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77C9D43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4E057F2">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广西铁路工匠学院客运实训基地通用类设备采购</w:t>
      </w:r>
    </w:p>
    <w:p w14:paraId="03954D42">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LZZC2026-G1-990123-LZSZ</w:t>
      </w:r>
    </w:p>
    <w:p w14:paraId="475FBFE0">
      <w:pPr>
        <w:spacing w:line="800" w:lineRule="exact"/>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柳州铁道职业技术学院</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hint="eastAsia" w:ascii="楷体" w:hAnsi="楷体" w:eastAsia="楷体"/>
          <w:b/>
          <w:sz w:val="44"/>
          <w:szCs w:val="44"/>
        </w:rPr>
      </w:pPr>
    </w:p>
    <w:p w14:paraId="37CD29B3">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2026年</w:t>
      </w:r>
      <w:r>
        <w:rPr>
          <w:rFonts w:hint="eastAsia" w:ascii="楷体" w:hAnsi="楷体" w:eastAsia="楷体"/>
          <w:b/>
          <w:color w:val="auto"/>
          <w:sz w:val="44"/>
          <w:szCs w:val="44"/>
          <w:lang w:val="en-US" w:eastAsia="zh-CN"/>
        </w:rPr>
        <w:t>5</w:t>
      </w:r>
      <w:r>
        <w:rPr>
          <w:rFonts w:ascii="楷体" w:hAnsi="楷体" w:eastAsia="楷体"/>
          <w:b/>
          <w:color w:val="auto"/>
          <w:sz w:val="44"/>
          <w:szCs w:val="44"/>
        </w:rPr>
        <w:t>月</w:t>
      </w:r>
      <w:r>
        <w:rPr>
          <w:rFonts w:hint="eastAsia" w:ascii="楷体" w:hAnsi="楷体" w:eastAsia="楷体"/>
          <w:b/>
          <w:color w:val="auto"/>
          <w:sz w:val="44"/>
          <w:szCs w:val="44"/>
          <w:lang w:val="en-US" w:eastAsia="zh-CN"/>
        </w:rPr>
        <w:t>11</w:t>
      </w:r>
      <w:r>
        <w:rPr>
          <w:rFonts w:ascii="楷体" w:hAnsi="楷体" w:eastAsia="楷体"/>
          <w:b/>
          <w:color w:val="auto"/>
          <w:sz w:val="44"/>
          <w:szCs w:val="44"/>
        </w:rPr>
        <w:t>日</w:t>
      </w:r>
    </w:p>
    <w:p w14:paraId="59995ACD">
      <w:pPr>
        <w:widowControl/>
        <w:jc w:val="left"/>
        <w:rPr>
          <w:rFonts w:hint="eastAsia" w:ascii="楷体" w:hAnsi="楷体" w:eastAsia="楷体"/>
          <w:b/>
          <w:sz w:val="44"/>
          <w:szCs w:val="44"/>
        </w:rPr>
      </w:pPr>
    </w:p>
    <w:p w14:paraId="2B58215F">
      <w:pPr>
        <w:spacing w:line="600" w:lineRule="exact"/>
        <w:jc w:val="center"/>
        <w:rPr>
          <w:rFonts w:hint="eastAsia" w:ascii="楷体" w:hAnsi="楷体" w:eastAsia="楷体"/>
          <w:b/>
          <w:sz w:val="44"/>
          <w:szCs w:val="44"/>
        </w:rPr>
      </w:pPr>
    </w:p>
    <w:p w14:paraId="5277BB74">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381B3E9C">
      <w:pPr>
        <w:spacing w:line="360" w:lineRule="auto"/>
        <w:jc w:val="center"/>
        <w:rPr>
          <w:b/>
          <w:sz w:val="52"/>
          <w:szCs w:val="52"/>
        </w:rPr>
      </w:pPr>
    </w:p>
    <w:p w14:paraId="083DB341">
      <w:pPr>
        <w:spacing w:line="360" w:lineRule="auto"/>
        <w:jc w:val="center"/>
        <w:rPr>
          <w:b/>
          <w:sz w:val="52"/>
          <w:szCs w:val="52"/>
        </w:rPr>
      </w:pPr>
      <w:r>
        <w:rPr>
          <w:rFonts w:hint="eastAsia"/>
          <w:b/>
          <w:sz w:val="52"/>
          <w:szCs w:val="52"/>
        </w:rPr>
        <w:t>目  录</w:t>
      </w:r>
    </w:p>
    <w:p w14:paraId="42126A27">
      <w:pPr>
        <w:spacing w:line="360" w:lineRule="auto"/>
        <w:jc w:val="center"/>
        <w:rPr>
          <w:b/>
          <w:sz w:val="52"/>
          <w:szCs w:val="52"/>
        </w:rPr>
      </w:pPr>
    </w:p>
    <w:p w14:paraId="3817B6F2">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_Toc29787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E84CA52">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_Toc30286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_Toc30286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8BA2EBD">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_Toc10069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_Toc10069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986EC42">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AA4DAA0">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_Toc7467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_Toc7467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1DF017E">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_Toc32498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_Toc32498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9F7CAC">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667E9C70"/>
    <w:p w14:paraId="2244593E"/>
    <w:p w14:paraId="33207039"/>
    <w:p w14:paraId="7E7E063B"/>
    <w:p w14:paraId="43C2093C"/>
    <w:p w14:paraId="05E909C2"/>
    <w:p w14:paraId="58280B7A"/>
    <w:p w14:paraId="134D2369"/>
    <w:p w14:paraId="11542FB1"/>
    <w:p w14:paraId="65B643C8"/>
    <w:p w14:paraId="1C534F7D"/>
    <w:p w14:paraId="431D1D3E">
      <w:pPr>
        <w:widowControl/>
        <w:jc w:val="left"/>
      </w:pPr>
    </w:p>
    <w:p w14:paraId="20051530"/>
    <w:p w14:paraId="4EF79B28"/>
    <w:p w14:paraId="389F0526">
      <w:pPr>
        <w:sectPr>
          <w:headerReference r:id="rId5" w:type="default"/>
          <w:footerReference r:id="rId6" w:type="default"/>
          <w:pgSz w:w="11906" w:h="16838"/>
          <w:pgMar w:top="1440" w:right="1440" w:bottom="1440" w:left="1440" w:header="851" w:footer="992" w:gutter="0"/>
          <w:cols w:space="720" w:num="1"/>
          <w:docGrid w:linePitch="312" w:charSpace="0"/>
        </w:sectPr>
      </w:pPr>
    </w:p>
    <w:p w14:paraId="2DD5D077">
      <w:pPr>
        <w:rPr>
          <w:lang w:val="en-GB"/>
        </w:rPr>
      </w:pPr>
    </w:p>
    <w:p w14:paraId="7EAB2524">
      <w:pPr>
        <w:pStyle w:val="3"/>
        <w:spacing w:line="276" w:lineRule="auto"/>
        <w:jc w:val="center"/>
        <w:rPr>
          <w:sz w:val="32"/>
          <w:szCs w:val="32"/>
        </w:rPr>
      </w:pPr>
      <w:bookmarkStart w:id="0" w:name="_Toc29306"/>
      <w:bookmarkStart w:id="1" w:name="_Toc5468"/>
      <w:bookmarkStart w:id="2" w:name="_Toc29787"/>
      <w:r>
        <w:rPr>
          <w:rFonts w:hint="eastAsia"/>
          <w:sz w:val="32"/>
          <w:szCs w:val="32"/>
        </w:rPr>
        <w:t>第一章 公开招标公告</w:t>
      </w:r>
      <w:bookmarkEnd w:id="0"/>
      <w:bookmarkEnd w:id="1"/>
      <w:bookmarkEnd w:id="2"/>
    </w:p>
    <w:p w14:paraId="222E60FE">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sz w:val="28"/>
          <w:szCs w:val="28"/>
          <w:u w:val="single"/>
        </w:rPr>
      </w:pPr>
      <w:bookmarkStart w:id="3" w:name="_Hlk50568865"/>
      <w:r>
        <w:rPr>
          <w:rFonts w:ascii="仿宋_GB2312" w:eastAsia="仿宋_GB2312"/>
          <w:sz w:val="28"/>
          <w:szCs w:val="28"/>
        </w:rPr>
        <w:t>广西铁路工匠学院客运实训基地通用类设备采购</w:t>
      </w:r>
      <w:r>
        <w:rPr>
          <w:rFonts w:hint="eastAsia" w:ascii="仿宋_GB2312" w:eastAsia="仿宋_GB2312"/>
          <w:sz w:val="28"/>
          <w:szCs w:val="28"/>
        </w:rPr>
        <w:t>项目的潜在</w:t>
      </w:r>
      <w:bookmarkStart w:id="4" w:name="_Hlk93681477"/>
      <w:r>
        <w:rPr>
          <w:rFonts w:hint="eastAsia" w:ascii="仿宋_GB2312" w:eastAsia="仿宋_GB2312"/>
          <w:sz w:val="28"/>
          <w:szCs w:val="28"/>
        </w:rPr>
        <w:t>投标人应在</w:t>
      </w:r>
      <w:bookmarkEnd w:id="4"/>
      <w:r>
        <w:rPr>
          <w:rFonts w:hint="eastAsia" w:ascii="仿宋_GB2312" w:eastAsia="仿宋_GB2312"/>
          <w:sz w:val="28"/>
          <w:szCs w:val="28"/>
        </w:rPr>
        <w:t>广西政府采购云平台（https://www.gcy.zfcg.gxzf.gov.cn/）获取招标文件，</w:t>
      </w:r>
      <w:r>
        <w:rPr>
          <w:rFonts w:hint="eastAsia" w:ascii="仿宋_GB2312" w:eastAsia="仿宋_GB2312"/>
          <w:color w:val="auto"/>
          <w:sz w:val="28"/>
          <w:szCs w:val="28"/>
        </w:rPr>
        <w:t>并于</w:t>
      </w:r>
      <w:r>
        <w:rPr>
          <w:rFonts w:ascii="仿宋_GB2312" w:eastAsia="仿宋_GB2312"/>
          <w:color w:val="auto"/>
          <w:sz w:val="28"/>
          <w:szCs w:val="28"/>
        </w:rPr>
        <w:t>2026年</w:t>
      </w:r>
      <w:r>
        <w:rPr>
          <w:rFonts w:hint="eastAsia" w:ascii="仿宋_GB2312" w:eastAsia="仿宋_GB2312"/>
          <w:color w:val="auto"/>
          <w:sz w:val="28"/>
          <w:szCs w:val="28"/>
          <w:lang w:val="en-US" w:eastAsia="zh-CN"/>
        </w:rPr>
        <w:t>6</w:t>
      </w:r>
      <w:r>
        <w:rPr>
          <w:rFonts w:ascii="仿宋_GB2312" w:eastAsia="仿宋_GB2312"/>
          <w:color w:val="auto"/>
          <w:sz w:val="28"/>
          <w:szCs w:val="28"/>
        </w:rPr>
        <w:t>月</w:t>
      </w:r>
      <w:r>
        <w:rPr>
          <w:rFonts w:hint="eastAsia" w:ascii="仿宋_GB2312" w:eastAsia="仿宋_GB2312"/>
          <w:color w:val="auto"/>
          <w:sz w:val="28"/>
          <w:szCs w:val="28"/>
          <w:lang w:val="en-US" w:eastAsia="zh-CN"/>
        </w:rPr>
        <w:t>3</w:t>
      </w:r>
      <w:r>
        <w:rPr>
          <w:rFonts w:ascii="仿宋_GB2312" w:eastAsia="仿宋_GB2312"/>
          <w:color w:val="auto"/>
          <w:sz w:val="28"/>
          <w:szCs w:val="28"/>
        </w:rPr>
        <w:t>日 09:20</w:t>
      </w:r>
      <w:r>
        <w:rPr>
          <w:rFonts w:hint="eastAsia" w:ascii="仿宋_GB2312" w:eastAsia="仿宋_GB2312"/>
          <w:sz w:val="28"/>
          <w:szCs w:val="28"/>
        </w:rPr>
        <w:t>（北京时间）前</w:t>
      </w:r>
      <w:bookmarkEnd w:id="3"/>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35F2D8F7">
      <w:pPr>
        <w:spacing w:line="400" w:lineRule="exact"/>
        <w:ind w:right="-21" w:rightChars="-10" w:firstLine="562" w:firstLineChars="200"/>
        <w:rPr>
          <w:rFonts w:hint="eastAsia" w:ascii="黑体" w:hAnsi="黑体" w:eastAsia="黑体" w:cs="黑体"/>
          <w:b/>
          <w:bCs/>
          <w:sz w:val="28"/>
          <w:szCs w:val="28"/>
        </w:rPr>
      </w:pPr>
      <w:bookmarkStart w:id="5" w:name="_Hlk53504521"/>
      <w:r>
        <w:rPr>
          <w:rFonts w:hint="eastAsia" w:ascii="黑体" w:hAnsi="黑体" w:eastAsia="黑体" w:cs="黑体"/>
          <w:b/>
          <w:bCs/>
          <w:sz w:val="28"/>
          <w:szCs w:val="28"/>
        </w:rPr>
        <w:t>一、项目基本情况</w:t>
      </w:r>
    </w:p>
    <w:bookmarkEnd w:id="5"/>
    <w:p w14:paraId="407A539F">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LZZC2026-G1-990123-LZSZ</w:t>
      </w:r>
    </w:p>
    <w:p w14:paraId="2FE6D713">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广西铁路工匠学院客运实训基地通用类设备采购</w:t>
      </w:r>
    </w:p>
    <w:p w14:paraId="45D5C559">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6" w:name="_Hlk50568912"/>
      <w:r>
        <w:rPr>
          <w:rFonts w:hint="eastAsia" w:ascii="仿宋_GB2312" w:eastAsia="仿宋_GB2312"/>
          <w:sz w:val="28"/>
          <w:szCs w:val="28"/>
        </w:rPr>
        <w:t>（元）</w:t>
      </w:r>
      <w:bookmarkEnd w:id="6"/>
      <w:r>
        <w:rPr>
          <w:rFonts w:hint="eastAsia" w:ascii="仿宋_GB2312" w:eastAsia="仿宋_GB2312"/>
          <w:sz w:val="28"/>
          <w:szCs w:val="28"/>
        </w:rPr>
        <w:t>：</w:t>
      </w:r>
      <w:r>
        <w:rPr>
          <w:rFonts w:ascii="仿宋_GB2312" w:hAnsi="Times New Roman" w:eastAsia="仿宋_GB2312"/>
          <w:sz w:val="28"/>
          <w:szCs w:val="28"/>
        </w:rPr>
        <w:t>939685</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7B8C094C">
      <w:pPr>
        <w:spacing w:line="400" w:lineRule="exact"/>
        <w:ind w:right="-21" w:rightChars="-10"/>
        <w:rPr>
          <w:rFonts w:ascii="仿宋_GB2312" w:eastAsia="仿宋_GB2312"/>
          <w:b/>
          <w:sz w:val="28"/>
          <w:szCs w:val="28"/>
        </w:rPr>
      </w:pPr>
      <w:r>
        <w:rPr>
          <w:rFonts w:ascii="仿宋" w:hAnsi="仿宋" w:eastAsia="仿宋"/>
          <w:bCs/>
          <w:sz w:val="24"/>
        </w:rPr>
        <w:t>标项名称：广西铁路工匠学院客运实训基地通用类设备采购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预算金额（元）：939685
</w:t>
      </w:r>
      <w:r>
        <w:rPr>
          <w:rFonts w:ascii="仿宋" w:hAnsi="仿宋" w:eastAsia="仿宋"/>
          <w:bCs/>
          <w:sz w:val="24"/>
        </w:rPr>
        <w:cr/>
      </w:r>
      <w:r>
        <w:rPr>
          <w:rFonts w:ascii="仿宋" w:hAnsi="仿宋" w:eastAsia="仿宋"/>
          <w:bCs/>
          <w:sz w:val="24"/>
        </w:rPr>
        <w:t>简要规格描述或项目基本概况介绍、用途：广西铁路工匠学院客运实训基地通用类设备采购（具体内容详见招标文件第二章《采购需求》）
</w:t>
      </w:r>
      <w:r>
        <w:rPr>
          <w:rFonts w:ascii="仿宋" w:hAnsi="仿宋" w:eastAsia="仿宋"/>
          <w:bCs/>
          <w:sz w:val="24"/>
        </w:rPr>
        <w:cr/>
      </w:r>
      <w:r>
        <w:rPr>
          <w:rFonts w:ascii="仿宋" w:hAnsi="仿宋" w:eastAsia="仿宋"/>
          <w:bCs/>
          <w:sz w:val="24"/>
        </w:rPr>
        <w:t>最高限价（如有）：939685
</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lang w:val="en-US" w:eastAsia="zh-CN"/>
        </w:rPr>
        <w:t>60</w:t>
      </w:r>
      <w:r>
        <w:rPr>
          <w:rFonts w:ascii="仿宋" w:hAnsi="仿宋" w:eastAsia="仿宋"/>
          <w:bCs/>
          <w:sz w:val="24"/>
        </w:rPr>
        <w:t>日历日全部交货安装完成并向采购人提出验收申请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464D999A">
      <w:pPr>
        <w:pStyle w:val="4"/>
        <w:spacing w:line="400" w:lineRule="exact"/>
        <w:ind w:right="-21" w:rightChars="-10" w:firstLine="562" w:firstLineChars="200"/>
        <w:jc w:val="both"/>
        <w:rPr>
          <w:rFonts w:hint="eastAsia" w:ascii="黑体" w:hAnsi="黑体" w:eastAsia="黑体" w:cs="黑体"/>
          <w:bCs/>
          <w:sz w:val="28"/>
          <w:szCs w:val="28"/>
        </w:rPr>
      </w:pPr>
      <w:bookmarkStart w:id="7" w:name="_Hlk53504529"/>
      <w:r>
        <w:rPr>
          <w:rFonts w:hint="eastAsia" w:ascii="黑体" w:hAnsi="黑体" w:eastAsia="黑体" w:cs="黑体"/>
          <w:bCs/>
          <w:sz w:val="28"/>
          <w:szCs w:val="28"/>
        </w:rPr>
        <w:t>二、申请人的资格要求</w:t>
      </w:r>
    </w:p>
    <w:bookmarkEnd w:id="7"/>
    <w:p w14:paraId="2A0A7F7D">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27806E81">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4"/>
        <w:spacing w:line="400" w:lineRule="exact"/>
        <w:ind w:right="-21" w:rightChars="-10" w:firstLine="562" w:firstLineChars="200"/>
        <w:jc w:val="both"/>
        <w:rPr>
          <w:rFonts w:hint="eastAsia" w:ascii="黑体" w:hAnsi="黑体" w:eastAsia="黑体" w:cs="黑体"/>
          <w:bCs/>
          <w:sz w:val="28"/>
          <w:szCs w:val="28"/>
        </w:rPr>
      </w:pPr>
      <w:bookmarkStart w:id="8" w:name="_Toc35393623"/>
      <w:bookmarkStart w:id="9" w:name="_Toc35393792"/>
      <w:r>
        <w:rPr>
          <w:rFonts w:hint="eastAsia" w:ascii="黑体" w:hAnsi="黑体" w:eastAsia="黑体" w:cs="黑体"/>
          <w:bCs/>
          <w:sz w:val="28"/>
          <w:szCs w:val="28"/>
        </w:rPr>
        <w:t>三、</w:t>
      </w:r>
      <w:bookmarkEnd w:id="8"/>
      <w:bookmarkEnd w:id="9"/>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w:t>
      </w:r>
      <w:r>
        <w:rPr>
          <w:rFonts w:hint="eastAsia" w:ascii="仿宋_GB2312" w:eastAsia="仿宋_GB2312"/>
          <w:color w:val="auto"/>
          <w:sz w:val="28"/>
          <w:szCs w:val="28"/>
        </w:rPr>
        <w:t>间：</w:t>
      </w:r>
      <w:r>
        <w:rPr>
          <w:rFonts w:hint="eastAsia" w:ascii="仿宋_GB2312" w:eastAsia="仿宋_GB2312"/>
          <w:color w:val="auto"/>
          <w:sz w:val="28"/>
          <w:szCs w:val="28"/>
          <w:lang w:val="en-US" w:eastAsia="zh-CN"/>
        </w:rPr>
        <w:t>2026</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5</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11</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eastAsia="仿宋_GB2312"/>
          <w:color w:val="auto"/>
          <w:sz w:val="28"/>
          <w:szCs w:val="28"/>
          <w:lang w:val="en-US" w:eastAsia="zh-CN"/>
        </w:rPr>
        <w:t>2026</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5</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19</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，每</w:t>
      </w:r>
      <w:r>
        <w:rPr>
          <w:rFonts w:hint="eastAsia" w:ascii="仿宋_GB2312" w:hAnsi="仿宋_GB2312" w:eastAsia="仿宋_GB2312" w:cs="仿宋_GB2312"/>
          <w:color w:val="000000"/>
          <w:sz w:val="28"/>
          <w:szCs w:val="28"/>
        </w:rPr>
        <w:t>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4"/>
        <w:spacing w:line="400" w:lineRule="exact"/>
        <w:ind w:right="-21" w:rightChars="-10" w:firstLine="562" w:firstLineChars="200"/>
        <w:jc w:val="both"/>
        <w:rPr>
          <w:rFonts w:hint="eastAsia" w:ascii="黑体" w:hAnsi="黑体" w:eastAsia="黑体" w:cs="黑体"/>
          <w:bCs/>
          <w:sz w:val="28"/>
          <w:szCs w:val="28"/>
        </w:rPr>
      </w:pPr>
      <w:bookmarkStart w:id="10" w:name="_Toc28359082"/>
      <w:bookmarkStart w:id="11" w:name="_Toc35393624"/>
      <w:bookmarkStart w:id="12" w:name="_Toc28359005"/>
      <w:bookmarkStart w:id="13" w:name="_Toc35393793"/>
      <w:r>
        <w:rPr>
          <w:rFonts w:hint="eastAsia" w:ascii="黑体" w:hAnsi="黑体" w:eastAsia="黑体" w:cs="黑体"/>
          <w:bCs/>
          <w:sz w:val="28"/>
          <w:szCs w:val="28"/>
        </w:rPr>
        <w:t>四、</w:t>
      </w:r>
      <w:bookmarkEnd w:id="10"/>
      <w:bookmarkEnd w:id="11"/>
      <w:bookmarkEnd w:id="12"/>
      <w:bookmarkEnd w:id="13"/>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hint="eastAsia" w:ascii="仿宋_GB2312" w:hAnsi="仿宋_GB2312" w:eastAsia="仿宋_GB2312" w:cs="仿宋_GB2312"/>
          <w:color w:val="auto"/>
          <w:sz w:val="28"/>
          <w:szCs w:val="28"/>
        </w:rPr>
        <w:t>：</w:t>
      </w:r>
      <w:r>
        <w:rPr>
          <w:rFonts w:ascii="仿宋_GB2312" w:hAnsi="仿宋_GB2312" w:eastAsia="仿宋_GB2312" w:cs="仿宋_GB2312"/>
          <w:bCs/>
          <w:color w:val="auto"/>
          <w:sz w:val="28"/>
          <w:szCs w:val="28"/>
        </w:rPr>
        <w:t>2026年</w:t>
      </w:r>
      <w:r>
        <w:rPr>
          <w:rFonts w:hint="eastAsia" w:ascii="仿宋_GB2312" w:hAnsi="仿宋_GB2312" w:eastAsia="仿宋_GB2312" w:cs="仿宋_GB2312"/>
          <w:bCs/>
          <w:color w:val="auto"/>
          <w:sz w:val="28"/>
          <w:szCs w:val="28"/>
          <w:lang w:val="en-US" w:eastAsia="zh-CN"/>
        </w:rPr>
        <w:t>6</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3</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（北京时</w:t>
      </w:r>
      <w:r>
        <w:rPr>
          <w:rFonts w:hint="eastAsia" w:ascii="仿宋_GB2312" w:eastAsia="仿宋_GB2312"/>
          <w:sz w:val="28"/>
          <w:szCs w:val="28"/>
        </w:rPr>
        <w:t>间）</w:t>
      </w:r>
    </w:p>
    <w:p w14:paraId="0044BB57">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w:t>
      </w:r>
      <w:bookmarkStart w:id="112" w:name="_GoBack"/>
      <w:bookmarkEnd w:id="112"/>
      <w:r>
        <w:rPr>
          <w:rFonts w:hint="eastAsia" w:ascii="仿宋_GB2312" w:hAnsi="仿宋_GB2312" w:eastAsia="仿宋_GB2312" w:cs="仿宋_GB2312"/>
          <w:bCs/>
          <w:sz w:val="28"/>
          <w:szCs w:val="28"/>
        </w:rPr>
        <w:t>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rPr>
        <w:t> 开标时间：</w:t>
      </w:r>
      <w:r>
        <w:rPr>
          <w:rFonts w:ascii="仿宋_GB2312" w:eastAsia="仿宋_GB2312"/>
          <w:bCs/>
          <w:color w:val="auto"/>
          <w:sz w:val="28"/>
          <w:szCs w:val="28"/>
        </w:rPr>
        <w:t>2026年</w:t>
      </w:r>
      <w:r>
        <w:rPr>
          <w:rFonts w:hint="eastAsia" w:ascii="仿宋_GB2312" w:eastAsia="仿宋_GB2312"/>
          <w:bCs/>
          <w:color w:val="auto"/>
          <w:sz w:val="28"/>
          <w:szCs w:val="28"/>
          <w:lang w:val="en-US" w:eastAsia="zh-CN"/>
        </w:rPr>
        <w:t>6</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3</w:t>
      </w:r>
      <w:r>
        <w:rPr>
          <w:rFonts w:ascii="仿宋_GB2312" w:eastAsia="仿宋_GB2312"/>
          <w:bCs/>
          <w:color w:val="auto"/>
          <w:sz w:val="28"/>
          <w:szCs w:val="28"/>
        </w:rPr>
        <w:t>日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4"/>
        <w:spacing w:line="400" w:lineRule="exact"/>
        <w:ind w:right="-21" w:rightChars="-10" w:firstLine="562" w:firstLineChars="200"/>
        <w:jc w:val="both"/>
        <w:rPr>
          <w:rFonts w:hint="eastAsia" w:ascii="黑体" w:hAnsi="黑体" w:eastAsia="黑体" w:cs="黑体"/>
          <w:bCs/>
          <w:sz w:val="28"/>
          <w:szCs w:val="28"/>
        </w:rPr>
      </w:pPr>
      <w:bookmarkStart w:id="14" w:name="_Toc35393625"/>
      <w:bookmarkStart w:id="15" w:name="_Toc35393794"/>
      <w:bookmarkStart w:id="16" w:name="_Toc28359007"/>
      <w:bookmarkStart w:id="17" w:name="_Toc28359084"/>
      <w:r>
        <w:rPr>
          <w:rFonts w:hint="eastAsia" w:ascii="黑体" w:hAnsi="黑体" w:eastAsia="黑体" w:cs="黑体"/>
          <w:bCs/>
          <w:sz w:val="28"/>
          <w:szCs w:val="28"/>
        </w:rPr>
        <w:t>五、公告期限</w:t>
      </w:r>
      <w:bookmarkEnd w:id="14"/>
      <w:bookmarkEnd w:id="15"/>
      <w:bookmarkEnd w:id="16"/>
      <w:bookmarkEnd w:id="17"/>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18" w:name="_Toc35393626"/>
      <w:bookmarkStart w:id="19" w:name="_Toc35393795"/>
      <w:r>
        <w:rPr>
          <w:rFonts w:hint="eastAsia" w:ascii="黑体" w:hAnsi="黑体" w:eastAsia="黑体" w:cs="黑体"/>
          <w:bCs/>
          <w:sz w:val="28"/>
          <w:szCs w:val="28"/>
        </w:rPr>
        <w:t>六、其他补充事宜</w:t>
      </w:r>
      <w:bookmarkEnd w:id="18"/>
      <w:bookmarkEnd w:id="19"/>
    </w:p>
    <w:p w14:paraId="7B161A27">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20" w:name="_Hlk102729449"/>
      <w:r>
        <w:rPr>
          <w:rFonts w:hint="eastAsia" w:ascii="仿宋_GB2312" w:hAnsi="仿宋_GB2312" w:eastAsia="仿宋_GB2312" w:cs="仿宋_GB2312"/>
          <w:b/>
          <w:bCs/>
          <w:sz w:val="28"/>
          <w:szCs w:val="28"/>
        </w:rPr>
        <w:t>（二）</w:t>
      </w:r>
      <w:bookmarkEnd w:id="20"/>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19F64CEC">
      <w:pPr>
        <w:pStyle w:val="73"/>
        <w:spacing w:line="420" w:lineRule="exact"/>
        <w:ind w:firstLine="562"/>
        <w:rPr>
          <w:rFonts w:hint="eastAsia" w:ascii="仿宋_GB2312" w:hAnsi="仿宋_GB2312" w:eastAsia="仿宋_GB2312" w:cs="仿宋_GB2312"/>
          <w:sz w:val="28"/>
          <w:szCs w:val="28"/>
        </w:rPr>
      </w:pPr>
      <w:bookmarkStart w:id="21" w:name="_Hlk102729456"/>
      <w:r>
        <w:rPr>
          <w:rFonts w:hint="eastAsia" w:ascii="仿宋_GB2312" w:hAnsi="仿宋_GB2312" w:eastAsia="仿宋_GB2312" w:cs="仿宋_GB2312"/>
          <w:b/>
          <w:bCs/>
          <w:sz w:val="28"/>
          <w:szCs w:val="28"/>
        </w:rPr>
        <w:t>（三）</w:t>
      </w:r>
      <w:bookmarkEnd w:id="21"/>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18F1ABDD">
      <w:pPr>
        <w:pStyle w:val="73"/>
        <w:spacing w:line="420" w:lineRule="exact"/>
        <w:ind w:firstLine="560"/>
        <w:rPr>
          <w:rFonts w:hint="eastAsia" w:ascii="仿宋_GB2312" w:hAnsi="仿宋_GB2312" w:eastAsia="仿宋_GB2312" w:cs="仿宋_GB2312"/>
          <w:sz w:val="28"/>
          <w:szCs w:val="28"/>
        </w:rPr>
      </w:pPr>
      <w:bookmarkStart w:id="22" w:name="_Hlk102729465"/>
      <w:bookmarkStart w:id="23" w:name="_Hlk93681467"/>
      <w:r>
        <w:rPr>
          <w:rFonts w:hint="eastAsia" w:ascii="仿宋_GB2312" w:hAnsi="仿宋_GB2312" w:eastAsia="仿宋_GB2312" w:cs="仿宋_GB2312"/>
          <w:sz w:val="28"/>
          <w:szCs w:val="28"/>
        </w:rPr>
        <w:t>（四）</w:t>
      </w:r>
      <w:bookmarkEnd w:id="22"/>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3"/>
    <w:p w14:paraId="704FF342">
      <w:pPr>
        <w:spacing w:line="420" w:lineRule="exact"/>
        <w:ind w:firstLine="560" w:firstLineChars="200"/>
        <w:rPr>
          <w:rFonts w:hint="eastAsia" w:ascii="仿宋_GB2312" w:hAnsi="仿宋_GB2312" w:eastAsia="仿宋_GB2312" w:cs="仿宋_GB2312"/>
          <w:sz w:val="28"/>
          <w:szCs w:val="28"/>
        </w:rPr>
      </w:pPr>
      <w:bookmarkStart w:id="24" w:name="_Hlk102729471"/>
      <w:r>
        <w:rPr>
          <w:rFonts w:hint="eastAsia" w:ascii="仿宋_GB2312" w:hAnsi="仿宋_GB2312" w:eastAsia="仿宋_GB2312" w:cs="仿宋_GB2312"/>
          <w:sz w:val="28"/>
          <w:szCs w:val="28"/>
        </w:rPr>
        <w:t>（五）</w:t>
      </w:r>
      <w:bookmarkEnd w:id="24"/>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46341467">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60CCF83D">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00894E1D">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2B252A1C">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4BCD4BC3">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DE05EA5">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55D2C6DF">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439B9B82">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4"/>
        <w:spacing w:line="400" w:lineRule="exact"/>
        <w:ind w:right="-21" w:rightChars="-10" w:firstLine="562" w:firstLineChars="200"/>
        <w:jc w:val="both"/>
        <w:rPr>
          <w:rFonts w:hint="eastAsia" w:ascii="黑体" w:hAnsi="黑体" w:eastAsia="黑体" w:cs="黑体"/>
          <w:b w:val="0"/>
          <w:sz w:val="28"/>
          <w:szCs w:val="28"/>
        </w:rPr>
      </w:pPr>
      <w:bookmarkStart w:id="25" w:name="_Toc28359085"/>
      <w:bookmarkStart w:id="26" w:name="_Toc35393796"/>
      <w:bookmarkStart w:id="27" w:name="_Toc28359008"/>
      <w:bookmarkStart w:id="28" w:name="_Toc35393627"/>
      <w:bookmarkStart w:id="29" w:name="_Hlk50569036"/>
      <w:r>
        <w:rPr>
          <w:rFonts w:hint="eastAsia" w:ascii="黑体" w:hAnsi="黑体" w:eastAsia="黑体" w:cs="黑体"/>
          <w:bCs/>
          <w:sz w:val="28"/>
          <w:szCs w:val="28"/>
        </w:rPr>
        <w:t>七、对本次招标提出询问，请按以下方式联系</w:t>
      </w:r>
      <w:bookmarkEnd w:id="25"/>
      <w:bookmarkEnd w:id="26"/>
      <w:bookmarkEnd w:id="27"/>
      <w:bookmarkEnd w:id="28"/>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柳州铁道职业技术学院</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广西柳州市鱼峰区文苑路2号</w:t>
      </w:r>
    </w:p>
    <w:p w14:paraId="5EF07CF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陈老师</w:t>
      </w:r>
    </w:p>
    <w:p w14:paraId="4AF71D9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0772-3698370</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2FEECA5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29"/>
    </w:p>
    <w:p w14:paraId="53C2606A">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0FD72F81">
      <w:pPr>
        <w:pStyle w:val="3"/>
        <w:spacing w:line="276" w:lineRule="auto"/>
        <w:jc w:val="center"/>
        <w:rPr>
          <w:rFonts w:hint="eastAsia" w:ascii="宋体" w:hAnsi="宋体"/>
          <w:sz w:val="32"/>
          <w:szCs w:val="32"/>
        </w:rPr>
      </w:pPr>
      <w:bookmarkStart w:id="30" w:name="_Toc18447"/>
      <w:bookmarkStart w:id="31" w:name="_Toc13541"/>
      <w:bookmarkStart w:id="32" w:name="_Toc30286"/>
      <w:r>
        <w:rPr>
          <w:rFonts w:hint="eastAsia" w:ascii="宋体" w:hAnsi="宋体"/>
          <w:sz w:val="32"/>
          <w:szCs w:val="32"/>
        </w:rPr>
        <w:t>第二章 采购需求</w:t>
      </w:r>
      <w:bookmarkEnd w:id="30"/>
      <w:bookmarkEnd w:id="31"/>
      <w:bookmarkEnd w:id="32"/>
    </w:p>
    <w:p w14:paraId="1DB39F8B">
      <w:pPr>
        <w:spacing w:line="276" w:lineRule="auto"/>
        <w:ind w:right="-330" w:rightChars="-157" w:firstLine="482" w:firstLineChars="200"/>
        <w:rPr>
          <w:rFonts w:ascii="仿宋_GB2312" w:eastAsia="仿宋_GB2312"/>
          <w:b/>
          <w:bCs/>
          <w:sz w:val="24"/>
        </w:rPr>
      </w:pPr>
      <w:bookmarkStart w:id="33" w:name="_Hlk50569056"/>
      <w:r>
        <w:rPr>
          <w:rFonts w:hint="eastAsia" w:ascii="仿宋_GB2312" w:eastAsia="仿宋_GB2312"/>
          <w:b/>
          <w:bCs/>
          <w:sz w:val="24"/>
        </w:rPr>
        <w:t>说明：</w:t>
      </w:r>
    </w:p>
    <w:bookmarkEnd w:id="33"/>
    <w:p w14:paraId="350DDB9F">
      <w:pPr>
        <w:spacing w:line="380" w:lineRule="exact"/>
        <w:ind w:right="-330" w:rightChars="-157" w:firstLine="482" w:firstLineChars="200"/>
        <w:rPr>
          <w:rFonts w:ascii="仿宋_GB2312" w:eastAsia="仿宋_GB2312"/>
          <w:b/>
          <w:bCs/>
          <w:color w:val="000000"/>
          <w:sz w:val="24"/>
        </w:rPr>
      </w:pPr>
      <w:bookmarkStart w:id="34"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6FAF3DA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30DCEFCF">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eastAsia="zh-CN"/>
        </w:rPr>
        <w:t>三</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14:paraId="26E89E4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450C1D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D2859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335BD04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645195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28DF20F7">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HYPERLINK "http://gks.mof.gov.cn/zhengfucaigouguanli/201904/P020190402638613799126.pdf"</w:instrText>
      </w:r>
      <w:r>
        <w:fldChar w:fldCharType="separate"/>
      </w:r>
      <w:r>
        <w:rPr>
          <w:rFonts w:hint="eastAsia" w:ascii="仿宋_GB2312" w:eastAsia="仿宋_GB2312"/>
          <w:b/>
          <w:bCs/>
          <w:color w:val="000000"/>
          <w:sz w:val="24"/>
        </w:rPr>
        <w:t>节能产品政府采购品目清单</w:t>
      </w:r>
      <w: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13006273">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4"/>
    <w:tbl>
      <w:tblPr>
        <w:tblStyle w:val="239"/>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195"/>
        <w:gridCol w:w="6411"/>
        <w:gridCol w:w="967"/>
      </w:tblGrid>
      <w:tr w14:paraId="4124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9164" w:type="dxa"/>
            <w:gridSpan w:val="4"/>
            <w:vAlign w:val="center"/>
          </w:tcPr>
          <w:p w14:paraId="4590FE2B">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sz w:val="24"/>
              </w:rPr>
              <w:t>一、项目技术规格参数及要求</w:t>
            </w:r>
          </w:p>
        </w:tc>
      </w:tr>
      <w:tr w14:paraId="021E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5192AD38">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195" w:type="dxa"/>
            <w:vAlign w:val="center"/>
          </w:tcPr>
          <w:p w14:paraId="0EFDD6C3">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标的名称</w:t>
            </w:r>
          </w:p>
        </w:tc>
        <w:tc>
          <w:tcPr>
            <w:tcW w:w="6411" w:type="dxa"/>
            <w:vAlign w:val="center"/>
          </w:tcPr>
          <w:p w14:paraId="3E959166">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技术参数</w:t>
            </w:r>
          </w:p>
        </w:tc>
        <w:tc>
          <w:tcPr>
            <w:tcW w:w="967" w:type="dxa"/>
            <w:vAlign w:val="center"/>
          </w:tcPr>
          <w:p w14:paraId="764A5BF6">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数量及单位</w:t>
            </w:r>
          </w:p>
        </w:tc>
      </w:tr>
      <w:tr w14:paraId="4004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057FF63C">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1195" w:type="dxa"/>
            <w:shd w:val="clear" w:color="auto" w:fill="auto"/>
            <w:vAlign w:val="center"/>
          </w:tcPr>
          <w:p w14:paraId="24D0F9A7">
            <w:pPr>
              <w:pStyle w:val="241"/>
              <w:widowControl w:val="0"/>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2"/>
                <w:sz w:val="24"/>
                <w:szCs w:val="24"/>
              </w:rPr>
              <w:t>车站综控台</w:t>
            </w:r>
          </w:p>
        </w:tc>
        <w:tc>
          <w:tcPr>
            <w:tcW w:w="6411" w:type="dxa"/>
            <w:shd w:val="clear" w:color="auto" w:fill="auto"/>
            <w:vAlign w:val="center"/>
          </w:tcPr>
          <w:p w14:paraId="7EBE7BC5">
            <w:pPr>
              <w:tabs>
                <w:tab w:val="left" w:pos="5595"/>
              </w:tabs>
              <w:spacing w:line="400" w:lineRule="exact"/>
              <w:jc w:val="lef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1</w:t>
            </w:r>
            <w:r>
              <w:rPr>
                <w:rFonts w:hint="eastAsia" w:ascii="仿宋_GB2312" w:hAnsi="仿宋_GB2312" w:eastAsia="仿宋_GB2312" w:cs="仿宋_GB2312"/>
                <w:sz w:val="24"/>
              </w:rPr>
              <w:t>.</w:t>
            </w:r>
            <w:r>
              <w:rPr>
                <w:rFonts w:hint="eastAsia" w:ascii="仿宋_GB2312" w:hAnsi="仿宋_GB2312" w:eastAsia="仿宋_GB2312" w:cs="仿宋_GB2312"/>
                <w:color w:val="000000"/>
                <w:kern w:val="0"/>
                <w:sz w:val="24"/>
                <w:lang w:bidi="ar"/>
              </w:rPr>
              <w:t>一体化调度台，操作空间不低于80cm宽，进深不低于70cm，台体长度5.6米</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color w:val="000000"/>
                <w:kern w:val="0"/>
                <w:sz w:val="24"/>
                <w:lang w:bidi="ar"/>
              </w:rPr>
              <w:t>；</w:t>
            </w:r>
          </w:p>
          <w:p w14:paraId="06E45479">
            <w:pPr>
              <w:tabs>
                <w:tab w:val="left" w:pos="5595"/>
              </w:tabs>
              <w:spacing w:line="400" w:lineRule="exact"/>
              <w:jc w:val="lef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2</w:t>
            </w:r>
            <w:r>
              <w:rPr>
                <w:rFonts w:hint="eastAsia" w:ascii="仿宋_GB2312" w:hAnsi="仿宋_GB2312" w:eastAsia="仿宋_GB2312" w:cs="仿宋_GB2312"/>
                <w:sz w:val="24"/>
              </w:rPr>
              <w:t>.</w:t>
            </w:r>
            <w:r>
              <w:rPr>
                <w:rFonts w:hint="eastAsia" w:ascii="仿宋_GB2312" w:hAnsi="仿宋_GB2312" w:eastAsia="仿宋_GB2312" w:cs="仿宋_GB2312"/>
                <w:color w:val="000000"/>
                <w:kern w:val="0"/>
                <w:sz w:val="24"/>
                <w:lang w:bidi="ar"/>
              </w:rPr>
              <w:t>操作台采用模块化设计，中间设置工作站工位，主调度台左右两侧采用弧形设计；</w:t>
            </w:r>
          </w:p>
          <w:p w14:paraId="06C53AA1">
            <w:pPr>
              <w:tabs>
                <w:tab w:val="left" w:pos="5595"/>
              </w:tabs>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kern w:val="0"/>
                <w:sz w:val="24"/>
                <w:lang w:bidi="ar"/>
              </w:rPr>
              <w:t>3</w:t>
            </w:r>
            <w:r>
              <w:rPr>
                <w:rFonts w:hint="eastAsia" w:ascii="仿宋_GB2312" w:hAnsi="仿宋_GB2312" w:eastAsia="仿宋_GB2312" w:cs="仿宋_GB2312"/>
                <w:sz w:val="24"/>
              </w:rPr>
              <w:t>.</w:t>
            </w:r>
            <w:r>
              <w:rPr>
                <w:rFonts w:hint="eastAsia" w:ascii="仿宋_GB2312" w:hAnsi="仿宋_GB2312" w:eastAsia="仿宋_GB2312" w:cs="仿宋_GB2312"/>
                <w:color w:val="000000"/>
                <w:kern w:val="0"/>
                <w:sz w:val="24"/>
                <w:lang w:bidi="ar"/>
              </w:rPr>
              <w:t>座椅3把：可转动，可升降，透气网面，中高靠背。</w:t>
            </w:r>
          </w:p>
        </w:tc>
        <w:tc>
          <w:tcPr>
            <w:tcW w:w="967" w:type="dxa"/>
            <w:vAlign w:val="center"/>
          </w:tcPr>
          <w:p w14:paraId="2C8B3DD8">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1套</w:t>
            </w:r>
          </w:p>
        </w:tc>
      </w:tr>
      <w:tr w14:paraId="13D9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7C74211A">
            <w:pPr>
              <w:widowControl/>
              <w:spacing w:line="4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w:t>
            </w:r>
          </w:p>
        </w:tc>
        <w:tc>
          <w:tcPr>
            <w:tcW w:w="1195" w:type="dxa"/>
            <w:shd w:val="clear" w:color="auto" w:fill="auto"/>
            <w:vAlign w:val="center"/>
          </w:tcPr>
          <w:p w14:paraId="305414B2">
            <w:pPr>
              <w:pStyle w:val="241"/>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实训操作台</w:t>
            </w:r>
          </w:p>
        </w:tc>
        <w:tc>
          <w:tcPr>
            <w:tcW w:w="6411" w:type="dxa"/>
            <w:shd w:val="clear" w:color="auto" w:fill="auto"/>
            <w:vAlign w:val="center"/>
          </w:tcPr>
          <w:p w14:paraId="573B32E4">
            <w:pPr>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1.实训操作台整体设计为半剖的开放式长方体造型，拐角处采用弧形过渡。主体材质为木质材质，台面铺设大理石，其他部位喷漆处理。服务台整体占地尺寸长4.0米</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10mm</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*宽2.0米</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10mm</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*高1.1米</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sz w:val="24"/>
              </w:rPr>
              <w:t>。台面为双层结构，顶层台面宽度0.3米</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sz w:val="24"/>
              </w:rPr>
              <w:t>，下层台面宽度0.65米</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sz w:val="24"/>
              </w:rPr>
              <w:t>；</w:t>
            </w:r>
          </w:p>
          <w:p w14:paraId="6083090D">
            <w:pPr>
              <w:keepNext/>
              <w:spacing w:line="400" w:lineRule="exact"/>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sz w:val="24"/>
              </w:rPr>
              <w:t>2.实训操作台内设置2个电脑工位。</w:t>
            </w:r>
          </w:p>
        </w:tc>
        <w:tc>
          <w:tcPr>
            <w:tcW w:w="967" w:type="dxa"/>
            <w:vAlign w:val="center"/>
          </w:tcPr>
          <w:p w14:paraId="0F460879">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1套</w:t>
            </w:r>
          </w:p>
        </w:tc>
      </w:tr>
      <w:tr w14:paraId="7662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7C6772C9">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1195" w:type="dxa"/>
            <w:shd w:val="clear" w:color="auto" w:fill="auto"/>
            <w:vAlign w:val="center"/>
          </w:tcPr>
          <w:p w14:paraId="0FDAB614">
            <w:pPr>
              <w:pStyle w:val="241"/>
              <w:widowControl w:val="0"/>
              <w:spacing w:line="400" w:lineRule="exact"/>
              <w:jc w:val="center"/>
              <w:rPr>
                <w:rFonts w:hint="eastAsia" w:ascii="仿宋_GB2312" w:hAnsi="仿宋_GB2312" w:eastAsia="仿宋_GB2312" w:cs="仿宋_GB2312"/>
                <w:sz w:val="24"/>
                <w:szCs w:val="24"/>
                <w:lang w:bidi="ar"/>
              </w:rPr>
            </w:pPr>
            <w:r>
              <w:rPr>
                <w:rFonts w:hint="eastAsia" w:ascii="仿宋_GB2312" w:hAnsi="仿宋_GB2312" w:eastAsia="仿宋_GB2312" w:cs="仿宋_GB2312"/>
                <w:color w:val="000000"/>
                <w:kern w:val="2"/>
                <w:sz w:val="24"/>
                <w:szCs w:val="24"/>
              </w:rPr>
              <w:t>机柜</w:t>
            </w:r>
          </w:p>
        </w:tc>
        <w:tc>
          <w:tcPr>
            <w:tcW w:w="6411" w:type="dxa"/>
            <w:shd w:val="clear" w:color="auto" w:fill="auto"/>
            <w:vAlign w:val="center"/>
          </w:tcPr>
          <w:p w14:paraId="6E12241E">
            <w:pPr>
              <w:keepNext/>
              <w:spacing w:line="400" w:lineRule="exact"/>
              <w:rPr>
                <w:rFonts w:hint="eastAsia" w:ascii="仿宋_GB2312" w:hAnsi="仿宋_GB2312" w:eastAsia="仿宋_GB2312" w:cs="仿宋_GB2312"/>
                <w:sz w:val="24"/>
                <w:lang w:bidi="ar"/>
              </w:rPr>
            </w:pPr>
            <w:r>
              <w:rPr>
                <w:rFonts w:hint="eastAsia" w:ascii="仿宋_GB2312" w:hAnsi="仿宋_GB2312" w:eastAsia="仿宋_GB2312" w:cs="仿宋_GB2312"/>
                <w:sz w:val="24"/>
              </w:rPr>
              <w:t>32U</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长</w:t>
            </w:r>
            <w:r>
              <w:rPr>
                <w:rFonts w:hint="eastAsia" w:ascii="仿宋_GB2312" w:hAnsi="仿宋_GB2312" w:eastAsia="仿宋_GB2312" w:cs="仿宋_GB2312"/>
                <w:sz w:val="24"/>
              </w:rPr>
              <w:t>600mm</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10mm</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宽</w:t>
            </w:r>
            <w:r>
              <w:rPr>
                <w:rFonts w:hint="eastAsia" w:ascii="仿宋_GB2312" w:hAnsi="仿宋_GB2312" w:eastAsia="仿宋_GB2312" w:cs="仿宋_GB2312"/>
                <w:sz w:val="24"/>
              </w:rPr>
              <w:t>600mm</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10mm</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高</w:t>
            </w:r>
            <w:r>
              <w:rPr>
                <w:rFonts w:hint="eastAsia" w:ascii="仿宋_GB2312" w:hAnsi="仿宋_GB2312" w:eastAsia="仿宋_GB2312" w:cs="仿宋_GB2312"/>
                <w:sz w:val="24"/>
              </w:rPr>
              <w:t>1600mm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sz w:val="24"/>
              </w:rPr>
              <w:t>黑色标准型玻璃钢制机柜。</w:t>
            </w:r>
          </w:p>
        </w:tc>
        <w:tc>
          <w:tcPr>
            <w:tcW w:w="967" w:type="dxa"/>
            <w:shd w:val="clear" w:color="auto" w:fill="auto"/>
            <w:vAlign w:val="center"/>
          </w:tcPr>
          <w:p w14:paraId="2860A462">
            <w:pPr>
              <w:spacing w:line="400" w:lineRule="exact"/>
              <w:ind w:firstLine="240" w:firstLineChars="100"/>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sz w:val="24"/>
              </w:rPr>
              <w:t>2套</w:t>
            </w:r>
          </w:p>
        </w:tc>
      </w:tr>
      <w:tr w14:paraId="453D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557192F3">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1195" w:type="dxa"/>
            <w:shd w:val="clear" w:color="auto" w:fill="auto"/>
            <w:vAlign w:val="center"/>
          </w:tcPr>
          <w:p w14:paraId="15F3159C">
            <w:pPr>
              <w:pStyle w:val="241"/>
              <w:widowControl w:val="0"/>
              <w:spacing w:line="400" w:lineRule="exact"/>
              <w:jc w:val="center"/>
              <w:rPr>
                <w:rFonts w:hint="eastAsia" w:ascii="仿宋_GB2312" w:hAnsi="仿宋_GB2312" w:eastAsia="仿宋_GB2312" w:cs="仿宋_GB2312"/>
                <w:color w:val="000000" w:themeColor="text1"/>
                <w:kern w:val="2"/>
                <w:sz w:val="24"/>
                <w:szCs w:val="24"/>
                <w14:textFill>
                  <w14:solidFill>
                    <w14:schemeClr w14:val="tx1"/>
                  </w14:solidFill>
                </w14:textFill>
              </w:rPr>
            </w:pPr>
            <w:r>
              <w:rPr>
                <w:rFonts w:hint="eastAsia" w:ascii="仿宋_GB2312" w:hAnsi="仿宋_GB2312" w:eastAsia="仿宋_GB2312" w:cs="仿宋_GB2312"/>
                <w:color w:val="000000"/>
                <w:kern w:val="2"/>
                <w:sz w:val="24"/>
                <w:szCs w:val="24"/>
              </w:rPr>
              <w:t>隧道救援模块</w:t>
            </w:r>
          </w:p>
        </w:tc>
        <w:tc>
          <w:tcPr>
            <w:tcW w:w="6411" w:type="dxa"/>
            <w:shd w:val="clear" w:color="auto" w:fill="auto"/>
            <w:vAlign w:val="center"/>
          </w:tcPr>
          <w:p w14:paraId="60102C5B">
            <w:pPr>
              <w:keepNext/>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rPr>
              <w:t>1.隧道场景模型为11㎡。结合实训室设计，总尺寸：长度4700mm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color w:val="000000"/>
                <w:sz w:val="24"/>
              </w:rPr>
              <w:t>、顶部宽度2400mm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color w:val="000000"/>
                <w:sz w:val="24"/>
              </w:rPr>
              <w:t>、高度到天花板。整体采用高强度、耐高温防火材料；配有隧道安全标志</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themeColor="text1"/>
                <w:sz w:val="24"/>
                <w14:textFill>
                  <w14:solidFill>
                    <w14:schemeClr w14:val="tx1"/>
                  </w14:solidFill>
                </w14:textFill>
              </w:rPr>
              <w:t>包括救援站台1套</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站台</w:t>
            </w:r>
            <w:r>
              <w:rPr>
                <w:rFonts w:hint="eastAsia" w:ascii="仿宋_GB2312" w:hAnsi="仿宋_GB2312" w:eastAsia="仿宋_GB2312" w:cs="仿宋_GB2312"/>
                <w:color w:val="000000" w:themeColor="text1"/>
                <w:sz w:val="24"/>
                <w:lang w:eastAsia="zh-CN"/>
                <w14:textFill>
                  <w14:solidFill>
                    <w14:schemeClr w14:val="tx1"/>
                  </w14:solidFill>
                </w14:textFill>
              </w:rPr>
              <w:t>宽度不少于2m，长度4.7m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防护门</w:t>
            </w:r>
            <w:r>
              <w:rPr>
                <w:rFonts w:hint="eastAsia" w:ascii="仿宋_GB2312" w:hAnsi="仿宋_GB2312" w:eastAsia="仿宋_GB2312" w:cs="仿宋_GB2312"/>
                <w:color w:val="000000"/>
                <w:sz w:val="24"/>
                <w:u w:val="none"/>
                <w:lang w:bidi="ar"/>
              </w:rPr>
              <w:t>≥1套</w:t>
            </w:r>
            <w:r>
              <w:rPr>
                <w:rFonts w:hint="eastAsia" w:ascii="仿宋_GB2312" w:hAnsi="仿宋_GB2312" w:eastAsia="仿宋_GB2312" w:cs="仿宋_GB2312"/>
                <w:color w:val="000000"/>
                <w:sz w:val="24"/>
                <w:u w:val="none"/>
                <w:lang w:eastAsia="zh-CN" w:bidi="ar"/>
              </w:rPr>
              <w:t>，</w:t>
            </w:r>
            <w:r>
              <w:rPr>
                <w:rFonts w:hint="eastAsia" w:ascii="仿宋_GB2312" w:hAnsi="仿宋_GB2312" w:eastAsia="仿宋_GB2312" w:cs="仿宋_GB2312"/>
                <w:color w:val="000000"/>
                <w:sz w:val="24"/>
                <w:u w:val="none"/>
                <w:lang w:val="en-US" w:eastAsia="zh-CN" w:bidi="ar"/>
              </w:rPr>
              <w:t>宽1.5m</w:t>
            </w:r>
            <w:r>
              <w:rPr>
                <w:rFonts w:hint="eastAsia" w:ascii="仿宋_GB2312" w:hAnsi="仿宋_GB2312" w:eastAsia="仿宋_GB2312" w:cs="仿宋_GB2312"/>
                <w:color w:val="000000"/>
                <w:kern w:val="2"/>
                <w:sz w:val="24"/>
                <w:lang w:eastAsia="zh-CN" w:bidi="ar"/>
              </w:rPr>
              <w:t>（±10mm）</w:t>
            </w:r>
            <w:r>
              <w:rPr>
                <w:rFonts w:hint="eastAsia" w:ascii="仿宋_GB2312" w:hAnsi="仿宋_GB2312" w:eastAsia="仿宋_GB2312" w:cs="仿宋_GB2312"/>
                <w:color w:val="000000"/>
                <w:sz w:val="24"/>
                <w:u w:val="none"/>
                <w:lang w:val="en-US" w:eastAsia="zh-CN" w:bidi="ar"/>
              </w:rPr>
              <w:t>，高2m</w:t>
            </w:r>
            <w:r>
              <w:rPr>
                <w:rFonts w:hint="eastAsia" w:ascii="仿宋_GB2312" w:hAnsi="仿宋_GB2312" w:eastAsia="仿宋_GB2312" w:cs="仿宋_GB2312"/>
                <w:color w:val="000000"/>
                <w:kern w:val="2"/>
                <w:sz w:val="24"/>
                <w:lang w:eastAsia="zh-CN" w:bidi="ar"/>
              </w:rPr>
              <w:t>（±10mm）</w:t>
            </w:r>
            <w:r>
              <w:rPr>
                <w:rFonts w:hint="eastAsia" w:ascii="仿宋_GB2312" w:hAnsi="仿宋_GB2312" w:eastAsia="仿宋_GB2312" w:cs="仿宋_GB2312"/>
                <w:color w:val="000000"/>
                <w:sz w:val="24"/>
              </w:rPr>
              <w:t>、区间门</w:t>
            </w:r>
            <w:r>
              <w:rPr>
                <w:rFonts w:hint="eastAsia" w:ascii="仿宋_GB2312" w:hAnsi="仿宋_GB2312" w:eastAsia="仿宋_GB2312" w:cs="仿宋_GB2312"/>
                <w:color w:val="000000"/>
                <w:sz w:val="24"/>
                <w:u w:val="none"/>
                <w:lang w:bidi="ar"/>
              </w:rPr>
              <w:t>≥1套</w:t>
            </w:r>
            <w:r>
              <w:rPr>
                <w:rFonts w:hint="eastAsia" w:ascii="仿宋_GB2312" w:hAnsi="仿宋_GB2312" w:eastAsia="仿宋_GB2312" w:cs="仿宋_GB2312"/>
                <w:color w:val="000000"/>
                <w:sz w:val="24"/>
              </w:rPr>
              <w:t>、应急照明按钮箱及附件</w:t>
            </w:r>
            <w:r>
              <w:rPr>
                <w:rFonts w:hint="eastAsia" w:ascii="仿宋_GB2312" w:hAnsi="仿宋_GB2312" w:eastAsia="仿宋_GB2312" w:cs="仿宋_GB2312"/>
                <w:color w:val="000000"/>
                <w:sz w:val="24"/>
                <w:u w:val="none"/>
                <w:lang w:bidi="ar"/>
              </w:rPr>
              <w:t>≥1套</w:t>
            </w:r>
            <w:r>
              <w:rPr>
                <w:rFonts w:hint="eastAsia" w:ascii="仿宋_GB2312" w:hAnsi="仿宋_GB2312" w:eastAsia="仿宋_GB2312" w:cs="仿宋_GB2312"/>
                <w:color w:val="000000"/>
                <w:sz w:val="24"/>
              </w:rPr>
              <w:t>、指示牌</w:t>
            </w:r>
            <w:r>
              <w:rPr>
                <w:rFonts w:hint="eastAsia" w:ascii="仿宋_GB2312" w:hAnsi="仿宋_GB2312" w:eastAsia="仿宋_GB2312" w:cs="仿宋_GB2312"/>
                <w:color w:val="000000"/>
                <w:sz w:val="24"/>
                <w:u w:val="none"/>
                <w:lang w:bidi="ar"/>
              </w:rPr>
              <w:t>≥2套</w:t>
            </w:r>
            <w:r>
              <w:rPr>
                <w:rFonts w:hint="eastAsia" w:ascii="仿宋_GB2312" w:hAnsi="仿宋_GB2312" w:eastAsia="仿宋_GB2312" w:cs="仿宋_GB2312"/>
                <w:color w:val="000000"/>
                <w:sz w:val="24"/>
              </w:rPr>
              <w:t>、BJX报警控制箱</w:t>
            </w:r>
            <w:r>
              <w:rPr>
                <w:rFonts w:hint="eastAsia" w:ascii="仿宋_GB2312" w:hAnsi="仿宋_GB2312" w:eastAsia="仿宋_GB2312" w:cs="仿宋_GB2312"/>
                <w:color w:val="000000"/>
                <w:sz w:val="24"/>
                <w:u w:val="none"/>
                <w:lang w:bidi="ar"/>
              </w:rPr>
              <w:t>≥1套</w:t>
            </w:r>
            <w:r>
              <w:rPr>
                <w:rFonts w:hint="eastAsia" w:ascii="仿宋_GB2312" w:hAnsi="仿宋_GB2312" w:eastAsia="仿宋_GB2312" w:cs="仿宋_GB2312"/>
                <w:color w:val="000000"/>
                <w:sz w:val="24"/>
              </w:rPr>
              <w:t>、手动控制单元SD</w:t>
            </w:r>
            <w:r>
              <w:rPr>
                <w:rFonts w:hint="eastAsia" w:ascii="仿宋_GB2312" w:hAnsi="仿宋_GB2312" w:eastAsia="仿宋_GB2312" w:cs="仿宋_GB2312"/>
                <w:color w:val="000000"/>
                <w:sz w:val="24"/>
                <w:u w:val="none"/>
                <w:lang w:bidi="ar"/>
              </w:rPr>
              <w:t>≥1套</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themeColor="text1"/>
                <w:sz w:val="24"/>
                <w14:textFill>
                  <w14:solidFill>
                    <w14:schemeClr w14:val="tx1"/>
                  </w14:solidFill>
                </w14:textFill>
              </w:rPr>
              <w:t>相关设备应具备与现场一致的外</w:t>
            </w:r>
            <w:r>
              <w:rPr>
                <w:rFonts w:hint="eastAsia" w:ascii="仿宋_GB2312" w:hAnsi="仿宋_GB2312" w:eastAsia="仿宋_GB2312" w:cs="仿宋_GB2312"/>
                <w:color w:val="000000"/>
                <w:sz w:val="24"/>
              </w:rPr>
              <w:t>观、尺寸、操作方式及功能。</w:t>
            </w:r>
          </w:p>
        </w:tc>
        <w:tc>
          <w:tcPr>
            <w:tcW w:w="967" w:type="dxa"/>
            <w:vAlign w:val="center"/>
          </w:tcPr>
          <w:p w14:paraId="0B5825AD">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1套</w:t>
            </w:r>
          </w:p>
        </w:tc>
      </w:tr>
      <w:tr w14:paraId="5137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shd w:val="clear" w:color="auto" w:fill="auto"/>
            <w:vAlign w:val="center"/>
          </w:tcPr>
          <w:p w14:paraId="14626C45">
            <w:pPr>
              <w:widowControl/>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1195" w:type="dxa"/>
            <w:shd w:val="clear" w:color="auto" w:fill="auto"/>
            <w:vAlign w:val="center"/>
          </w:tcPr>
          <w:p w14:paraId="6218FFC8">
            <w:pPr>
              <w:pStyle w:val="241"/>
              <w:widowControl w:val="0"/>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文化装饰</w:t>
            </w:r>
          </w:p>
        </w:tc>
        <w:tc>
          <w:tcPr>
            <w:tcW w:w="6411" w:type="dxa"/>
            <w:shd w:val="clear" w:color="auto" w:fill="auto"/>
            <w:vAlign w:val="center"/>
          </w:tcPr>
          <w:p w14:paraId="39308D9F">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实训室文化氛围装饰，不限于文化背景墙、标语、亚克力挂图、指引牌等，不限于铁路发展历程、铁路运输行业设备介绍、服务礼仪标准、安全知识科普、企业标语、实训室规则管理制度等铁路文化元素展示。</w:t>
            </w:r>
          </w:p>
          <w:p w14:paraId="2F97C9EC">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常用材料，根据实训室不同功能区域，不限于采用以下材料：</w:t>
            </w:r>
          </w:p>
          <w:p w14:paraId="0FC91C62">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（1）亚克力板：厚度 3 - 5mm，具有高透明度、耐候性强、不易褪色、易加工等特点。用于制作图文展示板，可采用通过激光雕刻或 UV 打印技术将内容直接打印在板材上，色彩鲜艳、图像清晰，表面可覆盖保护膜，防止刮花、磨损。</w:t>
            </w:r>
          </w:p>
          <w:p w14:paraId="38C44608">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（2）PVC板：厚度 5 - 8mm，质地轻便，具有一定的防潮、阻燃性能。可根据设计需求制作出不同颜色和纹理的装饰造型，丰富文化墙的层次感，丰富视觉效果。</w:t>
            </w:r>
          </w:p>
          <w:p w14:paraId="275BE65F">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（3）灯光配件：选用 LED 灯带或射灯，光线柔和不刺眼，具有节能、寿命长、安全可靠等特点，用于突出重点展示内容，增强文化墙的层次感和视觉效果。</w:t>
            </w:r>
          </w:p>
          <w:p w14:paraId="2113819A">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3、企业文化氛围广告设计：</w:t>
            </w:r>
          </w:p>
          <w:p w14:paraId="2733580F">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 xml:space="preserve">（1）车站区域制作企业标语1套：数量≥16 字，单个字体尺寸为高 300mm× 宽 250mm（根据实际排版调整），采用 5 - 8mm 厚 PVC 板雕刻立体字，表面光滑无毛刺，搭配 LED 灯带进行轮廓勾勒，安装于墙面。 </w:t>
            </w:r>
          </w:p>
          <w:p w14:paraId="161FB864">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（2）车站区域文化墙1套，尺寸为长 10000mm</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10mm</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sz w:val="24"/>
              </w:rPr>
              <w:t>× 高 2500mm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color w:val="000000"/>
                <w:sz w:val="24"/>
              </w:rPr>
              <w:t>，选用 8mm 厚 PVC 板作为基底框架，搭配 3 - 5mm 厚亚克力板制作图文展示板，通过激光雕刻和 UV 打印技术呈现铁路文化元素内容，表面进行贴膜处理，周边以 PVC 板雕刻装饰边框，辅以 LED 射灯突出展示重点。</w:t>
            </w:r>
          </w:p>
          <w:p w14:paraId="2575B82A">
            <w:pPr>
              <w:widowControl/>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 xml:space="preserve">（3）理论教学区含文化氛围标语字体1套：单个字体尺寸为高 300mm× 宽 250mm（根据实际排版调整），字数在20字至50字之间，采用 5 - 8mm 厚 PVC 板雕刻立体字，表面光滑无毛刺，搭配 LED 灯带进行轮廓勾勒，安装于墙面。 </w:t>
            </w:r>
          </w:p>
          <w:p w14:paraId="345DE836">
            <w:pPr>
              <w:widowControl/>
              <w:spacing w:line="40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rPr>
              <w:t>（4）亚克力挂图8个，尺寸600</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10mm</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sz w:val="24"/>
              </w:rPr>
              <w:t>*900mm</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10mm</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sz w:val="24"/>
              </w:rPr>
              <w:t>，铝合金边框。</w:t>
            </w:r>
          </w:p>
        </w:tc>
        <w:tc>
          <w:tcPr>
            <w:tcW w:w="967" w:type="dxa"/>
            <w:vAlign w:val="center"/>
          </w:tcPr>
          <w:p w14:paraId="267444E2">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1套</w:t>
            </w:r>
          </w:p>
        </w:tc>
      </w:tr>
      <w:tr w14:paraId="6DA3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3C0C5647">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6</w:t>
            </w:r>
          </w:p>
        </w:tc>
        <w:tc>
          <w:tcPr>
            <w:tcW w:w="1195" w:type="dxa"/>
            <w:shd w:val="clear" w:color="auto" w:fill="auto"/>
            <w:vAlign w:val="center"/>
          </w:tcPr>
          <w:p w14:paraId="63D04C56">
            <w:pPr>
              <w:pStyle w:val="242"/>
              <w:widowControl w:val="0"/>
              <w:spacing w:line="4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000000"/>
                <w:kern w:val="2"/>
                <w:sz w:val="24"/>
                <w:szCs w:val="24"/>
                <w:shd w:val="clear"/>
                <w:lang w:bidi="ar"/>
              </w:rPr>
              <w:t>▲</w:t>
            </w:r>
            <w:r>
              <w:rPr>
                <w:rFonts w:hint="eastAsia" w:ascii="仿宋_GB2312" w:hAnsi="仿宋_GB2312" w:eastAsia="仿宋_GB2312" w:cs="仿宋_GB2312"/>
                <w:color w:val="000000"/>
                <w:kern w:val="2"/>
                <w:sz w:val="24"/>
                <w:szCs w:val="24"/>
                <w:lang w:bidi="ar"/>
              </w:rPr>
              <w:t>工</w:t>
            </w:r>
            <w:r>
              <w:rPr>
                <w:rFonts w:hint="eastAsia" w:ascii="仿宋_GB2312" w:hAnsi="仿宋_GB2312" w:eastAsia="仿宋_GB2312" w:cs="仿宋_GB2312"/>
                <w:sz w:val="24"/>
                <w:szCs w:val="24"/>
              </w:rPr>
              <w:t>作站</w:t>
            </w:r>
          </w:p>
        </w:tc>
        <w:tc>
          <w:tcPr>
            <w:tcW w:w="6411" w:type="dxa"/>
            <w:shd w:val="clear" w:color="auto" w:fill="auto"/>
            <w:vAlign w:val="center"/>
          </w:tcPr>
          <w:p w14:paraId="21B1CF79">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kern w:val="0"/>
                <w:sz w:val="24"/>
              </w:rPr>
              <w:t>★</w:t>
            </w:r>
            <w:r>
              <w:rPr>
                <w:rFonts w:hint="eastAsia" w:ascii="仿宋_GB2312" w:hAnsi="仿宋_GB2312" w:eastAsia="仿宋_GB2312" w:cs="仿宋_GB2312"/>
                <w:sz w:val="24"/>
                <w:lang w:bidi="ar"/>
              </w:rPr>
              <w:t>一</w:t>
            </w:r>
            <w:r>
              <w:rPr>
                <w:rFonts w:hint="eastAsia" w:ascii="仿宋_GB2312" w:hAnsi="仿宋_GB2312" w:eastAsia="仿宋_GB2312" w:cs="仿宋_GB2312"/>
                <w:b/>
                <w:bCs/>
                <w:sz w:val="24"/>
                <w:lang w:bidi="ar"/>
              </w:rPr>
              <w:t>、CPU规格</w:t>
            </w:r>
          </w:p>
          <w:p w14:paraId="4709EA6E">
            <w:pPr>
              <w:widowControl/>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（一）</w:t>
            </w:r>
            <w:r>
              <w:rPr>
                <w:rFonts w:hint="eastAsia" w:ascii="仿宋_GB2312" w:hAnsi="仿宋_GB2312" w:eastAsia="仿宋_GB2312" w:cs="仿宋_GB2312"/>
                <w:color w:val="000000"/>
                <w:sz w:val="24"/>
                <w:u w:val="none"/>
                <w:lang w:bidi="ar"/>
              </w:rPr>
              <w:t>CPU：≥8核</w:t>
            </w:r>
            <w:r>
              <w:rPr>
                <w:rFonts w:hint="eastAsia" w:ascii="仿宋_GB2312" w:hAnsi="仿宋_GB2312" w:eastAsia="仿宋_GB2312" w:cs="仿宋_GB2312"/>
                <w:color w:val="000000"/>
                <w:sz w:val="24"/>
                <w:lang w:bidi="ar"/>
              </w:rPr>
              <w:t>16线程，主频≥3.0GHz，末级缓存≥16M，内存≥双通道DDR4-2666</w:t>
            </w:r>
            <w:r>
              <w:rPr>
                <w:rFonts w:hint="eastAsia" w:ascii="仿宋_GB2312" w:hAnsi="仿宋_GB2312" w:eastAsia="仿宋_GB2312" w:cs="仿宋_GB2312"/>
                <w:color w:val="auto"/>
                <w:sz w:val="24"/>
                <w:lang w:bidi="ar"/>
              </w:rPr>
              <w:t>Hz，设计功耗≥65</w:t>
            </w:r>
            <w:r>
              <w:rPr>
                <w:rFonts w:hint="eastAsia" w:ascii="仿宋_GB2312" w:hAnsi="仿宋_GB2312" w:eastAsia="仿宋_GB2312" w:cs="仿宋_GB2312"/>
                <w:color w:val="000000"/>
                <w:sz w:val="24"/>
                <w:lang w:bidi="ar"/>
              </w:rPr>
              <w:t>W，位宽≥64位；</w:t>
            </w:r>
          </w:p>
          <w:p w14:paraId="3B337E9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sz w:val="24"/>
                <w:lang w:bidi="ar"/>
              </w:rPr>
              <w:t>二、内存规格</w:t>
            </w:r>
          </w:p>
          <w:p w14:paraId="67E77673">
            <w:pPr>
              <w:widowControl/>
              <w:spacing w:line="40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sz w:val="24"/>
                <w:lang w:bidi="ar"/>
              </w:rPr>
              <w:t>（一）</w:t>
            </w:r>
            <w:r>
              <w:rPr>
                <w:rFonts w:hint="eastAsia" w:ascii="仿宋_GB2312" w:hAnsi="仿宋_GB2312" w:eastAsia="仿宋_GB2312" w:cs="仿宋_GB2312"/>
                <w:sz w:val="24"/>
                <w:szCs w:val="24"/>
              </w:rPr>
              <w:t>◆</w:t>
            </w:r>
            <w:r>
              <w:rPr>
                <w:rFonts w:hint="eastAsia" w:ascii="仿宋_GB2312" w:hAnsi="仿宋_GB2312" w:eastAsia="仿宋_GB2312" w:cs="仿宋_GB2312"/>
                <w:sz w:val="24"/>
                <w:u w:val="wave"/>
                <w:lang w:bidi="ar"/>
              </w:rPr>
              <w:t>内</w:t>
            </w:r>
            <w:r>
              <w:rPr>
                <w:rFonts w:hint="eastAsia" w:ascii="仿宋_GB2312" w:hAnsi="仿宋_GB2312" w:eastAsia="仿宋_GB2312" w:cs="仿宋_GB2312"/>
                <w:color w:val="000000"/>
                <w:sz w:val="24"/>
                <w:u w:val="wave"/>
                <w:lang w:bidi="ar"/>
              </w:rPr>
              <w:t>存配置容量</w:t>
            </w:r>
            <w:r>
              <w:rPr>
                <w:rFonts w:hint="eastAsia" w:ascii="仿宋_GB2312" w:hAnsi="仿宋_GB2312" w:eastAsia="仿宋_GB2312" w:cs="仿宋_GB2312"/>
                <w:color w:val="auto"/>
                <w:sz w:val="24"/>
                <w:u w:val="wave"/>
                <w:lang w:bidi="ar"/>
              </w:rPr>
              <w:t>：≥32GB</w:t>
            </w:r>
            <w:r>
              <w:rPr>
                <w:rFonts w:hint="eastAsia" w:ascii="仿宋_GB2312" w:hAnsi="仿宋_GB2312" w:eastAsia="仿宋_GB2312" w:cs="仿宋_GB2312"/>
                <w:color w:val="auto"/>
                <w:sz w:val="24"/>
                <w:lang w:bidi="ar"/>
              </w:rPr>
              <w:t>；</w:t>
            </w:r>
          </w:p>
          <w:p w14:paraId="170C057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（二）内存类型：支持 DDR4</w:t>
            </w:r>
            <w:r>
              <w:rPr>
                <w:rFonts w:hint="eastAsia" w:ascii="仿宋_GB2312" w:hAnsi="仿宋_GB2312" w:eastAsia="仿宋_GB2312" w:cs="仿宋_GB2312"/>
                <w:color w:val="000000"/>
                <w:kern w:val="0"/>
                <w:sz w:val="24"/>
                <w:lang w:bidi="ar"/>
              </w:rPr>
              <w:t>/LPDDR4/LPDDR4X 及</w:t>
            </w:r>
            <w:r>
              <w:rPr>
                <w:rFonts w:hint="eastAsia" w:ascii="仿宋_GB2312" w:hAnsi="仿宋_GB2312" w:eastAsia="仿宋_GB2312" w:cs="仿宋_GB2312"/>
                <w:sz w:val="24"/>
                <w:lang w:bidi="ar"/>
              </w:rPr>
              <w:t>以上内存类型；</w:t>
            </w:r>
          </w:p>
          <w:p w14:paraId="12E085E2">
            <w:pPr>
              <w:widowControl/>
              <w:spacing w:line="400" w:lineRule="exact"/>
              <w:jc w:val="left"/>
              <w:textAlignment w:val="auto"/>
              <w:rPr>
                <w:rFonts w:hint="eastAsia" w:ascii="仿宋_GB2312" w:hAnsi="仿宋_GB2312" w:eastAsia="仿宋_GB2312" w:cs="仿宋_GB2312"/>
                <w:color w:val="FF0000"/>
                <w:sz w:val="24"/>
              </w:rPr>
            </w:pPr>
            <w:r>
              <w:rPr>
                <w:rFonts w:hint="eastAsia" w:ascii="仿宋_GB2312" w:hAnsi="仿宋_GB2312" w:eastAsia="仿宋_GB2312" w:cs="仿宋_GB2312"/>
                <w:sz w:val="24"/>
                <w:lang w:bidi="ar"/>
              </w:rPr>
              <w:t>（三）内存条配置数量（板载内存不涉及）：</w:t>
            </w:r>
            <w:r>
              <w:rPr>
                <w:rFonts w:hint="eastAsia" w:ascii="仿宋_GB2312" w:hAnsi="仿宋_GB2312" w:eastAsia="仿宋_GB2312" w:cs="仿宋_GB2312"/>
                <w:color w:val="auto"/>
                <w:sz w:val="24"/>
                <w:lang w:bidi="ar"/>
              </w:rPr>
              <w:t>≥2；</w:t>
            </w:r>
          </w:p>
          <w:p w14:paraId="2EE45E0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三、主板规格</w:t>
            </w:r>
          </w:p>
          <w:p w14:paraId="76779FA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（一）主板集成模块：集成资源扩展模块、计算处理模块、音频扩展模块等，主板的互联拓扑可通过处理器或交换电路实现；</w:t>
            </w:r>
          </w:p>
          <w:p w14:paraId="6CB741B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（二）主板支持的 CPU 和内存情况：≥8核16线程，主频≥3.0GHz，末级缓存≥16M，内存≥双通道DDR4-2666Hz，设计功耗≥65W，位宽≥64位；内存插槽数量≥4；</w:t>
            </w:r>
          </w:p>
          <w:p w14:paraId="6CF28AB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（三）主板其他内置接口：≥SATA接口*2，≥M.2接口*1，≥USB接口*6，固态硬盘占用M.2接口*1，机械硬盘占用SATA接口*1</w:t>
            </w:r>
          </w:p>
          <w:p w14:paraId="096CD43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（四）单内存插槽最大可支持容量（板载内存不涉及）：≥32GB；</w:t>
            </w:r>
          </w:p>
          <w:p w14:paraId="70F2E2E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（五）内存插槽满配时提供的最高内存总容量：≥128GB；</w:t>
            </w:r>
          </w:p>
          <w:p w14:paraId="6FDD30CF">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★四、存储设备规格</w:t>
            </w:r>
          </w:p>
          <w:p w14:paraId="5F4EF05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（一）固态盘数量：≥1个；</w:t>
            </w:r>
          </w:p>
          <w:p w14:paraId="7B8CF71C">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（二）</w:t>
            </w:r>
            <w:r>
              <w:rPr>
                <w:rFonts w:hint="eastAsia" w:ascii="仿宋_GB2312" w:hAnsi="仿宋_GB2312" w:eastAsia="仿宋_GB2312" w:cs="仿宋_GB2312"/>
                <w:sz w:val="24"/>
                <w:szCs w:val="24"/>
              </w:rPr>
              <w:t>◆</w:t>
            </w:r>
            <w:r>
              <w:rPr>
                <w:rFonts w:hint="eastAsia" w:ascii="仿宋_GB2312" w:hAnsi="仿宋_GB2312" w:eastAsia="仿宋_GB2312" w:cs="仿宋_GB2312"/>
                <w:sz w:val="24"/>
                <w:u w:val="wave"/>
                <w:lang w:bidi="ar"/>
              </w:rPr>
              <w:t>固态存储容量：≥512GB</w:t>
            </w:r>
            <w:r>
              <w:rPr>
                <w:rFonts w:hint="eastAsia" w:ascii="仿宋_GB2312" w:hAnsi="仿宋_GB2312" w:eastAsia="仿宋_GB2312" w:cs="仿宋_GB2312"/>
                <w:sz w:val="24"/>
                <w:lang w:bidi="ar"/>
              </w:rPr>
              <w:t>；</w:t>
            </w:r>
          </w:p>
          <w:p w14:paraId="5EA1B53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（三）机械硬盘数量：≥1个；</w:t>
            </w:r>
          </w:p>
          <w:p w14:paraId="3D2FC032">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（四）</w:t>
            </w:r>
            <w:r>
              <w:rPr>
                <w:rFonts w:hint="eastAsia" w:ascii="仿宋_GB2312" w:hAnsi="仿宋_GB2312" w:eastAsia="仿宋_GB2312" w:cs="仿宋_GB2312"/>
                <w:sz w:val="24"/>
                <w:szCs w:val="24"/>
              </w:rPr>
              <w:t>◆</w:t>
            </w:r>
            <w:r>
              <w:rPr>
                <w:rFonts w:hint="eastAsia" w:ascii="仿宋_GB2312" w:hAnsi="仿宋_GB2312" w:eastAsia="仿宋_GB2312" w:cs="仿宋_GB2312"/>
                <w:sz w:val="24"/>
                <w:u w:val="wave"/>
                <w:lang w:bidi="ar"/>
              </w:rPr>
              <w:t>机械硬盘总容量：≥1TB</w:t>
            </w:r>
            <w:r>
              <w:rPr>
                <w:rFonts w:hint="eastAsia" w:ascii="仿宋_GB2312" w:hAnsi="仿宋_GB2312" w:eastAsia="仿宋_GB2312" w:cs="仿宋_GB2312"/>
                <w:sz w:val="24"/>
                <w:lang w:bidi="ar"/>
              </w:rPr>
              <w:t>；</w:t>
            </w:r>
          </w:p>
          <w:p w14:paraId="0E32373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（五）机械硬盘转速：≥7200rpm；</w:t>
            </w:r>
          </w:p>
          <w:p w14:paraId="663FB96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（六）机械硬盘形态：2.5英寸或3.5 英寸等；</w:t>
            </w:r>
          </w:p>
          <w:p w14:paraId="0E0EC83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（七）固态存储形态：采用插卡或板载等形态，可选用符合M.2 或3.5寸 SATA 或 mSATA 等标准的插卡形态；</w:t>
            </w:r>
          </w:p>
          <w:p w14:paraId="21AE39F5">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（八）存储设备其他参数要求：</w:t>
            </w:r>
          </w:p>
          <w:p w14:paraId="05DA2DD4">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a)固态盘应符合 SJ/T 11654 相关规定；</w:t>
            </w:r>
          </w:p>
          <w:p w14:paraId="5A14012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b)机械硬盘准备时间应不大于 12s；侧面固定螺丝孔数量可为4孔或6孔；工作状态环境温度应满足 5℃-55℃；其它参数应符合 GB/T 12628 相关规定；</w:t>
            </w:r>
          </w:p>
          <w:p w14:paraId="3FBE508C">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五、显卡规格</w:t>
            </w:r>
          </w:p>
          <w:p w14:paraId="5C6238D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（一）显卡类型：独立显卡；</w:t>
            </w:r>
          </w:p>
          <w:p w14:paraId="540616C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（二）独立显卡显存类型：显存类型为GDDR6（或同级别显存类型）；</w:t>
            </w:r>
          </w:p>
          <w:p w14:paraId="612933B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（三）独立显卡显存位宽：显存位宽≥128位；</w:t>
            </w:r>
          </w:p>
          <w:p w14:paraId="7C646FF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lang w:bidi="ar"/>
              </w:rPr>
              <w:t>（四）独立显卡显存容量：</w:t>
            </w:r>
            <w:r>
              <w:rPr>
                <w:rFonts w:hint="eastAsia" w:ascii="仿宋_GB2312" w:hAnsi="仿宋_GB2312" w:eastAsia="仿宋_GB2312" w:cs="仿宋_GB2312"/>
                <w:sz w:val="24"/>
                <w:u w:val="wave"/>
                <w:lang w:bidi="ar"/>
              </w:rPr>
              <w:t>显存容量≥8GB</w:t>
            </w:r>
            <w:r>
              <w:rPr>
                <w:rFonts w:hint="eastAsia" w:ascii="仿宋_GB2312" w:hAnsi="仿宋_GB2312" w:eastAsia="仿宋_GB2312" w:cs="仿宋_GB2312"/>
                <w:sz w:val="24"/>
                <w:lang w:bidi="ar"/>
              </w:rPr>
              <w:t>；</w:t>
            </w:r>
          </w:p>
          <w:p w14:paraId="0703C616">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六、显示设备规格</w:t>
            </w:r>
          </w:p>
          <w:p w14:paraId="3385D09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（一）显示屏屏占比：≥88%；</w:t>
            </w:r>
          </w:p>
          <w:p w14:paraId="6229DE3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（二）显示屏分辨率：≥2560*1440；</w:t>
            </w:r>
          </w:p>
          <w:p w14:paraId="1E41BEE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（三）显示屏尺寸：≥27英寸；</w:t>
            </w:r>
          </w:p>
          <w:p w14:paraId="388F108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四</w:t>
            </w:r>
            <w:r>
              <w:rPr>
                <w:rFonts w:hint="eastAsia" w:ascii="仿宋_GB2312" w:hAnsi="仿宋_GB2312" w:eastAsia="仿宋_GB2312" w:cs="仿宋_GB2312"/>
                <w:sz w:val="24"/>
                <w:lang w:bidi="ar"/>
              </w:rPr>
              <w:t>）显示屏屏幕比例：16:9；</w:t>
            </w:r>
          </w:p>
          <w:p w14:paraId="7346060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五</w:t>
            </w:r>
            <w:r>
              <w:rPr>
                <w:rFonts w:hint="eastAsia" w:ascii="仿宋_GB2312" w:hAnsi="仿宋_GB2312" w:eastAsia="仿宋_GB2312" w:cs="仿宋_GB2312"/>
                <w:sz w:val="24"/>
                <w:lang w:bidi="ar"/>
              </w:rPr>
              <w:t>）显示器外观颜色：商务黑系；</w:t>
            </w:r>
          </w:p>
          <w:p w14:paraId="17FB67B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六</w:t>
            </w:r>
            <w:r>
              <w:rPr>
                <w:rFonts w:hint="eastAsia" w:ascii="仿宋_GB2312" w:hAnsi="仿宋_GB2312" w:eastAsia="仿宋_GB2312" w:cs="仿宋_GB2312"/>
                <w:sz w:val="24"/>
                <w:lang w:bidi="ar"/>
              </w:rPr>
              <w:t>）显示屏防蓝光：支持防蓝光模式，蓝光加权辐射亮度比应≤0.0012W/(·cd·sr)（瓦每坎特拉每球面度）；</w:t>
            </w:r>
          </w:p>
          <w:p w14:paraId="43533BE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七</w:t>
            </w:r>
            <w:r>
              <w:rPr>
                <w:rFonts w:hint="eastAsia" w:ascii="仿宋_GB2312" w:hAnsi="仿宋_GB2312" w:eastAsia="仿宋_GB2312" w:cs="仿宋_GB2312"/>
                <w:sz w:val="24"/>
                <w:lang w:bidi="ar"/>
              </w:rPr>
              <w:t>）显示屏低频闪：显示屏应支持低频闪≤-35dB；</w:t>
            </w:r>
          </w:p>
          <w:p w14:paraId="6D59C5C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八</w:t>
            </w:r>
            <w:r>
              <w:rPr>
                <w:rFonts w:hint="eastAsia" w:ascii="仿宋_GB2312" w:hAnsi="仿宋_GB2312" w:eastAsia="仿宋_GB2312" w:cs="仿宋_GB2312"/>
                <w:sz w:val="24"/>
                <w:lang w:bidi="ar"/>
              </w:rPr>
              <w:t>）显示屏防炫目：显示屏镜面反射率≤10%；</w:t>
            </w:r>
          </w:p>
          <w:p w14:paraId="3F1B197B">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七、外设规格</w:t>
            </w:r>
          </w:p>
          <w:p w14:paraId="73FFABD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（一）鼠标数量：≥1个；</w:t>
            </w:r>
          </w:p>
          <w:p w14:paraId="63375DF7">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（二）键盘数量：≥1个；</w:t>
            </w:r>
          </w:p>
          <w:p w14:paraId="75D7D233">
            <w:pPr>
              <w:widowControl/>
              <w:spacing w:line="400" w:lineRule="exact"/>
              <w:jc w:val="left"/>
              <w:textAlignment w:val="auto"/>
              <w:rPr>
                <w:rFonts w:hint="default" w:ascii="仿宋_GB2312" w:hAnsi="仿宋_GB2312" w:eastAsia="仿宋_GB2312" w:cs="仿宋_GB2312"/>
                <w:sz w:val="24"/>
                <w:lang w:val="en-US" w:eastAsia="zh-CN" w:bidi="ar"/>
              </w:rPr>
            </w:pPr>
            <w:r>
              <w:rPr>
                <w:rFonts w:hint="eastAsia" w:ascii="仿宋_GB2312" w:hAnsi="仿宋_GB2312" w:eastAsia="仿宋_GB2312" w:cs="仿宋_GB2312"/>
                <w:sz w:val="24"/>
                <w:lang w:eastAsia="zh-CN" w:bidi="ar"/>
              </w:rPr>
              <w:t>（</w:t>
            </w:r>
            <w:r>
              <w:rPr>
                <w:rFonts w:hint="eastAsia" w:ascii="仿宋_GB2312" w:hAnsi="仿宋_GB2312" w:eastAsia="仿宋_GB2312" w:cs="仿宋_GB2312"/>
                <w:sz w:val="24"/>
                <w:lang w:val="en-US" w:eastAsia="zh-CN" w:bidi="ar"/>
              </w:rPr>
              <w:t>三</w:t>
            </w:r>
            <w:r>
              <w:rPr>
                <w:rFonts w:hint="eastAsia" w:ascii="仿宋_GB2312" w:hAnsi="仿宋_GB2312" w:eastAsia="仿宋_GB2312" w:cs="仿宋_GB2312"/>
                <w:sz w:val="24"/>
                <w:lang w:eastAsia="zh-CN" w:bidi="ar"/>
              </w:rPr>
              <w:t>）</w:t>
            </w:r>
            <w:r>
              <w:rPr>
                <w:rFonts w:hint="eastAsia" w:ascii="仿宋_GB2312" w:hAnsi="仿宋_GB2312" w:eastAsia="仿宋_GB2312" w:cs="仿宋_GB2312"/>
                <w:sz w:val="24"/>
                <w:lang w:val="en-US" w:eastAsia="zh-CN" w:bidi="ar"/>
              </w:rPr>
              <w:t>摄像头数量：</w:t>
            </w:r>
            <w:r>
              <w:rPr>
                <w:rFonts w:hint="eastAsia" w:ascii="仿宋_GB2312" w:hAnsi="仿宋_GB2312" w:eastAsia="仿宋_GB2312" w:cs="仿宋_GB2312"/>
                <w:sz w:val="24"/>
                <w:lang w:bidi="ar"/>
              </w:rPr>
              <w:t>≥1个；</w:t>
            </w:r>
          </w:p>
          <w:p w14:paraId="1B28E4AB">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CN" w:bidi="ar"/>
              </w:rPr>
              <w:t>四</w:t>
            </w:r>
            <w:r>
              <w:rPr>
                <w:rFonts w:hint="eastAsia" w:ascii="仿宋_GB2312" w:hAnsi="仿宋_GB2312" w:eastAsia="仿宋_GB2312" w:cs="仿宋_GB2312"/>
                <w:sz w:val="24"/>
                <w:lang w:bidi="ar"/>
              </w:rPr>
              <w:t>）键盘按键数目：≥104键；</w:t>
            </w:r>
          </w:p>
          <w:p w14:paraId="537396BF">
            <w:pPr>
              <w:widowControl/>
              <w:spacing w:line="400" w:lineRule="exact"/>
              <w:jc w:val="left"/>
              <w:textAlignment w:val="auto"/>
              <w:rPr>
                <w:rFonts w:hint="eastAsia" w:ascii="仿宋_GB2312" w:hAnsi="仿宋_GB2312" w:eastAsia="仿宋_GB2312" w:cs="仿宋_GB2312"/>
                <w:sz w:val="24"/>
                <w:lang w:val="en-US" w:eastAsia="zh-CN" w:bidi="ar"/>
              </w:rPr>
            </w:pPr>
            <w:r>
              <w:rPr>
                <w:rFonts w:hint="eastAsia" w:ascii="仿宋_GB2312" w:hAnsi="仿宋_GB2312" w:eastAsia="仿宋_GB2312" w:cs="仿宋_GB2312"/>
                <w:sz w:val="24"/>
                <w:lang w:eastAsia="zh-CN" w:bidi="ar"/>
              </w:rPr>
              <w:t>（</w:t>
            </w:r>
            <w:r>
              <w:rPr>
                <w:rFonts w:hint="eastAsia" w:ascii="仿宋_GB2312" w:hAnsi="仿宋_GB2312" w:eastAsia="仿宋_GB2312" w:cs="仿宋_GB2312"/>
                <w:sz w:val="24"/>
                <w:lang w:val="en-US" w:eastAsia="zh-CN" w:bidi="ar"/>
              </w:rPr>
              <w:t>五</w:t>
            </w:r>
            <w:r>
              <w:rPr>
                <w:rFonts w:hint="eastAsia" w:ascii="仿宋_GB2312" w:hAnsi="仿宋_GB2312" w:eastAsia="仿宋_GB2312" w:cs="仿宋_GB2312"/>
                <w:sz w:val="24"/>
                <w:lang w:eastAsia="zh-CN" w:bidi="ar"/>
              </w:rPr>
              <w:t>）</w:t>
            </w:r>
            <w:r>
              <w:rPr>
                <w:rFonts w:hint="eastAsia" w:ascii="仿宋_GB2312" w:hAnsi="仿宋_GB2312" w:eastAsia="仿宋_GB2312" w:cs="仿宋_GB2312"/>
                <w:sz w:val="24"/>
                <w:lang w:val="en-US" w:eastAsia="zh-CN" w:bidi="ar"/>
              </w:rPr>
              <w:t>摄像头像素：</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CN" w:bidi="ar"/>
              </w:rPr>
              <w:t>50万；</w:t>
            </w:r>
          </w:p>
          <w:p w14:paraId="7055D657">
            <w:pPr>
              <w:widowControl/>
              <w:spacing w:line="400" w:lineRule="exact"/>
              <w:jc w:val="left"/>
              <w:textAlignment w:val="auto"/>
              <w:rPr>
                <w:rFonts w:hint="default" w:ascii="仿宋_GB2312" w:hAnsi="仿宋_GB2312" w:eastAsia="仿宋_GB2312" w:cs="仿宋_GB2312"/>
                <w:sz w:val="24"/>
                <w:lang w:val="en-US" w:eastAsia="zh-CN" w:bidi="ar"/>
              </w:rPr>
            </w:pPr>
            <w:r>
              <w:rPr>
                <w:rFonts w:hint="eastAsia" w:ascii="仿宋_GB2312" w:hAnsi="仿宋_GB2312" w:eastAsia="仿宋_GB2312" w:cs="仿宋_GB2312"/>
                <w:sz w:val="24"/>
                <w:lang w:val="en-US" w:eastAsia="zh-CN" w:bidi="ar"/>
              </w:rPr>
              <w:t>（六）摄像头分辨率：</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CN" w:bidi="ar"/>
              </w:rPr>
              <w:t>800</w:t>
            </w:r>
            <w:r>
              <w:rPr>
                <w:rFonts w:hint="default" w:ascii="Arial" w:hAnsi="Arial" w:eastAsia="仿宋_GB2312" w:cs="Arial"/>
                <w:sz w:val="24"/>
                <w:lang w:val="en-US" w:eastAsia="zh-CN" w:bidi="ar"/>
              </w:rPr>
              <w:t>×</w:t>
            </w:r>
            <w:r>
              <w:rPr>
                <w:rFonts w:hint="eastAsia" w:ascii="仿宋_GB2312" w:hAnsi="仿宋_GB2312" w:eastAsia="仿宋_GB2312" w:cs="仿宋_GB2312"/>
                <w:sz w:val="24"/>
                <w:lang w:val="en-US" w:eastAsia="zh-CN" w:bidi="ar"/>
              </w:rPr>
              <w:t>600；</w:t>
            </w:r>
          </w:p>
          <w:p w14:paraId="79645ADB">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CN" w:bidi="ar"/>
              </w:rPr>
              <w:t>七</w:t>
            </w:r>
            <w:r>
              <w:rPr>
                <w:rFonts w:hint="eastAsia" w:ascii="仿宋_GB2312" w:hAnsi="仿宋_GB2312" w:eastAsia="仿宋_GB2312" w:cs="仿宋_GB2312"/>
                <w:sz w:val="24"/>
                <w:lang w:bidi="ar"/>
              </w:rPr>
              <w:t>）扬声器功率：≥1瓦/个；</w:t>
            </w:r>
          </w:p>
          <w:p w14:paraId="5595581D">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CN" w:bidi="ar"/>
              </w:rPr>
              <w:t>八</w:t>
            </w:r>
            <w:r>
              <w:rPr>
                <w:rFonts w:hint="eastAsia" w:ascii="仿宋_GB2312" w:hAnsi="仿宋_GB2312" w:eastAsia="仿宋_GB2312" w:cs="仿宋_GB2312"/>
                <w:sz w:val="24"/>
                <w:lang w:bidi="ar"/>
              </w:rPr>
              <w:t>）扬声器频率范围：不低于（100Hz-8kHz）范围；</w:t>
            </w:r>
          </w:p>
          <w:p w14:paraId="7A4C5C7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CN" w:bidi="ar"/>
              </w:rPr>
              <w:t>九</w:t>
            </w:r>
            <w:r>
              <w:rPr>
                <w:rFonts w:hint="eastAsia" w:ascii="仿宋_GB2312" w:hAnsi="仿宋_GB2312" w:eastAsia="仿宋_GB2312" w:cs="仿宋_GB2312"/>
                <w:sz w:val="24"/>
                <w:lang w:bidi="ar"/>
              </w:rPr>
              <w:t>）键盘连接方式：有线；</w:t>
            </w:r>
          </w:p>
          <w:p w14:paraId="3C76BAB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CN" w:bidi="ar"/>
              </w:rPr>
              <w:t>十</w:t>
            </w:r>
            <w:r>
              <w:rPr>
                <w:rFonts w:hint="eastAsia" w:ascii="仿宋_GB2312" w:hAnsi="仿宋_GB2312" w:eastAsia="仿宋_GB2312" w:cs="仿宋_GB2312"/>
                <w:sz w:val="24"/>
                <w:lang w:bidi="ar"/>
              </w:rPr>
              <w:t>）键盘键程：1.5mm-2.0mm；</w:t>
            </w:r>
          </w:p>
          <w:p w14:paraId="2E4E1F0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CN" w:bidi="ar"/>
              </w:rPr>
              <w:t>十一</w:t>
            </w:r>
            <w:r>
              <w:rPr>
                <w:rFonts w:hint="eastAsia" w:ascii="仿宋_GB2312" w:hAnsi="仿宋_GB2312" w:eastAsia="仿宋_GB2312" w:cs="仿宋_GB2312"/>
                <w:sz w:val="24"/>
                <w:lang w:bidi="ar"/>
              </w:rPr>
              <w:t>）键盘按键压力：按键压力应在</w:t>
            </w:r>
            <w:r>
              <w:rPr>
                <w:rFonts w:hint="eastAsia" w:ascii="仿宋_GB2312" w:hAnsi="仿宋_GB2312" w:eastAsia="仿宋_GB2312" w:cs="仿宋_GB2312"/>
                <w:sz w:val="24"/>
                <w:shd w:val="clear" w:color="auto" w:fill="FFFFFF"/>
              </w:rPr>
              <w:t>0.54N±0.14N</w:t>
            </w:r>
            <w:r>
              <w:rPr>
                <w:rFonts w:hint="eastAsia" w:ascii="仿宋_GB2312" w:hAnsi="仿宋_GB2312" w:eastAsia="仿宋_GB2312" w:cs="仿宋_GB2312"/>
                <w:sz w:val="24"/>
                <w:lang w:bidi="ar"/>
              </w:rPr>
              <w:t>；</w:t>
            </w:r>
          </w:p>
          <w:p w14:paraId="2FC267F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w:t>
            </w:r>
            <w:r>
              <w:rPr>
                <w:rFonts w:hint="eastAsia" w:ascii="仿宋_GB2312" w:hAnsi="仿宋_GB2312" w:eastAsia="仿宋_GB2312" w:cs="仿宋_GB2312"/>
                <w:sz w:val="24"/>
                <w:lang w:val="en-US" w:eastAsia="zh-CN" w:bidi="ar"/>
              </w:rPr>
              <w:t>二</w:t>
            </w:r>
            <w:r>
              <w:rPr>
                <w:rFonts w:hint="eastAsia" w:ascii="仿宋_GB2312" w:hAnsi="仿宋_GB2312" w:eastAsia="仿宋_GB2312" w:cs="仿宋_GB2312"/>
                <w:sz w:val="24"/>
                <w:lang w:bidi="ar"/>
              </w:rPr>
              <w:t>）有线键盘连接线：≥1.5米；</w:t>
            </w:r>
          </w:p>
          <w:p w14:paraId="7358EF16">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（十</w:t>
            </w:r>
            <w:r>
              <w:rPr>
                <w:rFonts w:hint="eastAsia" w:ascii="仿宋_GB2312" w:hAnsi="仿宋_GB2312" w:eastAsia="仿宋_GB2312" w:cs="仿宋_GB2312"/>
                <w:sz w:val="24"/>
                <w:lang w:val="en-US" w:eastAsia="zh-CN" w:bidi="ar"/>
              </w:rPr>
              <w:t>三</w:t>
            </w:r>
            <w:r>
              <w:rPr>
                <w:rFonts w:hint="eastAsia" w:ascii="仿宋_GB2312" w:hAnsi="仿宋_GB2312" w:eastAsia="仿宋_GB2312" w:cs="仿宋_GB2312"/>
                <w:sz w:val="24"/>
                <w:lang w:bidi="ar"/>
              </w:rPr>
              <w:t>）键盘颜色：商务黑。</w:t>
            </w:r>
          </w:p>
          <w:p w14:paraId="5766F4B2">
            <w:pPr>
              <w:widowControl/>
              <w:spacing w:line="400" w:lineRule="exact"/>
              <w:jc w:val="left"/>
              <w:textAlignment w:val="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（十</w:t>
            </w:r>
            <w:r>
              <w:rPr>
                <w:rFonts w:hint="eastAsia" w:ascii="仿宋_GB2312" w:hAnsi="仿宋_GB2312" w:eastAsia="仿宋_GB2312" w:cs="仿宋_GB2312"/>
                <w:sz w:val="24"/>
                <w:lang w:val="en-US" w:eastAsia="zh-CN" w:bidi="ar"/>
              </w:rPr>
              <w:t>四</w:t>
            </w:r>
            <w:r>
              <w:rPr>
                <w:rFonts w:hint="eastAsia" w:ascii="仿宋_GB2312" w:hAnsi="仿宋_GB2312" w:eastAsia="仿宋_GB2312" w:cs="仿宋_GB2312"/>
                <w:sz w:val="24"/>
                <w:lang w:bidi="ar"/>
              </w:rPr>
              <w:t>）键盘其他要求：键盘外观结构、连接方式、主要功能、安全、电磁兼容性、可靠性应复核GB/T 14081的相关规定；</w:t>
            </w:r>
            <w:r>
              <w:rPr>
                <w:rFonts w:hint="eastAsia" w:ascii="仿宋_GB2312" w:hAnsi="仿宋_GB2312" w:eastAsia="仿宋_GB2312" w:cs="仿宋_GB2312"/>
                <w:sz w:val="24"/>
              </w:rPr>
              <w:t xml:space="preserve"> </w:t>
            </w:r>
          </w:p>
          <w:p w14:paraId="5CD1786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w:t>
            </w:r>
            <w:r>
              <w:rPr>
                <w:rFonts w:hint="eastAsia" w:ascii="仿宋_GB2312" w:hAnsi="仿宋_GB2312" w:eastAsia="仿宋_GB2312" w:cs="仿宋_GB2312"/>
                <w:sz w:val="24"/>
                <w:lang w:val="en-US" w:eastAsia="zh-CN" w:bidi="ar"/>
              </w:rPr>
              <w:t>五</w:t>
            </w:r>
            <w:r>
              <w:rPr>
                <w:rFonts w:hint="eastAsia" w:ascii="仿宋_GB2312" w:hAnsi="仿宋_GB2312" w:eastAsia="仿宋_GB2312" w:cs="仿宋_GB2312"/>
                <w:sz w:val="24"/>
                <w:lang w:bidi="ar"/>
              </w:rPr>
              <w:t>）鼠标连接方式：有线；</w:t>
            </w:r>
          </w:p>
          <w:p w14:paraId="483EC8B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w:t>
            </w:r>
            <w:r>
              <w:rPr>
                <w:rFonts w:hint="eastAsia" w:ascii="仿宋_GB2312" w:hAnsi="仿宋_GB2312" w:eastAsia="仿宋_GB2312" w:cs="仿宋_GB2312"/>
                <w:sz w:val="24"/>
                <w:lang w:val="en-US" w:eastAsia="zh-CN" w:bidi="ar"/>
              </w:rPr>
              <w:t>六</w:t>
            </w:r>
            <w:r>
              <w:rPr>
                <w:rFonts w:hint="eastAsia" w:ascii="仿宋_GB2312" w:hAnsi="仿宋_GB2312" w:eastAsia="仿宋_GB2312" w:cs="仿宋_GB2312"/>
                <w:sz w:val="24"/>
                <w:lang w:bidi="ar"/>
              </w:rPr>
              <w:t>）有线鼠标连接线：≥1.5米；</w:t>
            </w:r>
          </w:p>
          <w:p w14:paraId="19A94AA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w:t>
            </w:r>
            <w:r>
              <w:rPr>
                <w:rFonts w:hint="eastAsia" w:ascii="仿宋_GB2312" w:hAnsi="仿宋_GB2312" w:eastAsia="仿宋_GB2312" w:cs="仿宋_GB2312"/>
                <w:sz w:val="24"/>
                <w:lang w:val="en-US" w:eastAsia="zh-CN" w:bidi="ar"/>
              </w:rPr>
              <w:t>七</w:t>
            </w:r>
            <w:r>
              <w:rPr>
                <w:rFonts w:hint="eastAsia" w:ascii="仿宋_GB2312" w:hAnsi="仿宋_GB2312" w:eastAsia="仿宋_GB2312" w:cs="仿宋_GB2312"/>
                <w:sz w:val="24"/>
                <w:lang w:bidi="ar"/>
              </w:rPr>
              <w:t>）鼠标DPI分辨率：800-1600；</w:t>
            </w:r>
          </w:p>
          <w:p w14:paraId="1CB6326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w:t>
            </w:r>
            <w:r>
              <w:rPr>
                <w:rFonts w:hint="eastAsia" w:ascii="仿宋_GB2312" w:hAnsi="仿宋_GB2312" w:eastAsia="仿宋_GB2312" w:cs="仿宋_GB2312"/>
                <w:sz w:val="24"/>
                <w:lang w:val="en-US" w:eastAsia="zh-CN" w:bidi="ar"/>
              </w:rPr>
              <w:t>八</w:t>
            </w:r>
            <w:r>
              <w:rPr>
                <w:rFonts w:hint="eastAsia" w:ascii="仿宋_GB2312" w:hAnsi="仿宋_GB2312" w:eastAsia="仿宋_GB2312" w:cs="仿宋_GB2312"/>
                <w:sz w:val="24"/>
                <w:lang w:bidi="ar"/>
              </w:rPr>
              <w:t>）鼠标其他要求：</w:t>
            </w:r>
            <w:r>
              <w:rPr>
                <w:rFonts w:ascii="仿宋_GB2312" w:hAnsi="仿宋_GB2312" w:eastAsia="仿宋_GB2312" w:cs="仿宋_GB2312"/>
                <w:sz w:val="24"/>
                <w:lang w:bidi="ar"/>
              </w:rPr>
              <w:t>其它参数应符合 GB/T 26245 的相关规定；外观结构：无明显缺陷、涂镀层均匀、字符清晰耐磨、零部件紧固、按键灵活；连接方式：支持 USB/PS/2 有线；</w:t>
            </w:r>
          </w:p>
          <w:p w14:paraId="1837688B">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八、网络设备规格</w:t>
            </w:r>
          </w:p>
          <w:p w14:paraId="5018E34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（一）有线网卡数量：≥1；</w:t>
            </w:r>
          </w:p>
          <w:p w14:paraId="02DC9116">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九、外部接口规格</w:t>
            </w:r>
          </w:p>
          <w:p w14:paraId="1CDE6AB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（一）USB 接口数量：机箱前面板应提供不少于 4 个 USB 接口（含 2个 USB3.0 及以上接口,2个USB2.0及以上接口），后面板提供不少于6个USB 接口（含6个 USB3.0 及以上接口）；</w:t>
            </w:r>
          </w:p>
          <w:p w14:paraId="1C144C5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（二）视频接口数量：≥3（VGA、HDMI、DP 各 1 个，适配 8G 独立显卡）；</w:t>
            </w:r>
          </w:p>
          <w:p w14:paraId="5CA98E4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（三）音频接口数量：≥5（前置1个音频输入，1个音频输出，后置2个音频输入，1个音频输出）；</w:t>
            </w:r>
          </w:p>
          <w:p w14:paraId="3381188A">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十、整机基础规格</w:t>
            </w:r>
          </w:p>
          <w:p w14:paraId="263178CA">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lang w:bidi="ar"/>
              </w:rPr>
              <w:t>★（一）整机外观：a) 产品表面不应有凹痕、划伤、裂缝、变形和污染等。表面涂层均匀，不应起泡、龟裂、脱落和磨损，金属零部件无锈蚀及其它机械损伤；b) 产品表面说明功能的文字、符号、标志，应清晰、端正、牢固；</w:t>
            </w:r>
          </w:p>
          <w:p w14:paraId="7FF35FF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c)宜在产品显著位置提供运行状态指示功能，并由生产厂商提供详细参数；</w:t>
            </w:r>
          </w:p>
          <w:p w14:paraId="57C4C69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14:paraId="343B272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三</w:t>
            </w:r>
            <w:r>
              <w:rPr>
                <w:rFonts w:hint="eastAsia" w:ascii="仿宋_GB2312" w:hAnsi="仿宋_GB2312" w:eastAsia="仿宋_GB2312" w:cs="仿宋_GB2312"/>
                <w:sz w:val="24"/>
                <w:lang w:bidi="ar"/>
              </w:rPr>
              <w:t>）机箱防护要求：机箱应符合 GB/T 4208 中 IP20 防护要求；</w:t>
            </w:r>
          </w:p>
          <w:p w14:paraId="506393B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四</w:t>
            </w:r>
            <w:r>
              <w:rPr>
                <w:rFonts w:hint="eastAsia" w:ascii="仿宋_GB2312" w:hAnsi="仿宋_GB2312" w:eastAsia="仿宋_GB2312" w:cs="仿宋_GB2312"/>
                <w:sz w:val="24"/>
                <w:lang w:bidi="ar"/>
              </w:rPr>
              <w:t>）整机噪音：产品工作在空闲状态下，产品的声功率级应不超过4.5Bel；</w:t>
            </w:r>
          </w:p>
          <w:p w14:paraId="1CE1245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五</w:t>
            </w:r>
            <w:r>
              <w:rPr>
                <w:rFonts w:hint="eastAsia" w:ascii="仿宋_GB2312" w:hAnsi="仿宋_GB2312" w:eastAsia="仿宋_GB2312" w:cs="仿宋_GB2312"/>
                <w:sz w:val="24"/>
                <w:lang w:bidi="ar"/>
              </w:rPr>
              <w:t>）整机散热：在环境温度25℃及处理器满载情况下，产品表面温度应符合如下要求：a) 出风口在机箱后面板情况下，出风口温度不高于55℃；b) 可触及面温度不高于45℃；c) 显示器表面温度：显示屏不高于38℃，显示屏上下灯带位置温度（如涉及）不高于40℃，出风口温度不高于45℃；</w:t>
            </w:r>
          </w:p>
          <w:p w14:paraId="65869D9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六</w:t>
            </w:r>
            <w:r>
              <w:rPr>
                <w:rFonts w:hint="eastAsia" w:ascii="仿宋_GB2312" w:hAnsi="仿宋_GB2312" w:eastAsia="仿宋_GB2312" w:cs="仿宋_GB2312"/>
                <w:sz w:val="24"/>
                <w:lang w:bidi="ar"/>
              </w:rPr>
              <w:t>）整机能效限定值：产品能效限定值应达到 GB 28380-2012标准中能效等级 2级</w:t>
            </w:r>
            <w:r>
              <w:rPr>
                <w:rFonts w:hint="eastAsia" w:ascii="仿宋_GB2312" w:hAnsi="仿宋_GB2312" w:eastAsia="仿宋_GB2312" w:cs="仿宋_GB2312"/>
                <w:color w:val="000000"/>
                <w:kern w:val="0"/>
                <w:sz w:val="24"/>
                <w:lang w:bidi="ar"/>
              </w:rPr>
              <w:t>及以上</w:t>
            </w:r>
            <w:r>
              <w:rPr>
                <w:rFonts w:hint="eastAsia" w:ascii="仿宋_GB2312" w:hAnsi="仿宋_GB2312" w:eastAsia="仿宋_GB2312" w:cs="仿宋_GB2312"/>
                <w:sz w:val="24"/>
                <w:lang w:bidi="ar"/>
              </w:rPr>
              <w:t>；</w:t>
            </w:r>
          </w:p>
          <w:p w14:paraId="1BD2748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七</w:t>
            </w:r>
            <w:r>
              <w:rPr>
                <w:rFonts w:hint="eastAsia" w:ascii="仿宋_GB2312" w:hAnsi="仿宋_GB2312" w:eastAsia="仿宋_GB2312" w:cs="仿宋_GB2312"/>
                <w:sz w:val="24"/>
                <w:lang w:bidi="ar"/>
              </w:rPr>
              <w:t>）机身颜色：</w:t>
            </w:r>
            <w:r>
              <w:rPr>
                <w:rFonts w:hint="eastAsia" w:ascii="仿宋_GB2312" w:hAnsi="仿宋_GB2312" w:eastAsia="仿宋_GB2312" w:cs="仿宋_GB2312"/>
                <w:color w:val="000000"/>
                <w:kern w:val="0"/>
                <w:sz w:val="24"/>
                <w:lang w:bidi="ar"/>
              </w:rPr>
              <w:t>商务黑等商务色系。</w:t>
            </w:r>
          </w:p>
          <w:p w14:paraId="2E68AFFE">
            <w:pPr>
              <w:widowControl/>
              <w:spacing w:line="400" w:lineRule="exact"/>
              <w:jc w:val="left"/>
            </w:pP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CN" w:bidi="ar"/>
              </w:rPr>
              <w:t>八</w:t>
            </w:r>
            <w:r>
              <w:rPr>
                <w:rFonts w:hint="eastAsia" w:ascii="仿宋_GB2312" w:hAnsi="仿宋_GB2312" w:eastAsia="仿宋_GB2312" w:cs="仿宋_GB2312"/>
                <w:sz w:val="24"/>
                <w:lang w:bidi="ar"/>
              </w:rPr>
              <w:t>）机箱尺寸容量：机箱体积应不大于30L（适配工作站级硬件扩展）；</w:t>
            </w:r>
          </w:p>
          <w:p w14:paraId="09E48E7E">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十一、CPU性能</w:t>
            </w:r>
          </w:p>
          <w:p w14:paraId="72122A2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w:t>
            </w:r>
            <w:r>
              <w:rPr>
                <w:rFonts w:hint="eastAsia" w:ascii="仿宋_GB2312" w:hAnsi="仿宋_GB2312" w:eastAsia="仿宋_GB2312" w:cs="仿宋_GB2312"/>
                <w:color w:val="000000"/>
                <w:kern w:val="0"/>
                <w:sz w:val="24"/>
                <w:u w:val="none"/>
                <w:lang w:bidi="ar"/>
              </w:rPr>
              <w:t>CPU 物理核数：≥8</w:t>
            </w:r>
            <w:r>
              <w:rPr>
                <w:rFonts w:hint="eastAsia" w:ascii="仿宋_GB2312" w:hAnsi="仿宋_GB2312" w:eastAsia="仿宋_GB2312" w:cs="仿宋_GB2312"/>
                <w:sz w:val="24"/>
                <w:lang w:bidi="ar"/>
              </w:rPr>
              <w:t>；</w:t>
            </w:r>
          </w:p>
          <w:p w14:paraId="4626426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（二）CPU 主频：≥3.0GHz；</w:t>
            </w:r>
          </w:p>
          <w:p w14:paraId="148DE9E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（三）CPU 末级缓存容量：≥16MB；</w:t>
            </w:r>
          </w:p>
          <w:p w14:paraId="7955716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（四）CPU 支持的内存最高速率：≥2666MT/s；</w:t>
            </w:r>
          </w:p>
          <w:p w14:paraId="062C9FF9">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十二、内存性能</w:t>
            </w:r>
          </w:p>
          <w:p w14:paraId="1BA7AAF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（一）内存读写速率：≥2666MT/s，支持内存双通道技术；</w:t>
            </w:r>
          </w:p>
          <w:p w14:paraId="3C0CB49F">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★十三、显卡性能</w:t>
            </w:r>
          </w:p>
          <w:p w14:paraId="1098845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eastAsia="zh-CN" w:bidi="ar"/>
              </w:rPr>
              <w:t>（</w:t>
            </w:r>
            <w:r>
              <w:rPr>
                <w:rFonts w:hint="eastAsia" w:ascii="仿宋_GB2312" w:hAnsi="仿宋_GB2312" w:eastAsia="仿宋_GB2312" w:cs="仿宋_GB2312"/>
                <w:sz w:val="24"/>
                <w:lang w:bidi="ar"/>
              </w:rPr>
              <w:t>一）显示分辨率：≥3840*2160；</w:t>
            </w:r>
          </w:p>
          <w:p w14:paraId="6B506C5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（二）显卡显示芯片核心频率：≥1400MHz；</w:t>
            </w:r>
          </w:p>
          <w:p w14:paraId="59E87CF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（三）显存等效频率：≥8000MT/s；</w:t>
            </w:r>
          </w:p>
          <w:p w14:paraId="3BD9682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（四）显卡可支持多屏同时显示数量：显卡应支持 3 块屏幕同时显示，分辨率应不低于2560*1440；</w:t>
            </w:r>
          </w:p>
          <w:p w14:paraId="2A6ECFB4">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★十四、显示设备性能</w:t>
            </w:r>
          </w:p>
          <w:p w14:paraId="0C28C69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（一）显示屏刷新率：≥75z；</w:t>
            </w:r>
          </w:p>
          <w:p w14:paraId="3DC234F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（二）显示屏位深：≥10位；</w:t>
            </w:r>
          </w:p>
          <w:p w14:paraId="3707D89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（三）显示屏色域：≥99% sRGB；</w:t>
            </w:r>
          </w:p>
          <w:p w14:paraId="55B6822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（四）显示屏色准：△E≤2；</w:t>
            </w:r>
          </w:p>
          <w:p w14:paraId="7C43A20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（五）显示屏响应时间：≤4ms；</w:t>
            </w:r>
          </w:p>
          <w:p w14:paraId="6851962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（六）显示屏亮度：≥300尼特；</w:t>
            </w:r>
          </w:p>
          <w:p w14:paraId="6F21B9E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（七）显示屏亮度一致性：≥85%；</w:t>
            </w:r>
          </w:p>
          <w:p w14:paraId="32F525A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（八）显示屏对比度：≥1200：1；</w:t>
            </w:r>
          </w:p>
          <w:p w14:paraId="6A496F8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（九）显示屏其他参数：其它参数应符合 SJ/T 11292 的相关规定；</w:t>
            </w:r>
          </w:p>
          <w:p w14:paraId="38C449D4">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十五、网络设备性能</w:t>
            </w:r>
          </w:p>
          <w:p w14:paraId="230F8C5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（一）有线网卡速率：最高速率应不低于 1000Mbps，应支持10Mbps、100Mbps、1000Mbps 速率自适应；</w:t>
            </w:r>
          </w:p>
          <w:p w14:paraId="5E0C71D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（二）支持无线网络通信技术协议：支持 WAPI 或 WiFi5.0 及以上协议</w:t>
            </w:r>
          </w:p>
          <w:p w14:paraId="534E5E72">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★十六、主板功能</w:t>
            </w:r>
          </w:p>
          <w:p w14:paraId="2F48A1E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（一）内存扩展接口(板载内存不涉及)：≥4个；</w:t>
            </w:r>
          </w:p>
          <w:p w14:paraId="039D05D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（二）主板 USB瞬间过流保护：支持有瞬间过流保护功能；</w:t>
            </w:r>
          </w:p>
          <w:p w14:paraId="2A20010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（三）主板防静电保护：支持防静电保护功能；</w:t>
            </w:r>
          </w:p>
          <w:p w14:paraId="5E53119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6A4989D1">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十七、显卡功能</w:t>
            </w:r>
          </w:p>
          <w:p w14:paraId="1268910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（一）显卡外接显示接口：显卡至少支持 VGA、HDMI、DVI、DP、Type-C 中 3种显示接口，并与</w:t>
            </w:r>
            <w:r>
              <w:rPr>
                <w:rFonts w:hint="eastAsia" w:ascii="仿宋_GB2312" w:hAnsi="仿宋_GB2312" w:eastAsia="仿宋_GB2312" w:cs="仿宋_GB2312"/>
                <w:sz w:val="24"/>
                <w:lang w:eastAsia="zh-CN" w:bidi="ar"/>
              </w:rPr>
              <w:t>本项目</w:t>
            </w:r>
            <w:r>
              <w:rPr>
                <w:rFonts w:hint="eastAsia" w:ascii="仿宋_GB2312" w:hAnsi="仿宋_GB2312" w:eastAsia="仿宋_GB2312" w:cs="仿宋_GB2312"/>
                <w:sz w:val="24"/>
                <w:lang w:bidi="ar"/>
              </w:rPr>
              <w:t>中</w:t>
            </w:r>
            <w:r>
              <w:rPr>
                <w:rFonts w:hint="eastAsia" w:ascii="仿宋_GB2312" w:hAnsi="仿宋_GB2312" w:eastAsia="仿宋_GB2312" w:cs="仿宋_GB2312"/>
                <w:sz w:val="24"/>
              </w:rPr>
              <w:t>第</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项“液晶显示器”</w:t>
            </w:r>
            <w:r>
              <w:rPr>
                <w:rFonts w:hint="eastAsia" w:ascii="仿宋_GB2312" w:hAnsi="仿宋_GB2312" w:eastAsia="仿宋_GB2312" w:cs="仿宋_GB2312"/>
                <w:sz w:val="24"/>
                <w:lang w:bidi="ar"/>
              </w:rPr>
              <w:t>接口相匹配；</w:t>
            </w:r>
          </w:p>
          <w:p w14:paraId="54F09E0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十八、显示设备功能</w:t>
            </w:r>
          </w:p>
          <w:p w14:paraId="71E74F0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（一）显示器接口：显示器应与显卡外接显示接口匹配（支持 HDMI、DP）；</w:t>
            </w:r>
          </w:p>
          <w:p w14:paraId="0B8ECAD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（二）显示器支架：显示器应提供显示器支架，</w:t>
            </w:r>
            <w:r>
              <w:rPr>
                <w:rFonts w:hint="eastAsia" w:ascii="仿宋_GB2312" w:hAnsi="仿宋_GB2312" w:eastAsia="仿宋_GB2312" w:cs="仿宋_GB2312"/>
                <w:sz w:val="24"/>
                <w:lang w:val="en-US" w:eastAsia="zh-CN" w:bidi="ar"/>
              </w:rPr>
              <w:t>宜</w:t>
            </w:r>
            <w:r>
              <w:rPr>
                <w:rFonts w:hint="eastAsia" w:ascii="仿宋_GB2312" w:hAnsi="仿宋_GB2312" w:eastAsia="仿宋_GB2312" w:cs="仿宋_GB2312"/>
                <w:sz w:val="24"/>
                <w:lang w:bidi="ar"/>
              </w:rPr>
              <w:t>支持屏幕旋转、</w:t>
            </w:r>
            <w:r>
              <w:rPr>
                <w:rFonts w:hint="eastAsia" w:ascii="仿宋_GB2312" w:hAnsi="仿宋_GB2312" w:eastAsia="仿宋_GB2312" w:cs="仿宋_GB2312"/>
                <w:sz w:val="24"/>
                <w:lang w:val="en-US" w:eastAsia="zh-CN" w:bidi="ar"/>
              </w:rPr>
              <w:t>支架可</w:t>
            </w:r>
            <w:r>
              <w:rPr>
                <w:rFonts w:hint="eastAsia" w:ascii="仿宋_GB2312" w:hAnsi="仿宋_GB2312" w:eastAsia="仿宋_GB2312" w:cs="仿宋_GB2312"/>
                <w:sz w:val="24"/>
                <w:lang w:bidi="ar"/>
              </w:rPr>
              <w:t>升降等；</w:t>
            </w:r>
          </w:p>
          <w:p w14:paraId="7C3636C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（三）显示器参数调节：a)提供 OSD 选单按钮用于调节色彩、模式等；b)支持色温、亮度、对比度调节；</w:t>
            </w:r>
          </w:p>
          <w:p w14:paraId="2FE1F1AE">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★十九、存储功能</w:t>
            </w:r>
          </w:p>
          <w:p w14:paraId="3DDFB53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（一）存储功能：通过 SATA 固态存储/PCIe 固态存储/UFS 固态存储/SATA 硬磁盘等存储部件提供存储功能；</w:t>
            </w:r>
          </w:p>
          <w:p w14:paraId="6C10E64A">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二十、网络设备功能</w:t>
            </w:r>
          </w:p>
          <w:p w14:paraId="1ACF252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（一）网络功能：a)支持网络连接、网络开启/关闭功能；b)支持访问网络和数据交换功能；</w:t>
            </w:r>
          </w:p>
          <w:p w14:paraId="0D1EF22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（二）数据传输：支持数据传输能力，并提供数据流量和异常日志记录功能；</w:t>
            </w:r>
          </w:p>
          <w:p w14:paraId="6E3284C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（三）有线网卡接口类型：支持 RJ45 接口；</w:t>
            </w:r>
          </w:p>
          <w:p w14:paraId="69F379A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（四）网络设备拆装：网络设备支持物理拆装，包括无线网卡和蓝牙模块等；</w:t>
            </w:r>
          </w:p>
          <w:p w14:paraId="4E506C0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二十一、外部接口功能</w:t>
            </w:r>
          </w:p>
          <w:p w14:paraId="4D36855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（一）音频接口类型：支持 3.5mm 孔径4段式或3段式接口；</w:t>
            </w:r>
          </w:p>
          <w:p w14:paraId="2A41B262">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（二）视频接口类型：至少支持 VGA、HDMI、DVI、DP、Type-C中 3 种显示接口；</w:t>
            </w:r>
          </w:p>
          <w:p w14:paraId="1F3D73E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（三）HDMI、DP、Type-C 显示接口要求：若提供 HDMI 或 DP 或 Type-C 作为显示接口，应支持音频和视频同步输出；</w:t>
            </w:r>
          </w:p>
          <w:p w14:paraId="5D558AD0">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二十二、电源功能</w:t>
            </w:r>
          </w:p>
          <w:p w14:paraId="7476154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（一）电源线适配能力：电源适配器电线组件应符合 GB/T15934 的要求</w:t>
            </w:r>
            <w:r>
              <w:rPr>
                <w:rFonts w:hint="eastAsia" w:ascii="仿宋_GB2312" w:hAnsi="仿宋_GB2312" w:eastAsia="仿宋_GB2312" w:cs="仿宋_GB2312"/>
                <w:kern w:val="0"/>
                <w:sz w:val="24"/>
                <w:lang w:bidi="ar"/>
              </w:rPr>
              <w:t>，可拆线的插头和连接器可以不做要求，电源功率≥850W电源，支持冗余电源；</w:t>
            </w:r>
          </w:p>
          <w:p w14:paraId="388B8A81">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二十三、操作系统及软件功能</w:t>
            </w:r>
          </w:p>
          <w:p w14:paraId="3780003B">
            <w:pPr>
              <w:widowControl/>
              <w:spacing w:line="400" w:lineRule="exact"/>
              <w:jc w:val="left"/>
              <w:textAlignment w:val="auto"/>
              <w:rPr>
                <w:rFonts w:hint="eastAsia" w:ascii="仿宋_GB2312" w:hAnsi="仿宋_GB2312" w:eastAsia="仿宋_GB2312" w:cs="仿宋_GB2312"/>
                <w:kern w:val="0"/>
                <w:sz w:val="24"/>
                <w:lang w:bidi="ar"/>
              </w:rPr>
            </w:pPr>
            <w:r>
              <w:rPr>
                <w:rFonts w:hint="eastAsia" w:ascii="仿宋_GB2312" w:hAnsi="仿宋_GB2312" w:eastAsia="仿宋_GB2312" w:cs="仿宋_GB2312"/>
                <w:sz w:val="24"/>
                <w:lang w:eastAsia="zh-CN" w:bidi="ar"/>
              </w:rPr>
              <w:t>（一）</w:t>
            </w:r>
            <w:r>
              <w:rPr>
                <w:rFonts w:hint="eastAsia" w:ascii="仿宋_GB2312" w:hAnsi="仿宋_GB2312" w:eastAsia="仿宋_GB2312" w:cs="仿宋_GB2312"/>
                <w:kern w:val="0"/>
                <w:sz w:val="24"/>
                <w:lang w:bidi="ar"/>
              </w:rPr>
              <w:t>提供功能至少有文字处理、电子表格、演示文稿三大应用模块的正版办公软件，授权≥3年；</w:t>
            </w:r>
          </w:p>
          <w:p w14:paraId="07531DC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（二）中文信息处理要求：符合 GB 18030 的相关规定；</w:t>
            </w:r>
          </w:p>
          <w:p w14:paraId="154978A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（三）操作系统备份及还原功能：支持操作系统备份及还原功能；</w:t>
            </w:r>
          </w:p>
          <w:p w14:paraId="1E450A5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（四）固件备份还原能力：支持备份及还原固件的功能；</w:t>
            </w:r>
          </w:p>
          <w:p w14:paraId="5355894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（五）操作系统及驱动升级：支持通过网络、闪存盘等方式对操作系统、驱动进行升级；</w:t>
            </w:r>
          </w:p>
          <w:p w14:paraId="6FB1831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（六）固件升级：支持通过网络、闪存盘等方式对固件进行升级；</w:t>
            </w:r>
          </w:p>
          <w:p w14:paraId="23CE0FB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（七）BIOS 支持关闭通讯接口：支持 BIOS 关闭以太网及 USB 接口；</w:t>
            </w:r>
          </w:p>
          <w:p w14:paraId="5215BEB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（八）固件查看信息：支持查看固件版本、内存信息、主板信息、处理器信息和系统时间信息等功能；</w:t>
            </w:r>
          </w:p>
          <w:p w14:paraId="598EC1D7">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（九）固件设置启动顺序：支持设置启动顺序功能，并按照设置的启动顺序启动；</w:t>
            </w:r>
          </w:p>
          <w:p w14:paraId="08FC15E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（十）固件设置口令：支持设置口令、修改口令、验证口令功能；</w:t>
            </w:r>
          </w:p>
          <w:p w14:paraId="2619688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（十一）固件设置网络引导：支持网络引导启动和关闭功能；</w:t>
            </w:r>
          </w:p>
          <w:p w14:paraId="2440BEBF">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二十四、存储设备可靠性</w:t>
            </w:r>
          </w:p>
          <w:p w14:paraId="7B9230E3">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（一）固态存储寿命：TBW ≥ 80TB（条件：512GB 硬盘容量）；</w:t>
            </w:r>
          </w:p>
          <w:p w14:paraId="79B4701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（二）机械硬盘寿命：通电时间≥5万小时；</w:t>
            </w:r>
          </w:p>
          <w:p w14:paraId="352FF393">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二十五、显示设备可靠性</w:t>
            </w:r>
          </w:p>
          <w:p w14:paraId="1E0430F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（一）显示屏屏幕失效点：符合 GB/T 9813.2 的要求；</w:t>
            </w:r>
          </w:p>
          <w:p w14:paraId="5A4D6412">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二十六、外设可靠性</w:t>
            </w:r>
          </w:p>
          <w:p w14:paraId="4006CE8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（一）键盘按键寿命：≥1000万次；</w:t>
            </w:r>
          </w:p>
          <w:p w14:paraId="1DF0B8AA">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（二）鼠标按键寿命：≥500万次；</w:t>
            </w:r>
          </w:p>
          <w:p w14:paraId="2DC432B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（三）键盘鼠标线材寿命：键盘鼠标所用线材经±90°弯折不低于 5000次，功能、外观完好；</w:t>
            </w:r>
          </w:p>
          <w:p w14:paraId="645978B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（四）风扇寿命：≥6万小时；</w:t>
            </w:r>
          </w:p>
          <w:p w14:paraId="64ECFA00">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二十七、整机可靠性要求</w:t>
            </w:r>
          </w:p>
          <w:p w14:paraId="71B86D9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（一）电磁兼容性要求的抗扰度：符合 GB/T 9254.2 的规定；</w:t>
            </w:r>
          </w:p>
          <w:p w14:paraId="6D94E4E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（二）环境条件要求的气候环境适应性：符合 GB/T 9813.1 中规定；</w:t>
            </w:r>
          </w:p>
          <w:p w14:paraId="1036013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（三）环境条件要求的振动适应性：符合 GB/T 9813.1 中规定；</w:t>
            </w:r>
          </w:p>
          <w:p w14:paraId="014F5EF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（四）环境条件要求的冲击适应性：符合 GB/T 9813.1 中规定；</w:t>
            </w:r>
          </w:p>
          <w:p w14:paraId="260F954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（五）环境条件要求的碰撞适应性：符合 GB/T 9813.1 中规定；</w:t>
            </w:r>
          </w:p>
          <w:p w14:paraId="673A8EF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（六）环境条件要求的运输包装件跌落适应性：符合 GB/T 9813.1 中规定；</w:t>
            </w:r>
          </w:p>
          <w:p w14:paraId="207939FB">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（七）MTBF 测试：MTBF(m1)≥3万小时；</w:t>
            </w:r>
          </w:p>
          <w:p w14:paraId="65A2D2C0">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二十八、兼容要求</w:t>
            </w:r>
          </w:p>
          <w:p w14:paraId="4AC2AD6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（一）常用软件兼容：支持流式软件、版式软件、浏览器、邮件客户端、解压软件、多媒体、图形图像处理等常用软件；</w:t>
            </w:r>
          </w:p>
          <w:p w14:paraId="6F86E3A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（二）数据库兼容：兼容3个及以上厂商的数据库产品；</w:t>
            </w:r>
          </w:p>
          <w:p w14:paraId="09C42DC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（三）中间件兼容：兼容3个及以上厂商中间件产品；</w:t>
            </w:r>
          </w:p>
          <w:p w14:paraId="6A0F122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（四）平台软件兼容：兼容3个及以上厂商云计算及大数据平台；</w:t>
            </w:r>
          </w:p>
          <w:p w14:paraId="3C7E44E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二十九、包装及运输要求</w:t>
            </w:r>
          </w:p>
          <w:p w14:paraId="44821FB8">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（一）标志、包装、运输和贮存：符合 GB/T 9813.1 和商品包装政府采购需求标准的相关规定；</w:t>
            </w:r>
          </w:p>
          <w:p w14:paraId="265C5649">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★三十、服务要求</w:t>
            </w:r>
          </w:p>
          <w:p w14:paraId="6563147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（一）配置检查工具：供应商提供自检测试工具；</w:t>
            </w:r>
          </w:p>
          <w:p w14:paraId="460E001E">
            <w:pPr>
              <w:widowControl/>
              <w:spacing w:line="400" w:lineRule="exact"/>
              <w:ind w:firstLine="0" w:firstLineChars="0"/>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highlight w:val="none"/>
                <w:lang w:bidi="ar"/>
              </w:rPr>
              <w:t>（二）服务响应：</w:t>
            </w:r>
            <w:r>
              <w:rPr>
                <w:rFonts w:hint="eastAsia" w:ascii="仿宋_GB2312" w:hAnsi="仿宋_GB2312" w:eastAsia="仿宋_GB2312" w:cs="仿宋_GB2312"/>
                <w:kern w:val="0"/>
                <w:sz w:val="24"/>
                <w:highlight w:val="none"/>
                <w:lang w:bidi="ar"/>
              </w:rPr>
              <w:t>a）</w:t>
            </w:r>
            <w:r>
              <w:rPr>
                <w:rFonts w:hint="eastAsia" w:ascii="仿宋_GB2312" w:hAnsi="仿宋_GB2312" w:eastAsia="仿宋_GB2312" w:cs="仿宋_GB2312"/>
                <w:kern w:val="0"/>
                <w:sz w:val="24"/>
                <w:lang w:bidi="ar"/>
              </w:rPr>
              <w:t>供应商提供产品3年维保及上门服务（满足同城4小时、异地1</w:t>
            </w:r>
            <w:r>
              <w:rPr>
                <w:rFonts w:ascii="仿宋_GB2312" w:hAnsi="仿宋_GB2312" w:eastAsia="仿宋_GB2312" w:cs="仿宋_GB2312"/>
                <w:kern w:val="0"/>
                <w:sz w:val="24"/>
                <w:lang w:bidi="ar"/>
              </w:rPr>
              <w:t>2</w:t>
            </w:r>
            <w:r>
              <w:rPr>
                <w:rFonts w:hint="eastAsia" w:ascii="仿宋_GB2312" w:hAnsi="仿宋_GB2312" w:eastAsia="仿宋_GB2312" w:cs="仿宋_GB2312"/>
                <w:kern w:val="0"/>
                <w:sz w:val="24"/>
                <w:lang w:bidi="ar"/>
              </w:rPr>
              <w:t xml:space="preserve">小时响应要求）2个工作日解决问题，对于未能解决的问题和故障应提供可行的升级方案，并提供周转设备或更换设备； </w:t>
            </w:r>
          </w:p>
          <w:p w14:paraId="112351A5">
            <w:pPr>
              <w:widowControl/>
              <w:spacing w:line="400" w:lineRule="exact"/>
              <w:ind w:firstLine="0" w:firstLineChars="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b）供应商提供政企专线7*</w:t>
            </w:r>
            <w:r>
              <w:rPr>
                <w:rFonts w:ascii="仿宋_GB2312" w:hAnsi="仿宋_GB2312" w:eastAsia="仿宋_GB2312" w:cs="仿宋_GB2312"/>
                <w:kern w:val="0"/>
                <w:sz w:val="24"/>
                <w:lang w:bidi="ar"/>
              </w:rPr>
              <w:t>24</w:t>
            </w:r>
            <w:r>
              <w:rPr>
                <w:rFonts w:hint="eastAsia" w:ascii="仿宋_GB2312" w:hAnsi="仿宋_GB2312" w:eastAsia="仿宋_GB2312" w:cs="仿宋_GB2312"/>
                <w:kern w:val="0"/>
                <w:sz w:val="24"/>
                <w:lang w:bidi="ar"/>
              </w:rPr>
              <w:t>在线服务；</w:t>
            </w:r>
          </w:p>
          <w:p w14:paraId="7DA1765C">
            <w:pPr>
              <w:widowControl/>
              <w:spacing w:line="400" w:lineRule="exact"/>
              <w:ind w:firstLine="0" w:firstLineChars="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c）现场保障技术服务团队员，国内上门服务地级市覆盖率达1</w:t>
            </w:r>
            <w:r>
              <w:rPr>
                <w:rFonts w:ascii="仿宋_GB2312" w:hAnsi="仿宋_GB2312" w:eastAsia="仿宋_GB2312" w:cs="仿宋_GB2312"/>
                <w:kern w:val="0"/>
                <w:sz w:val="24"/>
                <w:lang w:bidi="ar"/>
              </w:rPr>
              <w:t>00%</w:t>
            </w:r>
            <w:r>
              <w:rPr>
                <w:rFonts w:hint="eastAsia" w:ascii="仿宋_GB2312" w:hAnsi="仿宋_GB2312" w:eastAsia="仿宋_GB2312" w:cs="仿宋_GB2312"/>
                <w:kern w:val="0"/>
                <w:sz w:val="24"/>
                <w:lang w:bidi="ar"/>
              </w:rPr>
              <w:t>，建立全国技术服务体系团体，符合专业服务体系标准要求，提供原厂中文服务；</w:t>
            </w:r>
          </w:p>
          <w:p w14:paraId="26835D54">
            <w:pPr>
              <w:widowControl/>
              <w:spacing w:line="400" w:lineRule="exact"/>
              <w:ind w:firstLine="0" w:firstLineChars="0"/>
              <w:jc w:val="left"/>
              <w:textAlignment w:val="auto"/>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d）服务周期内提供产品的维修、换件和升级服务。</w:t>
            </w:r>
          </w:p>
          <w:p w14:paraId="2BA05DF6">
            <w:pPr>
              <w:widowControl/>
              <w:spacing w:line="400" w:lineRule="exac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sz w:val="24"/>
                <w:highlight w:val="none"/>
                <w:lang w:bidi="ar"/>
              </w:rPr>
              <w:t>（三）服务周期：</w:t>
            </w:r>
            <w:r>
              <w:rPr>
                <w:rFonts w:hint="eastAsia" w:ascii="仿宋_GB2312" w:hAnsi="仿宋_GB2312" w:eastAsia="仿宋_GB2312" w:cs="仿宋_GB2312"/>
                <w:kern w:val="0"/>
                <w:sz w:val="24"/>
                <w:lang w:bidi="ar"/>
              </w:rPr>
              <w:t>a）设备停产后应继续提供质量保障服务（含备品备件），支持产品延保≥3年；提供每年延保服务报价；提供备件服务能力≥</w:t>
            </w:r>
            <w:r>
              <w:rPr>
                <w:rFonts w:ascii="仿宋_GB2312" w:hAnsi="仿宋_GB2312" w:eastAsia="仿宋_GB2312" w:cs="仿宋_GB2312"/>
                <w:kern w:val="0"/>
                <w:sz w:val="24"/>
                <w:lang w:bidi="ar"/>
              </w:rPr>
              <w:t>6</w:t>
            </w:r>
            <w:r>
              <w:rPr>
                <w:rFonts w:hint="eastAsia" w:ascii="仿宋_GB2312" w:hAnsi="仿宋_GB2312" w:eastAsia="仿宋_GB2312" w:cs="仿宋_GB2312"/>
                <w:kern w:val="0"/>
                <w:sz w:val="24"/>
                <w:lang w:bidi="ar"/>
              </w:rPr>
              <w:t>年（自购买之日起）</w:t>
            </w:r>
            <w:r>
              <w:rPr>
                <w:rFonts w:hint="eastAsia" w:ascii="仿宋_GB2312" w:hAnsi="仿宋_GB2312" w:eastAsia="仿宋_GB2312" w:cs="仿宋_GB2312"/>
                <w:kern w:val="0"/>
                <w:sz w:val="24"/>
                <w:lang w:eastAsia="zh-CN" w:bidi="ar"/>
              </w:rPr>
              <w:t>；</w:t>
            </w:r>
          </w:p>
          <w:p w14:paraId="54CA6517">
            <w:pPr>
              <w:widowControl/>
              <w:spacing w:line="400" w:lineRule="exact"/>
              <w:ind w:firstLine="0" w:firstLineChars="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bidi="ar"/>
              </w:rPr>
              <w:t>b）产品计划停止服务之日前365日向采购人提交书面告知文件（加盖公章），并经采购人书面签收确认；</w:t>
            </w:r>
          </w:p>
          <w:p w14:paraId="7218D39B">
            <w:pPr>
              <w:widowControl/>
              <w:spacing w:line="400" w:lineRule="exact"/>
              <w:ind w:firstLine="0" w:firstLineChars="0"/>
              <w:jc w:val="left"/>
              <w:textAlignment w:val="auto"/>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c）应明确产品发布日期</w:t>
            </w:r>
            <w:r>
              <w:rPr>
                <w:rFonts w:hint="eastAsia" w:ascii="仿宋_GB2312" w:hAnsi="仿宋_GB2312" w:eastAsia="仿宋_GB2312" w:cs="仿宋_GB2312"/>
                <w:sz w:val="24"/>
                <w:lang w:bidi="ar"/>
              </w:rPr>
              <w:t>。</w:t>
            </w:r>
          </w:p>
          <w:p w14:paraId="29823A1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四）预装操作系统：预装符合桌面操作系统政府采购需求标准的正版操作系统；支持Windows系统安装与运行；预装的操作系统符合《操作系统政府采购需求标准》中加*指标要求（财政部工业和信息化部关于印发《操作系统政府采购需求标准（2023年版）》的通知）；</w:t>
            </w:r>
          </w:p>
          <w:p w14:paraId="730D1F56">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（五）培训服务：供应商提供培训材料、产品手册、培训视频等培训相关内容；</w:t>
            </w:r>
          </w:p>
          <w:p w14:paraId="11AC71C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（六）典型问题解决手册：供应商提供典型问题解决说明文档或视频；</w:t>
            </w:r>
          </w:p>
          <w:p w14:paraId="36B7CB4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（七）厂家升级软件与扩容服务：供应商提供上门升级部件/软件与扩容的增值服务；</w:t>
            </w:r>
          </w:p>
          <w:p w14:paraId="5BB6E109">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（八）整机质量服务要求：免费服务周期（含换件和维修）应不小于 3 年；</w:t>
            </w:r>
          </w:p>
          <w:p w14:paraId="40251FDC">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（九）合格证书要求：供应商提供产品合格证；</w:t>
            </w:r>
          </w:p>
          <w:p w14:paraId="64317E7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（十）开箱组装/使用指导要求：供应商提供开箱组装/使用指导；</w:t>
            </w:r>
          </w:p>
          <w:p w14:paraId="524D1DE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（十一）驱动下载服务要求：供应商提供驱动光盘或下载方式；</w:t>
            </w:r>
          </w:p>
          <w:p w14:paraId="74DC036E">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（十二）兼容适配软件下载服务要求：供应商提供兼容适配软件下载渠道（光盘、网站）；</w:t>
            </w:r>
          </w:p>
          <w:p w14:paraId="45022E47">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三十一、供应链合规性</w:t>
            </w:r>
          </w:p>
          <w:p w14:paraId="3FDFCAED">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（一）产品部件保障：供应商保障产品主要部件，提供 6 年的备件服务能力（自购买之日起），或提供可兼容原设备的升级换代产品；</w:t>
            </w:r>
          </w:p>
          <w:p w14:paraId="153277C7">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三十二、供应链质量</w:t>
            </w:r>
          </w:p>
          <w:p w14:paraId="7E21FE81">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（一）抗干扰性：当产品部件出现供应风险时，供应商应通知采购人并提供风险应对方案确保产品的服务保障；</w:t>
            </w:r>
          </w:p>
          <w:p w14:paraId="51A60CB6">
            <w:pPr>
              <w:widowControl/>
              <w:spacing w:line="4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lang w:bidi="ar"/>
              </w:rPr>
              <w:t>（二）供应能力证明：</w:t>
            </w:r>
            <w:r>
              <w:rPr>
                <w:rFonts w:hint="eastAsia" w:ascii="仿宋_GB2312" w:hAnsi="仿宋_GB2312" w:eastAsia="仿宋_GB2312" w:cs="仿宋_GB2312"/>
                <w:kern w:val="0"/>
                <w:sz w:val="24"/>
                <w:lang w:bidi="ar"/>
              </w:rPr>
              <w:t>供应商提供供应链稳定承诺书，确保产品的部件在产品服务周期内稳定供货</w:t>
            </w:r>
            <w:r>
              <w:rPr>
                <w:rFonts w:hint="eastAsia" w:ascii="仿宋_GB2312" w:hAnsi="仿宋_GB2312" w:eastAsia="仿宋_GB2312" w:cs="仿宋_GB2312"/>
                <w:sz w:val="24"/>
                <w:lang w:bidi="ar"/>
              </w:rPr>
              <w:t>；</w:t>
            </w:r>
          </w:p>
          <w:p w14:paraId="3C54E430">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三十三、关键部件安全</w:t>
            </w:r>
          </w:p>
          <w:p w14:paraId="6798D214">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（一）关键部件安全要求：CPU和操作系统等关键部件应当符合安全可靠测评要求；（通过政府有关部门指定的中国信息安全测评中心和国家保密科技测评中心网站查看安全可靠测评结果）</w:t>
            </w:r>
          </w:p>
          <w:p w14:paraId="730CE581">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注：投标人在填写《技术响应表》时，在“投标文件响应技术参数”明确给出所投工作站“CPU型号”及“操作系统”名称，否则视为投标无效。</w:t>
            </w:r>
          </w:p>
          <w:p w14:paraId="4687B010">
            <w:pPr>
              <w:widowControl/>
              <w:spacing w:line="400" w:lineRule="exact"/>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sz w:val="24"/>
                <w:lang w:bidi="ar"/>
              </w:rPr>
              <w:t>★</w:t>
            </w:r>
            <w:r>
              <w:rPr>
                <w:rFonts w:hint="eastAsia" w:ascii="仿宋_GB2312" w:hAnsi="仿宋_GB2312" w:eastAsia="仿宋_GB2312" w:cs="仿宋_GB2312"/>
                <w:b/>
                <w:bCs/>
                <w:sz w:val="24"/>
                <w:lang w:bidi="ar"/>
              </w:rPr>
              <w:t>三十四、整机安全性要求</w:t>
            </w:r>
          </w:p>
          <w:p w14:paraId="41014735">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（一）密码算法实现：CPU 芯片应符合 GM/T 0008 的相关规定，或芯片密码模块应符合 GB/T 37092或 GM/T 0028 的相关规定；</w:t>
            </w:r>
          </w:p>
          <w:p w14:paraId="7977BDAF">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（二）信息安全基本要求：a) 产品应符合 GB/T 39276 的 5.2 的规定；b) 生产厂商应建立漏洞跟踪表，保证产品版本涉及到的漏洞(如驱动程序等)可查看；c) 产品不得包含已知的恶意代码或漏洞，不存在未声明的指令、功能、接口；</w:t>
            </w:r>
          </w:p>
          <w:p w14:paraId="2FCF88A0">
            <w:pPr>
              <w:widowControl/>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bidi="ar"/>
              </w:rPr>
              <w:t>（三）固件安全启动：支持固件安全启动功能，固件启动过程中只有通过启动校验才能正常启动；</w:t>
            </w:r>
          </w:p>
          <w:p w14:paraId="3C8CE72F">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lang w:bidi="ar"/>
              </w:rPr>
              <w:t>（四）限用物质的限量要求：符合 GB/T 26572 中规定。</w:t>
            </w:r>
          </w:p>
        </w:tc>
        <w:tc>
          <w:tcPr>
            <w:tcW w:w="967" w:type="dxa"/>
            <w:vAlign w:val="center"/>
          </w:tcPr>
          <w:p w14:paraId="496A2B47">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36套</w:t>
            </w:r>
          </w:p>
        </w:tc>
      </w:tr>
      <w:tr w14:paraId="6918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6FAABD1F">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7</w:t>
            </w:r>
          </w:p>
        </w:tc>
        <w:tc>
          <w:tcPr>
            <w:tcW w:w="1195" w:type="dxa"/>
            <w:shd w:val="clear" w:color="auto" w:fill="auto"/>
            <w:vAlign w:val="center"/>
          </w:tcPr>
          <w:p w14:paraId="0AEACF25">
            <w:pPr>
              <w:pStyle w:val="242"/>
              <w:widowControl w:val="0"/>
              <w:spacing w:line="400" w:lineRule="exact"/>
              <w:jc w:val="both"/>
              <w:rPr>
                <w:rFonts w:hint="eastAsia" w:ascii="仿宋_GB2312" w:hAnsi="仿宋_GB2312" w:eastAsia="仿宋_GB2312" w:cs="仿宋_GB2312"/>
                <w:kern w:val="2"/>
                <w:sz w:val="24"/>
                <w:szCs w:val="24"/>
              </w:rPr>
            </w:pPr>
            <w:r>
              <w:rPr>
                <w:rFonts w:hint="eastAsia" w:ascii="仿宋_GB2312" w:hAnsi="仿宋_GB2312" w:eastAsia="仿宋_GB2312" w:cs="仿宋_GB2312"/>
                <w:sz w:val="24"/>
                <w:szCs w:val="24"/>
              </w:rPr>
              <w:t>液晶</w:t>
            </w:r>
            <w:r>
              <w:rPr>
                <w:rFonts w:hint="eastAsia" w:ascii="仿宋_GB2312" w:hAnsi="仿宋_GB2312" w:eastAsia="仿宋_GB2312" w:cs="仿宋_GB2312"/>
                <w:kern w:val="2"/>
                <w:sz w:val="24"/>
                <w:szCs w:val="24"/>
              </w:rPr>
              <w:t>显示器</w:t>
            </w:r>
            <w:r>
              <w:rPr>
                <w:rFonts w:hint="eastAsia" w:ascii="仿宋_GB2312" w:hAnsi="仿宋_GB2312" w:eastAsia="仿宋_GB2312" w:cs="仿宋_GB2312"/>
                <w:b/>
                <w:bCs/>
                <w:sz w:val="24"/>
                <w:szCs w:val="24"/>
              </w:rPr>
              <w:t>（强制采购节能产品，详见采购需求说明第八点）</w:t>
            </w:r>
          </w:p>
        </w:tc>
        <w:tc>
          <w:tcPr>
            <w:tcW w:w="6411" w:type="dxa"/>
            <w:shd w:val="clear" w:color="auto" w:fill="auto"/>
            <w:vAlign w:val="center"/>
          </w:tcPr>
          <w:p w14:paraId="166D6AB8">
            <w:pPr>
              <w:pStyle w:val="241"/>
              <w:widowControl w:val="0"/>
              <w:adjustRightInd w:val="0"/>
              <w:snapToGrid w:val="0"/>
              <w:spacing w:line="400" w:lineRule="exac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shd w:val="clear"/>
                <w:lang w:bidi="ar"/>
              </w:rPr>
              <w:t>★</w:t>
            </w:r>
            <w:r>
              <w:rPr>
                <w:rFonts w:hint="eastAsia" w:ascii="仿宋_GB2312" w:hAnsi="仿宋_GB2312" w:eastAsia="仿宋_GB2312" w:cs="仿宋_GB2312"/>
                <w:kern w:val="2"/>
                <w:sz w:val="24"/>
                <w:szCs w:val="24"/>
              </w:rPr>
              <w:t>显示屏尺寸≥27英寸，分辨率2560x1440/2K屏，具备防蓝光功能，支持旋转升降底座，VGA+DP+HDMI接口，与本次采购的</w:t>
            </w:r>
            <w:r>
              <w:rPr>
                <w:rFonts w:hint="eastAsia" w:ascii="仿宋_GB2312" w:hAnsi="仿宋_GB2312" w:eastAsia="仿宋_GB2312" w:cs="仿宋_GB2312"/>
                <w:sz w:val="24"/>
                <w:szCs w:val="24"/>
              </w:rPr>
              <w:t>工作站配套使用。</w:t>
            </w:r>
          </w:p>
        </w:tc>
        <w:tc>
          <w:tcPr>
            <w:tcW w:w="967" w:type="dxa"/>
            <w:vAlign w:val="center"/>
          </w:tcPr>
          <w:p w14:paraId="5D49CB6F">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32台</w:t>
            </w:r>
          </w:p>
        </w:tc>
      </w:tr>
      <w:tr w14:paraId="07B4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14:paraId="7512F005">
            <w:pPr>
              <w:widowControl/>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195" w:type="dxa"/>
            <w:shd w:val="clear" w:color="auto" w:fill="auto"/>
            <w:vAlign w:val="center"/>
          </w:tcPr>
          <w:p w14:paraId="786ED8CF">
            <w:pPr>
              <w:pStyle w:val="242"/>
              <w:widowControl w:val="0"/>
              <w:spacing w:line="4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候车室座椅</w:t>
            </w:r>
          </w:p>
        </w:tc>
        <w:tc>
          <w:tcPr>
            <w:tcW w:w="6411" w:type="dxa"/>
            <w:shd w:val="clear" w:color="auto" w:fill="auto"/>
            <w:vAlign w:val="center"/>
          </w:tcPr>
          <w:p w14:paraId="29206753">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实训室内空白区域放置五人位座椅：</w:t>
            </w:r>
          </w:p>
          <w:p w14:paraId="38A32073">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1.材质：不锈钢；</w:t>
            </w:r>
          </w:p>
          <w:p w14:paraId="4C6778C1">
            <w:pPr>
              <w:widowControl/>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2.规格：五人位，长宽高尺寸2900mm</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10mm</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*650mm</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10mm</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*750mm</w:t>
            </w:r>
            <w:r>
              <w:rPr>
                <w:rFonts w:hint="eastAsia" w:ascii="仿宋_GB2312" w:hAnsi="仿宋_GB2312" w:eastAsia="仿宋_GB2312" w:cs="仿宋_GB2312"/>
                <w:color w:val="000000"/>
                <w:kern w:val="0"/>
                <w:sz w:val="24"/>
                <w:lang w:eastAsia="zh-CN" w:bidi="ar"/>
              </w:rPr>
              <w:t>（±10mm）</w:t>
            </w:r>
            <w:r>
              <w:rPr>
                <w:rFonts w:hint="eastAsia" w:ascii="仿宋_GB2312" w:hAnsi="仿宋_GB2312" w:eastAsia="仿宋_GB2312" w:cs="仿宋_GB2312"/>
                <w:sz w:val="24"/>
              </w:rPr>
              <w:t>，座椅椅面带皮垫；</w:t>
            </w:r>
          </w:p>
          <w:p w14:paraId="42DCD808">
            <w:pPr>
              <w:pStyle w:val="241"/>
              <w:widowControl w:val="0"/>
              <w:adjustRightInd w:val="0"/>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3.工艺：座椅边条、扶手和椅脚经过抛光打磨，表面光滑无毛刺，座椅结构符合人体工学原理，完全贴合人体曲线，坐感舒适。</w:t>
            </w:r>
          </w:p>
        </w:tc>
        <w:tc>
          <w:tcPr>
            <w:tcW w:w="967" w:type="dxa"/>
            <w:vAlign w:val="center"/>
          </w:tcPr>
          <w:p w14:paraId="71A743D7">
            <w:pPr>
              <w:widowControl/>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3排</w:t>
            </w:r>
          </w:p>
        </w:tc>
      </w:tr>
    </w:tbl>
    <w:p w14:paraId="06E5D7E4"/>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60"/>
        <w:gridCol w:w="7763"/>
      </w:tblGrid>
      <w:tr w14:paraId="48CE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vAlign w:val="center"/>
          </w:tcPr>
          <w:p w14:paraId="01F39F3B">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382D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5EDA2FDB">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基本要求</w:t>
            </w:r>
          </w:p>
        </w:tc>
        <w:tc>
          <w:tcPr>
            <w:tcW w:w="7763" w:type="dxa"/>
            <w:vAlign w:val="center"/>
          </w:tcPr>
          <w:p w14:paraId="6C9C67A2">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w:t>
            </w:r>
            <w:r>
              <w:rPr>
                <w:rFonts w:hint="eastAsia" w:ascii="仿宋_GB2312" w:hAnsi="仿宋_GB2312" w:eastAsia="仿宋_GB2312" w:cs="仿宋_GB2312"/>
                <w:bCs/>
                <w:color w:val="000000"/>
                <w:sz w:val="24"/>
                <w:lang w:val="en-US" w:eastAsia="zh-CN"/>
              </w:rPr>
              <w:t>和；</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本项目所采购的产品如属于《网络关键设备和网络安全专用产品目录》的，应严格执行《关于调整网络安全专用产品安全管理有关事项的公告》、《关于调整&lt;网络关键设备和网络安全专用产品目录&gt;的公告》等相关文件要求，所投产品应符合由具备资格的机构安全认证合格或安全检测符合要求。</w:t>
            </w:r>
          </w:p>
        </w:tc>
      </w:tr>
      <w:tr w14:paraId="45B1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091C79CD">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质量保证期</w:t>
            </w:r>
          </w:p>
        </w:tc>
        <w:tc>
          <w:tcPr>
            <w:tcW w:w="7763" w:type="dxa"/>
            <w:vAlign w:val="center"/>
          </w:tcPr>
          <w:p w14:paraId="43DC9A27">
            <w:pPr>
              <w:pStyle w:val="17"/>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1、质保期从交货、安装调试完毕，产品验收合格之日起计算，提供免费</w:t>
            </w:r>
            <w:r>
              <w:rPr>
                <w:rFonts w:hint="eastAsia" w:ascii="仿宋_GB2312" w:hAnsi="仿宋_GB2312" w:eastAsia="仿宋_GB2312" w:cs="仿宋_GB2312"/>
                <w:bCs/>
                <w:color w:val="auto"/>
                <w:sz w:val="24"/>
              </w:rPr>
              <w:t>质保</w:t>
            </w:r>
            <w:r>
              <w:rPr>
                <w:rFonts w:ascii="仿宋_GB2312" w:hAnsi="仿宋_GB2312" w:eastAsia="仿宋_GB2312" w:cs="仿宋_GB2312"/>
                <w:bCs/>
                <w:color w:val="auto"/>
                <w:sz w:val="24"/>
              </w:rPr>
              <w:t>6</w:t>
            </w:r>
            <w:r>
              <w:rPr>
                <w:rFonts w:hint="eastAsia" w:ascii="仿宋_GB2312" w:hAnsi="仿宋_GB2312" w:eastAsia="仿宋_GB2312" w:cs="仿宋_GB2312"/>
                <w:bCs/>
                <w:color w:val="auto"/>
                <w:sz w:val="24"/>
              </w:rPr>
              <w:t>年</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采购需求“一、项目技术规格参数及要求”中另有要求的按采购需求要求执行。</w:t>
            </w:r>
          </w:p>
          <w:p w14:paraId="37A9ECB7">
            <w:pPr>
              <w:pStyle w:val="17"/>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2、投标所提供的所有设备必须是</w:t>
            </w:r>
            <w:r>
              <w:rPr>
                <w:rFonts w:hint="eastAsia" w:ascii="仿宋_GB2312" w:hAnsi="仿宋_GB2312" w:eastAsia="仿宋_GB2312" w:cs="仿宋_GB2312"/>
                <w:bCs/>
                <w:color w:val="000000"/>
                <w:sz w:val="24"/>
                <w:lang w:eastAsia="zh-CN"/>
              </w:rPr>
              <w:t>交货前</w:t>
            </w:r>
            <w:r>
              <w:rPr>
                <w:rFonts w:hint="eastAsia" w:ascii="仿宋_GB2312" w:hAnsi="仿宋_GB2312" w:eastAsia="仿宋_GB2312" w:cs="仿宋_GB2312"/>
                <w:bCs/>
                <w:color w:val="000000"/>
                <w:sz w:val="24"/>
                <w:highlight w:val="none"/>
                <w:lang w:val="en-US" w:eastAsia="zh-CN"/>
              </w:rPr>
              <w:t>2</w:t>
            </w:r>
            <w:r>
              <w:rPr>
                <w:rFonts w:hint="eastAsia" w:ascii="仿宋_GB2312" w:hAnsi="仿宋_GB2312" w:eastAsia="仿宋_GB2312" w:cs="仿宋_GB2312"/>
                <w:bCs/>
                <w:color w:val="000000"/>
                <w:sz w:val="24"/>
                <w:highlight w:val="none"/>
              </w:rPr>
              <w:t>年内生产的产品</w:t>
            </w:r>
            <w:r>
              <w:rPr>
                <w:rFonts w:hint="eastAsia" w:ascii="仿宋_GB2312" w:hAnsi="仿宋_GB2312" w:eastAsia="仿宋_GB2312" w:cs="仿宋_GB2312"/>
                <w:bCs/>
                <w:color w:val="000000"/>
                <w:sz w:val="24"/>
              </w:rPr>
              <w:t>。</w:t>
            </w:r>
          </w:p>
        </w:tc>
      </w:tr>
      <w:tr w14:paraId="2EE6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11E477AC">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售后服务要求</w:t>
            </w:r>
          </w:p>
        </w:tc>
        <w:tc>
          <w:tcPr>
            <w:tcW w:w="7763" w:type="dxa"/>
            <w:vAlign w:val="center"/>
          </w:tcPr>
          <w:p w14:paraId="5DB40531">
            <w:pPr>
              <w:spacing w:line="440" w:lineRule="exact"/>
              <w:jc w:val="left"/>
              <w:rPr>
                <w:rFonts w:hint="eastAsia" w:ascii="仿宋_GB2312" w:hAnsi="仿宋_GB2312" w:eastAsia="仿宋_GB2312" w:cs="仿宋_GB2312"/>
                <w:bCs/>
                <w:color w:val="000000"/>
                <w:sz w:val="24"/>
                <w:lang w:eastAsia="zh-CN"/>
              </w:rPr>
            </w:pPr>
            <w:r>
              <w:rPr>
                <w:rFonts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2.故障处理 ：提供7*24小时维修服务，并提供售后服务电话，出现故障应在接到故障通知起2小时内响应，一般问题12小时内通过远程方式解决；遇到大的问题，在接到报修通知后48小时内派技术人员到达现场维修，故障修复时限不超过72小时,如超过时限无法排除故障，免费提供同等质量的产品作为备用品供采购人使用，直到修复完成。（工作站按照项目技术规格参数及要求执行）。</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w:t>
            </w:r>
            <w:r>
              <w:rPr>
                <w:rFonts w:hint="eastAsia" w:ascii="仿宋_GB2312" w:hAnsi="仿宋_GB2312" w:eastAsia="仿宋_GB2312" w:cs="仿宋_GB2312"/>
                <w:bCs/>
                <w:color w:val="000000"/>
                <w:sz w:val="24"/>
                <w:lang w:val="en-US" w:eastAsia="zh-CN"/>
              </w:rPr>
              <w:t>.</w:t>
            </w:r>
            <w:r>
              <w:rPr>
                <w:rFonts w:ascii="仿宋_GB2312" w:hAnsi="仿宋_GB2312" w:eastAsia="仿宋_GB2312" w:cs="仿宋_GB2312"/>
                <w:bCs/>
                <w:color w:val="000000"/>
                <w:sz w:val="24"/>
              </w:rPr>
              <w:t>中标人能提供3年的免费数据升级服务</w:t>
            </w:r>
            <w:r>
              <w:rPr>
                <w:rFonts w:hint="eastAsia" w:ascii="仿宋_GB2312" w:hAnsi="仿宋_GB2312" w:eastAsia="仿宋_GB2312" w:cs="仿宋_GB2312"/>
                <w:bCs/>
                <w:color w:val="000000"/>
                <w:sz w:val="24"/>
                <w:lang w:eastAsia="zh-CN"/>
              </w:rPr>
              <w:t>。</w:t>
            </w:r>
          </w:p>
        </w:tc>
      </w:tr>
      <w:tr w14:paraId="5E75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4242C062">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交货时间及地点</w:t>
            </w:r>
          </w:p>
        </w:tc>
        <w:tc>
          <w:tcPr>
            <w:tcW w:w="7763" w:type="dxa"/>
            <w:vAlign w:val="center"/>
          </w:tcPr>
          <w:p w14:paraId="53BEE936">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lang w:val="en-US" w:eastAsia="zh-CN"/>
              </w:rPr>
              <w:t>60</w:t>
            </w:r>
            <w:r>
              <w:rPr>
                <w:rFonts w:ascii="仿宋_GB2312" w:hAnsi="仿宋_GB2312" w:eastAsia="仿宋_GB2312" w:cs="仿宋_GB2312"/>
                <w:bCs/>
                <w:color w:val="000000"/>
                <w:sz w:val="24"/>
              </w:rPr>
              <w:t>日历日内全部交货安装完成并</w:t>
            </w:r>
            <w:r>
              <w:rPr>
                <w:rFonts w:hint="eastAsia" w:ascii="仿宋_GB2312" w:hAnsi="仿宋_GB2312" w:eastAsia="仿宋_GB2312" w:cs="仿宋_GB2312"/>
                <w:bCs/>
                <w:color w:val="000000"/>
                <w:sz w:val="24"/>
              </w:rPr>
              <w:t>向采购人</w:t>
            </w:r>
            <w:r>
              <w:rPr>
                <w:rFonts w:ascii="仿宋_GB2312" w:hAnsi="仿宋_GB2312" w:eastAsia="仿宋_GB2312" w:cs="仿宋_GB2312"/>
                <w:bCs/>
                <w:color w:val="000000"/>
                <w:sz w:val="24"/>
              </w:rPr>
              <w:t>提出验收申请</w:t>
            </w:r>
            <w:r>
              <w:rPr>
                <w:rFonts w:hint="eastAsia" w:ascii="仿宋_GB2312" w:hAnsi="仿宋_GB2312" w:eastAsia="仿宋_GB2312" w:cs="仿宋_GB2312"/>
                <w:bCs/>
                <w:color w:val="000000"/>
                <w:sz w:val="24"/>
                <w:lang w:eastAsia="zh-CN"/>
              </w:rPr>
              <w:t>；</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2.交货地点：柳州市鱼峰区文苑路2号柳州铁道职业技术学院指定地点。</w:t>
            </w:r>
          </w:p>
        </w:tc>
      </w:tr>
      <w:tr w14:paraId="22B3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145D64F0">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付款方式</w:t>
            </w:r>
          </w:p>
        </w:tc>
        <w:tc>
          <w:tcPr>
            <w:tcW w:w="7763" w:type="dxa"/>
            <w:vAlign w:val="center"/>
          </w:tcPr>
          <w:p w14:paraId="5C02E923">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财政性资金按财政国库集中支付规定程序办理。</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本项目全部货物交货、安装、调试完毕，验收合格交付使用后，采购人</w:t>
            </w:r>
            <w:r>
              <w:rPr>
                <w:rFonts w:hint="eastAsia" w:ascii="仿宋_GB2312" w:hAnsi="仿宋_GB2312" w:eastAsia="仿宋_GB2312" w:cs="仿宋_GB2312"/>
                <w:bCs/>
                <w:color w:val="000000"/>
                <w:sz w:val="24"/>
                <w:lang w:val="en-US" w:eastAsia="zh-CN"/>
              </w:rPr>
              <w:t>原则上</w:t>
            </w:r>
            <w:r>
              <w:rPr>
                <w:rFonts w:ascii="仿宋_GB2312" w:hAnsi="仿宋_GB2312" w:eastAsia="仿宋_GB2312" w:cs="仿宋_GB2312"/>
                <w:bCs/>
                <w:color w:val="000000"/>
                <w:sz w:val="24"/>
              </w:rPr>
              <w:t>在收到中标人开具的合同总价款增值税专用发票之日起 10 个工作日内向中标人支付合同价款(不计利息)。</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1278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vAlign w:val="center"/>
          </w:tcPr>
          <w:p w14:paraId="1DD9F576">
            <w:pPr>
              <w:spacing w:line="440" w:lineRule="exact"/>
              <w:jc w:val="left"/>
              <w:rPr>
                <w:rFonts w:hint="eastAsia" w:ascii="等线" w:hAnsi="等线" w:eastAsia="仿宋_GB2312" w:cs="Arial"/>
                <w:bCs/>
                <w:color w:val="000000"/>
                <w:sz w:val="24"/>
                <w:lang w:val="en-GB"/>
              </w:rPr>
            </w:pPr>
            <w:r>
              <w:rPr>
                <w:rFonts w:ascii="仿宋_GB2312" w:hAnsi="仿宋_GB2312" w:eastAsia="仿宋_GB2312" w:cs="仿宋_GB2312"/>
                <w:color w:val="000000"/>
                <w:sz w:val="24"/>
              </w:rPr>
              <w:t>备品备件及耗材等要求</w:t>
            </w:r>
          </w:p>
        </w:tc>
        <w:tc>
          <w:tcPr>
            <w:tcW w:w="7763" w:type="dxa"/>
            <w:vAlign w:val="center"/>
          </w:tcPr>
          <w:p w14:paraId="65877F03">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1.投标人所提供零部件、配件及安装材料必须是符合国家规定质量安全标准的全新、合格产品；该项费用应包含在报价中；</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2.投标人所提供完整的全套设备须包括必备的易损耗备件和专用工具</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14:paraId="6B95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2"/>
            <w:shd w:val="clear" w:color="auto" w:fill="auto"/>
            <w:vAlign w:val="center"/>
          </w:tcPr>
          <w:p w14:paraId="3977DD7A">
            <w:pPr>
              <w:snapToGrid w:val="0"/>
              <w:spacing w:line="400" w:lineRule="exact"/>
              <w:jc w:val="center"/>
              <w:rPr>
                <w:rFonts w:hint="eastAsia" w:ascii="等线" w:hAnsi="等线" w:eastAsia="仿宋_GB2312" w:cs="Arial"/>
                <w:bCs/>
                <w:color w:val="000000"/>
                <w:sz w:val="24"/>
                <w:lang w:val="en-GB"/>
              </w:rPr>
            </w:pPr>
            <w:r>
              <w:rPr>
                <w:rFonts w:ascii="仿宋_GB2312" w:hAnsi="仿宋_GB2312" w:eastAsia="仿宋_GB2312" w:cs="仿宋_GB2312"/>
                <w:bCs/>
                <w:color w:val="000000"/>
                <w:sz w:val="24"/>
                <w:szCs w:val="21"/>
              </w:rPr>
              <w:t>履约保证金</w:t>
            </w:r>
          </w:p>
        </w:tc>
        <w:tc>
          <w:tcPr>
            <w:tcW w:w="7763" w:type="dxa"/>
            <w:shd w:val="clear" w:color="auto" w:fill="auto"/>
            <w:vAlign w:val="center"/>
          </w:tcPr>
          <w:p w14:paraId="304225F2">
            <w:pPr>
              <w:snapToGrid w:val="0"/>
              <w:spacing w:line="400" w:lineRule="exact"/>
              <w:rPr>
                <w:rFonts w:hint="eastAsia" w:ascii="仿宋_GB2312" w:hAnsi="仿宋_GB2312" w:eastAsia="仿宋_GB2312" w:cs="仿宋_GB2312"/>
                <w:bCs/>
                <w:color w:val="000000"/>
                <w:sz w:val="24"/>
                <w:szCs w:val="21"/>
              </w:rPr>
            </w:pPr>
            <w:r>
              <w:rPr>
                <w:rFonts w:hint="eastAsia" w:ascii="仿宋_GB2312" w:hAnsi="等线" w:eastAsia="仿宋_GB2312" w:cs="Arial"/>
                <w:bCs/>
                <w:sz w:val="24"/>
                <w:lang w:val="en-GB"/>
              </w:rPr>
              <w:t>1.合同签订前2日内，中标人必须向采购人缴纳履约保证金，履约保证金按采购合同金额的5%收取(中型企业按本项目政府采购合同金额的2%收取，小微企业免收履约保证金)。若中标人无法按采购人要求按质按量按时交货或服务不满足要求的，采购人有权没收全部履约保证金，并按相关规定追究中标人责任。履约保证金在项目整体验收合格交付之日后，且在收到中标人退回履约保证金函件后5个工作日内，由采购人办理履约保证金退还手续（不计息）。</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2.履约保证金账户：</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开户名称：柳州铁道职业技术学院</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开户银行：柳州银行股份有限公司高新技术开发区支行</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银行账号：7040 2500 0000 0000 0270</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中标人自主选择以电汇、转账、支票、本票、汇票等非现金形式缴纳履约保证金，缴纳时请注明采购项目名称及项目编号。</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中标人在履约保证金缴纳后，持银行回执复印件、中标通知书与采购人签订政府采购合同。</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注：发生违约行为时，履约保证金作为违约金进行扣除。</w:t>
            </w:r>
          </w:p>
        </w:tc>
      </w:tr>
      <w:tr w14:paraId="1913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vAlign w:val="center"/>
          </w:tcPr>
          <w:p w14:paraId="260E7D97">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5389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41" w:type="dxa"/>
            <w:gridSpan w:val="2"/>
            <w:vAlign w:val="center"/>
          </w:tcPr>
          <w:p w14:paraId="3922F303">
            <w:pPr>
              <w:widowControl/>
              <w:spacing w:line="276" w:lineRule="auto"/>
              <w:jc w:val="left"/>
              <w:rPr>
                <w:rFonts w:ascii="仿宋_GB2312" w:hAnsi="宋体" w:eastAsia="仿宋_GB2312" w:cs="宋体"/>
                <w:b/>
                <w:kern w:val="0"/>
                <w:sz w:val="24"/>
              </w:rPr>
            </w:pPr>
            <w:r>
              <w:rPr>
                <w:rFonts w:ascii="仿宋_GB2312" w:hAnsi="仿宋_GB2312" w:eastAsia="仿宋_GB2312" w:cs="仿宋_GB2312"/>
                <w:bCs/>
                <w:color w:val="000000"/>
                <w:sz w:val="24"/>
                <w:szCs w:val="21"/>
              </w:rPr>
              <w:t>验收标准及要求</w:t>
            </w:r>
          </w:p>
        </w:tc>
        <w:tc>
          <w:tcPr>
            <w:tcW w:w="7763" w:type="dxa"/>
            <w:vAlign w:val="center"/>
          </w:tcPr>
          <w:p w14:paraId="0DBBD3B8">
            <w:pPr>
              <w:pStyle w:val="73"/>
              <w:numPr>
                <w:ilvl w:val="-1"/>
                <w:numId w:val="0"/>
              </w:numPr>
              <w:snapToGrid w:val="0"/>
              <w:spacing w:line="400" w:lineRule="exact"/>
              <w:ind w:left="0" w:firstLine="0" w:firstLineChars="0"/>
              <w:rPr>
                <w:rFonts w:ascii="仿宋_GB2312" w:hAnsi="等线" w:eastAsia="仿宋_GB2312" w:cs="Arial"/>
                <w:bCs/>
                <w:sz w:val="24"/>
                <w:lang w:val="en-GB"/>
              </w:rPr>
            </w:pPr>
            <w:r>
              <w:rPr>
                <w:rFonts w:hint="eastAsia" w:ascii="仿宋_GB2312" w:hAnsi="等线" w:eastAsia="仿宋_GB2312" w:cs="Arial"/>
                <w:bCs/>
                <w:sz w:val="24"/>
                <w:lang w:val="en-US" w:eastAsia="zh-CN"/>
              </w:rPr>
              <w:t>1.</w:t>
            </w:r>
            <w:r>
              <w:rPr>
                <w:rFonts w:hint="eastAsia" w:ascii="仿宋_GB2312" w:hAnsi="等线" w:eastAsia="仿宋_GB2312" w:cs="Arial"/>
                <w:bCs/>
                <w:sz w:val="24"/>
                <w:lang w:val="en-GB"/>
              </w:rPr>
              <w:t>国家强制性技术标准及有关规定；</w:t>
            </w:r>
          </w:p>
          <w:p w14:paraId="034A5E4B">
            <w:pPr>
              <w:widowControl/>
              <w:spacing w:line="276" w:lineRule="auto"/>
              <w:jc w:val="left"/>
              <w:rPr>
                <w:rFonts w:ascii="仿宋_GB2312" w:hAnsi="宋体" w:eastAsia="仿宋_GB2312" w:cs="宋体"/>
                <w:b/>
                <w:kern w:val="0"/>
                <w:sz w:val="24"/>
              </w:rPr>
            </w:pPr>
            <w:r>
              <w:rPr>
                <w:rFonts w:ascii="仿宋_GB2312" w:hAnsi="等线" w:eastAsia="仿宋_GB2312" w:cs="Arial"/>
                <w:bCs/>
                <w:sz w:val="24"/>
                <w:lang w:val="en-GB"/>
              </w:rPr>
              <w:t>2.</w:t>
            </w:r>
            <w:r>
              <w:rPr>
                <w:rFonts w:hint="eastAsia" w:ascii="仿宋_GB2312" w:hAnsi="等线" w:eastAsia="仿宋_GB2312" w:cs="Arial"/>
                <w:bCs/>
                <w:sz w:val="24"/>
                <w:lang w:val="en-GB"/>
              </w:rPr>
              <w:t>交货验收时，采购人根据《广西壮族自治区政府采购项目履约验收管理办法》的规定，由采购人及中标人双方共同进行验收。必要时可委托国家认可的质量检测机构开展采购项目验收工作；</w:t>
            </w:r>
            <w:r>
              <w:rPr>
                <w:rFonts w:ascii="仿宋_GB2312" w:hAnsi="等线" w:eastAsia="仿宋_GB2312" w:cs="Arial"/>
                <w:bCs/>
                <w:sz w:val="24"/>
                <w:lang w:val="en-GB"/>
              </w:rPr>
              <w:br w:type="textWrapping"/>
            </w:r>
            <w:r>
              <w:rPr>
                <w:rFonts w:ascii="仿宋_GB2312" w:hAnsi="等线" w:eastAsia="仿宋_GB2312" w:cs="Arial"/>
                <w:bCs/>
                <w:sz w:val="24"/>
                <w:lang w:val="en-GB"/>
              </w:rPr>
              <w:t>3.</w:t>
            </w:r>
            <w:r>
              <w:rPr>
                <w:rFonts w:hint="eastAsia" w:ascii="仿宋_GB2312" w:hAnsi="等线" w:eastAsia="仿宋_GB2312" w:cs="Arial"/>
                <w:bCs/>
                <w:sz w:val="24"/>
                <w:lang w:val="en-GB"/>
              </w:rPr>
              <w:t>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等线" w:eastAsia="仿宋_GB2312" w:cs="Arial"/>
                <w:bCs/>
                <w:sz w:val="24"/>
                <w:lang w:val="en-GB"/>
              </w:rPr>
              <w:br w:type="textWrapping"/>
            </w:r>
            <w:r>
              <w:rPr>
                <w:rFonts w:ascii="仿宋_GB2312" w:hAnsi="等线" w:eastAsia="仿宋_GB2312" w:cs="Arial"/>
                <w:bCs/>
                <w:sz w:val="24"/>
                <w:lang w:val="en-GB"/>
              </w:rPr>
              <w:t>4.</w:t>
            </w:r>
            <w:r>
              <w:rPr>
                <w:rFonts w:hint="eastAsia" w:ascii="仿宋_GB2312" w:hAnsi="等线" w:eastAsia="仿宋_GB2312" w:cs="Arial"/>
                <w:bCs/>
                <w:sz w:val="24"/>
                <w:lang w:val="en-GB"/>
              </w:rPr>
              <w:t>验收费用：验收所产生的检验费及相关的全部费用均由中标人承担。</w:t>
            </w:r>
          </w:p>
        </w:tc>
      </w:tr>
      <w:tr w14:paraId="651A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vAlign w:val="center"/>
          </w:tcPr>
          <w:p w14:paraId="0D3D3E3D">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3A3C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gridSpan w:val="2"/>
            <w:vAlign w:val="center"/>
          </w:tcPr>
          <w:p w14:paraId="6C5F4E65">
            <w:pPr>
              <w:snapToGrid w:val="0"/>
              <w:spacing w:line="400" w:lineRule="exact"/>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szCs w:val="21"/>
              </w:rPr>
              <w:t>政策性加分条件（如有）</w:t>
            </w:r>
          </w:p>
        </w:tc>
        <w:tc>
          <w:tcPr>
            <w:tcW w:w="7763" w:type="dxa"/>
            <w:vAlign w:val="center"/>
          </w:tcPr>
          <w:p w14:paraId="6C6D1A27">
            <w:pPr>
              <w:pStyle w:val="79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5D1F69F7">
            <w:pPr>
              <w:pStyle w:val="796"/>
              <w:spacing w:before="0" w:beforeAutospacing="0" w:after="0" w:afterAutospacing="0" w:line="460" w:lineRule="atLeast"/>
              <w:rPr>
                <w:rFonts w:hint="eastAsia" w:ascii="仿宋_GB2312" w:eastAsia="仿宋_GB2312"/>
                <w:color w:val="000000"/>
              </w:rPr>
            </w:pPr>
            <w:r>
              <w:rPr>
                <w:rStyle w:val="798"/>
                <w:rFonts w:hint="eastAsia" w:ascii="仿宋_GB2312" w:eastAsia="仿宋_GB2312"/>
                <w:color w:val="000000"/>
              </w:rPr>
              <w:t>注：（1）采购标的对应的中小企业划分标准所属行业：工业</w:t>
            </w:r>
          </w:p>
          <w:p w14:paraId="2BB358C8">
            <w:pPr>
              <w:pStyle w:val="796"/>
              <w:spacing w:before="0" w:beforeAutospacing="0" w:after="0" w:afterAutospacing="0" w:line="460" w:lineRule="atLeast"/>
              <w:rPr>
                <w:rFonts w:hint="eastAsia" w:ascii="仿宋_GB2312" w:eastAsia="仿宋_GB2312"/>
                <w:color w:val="000000"/>
              </w:rPr>
            </w:pPr>
            <w:r>
              <w:rPr>
                <w:rStyle w:val="798"/>
                <w:rFonts w:hint="eastAsia" w:ascii="仿宋_GB2312" w:eastAsia="仿宋_GB2312"/>
                <w:color w:val="000000"/>
              </w:rPr>
              <w:t>（2）中小企业划分有关标准根据工信部等部委发布的《关于印发中小企业划型标准规定的通知》（工信部联企业〔2011〕300号）确定；</w:t>
            </w:r>
          </w:p>
          <w:p w14:paraId="17360B6A">
            <w:pPr>
              <w:pStyle w:val="796"/>
              <w:spacing w:before="0" w:beforeAutospacing="0" w:after="0" w:afterAutospacing="0" w:line="460" w:lineRule="atLeast"/>
              <w:rPr>
                <w:rFonts w:hint="eastAsia" w:ascii="仿宋_GB2312" w:eastAsia="仿宋_GB2312"/>
                <w:color w:val="000000"/>
              </w:rPr>
            </w:pPr>
            <w:r>
              <w:rPr>
                <w:rStyle w:val="798"/>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14:paraId="72D1C9B8">
            <w:pPr>
              <w:pStyle w:val="79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14:paraId="754C3D26">
            <w:pPr>
              <w:pStyle w:val="79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14:paraId="697D42BD">
            <w:pPr>
              <w:pStyle w:val="79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0AE56C74">
            <w:pPr>
              <w:pStyle w:val="79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14:paraId="7F08150D">
            <w:pPr>
              <w:pStyle w:val="796"/>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6.财政部 发展改革委《关于印发节能产品政府采购品目清单的通知》（财库〔2019〕19号）</w:t>
            </w:r>
            <w:r>
              <w:rPr>
                <w:rFonts w:hint="eastAsia" w:ascii="仿宋_GB2312" w:eastAsia="仿宋_GB2312"/>
                <w:color w:val="000000"/>
                <w:lang w:eastAsia="zh-CN"/>
              </w:rPr>
              <w:t>。</w:t>
            </w:r>
          </w:p>
        </w:tc>
      </w:tr>
      <w:tr w14:paraId="63DB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gridSpan w:val="2"/>
            <w:vAlign w:val="center"/>
          </w:tcPr>
          <w:p w14:paraId="5E6F0BA2">
            <w:pPr>
              <w:snapToGrid w:val="0"/>
              <w:spacing w:line="400" w:lineRule="exact"/>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szCs w:val="21"/>
              </w:rPr>
              <w:t xml:space="preserve">质量管理、企业信用要求（如有） </w:t>
            </w:r>
          </w:p>
        </w:tc>
        <w:tc>
          <w:tcPr>
            <w:tcW w:w="7763" w:type="dxa"/>
            <w:vAlign w:val="center"/>
          </w:tcPr>
          <w:p w14:paraId="7249859A">
            <w:pPr>
              <w:pStyle w:val="80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2.投标人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3.投标人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具备有效的环境管理体系认证</w:t>
            </w:r>
            <w:r>
              <w:rPr>
                <w:rFonts w:hint="eastAsia" w:ascii="仿宋_GB2312" w:eastAsia="仿宋_GB2312"/>
                <w:color w:val="000000"/>
                <w:lang w:val="en-US" w:eastAsia="zh-CN"/>
              </w:rPr>
              <w:t>证书</w:t>
            </w:r>
            <w:r>
              <w:rPr>
                <w:rFonts w:hint="eastAsia" w:ascii="仿宋_GB2312" w:eastAsia="仿宋_GB2312"/>
                <w:color w:val="000000"/>
              </w:rPr>
              <w:t xml:space="preserve"> 。</w:t>
            </w:r>
          </w:p>
        </w:tc>
      </w:tr>
      <w:tr w14:paraId="6CD7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gridSpan w:val="2"/>
            <w:vAlign w:val="center"/>
          </w:tcPr>
          <w:p w14:paraId="4EB8B248">
            <w:pPr>
              <w:snapToGrid w:val="0"/>
              <w:spacing w:line="400" w:lineRule="exact"/>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szCs w:val="21"/>
              </w:rPr>
              <w:t>能力或业绩要求（如有）</w:t>
            </w:r>
          </w:p>
        </w:tc>
        <w:tc>
          <w:tcPr>
            <w:tcW w:w="7763" w:type="dxa"/>
            <w:vAlign w:val="center"/>
          </w:tcPr>
          <w:p w14:paraId="70FD7411">
            <w:pPr>
              <w:pStyle w:val="80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投标人2021年1月1日起至今本</w:t>
            </w:r>
            <w:r>
              <w:rPr>
                <w:rFonts w:hint="eastAsia" w:ascii="仿宋_GB2312" w:eastAsia="仿宋_GB2312"/>
                <w:color w:val="000000"/>
                <w:lang w:eastAsia="zh-CN"/>
              </w:rPr>
              <w:t>项目</w:t>
            </w:r>
            <w:r>
              <w:rPr>
                <w:rFonts w:hint="eastAsia" w:ascii="仿宋_GB2312" w:eastAsia="仿宋_GB2312"/>
                <w:color w:val="000000"/>
              </w:rPr>
              <w:t>所投核心产品在项目中被安装使用。</w:t>
            </w:r>
          </w:p>
        </w:tc>
      </w:tr>
      <w:tr w14:paraId="7F4D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vAlign w:val="center"/>
          </w:tcPr>
          <w:p w14:paraId="05663F0B">
            <w:pPr>
              <w:snapToGrid w:val="0"/>
              <w:spacing w:line="440" w:lineRule="exact"/>
              <w:rPr>
                <w:rFonts w:ascii="仿宋_GB2312" w:hAnsi="Courier New" w:eastAsia="仿宋_GB2312" w:cs="Courier New"/>
                <w:bCs/>
                <w:color w:val="FF0000"/>
                <w:kern w:val="0"/>
                <w:sz w:val="24"/>
                <w:szCs w:val="21"/>
              </w:rPr>
            </w:pPr>
            <w:r>
              <w:rPr>
                <w:rFonts w:ascii="仿宋_GB2312" w:hAnsi="宋体" w:eastAsia="仿宋_GB2312" w:cs="宋体"/>
                <w:b/>
                <w:kern w:val="0"/>
                <w:sz w:val="24"/>
              </w:rPr>
              <w:t>★</w:t>
            </w:r>
            <w:r>
              <w:rPr>
                <w:rFonts w:hint="eastAsia" w:ascii="仿宋_GB2312" w:hAnsi="宋体" w:eastAsia="仿宋_GB2312" w:cs="Courier New"/>
                <w:b/>
                <w:bCs/>
                <w:kern w:val="0"/>
                <w:sz w:val="24"/>
                <w:szCs w:val="21"/>
              </w:rPr>
              <w:t>五、其他要求</w:t>
            </w:r>
          </w:p>
        </w:tc>
      </w:tr>
      <w:tr w14:paraId="2B93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481" w:type="dxa"/>
            <w:vAlign w:val="center"/>
          </w:tcPr>
          <w:p w14:paraId="2EBDC540">
            <w:pPr>
              <w:jc w:val="center"/>
              <w:rPr>
                <w:rFonts w:hint="eastAsia" w:ascii="仿宋_GB2312" w:hAnsi="宋体" w:eastAsia="仿宋_GB2312"/>
                <w:sz w:val="24"/>
              </w:rPr>
            </w:pPr>
            <w:r>
              <w:rPr>
                <w:rFonts w:hint="eastAsia" w:ascii="仿宋_GB2312" w:hAnsi="宋体" w:eastAsia="仿宋_GB2312" w:cs="Courier New"/>
                <w:b/>
                <w:bCs/>
                <w:kern w:val="0"/>
                <w:sz w:val="24"/>
                <w:szCs w:val="21"/>
              </w:rPr>
              <w:t>其他</w:t>
            </w:r>
          </w:p>
        </w:tc>
        <w:tc>
          <w:tcPr>
            <w:tcW w:w="7823" w:type="dxa"/>
            <w:gridSpan w:val="2"/>
            <w:vAlign w:val="center"/>
          </w:tcPr>
          <w:p w14:paraId="7EDD6CA9">
            <w:pPr>
              <w:snapToGrid w:val="0"/>
              <w:spacing w:line="440" w:lineRule="exact"/>
              <w:jc w:val="left"/>
              <w:rPr>
                <w:rFonts w:ascii="仿宋_GB2312" w:eastAsia="仿宋_GB2312"/>
                <w:bCs/>
                <w:color w:val="FF0000"/>
                <w:kern w:val="0"/>
                <w:sz w:val="24"/>
              </w:rPr>
            </w:pPr>
            <w:r>
              <w:rPr>
                <w:rFonts w:ascii="仿宋_GB2312" w:eastAsia="仿宋_GB2312"/>
                <w:bCs/>
                <w:color w:val="000000" w:themeColor="text1"/>
                <w:kern w:val="0"/>
                <w:sz w:val="24"/>
                <w14:textFill>
                  <w14:solidFill>
                    <w14:schemeClr w14:val="tx1"/>
                  </w14:solidFill>
                </w14:textFill>
              </w:rPr>
              <w:t xml:space="preserve"> </w:t>
            </w:r>
            <w:r>
              <w:rPr>
                <w:rFonts w:hint="eastAsia" w:ascii="仿宋_GB2312" w:eastAsia="仿宋_GB2312"/>
                <w:bCs/>
                <w:color w:val="000000" w:themeColor="text1"/>
                <w:kern w:val="0"/>
                <w:sz w:val="24"/>
                <w14:textFill>
                  <w14:solidFill>
                    <w14:schemeClr w14:val="tx1"/>
                  </w14:solidFill>
                </w14:textFill>
              </w:rPr>
              <w:t>签订合同后 3个工作日内，中标人向采购人提交详细的《项目供货与装调试进度计划承诺书》。该计划应至少包含硬件到货时间表、各系统联调时间节点、项目验收节点、项目负责人及核心人员进场计划、进度延误应急补救方案等核心内容。本承诺书须经采购人书面审核确认后生效，作为本合同不可分割的附件，中标人未按承诺书约定节点执行的，视为逾期履约，按本合同“违约责任”相关条款处理。</w:t>
            </w:r>
          </w:p>
        </w:tc>
      </w:tr>
    </w:tbl>
    <w:p w14:paraId="43133179">
      <w:pPr>
        <w:spacing w:line="360" w:lineRule="auto"/>
        <w:rPr>
          <w:rFonts w:ascii="仿宋_GB2312" w:eastAsia="仿宋_GB2312"/>
          <w:sz w:val="24"/>
        </w:rPr>
      </w:pPr>
    </w:p>
    <w:p w14:paraId="1C544A21">
      <w:pPr>
        <w:sectPr>
          <w:pgSz w:w="11906" w:h="16838"/>
          <w:pgMar w:top="1440" w:right="1440" w:bottom="1440" w:left="1440" w:header="851" w:footer="992" w:gutter="0"/>
          <w:cols w:space="720" w:num="1"/>
          <w:docGrid w:linePitch="312" w:charSpace="0"/>
        </w:sectPr>
      </w:pPr>
    </w:p>
    <w:p w14:paraId="1422A870">
      <w:pPr>
        <w:pStyle w:val="3"/>
        <w:spacing w:line="276" w:lineRule="auto"/>
        <w:jc w:val="center"/>
        <w:rPr>
          <w:sz w:val="32"/>
          <w:szCs w:val="32"/>
        </w:rPr>
      </w:pPr>
      <w:bookmarkStart w:id="35" w:name="_Toc10069"/>
      <w:bookmarkStart w:id="36" w:name="_Toc29711"/>
      <w:bookmarkStart w:id="37" w:name="_Toc1167"/>
      <w:r>
        <w:rPr>
          <w:rFonts w:hint="eastAsia"/>
          <w:sz w:val="32"/>
          <w:szCs w:val="32"/>
        </w:rPr>
        <w:t>第三章 投标人须知</w:t>
      </w:r>
      <w:bookmarkEnd w:id="35"/>
      <w:bookmarkEnd w:id="36"/>
      <w:bookmarkEnd w:id="37"/>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广西铁路工匠学院客运实训基地通用类设备采购</w:t>
            </w:r>
          </w:p>
          <w:p w14:paraId="730841C5">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LZZC2026-G1-990123-LZSZ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6F7A556A">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玖拾叁万玖仟陆佰捌拾伍元整</w:t>
            </w:r>
            <w:r>
              <w:rPr>
                <w:rFonts w:hint="eastAsia" w:ascii="仿宋_GB2312" w:eastAsia="仿宋_GB2312"/>
                <w:sz w:val="24"/>
              </w:rPr>
              <w:t>（¥</w:t>
            </w:r>
            <w:r>
              <w:rPr>
                <w:rFonts w:ascii="仿宋_GB2312" w:eastAsia="仿宋_GB2312"/>
                <w:sz w:val="24"/>
              </w:rPr>
              <w:t>939</w:t>
            </w:r>
            <w:r>
              <w:rPr>
                <w:rFonts w:hint="eastAsia" w:ascii="仿宋_GB2312" w:eastAsia="仿宋_GB2312"/>
                <w:sz w:val="24"/>
                <w:lang w:val="en-US" w:eastAsia="zh-CN"/>
              </w:rPr>
              <w:t>,</w:t>
            </w:r>
            <w:r>
              <w:rPr>
                <w:rFonts w:ascii="仿宋_GB2312" w:eastAsia="仿宋_GB2312"/>
                <w:sz w:val="24"/>
              </w:rPr>
              <w:t>685</w:t>
            </w:r>
            <w:r>
              <w:rPr>
                <w:rFonts w:hint="eastAsia" w:ascii="仿宋_GB2312" w:eastAsia="仿宋_GB2312"/>
                <w:sz w:val="24"/>
                <w:lang w:val="en-US" w:eastAsia="zh-CN"/>
              </w:rPr>
              <w:t>.00</w:t>
            </w:r>
            <w:r>
              <w:rPr>
                <w:rFonts w:hint="eastAsia" w:ascii="仿宋_GB2312" w:eastAsia="仿宋_GB2312"/>
                <w:sz w:val="24"/>
              </w:rPr>
              <w:t>）。</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4610E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978148">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4F1AB15A">
            <w:pPr>
              <w:pStyle w:val="551"/>
              <w:spacing w:before="0" w:beforeAutospacing="0" w:after="0" w:afterAutospacing="0" w:line="460" w:lineRule="atLeast"/>
              <w:rPr>
                <w:rFonts w:ascii="仿宋_GB2312" w:eastAsia="仿宋_GB2312"/>
                <w:color w:val="000000"/>
              </w:rPr>
            </w:pPr>
            <w:r>
              <w:rPr>
                <w:rStyle w:val="552"/>
                <w:rFonts w:hint="eastAsia" w:ascii="仿宋_GB2312" w:eastAsia="仿宋_GB2312"/>
                <w:color w:val="000000"/>
              </w:rPr>
              <w:t>电子投标文件：</w:t>
            </w:r>
            <w:r>
              <w:rPr>
                <w:rFonts w:hint="eastAsia" w:ascii="仿宋_GB2312" w:eastAsia="仿宋_GB2312"/>
                <w:b/>
                <w:bCs/>
                <w:color w:val="000000"/>
              </w:rPr>
              <w:br w:type="textWrapping"/>
            </w:r>
            <w:r>
              <w:rPr>
                <w:rStyle w:val="552"/>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52"/>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52"/>
                <w:rFonts w:hint="eastAsia" w:ascii="仿宋_GB2312" w:eastAsia="仿宋_GB2312"/>
                <w:color w:val="000000"/>
              </w:rPr>
              <w:t>3.电子投标文件成功提交后，投标人可自行打印投标文件接收回执。</w:t>
            </w:r>
          </w:p>
        </w:tc>
      </w:tr>
      <w:tr w14:paraId="591CD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82BFF42">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483CF933">
            <w:pPr>
              <w:pStyle w:val="57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2C34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0D1DD40">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7239762B">
            <w:pPr>
              <w:pStyle w:val="592"/>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16BF0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D376DAF">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1A8F30E7">
            <w:pPr>
              <w:pStyle w:val="61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6E00B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71B231">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2D2110E3">
            <w:pPr>
              <w:pStyle w:val="632"/>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17D2B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F4E189">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4A667681">
            <w:pPr>
              <w:pStyle w:val="65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5438E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2C3DD9">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642EE29F">
            <w:pPr>
              <w:pStyle w:val="672"/>
              <w:spacing w:before="0" w:beforeAutospacing="0" w:after="0" w:afterAutospacing="0" w:line="460" w:lineRule="atLeast"/>
              <w:rPr>
                <w:rFonts w:ascii="仿宋_GB2312" w:eastAsia="仿宋_GB2312"/>
                <w:color w:val="000000"/>
              </w:rPr>
            </w:pPr>
            <w:r>
              <w:rPr>
                <w:rStyle w:val="67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73"/>
                <w:rFonts w:hint="eastAsia" w:ascii="仿宋_GB2312" w:eastAsia="仿宋_GB2312"/>
                <w:color w:val="000000"/>
              </w:rPr>
              <w:t>二、甄别方式：</w:t>
            </w:r>
            <w:r>
              <w:rPr>
                <w:rFonts w:hint="eastAsia" w:ascii="仿宋_GB2312" w:eastAsia="仿宋_GB2312"/>
                <w:b/>
                <w:bCs/>
                <w:color w:val="000000"/>
              </w:rPr>
              <w:br w:type="textWrapping"/>
            </w:r>
            <w:r>
              <w:rPr>
                <w:rStyle w:val="673"/>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73"/>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7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26268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0FF1BCE">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543586B3">
            <w:pPr>
              <w:pStyle w:val="693"/>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94"/>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69764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41B93D2">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4B0F2836">
            <w:pPr>
              <w:pStyle w:val="714"/>
              <w:spacing w:before="0" w:beforeAutospacing="0" w:after="0" w:afterAutospacing="0" w:line="460" w:lineRule="atLeast"/>
              <w:rPr>
                <w:rFonts w:ascii="仿宋_GB2312" w:eastAsia="仿宋_GB2312"/>
                <w:color w:val="000000"/>
              </w:rPr>
            </w:pPr>
            <w:r>
              <w:rPr>
                <w:rStyle w:val="715"/>
                <w:rFonts w:hint="eastAsia" w:ascii="仿宋_GB2312" w:eastAsia="仿宋_GB2312"/>
                <w:color w:val="000000"/>
              </w:rPr>
              <w:t>签订合同时间：中标通知书发出后</w:t>
            </w:r>
            <w:r>
              <w:rPr>
                <w:rStyle w:val="715"/>
                <w:rFonts w:hint="eastAsia" w:ascii="仿宋_GB2312" w:eastAsia="仿宋_GB2312"/>
                <w:color w:val="000000"/>
                <w:u w:val="single"/>
              </w:rPr>
              <w:t>25</w:t>
            </w:r>
            <w:r>
              <w:rPr>
                <w:rStyle w:val="715"/>
                <w:rFonts w:hint="eastAsia" w:ascii="仿宋_GB2312" w:eastAsia="仿宋_GB2312"/>
                <w:color w:val="000000"/>
              </w:rPr>
              <w:t>日内。</w:t>
            </w:r>
          </w:p>
        </w:tc>
      </w:tr>
      <w:tr w14:paraId="4DAB4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5EF3E4D">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079F3860">
            <w:pPr>
              <w:pStyle w:val="73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1FA13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82DC26">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6257C356">
            <w:pPr>
              <w:pStyle w:val="75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4A365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5ECAD04">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5EA3E28F">
            <w:pPr>
              <w:pStyle w:val="77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23E0C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4397E4">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1A4880C3">
            <w:pPr>
              <w:pStyle w:val="795"/>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510292CB">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38" w:name="_Toc254970668"/>
      <w:bookmarkStart w:id="39" w:name="_Toc254970527"/>
      <w:r>
        <w:rPr>
          <w:rFonts w:hint="eastAsia" w:ascii="仿宋_GB2312" w:eastAsia="仿宋_GB2312"/>
          <w:b/>
          <w:sz w:val="24"/>
        </w:rPr>
        <w:t>1. 适用范围</w:t>
      </w:r>
      <w:bookmarkEnd w:id="38"/>
      <w:bookmarkEnd w:id="39"/>
    </w:p>
    <w:p w14:paraId="70A6927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广西铁路工匠学院客运实训基地通用类设备采购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40" w:name="_Toc254970669"/>
      <w:bookmarkStart w:id="41" w:name="_Toc254970528"/>
      <w:r>
        <w:rPr>
          <w:rFonts w:hint="eastAsia" w:ascii="仿宋_GB2312" w:eastAsia="仿宋_GB2312"/>
          <w:b/>
          <w:sz w:val="24"/>
        </w:rPr>
        <w:t>2.定义</w:t>
      </w:r>
      <w:bookmarkEnd w:id="40"/>
      <w:bookmarkEnd w:id="41"/>
    </w:p>
    <w:p w14:paraId="7B2CE67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柳州铁道职业技术学院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6AF88A91">
      <w:pPr>
        <w:pStyle w:val="26"/>
        <w:snapToGrid w:val="0"/>
        <w:spacing w:line="360" w:lineRule="exact"/>
        <w:ind w:right="-330" w:rightChars="-157" w:firstLine="480" w:firstLineChars="200"/>
        <w:rPr>
          <w:rFonts w:hint="eastAsia" w:ascii="仿宋_GB2312" w:hAnsi="宋体" w:eastAsia="仿宋_GB2312"/>
          <w:bCs/>
          <w:sz w:val="24"/>
          <w:szCs w:val="24"/>
        </w:rPr>
      </w:pPr>
      <w:bookmarkStart w:id="42"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20F704FF">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42"/>
    <w:p w14:paraId="6AECDF1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1C37ECB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F8BDD9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1A7D7563">
      <w:pPr>
        <w:pStyle w:val="26"/>
        <w:snapToGrid w:val="0"/>
        <w:spacing w:line="360" w:lineRule="exact"/>
        <w:ind w:right="-330" w:rightChars="-157" w:firstLine="480" w:firstLineChars="200"/>
        <w:rPr>
          <w:rFonts w:hint="eastAsia" w:ascii="仿宋_GB2312" w:hAnsi="宋体" w:eastAsia="仿宋_GB2312"/>
          <w:bCs/>
          <w:sz w:val="24"/>
          <w:szCs w:val="24"/>
        </w:rPr>
      </w:pPr>
      <w:bookmarkStart w:id="43" w:name="_Hlk93681424"/>
      <w:bookmarkStart w:id="44" w:name="_Toc254970529"/>
      <w:bookmarkStart w:id="45" w:name="_Toc254970670"/>
      <w:bookmarkStart w:id="46" w:name="_Toc254970534"/>
      <w:bookmarkStart w:id="47" w:name="_Toc254970675"/>
      <w:bookmarkStart w:id="48" w:name="_Toc254970536"/>
      <w:bookmarkStart w:id="49" w:name="_Toc254970677"/>
      <w:r>
        <w:rPr>
          <w:rFonts w:hint="eastAsia" w:ascii="仿宋_GB2312" w:hAnsi="宋体" w:eastAsia="仿宋_GB2312"/>
          <w:bCs/>
          <w:sz w:val="24"/>
          <w:szCs w:val="24"/>
        </w:rPr>
        <w:t>2.9“▲”系指本次采购的核心产品。</w:t>
      </w:r>
    </w:p>
    <w:p w14:paraId="1097F461">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77AAE1E8">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43"/>
    <w:p w14:paraId="3E813AC2">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44"/>
      <w:bookmarkEnd w:id="45"/>
    </w:p>
    <w:p w14:paraId="7EB7F47F">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22BAC09">
      <w:pPr>
        <w:snapToGrid w:val="0"/>
        <w:spacing w:line="400" w:lineRule="exact"/>
        <w:ind w:firstLine="482" w:firstLineChars="200"/>
        <w:jc w:val="left"/>
        <w:rPr>
          <w:rFonts w:ascii="仿宋_GB2312" w:eastAsia="仿宋_GB2312"/>
          <w:b/>
          <w:sz w:val="24"/>
        </w:rPr>
      </w:pPr>
      <w:bookmarkStart w:id="50" w:name="_Toc254970671"/>
      <w:bookmarkStart w:id="51" w:name="_Toc254970530"/>
      <w:r>
        <w:rPr>
          <w:rFonts w:hint="eastAsia" w:ascii="仿宋_GB2312" w:eastAsia="仿宋_GB2312"/>
          <w:b/>
          <w:sz w:val="24"/>
        </w:rPr>
        <w:t>4.投标委托</w:t>
      </w:r>
      <w:bookmarkEnd w:id="50"/>
      <w:bookmarkEnd w:id="51"/>
    </w:p>
    <w:p w14:paraId="1073D7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52" w:name="_Toc254970531"/>
      <w:bookmarkStart w:id="53" w:name="_Toc254970672"/>
    </w:p>
    <w:p w14:paraId="472D509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52"/>
      <w:bookmarkEnd w:id="53"/>
    </w:p>
    <w:p w14:paraId="30789A4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44D0817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E04A66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37078E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CDB650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37BF83F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sz w:val="24"/>
        </w:rPr>
      </w:pPr>
      <w:bookmarkStart w:id="54" w:name="_Toc254970673"/>
      <w:bookmarkStart w:id="55" w:name="_Toc254970532"/>
      <w:r>
        <w:rPr>
          <w:rFonts w:hint="eastAsia" w:ascii="仿宋_GB2312" w:eastAsia="仿宋_GB2312"/>
          <w:b/>
          <w:sz w:val="24"/>
        </w:rPr>
        <w:t>8.特别说明</w:t>
      </w:r>
      <w:bookmarkEnd w:id="54"/>
      <w:bookmarkEnd w:id="55"/>
    </w:p>
    <w:p w14:paraId="22C09C00">
      <w:pPr>
        <w:pStyle w:val="26"/>
        <w:snapToGrid w:val="0"/>
        <w:spacing w:line="400" w:lineRule="exact"/>
        <w:ind w:firstLine="480" w:firstLineChars="200"/>
        <w:rPr>
          <w:rFonts w:hint="eastAsia" w:ascii="仿宋_GB2312" w:hAnsi="宋体" w:eastAsia="仿宋_GB2312"/>
          <w:bCs/>
          <w:sz w:val="24"/>
          <w:szCs w:val="24"/>
        </w:rPr>
      </w:pPr>
      <w:bookmarkStart w:id="56" w:name="_Toc254970674"/>
      <w:bookmarkStart w:id="57" w:name="_Toc254970533"/>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14:paraId="522D6F23">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340D61F7">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007408D1">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6"/>
    <w:bookmarkEnd w:id="57"/>
    <w:p w14:paraId="7E82E35C">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E592B6B">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DE39BE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D4A685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A93050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3431B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1289996C">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43CF71A4">
      <w:pPr>
        <w:pStyle w:val="26"/>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08477D45">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399D67A1">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669D61BB">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EBB1F65">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2BB04514">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456CC8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0F07291">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622DFC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94F47F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18857E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996C2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6295E81">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6"/>
      <w:bookmarkEnd w:id="47"/>
    </w:p>
    <w:p w14:paraId="6C1B5CCB">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05C84A7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28EA6BD6">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4D2F9B0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524E9664">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42D8DCD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03BF05E6">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5251F09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49280D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4B94C23F">
      <w:pPr>
        <w:snapToGrid w:val="0"/>
        <w:spacing w:line="360" w:lineRule="exact"/>
        <w:ind w:right="-330" w:rightChars="-157" w:firstLine="472" w:firstLineChars="196"/>
        <w:jc w:val="left"/>
        <w:rPr>
          <w:rFonts w:ascii="仿宋_GB2312" w:eastAsia="仿宋_GB2312" w:cs="Courier New"/>
          <w:b/>
          <w:sz w:val="24"/>
        </w:rPr>
      </w:pPr>
      <w:bookmarkStart w:id="58" w:name="_Toc254970676"/>
      <w:bookmarkStart w:id="59" w:name="_Toc254970535"/>
      <w:r>
        <w:rPr>
          <w:rFonts w:hint="eastAsia" w:ascii="仿宋_GB2312" w:eastAsia="仿宋_GB2312" w:cs="Courier New"/>
          <w:b/>
          <w:sz w:val="24"/>
        </w:rPr>
        <w:t>三、投标文件的编制</w:t>
      </w:r>
      <w:bookmarkEnd w:id="58"/>
      <w:bookmarkEnd w:id="59"/>
    </w:p>
    <w:p w14:paraId="24ECCF5E">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BDC12E1">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8"/>
    <w:bookmarkEnd w:id="49"/>
    <w:p w14:paraId="4367E7FF">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0582D252">
      <w:pPr>
        <w:pStyle w:val="26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5438859B">
      <w:pPr>
        <w:pStyle w:val="2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7A21F256">
      <w:pPr>
        <w:pStyle w:val="2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07EA57C6">
      <w:pPr>
        <w:pStyle w:val="2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5080D3D">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40F0AFA8">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6C8F99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E70B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43EA579">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sz w:val="24"/>
        </w:rPr>
      </w:pPr>
      <w:bookmarkStart w:id="60" w:name="_Hlk517112171"/>
      <w:bookmarkStart w:id="61" w:name="_Toc254970537"/>
      <w:bookmarkStart w:id="62" w:name="_Hlk517112217"/>
      <w:bookmarkStart w:id="63" w:name="_Toc254970678"/>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60"/>
    <w:p w14:paraId="02824B51">
      <w:pPr>
        <w:pStyle w:val="282"/>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0D36D244">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3E19F1EE">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58CDD2BB">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（4）投标产品“液晶显示器”为政府强制采购节能产品，由国家确定的认证机构出具的、处于有效期之内的节能产品认证证书（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7031E304">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（5）项目实施方案（如有，格式见第六章）；</w:t>
      </w:r>
    </w:p>
    <w:p w14:paraId="728864CD">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（6）技术培训方案（如有，格式见第六章）；</w:t>
      </w:r>
    </w:p>
    <w:p w14:paraId="163BC8CB">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（7）售后服务方案（如有，格式见第六章）；</w:t>
      </w:r>
    </w:p>
    <w:p w14:paraId="41FC525C">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（8）投标人项目经验一览表（如有，格式见第六章）；</w:t>
      </w:r>
    </w:p>
    <w:p w14:paraId="59CAAD1A">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具备有效的质量管理体系认证证书（如有）；</w:t>
      </w:r>
    </w:p>
    <w:p w14:paraId="7208F936">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具备有效的职业健康安全管理体系认证证书（如有）；</w:t>
      </w:r>
    </w:p>
    <w:p w14:paraId="54E99F66">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具备有效的环境管理体系认证证书（如有）；</w:t>
      </w:r>
    </w:p>
    <w:p w14:paraId="5B0EE383">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12</w:t>
      </w:r>
      <w:r>
        <w:rPr>
          <w:rFonts w:hint="eastAsia" w:ascii="仿宋_GB2312" w:eastAsia="仿宋_GB2312"/>
          <w:color w:val="000000"/>
        </w:rPr>
        <w:t>）投标产品由国家确定的认证机构出具的、处于有效期之内的环境标志产品认证证书（如有）；</w:t>
      </w:r>
    </w:p>
    <w:p w14:paraId="0B9523F4">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）投标人对本项目的合理化建议和改进措施（如有，格式自拟）；</w:t>
      </w:r>
    </w:p>
    <w:p w14:paraId="5E787C78">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14</w:t>
      </w:r>
      <w:r>
        <w:rPr>
          <w:rFonts w:hint="eastAsia" w:ascii="仿宋_GB2312" w:eastAsia="仿宋_GB2312"/>
          <w:color w:val="000000"/>
        </w:rPr>
        <w:t>）投标人认为必要提供的声明及文件资料（如有，格式自拟）。</w:t>
      </w:r>
    </w:p>
    <w:bookmarkEnd w:id="61"/>
    <w:bookmarkEnd w:id="62"/>
    <w:bookmarkEnd w:id="63"/>
    <w:p w14:paraId="5350187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42C769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sz w:val="24"/>
        </w:rPr>
      </w:pPr>
      <w:bookmarkStart w:id="64" w:name="_Toc254970538"/>
      <w:bookmarkStart w:id="65" w:name="_Toc254970679"/>
      <w:r>
        <w:rPr>
          <w:rFonts w:hint="eastAsia" w:ascii="仿宋_GB2312" w:eastAsia="仿宋_GB2312" w:cs="Courier New"/>
          <w:b/>
          <w:sz w:val="24"/>
        </w:rPr>
        <w:t>15.投标报价</w:t>
      </w:r>
      <w:bookmarkEnd w:id="64"/>
      <w:bookmarkEnd w:id="65"/>
    </w:p>
    <w:p w14:paraId="2544A5C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28A8B9B0">
      <w:pPr>
        <w:snapToGrid w:val="0"/>
        <w:spacing w:line="360" w:lineRule="exact"/>
        <w:ind w:right="-330" w:rightChars="-157" w:firstLine="420"/>
        <w:jc w:val="left"/>
        <w:rPr>
          <w:rFonts w:ascii="仿宋_GB2312" w:eastAsia="仿宋_GB2312" w:cs="Courier New"/>
          <w:sz w:val="24"/>
        </w:rPr>
      </w:pPr>
      <w:bookmarkStart w:id="66"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6"/>
    <w:p w14:paraId="71A1EC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05AD79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sz w:val="24"/>
        </w:rPr>
      </w:pPr>
      <w:bookmarkStart w:id="67" w:name="_Toc254970541"/>
      <w:bookmarkStart w:id="68" w:name="_Toc254970682"/>
      <w:r>
        <w:rPr>
          <w:rFonts w:hint="eastAsia" w:ascii="仿宋_GB2312" w:eastAsia="仿宋_GB2312" w:cs="Courier New"/>
          <w:b/>
          <w:sz w:val="24"/>
        </w:rPr>
        <w:t>17.投标保证金</w:t>
      </w:r>
      <w:bookmarkEnd w:id="67"/>
      <w:bookmarkEnd w:id="68"/>
    </w:p>
    <w:p w14:paraId="76D36644">
      <w:pPr>
        <w:snapToGrid w:val="0"/>
        <w:spacing w:line="400" w:lineRule="exact"/>
        <w:ind w:firstLine="420"/>
        <w:jc w:val="left"/>
        <w:rPr>
          <w:rFonts w:ascii="仿宋_GB2312" w:eastAsia="仿宋_GB2312" w:cs="Courier New"/>
          <w:sz w:val="24"/>
        </w:rPr>
      </w:pPr>
      <w:bookmarkStart w:id="69" w:name="_Toc254970683"/>
      <w:bookmarkStart w:id="70" w:name="_Toc254970542"/>
      <w:r>
        <w:rPr>
          <w:rFonts w:hint="eastAsia" w:ascii="仿宋_GB2312" w:eastAsia="仿宋_GB2312" w:cs="Courier New"/>
          <w:sz w:val="24"/>
        </w:rPr>
        <w:t>17.1本项目无需提交投标保证金。</w:t>
      </w:r>
    </w:p>
    <w:p w14:paraId="27074760">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9"/>
      <w:bookmarkEnd w:id="70"/>
      <w:r>
        <w:rPr>
          <w:rFonts w:hint="eastAsia" w:ascii="仿宋_GB2312" w:eastAsia="仿宋_GB2312" w:cs="Courier New"/>
          <w:b/>
          <w:sz w:val="24"/>
        </w:rPr>
        <w:t>编制、加密要求</w:t>
      </w:r>
    </w:p>
    <w:p w14:paraId="5D49ED56">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04F839FB">
      <w:pPr>
        <w:spacing w:line="360" w:lineRule="auto"/>
        <w:ind w:firstLine="480" w:firstLineChars="200"/>
        <w:rPr>
          <w:rFonts w:hint="eastAsia"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71" w:name="_Hlk93676509"/>
      <w:r>
        <w:rPr>
          <w:rFonts w:hint="eastAsia" w:ascii="仿宋_GB2312" w:eastAsia="仿宋_GB2312"/>
          <w:sz w:val="24"/>
        </w:rPr>
        <w:t>扫描不清晰或乱码或表达不清所引起的后果由投标人负责。</w:t>
      </w:r>
      <w:bookmarkEnd w:id="71"/>
    </w:p>
    <w:p w14:paraId="7019FA28">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F9EC81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96FFCD7">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843AB0E">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3706281B">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23D5C7E">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07120899">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72" w:name="_Toc254970543"/>
      <w:bookmarkStart w:id="73"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72"/>
      <w:bookmarkEnd w:id="73"/>
    </w:p>
    <w:p w14:paraId="1FE65D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639AC3E9">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35AAD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08AC57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56A3F7A6">
      <w:pPr>
        <w:snapToGrid w:val="0"/>
        <w:spacing w:line="400" w:lineRule="exact"/>
        <w:ind w:firstLine="420"/>
        <w:jc w:val="left"/>
        <w:rPr>
          <w:rFonts w:ascii="仿宋_GB2312" w:eastAsia="仿宋_GB2312" w:cs="Courier New"/>
          <w:sz w:val="24"/>
        </w:rPr>
      </w:pPr>
      <w:bookmarkStart w:id="74" w:name="_Hlk93676577"/>
      <w:r>
        <w:rPr>
          <w:rFonts w:hint="eastAsia" w:ascii="仿宋_GB2312" w:eastAsia="仿宋_GB2312" w:cs="Courier New"/>
          <w:sz w:val="24"/>
        </w:rPr>
        <w:t>（3）报价超过招标文件中规定的预算金额或者最高限价的；</w:t>
      </w:r>
    </w:p>
    <w:bookmarkEnd w:id="74"/>
    <w:p w14:paraId="6B60747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6E60FF46">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5D1C3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5399B86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533FF30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4F5D29D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2CC977C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“★”符号的技术参数要求响应内容发生负偏离三项以上的；</w:t>
      </w:r>
    </w:p>
    <w:p w14:paraId="2339402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2AD963D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4AB48AA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3231670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793BE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70D2B1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5E02E969">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30C14B78">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02790A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362F77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51B959E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9C227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87BA3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2A3878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286B4E81">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37AF76F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592F03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01161E04">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1D77ED0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77A8FDC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291C2E7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392FFC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0EDF03C">
      <w:pPr>
        <w:pStyle w:val="26"/>
        <w:snapToGrid w:val="0"/>
        <w:spacing w:line="370" w:lineRule="exact"/>
        <w:ind w:firstLine="472" w:firstLineChars="196"/>
        <w:rPr>
          <w:rFonts w:hint="eastAsia" w:ascii="仿宋_GB2312" w:hAnsi="宋体" w:eastAsia="仿宋_GB2312"/>
          <w:b/>
          <w:sz w:val="24"/>
          <w:szCs w:val="24"/>
        </w:rPr>
      </w:pPr>
      <w:bookmarkStart w:id="75" w:name="_Toc254970686"/>
      <w:bookmarkStart w:id="76" w:name="_Toc254970545"/>
      <w:r>
        <w:rPr>
          <w:rFonts w:hint="eastAsia" w:ascii="仿宋_GB2312" w:hAnsi="宋体" w:eastAsia="仿宋_GB2312"/>
          <w:b/>
          <w:sz w:val="24"/>
          <w:szCs w:val="24"/>
        </w:rPr>
        <w:t>六、评标</w:t>
      </w:r>
      <w:bookmarkEnd w:id="75"/>
      <w:bookmarkEnd w:id="76"/>
    </w:p>
    <w:p w14:paraId="4325E95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0767E2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7CD1D27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1884F415">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3F94880B">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4033F39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4151A1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35FC35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3BD5C6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（2）评标委员会完成评标后，评委对各部分得分汇总，计算出本项目最终得分。评标委员会按评标标准推荐中标候选人同时起草评标报告。</w:t>
      </w:r>
    </w:p>
    <w:p w14:paraId="132A6479">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5C5D28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575D8AC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3AA2B55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0F1470E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56E84F0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292BF0F2">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15C739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0850C0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35D201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AD0A439">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3139134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7FB4B9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53474E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6"/>
        <w:snapToGrid w:val="0"/>
        <w:spacing w:line="370" w:lineRule="exact"/>
        <w:ind w:firstLine="472" w:firstLineChars="196"/>
        <w:rPr>
          <w:rFonts w:hint="eastAsia" w:ascii="仿宋_GB2312" w:hAnsi="宋体" w:eastAsia="仿宋_GB2312"/>
          <w:b/>
          <w:sz w:val="24"/>
          <w:szCs w:val="24"/>
        </w:rPr>
      </w:pPr>
      <w:bookmarkStart w:id="77" w:name="_Toc254970547"/>
      <w:bookmarkStart w:id="78" w:name="_Toc254970688"/>
      <w:r>
        <w:rPr>
          <w:rFonts w:hint="eastAsia" w:ascii="仿宋_GB2312" w:hAnsi="宋体" w:eastAsia="仿宋_GB2312"/>
          <w:b/>
          <w:sz w:val="24"/>
          <w:szCs w:val="24"/>
        </w:rPr>
        <w:t>八、</w:t>
      </w:r>
      <w:bookmarkEnd w:id="77"/>
      <w:bookmarkEnd w:id="78"/>
      <w:r>
        <w:rPr>
          <w:rFonts w:hint="eastAsia" w:ascii="仿宋_GB2312" w:hAnsi="宋体" w:eastAsia="仿宋_GB2312"/>
          <w:b/>
          <w:sz w:val="24"/>
          <w:szCs w:val="24"/>
        </w:rPr>
        <w:t>签订合同</w:t>
      </w:r>
    </w:p>
    <w:p w14:paraId="111F0831">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6E8A082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C766231">
      <w:pPr>
        <w:snapToGrid w:val="0"/>
        <w:spacing w:line="370" w:lineRule="exact"/>
        <w:ind w:firstLine="420"/>
        <w:jc w:val="left"/>
        <w:rPr>
          <w:rFonts w:ascii="仿宋_GB2312" w:eastAsia="仿宋_GB2312" w:cs="Courier New"/>
          <w:sz w:val="24"/>
        </w:rPr>
      </w:pPr>
      <w:bookmarkStart w:id="79" w:name="_Hlk93676812"/>
      <w:r>
        <w:rPr>
          <w:rFonts w:hint="eastAsia" w:ascii="仿宋_GB2312" w:eastAsia="仿宋_GB2312" w:cs="Courier New"/>
          <w:sz w:val="24"/>
        </w:rPr>
        <w:t>40.1中标人接到中标通知书后，应按有关规定与采购人签订合同。</w:t>
      </w:r>
    </w:p>
    <w:bookmarkEnd w:id="79"/>
    <w:p w14:paraId="0B82C3B8">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80" w:name="_Toc254970689"/>
      <w:bookmarkStart w:id="81" w:name="_Toc254970548"/>
      <w:bookmarkStart w:id="82" w:name="_Toc497578452"/>
    </w:p>
    <w:p w14:paraId="6E564F2F"/>
    <w:p w14:paraId="6B8952AB"/>
    <w:p w14:paraId="32C3DDE6"/>
    <w:p w14:paraId="5B5358DD"/>
    <w:p w14:paraId="2784FD03"/>
    <w:p w14:paraId="33EB370E"/>
    <w:p w14:paraId="61ABDB31"/>
    <w:p w14:paraId="1904CF1B"/>
    <w:p w14:paraId="6889EC4A"/>
    <w:p w14:paraId="0E3AB68A"/>
    <w:p w14:paraId="7D7995EF"/>
    <w:p w14:paraId="3C79EECE"/>
    <w:p w14:paraId="2CCB2DC7"/>
    <w:p w14:paraId="09A7F613"/>
    <w:p w14:paraId="0B97F505"/>
    <w:p w14:paraId="2B171A6C"/>
    <w:p w14:paraId="7106812A"/>
    <w:p w14:paraId="5BC7D2F7">
      <w:pPr>
        <w:pStyle w:val="3"/>
        <w:jc w:val="center"/>
        <w:rPr>
          <w:sz w:val="30"/>
          <w:szCs w:val="30"/>
        </w:rPr>
      </w:pPr>
      <w:bookmarkStart w:id="83" w:name="_Toc1165"/>
      <w:bookmarkStart w:id="84" w:name="_Toc25334"/>
      <w:bookmarkStart w:id="85" w:name="_Toc27328"/>
      <w:r>
        <w:rPr>
          <w:rFonts w:hint="eastAsia"/>
          <w:sz w:val="30"/>
          <w:szCs w:val="30"/>
        </w:rPr>
        <w:t xml:space="preserve">第四章 </w:t>
      </w:r>
      <w:bookmarkEnd w:id="80"/>
      <w:bookmarkEnd w:id="81"/>
      <w:r>
        <w:rPr>
          <w:rFonts w:hint="eastAsia"/>
          <w:sz w:val="30"/>
          <w:szCs w:val="30"/>
        </w:rPr>
        <w:t>评标方法及评标标准</w:t>
      </w:r>
      <w:bookmarkEnd w:id="82"/>
      <w:bookmarkEnd w:id="83"/>
      <w:bookmarkEnd w:id="84"/>
      <w:bookmarkEnd w:id="85"/>
      <w:r>
        <w:tab/>
      </w:r>
    </w:p>
    <w:p w14:paraId="66DBA0F3">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383ACDD2">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42F6B00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86" w:name="_Hlk93676870"/>
      <w:r>
        <w:rPr>
          <w:rFonts w:hint="eastAsia" w:ascii="仿宋_GB2312" w:eastAsia="仿宋_GB2312"/>
          <w:b/>
          <w:sz w:val="24"/>
        </w:rPr>
        <w:t>，对投标人的价格、技术、信誉、业绩等</w:t>
      </w:r>
      <w:bookmarkEnd w:id="86"/>
      <w:r>
        <w:rPr>
          <w:rFonts w:hint="eastAsia" w:ascii="仿宋_GB2312" w:eastAsia="仿宋_GB2312"/>
          <w:b/>
          <w:sz w:val="24"/>
        </w:rPr>
        <w:t>方面按百分制打分。</w:t>
      </w:r>
    </w:p>
    <w:p w14:paraId="609EAA5D">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5ED144FB">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14:paraId="1D504194">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14:paraId="2AF08FED">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14:paraId="69CE43AC">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3.投标报价低于采购项目最高限价50%的，即投标报价&lt;采购项目最高限价×50%；</w:t>
      </w:r>
    </w:p>
    <w:p w14:paraId="29070FC0">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14:paraId="0EF412AB">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41FA91D8">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14:paraId="44B9E010">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29D5A26D">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41186EF9">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86"/>
        <w:tblpPr w:leftFromText="180" w:rightFromText="180" w:vertAnchor="text" w:horzAnchor="page" w:tblpX="1038" w:tblpY="378"/>
        <w:tblOverlap w:val="never"/>
        <w:tblW w:w="10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274"/>
        <w:gridCol w:w="5708"/>
        <w:gridCol w:w="956"/>
        <w:gridCol w:w="1181"/>
      </w:tblGrid>
      <w:tr w14:paraId="0551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168" w:type="dxa"/>
            <w:gridSpan w:val="5"/>
            <w:shd w:val="clear" w:color="auto" w:fill="D7D7D7"/>
            <w:vAlign w:val="center"/>
          </w:tcPr>
          <w:p w14:paraId="13EE43B4">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客观分</w:t>
            </w:r>
          </w:p>
        </w:tc>
      </w:tr>
      <w:tr w14:paraId="121D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602D98FF">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评分项</w:t>
            </w:r>
          </w:p>
        </w:tc>
        <w:tc>
          <w:tcPr>
            <w:tcW w:w="1274" w:type="dxa"/>
            <w:vAlign w:val="center"/>
          </w:tcPr>
          <w:p w14:paraId="14C75253">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评审因素</w:t>
            </w:r>
          </w:p>
        </w:tc>
        <w:tc>
          <w:tcPr>
            <w:tcW w:w="5708" w:type="dxa"/>
            <w:vAlign w:val="center"/>
          </w:tcPr>
          <w:p w14:paraId="7D46D9B3">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评分标准说明</w:t>
            </w:r>
          </w:p>
        </w:tc>
        <w:tc>
          <w:tcPr>
            <w:tcW w:w="956" w:type="dxa"/>
            <w:vAlign w:val="center"/>
          </w:tcPr>
          <w:p w14:paraId="46AE0E61">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分值</w:t>
            </w:r>
          </w:p>
        </w:tc>
        <w:tc>
          <w:tcPr>
            <w:tcW w:w="1181" w:type="dxa"/>
            <w:vAlign w:val="center"/>
          </w:tcPr>
          <w:p w14:paraId="38CE7995">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对应的投标文件格式</w:t>
            </w:r>
          </w:p>
        </w:tc>
      </w:tr>
      <w:tr w14:paraId="4628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7EE1FE04">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价格分</w:t>
            </w:r>
          </w:p>
        </w:tc>
        <w:tc>
          <w:tcPr>
            <w:tcW w:w="1274" w:type="dxa"/>
            <w:vAlign w:val="center"/>
          </w:tcPr>
          <w:p w14:paraId="7DB67591">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价格</w:t>
            </w:r>
          </w:p>
        </w:tc>
        <w:tc>
          <w:tcPr>
            <w:tcW w:w="5708" w:type="dxa"/>
            <w:vAlign w:val="center"/>
          </w:tcPr>
          <w:p w14:paraId="11919D79">
            <w:pPr>
              <w:spacing w:line="440" w:lineRule="exact"/>
              <w:ind w:firstLine="420" w:firstLineChars="200"/>
              <w:jc w:val="left"/>
              <w:rPr>
                <w:rFonts w:ascii="仿宋_GB2312" w:hAnsi="仿宋_GB2312" w:eastAsia="仿宋_GB2312" w:cs="仿宋_GB2312"/>
                <w:bCs/>
                <w:color w:val="auto"/>
                <w:szCs w:val="21"/>
              </w:rPr>
            </w:pPr>
            <w:r>
              <w:rPr>
                <w:rFonts w:hint="eastAsia" w:ascii="仿宋_GB2312" w:hAnsi="仿宋_GB2312" w:eastAsia="仿宋_GB2312" w:cs="仿宋_GB2312"/>
                <w:color w:val="auto"/>
                <w:szCs w:val="21"/>
              </w:rPr>
              <w:t>1.满足招标文件要求且投标价格最低的投标报价为评标基准价，其投标人的报价分为最高分</w:t>
            </w:r>
            <w:r>
              <w:rPr>
                <w:rFonts w:hint="eastAsia" w:ascii="仿宋_GB2312" w:hAnsi="仿宋_GB2312" w:eastAsia="仿宋_GB2312" w:cs="仿宋_GB2312"/>
                <w:bCs/>
                <w:color w:val="auto"/>
                <w:szCs w:val="21"/>
                <w:lang w:val="en-US" w:eastAsia="zh-CN"/>
              </w:rPr>
              <w:t>40</w:t>
            </w:r>
            <w:r>
              <w:rPr>
                <w:rFonts w:hint="eastAsia" w:ascii="仿宋_GB2312" w:hAnsi="仿宋_GB2312" w:eastAsia="仿宋_GB2312" w:cs="仿宋_GB2312"/>
                <w:bCs/>
                <w:color w:val="auto"/>
                <w:szCs w:val="21"/>
              </w:rPr>
              <w:t>分；</w:t>
            </w:r>
          </w:p>
          <w:p w14:paraId="2BE0F4EA">
            <w:pPr>
              <w:spacing w:line="440" w:lineRule="exact"/>
              <w:ind w:firstLine="420" w:firstLineChars="200"/>
              <w:jc w:val="lef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2.其他投标人的报价得分按以下公式计算：</w:t>
            </w:r>
          </w:p>
          <w:p w14:paraId="52B50E90">
            <w:pPr>
              <w:spacing w:line="440" w:lineRule="exact"/>
              <w:ind w:firstLine="420" w:firstLineChars="200"/>
              <w:jc w:val="left"/>
              <w:rPr>
                <w:rFonts w:ascii="仿宋_GB2312" w:hAnsi="仿宋_GB2312" w:eastAsia="仿宋_GB2312" w:cs="仿宋_GB2312"/>
                <w:color w:val="auto"/>
                <w:szCs w:val="21"/>
              </w:rPr>
            </w:pPr>
            <w:r>
              <w:rPr>
                <w:rFonts w:hint="eastAsia" w:ascii="仿宋_GB2312" w:hAnsi="仿宋_GB2312" w:eastAsia="仿宋_GB2312" w:cs="仿宋_GB2312"/>
                <w:bCs/>
                <w:color w:val="auto"/>
                <w:szCs w:val="21"/>
              </w:rPr>
              <w:t>报价得分=（评标基准价／某投标人投标报价）×</w:t>
            </w:r>
            <w:r>
              <w:rPr>
                <w:rFonts w:hint="eastAsia" w:ascii="仿宋_GB2312" w:hAnsi="仿宋_GB2312" w:eastAsia="仿宋_GB2312" w:cs="仿宋_GB2312"/>
                <w:bCs/>
                <w:color w:val="auto"/>
                <w:szCs w:val="21"/>
                <w:lang w:val="en-US" w:eastAsia="zh-CN"/>
              </w:rPr>
              <w:t>40</w:t>
            </w:r>
            <w:r>
              <w:rPr>
                <w:rFonts w:hint="eastAsia" w:ascii="仿宋_GB2312" w:hAnsi="仿宋_GB2312" w:eastAsia="仿宋_GB2312" w:cs="仿宋_GB2312"/>
                <w:color w:val="auto"/>
                <w:szCs w:val="21"/>
              </w:rPr>
              <w:t>分；</w:t>
            </w:r>
          </w:p>
          <w:p w14:paraId="39C0C181">
            <w:pPr>
              <w:spacing w:line="440" w:lineRule="exact"/>
              <w:ind w:firstLine="420" w:firstLineChars="200"/>
              <w:jc w:val="left"/>
              <w:rPr>
                <w:rFonts w:hint="eastAsia"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小型、微型企业价格折扣率：</w:t>
            </w:r>
          </w:p>
          <w:p w14:paraId="03F03BF1">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符合《政府采购促进中小企业发展管理办法》（财库〔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46</w:t>
            </w:r>
            <w:r>
              <w:rPr>
                <w:rFonts w:hint="eastAsia" w:ascii="仿宋_GB2312" w:hAnsi="仿宋_GB2312" w:eastAsia="仿宋_GB2312" w:cs="仿宋_GB2312"/>
              </w:rPr>
              <w:t>号）规定条件且出具该办法规定的《中小企业声明函》的小型和微型企业参与报价，对其报价给予</w:t>
            </w:r>
            <w:r>
              <w:rPr>
                <w:rFonts w:ascii="仿宋_GB2312" w:hAnsi="仿宋_GB2312" w:eastAsia="仿宋_GB2312" w:cs="仿宋_GB2312"/>
              </w:rPr>
              <w:t>20%的扣除。</w:t>
            </w:r>
            <w:r>
              <w:rPr>
                <w:rFonts w:hint="eastAsia" w:ascii="仿宋_GB2312" w:hAnsi="仿宋_GB2312" w:eastAsia="仿宋_GB2312" w:cs="仿宋_GB2312"/>
              </w:rPr>
              <w:t>监狱企业、残疾人福利性企业视同小微型企业，不重复享受政策。</w:t>
            </w:r>
          </w:p>
        </w:tc>
        <w:tc>
          <w:tcPr>
            <w:tcW w:w="956" w:type="dxa"/>
            <w:vAlign w:val="center"/>
          </w:tcPr>
          <w:p w14:paraId="5D9F5105">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lang w:val="en-US" w:eastAsia="zh-CN"/>
              </w:rPr>
              <w:t>40</w:t>
            </w:r>
          </w:p>
        </w:tc>
        <w:tc>
          <w:tcPr>
            <w:tcW w:w="1181" w:type="dxa"/>
            <w:vAlign w:val="center"/>
          </w:tcPr>
          <w:p w14:paraId="3AB77542">
            <w:pPr>
              <w:spacing w:line="360" w:lineRule="exact"/>
              <w:jc w:val="center"/>
              <w:rPr>
                <w:rFonts w:hint="eastAsia" w:ascii="仿宋_GB2312" w:hAnsi="仿宋_GB2312" w:eastAsia="仿宋_GB2312" w:cs="仿宋_GB2312"/>
                <w:b/>
                <w:color w:val="auto"/>
                <w:szCs w:val="21"/>
              </w:rPr>
            </w:pPr>
          </w:p>
        </w:tc>
      </w:tr>
      <w:tr w14:paraId="2CA2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17D33FCE">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信誉分</w:t>
            </w:r>
          </w:p>
        </w:tc>
        <w:tc>
          <w:tcPr>
            <w:tcW w:w="1274" w:type="dxa"/>
            <w:vAlign w:val="center"/>
          </w:tcPr>
          <w:p w14:paraId="665D66D7">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体系认证</w:t>
            </w:r>
          </w:p>
        </w:tc>
        <w:tc>
          <w:tcPr>
            <w:tcW w:w="5708" w:type="dxa"/>
            <w:vAlign w:val="center"/>
          </w:tcPr>
          <w:p w14:paraId="0A03C6F1">
            <w:pPr>
              <w:spacing w:line="44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1.投标人</w:t>
            </w:r>
            <w:r>
              <w:rPr>
                <w:rFonts w:hint="eastAsia" w:ascii="仿宋_GB2312" w:hAnsi="仿宋_GB2312" w:eastAsia="仿宋_GB2312" w:cs="仿宋_GB2312"/>
              </w:rPr>
              <w:t>或所投核心产品生产厂商</w:t>
            </w:r>
            <w:r>
              <w:rPr>
                <w:rFonts w:hint="eastAsia" w:ascii="仿宋_GB2312" w:hAnsi="仿宋_GB2312" w:eastAsia="仿宋_GB2312" w:cs="仿宋_GB2312"/>
                <w:color w:val="auto"/>
                <w:szCs w:val="21"/>
              </w:rPr>
              <w:t>具备有效的质量管理体系认证证书得</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分，满分</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w:t>
            </w:r>
          </w:p>
          <w:p w14:paraId="4661FF59">
            <w:pPr>
              <w:spacing w:line="440" w:lineRule="exact"/>
              <w:ind w:firstLine="420" w:firstLineChars="200"/>
              <w:rPr>
                <w:rFonts w:ascii="仿宋_GB2312" w:hAnsi="仿宋_GB2312" w:eastAsia="仿宋_GB2312" w:cs="仿宋_GB2312"/>
                <w:b/>
                <w:color w:val="auto"/>
                <w:szCs w:val="21"/>
              </w:rPr>
            </w:pPr>
            <w:r>
              <w:rPr>
                <w:rFonts w:hint="eastAsia" w:ascii="仿宋_GB2312" w:hAnsi="仿宋_GB2312" w:eastAsia="仿宋_GB2312" w:cs="仿宋_GB2312"/>
                <w:b w:val="0"/>
                <w:bCs/>
                <w:color w:val="auto"/>
                <w:szCs w:val="21"/>
              </w:rPr>
              <w:t>2.</w:t>
            </w:r>
            <w:r>
              <w:rPr>
                <w:rFonts w:hint="eastAsia" w:ascii="仿宋_GB2312" w:hAnsi="仿宋_GB2312" w:eastAsia="仿宋_GB2312" w:cs="仿宋_GB2312"/>
                <w:color w:val="auto"/>
                <w:szCs w:val="21"/>
              </w:rPr>
              <w:t>投标人</w:t>
            </w:r>
            <w:r>
              <w:rPr>
                <w:rFonts w:hint="eastAsia" w:ascii="仿宋_GB2312" w:hAnsi="仿宋_GB2312" w:eastAsia="仿宋_GB2312" w:cs="仿宋_GB2312"/>
              </w:rPr>
              <w:t>或所投核心产品生产厂商</w:t>
            </w:r>
            <w:r>
              <w:rPr>
                <w:rFonts w:hint="eastAsia" w:ascii="仿宋_GB2312" w:hAnsi="仿宋_GB2312" w:eastAsia="仿宋_GB2312" w:cs="仿宋_GB2312"/>
                <w:color w:val="auto"/>
                <w:szCs w:val="21"/>
              </w:rPr>
              <w:t>具备有效的职业健康安全管理体系认证证书得</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分，满分</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w:t>
            </w:r>
          </w:p>
          <w:p w14:paraId="2BD69DD6">
            <w:pPr>
              <w:spacing w:line="440" w:lineRule="exact"/>
              <w:ind w:firstLine="420" w:firstLineChars="200"/>
              <w:rPr>
                <w:rFonts w:ascii="仿宋_GB2312" w:hAnsi="仿宋_GB2312" w:eastAsia="仿宋_GB2312" w:cs="仿宋_GB2312"/>
                <w:b/>
                <w:color w:val="auto"/>
                <w:szCs w:val="21"/>
              </w:rPr>
            </w:pPr>
            <w:r>
              <w:rPr>
                <w:rFonts w:hint="eastAsia" w:ascii="仿宋_GB2312" w:hAnsi="仿宋_GB2312" w:eastAsia="仿宋_GB2312" w:cs="仿宋_GB2312"/>
                <w:b w:val="0"/>
                <w:bCs/>
                <w:color w:val="auto"/>
                <w:szCs w:val="21"/>
              </w:rPr>
              <w:t>3.</w:t>
            </w:r>
            <w:r>
              <w:rPr>
                <w:rFonts w:hint="eastAsia" w:ascii="仿宋_GB2312" w:hAnsi="仿宋_GB2312" w:eastAsia="仿宋_GB2312" w:cs="仿宋_GB2312"/>
                <w:color w:val="auto"/>
                <w:szCs w:val="21"/>
              </w:rPr>
              <w:t>投标人</w:t>
            </w:r>
            <w:r>
              <w:rPr>
                <w:rFonts w:hint="eastAsia" w:ascii="仿宋_GB2312" w:hAnsi="仿宋_GB2312" w:eastAsia="仿宋_GB2312" w:cs="仿宋_GB2312"/>
              </w:rPr>
              <w:t>或所投核心产品生产厂商</w:t>
            </w:r>
            <w:r>
              <w:rPr>
                <w:rFonts w:hint="eastAsia" w:ascii="仿宋_GB2312" w:hAnsi="仿宋_GB2312" w:eastAsia="仿宋_GB2312" w:cs="仿宋_GB2312"/>
                <w:color w:val="auto"/>
                <w:szCs w:val="21"/>
              </w:rPr>
              <w:t>具备有效的环境管理体系认证证书得</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分，满分</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w:t>
            </w:r>
          </w:p>
          <w:p w14:paraId="7DDA12B4">
            <w:pPr>
              <w:spacing w:line="440" w:lineRule="exact"/>
              <w:ind w:firstLine="422" w:firstLineChars="200"/>
              <w:rPr>
                <w:rFonts w:ascii="仿宋_GB2312" w:hAnsi="仿宋_GB2312" w:eastAsia="仿宋_GB2312" w:cs="仿宋_GB2312"/>
                <w:color w:val="auto"/>
                <w:szCs w:val="21"/>
              </w:rPr>
            </w:pPr>
            <w:r>
              <w:rPr>
                <w:rFonts w:hint="eastAsia" w:ascii="仿宋_GB2312" w:hAnsi="仿宋_GB2312" w:eastAsia="仿宋_GB2312" w:cs="仿宋_GB2312"/>
                <w:b/>
                <w:color w:val="auto"/>
                <w:szCs w:val="21"/>
              </w:rPr>
              <w:t>注：投标人提供证书材料并加盖投标人CA电子签章，否则不予计分。</w:t>
            </w:r>
          </w:p>
        </w:tc>
        <w:tc>
          <w:tcPr>
            <w:tcW w:w="956" w:type="dxa"/>
            <w:vAlign w:val="center"/>
          </w:tcPr>
          <w:p w14:paraId="5B796845">
            <w:pPr>
              <w:spacing w:line="360" w:lineRule="exact"/>
              <w:jc w:val="center"/>
              <w:rPr>
                <w:rFonts w:hint="eastAsia" w:ascii="仿宋_GB2312" w:hAnsi="仿宋_GB2312" w:eastAsia="仿宋_GB2312" w:cs="仿宋_GB2312"/>
                <w:b/>
                <w:bCs/>
                <w:dstrike/>
                <w:color w:val="auto"/>
                <w:szCs w:val="21"/>
                <w:lang w:eastAsia="zh-CN"/>
              </w:rPr>
            </w:pPr>
            <w:r>
              <w:rPr>
                <w:rFonts w:hint="eastAsia" w:ascii="仿宋_GB2312" w:hAnsi="仿宋_GB2312" w:eastAsia="仿宋_GB2312" w:cs="仿宋_GB2312"/>
                <w:b/>
                <w:bCs/>
                <w:color w:val="auto"/>
                <w:szCs w:val="21"/>
                <w:lang w:val="en-US" w:eastAsia="zh-CN"/>
              </w:rPr>
              <w:t>3</w:t>
            </w:r>
          </w:p>
        </w:tc>
        <w:tc>
          <w:tcPr>
            <w:tcW w:w="1181" w:type="dxa"/>
            <w:vAlign w:val="center"/>
          </w:tcPr>
          <w:p w14:paraId="45B90EDA">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color w:val="auto"/>
                <w:szCs w:val="21"/>
              </w:rPr>
              <w:t>相关认证证书材料</w:t>
            </w:r>
          </w:p>
        </w:tc>
      </w:tr>
      <w:tr w14:paraId="7862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shd w:val="clear" w:color="auto" w:fill="auto"/>
            <w:vAlign w:val="center"/>
          </w:tcPr>
          <w:p w14:paraId="3495AC8C">
            <w:pPr>
              <w:spacing w:line="360" w:lineRule="exact"/>
              <w:jc w:val="center"/>
              <w:rPr>
                <w:rFonts w:hint="eastAsia" w:ascii="仿宋_GB2312" w:hAnsi="仿宋_GB2312" w:eastAsia="仿宋_GB2312" w:cs="仿宋_GB2312"/>
                <w:b/>
                <w:kern w:val="2"/>
                <w:sz w:val="21"/>
                <w:szCs w:val="24"/>
                <w:lang w:val="en-US" w:eastAsia="zh-CN" w:bidi="ar-SA"/>
              </w:rPr>
            </w:pPr>
            <w:r>
              <w:rPr>
                <w:rFonts w:hint="eastAsia" w:ascii="仿宋_GB2312" w:hAnsi="宋体" w:eastAsia="仿宋_GB2312"/>
                <w:b/>
              </w:rPr>
              <w:t>政策功能分</w:t>
            </w:r>
          </w:p>
        </w:tc>
        <w:tc>
          <w:tcPr>
            <w:tcW w:w="1274" w:type="dxa"/>
            <w:shd w:val="clear" w:color="auto" w:fill="auto"/>
            <w:vAlign w:val="center"/>
          </w:tcPr>
          <w:p w14:paraId="4C59ADDC">
            <w:pPr>
              <w:widowControl/>
              <w:spacing w:line="360" w:lineRule="exact"/>
              <w:jc w:val="center"/>
              <w:rPr>
                <w:rFonts w:hint="eastAsia" w:ascii="仿宋_GB2312" w:hAnsi="仿宋_GB2312" w:eastAsia="仿宋_GB2312" w:cs="仿宋_GB2312"/>
                <w:b/>
                <w:kern w:val="2"/>
                <w:sz w:val="21"/>
                <w:szCs w:val="24"/>
                <w:lang w:val="en-US" w:eastAsia="zh-CN" w:bidi="ar-SA"/>
              </w:rPr>
            </w:pPr>
            <w:r>
              <w:rPr>
                <w:rFonts w:hint="eastAsia" w:ascii="仿宋_GB2312" w:hAnsi="宋体" w:eastAsia="仿宋_GB2312"/>
                <w:b/>
              </w:rPr>
              <w:t>政策功能</w:t>
            </w:r>
          </w:p>
        </w:tc>
        <w:tc>
          <w:tcPr>
            <w:tcW w:w="5708" w:type="dxa"/>
            <w:shd w:val="clear" w:color="auto" w:fill="auto"/>
            <w:vAlign w:val="center"/>
          </w:tcPr>
          <w:p w14:paraId="47321170">
            <w:pPr>
              <w:spacing w:line="420" w:lineRule="exact"/>
              <w:ind w:firstLine="420" w:firstLineChars="200"/>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956" w:type="dxa"/>
            <w:shd w:val="clear" w:color="auto" w:fill="auto"/>
            <w:vAlign w:val="center"/>
          </w:tcPr>
          <w:p w14:paraId="4B97834C">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rPr>
              <w:t>1</w:t>
            </w:r>
          </w:p>
        </w:tc>
        <w:tc>
          <w:tcPr>
            <w:tcW w:w="1181" w:type="dxa"/>
            <w:shd w:val="clear" w:color="auto" w:fill="auto"/>
            <w:vAlign w:val="center"/>
          </w:tcPr>
          <w:p w14:paraId="15C5F595">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rPr>
              <w:t>相关证明材料</w:t>
            </w:r>
          </w:p>
        </w:tc>
      </w:tr>
      <w:tr w14:paraId="40BF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shd w:val="clear" w:color="auto" w:fill="auto"/>
            <w:vAlign w:val="center"/>
          </w:tcPr>
          <w:p w14:paraId="3B33A195">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rPr>
              <w:t>技术性能分</w:t>
            </w:r>
          </w:p>
        </w:tc>
        <w:tc>
          <w:tcPr>
            <w:tcW w:w="1274" w:type="dxa"/>
            <w:shd w:val="clear" w:color="auto" w:fill="auto"/>
            <w:vAlign w:val="center"/>
          </w:tcPr>
          <w:p w14:paraId="22807072">
            <w:pPr>
              <w:spacing w:line="360" w:lineRule="exact"/>
              <w:jc w:val="cente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rPr>
              <w:t>技术参数</w:t>
            </w:r>
          </w:p>
        </w:tc>
        <w:tc>
          <w:tcPr>
            <w:tcW w:w="5708" w:type="dxa"/>
            <w:shd w:val="clear" w:color="auto" w:fill="auto"/>
            <w:vAlign w:val="center"/>
          </w:tcPr>
          <w:p w14:paraId="0D3C2766">
            <w:pPr>
              <w:spacing w:line="46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1"/>
                <w:lang w:val="en-US" w:eastAsia="zh-CN"/>
              </w:rPr>
              <w:t>承诺</w:t>
            </w:r>
            <w:r>
              <w:rPr>
                <w:rFonts w:hint="eastAsia" w:ascii="仿宋_GB2312" w:hAnsi="仿宋_GB2312" w:eastAsia="仿宋_GB2312" w:cs="仿宋_GB2312"/>
                <w:szCs w:val="21"/>
              </w:rPr>
              <w:t>所投产品标记“◆”的技术参数带</w:t>
            </w:r>
            <w:r>
              <w:rPr>
                <w:rFonts w:hint="eastAsia" w:ascii="仿宋_GB2312" w:hAnsi="仿宋_GB2312" w:eastAsia="仿宋_GB2312" w:cs="仿宋_GB2312"/>
                <w:szCs w:val="21"/>
                <w:lang w:eastAsia="zh-CN"/>
              </w:rPr>
              <w:t>波浪线</w:t>
            </w:r>
            <w:r>
              <w:rPr>
                <w:rFonts w:hint="eastAsia" w:ascii="仿宋_GB2312" w:hAnsi="仿宋_GB2312" w:eastAsia="仿宋_GB2312" w:cs="仿宋_GB2312"/>
                <w:szCs w:val="21"/>
              </w:rPr>
              <w:t>“</w:t>
            </w:r>
            <w:r>
              <w:rPr>
                <w:rFonts w:hint="eastAsia" w:ascii="仿宋_GB2312" w:hAnsi="仿宋_GB2312" w:eastAsia="仿宋_GB2312" w:cs="仿宋_GB2312"/>
                <w:b/>
                <w:bCs/>
                <w:u w:val="wave"/>
              </w:rPr>
              <w:t xml:space="preserve">    </w:t>
            </w:r>
            <w:r>
              <w:rPr>
                <w:rFonts w:hint="eastAsia" w:ascii="仿宋_GB2312" w:hAnsi="仿宋_GB2312" w:eastAsia="仿宋_GB2312" w:cs="仿宋_GB2312"/>
                <w:szCs w:val="21"/>
              </w:rPr>
              <w:t>”的内容优于采购需求的，每有一项得</w:t>
            </w:r>
            <w:r>
              <w:rPr>
                <w:rFonts w:hint="eastAsia" w:ascii="仿宋_GB2312" w:hAnsi="仿宋_GB2312" w:eastAsia="仿宋_GB2312" w:cs="仿宋_GB2312"/>
                <w:bCs/>
                <w:szCs w:val="21"/>
                <w:lang w:val="en-US" w:eastAsia="zh-CN"/>
              </w:rPr>
              <w:t>3</w:t>
            </w:r>
            <w:r>
              <w:rPr>
                <w:rFonts w:ascii="仿宋_GB2312" w:hAnsi="仿宋_GB2312" w:eastAsia="仿宋_GB2312" w:cs="仿宋_GB2312"/>
                <w:bCs/>
                <w:szCs w:val="21"/>
              </w:rPr>
              <w:t>分</w:t>
            </w:r>
            <w:r>
              <w:rPr>
                <w:rFonts w:hint="eastAsia" w:ascii="仿宋_GB2312" w:hAnsi="仿宋_GB2312" w:eastAsia="仿宋_GB2312" w:cs="仿宋_GB2312"/>
                <w:szCs w:val="21"/>
              </w:rPr>
              <w:t>，满分</w:t>
            </w:r>
            <w:r>
              <w:rPr>
                <w:rFonts w:hint="eastAsia" w:ascii="仿宋_GB2312" w:hAnsi="仿宋_GB2312" w:eastAsia="仿宋_GB2312" w:cs="仿宋_GB2312"/>
                <w:bCs/>
                <w:szCs w:val="21"/>
                <w:lang w:val="en-US" w:eastAsia="zh-CN"/>
              </w:rPr>
              <w:t>12</w:t>
            </w:r>
            <w:r>
              <w:rPr>
                <w:rFonts w:hint="eastAsia" w:ascii="仿宋_GB2312" w:hAnsi="仿宋_GB2312" w:eastAsia="仿宋_GB2312" w:cs="仿宋_GB2312"/>
                <w:bCs/>
                <w:szCs w:val="21"/>
              </w:rPr>
              <w:t>分</w:t>
            </w:r>
            <w:r>
              <w:rPr>
                <w:rFonts w:hint="eastAsia" w:ascii="仿宋_GB2312" w:hAnsi="仿宋_GB2312" w:eastAsia="仿宋_GB2312" w:cs="仿宋_GB2312"/>
              </w:rPr>
              <w:t>。</w:t>
            </w:r>
            <w:r>
              <w:rPr>
                <w:rFonts w:ascii="仿宋_GB2312" w:hAnsi="仿宋_GB2312" w:eastAsia="仿宋_GB2312" w:cs="仿宋_GB2312"/>
              </w:rPr>
              <w:t xml:space="preserve">     </w:t>
            </w:r>
          </w:p>
          <w:p w14:paraId="50723A89">
            <w:pPr>
              <w:spacing w:line="4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w:t>
            </w:r>
            <w:r>
              <w:rPr>
                <w:rFonts w:ascii="仿宋_GB2312" w:hAnsi="仿宋_GB2312" w:eastAsia="仿宋_GB2312" w:cs="仿宋_GB2312"/>
                <w:b/>
                <w:bCs/>
              </w:rPr>
              <w:t>标记“◆”的技术参数为一项</w:t>
            </w:r>
            <w:r>
              <w:rPr>
                <w:rFonts w:hint="eastAsia" w:ascii="仿宋_GB2312" w:hAnsi="仿宋_GB2312" w:eastAsia="仿宋_GB2312" w:cs="仿宋_GB2312"/>
                <w:b/>
                <w:bCs/>
              </w:rPr>
              <w:t>，</w:t>
            </w:r>
            <w:r>
              <w:rPr>
                <w:rFonts w:ascii="仿宋_GB2312" w:hAnsi="仿宋_GB2312" w:eastAsia="仿宋_GB2312" w:cs="仿宋_GB2312"/>
                <w:b/>
                <w:bCs/>
              </w:rPr>
              <w:t>承诺优于带</w:t>
            </w:r>
            <w:r>
              <w:rPr>
                <w:rFonts w:hint="eastAsia" w:ascii="仿宋_GB2312" w:hAnsi="仿宋_GB2312" w:eastAsia="仿宋_GB2312" w:cs="仿宋_GB2312"/>
                <w:b/>
                <w:bCs/>
                <w:szCs w:val="21"/>
                <w:lang w:eastAsia="zh-CN"/>
              </w:rPr>
              <w:t>波浪线</w:t>
            </w:r>
            <w:r>
              <w:rPr>
                <w:rFonts w:hint="eastAsia" w:ascii="仿宋_GB2312" w:hAnsi="仿宋_GB2312" w:eastAsia="仿宋_GB2312" w:cs="仿宋_GB2312"/>
                <w:b/>
                <w:bCs/>
                <w:szCs w:val="21"/>
              </w:rPr>
              <w:t>“</w:t>
            </w:r>
            <w:r>
              <w:rPr>
                <w:rFonts w:hint="eastAsia" w:ascii="仿宋_GB2312" w:hAnsi="仿宋_GB2312" w:eastAsia="仿宋_GB2312" w:cs="仿宋_GB2312"/>
                <w:b/>
                <w:bCs/>
                <w:u w:val="wave"/>
              </w:rPr>
              <w:t xml:space="preserve">    </w:t>
            </w:r>
            <w:r>
              <w:rPr>
                <w:rFonts w:hint="eastAsia" w:ascii="仿宋_GB2312" w:hAnsi="仿宋_GB2312" w:eastAsia="仿宋_GB2312" w:cs="仿宋_GB2312"/>
                <w:b/>
                <w:bCs/>
                <w:szCs w:val="21"/>
              </w:rPr>
              <w:t>”</w:t>
            </w:r>
            <w:r>
              <w:rPr>
                <w:rFonts w:ascii="仿宋_GB2312" w:hAnsi="仿宋_GB2312" w:eastAsia="仿宋_GB2312" w:cs="仿宋_GB2312"/>
                <w:b/>
                <w:bCs/>
              </w:rPr>
              <w:t>的内容的参数即可加分；</w:t>
            </w:r>
          </w:p>
          <w:p w14:paraId="4C90BABC">
            <w:pPr>
              <w:spacing w:line="46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2.参数条款中有≥XX的技术参数，投标人响应的参数仅等于XX的为无偏离，&gt;XX正偏离（优于）。</w:t>
            </w:r>
          </w:p>
          <w:p w14:paraId="057254FB">
            <w:pPr>
              <w:widowControl/>
              <w:spacing w:line="360" w:lineRule="auto"/>
              <w:ind w:firstLine="422" w:firstLineChars="200"/>
              <w:rPr>
                <w:rFonts w:hint="eastAsia" w:ascii="仿宋" w:hAnsi="仿宋" w:eastAsia="仿宋_GB2312" w:cs="仿宋_GB2312"/>
                <w:color w:val="FF0000"/>
                <w:kern w:val="2"/>
                <w:sz w:val="21"/>
                <w:szCs w:val="21"/>
                <w:lang w:val="en-US" w:eastAsia="zh-CN" w:bidi="ar-SA"/>
              </w:rPr>
            </w:pPr>
            <w:r>
              <w:rPr>
                <w:rFonts w:hint="eastAsia" w:ascii="仿宋_GB2312" w:hAnsi="仿宋_GB2312" w:eastAsia="仿宋_GB2312" w:cs="仿宋_GB2312"/>
                <w:b/>
                <w:bCs/>
                <w:szCs w:val="21"/>
              </w:rPr>
              <w:t>3.参数条款中有≤XX的技术参数，投标人响应的参数仅等于XX的为无偏离，＜XX为正偏离（优于）。</w:t>
            </w:r>
          </w:p>
        </w:tc>
        <w:tc>
          <w:tcPr>
            <w:tcW w:w="956" w:type="dxa"/>
            <w:shd w:val="clear" w:color="auto" w:fill="auto"/>
            <w:vAlign w:val="center"/>
          </w:tcPr>
          <w:p w14:paraId="23916A9E">
            <w:pPr>
              <w:spacing w:line="360" w:lineRule="auto"/>
              <w:jc w:val="center"/>
              <w:rPr>
                <w:rFonts w:hint="default"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12</w:t>
            </w:r>
          </w:p>
        </w:tc>
        <w:tc>
          <w:tcPr>
            <w:tcW w:w="1181" w:type="dxa"/>
            <w:shd w:val="clear" w:color="auto" w:fill="auto"/>
            <w:vAlign w:val="center"/>
          </w:tcPr>
          <w:p w14:paraId="3E13399C">
            <w:pPr>
              <w:spacing w:line="36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技术响应表</w:t>
            </w:r>
          </w:p>
        </w:tc>
      </w:tr>
      <w:tr w14:paraId="15F0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vAlign w:val="center"/>
          </w:tcPr>
          <w:p w14:paraId="02892F08">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b/>
                <w:bCs/>
                <w:color w:val="auto"/>
              </w:rPr>
              <w:t>业绩分</w:t>
            </w:r>
          </w:p>
        </w:tc>
        <w:tc>
          <w:tcPr>
            <w:tcW w:w="1274" w:type="dxa"/>
            <w:vAlign w:val="center"/>
          </w:tcPr>
          <w:p w14:paraId="65FFFF36">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bCs/>
                <w:color w:val="auto"/>
              </w:rPr>
              <w:t>项目经验</w:t>
            </w:r>
          </w:p>
        </w:tc>
        <w:tc>
          <w:tcPr>
            <w:tcW w:w="5708" w:type="dxa"/>
            <w:vAlign w:val="center"/>
          </w:tcPr>
          <w:p w14:paraId="2751D6FB">
            <w:pPr>
              <w:spacing w:line="44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投标人从202</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年1月1日起至今本</w:t>
            </w:r>
            <w:r>
              <w:rPr>
                <w:rFonts w:hint="eastAsia" w:ascii="仿宋_GB2312" w:hAnsi="仿宋_GB2312" w:eastAsia="仿宋_GB2312" w:cs="仿宋_GB2312"/>
                <w:color w:val="auto"/>
                <w:lang w:val="en-US" w:eastAsia="zh-CN"/>
              </w:rPr>
              <w:t>项目</w:t>
            </w:r>
            <w:r>
              <w:rPr>
                <w:rFonts w:hint="eastAsia" w:ascii="仿宋_GB2312" w:hAnsi="仿宋_GB2312" w:eastAsia="仿宋_GB2312" w:cs="仿宋_GB2312"/>
                <w:color w:val="auto"/>
              </w:rPr>
              <w:t>所投</w:t>
            </w:r>
            <w:r>
              <w:rPr>
                <w:rFonts w:hint="eastAsia" w:ascii="仿宋_GB2312" w:hAnsi="仿宋_GB2312" w:eastAsia="仿宋_GB2312" w:cs="仿宋_GB2312"/>
                <w:color w:val="auto"/>
                <w:lang w:eastAsia="zh-CN"/>
              </w:rPr>
              <w:t>核心</w:t>
            </w:r>
            <w:r>
              <w:rPr>
                <w:rFonts w:hint="eastAsia" w:ascii="仿宋_GB2312" w:hAnsi="仿宋_GB2312" w:eastAsia="仿宋_GB2312" w:cs="仿宋_GB2312"/>
                <w:color w:val="auto"/>
              </w:rPr>
              <w:t>产品在项目中被安装使用，每有</w:t>
            </w:r>
            <w:r>
              <w:rPr>
                <w:rFonts w:hint="eastAsia" w:ascii="仿宋_GB2312" w:hAnsi="仿宋_GB2312" w:eastAsia="仿宋_GB2312" w:cs="仿宋_GB2312"/>
                <w:color w:val="auto"/>
                <w:lang w:val="en-US" w:eastAsia="zh-CN"/>
              </w:rPr>
              <w:t>1个项目</w:t>
            </w:r>
            <w:r>
              <w:rPr>
                <w:rFonts w:hint="eastAsia" w:ascii="仿宋_GB2312" w:hAnsi="仿宋_GB2312" w:eastAsia="仿宋_GB2312" w:cs="仿宋_GB2312"/>
                <w:color w:val="auto"/>
              </w:rPr>
              <w:t>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分。</w:t>
            </w:r>
          </w:p>
          <w:p w14:paraId="6A0E4137">
            <w:pPr>
              <w:spacing w:line="440" w:lineRule="exact"/>
              <w:ind w:firstLine="422" w:firstLineChars="200"/>
              <w:rPr>
                <w:rFonts w:ascii="仿宋_GB2312" w:hAnsi="仿宋_GB2312" w:eastAsia="仿宋_GB2312" w:cs="仿宋_GB2312"/>
                <w:b/>
                <w:color w:val="auto"/>
                <w:szCs w:val="21"/>
              </w:rPr>
            </w:pPr>
            <w:r>
              <w:rPr>
                <w:rFonts w:hint="eastAsia" w:ascii="仿宋_GB2312" w:hAnsi="仿宋_GB2312" w:eastAsia="仿宋_GB2312" w:cs="仿宋_GB2312"/>
                <w:b/>
                <w:color w:val="auto"/>
              </w:rPr>
              <w:t>注：</w:t>
            </w:r>
            <w:r>
              <w:rPr>
                <w:rFonts w:hint="eastAsia" w:ascii="仿宋_GB2312" w:hAnsi="仿宋_GB2312" w:eastAsia="仿宋_GB2312" w:cs="仿宋_GB2312"/>
                <w:b/>
                <w:color w:val="auto"/>
                <w:szCs w:val="21"/>
              </w:rPr>
              <w:t>1.以合同签订时间为准；</w:t>
            </w:r>
          </w:p>
          <w:p w14:paraId="7E071FE8">
            <w:pPr>
              <w:spacing w:line="440" w:lineRule="exact"/>
              <w:ind w:firstLine="422" w:firstLineChars="200"/>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2.</w:t>
            </w:r>
            <w:r>
              <w:rPr>
                <w:rFonts w:hint="eastAsia" w:ascii="仿宋_GB2312" w:hAnsi="仿宋_GB2312" w:eastAsia="仿宋_GB2312" w:cs="仿宋_GB2312"/>
                <w:b/>
                <w:bCs/>
                <w:color w:val="auto"/>
              </w:rPr>
              <w:t>投标人提供上述合同材料并加盖投标人</w:t>
            </w:r>
            <w:r>
              <w:rPr>
                <w:rFonts w:hint="eastAsia" w:ascii="仿宋_GB2312" w:hAnsi="仿宋_GB2312" w:eastAsia="仿宋_GB2312" w:cs="仿宋_GB2312"/>
                <w:b/>
                <w:color w:val="auto"/>
              </w:rPr>
              <w:t>CA电子签章</w:t>
            </w:r>
            <w:r>
              <w:rPr>
                <w:rFonts w:hint="eastAsia" w:ascii="仿宋_GB2312" w:hAnsi="仿宋_GB2312" w:eastAsia="仿宋_GB2312" w:cs="仿宋_GB2312"/>
                <w:b/>
                <w:bCs/>
                <w:color w:val="auto"/>
              </w:rPr>
              <w:t>，否则不予计分</w:t>
            </w:r>
            <w:r>
              <w:rPr>
                <w:rFonts w:hint="eastAsia" w:ascii="仿宋_GB2312" w:hAnsi="仿宋_GB2312" w:eastAsia="仿宋_GB2312" w:cs="仿宋_GB2312"/>
                <w:b/>
                <w:color w:val="auto"/>
              </w:rPr>
              <w:t>。</w:t>
            </w:r>
          </w:p>
        </w:tc>
        <w:tc>
          <w:tcPr>
            <w:tcW w:w="956" w:type="dxa"/>
            <w:vAlign w:val="center"/>
          </w:tcPr>
          <w:p w14:paraId="26B4CDFB">
            <w:pPr>
              <w:tabs>
                <w:tab w:val="left" w:pos="264"/>
                <w:tab w:val="center" w:pos="429"/>
              </w:tabs>
              <w:spacing w:line="360" w:lineRule="exact"/>
              <w:jc w:val="left"/>
              <w:rPr>
                <w:rFonts w:ascii="仿宋_GB2312" w:hAnsi="仿宋_GB2312" w:eastAsia="仿宋_GB2312" w:cs="仿宋_GB2312"/>
                <w:b/>
                <w:bCs/>
                <w:color w:val="auto"/>
                <w:szCs w:val="21"/>
              </w:rPr>
            </w:pPr>
            <w:r>
              <w:rPr>
                <w:rFonts w:hint="eastAsia" w:ascii="仿宋_GB2312" w:hAnsi="仿宋_GB2312" w:eastAsia="仿宋_GB2312" w:cs="仿宋_GB2312"/>
                <w:b/>
                <w:bCs/>
                <w:color w:val="auto"/>
                <w:szCs w:val="21"/>
                <w:lang w:eastAsia="zh-CN"/>
              </w:rPr>
              <w:tab/>
            </w:r>
            <w:r>
              <w:rPr>
                <w:rFonts w:hint="eastAsia" w:ascii="仿宋_GB2312" w:hAnsi="仿宋_GB2312" w:eastAsia="仿宋_GB2312" w:cs="仿宋_GB2312"/>
                <w:b/>
                <w:bCs/>
                <w:color w:val="auto"/>
                <w:szCs w:val="21"/>
                <w:lang w:val="en-US" w:eastAsia="zh-CN"/>
              </w:rPr>
              <w:t>3</w:t>
            </w:r>
          </w:p>
        </w:tc>
        <w:tc>
          <w:tcPr>
            <w:tcW w:w="1181" w:type="dxa"/>
            <w:vAlign w:val="center"/>
          </w:tcPr>
          <w:p w14:paraId="58A665F8">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rPr>
              <w:t>投标人项目经验一览表</w:t>
            </w:r>
          </w:p>
        </w:tc>
      </w:tr>
      <w:tr w14:paraId="723F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31" w:type="dxa"/>
            <w:gridSpan w:val="3"/>
            <w:vAlign w:val="center"/>
          </w:tcPr>
          <w:p w14:paraId="2EB6165F">
            <w:pPr>
              <w:pStyle w:val="287"/>
              <w:tabs>
                <w:tab w:val="left" w:pos="312"/>
              </w:tabs>
              <w:spacing w:line="400" w:lineRule="exact"/>
              <w:ind w:firstLine="422" w:firstLineChars="200"/>
              <w:jc w:val="center"/>
              <w:rPr>
                <w:rFonts w:ascii="仿宋_GB2312" w:hAnsi="仿宋_GB2312" w:eastAsia="仿宋_GB2312" w:cs="仿宋_GB2312"/>
                <w:color w:val="auto"/>
              </w:rPr>
            </w:pPr>
            <w:r>
              <w:rPr>
                <w:rFonts w:hint="eastAsia" w:ascii="仿宋_GB2312" w:hAnsi="仿宋_GB2312" w:eastAsia="仿宋_GB2312" w:cs="仿宋_GB2312"/>
                <w:b/>
                <w:bCs/>
                <w:color w:val="auto"/>
              </w:rPr>
              <w:t>客观分总分</w:t>
            </w:r>
          </w:p>
        </w:tc>
        <w:tc>
          <w:tcPr>
            <w:tcW w:w="956" w:type="dxa"/>
            <w:vAlign w:val="center"/>
          </w:tcPr>
          <w:p w14:paraId="3DC23A4B">
            <w:pPr>
              <w:spacing w:line="360" w:lineRule="exact"/>
              <w:jc w:val="center"/>
              <w:rPr>
                <w:rFonts w:hint="default" w:ascii="仿宋_GB2312" w:hAnsi="仿宋_GB2312" w:eastAsia="仿宋_GB2312" w:cs="仿宋_GB2312"/>
                <w:b/>
                <w:bCs/>
                <w:color w:val="auto"/>
                <w:szCs w:val="21"/>
                <w:lang w:val="en-US"/>
              </w:rPr>
            </w:pPr>
            <w:r>
              <w:rPr>
                <w:rFonts w:hint="eastAsia" w:ascii="仿宋_GB2312" w:hAnsi="仿宋_GB2312" w:eastAsia="仿宋_GB2312" w:cs="仿宋_GB2312"/>
                <w:b/>
                <w:bCs/>
                <w:color w:val="auto"/>
                <w:szCs w:val="21"/>
                <w:lang w:val="en-US" w:eastAsia="zh-CN"/>
              </w:rPr>
              <w:t>59</w:t>
            </w:r>
          </w:p>
        </w:tc>
        <w:tc>
          <w:tcPr>
            <w:tcW w:w="1181" w:type="dxa"/>
            <w:vAlign w:val="center"/>
          </w:tcPr>
          <w:p w14:paraId="7A4A2947">
            <w:pPr>
              <w:spacing w:line="360" w:lineRule="exact"/>
              <w:jc w:val="center"/>
              <w:rPr>
                <w:rFonts w:ascii="仿宋_GB2312" w:hAnsi="仿宋_GB2312" w:eastAsia="仿宋_GB2312" w:cs="仿宋_GB2312"/>
                <w:color w:val="auto"/>
                <w:szCs w:val="21"/>
              </w:rPr>
            </w:pPr>
          </w:p>
        </w:tc>
      </w:tr>
    </w:tbl>
    <w:p w14:paraId="1745FA24">
      <w:pPr>
        <w:rPr>
          <w:color w:val="auto"/>
        </w:rPr>
      </w:pPr>
    </w:p>
    <w:tbl>
      <w:tblPr>
        <w:tblStyle w:val="286"/>
        <w:tblpPr w:leftFromText="180" w:rightFromText="180" w:vertAnchor="text" w:horzAnchor="page" w:tblpX="1065" w:tblpY="1"/>
        <w:tblOverlap w:val="never"/>
        <w:tblW w:w="10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969"/>
        <w:gridCol w:w="5787"/>
        <w:gridCol w:w="1182"/>
        <w:gridCol w:w="1141"/>
      </w:tblGrid>
      <w:tr w14:paraId="4479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54" w:type="dxa"/>
            <w:gridSpan w:val="5"/>
            <w:shd w:val="clear" w:color="auto" w:fill="D7D7D7"/>
            <w:vAlign w:val="center"/>
          </w:tcPr>
          <w:p w14:paraId="4C0B1955">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color w:val="auto"/>
                <w:szCs w:val="21"/>
              </w:rPr>
              <w:t>主观分</w:t>
            </w:r>
          </w:p>
        </w:tc>
      </w:tr>
      <w:tr w14:paraId="6B5E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75" w:type="dxa"/>
            <w:vAlign w:val="center"/>
          </w:tcPr>
          <w:p w14:paraId="78FD6FAE">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评分项</w:t>
            </w:r>
          </w:p>
        </w:tc>
        <w:tc>
          <w:tcPr>
            <w:tcW w:w="969" w:type="dxa"/>
            <w:vAlign w:val="center"/>
          </w:tcPr>
          <w:p w14:paraId="4BB9F70A">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评审因素</w:t>
            </w:r>
          </w:p>
        </w:tc>
        <w:tc>
          <w:tcPr>
            <w:tcW w:w="5787" w:type="dxa"/>
            <w:vAlign w:val="center"/>
          </w:tcPr>
          <w:p w14:paraId="6B630065">
            <w:pPr>
              <w:spacing w:line="34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评分标准说明</w:t>
            </w:r>
          </w:p>
        </w:tc>
        <w:tc>
          <w:tcPr>
            <w:tcW w:w="1182" w:type="dxa"/>
            <w:vAlign w:val="center"/>
          </w:tcPr>
          <w:p w14:paraId="16AAEE54">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分值</w:t>
            </w:r>
          </w:p>
        </w:tc>
        <w:tc>
          <w:tcPr>
            <w:tcW w:w="1141" w:type="dxa"/>
            <w:vAlign w:val="center"/>
          </w:tcPr>
          <w:p w14:paraId="3C034859">
            <w:pPr>
              <w:spacing w:line="360" w:lineRule="exact"/>
              <w:jc w:val="center"/>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对应的投标文件格式</w:t>
            </w:r>
          </w:p>
        </w:tc>
      </w:tr>
      <w:tr w14:paraId="054E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Align w:val="center"/>
          </w:tcPr>
          <w:p w14:paraId="456015E6">
            <w:pPr>
              <w:adjustRightInd w:val="0"/>
              <w:spacing w:line="360" w:lineRule="auto"/>
              <w:jc w:val="center"/>
              <w:textAlignment w:val="baseline"/>
              <w:rPr>
                <w:rFonts w:hint="eastAsia" w:ascii="仿宋_GB2312" w:hAnsi="仿宋_GB2312" w:eastAsia="仿宋_GB2312" w:cs="仿宋_GB2312"/>
                <w:color w:val="auto"/>
                <w:szCs w:val="21"/>
                <w:lang w:eastAsia="zh-CN"/>
              </w:rPr>
            </w:pPr>
            <w:r>
              <w:rPr>
                <w:rFonts w:hint="eastAsia" w:ascii="仿宋_GB2312" w:hAnsi="仿宋_GB2312" w:eastAsia="仿宋_GB2312" w:cs="仿宋_GB2312"/>
                <w:b/>
                <w:bCs/>
                <w:color w:val="auto"/>
                <w:szCs w:val="21"/>
              </w:rPr>
              <w:t>项目实施方案</w:t>
            </w:r>
            <w:r>
              <w:rPr>
                <w:rFonts w:hint="eastAsia" w:ascii="仿宋_GB2312" w:hAnsi="仿宋_GB2312" w:eastAsia="仿宋_GB2312" w:cs="仿宋_GB2312"/>
                <w:b/>
                <w:bCs/>
                <w:color w:val="auto"/>
                <w:szCs w:val="21"/>
                <w:lang w:eastAsia="zh-CN"/>
              </w:rPr>
              <w:t>分</w:t>
            </w:r>
          </w:p>
        </w:tc>
        <w:tc>
          <w:tcPr>
            <w:tcW w:w="969" w:type="dxa"/>
            <w:vAlign w:val="center"/>
          </w:tcPr>
          <w:p w14:paraId="34636641">
            <w:pPr>
              <w:widowControl/>
              <w:spacing w:line="360" w:lineRule="exact"/>
              <w:jc w:val="center"/>
              <w:rPr>
                <w:rFonts w:ascii="宋体" w:hAnsi="宋体" w:cs="宋体"/>
                <w:color w:val="auto"/>
                <w:szCs w:val="21"/>
              </w:rPr>
            </w:pPr>
            <w:r>
              <w:rPr>
                <w:rFonts w:hint="eastAsia" w:ascii="仿宋_GB2312" w:hAnsi="仿宋_GB2312" w:eastAsia="仿宋_GB2312" w:cs="仿宋_GB2312"/>
                <w:b/>
                <w:bCs/>
                <w:color w:val="auto"/>
                <w:szCs w:val="21"/>
              </w:rPr>
              <w:t>项目实施方案</w:t>
            </w:r>
          </w:p>
        </w:tc>
        <w:tc>
          <w:tcPr>
            <w:tcW w:w="5787" w:type="dxa"/>
            <w:vAlign w:val="center"/>
          </w:tcPr>
          <w:p w14:paraId="57A6D349">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w:t>
            </w:r>
            <w:r>
              <w:rPr>
                <w:rFonts w:hint="eastAsia" w:ascii="仿宋_GB2312" w:hAnsi="仿宋_GB2312" w:eastAsia="仿宋_GB2312" w:cs="仿宋_GB2312"/>
                <w:color w:val="auto"/>
                <w:lang w:eastAsia="zh-CN"/>
              </w:rPr>
              <w:t>满足</w:t>
            </w:r>
            <w:r>
              <w:rPr>
                <w:rFonts w:hint="eastAsia" w:ascii="仿宋_GB2312" w:hAnsi="仿宋_GB2312" w:eastAsia="仿宋_GB2312" w:cs="仿宋_GB2312"/>
                <w:color w:val="auto"/>
              </w:rPr>
              <w:t>二档基础上，实施方案详细完整、合理、有效、成熟，职责分工明确，人员配置合理，方案可行性高，对项目总体有深刻认识，实施计划及进度明确，结构清晰、观点及主题明确有针对性，包括完善的保障方案，保障措施考虑周全详细、可行操作性高，内容有针对性，有项目执行组织措施。</w:t>
            </w:r>
          </w:p>
          <w:p w14:paraId="445EE033">
            <w:pPr>
              <w:widowControl/>
              <w:tabs>
                <w:tab w:val="left" w:pos="312"/>
              </w:tabs>
              <w:spacing w:line="400" w:lineRule="exact"/>
              <w:ind w:firstLine="422" w:firstLineChars="200"/>
              <w:rPr>
                <w:rFonts w:hint="eastAsia" w:ascii="仿宋_GB2312" w:hAnsi="仿宋_GB2312" w:eastAsia="仿宋_GB2312" w:cs="仿宋_GB2312"/>
                <w:bCs/>
                <w:lang w:eastAsia="zh-CN"/>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w:t>
            </w:r>
            <w:r>
              <w:rPr>
                <w:rFonts w:hint="eastAsia" w:ascii="仿宋_GB2312" w:hAnsi="仿宋_GB2312" w:eastAsia="仿宋_GB2312" w:cs="仿宋_GB2312"/>
                <w:color w:val="auto"/>
                <w:lang w:eastAsia="zh-CN"/>
              </w:rPr>
              <w:t>满足</w:t>
            </w:r>
            <w:r>
              <w:rPr>
                <w:rFonts w:hint="eastAsia" w:ascii="仿宋_GB2312" w:hAnsi="仿宋_GB2312" w:eastAsia="仿宋_GB2312" w:cs="仿宋_GB2312"/>
                <w:color w:val="auto"/>
              </w:rPr>
              <w:t>三档基础上，实施方案详细可行，</w:t>
            </w:r>
            <w:r>
              <w:rPr>
                <w:rFonts w:hint="eastAsia" w:ascii="仿宋_GB2312" w:hAnsi="仿宋_GB2312" w:eastAsia="仿宋_GB2312" w:cs="仿宋_GB2312"/>
                <w:bCs/>
              </w:rPr>
              <w:t>能详细说明对各个阶段工作安排</w:t>
            </w:r>
            <w:r>
              <w:rPr>
                <w:rFonts w:hint="eastAsia" w:ascii="仿宋_GB2312" w:hAnsi="仿宋_GB2312" w:eastAsia="仿宋_GB2312" w:cs="仿宋_GB2312"/>
                <w:bCs/>
                <w:lang w:eastAsia="zh-CN"/>
              </w:rPr>
              <w:t>。</w:t>
            </w:r>
            <w:r>
              <w:rPr>
                <w:rFonts w:hint="eastAsia" w:ascii="仿宋_GB2312" w:hAnsi="仿宋_GB2312" w:eastAsia="仿宋_GB2312" w:cs="仿宋_GB2312"/>
              </w:rPr>
              <w:t>对组织机构安排及分工与职责安排等比较详细合理，能较好满足项目实施需求；</w:t>
            </w:r>
          </w:p>
          <w:p w14:paraId="23043EE1">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：仅提供了框架性的实施方案，安装调试方案内容简单。</w:t>
            </w:r>
          </w:p>
          <w:p w14:paraId="542D2EFE">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注：1.该方案内容可以包括：(1)人员配置;(2)实施方案</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rPr>
              <w:t>职责</w:t>
            </w:r>
            <w:r>
              <w:rPr>
                <w:rFonts w:hint="eastAsia" w:ascii="仿宋_GB2312" w:hAnsi="仿宋_GB2312" w:eastAsia="仿宋_GB2312" w:cs="仿宋_GB2312"/>
                <w:b/>
                <w:bCs/>
                <w:color w:val="auto"/>
                <w:lang w:eastAsia="zh-CN"/>
              </w:rPr>
              <w:t>安排</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 xml:space="preserve"> </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lang w:eastAsia="zh-CN"/>
              </w:rPr>
              <w:t>）组织机构；</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)实施计划及进度</w:t>
            </w:r>
            <w:r>
              <w:rPr>
                <w:rFonts w:hint="eastAsia"/>
                <w:b/>
                <w:bCs/>
                <w:color w:val="auto"/>
              </w:rPr>
              <w:t>；</w:t>
            </w:r>
            <w:r>
              <w:rPr>
                <w:rFonts w:hint="eastAsia"/>
                <w:b/>
                <w:bCs/>
                <w:color w:val="auto"/>
                <w:lang w:eastAsia="zh-CN"/>
              </w:rPr>
              <w:t>（</w:t>
            </w:r>
            <w:r>
              <w:rPr>
                <w:rFonts w:hint="eastAsia"/>
                <w:b/>
                <w:bCs/>
                <w:color w:val="auto"/>
                <w:lang w:val="en-US" w:eastAsia="zh-CN"/>
              </w:rPr>
              <w:t>6</w:t>
            </w:r>
            <w:r>
              <w:rPr>
                <w:rFonts w:hint="eastAsia"/>
                <w:b/>
                <w:bCs/>
                <w:color w:val="auto"/>
                <w:lang w:eastAsia="zh-CN"/>
              </w:rPr>
              <w:t>）</w:t>
            </w:r>
            <w:r>
              <w:rPr>
                <w:rFonts w:hint="eastAsia" w:ascii="仿宋_GB2312" w:hAnsi="仿宋_GB2312" w:eastAsia="仿宋_GB2312" w:cs="仿宋_GB2312"/>
                <w:b/>
                <w:bCs/>
                <w:color w:val="auto"/>
                <w:lang w:eastAsia="zh-CN"/>
              </w:rPr>
              <w:t>项目</w:t>
            </w:r>
            <w:r>
              <w:rPr>
                <w:rFonts w:hint="eastAsia" w:ascii="仿宋_GB2312" w:hAnsi="仿宋_GB2312" w:eastAsia="仿宋_GB2312" w:cs="仿宋_GB2312"/>
                <w:b/>
                <w:bCs/>
                <w:color w:val="auto"/>
              </w:rPr>
              <w:t>保障</w:t>
            </w:r>
            <w:r>
              <w:rPr>
                <w:rFonts w:hint="eastAsia" w:ascii="仿宋_GB2312" w:hAnsi="仿宋_GB2312" w:eastAsia="仿宋_GB2312" w:cs="仿宋_GB2312"/>
                <w:b/>
                <w:bCs/>
                <w:color w:val="auto"/>
                <w:lang w:eastAsia="zh-CN"/>
              </w:rPr>
              <w:t>措施；（</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rPr>
              <w:t>项目执行组织措施</w:t>
            </w:r>
            <w:r>
              <w:rPr>
                <w:rFonts w:hint="eastAsia" w:ascii="仿宋_GB2312" w:hAnsi="仿宋_GB2312" w:eastAsia="仿宋_GB2312" w:cs="仿宋_GB2312"/>
                <w:b/>
                <w:bCs/>
                <w:color w:val="auto"/>
                <w:lang w:eastAsia="zh-CN"/>
              </w:rPr>
              <w:t>；</w:t>
            </w:r>
            <w:r>
              <w:rPr>
                <w:rFonts w:hint="eastAsia"/>
                <w:b/>
                <w:bCs/>
                <w:color w:val="auto"/>
              </w:rPr>
              <w:t>（</w:t>
            </w:r>
            <w:r>
              <w:rPr>
                <w:rFonts w:hint="eastAsia"/>
                <w:b/>
                <w:bCs/>
                <w:color w:val="auto"/>
                <w:lang w:val="en-US" w:eastAsia="zh-CN"/>
              </w:rPr>
              <w:t>8</w:t>
            </w:r>
            <w:r>
              <w:rPr>
                <w:rFonts w:hint="eastAsia"/>
                <w:b/>
                <w:bCs/>
                <w:color w:val="auto"/>
              </w:rPr>
              <w:t>）</w:t>
            </w:r>
            <w:r>
              <w:rPr>
                <w:rFonts w:hint="eastAsia" w:ascii="仿宋_GB2312" w:hAnsi="仿宋_GB2312" w:eastAsia="仿宋_GB2312" w:cs="仿宋_GB2312"/>
                <w:b/>
                <w:bCs/>
                <w:color w:val="auto"/>
              </w:rPr>
              <w:t>安装调试方案。</w:t>
            </w:r>
          </w:p>
          <w:p w14:paraId="6EE0B30C">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2.未提供以上方案或提供的内容与本项目无关的得0分。</w:t>
            </w:r>
          </w:p>
        </w:tc>
        <w:tc>
          <w:tcPr>
            <w:tcW w:w="1182" w:type="dxa"/>
            <w:vAlign w:val="center"/>
          </w:tcPr>
          <w:p w14:paraId="6260B66A">
            <w:pPr>
              <w:spacing w:line="360" w:lineRule="exact"/>
              <w:jc w:val="center"/>
              <w:rPr>
                <w:rFonts w:hint="default" w:ascii="仿宋_GB2312" w:hAnsi="仿宋_GB2312" w:eastAsia="仿宋_GB2312" w:cs="仿宋_GB2312"/>
                <w:b/>
                <w:bCs/>
                <w:color w:val="auto"/>
                <w:szCs w:val="21"/>
                <w:lang w:val="en-US"/>
              </w:rPr>
            </w:pPr>
            <w:r>
              <w:rPr>
                <w:rFonts w:hint="eastAsia" w:ascii="仿宋_GB2312" w:hAnsi="仿宋_GB2312" w:eastAsia="仿宋_GB2312" w:cs="仿宋_GB2312"/>
                <w:b/>
                <w:bCs/>
                <w:color w:val="auto"/>
                <w:szCs w:val="21"/>
                <w:lang w:val="en-US" w:eastAsia="zh-CN"/>
              </w:rPr>
              <w:t>15</w:t>
            </w:r>
          </w:p>
        </w:tc>
        <w:tc>
          <w:tcPr>
            <w:tcW w:w="1141" w:type="dxa"/>
            <w:vAlign w:val="center"/>
          </w:tcPr>
          <w:p w14:paraId="2AAA4236">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项目实施方案</w:t>
            </w:r>
          </w:p>
        </w:tc>
      </w:tr>
      <w:tr w14:paraId="08F3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0" w:hRule="atLeast"/>
        </w:trPr>
        <w:tc>
          <w:tcPr>
            <w:tcW w:w="1075" w:type="dxa"/>
            <w:vMerge w:val="restart"/>
            <w:vAlign w:val="center"/>
          </w:tcPr>
          <w:p w14:paraId="31460B5C">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售后服务方案分</w:t>
            </w:r>
          </w:p>
        </w:tc>
        <w:tc>
          <w:tcPr>
            <w:tcW w:w="969" w:type="dxa"/>
            <w:vAlign w:val="center"/>
          </w:tcPr>
          <w:p w14:paraId="34754E40">
            <w:pPr>
              <w:widowControl/>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技术培训方案</w:t>
            </w:r>
          </w:p>
        </w:tc>
        <w:tc>
          <w:tcPr>
            <w:tcW w:w="5787" w:type="dxa"/>
            <w:vAlign w:val="center"/>
          </w:tcPr>
          <w:p w14:paraId="38A691D6">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11</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rPr>
              <w:t>在满足二档的基础上，</w:t>
            </w:r>
            <w:r>
              <w:rPr>
                <w:rFonts w:hint="eastAsia" w:ascii="仿宋_GB2312" w:hAnsi="仿宋_GB2312" w:eastAsia="仿宋_GB2312" w:cs="仿宋_GB2312"/>
                <w:color w:val="auto"/>
              </w:rPr>
              <w:t>培训方案详细且合理，培训人员经验丰富；培训方式灵活，包括线上（如直播、录播）、线下等多种形式，安排得当；培训内容全面，涵盖</w:t>
            </w:r>
            <w:r>
              <w:rPr>
                <w:rFonts w:hint="eastAsia" w:ascii="仿宋_GB2312" w:hAnsi="仿宋_GB2312" w:eastAsia="仿宋_GB2312" w:cs="仿宋_GB2312"/>
                <w:color w:val="auto"/>
                <w:lang w:eastAsia="zh-CN"/>
              </w:rPr>
              <w:t>工作站</w:t>
            </w:r>
            <w:r>
              <w:rPr>
                <w:rFonts w:hint="eastAsia" w:ascii="仿宋_GB2312" w:hAnsi="仿宋_GB2312" w:eastAsia="仿宋_GB2312" w:cs="仿宋_GB2312"/>
                <w:color w:val="auto"/>
              </w:rPr>
              <w:t>基本操作、常见问题解决、日常维护及进阶功能等，课时充足；提供详细的培训计划，包括时间安排、课程大纲及配套学习材料；</w:t>
            </w:r>
          </w:p>
          <w:p w14:paraId="6F0CEDE1">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8</w:t>
            </w:r>
            <w:r>
              <w:rPr>
                <w:rFonts w:hint="eastAsia" w:ascii="仿宋_GB2312" w:hAnsi="仿宋_GB2312" w:eastAsia="仿宋_GB2312" w:cs="仿宋_GB2312"/>
                <w:b/>
                <w:bCs/>
                <w:color w:val="auto"/>
              </w:rPr>
              <w:t>分）：</w:t>
            </w:r>
            <w:r>
              <w:rPr>
                <w:rFonts w:hint="eastAsia" w:ascii="仿宋_GB2312" w:hAnsi="仿宋_GB2312" w:eastAsia="仿宋_GB2312" w:cs="仿宋_GB2312"/>
                <w:b w:val="0"/>
                <w:bCs w:val="0"/>
                <w:color w:val="auto"/>
              </w:rPr>
              <w:t>在满足三档的基础上，</w:t>
            </w:r>
            <w:r>
              <w:rPr>
                <w:rFonts w:hint="eastAsia" w:ascii="仿宋_GB2312" w:hAnsi="仿宋_GB2312" w:eastAsia="仿宋_GB2312" w:cs="仿宋_GB2312"/>
                <w:color w:val="auto"/>
              </w:rPr>
              <w:t>培训方案相对详细，培训方式及内容满足采购需求；能覆盖</w:t>
            </w:r>
            <w:r>
              <w:rPr>
                <w:rFonts w:hint="eastAsia" w:ascii="仿宋_GB2312" w:hAnsi="仿宋_GB2312" w:eastAsia="仿宋_GB2312" w:cs="仿宋_GB2312"/>
                <w:color w:val="auto"/>
                <w:lang w:eastAsia="zh-CN"/>
              </w:rPr>
              <w:t>工作站</w:t>
            </w:r>
            <w:r>
              <w:rPr>
                <w:rFonts w:hint="eastAsia" w:ascii="仿宋_GB2312" w:hAnsi="仿宋_GB2312" w:eastAsia="仿宋_GB2312" w:cs="仿宋_GB2312"/>
                <w:color w:val="auto"/>
              </w:rPr>
              <w:t xml:space="preserve">的主要功能操作，提供基本的培训资料； </w:t>
            </w:r>
          </w:p>
          <w:p w14:paraId="273DCB7A">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方案满足采购需求，内容简单，能确保用户掌握</w:t>
            </w:r>
            <w:r>
              <w:rPr>
                <w:rFonts w:hint="eastAsia" w:ascii="仿宋_GB2312" w:hAnsi="仿宋_GB2312" w:eastAsia="仿宋_GB2312" w:cs="仿宋_GB2312"/>
                <w:color w:val="auto"/>
                <w:lang w:eastAsia="zh-CN"/>
              </w:rPr>
              <w:t>工作站</w:t>
            </w:r>
            <w:r>
              <w:rPr>
                <w:rFonts w:hint="eastAsia" w:ascii="仿宋_GB2312" w:hAnsi="仿宋_GB2312" w:eastAsia="仿宋_GB2312" w:cs="仿宋_GB2312"/>
                <w:color w:val="auto"/>
              </w:rPr>
              <w:t>基本使用。</w:t>
            </w:r>
          </w:p>
          <w:p w14:paraId="04B66CEE">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szCs w:val="21"/>
              </w:rPr>
              <w:t>注：1.该方案内容可以包括：（1）培训方式及时间安排；（2）培训内容概述及材料清单。</w:t>
            </w:r>
          </w:p>
          <w:p w14:paraId="70DB7AEF">
            <w:pPr>
              <w:widowControl/>
              <w:spacing w:line="430" w:lineRule="exact"/>
              <w:ind w:firstLine="422" w:firstLineChars="200"/>
              <w:rPr>
                <w:rFonts w:hint="eastAsia" w:ascii="仿宋_GB2312" w:hAnsi="仿宋_GB2312" w:eastAsia="仿宋_GB2312" w:cs="仿宋_GB2312"/>
                <w:b/>
                <w:color w:val="auto"/>
              </w:rPr>
            </w:pPr>
            <w:r>
              <w:rPr>
                <w:rFonts w:hint="eastAsia" w:ascii="仿宋_GB2312" w:hAnsi="仿宋_GB2312" w:eastAsia="仿宋_GB2312" w:cs="仿宋_GB2312"/>
                <w:b/>
                <w:color w:val="auto"/>
              </w:rPr>
              <w:t>2.未提供以上方案或提供的内容与本项目无关的得0分。</w:t>
            </w:r>
          </w:p>
        </w:tc>
        <w:tc>
          <w:tcPr>
            <w:tcW w:w="1182" w:type="dxa"/>
            <w:vAlign w:val="center"/>
          </w:tcPr>
          <w:p w14:paraId="1357CC52">
            <w:pPr>
              <w:spacing w:line="360" w:lineRule="exact"/>
              <w:jc w:val="center"/>
              <w:rPr>
                <w:rFonts w:hint="default" w:ascii="仿宋_GB2312" w:hAnsi="仿宋_GB2312" w:eastAsia="仿宋_GB2312" w:cs="仿宋_GB2312"/>
                <w:b/>
                <w:bCs/>
                <w:color w:val="auto"/>
                <w:szCs w:val="21"/>
                <w:lang w:val="en-US" w:eastAsia="zh-CN"/>
              </w:rPr>
            </w:pPr>
            <w:r>
              <w:rPr>
                <w:rFonts w:hint="eastAsia" w:ascii="仿宋_GB2312" w:hAnsi="仿宋_GB2312" w:eastAsia="仿宋_GB2312" w:cs="仿宋_GB2312"/>
                <w:b/>
                <w:bCs/>
                <w:color w:val="auto"/>
                <w:szCs w:val="21"/>
                <w:lang w:val="en-US" w:eastAsia="zh-CN"/>
              </w:rPr>
              <w:t>11</w:t>
            </w:r>
          </w:p>
        </w:tc>
        <w:tc>
          <w:tcPr>
            <w:tcW w:w="1141" w:type="dxa"/>
            <w:vAlign w:val="center"/>
          </w:tcPr>
          <w:p w14:paraId="3B05D399">
            <w:pPr>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技术培训方案</w:t>
            </w:r>
          </w:p>
        </w:tc>
      </w:tr>
      <w:tr w14:paraId="7D5C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5" w:type="dxa"/>
            <w:vMerge w:val="continue"/>
            <w:vAlign w:val="center"/>
          </w:tcPr>
          <w:p w14:paraId="0A89876C">
            <w:pPr>
              <w:spacing w:line="360" w:lineRule="exact"/>
              <w:jc w:val="center"/>
              <w:rPr>
                <w:rFonts w:ascii="仿宋_GB2312" w:hAnsi="仿宋_GB2312" w:eastAsia="仿宋_GB2312" w:cs="仿宋_GB2312"/>
                <w:color w:val="auto"/>
                <w:szCs w:val="21"/>
              </w:rPr>
            </w:pPr>
          </w:p>
        </w:tc>
        <w:tc>
          <w:tcPr>
            <w:tcW w:w="969" w:type="dxa"/>
            <w:vAlign w:val="center"/>
          </w:tcPr>
          <w:p w14:paraId="7A22C062">
            <w:pPr>
              <w:widowControl/>
              <w:spacing w:line="360" w:lineRule="exact"/>
              <w:jc w:val="center"/>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售后服务方案</w:t>
            </w:r>
          </w:p>
        </w:tc>
        <w:tc>
          <w:tcPr>
            <w:tcW w:w="5787" w:type="dxa"/>
            <w:vAlign w:val="center"/>
          </w:tcPr>
          <w:p w14:paraId="15FF3645">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在满足二档的基础上，售后服务方案详细、全面、针对性强；配备专职售后技术支持人员，职责明确，响应高效；技术支持方式多样，包括电话支持、在线支持、远程协助和现场支持等，故障解决流程</w:t>
            </w:r>
            <w:r>
              <w:rPr>
                <w:rFonts w:hint="eastAsia" w:ascii="仿宋_GB2312" w:hAnsi="仿宋_GB2312" w:eastAsia="仿宋_GB2312" w:cs="仿宋_GB2312"/>
                <w:color w:val="auto"/>
                <w:lang w:val="en-US" w:eastAsia="zh-CN"/>
              </w:rPr>
              <w:t>和应急预案</w:t>
            </w:r>
            <w:r>
              <w:rPr>
                <w:rFonts w:hint="eastAsia" w:ascii="仿宋_GB2312" w:hAnsi="仿宋_GB2312" w:eastAsia="仿宋_GB2312" w:cs="仿宋_GB2312"/>
                <w:color w:val="auto"/>
              </w:rPr>
              <w:t>清晰且易于操作；有良好的定期回访制度；</w:t>
            </w:r>
          </w:p>
          <w:p w14:paraId="39D8B27A">
            <w:pPr>
              <w:widowControl/>
              <w:spacing w:line="43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在满足三档的基础上，方案能较好满足采购需求，符合实际，有一定的针对性、可行性；售后服务有承诺，保障响应措施较有力，并有定期回访制度；</w:t>
            </w:r>
          </w:p>
          <w:p w14:paraId="338868C1">
            <w:pPr>
              <w:widowControl/>
              <w:numPr>
                <w:ilvl w:val="-1"/>
                <w:numId w:val="0"/>
              </w:numPr>
              <w:spacing w:line="430" w:lineRule="exact"/>
              <w:ind w:firstLine="422" w:firstLineChars="200"/>
              <w:rPr>
                <w:rFonts w:ascii="仿宋_GB2312" w:hAnsi="仿宋_GB2312" w:eastAsia="仿宋_GB2312" w:cs="仿宋_GB2312"/>
                <w:color w:val="auto"/>
                <w:kern w:val="21"/>
                <w:szCs w:val="21"/>
              </w:rPr>
            </w:pPr>
            <w:r>
              <w:rPr>
                <w:rFonts w:hint="eastAsia" w:ascii="仿宋_GB2312" w:hAnsi="仿宋_GB2312" w:eastAsia="仿宋_GB2312" w:cs="仿宋_GB2312"/>
                <w:b/>
                <w:bCs/>
                <w:color w:val="auto"/>
                <w:szCs w:val="21"/>
              </w:rPr>
              <w:t>三档（</w:t>
            </w:r>
            <w:r>
              <w:rPr>
                <w:rFonts w:hint="eastAsia" w:ascii="仿宋_GB2312" w:hAnsi="仿宋_GB2312" w:eastAsia="仿宋_GB2312" w:cs="仿宋_GB2312"/>
                <w:b/>
                <w:bCs/>
                <w:color w:val="auto"/>
                <w:szCs w:val="21"/>
                <w:lang w:val="en-US" w:eastAsia="zh-CN"/>
              </w:rPr>
              <w:t>5</w:t>
            </w:r>
            <w:r>
              <w:rPr>
                <w:rFonts w:hint="eastAsia" w:ascii="仿宋_GB2312" w:hAnsi="仿宋_GB2312" w:eastAsia="仿宋_GB2312" w:cs="仿宋_GB2312"/>
                <w:b/>
                <w:bCs/>
                <w:color w:val="auto"/>
                <w:szCs w:val="21"/>
              </w:rPr>
              <w:t>分）</w:t>
            </w:r>
            <w:r>
              <w:rPr>
                <w:rFonts w:hint="eastAsia" w:ascii="仿宋_GB2312" w:hAnsi="仿宋_GB2312" w:eastAsia="仿宋_GB2312" w:cs="仿宋_GB2312"/>
                <w:color w:val="auto"/>
                <w:szCs w:val="21"/>
              </w:rPr>
              <w:t>：方案相对详细，有售后服务保障内容，符合实际，方案针对性、可行性一般；</w:t>
            </w:r>
          </w:p>
          <w:p w14:paraId="59E227E0">
            <w:pPr>
              <w:widowControl/>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szCs w:val="21"/>
              </w:rPr>
              <w:t>注：1.该方案内容可以包括：（1）售后服务技术支持方案；（2）故障应急预案；（3）定期回访维护方案。</w:t>
            </w:r>
          </w:p>
          <w:p w14:paraId="12FEFB6B">
            <w:pPr>
              <w:widowControl/>
              <w:spacing w:line="43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color w:val="auto"/>
              </w:rPr>
              <w:t>2.未提供以上方案或提供的内容与本项目无关的得0分。</w:t>
            </w:r>
          </w:p>
        </w:tc>
        <w:tc>
          <w:tcPr>
            <w:tcW w:w="1182" w:type="dxa"/>
            <w:vAlign w:val="center"/>
          </w:tcPr>
          <w:p w14:paraId="0267BEBC">
            <w:pPr>
              <w:spacing w:line="360" w:lineRule="exact"/>
              <w:jc w:val="center"/>
              <w:rPr>
                <w:rFonts w:hint="default" w:ascii="仿宋_GB2312" w:hAnsi="仿宋_GB2312" w:eastAsia="仿宋_GB2312" w:cs="仿宋_GB2312"/>
                <w:b/>
                <w:bCs/>
                <w:color w:val="auto"/>
                <w:szCs w:val="21"/>
                <w:lang w:val="en-US"/>
              </w:rPr>
            </w:pPr>
            <w:r>
              <w:rPr>
                <w:rFonts w:hint="eastAsia" w:ascii="仿宋_GB2312" w:hAnsi="仿宋_GB2312" w:eastAsia="仿宋_GB2312" w:cs="仿宋_GB2312"/>
                <w:b/>
                <w:bCs/>
                <w:color w:val="auto"/>
                <w:szCs w:val="21"/>
                <w:lang w:val="en-US" w:eastAsia="zh-CN"/>
              </w:rPr>
              <w:t>15</w:t>
            </w:r>
          </w:p>
        </w:tc>
        <w:tc>
          <w:tcPr>
            <w:tcW w:w="1141" w:type="dxa"/>
            <w:vAlign w:val="center"/>
          </w:tcPr>
          <w:p w14:paraId="3D0AB99B">
            <w:pPr>
              <w:spacing w:line="360" w:lineRule="exact"/>
              <w:jc w:val="center"/>
              <w:rPr>
                <w:rFonts w:ascii="仿宋_GB2312" w:hAnsi="仿宋_GB2312" w:eastAsia="仿宋_GB2312" w:cs="仿宋_GB2312"/>
                <w:b/>
                <w:bCs/>
                <w:color w:val="auto"/>
                <w:szCs w:val="21"/>
              </w:rPr>
            </w:pPr>
            <w:r>
              <w:rPr>
                <w:rFonts w:hint="eastAsia" w:ascii="仿宋_GB2312" w:hAnsi="仿宋_GB2312" w:eastAsia="仿宋_GB2312" w:cs="仿宋_GB2312"/>
                <w:color w:val="auto"/>
                <w:szCs w:val="21"/>
              </w:rPr>
              <w:t>售后服务方案</w:t>
            </w:r>
          </w:p>
        </w:tc>
      </w:tr>
      <w:tr w14:paraId="63C8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1" w:type="dxa"/>
            <w:gridSpan w:val="3"/>
            <w:vAlign w:val="center"/>
          </w:tcPr>
          <w:p w14:paraId="7BA3D26E">
            <w:pPr>
              <w:pStyle w:val="287"/>
              <w:spacing w:line="400" w:lineRule="exact"/>
              <w:ind w:firstLine="422" w:firstLineChars="200"/>
              <w:jc w:val="center"/>
              <w:rPr>
                <w:rFonts w:ascii="仿宋_GB2312" w:hAnsi="仿宋_GB2312" w:eastAsia="仿宋_GB2312" w:cs="仿宋_GB2312"/>
                <w:b/>
                <w:bCs/>
                <w:color w:val="auto"/>
              </w:rPr>
            </w:pPr>
            <w:r>
              <w:rPr>
                <w:rFonts w:hint="eastAsia" w:ascii="仿宋_GB2312" w:hAnsi="仿宋_GB2312" w:eastAsia="仿宋_GB2312" w:cs="仿宋_GB2312"/>
                <w:b/>
                <w:bCs/>
                <w:color w:val="auto"/>
              </w:rPr>
              <w:t>主观分总分</w:t>
            </w:r>
          </w:p>
        </w:tc>
        <w:tc>
          <w:tcPr>
            <w:tcW w:w="1182" w:type="dxa"/>
            <w:vAlign w:val="center"/>
          </w:tcPr>
          <w:p w14:paraId="491155A5">
            <w:pPr>
              <w:spacing w:line="360" w:lineRule="exact"/>
              <w:jc w:val="center"/>
              <w:rPr>
                <w:rFonts w:hint="default" w:ascii="仿宋_GB2312" w:hAnsi="仿宋_GB2312" w:eastAsia="仿宋_GB2312" w:cs="仿宋_GB2312"/>
                <w:b/>
                <w:bCs/>
                <w:color w:val="auto"/>
                <w:szCs w:val="21"/>
                <w:lang w:val="en-US"/>
              </w:rPr>
            </w:pPr>
            <w:r>
              <w:rPr>
                <w:rFonts w:hint="eastAsia" w:ascii="仿宋_GB2312" w:hAnsi="仿宋_GB2312" w:eastAsia="仿宋_GB2312" w:cs="仿宋_GB2312"/>
                <w:b/>
                <w:bCs/>
                <w:color w:val="auto"/>
                <w:szCs w:val="21"/>
                <w:lang w:val="en-US" w:eastAsia="zh-CN"/>
              </w:rPr>
              <w:t>41</w:t>
            </w:r>
          </w:p>
        </w:tc>
        <w:tc>
          <w:tcPr>
            <w:tcW w:w="1141" w:type="dxa"/>
            <w:vAlign w:val="center"/>
          </w:tcPr>
          <w:p w14:paraId="45FF355D">
            <w:pPr>
              <w:spacing w:line="360" w:lineRule="exact"/>
              <w:jc w:val="center"/>
              <w:rPr>
                <w:rFonts w:ascii="仿宋_GB2312" w:hAnsi="仿宋_GB2312" w:eastAsia="仿宋_GB2312" w:cs="仿宋_GB2312"/>
                <w:color w:val="auto"/>
                <w:szCs w:val="21"/>
              </w:rPr>
            </w:pPr>
          </w:p>
        </w:tc>
      </w:tr>
    </w:tbl>
    <w:p w14:paraId="7F0D9F54">
      <w:pPr>
        <w:spacing w:line="360" w:lineRule="exact"/>
        <w:ind w:right="-168" w:rightChars="-80"/>
        <w:rPr>
          <w:rFonts w:hint="eastAsia" w:ascii="仿宋_GB2312" w:eastAsia="仿宋_GB2312"/>
          <w:b/>
          <w:color w:val="auto"/>
          <w:sz w:val="24"/>
        </w:rPr>
      </w:pPr>
    </w:p>
    <w:p w14:paraId="623EB309"/>
    <w:p w14:paraId="28D40326">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688986FE">
      <w:pPr>
        <w:adjustRightInd w:val="0"/>
        <w:spacing w:line="400" w:lineRule="exact"/>
        <w:ind w:firstLine="482" w:firstLineChars="200"/>
        <w:jc w:val="left"/>
        <w:textAlignment w:val="baseline"/>
        <w:rPr>
          <w:rFonts w:hint="eastAsia" w:ascii="仿宋_GB2312" w:hAnsi="宋体" w:eastAsia="仿宋_GB2312"/>
          <w:b/>
          <w:kern w:val="0"/>
          <w:sz w:val="24"/>
        </w:rPr>
      </w:pPr>
      <w:bookmarkStart w:id="87" w:name="gxebd_pack_1_EvalFactorScoreEnd"/>
      <w:bookmarkEnd w:id="87"/>
      <w:r>
        <w:rPr>
          <w:rFonts w:hint="eastAsia" w:ascii="仿宋_GB2312" w:hAnsi="宋体" w:eastAsia="仿宋_GB2312"/>
          <w:b/>
          <w:kern w:val="0"/>
          <w:sz w:val="24"/>
        </w:rPr>
        <w:t>三、中标标准及中标候选人推荐原则</w:t>
      </w:r>
    </w:p>
    <w:p w14:paraId="4ECF2C5E">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8" w:name="_Hlk93676949"/>
      <w:r>
        <w:rPr>
          <w:rFonts w:hint="eastAsia" w:ascii="仿宋_GB2312" w:hAnsi="宋体" w:eastAsia="仿宋_GB2312"/>
          <w:b/>
          <w:kern w:val="0"/>
          <w:sz w:val="24"/>
        </w:rPr>
        <w:t>排名第一的中标候选人放弃中标、因不可抗力提出不能履行合同，</w:t>
      </w:r>
      <w:bookmarkEnd w:id="88"/>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7B15E5C9">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7603712B">
      <w:pPr>
        <w:adjustRightInd w:val="0"/>
        <w:spacing w:line="400" w:lineRule="exact"/>
        <w:ind w:firstLine="482" w:firstLineChars="200"/>
        <w:jc w:val="left"/>
        <w:textAlignment w:val="baseline"/>
        <w:rPr>
          <w:rFonts w:hint="eastAsia" w:ascii="仿宋_GB2312" w:hAnsi="宋体" w:eastAsia="仿宋_GB2312"/>
          <w:b/>
          <w:bCs/>
          <w:sz w:val="24"/>
        </w:rPr>
      </w:pPr>
    </w:p>
    <w:p w14:paraId="2803761C">
      <w:pPr>
        <w:widowControl/>
        <w:jc w:val="left"/>
        <w:rPr>
          <w:rFonts w:hint="eastAsia" w:ascii="仿宋_GB2312" w:hAnsi="宋体" w:eastAsia="仿宋_GB2312"/>
          <w:b/>
          <w:bCs/>
          <w:sz w:val="24"/>
        </w:rPr>
      </w:pPr>
      <w:r>
        <w:rPr>
          <w:rFonts w:hint="eastAsia" w:ascii="仿宋_GB2312" w:hAnsi="宋体" w:eastAsia="仿宋_GB2312"/>
          <w:b/>
          <w:bCs/>
          <w:sz w:val="24"/>
        </w:rPr>
        <w:br w:type="page"/>
      </w:r>
    </w:p>
    <w:p w14:paraId="7A646CE3">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79B24649">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473F483E">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49D0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61C357C0">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14:paraId="1E0A49CD">
            <w:pPr>
              <w:pStyle w:val="234"/>
              <w:spacing w:before="285" w:line="223" w:lineRule="auto"/>
              <w:ind w:left="2226"/>
              <w:rPr>
                <w:rFonts w:hint="eastAsia"/>
                <w:sz w:val="22"/>
                <w:szCs w:val="22"/>
              </w:rPr>
            </w:pPr>
            <w:r>
              <w:rPr>
                <w:b/>
                <w:bCs/>
                <w:spacing w:val="-5"/>
                <w:sz w:val="22"/>
                <w:szCs w:val="22"/>
              </w:rPr>
              <w:t>名称</w:t>
            </w:r>
          </w:p>
        </w:tc>
        <w:tc>
          <w:tcPr>
            <w:tcW w:w="2969" w:type="dxa"/>
          </w:tcPr>
          <w:p w14:paraId="0BBE0A47">
            <w:pPr>
              <w:pStyle w:val="234"/>
              <w:spacing w:before="285" w:line="220" w:lineRule="auto"/>
              <w:ind w:left="939"/>
              <w:rPr>
                <w:rFonts w:hint="eastAsia"/>
                <w:sz w:val="22"/>
                <w:szCs w:val="22"/>
              </w:rPr>
            </w:pPr>
            <w:r>
              <w:rPr>
                <w:b/>
                <w:bCs/>
                <w:spacing w:val="-4"/>
                <w:sz w:val="22"/>
                <w:szCs w:val="22"/>
              </w:rPr>
              <w:t>依据的标准</w:t>
            </w:r>
          </w:p>
        </w:tc>
      </w:tr>
      <w:tr w14:paraId="4D7E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14:paraId="661EF1B5">
            <w:pPr>
              <w:spacing w:line="254" w:lineRule="auto"/>
              <w:rPr>
                <w:rFonts w:ascii="Arial"/>
              </w:rPr>
            </w:pPr>
          </w:p>
          <w:p w14:paraId="4C2BACE2">
            <w:pPr>
              <w:spacing w:line="254" w:lineRule="auto"/>
              <w:rPr>
                <w:rFonts w:ascii="Arial"/>
              </w:rPr>
            </w:pPr>
          </w:p>
          <w:p w14:paraId="429424CE">
            <w:pPr>
              <w:spacing w:line="254" w:lineRule="auto"/>
              <w:rPr>
                <w:rFonts w:ascii="Arial"/>
              </w:rPr>
            </w:pPr>
          </w:p>
          <w:p w14:paraId="4854D059">
            <w:pPr>
              <w:spacing w:line="255" w:lineRule="auto"/>
              <w:rPr>
                <w:rFonts w:ascii="Arial"/>
              </w:rPr>
            </w:pPr>
          </w:p>
          <w:p w14:paraId="78C9B42E">
            <w:pPr>
              <w:pStyle w:val="234"/>
              <w:spacing w:before="62" w:line="190" w:lineRule="auto"/>
              <w:ind w:left="257"/>
              <w:rPr>
                <w:rFonts w:hint="eastAsia"/>
              </w:rPr>
            </w:pPr>
            <w:r>
              <w:t>1</w:t>
            </w:r>
          </w:p>
        </w:tc>
        <w:tc>
          <w:tcPr>
            <w:tcW w:w="1166" w:type="dxa"/>
            <w:vMerge w:val="restart"/>
            <w:tcBorders>
              <w:bottom w:val="nil"/>
            </w:tcBorders>
          </w:tcPr>
          <w:p w14:paraId="6D123E59">
            <w:pPr>
              <w:spacing w:line="277" w:lineRule="auto"/>
              <w:rPr>
                <w:rFonts w:ascii="Arial"/>
              </w:rPr>
            </w:pPr>
          </w:p>
          <w:p w14:paraId="6FEEBD10">
            <w:pPr>
              <w:spacing w:line="277" w:lineRule="auto"/>
              <w:rPr>
                <w:rFonts w:ascii="Arial"/>
              </w:rPr>
            </w:pPr>
          </w:p>
          <w:p w14:paraId="34D7FBD6">
            <w:pPr>
              <w:spacing w:line="278" w:lineRule="auto"/>
              <w:rPr>
                <w:rFonts w:ascii="Arial"/>
              </w:rPr>
            </w:pPr>
          </w:p>
          <w:p w14:paraId="5CE4FF4E">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14:paraId="582346E0">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14:paraId="5C62DCA9">
            <w:pPr>
              <w:rPr>
                <w:rFonts w:ascii="Arial"/>
              </w:rPr>
            </w:pPr>
          </w:p>
        </w:tc>
        <w:tc>
          <w:tcPr>
            <w:tcW w:w="2969" w:type="dxa"/>
          </w:tcPr>
          <w:p w14:paraId="57B81EB4">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7D4C1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14:paraId="11D9DB01">
            <w:pPr>
              <w:rPr>
                <w:rFonts w:ascii="Arial"/>
              </w:rPr>
            </w:pPr>
          </w:p>
        </w:tc>
        <w:tc>
          <w:tcPr>
            <w:tcW w:w="1166" w:type="dxa"/>
            <w:vMerge w:val="continue"/>
            <w:tcBorders>
              <w:top w:val="nil"/>
              <w:bottom w:val="nil"/>
            </w:tcBorders>
          </w:tcPr>
          <w:p w14:paraId="6DB37892">
            <w:pPr>
              <w:rPr>
                <w:rFonts w:ascii="Arial"/>
              </w:rPr>
            </w:pPr>
          </w:p>
        </w:tc>
        <w:tc>
          <w:tcPr>
            <w:tcW w:w="1799" w:type="dxa"/>
          </w:tcPr>
          <w:p w14:paraId="1925769F">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14:paraId="4D4475B9">
            <w:pPr>
              <w:rPr>
                <w:rFonts w:ascii="Arial"/>
              </w:rPr>
            </w:pPr>
          </w:p>
        </w:tc>
        <w:tc>
          <w:tcPr>
            <w:tcW w:w="2969" w:type="dxa"/>
          </w:tcPr>
          <w:p w14:paraId="56650A61">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0846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14:paraId="6A76CA66">
            <w:pPr>
              <w:rPr>
                <w:rFonts w:ascii="Arial"/>
              </w:rPr>
            </w:pPr>
          </w:p>
        </w:tc>
        <w:tc>
          <w:tcPr>
            <w:tcW w:w="1166" w:type="dxa"/>
            <w:vMerge w:val="continue"/>
            <w:tcBorders>
              <w:top w:val="nil"/>
            </w:tcBorders>
          </w:tcPr>
          <w:p w14:paraId="6A3F95AD">
            <w:pPr>
              <w:rPr>
                <w:rFonts w:ascii="Arial"/>
              </w:rPr>
            </w:pPr>
          </w:p>
        </w:tc>
        <w:tc>
          <w:tcPr>
            <w:tcW w:w="1799" w:type="dxa"/>
          </w:tcPr>
          <w:p w14:paraId="245DF9E5">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44489D2F">
            <w:pPr>
              <w:rPr>
                <w:rFonts w:ascii="Arial"/>
              </w:rPr>
            </w:pPr>
          </w:p>
        </w:tc>
        <w:tc>
          <w:tcPr>
            <w:tcW w:w="2969" w:type="dxa"/>
          </w:tcPr>
          <w:p w14:paraId="30C2E97E">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E708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14:paraId="31E2B40D">
            <w:pPr>
              <w:spacing w:line="255" w:lineRule="auto"/>
              <w:rPr>
                <w:rFonts w:ascii="Arial"/>
              </w:rPr>
            </w:pPr>
          </w:p>
          <w:p w14:paraId="61223535">
            <w:pPr>
              <w:spacing w:line="255" w:lineRule="auto"/>
              <w:rPr>
                <w:rFonts w:ascii="Arial"/>
              </w:rPr>
            </w:pPr>
          </w:p>
          <w:p w14:paraId="78600DF7">
            <w:pPr>
              <w:spacing w:line="255" w:lineRule="auto"/>
              <w:rPr>
                <w:rFonts w:ascii="Arial"/>
              </w:rPr>
            </w:pPr>
          </w:p>
          <w:p w14:paraId="1804A329">
            <w:pPr>
              <w:spacing w:line="255" w:lineRule="auto"/>
              <w:rPr>
                <w:rFonts w:ascii="Arial"/>
              </w:rPr>
            </w:pPr>
          </w:p>
          <w:p w14:paraId="04F41B10">
            <w:pPr>
              <w:spacing w:line="255" w:lineRule="auto"/>
              <w:rPr>
                <w:rFonts w:ascii="Arial"/>
              </w:rPr>
            </w:pPr>
          </w:p>
          <w:p w14:paraId="23BEED03">
            <w:pPr>
              <w:spacing w:line="255" w:lineRule="auto"/>
              <w:rPr>
                <w:rFonts w:ascii="Arial"/>
              </w:rPr>
            </w:pPr>
          </w:p>
          <w:p w14:paraId="6E974868">
            <w:pPr>
              <w:spacing w:line="256" w:lineRule="auto"/>
              <w:rPr>
                <w:rFonts w:ascii="Arial"/>
              </w:rPr>
            </w:pPr>
          </w:p>
          <w:p w14:paraId="3CC1A016">
            <w:pPr>
              <w:spacing w:line="256" w:lineRule="auto"/>
              <w:rPr>
                <w:rFonts w:ascii="Arial"/>
              </w:rPr>
            </w:pPr>
          </w:p>
          <w:p w14:paraId="6B2751D1">
            <w:pPr>
              <w:pStyle w:val="234"/>
              <w:spacing w:before="62" w:line="189" w:lineRule="auto"/>
              <w:ind w:left="245"/>
              <w:rPr>
                <w:rFonts w:hint="eastAsia"/>
              </w:rPr>
            </w:pPr>
            <w:r>
              <w:t>2</w:t>
            </w:r>
          </w:p>
        </w:tc>
        <w:tc>
          <w:tcPr>
            <w:tcW w:w="1166" w:type="dxa"/>
            <w:vMerge w:val="restart"/>
            <w:tcBorders>
              <w:bottom w:val="nil"/>
            </w:tcBorders>
          </w:tcPr>
          <w:p w14:paraId="5E7AB95B">
            <w:pPr>
              <w:spacing w:line="265" w:lineRule="auto"/>
              <w:rPr>
                <w:rFonts w:ascii="Arial"/>
              </w:rPr>
            </w:pPr>
          </w:p>
          <w:p w14:paraId="2525D0C5">
            <w:pPr>
              <w:spacing w:line="265" w:lineRule="auto"/>
              <w:rPr>
                <w:rFonts w:ascii="Arial"/>
              </w:rPr>
            </w:pPr>
          </w:p>
          <w:p w14:paraId="36C6E0F2">
            <w:pPr>
              <w:spacing w:line="265" w:lineRule="auto"/>
              <w:rPr>
                <w:rFonts w:ascii="Arial"/>
              </w:rPr>
            </w:pPr>
          </w:p>
          <w:p w14:paraId="06B0736B">
            <w:pPr>
              <w:spacing w:line="265" w:lineRule="auto"/>
              <w:rPr>
                <w:rFonts w:ascii="Arial"/>
              </w:rPr>
            </w:pPr>
          </w:p>
          <w:p w14:paraId="3A4878A2">
            <w:pPr>
              <w:spacing w:line="265" w:lineRule="auto"/>
              <w:rPr>
                <w:rFonts w:ascii="Arial"/>
              </w:rPr>
            </w:pPr>
          </w:p>
          <w:p w14:paraId="0948B180">
            <w:pPr>
              <w:spacing w:line="265" w:lineRule="auto"/>
              <w:rPr>
                <w:rFonts w:ascii="Arial"/>
              </w:rPr>
            </w:pPr>
          </w:p>
          <w:p w14:paraId="44CE3C63">
            <w:pPr>
              <w:spacing w:line="266" w:lineRule="auto"/>
              <w:rPr>
                <w:rFonts w:ascii="Arial"/>
              </w:rPr>
            </w:pPr>
          </w:p>
          <w:p w14:paraId="36EF8758">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1E280B98">
            <w:pPr>
              <w:spacing w:line="316" w:lineRule="auto"/>
              <w:rPr>
                <w:rFonts w:ascii="Arial"/>
              </w:rPr>
            </w:pPr>
          </w:p>
          <w:p w14:paraId="01518AC8">
            <w:pPr>
              <w:spacing w:line="316" w:lineRule="auto"/>
              <w:rPr>
                <w:rFonts w:ascii="Arial"/>
              </w:rPr>
            </w:pPr>
          </w:p>
          <w:p w14:paraId="3045D5DA">
            <w:pPr>
              <w:spacing w:line="317" w:lineRule="auto"/>
              <w:rPr>
                <w:rFonts w:ascii="Arial"/>
              </w:rPr>
            </w:pPr>
          </w:p>
          <w:p w14:paraId="0229D2B5">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14:paraId="198525D0">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2408534D">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FFAE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6D523D44">
            <w:pPr>
              <w:rPr>
                <w:rFonts w:ascii="Arial"/>
              </w:rPr>
            </w:pPr>
          </w:p>
        </w:tc>
        <w:tc>
          <w:tcPr>
            <w:tcW w:w="1166" w:type="dxa"/>
            <w:vMerge w:val="continue"/>
            <w:tcBorders>
              <w:top w:val="nil"/>
              <w:bottom w:val="nil"/>
            </w:tcBorders>
          </w:tcPr>
          <w:p w14:paraId="07053917">
            <w:pPr>
              <w:rPr>
                <w:rFonts w:ascii="Arial"/>
              </w:rPr>
            </w:pPr>
          </w:p>
        </w:tc>
        <w:tc>
          <w:tcPr>
            <w:tcW w:w="1799" w:type="dxa"/>
            <w:vMerge w:val="continue"/>
            <w:tcBorders>
              <w:top w:val="nil"/>
              <w:bottom w:val="nil"/>
            </w:tcBorders>
          </w:tcPr>
          <w:p w14:paraId="6E6BE3AC">
            <w:pPr>
              <w:rPr>
                <w:rFonts w:ascii="Arial"/>
              </w:rPr>
            </w:pPr>
          </w:p>
        </w:tc>
        <w:tc>
          <w:tcPr>
            <w:tcW w:w="1914" w:type="dxa"/>
          </w:tcPr>
          <w:p w14:paraId="3C0A1FCA">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6B726E35">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3997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76B0EF48">
            <w:pPr>
              <w:rPr>
                <w:rFonts w:ascii="Arial"/>
              </w:rPr>
            </w:pPr>
          </w:p>
        </w:tc>
        <w:tc>
          <w:tcPr>
            <w:tcW w:w="1166" w:type="dxa"/>
            <w:vMerge w:val="continue"/>
            <w:tcBorders>
              <w:top w:val="nil"/>
              <w:bottom w:val="nil"/>
            </w:tcBorders>
          </w:tcPr>
          <w:p w14:paraId="7CD88EE5">
            <w:pPr>
              <w:rPr>
                <w:rFonts w:ascii="Arial"/>
              </w:rPr>
            </w:pPr>
          </w:p>
        </w:tc>
        <w:tc>
          <w:tcPr>
            <w:tcW w:w="1799" w:type="dxa"/>
            <w:vMerge w:val="continue"/>
            <w:tcBorders>
              <w:top w:val="nil"/>
            </w:tcBorders>
          </w:tcPr>
          <w:p w14:paraId="1AEEDD35">
            <w:pPr>
              <w:rPr>
                <w:rFonts w:ascii="Arial"/>
              </w:rPr>
            </w:pPr>
          </w:p>
        </w:tc>
        <w:tc>
          <w:tcPr>
            <w:tcW w:w="1914" w:type="dxa"/>
          </w:tcPr>
          <w:p w14:paraId="58A8F106">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64336AEA">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3D8A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14:paraId="5172C12C">
            <w:pPr>
              <w:rPr>
                <w:rFonts w:ascii="Arial"/>
              </w:rPr>
            </w:pPr>
          </w:p>
        </w:tc>
        <w:tc>
          <w:tcPr>
            <w:tcW w:w="1166" w:type="dxa"/>
            <w:vMerge w:val="continue"/>
            <w:tcBorders>
              <w:top w:val="nil"/>
              <w:bottom w:val="nil"/>
            </w:tcBorders>
          </w:tcPr>
          <w:p w14:paraId="3A69A59A">
            <w:pPr>
              <w:rPr>
                <w:rFonts w:ascii="Arial"/>
              </w:rPr>
            </w:pPr>
          </w:p>
        </w:tc>
        <w:tc>
          <w:tcPr>
            <w:tcW w:w="1799" w:type="dxa"/>
          </w:tcPr>
          <w:p w14:paraId="0202DF03">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14:paraId="4332364E">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785A1B5D">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557C0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14:paraId="19440E5A">
            <w:pPr>
              <w:rPr>
                <w:rFonts w:ascii="Arial"/>
              </w:rPr>
            </w:pPr>
          </w:p>
        </w:tc>
        <w:tc>
          <w:tcPr>
            <w:tcW w:w="1166" w:type="dxa"/>
            <w:vMerge w:val="continue"/>
            <w:tcBorders>
              <w:top w:val="nil"/>
            </w:tcBorders>
          </w:tcPr>
          <w:p w14:paraId="62E755FB">
            <w:pPr>
              <w:rPr>
                <w:rFonts w:ascii="Arial"/>
              </w:rPr>
            </w:pPr>
          </w:p>
        </w:tc>
        <w:tc>
          <w:tcPr>
            <w:tcW w:w="1799" w:type="dxa"/>
          </w:tcPr>
          <w:p w14:paraId="5FDA5C5E">
            <w:pPr>
              <w:spacing w:line="365" w:lineRule="auto"/>
              <w:rPr>
                <w:rFonts w:ascii="Arial"/>
              </w:rPr>
            </w:pPr>
          </w:p>
          <w:p w14:paraId="57166859">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14:paraId="11AE153F">
            <w:pPr>
              <w:spacing w:line="260" w:lineRule="auto"/>
              <w:rPr>
                <w:rFonts w:ascii="Arial"/>
              </w:rPr>
            </w:pPr>
          </w:p>
          <w:p w14:paraId="5E71CF7A">
            <w:pPr>
              <w:spacing w:line="260" w:lineRule="auto"/>
              <w:rPr>
                <w:rFonts w:ascii="Arial"/>
              </w:rPr>
            </w:pPr>
          </w:p>
          <w:p w14:paraId="4F3160FF">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14:paraId="34630322">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7782B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14:paraId="12906D71">
            <w:pPr>
              <w:pStyle w:val="234"/>
              <w:spacing w:before="277" w:line="189" w:lineRule="auto"/>
              <w:ind w:left="246"/>
              <w:rPr>
                <w:rFonts w:hint="eastAsia"/>
              </w:rPr>
            </w:pPr>
            <w:r>
              <w:t>3</w:t>
            </w:r>
          </w:p>
        </w:tc>
        <w:tc>
          <w:tcPr>
            <w:tcW w:w="1166" w:type="dxa"/>
          </w:tcPr>
          <w:p w14:paraId="49C34079">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14:paraId="628D332D">
            <w:pPr>
              <w:rPr>
                <w:rFonts w:ascii="Arial"/>
              </w:rPr>
            </w:pPr>
          </w:p>
        </w:tc>
        <w:tc>
          <w:tcPr>
            <w:tcW w:w="1914" w:type="dxa"/>
          </w:tcPr>
          <w:p w14:paraId="5DF141A7">
            <w:pPr>
              <w:rPr>
                <w:rFonts w:ascii="Arial"/>
              </w:rPr>
            </w:pPr>
          </w:p>
        </w:tc>
        <w:tc>
          <w:tcPr>
            <w:tcW w:w="2969" w:type="dxa"/>
          </w:tcPr>
          <w:p w14:paraId="0B708A9F">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1803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14:paraId="6DF074CF">
            <w:pPr>
              <w:spacing w:line="257" w:lineRule="auto"/>
              <w:rPr>
                <w:rFonts w:ascii="Arial"/>
              </w:rPr>
            </w:pPr>
          </w:p>
          <w:p w14:paraId="3CBE12A0">
            <w:pPr>
              <w:pStyle w:val="234"/>
              <w:spacing w:before="62" w:line="189" w:lineRule="auto"/>
              <w:ind w:left="242"/>
              <w:rPr>
                <w:rFonts w:hint="eastAsia"/>
              </w:rPr>
            </w:pPr>
            <w:r>
              <w:t>4</w:t>
            </w:r>
          </w:p>
        </w:tc>
        <w:tc>
          <w:tcPr>
            <w:tcW w:w="1166" w:type="dxa"/>
          </w:tcPr>
          <w:p w14:paraId="62DD4D7A">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14:paraId="5EF23ADA">
            <w:pPr>
              <w:rPr>
                <w:rFonts w:ascii="Arial"/>
              </w:rPr>
            </w:pPr>
          </w:p>
        </w:tc>
        <w:tc>
          <w:tcPr>
            <w:tcW w:w="1914" w:type="dxa"/>
          </w:tcPr>
          <w:p w14:paraId="0DC8AEDD">
            <w:pPr>
              <w:rPr>
                <w:rFonts w:ascii="Arial"/>
              </w:rPr>
            </w:pPr>
          </w:p>
        </w:tc>
        <w:tc>
          <w:tcPr>
            <w:tcW w:w="2969" w:type="dxa"/>
          </w:tcPr>
          <w:p w14:paraId="66E91CD0">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527C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14:paraId="524DD741">
            <w:pPr>
              <w:pStyle w:val="234"/>
              <w:spacing w:before="260" w:line="188" w:lineRule="auto"/>
              <w:ind w:left="246"/>
              <w:rPr>
                <w:rFonts w:hint="eastAsia"/>
              </w:rPr>
            </w:pPr>
            <w:r>
              <w:t>5</w:t>
            </w:r>
          </w:p>
        </w:tc>
        <w:tc>
          <w:tcPr>
            <w:tcW w:w="1166" w:type="dxa"/>
          </w:tcPr>
          <w:p w14:paraId="0F47C364">
            <w:pPr>
              <w:pStyle w:val="234"/>
              <w:spacing w:before="227" w:line="229" w:lineRule="auto"/>
              <w:ind w:left="9"/>
              <w:rPr>
                <w:rFonts w:hint="eastAsia"/>
              </w:rPr>
            </w:pPr>
            <w:r>
              <w:rPr>
                <w:spacing w:val="4"/>
              </w:rPr>
              <w:t>A020519</w:t>
            </w:r>
            <w:r>
              <w:rPr>
                <w:spacing w:val="-32"/>
              </w:rPr>
              <w:t xml:space="preserve"> </w:t>
            </w:r>
            <w:r>
              <w:rPr>
                <w:spacing w:val="4"/>
              </w:rPr>
              <w:t>泵</w:t>
            </w:r>
          </w:p>
        </w:tc>
        <w:tc>
          <w:tcPr>
            <w:tcW w:w="1799" w:type="dxa"/>
          </w:tcPr>
          <w:p w14:paraId="4F1F8096">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14:paraId="0694C93F">
            <w:pPr>
              <w:rPr>
                <w:rFonts w:ascii="Arial"/>
              </w:rPr>
            </w:pPr>
          </w:p>
        </w:tc>
        <w:tc>
          <w:tcPr>
            <w:tcW w:w="2969" w:type="dxa"/>
          </w:tcPr>
          <w:p w14:paraId="14F925B2">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02E7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14:paraId="52E86B40">
            <w:pPr>
              <w:spacing w:line="300" w:lineRule="auto"/>
              <w:rPr>
                <w:rFonts w:ascii="Arial"/>
              </w:rPr>
            </w:pPr>
          </w:p>
          <w:p w14:paraId="3967587B">
            <w:pPr>
              <w:spacing w:line="300" w:lineRule="auto"/>
              <w:rPr>
                <w:rFonts w:ascii="Arial"/>
              </w:rPr>
            </w:pPr>
          </w:p>
          <w:p w14:paraId="4CBA458B">
            <w:pPr>
              <w:spacing w:line="301" w:lineRule="auto"/>
              <w:rPr>
                <w:rFonts w:ascii="Arial"/>
              </w:rPr>
            </w:pPr>
          </w:p>
          <w:p w14:paraId="210ABDB0">
            <w:pPr>
              <w:pStyle w:val="234"/>
              <w:spacing w:before="62" w:line="189" w:lineRule="auto"/>
              <w:ind w:left="244"/>
              <w:rPr>
                <w:rFonts w:hint="eastAsia"/>
              </w:rPr>
            </w:pPr>
            <w:r>
              <w:t>6</w:t>
            </w:r>
          </w:p>
        </w:tc>
        <w:tc>
          <w:tcPr>
            <w:tcW w:w="1166" w:type="dxa"/>
            <w:vMerge w:val="restart"/>
            <w:tcBorders>
              <w:bottom w:val="nil"/>
            </w:tcBorders>
          </w:tcPr>
          <w:p w14:paraId="341BDAC3">
            <w:pPr>
              <w:spacing w:line="357" w:lineRule="auto"/>
              <w:rPr>
                <w:rFonts w:ascii="Arial"/>
              </w:rPr>
            </w:pPr>
          </w:p>
          <w:p w14:paraId="2BA42BCE">
            <w:pPr>
              <w:spacing w:line="358" w:lineRule="auto"/>
              <w:rPr>
                <w:rFonts w:ascii="Arial"/>
              </w:rPr>
            </w:pPr>
          </w:p>
          <w:p w14:paraId="543143D1">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14:paraId="01039BCC">
            <w:pPr>
              <w:spacing w:line="357" w:lineRule="auto"/>
              <w:rPr>
                <w:rFonts w:ascii="Arial"/>
              </w:rPr>
            </w:pPr>
          </w:p>
          <w:p w14:paraId="027C7FAF">
            <w:pPr>
              <w:spacing w:line="357" w:lineRule="auto"/>
              <w:rPr>
                <w:rFonts w:ascii="Arial"/>
              </w:rPr>
            </w:pPr>
          </w:p>
          <w:p w14:paraId="7D3B143E">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14:paraId="5E8498A6">
            <w:pPr>
              <w:spacing w:line="250" w:lineRule="auto"/>
              <w:rPr>
                <w:rFonts w:ascii="Arial"/>
              </w:rPr>
            </w:pPr>
          </w:p>
          <w:p w14:paraId="1FE10F38">
            <w:pPr>
              <w:spacing w:line="251" w:lineRule="auto"/>
              <w:rPr>
                <w:rFonts w:ascii="Arial"/>
              </w:rPr>
            </w:pPr>
          </w:p>
          <w:p w14:paraId="181194F0">
            <w:pPr>
              <w:pStyle w:val="234"/>
              <w:spacing w:before="61" w:line="228" w:lineRule="auto"/>
              <w:ind w:left="18"/>
              <w:rPr>
                <w:rFonts w:hint="eastAsia"/>
              </w:rPr>
            </w:pPr>
            <w:r>
              <w:rPr>
                <w:spacing w:val="6"/>
              </w:rPr>
              <w:t>冷水机组</w:t>
            </w:r>
          </w:p>
        </w:tc>
        <w:tc>
          <w:tcPr>
            <w:tcW w:w="2969" w:type="dxa"/>
          </w:tcPr>
          <w:p w14:paraId="758B7A80">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5FD5A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14:paraId="034D4D14">
            <w:pPr>
              <w:rPr>
                <w:rFonts w:ascii="Arial"/>
              </w:rPr>
            </w:pPr>
          </w:p>
        </w:tc>
        <w:tc>
          <w:tcPr>
            <w:tcW w:w="1166" w:type="dxa"/>
            <w:vMerge w:val="continue"/>
            <w:tcBorders>
              <w:top w:val="nil"/>
            </w:tcBorders>
          </w:tcPr>
          <w:p w14:paraId="4792B4F6">
            <w:pPr>
              <w:rPr>
                <w:rFonts w:ascii="Arial"/>
              </w:rPr>
            </w:pPr>
          </w:p>
        </w:tc>
        <w:tc>
          <w:tcPr>
            <w:tcW w:w="1799" w:type="dxa"/>
            <w:vMerge w:val="continue"/>
            <w:tcBorders>
              <w:top w:val="nil"/>
            </w:tcBorders>
          </w:tcPr>
          <w:p w14:paraId="623510C9">
            <w:pPr>
              <w:rPr>
                <w:rFonts w:ascii="Arial"/>
              </w:rPr>
            </w:pPr>
          </w:p>
        </w:tc>
        <w:tc>
          <w:tcPr>
            <w:tcW w:w="1914" w:type="dxa"/>
          </w:tcPr>
          <w:p w14:paraId="28D1D5E6">
            <w:pPr>
              <w:pStyle w:val="234"/>
              <w:spacing w:before="275" w:line="228" w:lineRule="auto"/>
              <w:ind w:left="19"/>
              <w:rPr>
                <w:rFonts w:hint="eastAsia"/>
              </w:rPr>
            </w:pPr>
            <w:r>
              <w:rPr>
                <w:spacing w:val="7"/>
              </w:rPr>
              <w:t>水源热泵机组</w:t>
            </w:r>
          </w:p>
        </w:tc>
        <w:tc>
          <w:tcPr>
            <w:tcW w:w="2969" w:type="dxa"/>
          </w:tcPr>
          <w:p w14:paraId="15079B18">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22648B2E">
      <w:pPr>
        <w:rPr>
          <w:rFonts w:ascii="Arial"/>
        </w:rPr>
      </w:pPr>
    </w:p>
    <w:p w14:paraId="5DCF5EF2">
      <w:pPr>
        <w:rPr>
          <w:rFonts w:ascii="Arial" w:hAnsi="Arial" w:eastAsia="Arial" w:cs="Arial"/>
          <w:szCs w:val="21"/>
        </w:rPr>
        <w:sectPr>
          <w:pgSz w:w="11906" w:h="16838"/>
          <w:pgMar w:top="1315" w:right="1691" w:bottom="0" w:left="1783" w:header="850" w:footer="0" w:gutter="0"/>
          <w:cols w:space="720" w:num="1"/>
        </w:sectPr>
      </w:pPr>
    </w:p>
    <w:p w14:paraId="4E1DF266">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150D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14:paraId="6DE9009A">
            <w:pPr>
              <w:rPr>
                <w:rFonts w:ascii="Arial"/>
              </w:rPr>
            </w:pPr>
          </w:p>
        </w:tc>
        <w:tc>
          <w:tcPr>
            <w:tcW w:w="1166" w:type="dxa"/>
            <w:vMerge w:val="restart"/>
            <w:tcBorders>
              <w:bottom w:val="nil"/>
            </w:tcBorders>
          </w:tcPr>
          <w:p w14:paraId="1EC91413">
            <w:pPr>
              <w:rPr>
                <w:rFonts w:ascii="Arial"/>
              </w:rPr>
            </w:pPr>
          </w:p>
        </w:tc>
        <w:tc>
          <w:tcPr>
            <w:tcW w:w="1799" w:type="dxa"/>
          </w:tcPr>
          <w:p w14:paraId="2313E7C2">
            <w:pPr>
              <w:rPr>
                <w:rFonts w:ascii="Arial"/>
              </w:rPr>
            </w:pPr>
          </w:p>
        </w:tc>
        <w:tc>
          <w:tcPr>
            <w:tcW w:w="1914" w:type="dxa"/>
          </w:tcPr>
          <w:p w14:paraId="4DAEC28F">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446AD3EC">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46D9A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24FEF005">
            <w:pPr>
              <w:rPr>
                <w:rFonts w:ascii="Arial"/>
              </w:rPr>
            </w:pPr>
          </w:p>
        </w:tc>
        <w:tc>
          <w:tcPr>
            <w:tcW w:w="1166" w:type="dxa"/>
            <w:vMerge w:val="continue"/>
            <w:tcBorders>
              <w:top w:val="nil"/>
              <w:bottom w:val="nil"/>
            </w:tcBorders>
          </w:tcPr>
          <w:p w14:paraId="634AA59D">
            <w:pPr>
              <w:rPr>
                <w:rFonts w:ascii="Arial"/>
              </w:rPr>
            </w:pPr>
          </w:p>
        </w:tc>
        <w:tc>
          <w:tcPr>
            <w:tcW w:w="1799" w:type="dxa"/>
            <w:vMerge w:val="restart"/>
            <w:tcBorders>
              <w:bottom w:val="nil"/>
            </w:tcBorders>
          </w:tcPr>
          <w:p w14:paraId="41C061E9">
            <w:pPr>
              <w:spacing w:line="265" w:lineRule="auto"/>
              <w:rPr>
                <w:rFonts w:ascii="Arial"/>
              </w:rPr>
            </w:pPr>
          </w:p>
          <w:p w14:paraId="0C78F460">
            <w:pPr>
              <w:spacing w:line="265" w:lineRule="auto"/>
              <w:rPr>
                <w:rFonts w:ascii="Arial"/>
              </w:rPr>
            </w:pPr>
          </w:p>
          <w:p w14:paraId="1743BA5B">
            <w:pPr>
              <w:spacing w:line="265" w:lineRule="auto"/>
              <w:rPr>
                <w:rFonts w:ascii="Arial"/>
              </w:rPr>
            </w:pPr>
          </w:p>
          <w:p w14:paraId="1C50E05F">
            <w:pPr>
              <w:pStyle w:val="234"/>
              <w:spacing w:before="62" w:line="294" w:lineRule="auto"/>
              <w:ind w:left="17" w:right="10"/>
              <w:rPr>
                <w:rFonts w:hint="eastAsia"/>
              </w:rPr>
            </w:pPr>
            <w:r>
              <w:rPr>
                <w:spacing w:val="3"/>
              </w:rPr>
              <w:t>★A02052305 空调机</w:t>
            </w:r>
            <w:r>
              <w:rPr>
                <w:spacing w:val="12"/>
              </w:rPr>
              <w:t xml:space="preserve"> </w:t>
            </w:r>
            <w:r>
              <w:t>组</w:t>
            </w:r>
          </w:p>
        </w:tc>
        <w:tc>
          <w:tcPr>
            <w:tcW w:w="1914" w:type="dxa"/>
          </w:tcPr>
          <w:p w14:paraId="65BC4F89">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04442F5D">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7E1D1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14:paraId="27159254">
            <w:pPr>
              <w:rPr>
                <w:rFonts w:ascii="Arial"/>
              </w:rPr>
            </w:pPr>
          </w:p>
        </w:tc>
        <w:tc>
          <w:tcPr>
            <w:tcW w:w="1166" w:type="dxa"/>
            <w:vMerge w:val="continue"/>
            <w:tcBorders>
              <w:top w:val="nil"/>
              <w:bottom w:val="nil"/>
            </w:tcBorders>
          </w:tcPr>
          <w:p w14:paraId="019B5B0A">
            <w:pPr>
              <w:rPr>
                <w:rFonts w:ascii="Arial"/>
              </w:rPr>
            </w:pPr>
          </w:p>
        </w:tc>
        <w:tc>
          <w:tcPr>
            <w:tcW w:w="1799" w:type="dxa"/>
            <w:vMerge w:val="continue"/>
            <w:tcBorders>
              <w:top w:val="nil"/>
            </w:tcBorders>
          </w:tcPr>
          <w:p w14:paraId="40003CCA">
            <w:pPr>
              <w:rPr>
                <w:rFonts w:ascii="Arial"/>
              </w:rPr>
            </w:pPr>
          </w:p>
        </w:tc>
        <w:tc>
          <w:tcPr>
            <w:tcW w:w="1914" w:type="dxa"/>
          </w:tcPr>
          <w:p w14:paraId="6428E706">
            <w:pPr>
              <w:spacing w:line="319" w:lineRule="auto"/>
              <w:rPr>
                <w:rFonts w:ascii="Arial"/>
              </w:rPr>
            </w:pPr>
          </w:p>
          <w:p w14:paraId="1033CE17">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2E75F3F7">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5066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14:paraId="3D6D1998">
            <w:pPr>
              <w:rPr>
                <w:rFonts w:ascii="Arial"/>
              </w:rPr>
            </w:pPr>
          </w:p>
        </w:tc>
        <w:tc>
          <w:tcPr>
            <w:tcW w:w="1166" w:type="dxa"/>
            <w:vMerge w:val="continue"/>
            <w:tcBorders>
              <w:top w:val="nil"/>
              <w:bottom w:val="nil"/>
            </w:tcBorders>
          </w:tcPr>
          <w:p w14:paraId="1D7BA979">
            <w:pPr>
              <w:rPr>
                <w:rFonts w:ascii="Arial"/>
              </w:rPr>
            </w:pPr>
          </w:p>
        </w:tc>
        <w:tc>
          <w:tcPr>
            <w:tcW w:w="1799" w:type="dxa"/>
          </w:tcPr>
          <w:p w14:paraId="2C2144D9">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135B1406">
            <w:pPr>
              <w:pStyle w:val="234"/>
              <w:spacing w:before="300" w:line="228" w:lineRule="auto"/>
              <w:ind w:left="15"/>
              <w:rPr>
                <w:rFonts w:hint="eastAsia"/>
              </w:rPr>
            </w:pPr>
            <w:r>
              <w:rPr>
                <w:spacing w:val="7"/>
              </w:rPr>
              <w:t>机房空调</w:t>
            </w:r>
          </w:p>
        </w:tc>
        <w:tc>
          <w:tcPr>
            <w:tcW w:w="2969" w:type="dxa"/>
          </w:tcPr>
          <w:p w14:paraId="281BDFD5">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1CD2C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14:paraId="0CAC9C9D">
            <w:pPr>
              <w:rPr>
                <w:rFonts w:ascii="Arial"/>
              </w:rPr>
            </w:pPr>
          </w:p>
        </w:tc>
        <w:tc>
          <w:tcPr>
            <w:tcW w:w="1166" w:type="dxa"/>
            <w:vMerge w:val="continue"/>
            <w:tcBorders>
              <w:top w:val="nil"/>
            </w:tcBorders>
          </w:tcPr>
          <w:p w14:paraId="5500E5C3">
            <w:pPr>
              <w:rPr>
                <w:rFonts w:ascii="Arial"/>
              </w:rPr>
            </w:pPr>
          </w:p>
        </w:tc>
        <w:tc>
          <w:tcPr>
            <w:tcW w:w="1799" w:type="dxa"/>
          </w:tcPr>
          <w:p w14:paraId="1E7B428F">
            <w:pPr>
              <w:spacing w:line="265" w:lineRule="auto"/>
              <w:rPr>
                <w:rFonts w:ascii="Arial"/>
              </w:rPr>
            </w:pPr>
          </w:p>
          <w:p w14:paraId="79B51DD2">
            <w:pPr>
              <w:spacing w:line="265" w:lineRule="auto"/>
              <w:rPr>
                <w:rFonts w:ascii="Arial"/>
              </w:rPr>
            </w:pPr>
          </w:p>
          <w:p w14:paraId="3445F222">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14:paraId="7A66CB1B">
            <w:pPr>
              <w:spacing w:line="343" w:lineRule="auto"/>
              <w:rPr>
                <w:rFonts w:ascii="Arial"/>
              </w:rPr>
            </w:pPr>
          </w:p>
          <w:p w14:paraId="548AB2F5">
            <w:pPr>
              <w:spacing w:line="343" w:lineRule="auto"/>
              <w:rPr>
                <w:rFonts w:ascii="Arial"/>
              </w:rPr>
            </w:pPr>
          </w:p>
          <w:p w14:paraId="68004D6C">
            <w:pPr>
              <w:pStyle w:val="234"/>
              <w:spacing w:before="62" w:line="231" w:lineRule="auto"/>
              <w:ind w:left="18"/>
              <w:rPr>
                <w:rFonts w:hint="eastAsia"/>
              </w:rPr>
            </w:pPr>
            <w:r>
              <w:rPr>
                <w:spacing w:val="6"/>
              </w:rPr>
              <w:t>冷却塔</w:t>
            </w:r>
          </w:p>
        </w:tc>
        <w:tc>
          <w:tcPr>
            <w:tcW w:w="2969" w:type="dxa"/>
          </w:tcPr>
          <w:p w14:paraId="6EA72211">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12790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14:paraId="5E1CD42E">
            <w:pPr>
              <w:spacing w:line="242" w:lineRule="auto"/>
              <w:rPr>
                <w:rFonts w:ascii="Arial"/>
              </w:rPr>
            </w:pPr>
          </w:p>
          <w:p w14:paraId="1304C46D">
            <w:pPr>
              <w:pStyle w:val="234"/>
              <w:spacing w:before="62" w:line="188" w:lineRule="auto"/>
              <w:ind w:left="247"/>
              <w:rPr>
                <w:rFonts w:hint="eastAsia"/>
              </w:rPr>
            </w:pPr>
            <w:r>
              <w:t>7</w:t>
            </w:r>
          </w:p>
        </w:tc>
        <w:tc>
          <w:tcPr>
            <w:tcW w:w="1166" w:type="dxa"/>
          </w:tcPr>
          <w:p w14:paraId="38F049A9">
            <w:pPr>
              <w:pStyle w:val="234"/>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14:paraId="7546BDD8">
            <w:pPr>
              <w:rPr>
                <w:rFonts w:ascii="Arial"/>
              </w:rPr>
            </w:pPr>
          </w:p>
        </w:tc>
        <w:tc>
          <w:tcPr>
            <w:tcW w:w="1914" w:type="dxa"/>
          </w:tcPr>
          <w:p w14:paraId="35EE056D">
            <w:pPr>
              <w:rPr>
                <w:rFonts w:ascii="Arial"/>
              </w:rPr>
            </w:pPr>
          </w:p>
        </w:tc>
        <w:tc>
          <w:tcPr>
            <w:tcW w:w="2969" w:type="dxa"/>
          </w:tcPr>
          <w:p w14:paraId="0752E71D">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1E2F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14:paraId="47EAC5C4">
            <w:pPr>
              <w:pStyle w:val="234"/>
              <w:spacing w:before="283" w:line="189" w:lineRule="auto"/>
              <w:ind w:left="243"/>
              <w:rPr>
                <w:rFonts w:hint="eastAsia"/>
              </w:rPr>
            </w:pPr>
            <w:r>
              <w:t>8</w:t>
            </w:r>
          </w:p>
        </w:tc>
        <w:tc>
          <w:tcPr>
            <w:tcW w:w="1166" w:type="dxa"/>
          </w:tcPr>
          <w:p w14:paraId="14B1D941">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14:paraId="05E85F6B">
            <w:pPr>
              <w:pStyle w:val="234"/>
              <w:spacing w:before="252" w:line="230" w:lineRule="auto"/>
              <w:ind w:left="15"/>
              <w:rPr>
                <w:rFonts w:hint="eastAsia"/>
              </w:rPr>
            </w:pPr>
            <w:r>
              <w:rPr>
                <w:spacing w:val="8"/>
              </w:rPr>
              <w:t>配电变压器</w:t>
            </w:r>
          </w:p>
        </w:tc>
        <w:tc>
          <w:tcPr>
            <w:tcW w:w="1914" w:type="dxa"/>
          </w:tcPr>
          <w:p w14:paraId="3EA14651">
            <w:pPr>
              <w:rPr>
                <w:rFonts w:ascii="Arial"/>
              </w:rPr>
            </w:pPr>
          </w:p>
        </w:tc>
        <w:tc>
          <w:tcPr>
            <w:tcW w:w="2969" w:type="dxa"/>
          </w:tcPr>
          <w:p w14:paraId="4C135EFA">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1C0A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14:paraId="1DE52333">
            <w:pPr>
              <w:spacing w:line="316" w:lineRule="auto"/>
              <w:rPr>
                <w:rFonts w:ascii="Arial"/>
              </w:rPr>
            </w:pPr>
          </w:p>
          <w:p w14:paraId="7A8412AC">
            <w:pPr>
              <w:pStyle w:val="234"/>
              <w:spacing w:before="61" w:line="189" w:lineRule="auto"/>
              <w:ind w:left="243"/>
              <w:rPr>
                <w:rFonts w:hint="eastAsia"/>
              </w:rPr>
            </w:pPr>
            <w:r>
              <w:t>9</w:t>
            </w:r>
          </w:p>
        </w:tc>
        <w:tc>
          <w:tcPr>
            <w:tcW w:w="1166" w:type="dxa"/>
          </w:tcPr>
          <w:p w14:paraId="37CD44B3">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14:paraId="58D15660">
            <w:pPr>
              <w:spacing w:line="284" w:lineRule="auto"/>
              <w:rPr>
                <w:rFonts w:ascii="Arial"/>
              </w:rPr>
            </w:pPr>
          </w:p>
          <w:p w14:paraId="71EB886C">
            <w:pPr>
              <w:pStyle w:val="234"/>
              <w:spacing w:before="62" w:line="229" w:lineRule="auto"/>
              <w:ind w:left="19"/>
              <w:rPr>
                <w:rFonts w:hint="eastAsia"/>
              </w:rPr>
            </w:pPr>
            <w:r>
              <w:rPr>
                <w:spacing w:val="8"/>
              </w:rPr>
              <w:t>管型荧光灯镇流器</w:t>
            </w:r>
          </w:p>
        </w:tc>
        <w:tc>
          <w:tcPr>
            <w:tcW w:w="1914" w:type="dxa"/>
          </w:tcPr>
          <w:p w14:paraId="73DD987C">
            <w:pPr>
              <w:rPr>
                <w:rFonts w:ascii="Arial"/>
              </w:rPr>
            </w:pPr>
          </w:p>
        </w:tc>
        <w:tc>
          <w:tcPr>
            <w:tcW w:w="2969" w:type="dxa"/>
          </w:tcPr>
          <w:p w14:paraId="172FB3A0">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7FE9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14:paraId="65965D63">
            <w:pPr>
              <w:spacing w:line="261" w:lineRule="auto"/>
              <w:rPr>
                <w:rFonts w:ascii="Arial"/>
              </w:rPr>
            </w:pPr>
          </w:p>
          <w:p w14:paraId="54898265">
            <w:pPr>
              <w:spacing w:line="261" w:lineRule="auto"/>
              <w:rPr>
                <w:rFonts w:ascii="Arial"/>
              </w:rPr>
            </w:pPr>
          </w:p>
          <w:p w14:paraId="3A5C37F4">
            <w:pPr>
              <w:spacing w:line="261" w:lineRule="auto"/>
              <w:rPr>
                <w:rFonts w:ascii="Arial"/>
              </w:rPr>
            </w:pPr>
          </w:p>
          <w:p w14:paraId="7EDB6E9E">
            <w:pPr>
              <w:spacing w:line="261" w:lineRule="auto"/>
              <w:rPr>
                <w:rFonts w:ascii="Arial"/>
              </w:rPr>
            </w:pPr>
          </w:p>
          <w:p w14:paraId="432FA194">
            <w:pPr>
              <w:spacing w:line="261" w:lineRule="auto"/>
              <w:rPr>
                <w:rFonts w:ascii="Arial"/>
              </w:rPr>
            </w:pPr>
          </w:p>
          <w:p w14:paraId="1556801D">
            <w:pPr>
              <w:spacing w:line="261" w:lineRule="auto"/>
              <w:rPr>
                <w:rFonts w:ascii="Arial"/>
              </w:rPr>
            </w:pPr>
          </w:p>
          <w:p w14:paraId="327D87BE">
            <w:pPr>
              <w:spacing w:line="262" w:lineRule="auto"/>
              <w:rPr>
                <w:rFonts w:ascii="Arial"/>
              </w:rPr>
            </w:pPr>
          </w:p>
          <w:p w14:paraId="14CD4823">
            <w:pPr>
              <w:spacing w:line="262" w:lineRule="auto"/>
              <w:rPr>
                <w:rFonts w:ascii="Arial"/>
              </w:rPr>
            </w:pPr>
          </w:p>
          <w:p w14:paraId="22551E77">
            <w:pPr>
              <w:spacing w:line="262" w:lineRule="auto"/>
              <w:rPr>
                <w:rFonts w:ascii="Arial"/>
              </w:rPr>
            </w:pPr>
          </w:p>
          <w:p w14:paraId="367E741A">
            <w:pPr>
              <w:spacing w:line="262" w:lineRule="auto"/>
              <w:rPr>
                <w:rFonts w:ascii="Arial"/>
              </w:rPr>
            </w:pPr>
          </w:p>
          <w:p w14:paraId="2C38DE1E">
            <w:pPr>
              <w:pStyle w:val="234"/>
              <w:spacing w:before="62" w:line="190" w:lineRule="auto"/>
              <w:ind w:left="209"/>
              <w:rPr>
                <w:rFonts w:hint="eastAsia"/>
              </w:rPr>
            </w:pPr>
            <w:r>
              <w:rPr>
                <w:spacing w:val="-7"/>
              </w:rPr>
              <w:t>10</w:t>
            </w:r>
          </w:p>
        </w:tc>
        <w:tc>
          <w:tcPr>
            <w:tcW w:w="1166" w:type="dxa"/>
            <w:vMerge w:val="restart"/>
            <w:tcBorders>
              <w:bottom w:val="nil"/>
            </w:tcBorders>
          </w:tcPr>
          <w:p w14:paraId="1CADE21E">
            <w:pPr>
              <w:spacing w:line="242" w:lineRule="auto"/>
              <w:rPr>
                <w:rFonts w:ascii="Arial"/>
              </w:rPr>
            </w:pPr>
          </w:p>
          <w:p w14:paraId="55C85BBC">
            <w:pPr>
              <w:spacing w:line="243" w:lineRule="auto"/>
              <w:rPr>
                <w:rFonts w:ascii="Arial"/>
              </w:rPr>
            </w:pPr>
          </w:p>
          <w:p w14:paraId="0274160A">
            <w:pPr>
              <w:spacing w:line="243" w:lineRule="auto"/>
              <w:rPr>
                <w:rFonts w:ascii="Arial"/>
              </w:rPr>
            </w:pPr>
          </w:p>
          <w:p w14:paraId="3A7E2FD6">
            <w:pPr>
              <w:spacing w:line="243" w:lineRule="auto"/>
              <w:rPr>
                <w:rFonts w:ascii="Arial"/>
              </w:rPr>
            </w:pPr>
          </w:p>
          <w:p w14:paraId="15FDF30C">
            <w:pPr>
              <w:spacing w:line="243" w:lineRule="auto"/>
              <w:rPr>
                <w:rFonts w:ascii="Arial"/>
              </w:rPr>
            </w:pPr>
          </w:p>
          <w:p w14:paraId="4A61D6B8">
            <w:pPr>
              <w:spacing w:line="243" w:lineRule="auto"/>
              <w:rPr>
                <w:rFonts w:ascii="Arial"/>
              </w:rPr>
            </w:pPr>
          </w:p>
          <w:p w14:paraId="26773600">
            <w:pPr>
              <w:spacing w:line="243" w:lineRule="auto"/>
              <w:rPr>
                <w:rFonts w:ascii="Arial"/>
              </w:rPr>
            </w:pPr>
          </w:p>
          <w:p w14:paraId="465F59B8">
            <w:pPr>
              <w:spacing w:line="243" w:lineRule="auto"/>
              <w:rPr>
                <w:rFonts w:ascii="Arial"/>
              </w:rPr>
            </w:pPr>
          </w:p>
          <w:p w14:paraId="5301B8C4">
            <w:pPr>
              <w:spacing w:line="243" w:lineRule="auto"/>
              <w:rPr>
                <w:rFonts w:ascii="Arial"/>
              </w:rPr>
            </w:pPr>
          </w:p>
          <w:p w14:paraId="041A17A4">
            <w:pPr>
              <w:spacing w:line="243" w:lineRule="auto"/>
              <w:rPr>
                <w:rFonts w:ascii="Arial"/>
              </w:rPr>
            </w:pPr>
          </w:p>
          <w:p w14:paraId="78099949">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14:paraId="234A73E4">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14:paraId="7A4CBABB">
            <w:pPr>
              <w:rPr>
                <w:rFonts w:ascii="Arial"/>
              </w:rPr>
            </w:pPr>
          </w:p>
        </w:tc>
        <w:tc>
          <w:tcPr>
            <w:tcW w:w="2969" w:type="dxa"/>
          </w:tcPr>
          <w:p w14:paraId="6CA48E05">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50100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14:paraId="315D0031">
            <w:pPr>
              <w:rPr>
                <w:rFonts w:ascii="Arial"/>
              </w:rPr>
            </w:pPr>
          </w:p>
        </w:tc>
        <w:tc>
          <w:tcPr>
            <w:tcW w:w="1166" w:type="dxa"/>
            <w:vMerge w:val="continue"/>
            <w:tcBorders>
              <w:top w:val="nil"/>
              <w:bottom w:val="nil"/>
            </w:tcBorders>
          </w:tcPr>
          <w:p w14:paraId="57DD20DB">
            <w:pPr>
              <w:rPr>
                <w:rFonts w:ascii="Arial"/>
              </w:rPr>
            </w:pPr>
          </w:p>
        </w:tc>
        <w:tc>
          <w:tcPr>
            <w:tcW w:w="1799" w:type="dxa"/>
            <w:vMerge w:val="restart"/>
            <w:tcBorders>
              <w:bottom w:val="nil"/>
            </w:tcBorders>
          </w:tcPr>
          <w:p w14:paraId="59424F38">
            <w:pPr>
              <w:spacing w:line="247" w:lineRule="auto"/>
              <w:rPr>
                <w:rFonts w:ascii="Arial"/>
              </w:rPr>
            </w:pPr>
          </w:p>
          <w:p w14:paraId="5FE5F321">
            <w:pPr>
              <w:spacing w:line="247" w:lineRule="auto"/>
              <w:rPr>
                <w:rFonts w:ascii="Arial"/>
              </w:rPr>
            </w:pPr>
          </w:p>
          <w:p w14:paraId="13AD2663">
            <w:pPr>
              <w:spacing w:line="248" w:lineRule="auto"/>
              <w:rPr>
                <w:rFonts w:ascii="Arial"/>
              </w:rPr>
            </w:pPr>
          </w:p>
          <w:p w14:paraId="74A65EEE">
            <w:pPr>
              <w:spacing w:line="248" w:lineRule="auto"/>
              <w:rPr>
                <w:rFonts w:ascii="Arial"/>
              </w:rPr>
            </w:pPr>
          </w:p>
          <w:p w14:paraId="2D94CECB">
            <w:pPr>
              <w:spacing w:line="248" w:lineRule="auto"/>
              <w:rPr>
                <w:rFonts w:ascii="Arial"/>
              </w:rPr>
            </w:pPr>
          </w:p>
          <w:p w14:paraId="40CDFED0">
            <w:pPr>
              <w:spacing w:line="248" w:lineRule="auto"/>
              <w:rPr>
                <w:rFonts w:ascii="Arial"/>
              </w:rPr>
            </w:pPr>
          </w:p>
          <w:p w14:paraId="39B54CD3">
            <w:pPr>
              <w:spacing w:line="248" w:lineRule="auto"/>
              <w:rPr>
                <w:rFonts w:ascii="Arial"/>
              </w:rPr>
            </w:pPr>
          </w:p>
          <w:p w14:paraId="7B511DA1">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14:paraId="71EAA7AA">
            <w:pPr>
              <w:spacing w:line="261" w:lineRule="auto"/>
              <w:rPr>
                <w:rFonts w:ascii="Arial"/>
              </w:rPr>
            </w:pPr>
          </w:p>
          <w:p w14:paraId="522F2077">
            <w:pPr>
              <w:spacing w:line="261" w:lineRule="auto"/>
              <w:rPr>
                <w:rFonts w:ascii="Arial"/>
              </w:rPr>
            </w:pPr>
          </w:p>
          <w:p w14:paraId="74FD4ADF">
            <w:pPr>
              <w:spacing w:line="261" w:lineRule="auto"/>
              <w:rPr>
                <w:rFonts w:ascii="Arial"/>
              </w:rPr>
            </w:pPr>
          </w:p>
          <w:p w14:paraId="342E3E74">
            <w:pPr>
              <w:pStyle w:val="234"/>
              <w:spacing w:before="62" w:line="230" w:lineRule="auto"/>
              <w:ind w:left="17"/>
              <w:rPr>
                <w:rFonts w:hint="eastAsia"/>
              </w:rPr>
            </w:pPr>
            <w:r>
              <w:rPr>
                <w:spacing w:val="8"/>
              </w:rPr>
              <w:t>房间空气调节器</w:t>
            </w:r>
          </w:p>
        </w:tc>
        <w:tc>
          <w:tcPr>
            <w:tcW w:w="2969" w:type="dxa"/>
          </w:tcPr>
          <w:p w14:paraId="6D1EC247">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38DDC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128FD1AA">
            <w:pPr>
              <w:rPr>
                <w:rFonts w:ascii="Arial"/>
              </w:rPr>
            </w:pPr>
          </w:p>
        </w:tc>
        <w:tc>
          <w:tcPr>
            <w:tcW w:w="1166" w:type="dxa"/>
            <w:vMerge w:val="continue"/>
            <w:tcBorders>
              <w:top w:val="nil"/>
              <w:bottom w:val="nil"/>
            </w:tcBorders>
          </w:tcPr>
          <w:p w14:paraId="326B1E0E">
            <w:pPr>
              <w:rPr>
                <w:rFonts w:ascii="Arial"/>
              </w:rPr>
            </w:pPr>
          </w:p>
        </w:tc>
        <w:tc>
          <w:tcPr>
            <w:tcW w:w="1799" w:type="dxa"/>
            <w:vMerge w:val="continue"/>
            <w:tcBorders>
              <w:top w:val="nil"/>
              <w:bottom w:val="nil"/>
            </w:tcBorders>
          </w:tcPr>
          <w:p w14:paraId="526CDADF">
            <w:pPr>
              <w:rPr>
                <w:rFonts w:ascii="Arial"/>
              </w:rPr>
            </w:pPr>
          </w:p>
        </w:tc>
        <w:tc>
          <w:tcPr>
            <w:tcW w:w="1914" w:type="dxa"/>
          </w:tcPr>
          <w:p w14:paraId="35158A68">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166B991E">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30204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14:paraId="2EEEA2C8">
            <w:pPr>
              <w:rPr>
                <w:rFonts w:ascii="Arial"/>
              </w:rPr>
            </w:pPr>
          </w:p>
        </w:tc>
        <w:tc>
          <w:tcPr>
            <w:tcW w:w="1166" w:type="dxa"/>
            <w:vMerge w:val="continue"/>
            <w:tcBorders>
              <w:top w:val="nil"/>
              <w:bottom w:val="nil"/>
            </w:tcBorders>
          </w:tcPr>
          <w:p w14:paraId="13E79FFC">
            <w:pPr>
              <w:rPr>
                <w:rFonts w:ascii="Arial"/>
              </w:rPr>
            </w:pPr>
          </w:p>
        </w:tc>
        <w:tc>
          <w:tcPr>
            <w:tcW w:w="1799" w:type="dxa"/>
            <w:vMerge w:val="continue"/>
            <w:tcBorders>
              <w:top w:val="nil"/>
            </w:tcBorders>
          </w:tcPr>
          <w:p w14:paraId="37F14B68">
            <w:pPr>
              <w:rPr>
                <w:rFonts w:ascii="Arial"/>
              </w:rPr>
            </w:pPr>
          </w:p>
        </w:tc>
        <w:tc>
          <w:tcPr>
            <w:tcW w:w="1914" w:type="dxa"/>
          </w:tcPr>
          <w:p w14:paraId="3EE6ABD9">
            <w:pPr>
              <w:spacing w:line="318" w:lineRule="auto"/>
              <w:rPr>
                <w:rFonts w:ascii="Arial"/>
              </w:rPr>
            </w:pPr>
          </w:p>
          <w:p w14:paraId="325B8038">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7B52BCC1">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5526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14:paraId="610BB6ED">
            <w:pPr>
              <w:rPr>
                <w:rFonts w:ascii="Arial"/>
              </w:rPr>
            </w:pPr>
          </w:p>
        </w:tc>
        <w:tc>
          <w:tcPr>
            <w:tcW w:w="1166" w:type="dxa"/>
            <w:vMerge w:val="continue"/>
            <w:tcBorders>
              <w:top w:val="nil"/>
            </w:tcBorders>
          </w:tcPr>
          <w:p w14:paraId="1975968A">
            <w:pPr>
              <w:rPr>
                <w:rFonts w:ascii="Arial"/>
              </w:rPr>
            </w:pPr>
          </w:p>
        </w:tc>
        <w:tc>
          <w:tcPr>
            <w:tcW w:w="1799" w:type="dxa"/>
          </w:tcPr>
          <w:p w14:paraId="4F1CE9F3">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14:paraId="2347E380">
            <w:pPr>
              <w:rPr>
                <w:rFonts w:ascii="Arial"/>
              </w:rPr>
            </w:pPr>
          </w:p>
        </w:tc>
        <w:tc>
          <w:tcPr>
            <w:tcW w:w="2969" w:type="dxa"/>
          </w:tcPr>
          <w:p w14:paraId="17EF5F46">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4912B9FA">
      <w:pPr>
        <w:rPr>
          <w:rFonts w:ascii="Arial"/>
        </w:rPr>
      </w:pPr>
    </w:p>
    <w:p w14:paraId="74FDF80A">
      <w:pPr>
        <w:rPr>
          <w:rFonts w:ascii="Arial" w:hAnsi="Arial" w:eastAsia="Arial" w:cs="Arial"/>
          <w:szCs w:val="21"/>
        </w:rPr>
        <w:sectPr>
          <w:pgSz w:w="11906" w:h="16838"/>
          <w:pgMar w:top="1431" w:right="1691" w:bottom="0" w:left="1783" w:header="850" w:footer="0" w:gutter="0"/>
          <w:cols w:space="720" w:num="1"/>
        </w:sectPr>
      </w:pPr>
    </w:p>
    <w:p w14:paraId="308F33CC">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ED4B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14:paraId="00C2E0AC">
            <w:pPr>
              <w:rPr>
                <w:rFonts w:ascii="Arial"/>
              </w:rPr>
            </w:pPr>
          </w:p>
        </w:tc>
        <w:tc>
          <w:tcPr>
            <w:tcW w:w="1166" w:type="dxa"/>
            <w:vMerge w:val="restart"/>
            <w:tcBorders>
              <w:bottom w:val="nil"/>
            </w:tcBorders>
          </w:tcPr>
          <w:p w14:paraId="4F31C581">
            <w:pPr>
              <w:rPr>
                <w:rFonts w:ascii="Arial"/>
              </w:rPr>
            </w:pPr>
          </w:p>
        </w:tc>
        <w:tc>
          <w:tcPr>
            <w:tcW w:w="1799" w:type="dxa"/>
            <w:vMerge w:val="restart"/>
            <w:tcBorders>
              <w:bottom w:val="nil"/>
            </w:tcBorders>
          </w:tcPr>
          <w:p w14:paraId="4372C759">
            <w:pPr>
              <w:spacing w:line="244" w:lineRule="auto"/>
              <w:rPr>
                <w:rFonts w:ascii="Arial"/>
              </w:rPr>
            </w:pPr>
          </w:p>
          <w:p w14:paraId="25566C56">
            <w:pPr>
              <w:spacing w:line="244" w:lineRule="auto"/>
              <w:rPr>
                <w:rFonts w:ascii="Arial"/>
              </w:rPr>
            </w:pPr>
          </w:p>
          <w:p w14:paraId="7F86F242">
            <w:pPr>
              <w:spacing w:line="244" w:lineRule="auto"/>
              <w:rPr>
                <w:rFonts w:ascii="Arial"/>
              </w:rPr>
            </w:pPr>
          </w:p>
          <w:p w14:paraId="7708D811">
            <w:pPr>
              <w:spacing w:line="244" w:lineRule="auto"/>
              <w:rPr>
                <w:rFonts w:ascii="Arial"/>
              </w:rPr>
            </w:pPr>
          </w:p>
          <w:p w14:paraId="2955FB63">
            <w:pPr>
              <w:spacing w:line="245" w:lineRule="auto"/>
              <w:rPr>
                <w:rFonts w:ascii="Arial"/>
              </w:rPr>
            </w:pPr>
          </w:p>
          <w:p w14:paraId="6299DE81">
            <w:pPr>
              <w:spacing w:line="245" w:lineRule="auto"/>
              <w:rPr>
                <w:rFonts w:ascii="Arial"/>
              </w:rPr>
            </w:pPr>
          </w:p>
          <w:p w14:paraId="43F9D706">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14:paraId="62BAEB0D">
            <w:pPr>
              <w:pStyle w:val="234"/>
              <w:spacing w:before="275" w:line="229" w:lineRule="auto"/>
              <w:ind w:left="19"/>
              <w:rPr>
                <w:rFonts w:hint="eastAsia"/>
              </w:rPr>
            </w:pPr>
            <w:r>
              <w:rPr>
                <w:spacing w:val="7"/>
              </w:rPr>
              <w:t>★电热水器</w:t>
            </w:r>
          </w:p>
        </w:tc>
        <w:tc>
          <w:tcPr>
            <w:tcW w:w="2969" w:type="dxa"/>
          </w:tcPr>
          <w:p w14:paraId="37D844D0">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29E6B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41D97617">
            <w:pPr>
              <w:rPr>
                <w:rFonts w:ascii="Arial"/>
              </w:rPr>
            </w:pPr>
          </w:p>
        </w:tc>
        <w:tc>
          <w:tcPr>
            <w:tcW w:w="1166" w:type="dxa"/>
            <w:vMerge w:val="continue"/>
            <w:tcBorders>
              <w:top w:val="nil"/>
              <w:bottom w:val="nil"/>
            </w:tcBorders>
          </w:tcPr>
          <w:p w14:paraId="4E9429E5">
            <w:pPr>
              <w:rPr>
                <w:rFonts w:ascii="Arial"/>
              </w:rPr>
            </w:pPr>
          </w:p>
        </w:tc>
        <w:tc>
          <w:tcPr>
            <w:tcW w:w="1799" w:type="dxa"/>
            <w:vMerge w:val="continue"/>
            <w:tcBorders>
              <w:top w:val="nil"/>
              <w:bottom w:val="nil"/>
            </w:tcBorders>
          </w:tcPr>
          <w:p w14:paraId="2518125B">
            <w:pPr>
              <w:rPr>
                <w:rFonts w:ascii="Arial"/>
              </w:rPr>
            </w:pPr>
          </w:p>
        </w:tc>
        <w:tc>
          <w:tcPr>
            <w:tcW w:w="1914" w:type="dxa"/>
          </w:tcPr>
          <w:p w14:paraId="2784F092">
            <w:pPr>
              <w:spacing w:line="315" w:lineRule="auto"/>
              <w:rPr>
                <w:rFonts w:ascii="Arial"/>
              </w:rPr>
            </w:pPr>
          </w:p>
          <w:p w14:paraId="320DDDC4">
            <w:pPr>
              <w:pStyle w:val="234"/>
              <w:spacing w:before="61" w:line="229" w:lineRule="auto"/>
              <w:ind w:left="15"/>
              <w:rPr>
                <w:rFonts w:hint="eastAsia"/>
              </w:rPr>
            </w:pPr>
            <w:r>
              <w:rPr>
                <w:spacing w:val="8"/>
              </w:rPr>
              <w:t>燃气热水器</w:t>
            </w:r>
          </w:p>
        </w:tc>
        <w:tc>
          <w:tcPr>
            <w:tcW w:w="2969" w:type="dxa"/>
          </w:tcPr>
          <w:p w14:paraId="5901820A">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3BD62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14:paraId="123AC683">
            <w:pPr>
              <w:rPr>
                <w:rFonts w:ascii="Arial"/>
              </w:rPr>
            </w:pPr>
          </w:p>
        </w:tc>
        <w:tc>
          <w:tcPr>
            <w:tcW w:w="1166" w:type="dxa"/>
            <w:vMerge w:val="continue"/>
            <w:tcBorders>
              <w:top w:val="nil"/>
              <w:bottom w:val="nil"/>
            </w:tcBorders>
          </w:tcPr>
          <w:p w14:paraId="73DE5DD0">
            <w:pPr>
              <w:rPr>
                <w:rFonts w:ascii="Arial"/>
              </w:rPr>
            </w:pPr>
          </w:p>
        </w:tc>
        <w:tc>
          <w:tcPr>
            <w:tcW w:w="1799" w:type="dxa"/>
            <w:vMerge w:val="continue"/>
            <w:tcBorders>
              <w:top w:val="nil"/>
              <w:bottom w:val="nil"/>
            </w:tcBorders>
          </w:tcPr>
          <w:p w14:paraId="34C1E6AE">
            <w:pPr>
              <w:rPr>
                <w:rFonts w:ascii="Arial"/>
              </w:rPr>
            </w:pPr>
          </w:p>
        </w:tc>
        <w:tc>
          <w:tcPr>
            <w:tcW w:w="1914" w:type="dxa"/>
          </w:tcPr>
          <w:p w14:paraId="0DBB6D44">
            <w:pPr>
              <w:spacing w:line="248" w:lineRule="auto"/>
              <w:rPr>
                <w:rFonts w:ascii="Arial"/>
              </w:rPr>
            </w:pPr>
          </w:p>
          <w:p w14:paraId="6A5B8B30">
            <w:pPr>
              <w:pStyle w:val="234"/>
              <w:spacing w:before="62" w:line="229" w:lineRule="auto"/>
              <w:ind w:left="20"/>
              <w:rPr>
                <w:rFonts w:hint="eastAsia"/>
              </w:rPr>
            </w:pPr>
            <w:r>
              <w:rPr>
                <w:spacing w:val="7"/>
              </w:rPr>
              <w:t>热泵热水器</w:t>
            </w:r>
          </w:p>
        </w:tc>
        <w:tc>
          <w:tcPr>
            <w:tcW w:w="2969" w:type="dxa"/>
          </w:tcPr>
          <w:p w14:paraId="54F7A733">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660D2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14:paraId="216B336B">
            <w:pPr>
              <w:rPr>
                <w:rFonts w:ascii="Arial"/>
              </w:rPr>
            </w:pPr>
          </w:p>
        </w:tc>
        <w:tc>
          <w:tcPr>
            <w:tcW w:w="1166" w:type="dxa"/>
            <w:vMerge w:val="continue"/>
            <w:tcBorders>
              <w:top w:val="nil"/>
            </w:tcBorders>
          </w:tcPr>
          <w:p w14:paraId="28A05542">
            <w:pPr>
              <w:rPr>
                <w:rFonts w:ascii="Arial"/>
              </w:rPr>
            </w:pPr>
          </w:p>
        </w:tc>
        <w:tc>
          <w:tcPr>
            <w:tcW w:w="1799" w:type="dxa"/>
            <w:vMerge w:val="continue"/>
            <w:tcBorders>
              <w:top w:val="nil"/>
            </w:tcBorders>
          </w:tcPr>
          <w:p w14:paraId="29F38019">
            <w:pPr>
              <w:rPr>
                <w:rFonts w:ascii="Arial"/>
              </w:rPr>
            </w:pPr>
          </w:p>
        </w:tc>
        <w:tc>
          <w:tcPr>
            <w:tcW w:w="1914" w:type="dxa"/>
          </w:tcPr>
          <w:p w14:paraId="7D85FE9E">
            <w:pPr>
              <w:pStyle w:val="234"/>
              <w:spacing w:before="271" w:line="229" w:lineRule="auto"/>
              <w:ind w:left="16"/>
              <w:rPr>
                <w:rFonts w:hint="eastAsia"/>
              </w:rPr>
            </w:pPr>
            <w:r>
              <w:rPr>
                <w:spacing w:val="8"/>
              </w:rPr>
              <w:t>太阳能热水系统</w:t>
            </w:r>
          </w:p>
        </w:tc>
        <w:tc>
          <w:tcPr>
            <w:tcW w:w="2969" w:type="dxa"/>
          </w:tcPr>
          <w:p w14:paraId="1885F4CD">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30B7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14:paraId="222900E9">
            <w:pPr>
              <w:spacing w:line="274" w:lineRule="auto"/>
              <w:rPr>
                <w:rFonts w:ascii="Arial"/>
              </w:rPr>
            </w:pPr>
          </w:p>
          <w:p w14:paraId="1A14BABF">
            <w:pPr>
              <w:spacing w:line="274" w:lineRule="auto"/>
              <w:rPr>
                <w:rFonts w:ascii="Arial"/>
              </w:rPr>
            </w:pPr>
          </w:p>
          <w:p w14:paraId="284CEB88">
            <w:pPr>
              <w:spacing w:line="274" w:lineRule="auto"/>
              <w:rPr>
                <w:rFonts w:ascii="Arial"/>
              </w:rPr>
            </w:pPr>
          </w:p>
          <w:p w14:paraId="29F49873">
            <w:pPr>
              <w:spacing w:line="274" w:lineRule="auto"/>
              <w:rPr>
                <w:rFonts w:ascii="Arial"/>
              </w:rPr>
            </w:pPr>
          </w:p>
          <w:p w14:paraId="278937AA">
            <w:pPr>
              <w:spacing w:line="274" w:lineRule="auto"/>
              <w:rPr>
                <w:rFonts w:ascii="Arial"/>
              </w:rPr>
            </w:pPr>
          </w:p>
          <w:p w14:paraId="56293DF6">
            <w:pPr>
              <w:spacing w:line="274" w:lineRule="auto"/>
              <w:rPr>
                <w:rFonts w:ascii="Arial"/>
              </w:rPr>
            </w:pPr>
          </w:p>
          <w:p w14:paraId="073AF1F8">
            <w:pPr>
              <w:pStyle w:val="234"/>
              <w:spacing w:before="62" w:line="190" w:lineRule="auto"/>
              <w:ind w:left="209"/>
              <w:rPr>
                <w:rFonts w:hint="eastAsia"/>
              </w:rPr>
            </w:pPr>
            <w:r>
              <w:rPr>
                <w:spacing w:val="-7"/>
              </w:rPr>
              <w:t>11</w:t>
            </w:r>
          </w:p>
        </w:tc>
        <w:tc>
          <w:tcPr>
            <w:tcW w:w="1166" w:type="dxa"/>
            <w:vMerge w:val="restart"/>
            <w:tcBorders>
              <w:bottom w:val="nil"/>
            </w:tcBorders>
          </w:tcPr>
          <w:p w14:paraId="7B616446">
            <w:pPr>
              <w:spacing w:line="243" w:lineRule="auto"/>
              <w:rPr>
                <w:rFonts w:ascii="Arial"/>
              </w:rPr>
            </w:pPr>
          </w:p>
          <w:p w14:paraId="6250BF93">
            <w:pPr>
              <w:spacing w:line="243" w:lineRule="auto"/>
              <w:rPr>
                <w:rFonts w:ascii="Arial"/>
              </w:rPr>
            </w:pPr>
          </w:p>
          <w:p w14:paraId="4ED244D7">
            <w:pPr>
              <w:spacing w:line="243" w:lineRule="auto"/>
              <w:rPr>
                <w:rFonts w:ascii="Arial"/>
              </w:rPr>
            </w:pPr>
          </w:p>
          <w:p w14:paraId="73A7CF28">
            <w:pPr>
              <w:spacing w:line="243" w:lineRule="auto"/>
              <w:rPr>
                <w:rFonts w:ascii="Arial"/>
              </w:rPr>
            </w:pPr>
          </w:p>
          <w:p w14:paraId="07C336AF">
            <w:pPr>
              <w:spacing w:line="243" w:lineRule="auto"/>
              <w:rPr>
                <w:rFonts w:ascii="Arial"/>
              </w:rPr>
            </w:pPr>
          </w:p>
          <w:p w14:paraId="67158282">
            <w:pPr>
              <w:spacing w:line="243" w:lineRule="auto"/>
              <w:rPr>
                <w:rFonts w:ascii="Arial"/>
              </w:rPr>
            </w:pPr>
          </w:p>
          <w:p w14:paraId="3F3C9223">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14:paraId="11BF2B8C">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6DF663BC">
            <w:pPr>
              <w:rPr>
                <w:rFonts w:ascii="Arial"/>
              </w:rPr>
            </w:pPr>
          </w:p>
        </w:tc>
        <w:tc>
          <w:tcPr>
            <w:tcW w:w="2969" w:type="dxa"/>
          </w:tcPr>
          <w:p w14:paraId="205D273F">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23AD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14:paraId="086E7AC8">
            <w:pPr>
              <w:rPr>
                <w:rFonts w:ascii="Arial"/>
              </w:rPr>
            </w:pPr>
          </w:p>
        </w:tc>
        <w:tc>
          <w:tcPr>
            <w:tcW w:w="1166" w:type="dxa"/>
            <w:vMerge w:val="continue"/>
            <w:tcBorders>
              <w:top w:val="nil"/>
              <w:bottom w:val="nil"/>
            </w:tcBorders>
          </w:tcPr>
          <w:p w14:paraId="11690122">
            <w:pPr>
              <w:rPr>
                <w:rFonts w:ascii="Arial"/>
              </w:rPr>
            </w:pPr>
          </w:p>
        </w:tc>
        <w:tc>
          <w:tcPr>
            <w:tcW w:w="1799" w:type="dxa"/>
          </w:tcPr>
          <w:p w14:paraId="045D2ADB">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14:paraId="0541BB33">
            <w:pPr>
              <w:rPr>
                <w:rFonts w:ascii="Arial"/>
              </w:rPr>
            </w:pPr>
          </w:p>
        </w:tc>
        <w:tc>
          <w:tcPr>
            <w:tcW w:w="2969" w:type="dxa"/>
          </w:tcPr>
          <w:p w14:paraId="45B74A60">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F2B1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14:paraId="4346A6BD">
            <w:pPr>
              <w:rPr>
                <w:rFonts w:ascii="Arial"/>
              </w:rPr>
            </w:pPr>
          </w:p>
        </w:tc>
        <w:tc>
          <w:tcPr>
            <w:tcW w:w="1166" w:type="dxa"/>
            <w:vMerge w:val="continue"/>
            <w:tcBorders>
              <w:top w:val="nil"/>
              <w:bottom w:val="nil"/>
            </w:tcBorders>
          </w:tcPr>
          <w:p w14:paraId="08777FBF">
            <w:pPr>
              <w:rPr>
                <w:rFonts w:ascii="Arial"/>
              </w:rPr>
            </w:pPr>
          </w:p>
        </w:tc>
        <w:tc>
          <w:tcPr>
            <w:tcW w:w="1799" w:type="dxa"/>
          </w:tcPr>
          <w:p w14:paraId="6B6C891E">
            <w:pPr>
              <w:rPr>
                <w:rFonts w:ascii="Arial"/>
              </w:rPr>
            </w:pPr>
          </w:p>
          <w:p w14:paraId="3DD52FB9">
            <w:pPr>
              <w:pStyle w:val="234"/>
              <w:spacing w:before="62" w:line="229" w:lineRule="auto"/>
              <w:ind w:left="13"/>
              <w:rPr>
                <w:rFonts w:hint="eastAsia"/>
              </w:rPr>
            </w:pPr>
            <w:r>
              <w:t>LED</w:t>
            </w:r>
            <w:r>
              <w:rPr>
                <w:spacing w:val="-32"/>
              </w:rPr>
              <w:t xml:space="preserve"> </w:t>
            </w:r>
            <w:r>
              <w:rPr>
                <w:spacing w:val="8"/>
              </w:rPr>
              <w:t>筒灯</w:t>
            </w:r>
          </w:p>
        </w:tc>
        <w:tc>
          <w:tcPr>
            <w:tcW w:w="1914" w:type="dxa"/>
          </w:tcPr>
          <w:p w14:paraId="36948E5F">
            <w:pPr>
              <w:rPr>
                <w:rFonts w:ascii="Arial"/>
              </w:rPr>
            </w:pPr>
          </w:p>
        </w:tc>
        <w:tc>
          <w:tcPr>
            <w:tcW w:w="2969" w:type="dxa"/>
          </w:tcPr>
          <w:p w14:paraId="7C2694E5">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828C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14:paraId="627ED9D5">
            <w:pPr>
              <w:rPr>
                <w:rFonts w:ascii="Arial"/>
              </w:rPr>
            </w:pPr>
          </w:p>
        </w:tc>
        <w:tc>
          <w:tcPr>
            <w:tcW w:w="1166" w:type="dxa"/>
            <w:vMerge w:val="continue"/>
            <w:tcBorders>
              <w:top w:val="nil"/>
            </w:tcBorders>
          </w:tcPr>
          <w:p w14:paraId="3777B9D7">
            <w:pPr>
              <w:rPr>
                <w:rFonts w:ascii="Arial"/>
              </w:rPr>
            </w:pPr>
          </w:p>
        </w:tc>
        <w:tc>
          <w:tcPr>
            <w:tcW w:w="1799" w:type="dxa"/>
          </w:tcPr>
          <w:p w14:paraId="07213172">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1F7288B4">
            <w:pPr>
              <w:rPr>
                <w:rFonts w:ascii="Arial"/>
              </w:rPr>
            </w:pPr>
          </w:p>
        </w:tc>
        <w:tc>
          <w:tcPr>
            <w:tcW w:w="2969" w:type="dxa"/>
          </w:tcPr>
          <w:p w14:paraId="07F33444">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1612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14:paraId="6EF9255D">
            <w:pPr>
              <w:spacing w:line="268" w:lineRule="auto"/>
              <w:rPr>
                <w:rFonts w:ascii="Arial"/>
              </w:rPr>
            </w:pPr>
          </w:p>
          <w:p w14:paraId="671B58E5">
            <w:pPr>
              <w:pStyle w:val="234"/>
              <w:spacing w:before="62" w:line="190" w:lineRule="auto"/>
              <w:ind w:left="209"/>
              <w:rPr>
                <w:rFonts w:hint="eastAsia"/>
              </w:rPr>
            </w:pPr>
            <w:r>
              <w:rPr>
                <w:spacing w:val="-7"/>
              </w:rPr>
              <w:t>12</w:t>
            </w:r>
          </w:p>
        </w:tc>
        <w:tc>
          <w:tcPr>
            <w:tcW w:w="1166" w:type="dxa"/>
          </w:tcPr>
          <w:p w14:paraId="1F2E29A0">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14:paraId="48FFB032">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14175C89">
            <w:pPr>
              <w:rPr>
                <w:rFonts w:ascii="Arial"/>
              </w:rPr>
            </w:pPr>
          </w:p>
        </w:tc>
        <w:tc>
          <w:tcPr>
            <w:tcW w:w="2969" w:type="dxa"/>
          </w:tcPr>
          <w:p w14:paraId="5F45BC99">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21E34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14:paraId="5763432D">
            <w:pPr>
              <w:spacing w:line="279" w:lineRule="auto"/>
              <w:rPr>
                <w:rFonts w:ascii="Arial"/>
              </w:rPr>
            </w:pPr>
          </w:p>
          <w:p w14:paraId="1615019F">
            <w:pPr>
              <w:spacing w:line="279" w:lineRule="auto"/>
              <w:rPr>
                <w:rFonts w:ascii="Arial"/>
              </w:rPr>
            </w:pPr>
          </w:p>
          <w:p w14:paraId="3EEBF64C">
            <w:pPr>
              <w:spacing w:line="279" w:lineRule="auto"/>
              <w:rPr>
                <w:rFonts w:ascii="Arial"/>
              </w:rPr>
            </w:pPr>
          </w:p>
          <w:p w14:paraId="7D548AA9">
            <w:pPr>
              <w:pStyle w:val="234"/>
              <w:spacing w:before="61" w:line="190" w:lineRule="auto"/>
              <w:ind w:left="209"/>
              <w:rPr>
                <w:rFonts w:hint="eastAsia"/>
              </w:rPr>
            </w:pPr>
            <w:r>
              <w:rPr>
                <w:spacing w:val="-7"/>
              </w:rPr>
              <w:t>13</w:t>
            </w:r>
          </w:p>
        </w:tc>
        <w:tc>
          <w:tcPr>
            <w:tcW w:w="1166" w:type="dxa"/>
          </w:tcPr>
          <w:p w14:paraId="2F58796B">
            <w:pPr>
              <w:spacing w:line="325" w:lineRule="auto"/>
              <w:rPr>
                <w:rFonts w:ascii="Arial"/>
              </w:rPr>
            </w:pPr>
          </w:p>
          <w:p w14:paraId="7036D9CE">
            <w:pPr>
              <w:spacing w:line="326" w:lineRule="auto"/>
              <w:rPr>
                <w:rFonts w:ascii="Arial"/>
              </w:rPr>
            </w:pPr>
          </w:p>
          <w:p w14:paraId="034EAF2C">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14:paraId="7CA2DDDB">
            <w:pPr>
              <w:spacing w:line="325" w:lineRule="auto"/>
              <w:rPr>
                <w:rFonts w:ascii="Arial"/>
              </w:rPr>
            </w:pPr>
          </w:p>
          <w:p w14:paraId="0F262794">
            <w:pPr>
              <w:spacing w:line="326" w:lineRule="auto"/>
              <w:rPr>
                <w:rFonts w:ascii="Arial"/>
              </w:rPr>
            </w:pPr>
          </w:p>
          <w:p w14:paraId="45C91D7A">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14:paraId="4F7C9A73">
            <w:pPr>
              <w:spacing w:line="268" w:lineRule="auto"/>
              <w:rPr>
                <w:rFonts w:ascii="Arial"/>
              </w:rPr>
            </w:pPr>
          </w:p>
          <w:p w14:paraId="7A3E1267">
            <w:pPr>
              <w:spacing w:line="269" w:lineRule="auto"/>
              <w:rPr>
                <w:rFonts w:ascii="Arial"/>
              </w:rPr>
            </w:pPr>
          </w:p>
          <w:p w14:paraId="3A54F773">
            <w:pPr>
              <w:spacing w:line="269" w:lineRule="auto"/>
              <w:rPr>
                <w:rFonts w:ascii="Arial"/>
              </w:rPr>
            </w:pPr>
          </w:p>
          <w:p w14:paraId="68A5BE55">
            <w:pPr>
              <w:pStyle w:val="234"/>
              <w:spacing w:before="62" w:line="230" w:lineRule="auto"/>
              <w:ind w:left="17"/>
              <w:rPr>
                <w:rFonts w:hint="eastAsia"/>
              </w:rPr>
            </w:pPr>
            <w:r>
              <w:rPr>
                <w:spacing w:val="6"/>
              </w:rPr>
              <w:t>监视器</w:t>
            </w:r>
          </w:p>
        </w:tc>
        <w:tc>
          <w:tcPr>
            <w:tcW w:w="2969" w:type="dxa"/>
          </w:tcPr>
          <w:p w14:paraId="3983AEA0">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0BCF119C">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23D75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2815EBA8">
            <w:pPr>
              <w:spacing w:line="265" w:lineRule="auto"/>
              <w:rPr>
                <w:rFonts w:ascii="Arial"/>
              </w:rPr>
            </w:pPr>
          </w:p>
          <w:p w14:paraId="6BFE5A1B">
            <w:pPr>
              <w:pStyle w:val="234"/>
              <w:spacing w:before="62" w:line="190" w:lineRule="auto"/>
              <w:ind w:left="209"/>
              <w:rPr>
                <w:rFonts w:hint="eastAsia"/>
              </w:rPr>
            </w:pPr>
            <w:r>
              <w:rPr>
                <w:spacing w:val="-7"/>
              </w:rPr>
              <w:t>14</w:t>
            </w:r>
          </w:p>
        </w:tc>
        <w:tc>
          <w:tcPr>
            <w:tcW w:w="1166" w:type="dxa"/>
          </w:tcPr>
          <w:p w14:paraId="17D3A1FE">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14:paraId="2CFA3B35">
            <w:pPr>
              <w:pStyle w:val="234"/>
              <w:spacing w:before="297" w:line="230" w:lineRule="auto"/>
              <w:ind w:left="19"/>
              <w:rPr>
                <w:rFonts w:hint="eastAsia"/>
              </w:rPr>
            </w:pPr>
            <w:r>
              <w:rPr>
                <w:spacing w:val="7"/>
              </w:rPr>
              <w:t>商用燃气灶具</w:t>
            </w:r>
          </w:p>
        </w:tc>
        <w:tc>
          <w:tcPr>
            <w:tcW w:w="1914" w:type="dxa"/>
          </w:tcPr>
          <w:p w14:paraId="16BE20FF">
            <w:pPr>
              <w:rPr>
                <w:rFonts w:ascii="Arial"/>
              </w:rPr>
            </w:pPr>
          </w:p>
        </w:tc>
        <w:tc>
          <w:tcPr>
            <w:tcW w:w="2969" w:type="dxa"/>
          </w:tcPr>
          <w:p w14:paraId="170487B8">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28F02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14:paraId="16322A25">
            <w:pPr>
              <w:spacing w:line="298" w:lineRule="auto"/>
              <w:rPr>
                <w:rFonts w:ascii="Arial"/>
              </w:rPr>
            </w:pPr>
          </w:p>
          <w:p w14:paraId="1D878FAE">
            <w:pPr>
              <w:spacing w:line="298" w:lineRule="auto"/>
              <w:rPr>
                <w:rFonts w:ascii="Arial"/>
              </w:rPr>
            </w:pPr>
          </w:p>
          <w:p w14:paraId="749FCF90">
            <w:pPr>
              <w:spacing w:line="298" w:lineRule="auto"/>
              <w:rPr>
                <w:rFonts w:ascii="Arial"/>
              </w:rPr>
            </w:pPr>
          </w:p>
          <w:p w14:paraId="31EAC0D9">
            <w:pPr>
              <w:spacing w:line="299" w:lineRule="auto"/>
              <w:rPr>
                <w:rFonts w:ascii="Arial"/>
              </w:rPr>
            </w:pPr>
          </w:p>
          <w:p w14:paraId="15F5104A">
            <w:pPr>
              <w:pStyle w:val="234"/>
              <w:spacing w:before="62" w:line="190" w:lineRule="auto"/>
              <w:ind w:left="209"/>
              <w:rPr>
                <w:rFonts w:hint="eastAsia"/>
              </w:rPr>
            </w:pPr>
            <w:r>
              <w:rPr>
                <w:spacing w:val="-7"/>
              </w:rPr>
              <w:t>15</w:t>
            </w:r>
          </w:p>
        </w:tc>
        <w:tc>
          <w:tcPr>
            <w:tcW w:w="1166" w:type="dxa"/>
            <w:vMerge w:val="restart"/>
            <w:tcBorders>
              <w:bottom w:val="nil"/>
            </w:tcBorders>
          </w:tcPr>
          <w:p w14:paraId="757E96FC">
            <w:pPr>
              <w:spacing w:line="251" w:lineRule="auto"/>
              <w:rPr>
                <w:rFonts w:ascii="Arial"/>
              </w:rPr>
            </w:pPr>
          </w:p>
          <w:p w14:paraId="147332EB">
            <w:pPr>
              <w:spacing w:line="251" w:lineRule="auto"/>
              <w:rPr>
                <w:rFonts w:ascii="Arial"/>
              </w:rPr>
            </w:pPr>
          </w:p>
          <w:p w14:paraId="22750E1B">
            <w:pPr>
              <w:spacing w:line="252" w:lineRule="auto"/>
              <w:rPr>
                <w:rFonts w:ascii="Arial"/>
              </w:rPr>
            </w:pPr>
          </w:p>
          <w:p w14:paraId="7FAAE624">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14:paraId="5A4BE617">
            <w:pPr>
              <w:spacing w:line="282" w:lineRule="auto"/>
              <w:rPr>
                <w:rFonts w:ascii="Arial"/>
              </w:rPr>
            </w:pPr>
          </w:p>
          <w:p w14:paraId="2CC6F9AA">
            <w:pPr>
              <w:pStyle w:val="234"/>
              <w:spacing w:before="62" w:line="229" w:lineRule="auto"/>
              <w:ind w:left="16"/>
              <w:rPr>
                <w:rFonts w:hint="eastAsia"/>
              </w:rPr>
            </w:pPr>
            <w:r>
              <w:rPr>
                <w:spacing w:val="6"/>
              </w:rPr>
              <w:t>坐便器</w:t>
            </w:r>
          </w:p>
        </w:tc>
        <w:tc>
          <w:tcPr>
            <w:tcW w:w="1914" w:type="dxa"/>
          </w:tcPr>
          <w:p w14:paraId="6864CB84">
            <w:pPr>
              <w:rPr>
                <w:rFonts w:ascii="Arial"/>
              </w:rPr>
            </w:pPr>
          </w:p>
        </w:tc>
        <w:tc>
          <w:tcPr>
            <w:tcW w:w="2969" w:type="dxa"/>
          </w:tcPr>
          <w:p w14:paraId="7DE08235">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173E4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14:paraId="1F97E680">
            <w:pPr>
              <w:rPr>
                <w:rFonts w:ascii="Arial"/>
              </w:rPr>
            </w:pPr>
          </w:p>
        </w:tc>
        <w:tc>
          <w:tcPr>
            <w:tcW w:w="1166" w:type="dxa"/>
            <w:vMerge w:val="continue"/>
            <w:tcBorders>
              <w:top w:val="nil"/>
              <w:bottom w:val="nil"/>
            </w:tcBorders>
          </w:tcPr>
          <w:p w14:paraId="21727200">
            <w:pPr>
              <w:rPr>
                <w:rFonts w:ascii="Arial"/>
              </w:rPr>
            </w:pPr>
          </w:p>
        </w:tc>
        <w:tc>
          <w:tcPr>
            <w:tcW w:w="1799" w:type="dxa"/>
          </w:tcPr>
          <w:p w14:paraId="3E8C3800">
            <w:pPr>
              <w:spacing w:line="283" w:lineRule="auto"/>
              <w:rPr>
                <w:rFonts w:ascii="Arial"/>
              </w:rPr>
            </w:pPr>
          </w:p>
          <w:p w14:paraId="244D3536">
            <w:pPr>
              <w:pStyle w:val="234"/>
              <w:spacing w:before="62" w:line="229" w:lineRule="auto"/>
              <w:ind w:left="14"/>
              <w:rPr>
                <w:rFonts w:hint="eastAsia"/>
              </w:rPr>
            </w:pPr>
            <w:r>
              <w:rPr>
                <w:spacing w:val="6"/>
              </w:rPr>
              <w:t>蹲便器</w:t>
            </w:r>
          </w:p>
        </w:tc>
        <w:tc>
          <w:tcPr>
            <w:tcW w:w="1914" w:type="dxa"/>
          </w:tcPr>
          <w:p w14:paraId="40FF30F5">
            <w:pPr>
              <w:rPr>
                <w:rFonts w:ascii="Arial"/>
              </w:rPr>
            </w:pPr>
          </w:p>
        </w:tc>
        <w:tc>
          <w:tcPr>
            <w:tcW w:w="2969" w:type="dxa"/>
          </w:tcPr>
          <w:p w14:paraId="190606C4">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334A7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14:paraId="4B0D5BD4">
            <w:pPr>
              <w:rPr>
                <w:rFonts w:ascii="Arial"/>
              </w:rPr>
            </w:pPr>
          </w:p>
        </w:tc>
        <w:tc>
          <w:tcPr>
            <w:tcW w:w="1166" w:type="dxa"/>
            <w:vMerge w:val="continue"/>
            <w:tcBorders>
              <w:top w:val="nil"/>
            </w:tcBorders>
          </w:tcPr>
          <w:p w14:paraId="5A88BFD6">
            <w:pPr>
              <w:rPr>
                <w:rFonts w:ascii="Arial"/>
              </w:rPr>
            </w:pPr>
          </w:p>
        </w:tc>
        <w:tc>
          <w:tcPr>
            <w:tcW w:w="1799" w:type="dxa"/>
          </w:tcPr>
          <w:p w14:paraId="4B345D31">
            <w:pPr>
              <w:spacing w:line="284" w:lineRule="auto"/>
              <w:rPr>
                <w:rFonts w:ascii="Arial"/>
              </w:rPr>
            </w:pPr>
          </w:p>
          <w:p w14:paraId="32E80295">
            <w:pPr>
              <w:pStyle w:val="234"/>
              <w:spacing w:before="61" w:line="229" w:lineRule="auto"/>
              <w:ind w:left="20"/>
              <w:rPr>
                <w:rFonts w:hint="eastAsia"/>
              </w:rPr>
            </w:pPr>
            <w:r>
              <w:rPr>
                <w:spacing w:val="4"/>
              </w:rPr>
              <w:t>小便器</w:t>
            </w:r>
          </w:p>
        </w:tc>
        <w:tc>
          <w:tcPr>
            <w:tcW w:w="1914" w:type="dxa"/>
          </w:tcPr>
          <w:p w14:paraId="09B7E98C">
            <w:pPr>
              <w:rPr>
                <w:rFonts w:ascii="Arial"/>
              </w:rPr>
            </w:pPr>
          </w:p>
        </w:tc>
        <w:tc>
          <w:tcPr>
            <w:tcW w:w="2969" w:type="dxa"/>
          </w:tcPr>
          <w:p w14:paraId="6F87440C">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4AA917DA">
      <w:pPr>
        <w:rPr>
          <w:rFonts w:ascii="Arial"/>
        </w:rPr>
      </w:pPr>
    </w:p>
    <w:p w14:paraId="03B87012">
      <w:pPr>
        <w:rPr>
          <w:rFonts w:ascii="Arial" w:hAnsi="Arial" w:eastAsia="Arial" w:cs="Arial"/>
          <w:szCs w:val="21"/>
        </w:rPr>
        <w:sectPr>
          <w:pgSz w:w="11906" w:h="16838"/>
          <w:pgMar w:top="1431" w:right="1691" w:bottom="0" w:left="1783" w:header="907" w:footer="0" w:gutter="0"/>
          <w:cols w:space="720" w:num="1"/>
        </w:sectPr>
      </w:pPr>
    </w:p>
    <w:p w14:paraId="5A78266A">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F3E1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14:paraId="4E66931D">
            <w:pPr>
              <w:spacing w:line="342" w:lineRule="auto"/>
              <w:rPr>
                <w:rFonts w:ascii="Arial"/>
              </w:rPr>
            </w:pPr>
          </w:p>
          <w:p w14:paraId="50269ADF">
            <w:pPr>
              <w:pStyle w:val="234"/>
              <w:spacing w:before="62" w:line="190" w:lineRule="auto"/>
              <w:ind w:left="209"/>
              <w:rPr>
                <w:rFonts w:hint="eastAsia"/>
              </w:rPr>
            </w:pPr>
            <w:r>
              <w:rPr>
                <w:spacing w:val="-7"/>
              </w:rPr>
              <w:t>16</w:t>
            </w:r>
          </w:p>
        </w:tc>
        <w:tc>
          <w:tcPr>
            <w:tcW w:w="1166" w:type="dxa"/>
          </w:tcPr>
          <w:p w14:paraId="741046F5">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14:paraId="2F7F1F10">
            <w:pPr>
              <w:rPr>
                <w:rFonts w:ascii="Arial"/>
              </w:rPr>
            </w:pPr>
          </w:p>
        </w:tc>
        <w:tc>
          <w:tcPr>
            <w:tcW w:w="1914" w:type="dxa"/>
          </w:tcPr>
          <w:p w14:paraId="3AD77E9B">
            <w:pPr>
              <w:rPr>
                <w:rFonts w:ascii="Arial"/>
              </w:rPr>
            </w:pPr>
          </w:p>
        </w:tc>
        <w:tc>
          <w:tcPr>
            <w:tcW w:w="2969" w:type="dxa"/>
          </w:tcPr>
          <w:p w14:paraId="7820D952">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1310E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14:paraId="2C0155FD">
            <w:pPr>
              <w:spacing w:line="299" w:lineRule="auto"/>
              <w:rPr>
                <w:rFonts w:ascii="Arial"/>
              </w:rPr>
            </w:pPr>
          </w:p>
          <w:p w14:paraId="4A4C9BFB">
            <w:pPr>
              <w:pStyle w:val="234"/>
              <w:spacing w:before="62" w:line="190" w:lineRule="auto"/>
              <w:ind w:left="209"/>
              <w:rPr>
                <w:rFonts w:hint="eastAsia"/>
              </w:rPr>
            </w:pPr>
            <w:r>
              <w:rPr>
                <w:spacing w:val="-7"/>
              </w:rPr>
              <w:t>17</w:t>
            </w:r>
          </w:p>
        </w:tc>
        <w:tc>
          <w:tcPr>
            <w:tcW w:w="1166" w:type="dxa"/>
          </w:tcPr>
          <w:p w14:paraId="7808DA8D">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14:paraId="06B5426C">
            <w:pPr>
              <w:rPr>
                <w:rFonts w:ascii="Arial"/>
              </w:rPr>
            </w:pPr>
          </w:p>
        </w:tc>
        <w:tc>
          <w:tcPr>
            <w:tcW w:w="1914" w:type="dxa"/>
          </w:tcPr>
          <w:p w14:paraId="72C1CBA0">
            <w:pPr>
              <w:rPr>
                <w:rFonts w:ascii="Arial"/>
              </w:rPr>
            </w:pPr>
          </w:p>
        </w:tc>
        <w:tc>
          <w:tcPr>
            <w:tcW w:w="2969" w:type="dxa"/>
          </w:tcPr>
          <w:p w14:paraId="0FADA147">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02826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14:paraId="0A750CAB">
            <w:pPr>
              <w:spacing w:line="320" w:lineRule="auto"/>
              <w:rPr>
                <w:rFonts w:ascii="Arial"/>
              </w:rPr>
            </w:pPr>
          </w:p>
          <w:p w14:paraId="4773BCEF">
            <w:pPr>
              <w:pStyle w:val="234"/>
              <w:spacing w:before="61" w:line="190" w:lineRule="auto"/>
              <w:ind w:left="209"/>
              <w:rPr>
                <w:rFonts w:hint="eastAsia"/>
              </w:rPr>
            </w:pPr>
            <w:r>
              <w:rPr>
                <w:spacing w:val="-7"/>
              </w:rPr>
              <w:t>18</w:t>
            </w:r>
          </w:p>
        </w:tc>
        <w:tc>
          <w:tcPr>
            <w:tcW w:w="1166" w:type="dxa"/>
          </w:tcPr>
          <w:p w14:paraId="3E23FB3C">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14:paraId="056A018B">
            <w:pPr>
              <w:rPr>
                <w:rFonts w:ascii="Arial"/>
              </w:rPr>
            </w:pPr>
          </w:p>
        </w:tc>
        <w:tc>
          <w:tcPr>
            <w:tcW w:w="1914" w:type="dxa"/>
          </w:tcPr>
          <w:p w14:paraId="4EC9F5AE">
            <w:pPr>
              <w:rPr>
                <w:rFonts w:ascii="Arial"/>
              </w:rPr>
            </w:pPr>
          </w:p>
        </w:tc>
        <w:tc>
          <w:tcPr>
            <w:tcW w:w="2969" w:type="dxa"/>
          </w:tcPr>
          <w:p w14:paraId="34E2F94A">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5FB619AE">
      <w:pPr>
        <w:pStyle w:val="19"/>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68040845">
      <w:pPr>
        <w:pStyle w:val="19"/>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7DBE2AA9">
      <w:pPr>
        <w:pStyle w:val="19"/>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03778F4F">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14:paraId="1CC16B32">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433A180F">
      <w:pPr>
        <w:rPr>
          <w:rFonts w:hint="eastAsia" w:ascii="仿宋_GB2312" w:hAnsi="仿宋_GB2312" w:eastAsia="仿宋_GB2312" w:cs="仿宋_GB2312"/>
          <w:sz w:val="28"/>
          <w:szCs w:val="28"/>
        </w:rPr>
      </w:pPr>
    </w:p>
    <w:p w14:paraId="26B9C87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404BA4D1">
      <w:pPr>
        <w:spacing w:before="342" w:line="175" w:lineRule="auto"/>
        <w:jc w:val="center"/>
        <w:rPr>
          <w:rFonts w:hint="eastAsia" w:ascii="微软雅黑" w:hAnsi="微软雅黑" w:eastAsia="微软雅黑" w:cs="微软雅黑"/>
          <w:spacing w:val="-2"/>
          <w:sz w:val="40"/>
          <w:szCs w:val="40"/>
        </w:rPr>
      </w:pPr>
      <w:bookmarkStart w:id="89" w:name="_Toc9572"/>
      <w:r>
        <w:rPr>
          <w:rFonts w:ascii="微软雅黑" w:hAnsi="微软雅黑" w:eastAsia="微软雅黑" w:cs="微软雅黑"/>
          <w:spacing w:val="-2"/>
          <w:sz w:val="40"/>
          <w:szCs w:val="40"/>
        </w:rPr>
        <w:t>环境标志产品政府采购品目清单</w:t>
      </w:r>
      <w:bookmarkEnd w:id="89"/>
    </w:p>
    <w:p w14:paraId="30FEB2E1">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65E6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6212A1F">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14:paraId="3159AC92">
            <w:pPr>
              <w:pStyle w:val="234"/>
              <w:spacing w:before="224" w:line="222" w:lineRule="auto"/>
              <w:ind w:left="3054"/>
              <w:rPr>
                <w:rFonts w:hint="eastAsia"/>
              </w:rPr>
            </w:pPr>
            <w:r>
              <w:rPr>
                <w:b/>
                <w:bCs/>
                <w:spacing w:val="-6"/>
              </w:rPr>
              <w:t>名称</w:t>
            </w:r>
          </w:p>
        </w:tc>
        <w:tc>
          <w:tcPr>
            <w:tcW w:w="3543" w:type="dxa"/>
          </w:tcPr>
          <w:p w14:paraId="583E378D">
            <w:pPr>
              <w:pStyle w:val="234"/>
              <w:spacing w:before="224" w:line="219" w:lineRule="auto"/>
              <w:ind w:left="1325"/>
              <w:rPr>
                <w:rFonts w:hint="eastAsia"/>
              </w:rPr>
            </w:pPr>
            <w:r>
              <w:rPr>
                <w:b/>
                <w:bCs/>
                <w:spacing w:val="-4"/>
              </w:rPr>
              <w:t>依据的标准</w:t>
            </w:r>
          </w:p>
        </w:tc>
      </w:tr>
      <w:tr w14:paraId="67073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14:paraId="448A798D">
            <w:pPr>
              <w:pStyle w:val="234"/>
              <w:spacing w:before="93" w:line="184" w:lineRule="auto"/>
              <w:ind w:left="128"/>
              <w:rPr>
                <w:rFonts w:hint="eastAsia"/>
              </w:rPr>
            </w:pPr>
            <w:r>
              <w:t>1</w:t>
            </w:r>
          </w:p>
        </w:tc>
        <w:tc>
          <w:tcPr>
            <w:tcW w:w="1542" w:type="dxa"/>
            <w:vMerge w:val="restart"/>
            <w:tcBorders>
              <w:bottom w:val="nil"/>
            </w:tcBorders>
          </w:tcPr>
          <w:p w14:paraId="0F65E7D3">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14:paraId="537B35B6">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14:paraId="38C85977">
            <w:pPr>
              <w:rPr>
                <w:rFonts w:ascii="Arial"/>
              </w:rPr>
            </w:pPr>
          </w:p>
        </w:tc>
        <w:tc>
          <w:tcPr>
            <w:tcW w:w="3543" w:type="dxa"/>
          </w:tcPr>
          <w:p w14:paraId="791CF59B">
            <w:pPr>
              <w:pStyle w:val="234"/>
              <w:spacing w:before="66" w:line="219" w:lineRule="auto"/>
              <w:ind w:left="109"/>
              <w:rPr>
                <w:rFonts w:hint="eastAsia"/>
              </w:rPr>
            </w:pPr>
            <w:r>
              <w:rPr>
                <w:spacing w:val="-2"/>
              </w:rPr>
              <w:t>HJ2507</w:t>
            </w:r>
            <w:r>
              <w:rPr>
                <w:spacing w:val="-20"/>
              </w:rPr>
              <w:t xml:space="preserve"> </w:t>
            </w:r>
            <w:r>
              <w:rPr>
                <w:spacing w:val="-2"/>
              </w:rPr>
              <w:t>网络服务器</w:t>
            </w:r>
          </w:p>
        </w:tc>
      </w:tr>
      <w:tr w14:paraId="5A27F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9F63430">
            <w:pPr>
              <w:rPr>
                <w:rFonts w:ascii="Arial"/>
              </w:rPr>
            </w:pPr>
          </w:p>
        </w:tc>
        <w:tc>
          <w:tcPr>
            <w:tcW w:w="1542" w:type="dxa"/>
            <w:vMerge w:val="continue"/>
            <w:tcBorders>
              <w:top w:val="nil"/>
              <w:bottom w:val="nil"/>
            </w:tcBorders>
          </w:tcPr>
          <w:p w14:paraId="153CC8B1">
            <w:pPr>
              <w:rPr>
                <w:rFonts w:ascii="Arial"/>
              </w:rPr>
            </w:pPr>
          </w:p>
        </w:tc>
        <w:tc>
          <w:tcPr>
            <w:tcW w:w="2672" w:type="dxa"/>
          </w:tcPr>
          <w:p w14:paraId="57EBEB11">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14:paraId="10A5D0EE">
            <w:pPr>
              <w:rPr>
                <w:rFonts w:ascii="Arial"/>
              </w:rPr>
            </w:pPr>
          </w:p>
        </w:tc>
        <w:tc>
          <w:tcPr>
            <w:tcW w:w="3543" w:type="dxa"/>
          </w:tcPr>
          <w:p w14:paraId="444D0790">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09D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A0704EB">
            <w:pPr>
              <w:rPr>
                <w:rFonts w:ascii="Arial"/>
              </w:rPr>
            </w:pPr>
          </w:p>
        </w:tc>
        <w:tc>
          <w:tcPr>
            <w:tcW w:w="1542" w:type="dxa"/>
            <w:vMerge w:val="continue"/>
            <w:tcBorders>
              <w:top w:val="nil"/>
              <w:bottom w:val="nil"/>
            </w:tcBorders>
          </w:tcPr>
          <w:p w14:paraId="0A5486A3">
            <w:pPr>
              <w:rPr>
                <w:rFonts w:ascii="Arial"/>
              </w:rPr>
            </w:pPr>
          </w:p>
        </w:tc>
        <w:tc>
          <w:tcPr>
            <w:tcW w:w="2672" w:type="dxa"/>
          </w:tcPr>
          <w:p w14:paraId="67BDD7D4">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14:paraId="790DDE31">
            <w:pPr>
              <w:rPr>
                <w:rFonts w:ascii="Arial"/>
              </w:rPr>
            </w:pPr>
          </w:p>
        </w:tc>
        <w:tc>
          <w:tcPr>
            <w:tcW w:w="3543" w:type="dxa"/>
          </w:tcPr>
          <w:p w14:paraId="2411F982">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9B4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1FBCC718">
            <w:pPr>
              <w:rPr>
                <w:rFonts w:ascii="Arial"/>
              </w:rPr>
            </w:pPr>
          </w:p>
        </w:tc>
        <w:tc>
          <w:tcPr>
            <w:tcW w:w="1542" w:type="dxa"/>
            <w:vMerge w:val="continue"/>
            <w:tcBorders>
              <w:top w:val="nil"/>
              <w:bottom w:val="nil"/>
            </w:tcBorders>
          </w:tcPr>
          <w:p w14:paraId="282E9759">
            <w:pPr>
              <w:rPr>
                <w:rFonts w:ascii="Arial"/>
              </w:rPr>
            </w:pPr>
          </w:p>
        </w:tc>
        <w:tc>
          <w:tcPr>
            <w:tcW w:w="2672" w:type="dxa"/>
          </w:tcPr>
          <w:p w14:paraId="1E70EA94">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14:paraId="6CE400E9">
            <w:pPr>
              <w:rPr>
                <w:rFonts w:ascii="Arial"/>
              </w:rPr>
            </w:pPr>
          </w:p>
        </w:tc>
        <w:tc>
          <w:tcPr>
            <w:tcW w:w="3543" w:type="dxa"/>
          </w:tcPr>
          <w:p w14:paraId="0203DFFD">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C663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E54EBDA">
            <w:pPr>
              <w:rPr>
                <w:rFonts w:ascii="Arial"/>
              </w:rPr>
            </w:pPr>
          </w:p>
        </w:tc>
        <w:tc>
          <w:tcPr>
            <w:tcW w:w="1542" w:type="dxa"/>
            <w:vMerge w:val="continue"/>
            <w:tcBorders>
              <w:top w:val="nil"/>
              <w:bottom w:val="nil"/>
            </w:tcBorders>
          </w:tcPr>
          <w:p w14:paraId="2AE8D739">
            <w:pPr>
              <w:rPr>
                <w:rFonts w:ascii="Arial"/>
              </w:rPr>
            </w:pPr>
          </w:p>
        </w:tc>
        <w:tc>
          <w:tcPr>
            <w:tcW w:w="2672" w:type="dxa"/>
          </w:tcPr>
          <w:p w14:paraId="4195750E">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14:paraId="1DB881A4">
            <w:pPr>
              <w:rPr>
                <w:rFonts w:ascii="Arial"/>
              </w:rPr>
            </w:pPr>
          </w:p>
        </w:tc>
        <w:tc>
          <w:tcPr>
            <w:tcW w:w="3543" w:type="dxa"/>
          </w:tcPr>
          <w:p w14:paraId="4A52251A">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BA8E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3CFC57">
            <w:pPr>
              <w:rPr>
                <w:rFonts w:ascii="Arial"/>
              </w:rPr>
            </w:pPr>
          </w:p>
        </w:tc>
        <w:tc>
          <w:tcPr>
            <w:tcW w:w="1542" w:type="dxa"/>
            <w:vMerge w:val="continue"/>
            <w:tcBorders>
              <w:top w:val="nil"/>
              <w:bottom w:val="nil"/>
            </w:tcBorders>
          </w:tcPr>
          <w:p w14:paraId="03A942B7">
            <w:pPr>
              <w:rPr>
                <w:rFonts w:ascii="Arial"/>
              </w:rPr>
            </w:pPr>
          </w:p>
        </w:tc>
        <w:tc>
          <w:tcPr>
            <w:tcW w:w="2672" w:type="dxa"/>
          </w:tcPr>
          <w:p w14:paraId="0F71274C">
            <w:pPr>
              <w:pStyle w:val="234"/>
              <w:spacing w:before="64" w:line="219" w:lineRule="auto"/>
              <w:ind w:left="103"/>
              <w:rPr>
                <w:rFonts w:hint="eastAsia"/>
              </w:rPr>
            </w:pPr>
            <w:r>
              <w:t>A02010109 计算机工作站</w:t>
            </w:r>
          </w:p>
        </w:tc>
        <w:tc>
          <w:tcPr>
            <w:tcW w:w="2248" w:type="dxa"/>
          </w:tcPr>
          <w:p w14:paraId="02FD46A9">
            <w:pPr>
              <w:rPr>
                <w:rFonts w:ascii="Arial"/>
              </w:rPr>
            </w:pPr>
          </w:p>
        </w:tc>
        <w:tc>
          <w:tcPr>
            <w:tcW w:w="3543" w:type="dxa"/>
          </w:tcPr>
          <w:p w14:paraId="498C6FC6">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00BB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A11E968">
            <w:pPr>
              <w:rPr>
                <w:rFonts w:ascii="Arial"/>
              </w:rPr>
            </w:pPr>
          </w:p>
        </w:tc>
        <w:tc>
          <w:tcPr>
            <w:tcW w:w="1542" w:type="dxa"/>
            <w:vMerge w:val="continue"/>
            <w:tcBorders>
              <w:top w:val="nil"/>
            </w:tcBorders>
          </w:tcPr>
          <w:p w14:paraId="6C33E676">
            <w:pPr>
              <w:rPr>
                <w:rFonts w:ascii="Arial"/>
              </w:rPr>
            </w:pPr>
          </w:p>
        </w:tc>
        <w:tc>
          <w:tcPr>
            <w:tcW w:w="2672" w:type="dxa"/>
          </w:tcPr>
          <w:p w14:paraId="1E1D391A">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14:paraId="62245437">
            <w:pPr>
              <w:rPr>
                <w:rFonts w:ascii="Arial"/>
              </w:rPr>
            </w:pPr>
          </w:p>
        </w:tc>
        <w:tc>
          <w:tcPr>
            <w:tcW w:w="3543" w:type="dxa"/>
          </w:tcPr>
          <w:p w14:paraId="26BF9D8B">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5729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C51723D">
            <w:pPr>
              <w:pStyle w:val="234"/>
              <w:spacing w:before="93" w:line="183" w:lineRule="auto"/>
              <w:ind w:left="116"/>
              <w:rPr>
                <w:rFonts w:hint="eastAsia"/>
              </w:rPr>
            </w:pPr>
            <w:r>
              <w:t>2</w:t>
            </w:r>
          </w:p>
        </w:tc>
        <w:tc>
          <w:tcPr>
            <w:tcW w:w="1542" w:type="dxa"/>
            <w:vMerge w:val="restart"/>
            <w:tcBorders>
              <w:bottom w:val="nil"/>
            </w:tcBorders>
          </w:tcPr>
          <w:p w14:paraId="5B988B5D">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14:paraId="06275CB5">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14:paraId="2F1C5124">
            <w:pPr>
              <w:pStyle w:val="234"/>
              <w:spacing w:before="65" w:line="219" w:lineRule="auto"/>
              <w:ind w:left="105"/>
              <w:rPr>
                <w:rFonts w:hint="eastAsia"/>
              </w:rPr>
            </w:pPr>
            <w:r>
              <w:t>A0201060101 喷墨打印机</w:t>
            </w:r>
          </w:p>
        </w:tc>
        <w:tc>
          <w:tcPr>
            <w:tcW w:w="3543" w:type="dxa"/>
          </w:tcPr>
          <w:p w14:paraId="6C618D32">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A06B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9007037">
            <w:pPr>
              <w:rPr>
                <w:rFonts w:ascii="Arial"/>
              </w:rPr>
            </w:pPr>
          </w:p>
        </w:tc>
        <w:tc>
          <w:tcPr>
            <w:tcW w:w="1542" w:type="dxa"/>
            <w:vMerge w:val="continue"/>
            <w:tcBorders>
              <w:top w:val="nil"/>
              <w:bottom w:val="nil"/>
            </w:tcBorders>
          </w:tcPr>
          <w:p w14:paraId="30DDBC22">
            <w:pPr>
              <w:rPr>
                <w:rFonts w:ascii="Arial"/>
              </w:rPr>
            </w:pPr>
          </w:p>
        </w:tc>
        <w:tc>
          <w:tcPr>
            <w:tcW w:w="2672" w:type="dxa"/>
            <w:vMerge w:val="continue"/>
            <w:tcBorders>
              <w:top w:val="nil"/>
              <w:bottom w:val="nil"/>
            </w:tcBorders>
          </w:tcPr>
          <w:p w14:paraId="45872923">
            <w:pPr>
              <w:rPr>
                <w:rFonts w:ascii="Arial"/>
              </w:rPr>
            </w:pPr>
          </w:p>
        </w:tc>
        <w:tc>
          <w:tcPr>
            <w:tcW w:w="2248" w:type="dxa"/>
          </w:tcPr>
          <w:p w14:paraId="6D41F3D0">
            <w:pPr>
              <w:pStyle w:val="234"/>
              <w:spacing w:before="64" w:line="219" w:lineRule="auto"/>
              <w:ind w:left="105"/>
              <w:rPr>
                <w:rFonts w:hint="eastAsia"/>
              </w:rPr>
            </w:pPr>
            <w:r>
              <w:t>A0201060102 激光打印机</w:t>
            </w:r>
          </w:p>
        </w:tc>
        <w:tc>
          <w:tcPr>
            <w:tcW w:w="3543" w:type="dxa"/>
          </w:tcPr>
          <w:p w14:paraId="16335313">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EF8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DD76503">
            <w:pPr>
              <w:rPr>
                <w:rFonts w:ascii="Arial"/>
              </w:rPr>
            </w:pPr>
          </w:p>
        </w:tc>
        <w:tc>
          <w:tcPr>
            <w:tcW w:w="1542" w:type="dxa"/>
            <w:vMerge w:val="continue"/>
            <w:tcBorders>
              <w:top w:val="nil"/>
              <w:bottom w:val="nil"/>
            </w:tcBorders>
          </w:tcPr>
          <w:p w14:paraId="4B4B13A8">
            <w:pPr>
              <w:rPr>
                <w:rFonts w:ascii="Arial"/>
              </w:rPr>
            </w:pPr>
          </w:p>
        </w:tc>
        <w:tc>
          <w:tcPr>
            <w:tcW w:w="2672" w:type="dxa"/>
            <w:vMerge w:val="continue"/>
            <w:tcBorders>
              <w:top w:val="nil"/>
              <w:bottom w:val="nil"/>
            </w:tcBorders>
          </w:tcPr>
          <w:p w14:paraId="1A3DFFB5">
            <w:pPr>
              <w:rPr>
                <w:rFonts w:ascii="Arial"/>
              </w:rPr>
            </w:pPr>
          </w:p>
        </w:tc>
        <w:tc>
          <w:tcPr>
            <w:tcW w:w="2248" w:type="dxa"/>
          </w:tcPr>
          <w:p w14:paraId="578776E7">
            <w:pPr>
              <w:pStyle w:val="234"/>
              <w:spacing w:before="64" w:line="219" w:lineRule="auto"/>
              <w:ind w:left="105"/>
              <w:rPr>
                <w:rFonts w:hint="eastAsia"/>
              </w:rPr>
            </w:pPr>
            <w:r>
              <w:t>A0201060103 热式打印机</w:t>
            </w:r>
          </w:p>
        </w:tc>
        <w:tc>
          <w:tcPr>
            <w:tcW w:w="3543" w:type="dxa"/>
          </w:tcPr>
          <w:p w14:paraId="02E965F2">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3A7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34807495">
            <w:pPr>
              <w:rPr>
                <w:rFonts w:ascii="Arial"/>
              </w:rPr>
            </w:pPr>
          </w:p>
        </w:tc>
        <w:tc>
          <w:tcPr>
            <w:tcW w:w="1542" w:type="dxa"/>
            <w:vMerge w:val="continue"/>
            <w:tcBorders>
              <w:top w:val="nil"/>
              <w:bottom w:val="nil"/>
            </w:tcBorders>
          </w:tcPr>
          <w:p w14:paraId="3F053B31">
            <w:pPr>
              <w:rPr>
                <w:rFonts w:ascii="Arial"/>
              </w:rPr>
            </w:pPr>
          </w:p>
        </w:tc>
        <w:tc>
          <w:tcPr>
            <w:tcW w:w="2672" w:type="dxa"/>
            <w:vMerge w:val="continue"/>
            <w:tcBorders>
              <w:top w:val="nil"/>
            </w:tcBorders>
          </w:tcPr>
          <w:p w14:paraId="46BC9015">
            <w:pPr>
              <w:rPr>
                <w:rFonts w:ascii="Arial"/>
              </w:rPr>
            </w:pPr>
          </w:p>
        </w:tc>
        <w:tc>
          <w:tcPr>
            <w:tcW w:w="2248" w:type="dxa"/>
          </w:tcPr>
          <w:p w14:paraId="4AF041D5">
            <w:pPr>
              <w:pStyle w:val="234"/>
              <w:spacing w:before="65" w:line="219" w:lineRule="auto"/>
              <w:ind w:left="105"/>
              <w:rPr>
                <w:rFonts w:hint="eastAsia"/>
              </w:rPr>
            </w:pPr>
            <w:r>
              <w:t>A0201060104 针式打印机</w:t>
            </w:r>
          </w:p>
        </w:tc>
        <w:tc>
          <w:tcPr>
            <w:tcW w:w="3543" w:type="dxa"/>
          </w:tcPr>
          <w:p w14:paraId="7E1A57CD">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14CE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529B841D">
            <w:pPr>
              <w:rPr>
                <w:rFonts w:ascii="Arial"/>
              </w:rPr>
            </w:pPr>
          </w:p>
        </w:tc>
        <w:tc>
          <w:tcPr>
            <w:tcW w:w="1542" w:type="dxa"/>
            <w:vMerge w:val="continue"/>
            <w:tcBorders>
              <w:top w:val="nil"/>
              <w:bottom w:val="nil"/>
            </w:tcBorders>
          </w:tcPr>
          <w:p w14:paraId="33283A62">
            <w:pPr>
              <w:rPr>
                <w:rFonts w:ascii="Arial"/>
              </w:rPr>
            </w:pPr>
          </w:p>
        </w:tc>
        <w:tc>
          <w:tcPr>
            <w:tcW w:w="2672" w:type="dxa"/>
            <w:vMerge w:val="restart"/>
            <w:tcBorders>
              <w:bottom w:val="nil"/>
            </w:tcBorders>
          </w:tcPr>
          <w:p w14:paraId="29548005">
            <w:pPr>
              <w:pStyle w:val="234"/>
              <w:spacing w:before="64" w:line="222" w:lineRule="auto"/>
              <w:ind w:left="103"/>
              <w:rPr>
                <w:rFonts w:hint="eastAsia"/>
              </w:rPr>
            </w:pPr>
            <w:r>
              <w:t>A02010604 显示设备</w:t>
            </w:r>
          </w:p>
        </w:tc>
        <w:tc>
          <w:tcPr>
            <w:tcW w:w="2248" w:type="dxa"/>
          </w:tcPr>
          <w:p w14:paraId="29BFFF0F">
            <w:pPr>
              <w:pStyle w:val="234"/>
              <w:spacing w:before="64" w:line="221" w:lineRule="auto"/>
              <w:ind w:left="105"/>
              <w:rPr>
                <w:rFonts w:hint="eastAsia"/>
              </w:rPr>
            </w:pPr>
            <w:r>
              <w:t>A0201060401 液晶显示器</w:t>
            </w:r>
          </w:p>
        </w:tc>
        <w:tc>
          <w:tcPr>
            <w:tcW w:w="3543" w:type="dxa"/>
          </w:tcPr>
          <w:p w14:paraId="45A8A19D">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6B6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D9DC3E7">
            <w:pPr>
              <w:rPr>
                <w:rFonts w:ascii="Arial"/>
              </w:rPr>
            </w:pPr>
          </w:p>
        </w:tc>
        <w:tc>
          <w:tcPr>
            <w:tcW w:w="1542" w:type="dxa"/>
            <w:vMerge w:val="continue"/>
            <w:tcBorders>
              <w:top w:val="nil"/>
              <w:bottom w:val="nil"/>
            </w:tcBorders>
          </w:tcPr>
          <w:p w14:paraId="187130F0">
            <w:pPr>
              <w:rPr>
                <w:rFonts w:ascii="Arial"/>
              </w:rPr>
            </w:pPr>
          </w:p>
        </w:tc>
        <w:tc>
          <w:tcPr>
            <w:tcW w:w="2672" w:type="dxa"/>
            <w:vMerge w:val="continue"/>
            <w:tcBorders>
              <w:top w:val="nil"/>
            </w:tcBorders>
          </w:tcPr>
          <w:p w14:paraId="496F2D9F">
            <w:pPr>
              <w:rPr>
                <w:rFonts w:ascii="Arial"/>
              </w:rPr>
            </w:pPr>
          </w:p>
        </w:tc>
        <w:tc>
          <w:tcPr>
            <w:tcW w:w="2248" w:type="dxa"/>
          </w:tcPr>
          <w:p w14:paraId="4935FCB6">
            <w:pPr>
              <w:pStyle w:val="234"/>
              <w:spacing w:before="64" w:line="221" w:lineRule="auto"/>
              <w:ind w:left="105"/>
              <w:rPr>
                <w:rFonts w:hint="eastAsia"/>
              </w:rPr>
            </w:pPr>
            <w:r>
              <w:t>A0201060499 其他显示器</w:t>
            </w:r>
          </w:p>
        </w:tc>
        <w:tc>
          <w:tcPr>
            <w:tcW w:w="3543" w:type="dxa"/>
          </w:tcPr>
          <w:p w14:paraId="372CA4B0">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386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EF851D7">
            <w:pPr>
              <w:rPr>
                <w:rFonts w:ascii="Arial"/>
              </w:rPr>
            </w:pPr>
          </w:p>
        </w:tc>
        <w:tc>
          <w:tcPr>
            <w:tcW w:w="1542" w:type="dxa"/>
            <w:vMerge w:val="continue"/>
            <w:tcBorders>
              <w:top w:val="nil"/>
            </w:tcBorders>
          </w:tcPr>
          <w:p w14:paraId="47689BB8">
            <w:pPr>
              <w:rPr>
                <w:rFonts w:ascii="Arial"/>
              </w:rPr>
            </w:pPr>
          </w:p>
        </w:tc>
        <w:tc>
          <w:tcPr>
            <w:tcW w:w="2672" w:type="dxa"/>
          </w:tcPr>
          <w:p w14:paraId="132AAA01">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14:paraId="66C898C4">
            <w:pPr>
              <w:pStyle w:val="234"/>
              <w:spacing w:before="64" w:line="220" w:lineRule="auto"/>
              <w:ind w:left="105"/>
              <w:rPr>
                <w:rFonts w:hint="eastAsia"/>
              </w:rPr>
            </w:pPr>
            <w:r>
              <w:t>A0201060901 扫描仪</w:t>
            </w:r>
          </w:p>
        </w:tc>
        <w:tc>
          <w:tcPr>
            <w:tcW w:w="3543" w:type="dxa"/>
          </w:tcPr>
          <w:p w14:paraId="38997E15">
            <w:pPr>
              <w:pStyle w:val="234"/>
              <w:spacing w:before="64" w:line="219" w:lineRule="auto"/>
              <w:ind w:left="109"/>
              <w:rPr>
                <w:rFonts w:hint="eastAsia"/>
              </w:rPr>
            </w:pPr>
            <w:r>
              <w:rPr>
                <w:spacing w:val="-1"/>
              </w:rPr>
              <w:t>HJ2517</w:t>
            </w:r>
            <w:r>
              <w:rPr>
                <w:spacing w:val="-34"/>
              </w:rPr>
              <w:t xml:space="preserve"> </w:t>
            </w:r>
            <w:r>
              <w:rPr>
                <w:spacing w:val="-1"/>
              </w:rPr>
              <w:t>扫描仪</w:t>
            </w:r>
          </w:p>
        </w:tc>
      </w:tr>
      <w:tr w14:paraId="2C31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10D4667D">
            <w:pPr>
              <w:pStyle w:val="234"/>
              <w:spacing w:before="93" w:line="183" w:lineRule="auto"/>
              <w:ind w:left="118"/>
              <w:rPr>
                <w:rFonts w:hint="eastAsia"/>
              </w:rPr>
            </w:pPr>
            <w:r>
              <w:t>3</w:t>
            </w:r>
          </w:p>
        </w:tc>
        <w:tc>
          <w:tcPr>
            <w:tcW w:w="1542" w:type="dxa"/>
          </w:tcPr>
          <w:p w14:paraId="3F6C8C2C">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14:paraId="424A47C1">
            <w:pPr>
              <w:rPr>
                <w:rFonts w:ascii="Arial"/>
              </w:rPr>
            </w:pPr>
          </w:p>
        </w:tc>
        <w:tc>
          <w:tcPr>
            <w:tcW w:w="2248" w:type="dxa"/>
          </w:tcPr>
          <w:p w14:paraId="36AF93CD">
            <w:pPr>
              <w:rPr>
                <w:rFonts w:ascii="Arial"/>
              </w:rPr>
            </w:pPr>
          </w:p>
        </w:tc>
        <w:tc>
          <w:tcPr>
            <w:tcW w:w="3543" w:type="dxa"/>
          </w:tcPr>
          <w:p w14:paraId="08C5ED67">
            <w:pPr>
              <w:pStyle w:val="234"/>
              <w:spacing w:before="64" w:line="219" w:lineRule="auto"/>
              <w:ind w:left="109"/>
              <w:rPr>
                <w:rFonts w:hint="eastAsia"/>
              </w:rPr>
            </w:pPr>
            <w:r>
              <w:rPr>
                <w:spacing w:val="-1"/>
              </w:rPr>
              <w:t>HJ2516</w:t>
            </w:r>
            <w:r>
              <w:rPr>
                <w:spacing w:val="-34"/>
              </w:rPr>
              <w:t xml:space="preserve"> </w:t>
            </w:r>
            <w:r>
              <w:rPr>
                <w:spacing w:val="-1"/>
              </w:rPr>
              <w:t>投影仪</w:t>
            </w:r>
          </w:p>
        </w:tc>
      </w:tr>
      <w:tr w14:paraId="06AD3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14:paraId="77499811">
            <w:pPr>
              <w:pStyle w:val="234"/>
              <w:spacing w:before="92" w:line="183" w:lineRule="auto"/>
              <w:ind w:left="114"/>
              <w:rPr>
                <w:rFonts w:hint="eastAsia"/>
              </w:rPr>
            </w:pPr>
            <w:r>
              <w:t>4</w:t>
            </w:r>
          </w:p>
        </w:tc>
        <w:tc>
          <w:tcPr>
            <w:tcW w:w="1542" w:type="dxa"/>
          </w:tcPr>
          <w:p w14:paraId="5D5BC9EC">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14:paraId="255E456B">
            <w:pPr>
              <w:rPr>
                <w:rFonts w:ascii="Arial"/>
              </w:rPr>
            </w:pPr>
          </w:p>
        </w:tc>
        <w:tc>
          <w:tcPr>
            <w:tcW w:w="2248" w:type="dxa"/>
          </w:tcPr>
          <w:p w14:paraId="2C99D5D1">
            <w:pPr>
              <w:rPr>
                <w:rFonts w:ascii="Arial"/>
              </w:rPr>
            </w:pPr>
          </w:p>
        </w:tc>
        <w:tc>
          <w:tcPr>
            <w:tcW w:w="3543" w:type="dxa"/>
          </w:tcPr>
          <w:p w14:paraId="24AC7264">
            <w:pPr>
              <w:pStyle w:val="234"/>
              <w:spacing w:before="64" w:line="219" w:lineRule="auto"/>
              <w:ind w:left="109"/>
              <w:rPr>
                <w:rFonts w:hint="eastAsia"/>
                <w:lang w:eastAsia="zh-CN"/>
              </w:rPr>
            </w:pPr>
            <w:r>
              <w:rPr>
                <w:lang w:eastAsia="zh-CN"/>
              </w:rPr>
              <w:t>HJ424 数字式复印（包括多功能）设备</w:t>
            </w:r>
          </w:p>
        </w:tc>
      </w:tr>
      <w:tr w14:paraId="2BFA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EA62D40">
            <w:pPr>
              <w:pStyle w:val="234"/>
              <w:spacing w:before="94" w:line="182" w:lineRule="auto"/>
              <w:ind w:left="118"/>
              <w:rPr>
                <w:rFonts w:hint="eastAsia"/>
              </w:rPr>
            </w:pPr>
            <w:r>
              <w:t>5</w:t>
            </w:r>
          </w:p>
        </w:tc>
        <w:tc>
          <w:tcPr>
            <w:tcW w:w="1542" w:type="dxa"/>
          </w:tcPr>
          <w:p w14:paraId="0822D40F">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14:paraId="3B2DF4D4">
            <w:pPr>
              <w:rPr>
                <w:rFonts w:ascii="Arial"/>
              </w:rPr>
            </w:pPr>
          </w:p>
        </w:tc>
        <w:tc>
          <w:tcPr>
            <w:tcW w:w="2248" w:type="dxa"/>
          </w:tcPr>
          <w:p w14:paraId="6D163763">
            <w:pPr>
              <w:rPr>
                <w:rFonts w:ascii="Arial"/>
              </w:rPr>
            </w:pPr>
          </w:p>
        </w:tc>
        <w:tc>
          <w:tcPr>
            <w:tcW w:w="3543" w:type="dxa"/>
          </w:tcPr>
          <w:p w14:paraId="0857D105">
            <w:pPr>
              <w:pStyle w:val="234"/>
              <w:spacing w:before="64" w:line="219" w:lineRule="auto"/>
              <w:ind w:left="109"/>
              <w:rPr>
                <w:rFonts w:hint="eastAsia"/>
                <w:lang w:eastAsia="zh-CN"/>
              </w:rPr>
            </w:pPr>
            <w:r>
              <w:rPr>
                <w:lang w:eastAsia="zh-CN"/>
              </w:rPr>
              <w:t>HJ424 数字式复印（包括多功能）设备</w:t>
            </w:r>
          </w:p>
        </w:tc>
      </w:tr>
      <w:tr w14:paraId="5CB5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1BF92BA">
            <w:pPr>
              <w:pStyle w:val="234"/>
              <w:spacing w:before="94" w:line="183" w:lineRule="auto"/>
              <w:ind w:left="116"/>
              <w:rPr>
                <w:rFonts w:hint="eastAsia"/>
              </w:rPr>
            </w:pPr>
            <w:r>
              <w:t>6</w:t>
            </w:r>
          </w:p>
        </w:tc>
        <w:tc>
          <w:tcPr>
            <w:tcW w:w="1542" w:type="dxa"/>
          </w:tcPr>
          <w:p w14:paraId="6D6CB2EC">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14:paraId="7E190144">
            <w:pPr>
              <w:pStyle w:val="234"/>
              <w:spacing w:before="65" w:line="219" w:lineRule="auto"/>
              <w:ind w:left="103"/>
              <w:rPr>
                <w:rFonts w:hint="eastAsia"/>
              </w:rPr>
            </w:pPr>
            <w:r>
              <w:t>A02021001 速印机</w:t>
            </w:r>
          </w:p>
        </w:tc>
        <w:tc>
          <w:tcPr>
            <w:tcW w:w="2248" w:type="dxa"/>
          </w:tcPr>
          <w:p w14:paraId="20527F85">
            <w:pPr>
              <w:rPr>
                <w:rFonts w:ascii="Arial"/>
              </w:rPr>
            </w:pPr>
          </w:p>
        </w:tc>
        <w:tc>
          <w:tcPr>
            <w:tcW w:w="3543" w:type="dxa"/>
          </w:tcPr>
          <w:p w14:paraId="17F2E7DD">
            <w:pPr>
              <w:pStyle w:val="234"/>
              <w:spacing w:before="65" w:line="219" w:lineRule="auto"/>
              <w:ind w:left="109"/>
              <w:rPr>
                <w:rFonts w:hint="eastAsia"/>
                <w:lang w:eastAsia="zh-CN"/>
              </w:rPr>
            </w:pPr>
            <w:r>
              <w:rPr>
                <w:spacing w:val="-1"/>
                <w:lang w:eastAsia="zh-CN"/>
              </w:rPr>
              <w:t>HJ472 数字式一体化速印机</w:t>
            </w:r>
          </w:p>
        </w:tc>
      </w:tr>
      <w:tr w14:paraId="5CC2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14:paraId="41E98417">
            <w:pPr>
              <w:pStyle w:val="234"/>
              <w:spacing w:before="95" w:line="182" w:lineRule="auto"/>
              <w:ind w:left="119"/>
              <w:rPr>
                <w:rFonts w:hint="eastAsia"/>
              </w:rPr>
            </w:pPr>
            <w:r>
              <w:t>7</w:t>
            </w:r>
          </w:p>
        </w:tc>
        <w:tc>
          <w:tcPr>
            <w:tcW w:w="1542" w:type="dxa"/>
          </w:tcPr>
          <w:p w14:paraId="367D4A76">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14:paraId="7F9E5E1D">
            <w:pPr>
              <w:rPr>
                <w:rFonts w:ascii="Arial"/>
              </w:rPr>
            </w:pPr>
          </w:p>
        </w:tc>
        <w:tc>
          <w:tcPr>
            <w:tcW w:w="2248" w:type="dxa"/>
          </w:tcPr>
          <w:p w14:paraId="798D8926">
            <w:pPr>
              <w:rPr>
                <w:rFonts w:ascii="Arial"/>
              </w:rPr>
            </w:pPr>
          </w:p>
        </w:tc>
        <w:tc>
          <w:tcPr>
            <w:tcW w:w="3543" w:type="dxa"/>
          </w:tcPr>
          <w:p w14:paraId="45D37881">
            <w:pPr>
              <w:pStyle w:val="234"/>
              <w:spacing w:before="65" w:line="219" w:lineRule="auto"/>
              <w:ind w:left="109"/>
              <w:rPr>
                <w:rFonts w:hint="eastAsia"/>
              </w:rPr>
            </w:pPr>
            <w:r>
              <w:rPr>
                <w:spacing w:val="-1"/>
              </w:rPr>
              <w:t>HJ2532</w:t>
            </w:r>
            <w:r>
              <w:rPr>
                <w:spacing w:val="-35"/>
              </w:rPr>
              <w:t xml:space="preserve"> </w:t>
            </w:r>
            <w:r>
              <w:rPr>
                <w:spacing w:val="-1"/>
              </w:rPr>
              <w:t>轻型汽车</w:t>
            </w:r>
          </w:p>
        </w:tc>
      </w:tr>
      <w:tr w14:paraId="0150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14:paraId="39BA9D21">
            <w:pPr>
              <w:pStyle w:val="234"/>
              <w:spacing w:before="95" w:line="183" w:lineRule="auto"/>
              <w:ind w:left="115"/>
              <w:rPr>
                <w:rFonts w:hint="eastAsia"/>
              </w:rPr>
            </w:pPr>
            <w:r>
              <w:t>8</w:t>
            </w:r>
          </w:p>
        </w:tc>
        <w:tc>
          <w:tcPr>
            <w:tcW w:w="1542" w:type="dxa"/>
            <w:vMerge w:val="restart"/>
            <w:tcBorders>
              <w:bottom w:val="nil"/>
            </w:tcBorders>
          </w:tcPr>
          <w:p w14:paraId="472ACC96">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14:paraId="4FF768EA">
            <w:pPr>
              <w:pStyle w:val="234"/>
              <w:spacing w:before="66" w:line="220" w:lineRule="auto"/>
              <w:ind w:left="103"/>
              <w:rPr>
                <w:rFonts w:hint="eastAsia"/>
              </w:rPr>
            </w:pPr>
            <w:r>
              <w:t>A02030501 轿车</w:t>
            </w:r>
          </w:p>
        </w:tc>
        <w:tc>
          <w:tcPr>
            <w:tcW w:w="2248" w:type="dxa"/>
          </w:tcPr>
          <w:p w14:paraId="6180AB5A">
            <w:pPr>
              <w:rPr>
                <w:rFonts w:ascii="Arial"/>
              </w:rPr>
            </w:pPr>
          </w:p>
        </w:tc>
        <w:tc>
          <w:tcPr>
            <w:tcW w:w="3543" w:type="dxa"/>
          </w:tcPr>
          <w:p w14:paraId="203A8D70">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014B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475ED91">
            <w:pPr>
              <w:rPr>
                <w:rFonts w:ascii="Arial"/>
              </w:rPr>
            </w:pPr>
          </w:p>
        </w:tc>
        <w:tc>
          <w:tcPr>
            <w:tcW w:w="1542" w:type="dxa"/>
            <w:vMerge w:val="continue"/>
            <w:tcBorders>
              <w:top w:val="nil"/>
            </w:tcBorders>
          </w:tcPr>
          <w:p w14:paraId="0B277FF7">
            <w:pPr>
              <w:rPr>
                <w:rFonts w:ascii="Arial"/>
              </w:rPr>
            </w:pPr>
          </w:p>
        </w:tc>
        <w:tc>
          <w:tcPr>
            <w:tcW w:w="2672" w:type="dxa"/>
          </w:tcPr>
          <w:p w14:paraId="0564CCC3">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14:paraId="070FFC25">
            <w:pPr>
              <w:rPr>
                <w:rFonts w:ascii="Arial"/>
              </w:rPr>
            </w:pPr>
          </w:p>
        </w:tc>
        <w:tc>
          <w:tcPr>
            <w:tcW w:w="3543" w:type="dxa"/>
          </w:tcPr>
          <w:p w14:paraId="0B48C21E">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4AE0D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4ECEC43B">
            <w:pPr>
              <w:pStyle w:val="234"/>
              <w:spacing w:before="94" w:line="183" w:lineRule="auto"/>
              <w:ind w:left="115"/>
              <w:rPr>
                <w:rFonts w:hint="eastAsia"/>
              </w:rPr>
            </w:pPr>
            <w:r>
              <w:t>9</w:t>
            </w:r>
          </w:p>
        </w:tc>
        <w:tc>
          <w:tcPr>
            <w:tcW w:w="1542" w:type="dxa"/>
          </w:tcPr>
          <w:p w14:paraId="6D4AFA5D">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14:paraId="7073B732">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14:paraId="2247EB48">
            <w:pPr>
              <w:rPr>
                <w:rFonts w:ascii="Arial"/>
              </w:rPr>
            </w:pPr>
          </w:p>
        </w:tc>
        <w:tc>
          <w:tcPr>
            <w:tcW w:w="3543" w:type="dxa"/>
          </w:tcPr>
          <w:p w14:paraId="3C19F536">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323A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F1C0E35">
            <w:pPr>
              <w:pStyle w:val="234"/>
              <w:spacing w:before="94" w:line="184" w:lineRule="auto"/>
              <w:ind w:left="128"/>
              <w:rPr>
                <w:rFonts w:hint="eastAsia"/>
              </w:rPr>
            </w:pPr>
            <w:r>
              <w:rPr>
                <w:spacing w:val="-10"/>
              </w:rPr>
              <w:t>10</w:t>
            </w:r>
          </w:p>
        </w:tc>
        <w:tc>
          <w:tcPr>
            <w:tcW w:w="1542" w:type="dxa"/>
          </w:tcPr>
          <w:p w14:paraId="6259DD45">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14:paraId="2C8A8DFD">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14:paraId="5A75E84B">
            <w:pPr>
              <w:rPr>
                <w:rFonts w:ascii="Arial"/>
              </w:rPr>
            </w:pPr>
          </w:p>
        </w:tc>
        <w:tc>
          <w:tcPr>
            <w:tcW w:w="3543" w:type="dxa"/>
          </w:tcPr>
          <w:p w14:paraId="785D66BA">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032F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14:paraId="15CFA3FF">
            <w:pPr>
              <w:pStyle w:val="234"/>
              <w:spacing w:before="97" w:line="184" w:lineRule="auto"/>
              <w:ind w:left="128"/>
              <w:rPr>
                <w:rFonts w:hint="eastAsia"/>
              </w:rPr>
            </w:pPr>
            <w:r>
              <w:rPr>
                <w:spacing w:val="-10"/>
              </w:rPr>
              <w:t>11</w:t>
            </w:r>
          </w:p>
        </w:tc>
        <w:tc>
          <w:tcPr>
            <w:tcW w:w="1542" w:type="dxa"/>
            <w:vMerge w:val="restart"/>
            <w:tcBorders>
              <w:bottom w:val="nil"/>
            </w:tcBorders>
          </w:tcPr>
          <w:p w14:paraId="59D33BB6">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14:paraId="17A6994D">
            <w:pPr>
              <w:pStyle w:val="234"/>
              <w:spacing w:before="70" w:line="219" w:lineRule="auto"/>
              <w:ind w:left="103"/>
              <w:rPr>
                <w:rFonts w:hint="eastAsia"/>
              </w:rPr>
            </w:pPr>
            <w:r>
              <w:t>A02052301 制冷压缩机</w:t>
            </w:r>
          </w:p>
        </w:tc>
        <w:tc>
          <w:tcPr>
            <w:tcW w:w="2248" w:type="dxa"/>
          </w:tcPr>
          <w:p w14:paraId="6D53CCD4">
            <w:pPr>
              <w:rPr>
                <w:rFonts w:ascii="Arial"/>
              </w:rPr>
            </w:pPr>
          </w:p>
        </w:tc>
        <w:tc>
          <w:tcPr>
            <w:tcW w:w="3543" w:type="dxa"/>
          </w:tcPr>
          <w:p w14:paraId="42E5C126">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14:paraId="4CAF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14:paraId="56AA9082">
            <w:pPr>
              <w:rPr>
                <w:rFonts w:ascii="Arial"/>
              </w:rPr>
            </w:pPr>
          </w:p>
        </w:tc>
        <w:tc>
          <w:tcPr>
            <w:tcW w:w="1542" w:type="dxa"/>
            <w:vMerge w:val="continue"/>
            <w:tcBorders>
              <w:top w:val="nil"/>
              <w:bottom w:val="nil"/>
            </w:tcBorders>
          </w:tcPr>
          <w:p w14:paraId="6876B4CD">
            <w:pPr>
              <w:rPr>
                <w:rFonts w:ascii="Arial"/>
              </w:rPr>
            </w:pPr>
          </w:p>
        </w:tc>
        <w:tc>
          <w:tcPr>
            <w:tcW w:w="2672" w:type="dxa"/>
          </w:tcPr>
          <w:p w14:paraId="2D030AB2">
            <w:pPr>
              <w:pStyle w:val="234"/>
              <w:spacing w:before="67" w:line="219" w:lineRule="auto"/>
              <w:ind w:left="103"/>
              <w:rPr>
                <w:rFonts w:hint="eastAsia"/>
              </w:rPr>
            </w:pPr>
            <w:r>
              <w:t>A02052305 空调机组</w:t>
            </w:r>
          </w:p>
        </w:tc>
        <w:tc>
          <w:tcPr>
            <w:tcW w:w="2248" w:type="dxa"/>
          </w:tcPr>
          <w:p w14:paraId="68BE098E">
            <w:pPr>
              <w:rPr>
                <w:rFonts w:ascii="Arial"/>
              </w:rPr>
            </w:pPr>
          </w:p>
        </w:tc>
        <w:tc>
          <w:tcPr>
            <w:tcW w:w="3543" w:type="dxa"/>
          </w:tcPr>
          <w:p w14:paraId="5D8183F2">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25C9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14:paraId="0DBE6A61">
            <w:pPr>
              <w:rPr>
                <w:rFonts w:ascii="Arial"/>
              </w:rPr>
            </w:pPr>
          </w:p>
        </w:tc>
        <w:tc>
          <w:tcPr>
            <w:tcW w:w="1542" w:type="dxa"/>
            <w:vMerge w:val="continue"/>
            <w:tcBorders>
              <w:top w:val="nil"/>
            </w:tcBorders>
          </w:tcPr>
          <w:p w14:paraId="5D03D39E">
            <w:pPr>
              <w:rPr>
                <w:rFonts w:ascii="Arial"/>
              </w:rPr>
            </w:pPr>
          </w:p>
        </w:tc>
        <w:tc>
          <w:tcPr>
            <w:tcW w:w="2672" w:type="dxa"/>
          </w:tcPr>
          <w:p w14:paraId="76DA4011">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14:paraId="2DD8CD0E">
            <w:pPr>
              <w:rPr>
                <w:rFonts w:ascii="Arial"/>
              </w:rPr>
            </w:pPr>
          </w:p>
        </w:tc>
        <w:tc>
          <w:tcPr>
            <w:tcW w:w="3543" w:type="dxa"/>
          </w:tcPr>
          <w:p w14:paraId="713F55BE">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689E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8B6D378">
            <w:pPr>
              <w:pStyle w:val="234"/>
              <w:spacing w:before="96" w:line="184" w:lineRule="auto"/>
              <w:ind w:left="128"/>
              <w:rPr>
                <w:rFonts w:hint="eastAsia"/>
              </w:rPr>
            </w:pPr>
            <w:r>
              <w:rPr>
                <w:spacing w:val="-10"/>
              </w:rPr>
              <w:t>12</w:t>
            </w:r>
          </w:p>
        </w:tc>
        <w:tc>
          <w:tcPr>
            <w:tcW w:w="1542" w:type="dxa"/>
            <w:vMerge w:val="restart"/>
            <w:tcBorders>
              <w:bottom w:val="nil"/>
            </w:tcBorders>
          </w:tcPr>
          <w:p w14:paraId="58DB82F3">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14:paraId="783B94BE">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14:paraId="20C62F84">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14:paraId="6E19A368">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14:paraId="43EE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14:paraId="2D2268C7">
            <w:pPr>
              <w:rPr>
                <w:rFonts w:ascii="Arial"/>
              </w:rPr>
            </w:pPr>
          </w:p>
        </w:tc>
        <w:tc>
          <w:tcPr>
            <w:tcW w:w="1542" w:type="dxa"/>
            <w:vMerge w:val="continue"/>
            <w:tcBorders>
              <w:top w:val="nil"/>
            </w:tcBorders>
          </w:tcPr>
          <w:p w14:paraId="1C1A6C44">
            <w:pPr>
              <w:rPr>
                <w:rFonts w:ascii="Arial"/>
              </w:rPr>
            </w:pPr>
          </w:p>
        </w:tc>
        <w:tc>
          <w:tcPr>
            <w:tcW w:w="2672" w:type="dxa"/>
          </w:tcPr>
          <w:p w14:paraId="3CB83B9A">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14:paraId="02D3670E">
            <w:pPr>
              <w:rPr>
                <w:rFonts w:ascii="Arial"/>
              </w:rPr>
            </w:pPr>
          </w:p>
        </w:tc>
        <w:tc>
          <w:tcPr>
            <w:tcW w:w="3543" w:type="dxa"/>
          </w:tcPr>
          <w:p w14:paraId="03252AFA">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14:paraId="1AB7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E4D164E">
            <w:pPr>
              <w:pStyle w:val="234"/>
              <w:spacing w:before="95" w:line="184" w:lineRule="auto"/>
              <w:ind w:left="128"/>
              <w:rPr>
                <w:rFonts w:hint="eastAsia"/>
              </w:rPr>
            </w:pPr>
            <w:r>
              <w:rPr>
                <w:spacing w:val="-10"/>
              </w:rPr>
              <w:t>13</w:t>
            </w:r>
          </w:p>
        </w:tc>
        <w:tc>
          <w:tcPr>
            <w:tcW w:w="1542" w:type="dxa"/>
          </w:tcPr>
          <w:p w14:paraId="5E5D79A3">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4310511C">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14:paraId="6404726A">
            <w:pPr>
              <w:rPr>
                <w:rFonts w:ascii="Arial"/>
              </w:rPr>
            </w:pPr>
          </w:p>
        </w:tc>
        <w:tc>
          <w:tcPr>
            <w:tcW w:w="3543" w:type="dxa"/>
          </w:tcPr>
          <w:p w14:paraId="19A64525">
            <w:pPr>
              <w:pStyle w:val="234"/>
              <w:spacing w:before="67" w:line="219" w:lineRule="auto"/>
              <w:ind w:left="109"/>
              <w:rPr>
                <w:rFonts w:hint="eastAsia"/>
              </w:rPr>
            </w:pPr>
            <w:r>
              <w:rPr>
                <w:spacing w:val="-1"/>
              </w:rPr>
              <w:t>HJ2518</w:t>
            </w:r>
            <w:r>
              <w:rPr>
                <w:spacing w:val="-35"/>
              </w:rPr>
              <w:t xml:space="preserve"> </w:t>
            </w:r>
            <w:r>
              <w:rPr>
                <w:spacing w:val="-1"/>
              </w:rPr>
              <w:t>照明光源</w:t>
            </w:r>
          </w:p>
        </w:tc>
      </w:tr>
      <w:tr w14:paraId="2A11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80B5ED2">
            <w:pPr>
              <w:pStyle w:val="234"/>
              <w:spacing w:before="91" w:line="184" w:lineRule="auto"/>
              <w:ind w:left="128"/>
              <w:rPr>
                <w:rFonts w:hint="eastAsia"/>
              </w:rPr>
            </w:pPr>
            <w:r>
              <w:rPr>
                <w:spacing w:val="-10"/>
              </w:rPr>
              <w:t>14</w:t>
            </w:r>
          </w:p>
        </w:tc>
        <w:tc>
          <w:tcPr>
            <w:tcW w:w="1542" w:type="dxa"/>
          </w:tcPr>
          <w:p w14:paraId="374146AD">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5E413103">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14:paraId="06023BF3">
            <w:pPr>
              <w:rPr>
                <w:rFonts w:ascii="Arial"/>
              </w:rPr>
            </w:pPr>
          </w:p>
        </w:tc>
        <w:tc>
          <w:tcPr>
            <w:tcW w:w="3543" w:type="dxa"/>
          </w:tcPr>
          <w:p w14:paraId="1EC2966C">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907B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78F9E94D">
            <w:pPr>
              <w:pStyle w:val="234"/>
              <w:spacing w:before="92" w:line="184" w:lineRule="auto"/>
              <w:ind w:left="128"/>
              <w:rPr>
                <w:rFonts w:hint="eastAsia"/>
              </w:rPr>
            </w:pPr>
            <w:r>
              <w:rPr>
                <w:spacing w:val="-10"/>
              </w:rPr>
              <w:t>15</w:t>
            </w:r>
          </w:p>
        </w:tc>
        <w:tc>
          <w:tcPr>
            <w:tcW w:w="1542" w:type="dxa"/>
            <w:vMerge w:val="restart"/>
            <w:tcBorders>
              <w:bottom w:val="nil"/>
            </w:tcBorders>
          </w:tcPr>
          <w:p w14:paraId="26782D87">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14:paraId="6B7765F0">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5E8E967B">
            <w:pPr>
              <w:rPr>
                <w:rFonts w:ascii="Arial"/>
              </w:rPr>
            </w:pPr>
          </w:p>
        </w:tc>
        <w:tc>
          <w:tcPr>
            <w:tcW w:w="3543" w:type="dxa"/>
          </w:tcPr>
          <w:p w14:paraId="1F2FD4E9">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2BE6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B1C519">
            <w:pPr>
              <w:rPr>
                <w:rFonts w:ascii="Arial"/>
              </w:rPr>
            </w:pPr>
          </w:p>
        </w:tc>
        <w:tc>
          <w:tcPr>
            <w:tcW w:w="1542" w:type="dxa"/>
            <w:vMerge w:val="continue"/>
            <w:tcBorders>
              <w:top w:val="nil"/>
            </w:tcBorders>
          </w:tcPr>
          <w:p w14:paraId="26E2F326">
            <w:pPr>
              <w:rPr>
                <w:rFonts w:ascii="Arial"/>
              </w:rPr>
            </w:pPr>
          </w:p>
        </w:tc>
        <w:tc>
          <w:tcPr>
            <w:tcW w:w="2672" w:type="dxa"/>
          </w:tcPr>
          <w:p w14:paraId="6B96D2F1">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14275519">
            <w:pPr>
              <w:rPr>
                <w:rFonts w:ascii="Arial"/>
              </w:rPr>
            </w:pPr>
          </w:p>
        </w:tc>
        <w:tc>
          <w:tcPr>
            <w:tcW w:w="3543" w:type="dxa"/>
          </w:tcPr>
          <w:p w14:paraId="43F86923">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1D81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14:paraId="3B66DBAA">
            <w:pPr>
              <w:pStyle w:val="234"/>
              <w:spacing w:before="92" w:line="184" w:lineRule="auto"/>
              <w:ind w:left="128"/>
              <w:rPr>
                <w:rFonts w:hint="eastAsia"/>
              </w:rPr>
            </w:pPr>
            <w:r>
              <w:rPr>
                <w:spacing w:val="-10"/>
              </w:rPr>
              <w:t>16</w:t>
            </w:r>
          </w:p>
        </w:tc>
        <w:tc>
          <w:tcPr>
            <w:tcW w:w="1542" w:type="dxa"/>
            <w:vMerge w:val="restart"/>
            <w:tcBorders>
              <w:bottom w:val="nil"/>
            </w:tcBorders>
          </w:tcPr>
          <w:p w14:paraId="7405CFC9">
            <w:pPr>
              <w:pStyle w:val="234"/>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14:paraId="1E0159B8">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14:paraId="34DB9986">
            <w:pPr>
              <w:rPr>
                <w:rFonts w:ascii="Arial"/>
              </w:rPr>
            </w:pPr>
          </w:p>
        </w:tc>
        <w:tc>
          <w:tcPr>
            <w:tcW w:w="3543" w:type="dxa"/>
          </w:tcPr>
          <w:p w14:paraId="679D6D90">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F4D6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14:paraId="7D3DCF55">
            <w:pPr>
              <w:rPr>
                <w:rFonts w:ascii="Arial"/>
              </w:rPr>
            </w:pPr>
          </w:p>
        </w:tc>
        <w:tc>
          <w:tcPr>
            <w:tcW w:w="1542" w:type="dxa"/>
            <w:vMerge w:val="continue"/>
            <w:tcBorders>
              <w:top w:val="nil"/>
              <w:bottom w:val="nil"/>
            </w:tcBorders>
          </w:tcPr>
          <w:p w14:paraId="4747E9CA">
            <w:pPr>
              <w:rPr>
                <w:rFonts w:ascii="Arial"/>
              </w:rPr>
            </w:pPr>
          </w:p>
        </w:tc>
        <w:tc>
          <w:tcPr>
            <w:tcW w:w="2672" w:type="dxa"/>
          </w:tcPr>
          <w:p w14:paraId="2CE0B23E">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14:paraId="4322AF6B">
            <w:pPr>
              <w:rPr>
                <w:rFonts w:ascii="Arial"/>
              </w:rPr>
            </w:pPr>
          </w:p>
        </w:tc>
        <w:tc>
          <w:tcPr>
            <w:tcW w:w="3543" w:type="dxa"/>
          </w:tcPr>
          <w:p w14:paraId="24B06CDF">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D625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779D87AC">
            <w:pPr>
              <w:rPr>
                <w:rFonts w:ascii="Arial"/>
              </w:rPr>
            </w:pPr>
          </w:p>
        </w:tc>
        <w:tc>
          <w:tcPr>
            <w:tcW w:w="1542" w:type="dxa"/>
            <w:vMerge w:val="continue"/>
            <w:tcBorders>
              <w:top w:val="nil"/>
            </w:tcBorders>
          </w:tcPr>
          <w:p w14:paraId="716AC03A">
            <w:pPr>
              <w:rPr>
                <w:rFonts w:ascii="Arial"/>
              </w:rPr>
            </w:pPr>
          </w:p>
        </w:tc>
        <w:tc>
          <w:tcPr>
            <w:tcW w:w="2672" w:type="dxa"/>
          </w:tcPr>
          <w:p w14:paraId="275D5CE5">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14:paraId="43C17F5A">
            <w:pPr>
              <w:rPr>
                <w:rFonts w:ascii="Arial"/>
              </w:rPr>
            </w:pPr>
          </w:p>
        </w:tc>
        <w:tc>
          <w:tcPr>
            <w:tcW w:w="3543" w:type="dxa"/>
          </w:tcPr>
          <w:p w14:paraId="713F8871">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1BC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0586EC2">
            <w:pPr>
              <w:pStyle w:val="234"/>
              <w:spacing w:before="93" w:line="184" w:lineRule="auto"/>
              <w:ind w:left="128"/>
              <w:rPr>
                <w:rFonts w:hint="eastAsia"/>
              </w:rPr>
            </w:pPr>
            <w:r>
              <w:rPr>
                <w:spacing w:val="-10"/>
              </w:rPr>
              <w:t>17</w:t>
            </w:r>
          </w:p>
        </w:tc>
        <w:tc>
          <w:tcPr>
            <w:tcW w:w="1542" w:type="dxa"/>
            <w:vMerge w:val="restart"/>
            <w:tcBorders>
              <w:bottom w:val="nil"/>
            </w:tcBorders>
          </w:tcPr>
          <w:p w14:paraId="4B9DDB7F">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14:paraId="01FA7ADF">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14:paraId="0148676D">
            <w:pPr>
              <w:rPr>
                <w:rFonts w:ascii="Arial"/>
              </w:rPr>
            </w:pPr>
          </w:p>
        </w:tc>
        <w:tc>
          <w:tcPr>
            <w:tcW w:w="3543" w:type="dxa"/>
          </w:tcPr>
          <w:p w14:paraId="51B46CBB">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A6E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7BE06C55">
            <w:pPr>
              <w:rPr>
                <w:rFonts w:ascii="Arial"/>
              </w:rPr>
            </w:pPr>
          </w:p>
        </w:tc>
        <w:tc>
          <w:tcPr>
            <w:tcW w:w="1542" w:type="dxa"/>
            <w:vMerge w:val="continue"/>
            <w:tcBorders>
              <w:top w:val="nil"/>
              <w:bottom w:val="nil"/>
            </w:tcBorders>
          </w:tcPr>
          <w:p w14:paraId="6BA8E3B9">
            <w:pPr>
              <w:rPr>
                <w:rFonts w:ascii="Arial"/>
              </w:rPr>
            </w:pPr>
          </w:p>
        </w:tc>
        <w:tc>
          <w:tcPr>
            <w:tcW w:w="2672" w:type="dxa"/>
          </w:tcPr>
          <w:p w14:paraId="4935314F">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14:paraId="18B17C58">
            <w:pPr>
              <w:rPr>
                <w:rFonts w:ascii="Arial"/>
              </w:rPr>
            </w:pPr>
          </w:p>
        </w:tc>
        <w:tc>
          <w:tcPr>
            <w:tcW w:w="3543" w:type="dxa"/>
          </w:tcPr>
          <w:p w14:paraId="6BFBEADF">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5290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37B17C20">
            <w:pPr>
              <w:rPr>
                <w:rFonts w:ascii="Arial"/>
              </w:rPr>
            </w:pPr>
          </w:p>
        </w:tc>
        <w:tc>
          <w:tcPr>
            <w:tcW w:w="1542" w:type="dxa"/>
            <w:vMerge w:val="continue"/>
            <w:tcBorders>
              <w:top w:val="nil"/>
            </w:tcBorders>
          </w:tcPr>
          <w:p w14:paraId="2EF3BC54">
            <w:pPr>
              <w:rPr>
                <w:rFonts w:ascii="Arial"/>
              </w:rPr>
            </w:pPr>
          </w:p>
        </w:tc>
        <w:tc>
          <w:tcPr>
            <w:tcW w:w="2672" w:type="dxa"/>
          </w:tcPr>
          <w:p w14:paraId="578CC126">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14:paraId="4DDAB874">
            <w:pPr>
              <w:rPr>
                <w:rFonts w:ascii="Arial"/>
              </w:rPr>
            </w:pPr>
          </w:p>
        </w:tc>
        <w:tc>
          <w:tcPr>
            <w:tcW w:w="3543" w:type="dxa"/>
          </w:tcPr>
          <w:p w14:paraId="5AE31853">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20ED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318899C">
            <w:pPr>
              <w:pStyle w:val="234"/>
              <w:spacing w:before="94" w:line="184" w:lineRule="auto"/>
              <w:ind w:left="128"/>
              <w:rPr>
                <w:rFonts w:hint="eastAsia"/>
              </w:rPr>
            </w:pPr>
            <w:r>
              <w:rPr>
                <w:spacing w:val="-10"/>
              </w:rPr>
              <w:t>18</w:t>
            </w:r>
          </w:p>
        </w:tc>
        <w:tc>
          <w:tcPr>
            <w:tcW w:w="1542" w:type="dxa"/>
            <w:vMerge w:val="restart"/>
            <w:tcBorders>
              <w:bottom w:val="nil"/>
            </w:tcBorders>
          </w:tcPr>
          <w:p w14:paraId="7F63E342">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14:paraId="36126705">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14:paraId="7B06F105">
            <w:pPr>
              <w:rPr>
                <w:rFonts w:ascii="Arial"/>
              </w:rPr>
            </w:pPr>
          </w:p>
        </w:tc>
        <w:tc>
          <w:tcPr>
            <w:tcW w:w="3543" w:type="dxa"/>
          </w:tcPr>
          <w:p w14:paraId="54595496">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53B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0F517DC3">
            <w:pPr>
              <w:rPr>
                <w:rFonts w:ascii="Arial"/>
              </w:rPr>
            </w:pPr>
          </w:p>
        </w:tc>
        <w:tc>
          <w:tcPr>
            <w:tcW w:w="1542" w:type="dxa"/>
            <w:vMerge w:val="continue"/>
            <w:tcBorders>
              <w:top w:val="nil"/>
              <w:bottom w:val="nil"/>
            </w:tcBorders>
          </w:tcPr>
          <w:p w14:paraId="4452492E">
            <w:pPr>
              <w:rPr>
                <w:rFonts w:ascii="Arial"/>
              </w:rPr>
            </w:pPr>
          </w:p>
        </w:tc>
        <w:tc>
          <w:tcPr>
            <w:tcW w:w="2672" w:type="dxa"/>
          </w:tcPr>
          <w:p w14:paraId="23CE420E">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14:paraId="3AC8CC7B">
            <w:pPr>
              <w:rPr>
                <w:rFonts w:ascii="Arial"/>
              </w:rPr>
            </w:pPr>
          </w:p>
        </w:tc>
        <w:tc>
          <w:tcPr>
            <w:tcW w:w="3543" w:type="dxa"/>
          </w:tcPr>
          <w:p w14:paraId="445969C5">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A94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4765C6E">
            <w:pPr>
              <w:rPr>
                <w:rFonts w:ascii="Arial"/>
              </w:rPr>
            </w:pPr>
          </w:p>
        </w:tc>
        <w:tc>
          <w:tcPr>
            <w:tcW w:w="1542" w:type="dxa"/>
            <w:vMerge w:val="continue"/>
            <w:tcBorders>
              <w:top w:val="nil"/>
            </w:tcBorders>
          </w:tcPr>
          <w:p w14:paraId="0BC4D06A">
            <w:pPr>
              <w:rPr>
                <w:rFonts w:ascii="Arial"/>
              </w:rPr>
            </w:pPr>
          </w:p>
        </w:tc>
        <w:tc>
          <w:tcPr>
            <w:tcW w:w="2672" w:type="dxa"/>
          </w:tcPr>
          <w:p w14:paraId="187C2DEE">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14:paraId="6EFAB882">
            <w:pPr>
              <w:rPr>
                <w:rFonts w:ascii="Arial"/>
              </w:rPr>
            </w:pPr>
          </w:p>
        </w:tc>
        <w:tc>
          <w:tcPr>
            <w:tcW w:w="3543" w:type="dxa"/>
          </w:tcPr>
          <w:p w14:paraId="23854425">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838C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2D13C26B">
            <w:pPr>
              <w:pStyle w:val="234"/>
              <w:spacing w:before="95" w:line="184" w:lineRule="auto"/>
              <w:ind w:left="128"/>
              <w:rPr>
                <w:rFonts w:hint="eastAsia"/>
              </w:rPr>
            </w:pPr>
            <w:r>
              <w:rPr>
                <w:spacing w:val="-10"/>
              </w:rPr>
              <w:t>19</w:t>
            </w:r>
          </w:p>
        </w:tc>
        <w:tc>
          <w:tcPr>
            <w:tcW w:w="1542" w:type="dxa"/>
          </w:tcPr>
          <w:p w14:paraId="6A164D46">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14:paraId="749F5E6D">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14:paraId="20F6804C">
            <w:pPr>
              <w:rPr>
                <w:rFonts w:ascii="Arial"/>
              </w:rPr>
            </w:pPr>
          </w:p>
        </w:tc>
        <w:tc>
          <w:tcPr>
            <w:tcW w:w="3543" w:type="dxa"/>
          </w:tcPr>
          <w:p w14:paraId="2BA4B17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F9E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5D604A9">
            <w:pPr>
              <w:pStyle w:val="234"/>
              <w:spacing w:before="96" w:line="183" w:lineRule="auto"/>
              <w:ind w:left="116"/>
              <w:rPr>
                <w:rFonts w:hint="eastAsia"/>
              </w:rPr>
            </w:pPr>
            <w:r>
              <w:rPr>
                <w:spacing w:val="-4"/>
              </w:rPr>
              <w:t>20</w:t>
            </w:r>
          </w:p>
        </w:tc>
        <w:tc>
          <w:tcPr>
            <w:tcW w:w="1542" w:type="dxa"/>
            <w:vMerge w:val="restart"/>
            <w:tcBorders>
              <w:bottom w:val="nil"/>
            </w:tcBorders>
          </w:tcPr>
          <w:p w14:paraId="5E7DA667">
            <w:pPr>
              <w:pStyle w:val="234"/>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14:paraId="1565A38C">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14:paraId="773FFB70">
            <w:pPr>
              <w:rPr>
                <w:rFonts w:ascii="Arial"/>
              </w:rPr>
            </w:pPr>
          </w:p>
        </w:tc>
        <w:tc>
          <w:tcPr>
            <w:tcW w:w="3543" w:type="dxa"/>
          </w:tcPr>
          <w:p w14:paraId="6C9DDFC3">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C158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06D320A">
            <w:pPr>
              <w:rPr>
                <w:rFonts w:ascii="Arial"/>
              </w:rPr>
            </w:pPr>
          </w:p>
        </w:tc>
        <w:tc>
          <w:tcPr>
            <w:tcW w:w="1542" w:type="dxa"/>
            <w:vMerge w:val="continue"/>
            <w:tcBorders>
              <w:top w:val="nil"/>
              <w:bottom w:val="nil"/>
            </w:tcBorders>
          </w:tcPr>
          <w:p w14:paraId="28259B9A">
            <w:pPr>
              <w:rPr>
                <w:rFonts w:ascii="Arial"/>
              </w:rPr>
            </w:pPr>
          </w:p>
        </w:tc>
        <w:tc>
          <w:tcPr>
            <w:tcW w:w="2672" w:type="dxa"/>
          </w:tcPr>
          <w:p w14:paraId="45CF2110">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14:paraId="36342C8B">
            <w:pPr>
              <w:rPr>
                <w:rFonts w:ascii="Arial"/>
              </w:rPr>
            </w:pPr>
          </w:p>
        </w:tc>
        <w:tc>
          <w:tcPr>
            <w:tcW w:w="3543" w:type="dxa"/>
          </w:tcPr>
          <w:p w14:paraId="0A9DA02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11B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41228744">
            <w:pPr>
              <w:rPr>
                <w:rFonts w:ascii="Arial"/>
              </w:rPr>
            </w:pPr>
          </w:p>
        </w:tc>
        <w:tc>
          <w:tcPr>
            <w:tcW w:w="1542" w:type="dxa"/>
            <w:vMerge w:val="continue"/>
            <w:tcBorders>
              <w:top w:val="nil"/>
            </w:tcBorders>
          </w:tcPr>
          <w:p w14:paraId="64AC23B4">
            <w:pPr>
              <w:rPr>
                <w:rFonts w:ascii="Arial"/>
              </w:rPr>
            </w:pPr>
          </w:p>
        </w:tc>
        <w:tc>
          <w:tcPr>
            <w:tcW w:w="2672" w:type="dxa"/>
          </w:tcPr>
          <w:p w14:paraId="3AE28EBA">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14:paraId="208A4359">
            <w:pPr>
              <w:rPr>
                <w:rFonts w:ascii="Arial"/>
              </w:rPr>
            </w:pPr>
          </w:p>
        </w:tc>
        <w:tc>
          <w:tcPr>
            <w:tcW w:w="3543" w:type="dxa"/>
          </w:tcPr>
          <w:p w14:paraId="734675A3">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EBC9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3776001">
            <w:pPr>
              <w:pStyle w:val="234"/>
              <w:spacing w:before="94" w:line="184" w:lineRule="auto"/>
              <w:ind w:left="116"/>
              <w:rPr>
                <w:rFonts w:hint="eastAsia"/>
              </w:rPr>
            </w:pPr>
            <w:r>
              <w:rPr>
                <w:spacing w:val="-4"/>
              </w:rPr>
              <w:t>21</w:t>
            </w:r>
          </w:p>
        </w:tc>
        <w:tc>
          <w:tcPr>
            <w:tcW w:w="1542" w:type="dxa"/>
            <w:vMerge w:val="restart"/>
            <w:tcBorders>
              <w:bottom w:val="nil"/>
            </w:tcBorders>
          </w:tcPr>
          <w:p w14:paraId="25AAF017">
            <w:pPr>
              <w:pStyle w:val="234"/>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14:paraId="29C96126">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14:paraId="2DA0AA86">
            <w:pPr>
              <w:rPr>
                <w:rFonts w:ascii="Arial"/>
              </w:rPr>
            </w:pPr>
          </w:p>
        </w:tc>
        <w:tc>
          <w:tcPr>
            <w:tcW w:w="3543" w:type="dxa"/>
          </w:tcPr>
          <w:p w14:paraId="07BAA79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3F05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53B1D50">
            <w:pPr>
              <w:rPr>
                <w:rFonts w:ascii="Arial"/>
              </w:rPr>
            </w:pPr>
          </w:p>
        </w:tc>
        <w:tc>
          <w:tcPr>
            <w:tcW w:w="1542" w:type="dxa"/>
            <w:vMerge w:val="continue"/>
            <w:tcBorders>
              <w:top w:val="nil"/>
            </w:tcBorders>
          </w:tcPr>
          <w:p w14:paraId="07E04E13">
            <w:pPr>
              <w:rPr>
                <w:rFonts w:ascii="Arial"/>
              </w:rPr>
            </w:pPr>
          </w:p>
        </w:tc>
        <w:tc>
          <w:tcPr>
            <w:tcW w:w="2672" w:type="dxa"/>
          </w:tcPr>
          <w:p w14:paraId="431FD15F">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14:paraId="36AFF245">
            <w:pPr>
              <w:rPr>
                <w:rFonts w:ascii="Arial"/>
              </w:rPr>
            </w:pPr>
          </w:p>
        </w:tc>
        <w:tc>
          <w:tcPr>
            <w:tcW w:w="3543" w:type="dxa"/>
          </w:tcPr>
          <w:p w14:paraId="16EE02D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66A7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5722E20">
            <w:pPr>
              <w:pStyle w:val="234"/>
              <w:spacing w:before="96" w:line="183" w:lineRule="auto"/>
              <w:ind w:left="116"/>
              <w:rPr>
                <w:rFonts w:hint="eastAsia"/>
              </w:rPr>
            </w:pPr>
            <w:r>
              <w:rPr>
                <w:spacing w:val="-4"/>
              </w:rPr>
              <w:t>22</w:t>
            </w:r>
          </w:p>
        </w:tc>
        <w:tc>
          <w:tcPr>
            <w:tcW w:w="1542" w:type="dxa"/>
            <w:vMerge w:val="restart"/>
            <w:tcBorders>
              <w:bottom w:val="nil"/>
            </w:tcBorders>
          </w:tcPr>
          <w:p w14:paraId="3860710B">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14:paraId="66DD90BB">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14:paraId="5D0638B0">
            <w:pPr>
              <w:rPr>
                <w:rFonts w:ascii="Arial"/>
              </w:rPr>
            </w:pPr>
          </w:p>
        </w:tc>
        <w:tc>
          <w:tcPr>
            <w:tcW w:w="3543" w:type="dxa"/>
          </w:tcPr>
          <w:p w14:paraId="52B9A13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042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D4A2299">
            <w:pPr>
              <w:rPr>
                <w:rFonts w:ascii="Arial"/>
              </w:rPr>
            </w:pPr>
          </w:p>
        </w:tc>
        <w:tc>
          <w:tcPr>
            <w:tcW w:w="1542" w:type="dxa"/>
            <w:vMerge w:val="continue"/>
            <w:tcBorders>
              <w:top w:val="nil"/>
            </w:tcBorders>
          </w:tcPr>
          <w:p w14:paraId="101E1643">
            <w:pPr>
              <w:rPr>
                <w:rFonts w:ascii="Arial"/>
              </w:rPr>
            </w:pPr>
          </w:p>
        </w:tc>
        <w:tc>
          <w:tcPr>
            <w:tcW w:w="2672" w:type="dxa"/>
          </w:tcPr>
          <w:p w14:paraId="6D48B12C">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14:paraId="18C1E4F7">
            <w:pPr>
              <w:rPr>
                <w:rFonts w:ascii="Arial"/>
              </w:rPr>
            </w:pPr>
          </w:p>
        </w:tc>
        <w:tc>
          <w:tcPr>
            <w:tcW w:w="3543" w:type="dxa"/>
          </w:tcPr>
          <w:p w14:paraId="6179947F">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DF5B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69AF44ED">
            <w:pPr>
              <w:pStyle w:val="234"/>
              <w:spacing w:before="95" w:line="183" w:lineRule="auto"/>
              <w:ind w:left="116"/>
              <w:rPr>
                <w:rFonts w:hint="eastAsia"/>
              </w:rPr>
            </w:pPr>
            <w:r>
              <w:rPr>
                <w:spacing w:val="-4"/>
              </w:rPr>
              <w:t>23</w:t>
            </w:r>
          </w:p>
        </w:tc>
        <w:tc>
          <w:tcPr>
            <w:tcW w:w="1542" w:type="dxa"/>
          </w:tcPr>
          <w:p w14:paraId="03F434C8">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14:paraId="4A9999B9">
            <w:pPr>
              <w:rPr>
                <w:rFonts w:ascii="Arial"/>
              </w:rPr>
            </w:pPr>
          </w:p>
        </w:tc>
        <w:tc>
          <w:tcPr>
            <w:tcW w:w="2248" w:type="dxa"/>
          </w:tcPr>
          <w:p w14:paraId="01AB2979">
            <w:pPr>
              <w:rPr>
                <w:rFonts w:ascii="Arial"/>
              </w:rPr>
            </w:pPr>
          </w:p>
        </w:tc>
        <w:tc>
          <w:tcPr>
            <w:tcW w:w="3543" w:type="dxa"/>
          </w:tcPr>
          <w:p w14:paraId="1E62C394">
            <w:pPr>
              <w:pStyle w:val="234"/>
              <w:spacing w:before="66" w:line="219" w:lineRule="auto"/>
              <w:ind w:left="109"/>
              <w:rPr>
                <w:rFonts w:hint="eastAsia"/>
              </w:rPr>
            </w:pPr>
            <w:r>
              <w:rPr>
                <w:spacing w:val="-1"/>
              </w:rPr>
              <w:t>HJ/T296</w:t>
            </w:r>
            <w:r>
              <w:rPr>
                <w:spacing w:val="-34"/>
              </w:rPr>
              <w:t xml:space="preserve"> </w:t>
            </w:r>
            <w:r>
              <w:rPr>
                <w:spacing w:val="-1"/>
              </w:rPr>
              <w:t>卫生陶瓷</w:t>
            </w:r>
          </w:p>
        </w:tc>
      </w:tr>
      <w:tr w14:paraId="699ED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665C6EB0">
            <w:pPr>
              <w:pStyle w:val="234"/>
              <w:spacing w:before="96" w:line="183" w:lineRule="auto"/>
              <w:ind w:left="116"/>
              <w:rPr>
                <w:rFonts w:hint="eastAsia"/>
              </w:rPr>
            </w:pPr>
            <w:r>
              <w:rPr>
                <w:spacing w:val="-4"/>
              </w:rPr>
              <w:t>24</w:t>
            </w:r>
          </w:p>
        </w:tc>
        <w:tc>
          <w:tcPr>
            <w:tcW w:w="1542" w:type="dxa"/>
          </w:tcPr>
          <w:p w14:paraId="030F48CE">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14:paraId="7C68CBC4">
            <w:pPr>
              <w:rPr>
                <w:rFonts w:ascii="Arial"/>
              </w:rPr>
            </w:pPr>
          </w:p>
        </w:tc>
        <w:tc>
          <w:tcPr>
            <w:tcW w:w="2248" w:type="dxa"/>
          </w:tcPr>
          <w:p w14:paraId="5B5E229A">
            <w:pPr>
              <w:rPr>
                <w:rFonts w:ascii="Arial"/>
              </w:rPr>
            </w:pPr>
          </w:p>
        </w:tc>
        <w:tc>
          <w:tcPr>
            <w:tcW w:w="3543" w:type="dxa"/>
          </w:tcPr>
          <w:p w14:paraId="45625D37">
            <w:pPr>
              <w:pStyle w:val="234"/>
              <w:spacing w:before="67" w:line="219" w:lineRule="auto"/>
              <w:ind w:left="109"/>
              <w:rPr>
                <w:rFonts w:hint="eastAsia"/>
              </w:rPr>
            </w:pPr>
            <w:r>
              <w:rPr>
                <w:spacing w:val="-1"/>
              </w:rPr>
              <w:t>HJ/T296</w:t>
            </w:r>
            <w:r>
              <w:rPr>
                <w:spacing w:val="-34"/>
              </w:rPr>
              <w:t xml:space="preserve"> </w:t>
            </w:r>
            <w:r>
              <w:rPr>
                <w:spacing w:val="-1"/>
              </w:rPr>
              <w:t>卫生陶瓷</w:t>
            </w:r>
          </w:p>
        </w:tc>
      </w:tr>
      <w:tr w14:paraId="502A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0D9F9B6C">
            <w:pPr>
              <w:pStyle w:val="234"/>
              <w:spacing w:before="96" w:line="183" w:lineRule="auto"/>
              <w:ind w:left="116"/>
              <w:rPr>
                <w:rFonts w:hint="eastAsia"/>
              </w:rPr>
            </w:pPr>
            <w:r>
              <w:rPr>
                <w:spacing w:val="-4"/>
              </w:rPr>
              <w:t>25</w:t>
            </w:r>
          </w:p>
        </w:tc>
        <w:tc>
          <w:tcPr>
            <w:tcW w:w="1542" w:type="dxa"/>
          </w:tcPr>
          <w:p w14:paraId="3F1A4484">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14:paraId="6DC36453">
            <w:pPr>
              <w:rPr>
                <w:rFonts w:ascii="Arial"/>
              </w:rPr>
            </w:pPr>
          </w:p>
        </w:tc>
        <w:tc>
          <w:tcPr>
            <w:tcW w:w="2248" w:type="dxa"/>
          </w:tcPr>
          <w:p w14:paraId="7BECC553">
            <w:pPr>
              <w:rPr>
                <w:rFonts w:ascii="Arial"/>
              </w:rPr>
            </w:pPr>
          </w:p>
        </w:tc>
        <w:tc>
          <w:tcPr>
            <w:tcW w:w="3543" w:type="dxa"/>
          </w:tcPr>
          <w:p w14:paraId="455B070D">
            <w:pPr>
              <w:pStyle w:val="234"/>
              <w:spacing w:before="67" w:line="219" w:lineRule="auto"/>
              <w:ind w:left="109"/>
              <w:rPr>
                <w:rFonts w:hint="eastAsia"/>
              </w:rPr>
            </w:pPr>
            <w:r>
              <w:rPr>
                <w:spacing w:val="-1"/>
              </w:rPr>
              <w:t>HJ/T411</w:t>
            </w:r>
            <w:r>
              <w:rPr>
                <w:spacing w:val="-34"/>
              </w:rPr>
              <w:t xml:space="preserve"> </w:t>
            </w:r>
            <w:r>
              <w:rPr>
                <w:spacing w:val="-1"/>
              </w:rPr>
              <w:t>水嘴</w:t>
            </w:r>
          </w:p>
        </w:tc>
      </w:tr>
      <w:tr w14:paraId="4348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01181BE3">
            <w:pPr>
              <w:pStyle w:val="234"/>
              <w:spacing w:before="95" w:line="183" w:lineRule="auto"/>
              <w:ind w:left="116"/>
              <w:rPr>
                <w:rFonts w:hint="eastAsia"/>
              </w:rPr>
            </w:pPr>
            <w:r>
              <w:rPr>
                <w:spacing w:val="-4"/>
              </w:rPr>
              <w:t>26</w:t>
            </w:r>
          </w:p>
        </w:tc>
        <w:tc>
          <w:tcPr>
            <w:tcW w:w="1542" w:type="dxa"/>
          </w:tcPr>
          <w:p w14:paraId="14F293AE">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14:paraId="3918473D">
            <w:pPr>
              <w:rPr>
                <w:rFonts w:ascii="Arial"/>
              </w:rPr>
            </w:pPr>
          </w:p>
        </w:tc>
        <w:tc>
          <w:tcPr>
            <w:tcW w:w="2248" w:type="dxa"/>
          </w:tcPr>
          <w:p w14:paraId="7371CA02">
            <w:pPr>
              <w:rPr>
                <w:rFonts w:ascii="Arial"/>
              </w:rPr>
            </w:pPr>
          </w:p>
        </w:tc>
        <w:tc>
          <w:tcPr>
            <w:tcW w:w="3543" w:type="dxa"/>
          </w:tcPr>
          <w:p w14:paraId="6F5FA4F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82FE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B1D5819">
            <w:pPr>
              <w:pStyle w:val="234"/>
              <w:spacing w:before="96" w:line="183" w:lineRule="auto"/>
              <w:ind w:left="116"/>
              <w:rPr>
                <w:rFonts w:hint="eastAsia"/>
              </w:rPr>
            </w:pPr>
            <w:r>
              <w:rPr>
                <w:spacing w:val="-4"/>
              </w:rPr>
              <w:t>27</w:t>
            </w:r>
          </w:p>
        </w:tc>
        <w:tc>
          <w:tcPr>
            <w:tcW w:w="1542" w:type="dxa"/>
          </w:tcPr>
          <w:p w14:paraId="3FC99EEF">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14:paraId="34E30739">
            <w:pPr>
              <w:rPr>
                <w:rFonts w:ascii="Arial"/>
              </w:rPr>
            </w:pPr>
          </w:p>
        </w:tc>
        <w:tc>
          <w:tcPr>
            <w:tcW w:w="2248" w:type="dxa"/>
          </w:tcPr>
          <w:p w14:paraId="0498EBBB">
            <w:pPr>
              <w:rPr>
                <w:rFonts w:ascii="Arial"/>
              </w:rPr>
            </w:pPr>
          </w:p>
        </w:tc>
        <w:tc>
          <w:tcPr>
            <w:tcW w:w="3543" w:type="dxa"/>
          </w:tcPr>
          <w:p w14:paraId="79980620">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C94B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14:paraId="407F4F25">
            <w:pPr>
              <w:pStyle w:val="234"/>
              <w:spacing w:before="99" w:line="183" w:lineRule="auto"/>
              <w:ind w:left="116"/>
              <w:rPr>
                <w:rFonts w:hint="eastAsia"/>
              </w:rPr>
            </w:pPr>
            <w:r>
              <w:rPr>
                <w:spacing w:val="-4"/>
              </w:rPr>
              <w:t>28</w:t>
            </w:r>
          </w:p>
        </w:tc>
        <w:tc>
          <w:tcPr>
            <w:tcW w:w="1542" w:type="dxa"/>
          </w:tcPr>
          <w:p w14:paraId="6F0C0BEA">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14:paraId="3C32092B">
            <w:pPr>
              <w:rPr>
                <w:rFonts w:ascii="Arial"/>
              </w:rPr>
            </w:pPr>
          </w:p>
        </w:tc>
        <w:tc>
          <w:tcPr>
            <w:tcW w:w="2248" w:type="dxa"/>
          </w:tcPr>
          <w:p w14:paraId="66968585">
            <w:pPr>
              <w:rPr>
                <w:rFonts w:ascii="Arial"/>
              </w:rPr>
            </w:pPr>
          </w:p>
        </w:tc>
        <w:tc>
          <w:tcPr>
            <w:tcW w:w="3543" w:type="dxa"/>
          </w:tcPr>
          <w:p w14:paraId="378D236C">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AAA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FB6804D">
            <w:pPr>
              <w:pStyle w:val="234"/>
              <w:spacing w:before="96" w:line="183" w:lineRule="auto"/>
              <w:ind w:left="116"/>
              <w:rPr>
                <w:rFonts w:hint="eastAsia"/>
              </w:rPr>
            </w:pPr>
            <w:r>
              <w:rPr>
                <w:spacing w:val="-4"/>
              </w:rPr>
              <w:t>29</w:t>
            </w:r>
          </w:p>
        </w:tc>
        <w:tc>
          <w:tcPr>
            <w:tcW w:w="1542" w:type="dxa"/>
          </w:tcPr>
          <w:p w14:paraId="0764E52A">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44B831E8">
            <w:pPr>
              <w:rPr>
                <w:rFonts w:ascii="Arial"/>
              </w:rPr>
            </w:pPr>
          </w:p>
        </w:tc>
        <w:tc>
          <w:tcPr>
            <w:tcW w:w="2248" w:type="dxa"/>
          </w:tcPr>
          <w:p w14:paraId="695F6D37">
            <w:pPr>
              <w:rPr>
                <w:rFonts w:ascii="Arial"/>
              </w:rPr>
            </w:pPr>
          </w:p>
        </w:tc>
        <w:tc>
          <w:tcPr>
            <w:tcW w:w="3543" w:type="dxa"/>
          </w:tcPr>
          <w:p w14:paraId="0CEDD251">
            <w:pPr>
              <w:pStyle w:val="234"/>
              <w:spacing w:before="67" w:line="219" w:lineRule="auto"/>
              <w:ind w:left="109"/>
              <w:rPr>
                <w:rFonts w:hint="eastAsia"/>
              </w:rPr>
            </w:pPr>
            <w:r>
              <w:rPr>
                <w:spacing w:val="-1"/>
              </w:rPr>
              <w:t>HJ2546</w:t>
            </w:r>
            <w:r>
              <w:rPr>
                <w:spacing w:val="-34"/>
              </w:rPr>
              <w:t xml:space="preserve"> </w:t>
            </w:r>
            <w:r>
              <w:rPr>
                <w:spacing w:val="-1"/>
              </w:rPr>
              <w:t>纺织产品</w:t>
            </w:r>
          </w:p>
        </w:tc>
      </w:tr>
      <w:tr w14:paraId="5E5F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14:paraId="0BA050E3">
            <w:pPr>
              <w:pStyle w:val="234"/>
              <w:spacing w:before="96" w:line="183" w:lineRule="auto"/>
              <w:ind w:left="118"/>
              <w:rPr>
                <w:rFonts w:hint="eastAsia"/>
              </w:rPr>
            </w:pPr>
            <w:r>
              <w:rPr>
                <w:spacing w:val="-5"/>
              </w:rPr>
              <w:t>30</w:t>
            </w:r>
          </w:p>
        </w:tc>
        <w:tc>
          <w:tcPr>
            <w:tcW w:w="1542" w:type="dxa"/>
          </w:tcPr>
          <w:p w14:paraId="204BCA57">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169E3616">
            <w:pPr>
              <w:rPr>
                <w:rFonts w:ascii="Arial"/>
              </w:rPr>
            </w:pPr>
          </w:p>
        </w:tc>
        <w:tc>
          <w:tcPr>
            <w:tcW w:w="2248" w:type="dxa"/>
          </w:tcPr>
          <w:p w14:paraId="4E8DB299">
            <w:pPr>
              <w:rPr>
                <w:rFonts w:ascii="Arial"/>
              </w:rPr>
            </w:pPr>
          </w:p>
        </w:tc>
        <w:tc>
          <w:tcPr>
            <w:tcW w:w="3543" w:type="dxa"/>
          </w:tcPr>
          <w:p w14:paraId="2D0971CC">
            <w:pPr>
              <w:pStyle w:val="234"/>
              <w:spacing w:before="67" w:line="219" w:lineRule="auto"/>
              <w:ind w:left="109"/>
              <w:rPr>
                <w:rFonts w:hint="eastAsia"/>
              </w:rPr>
            </w:pPr>
            <w:r>
              <w:rPr>
                <w:spacing w:val="-2"/>
              </w:rPr>
              <w:t>HJ410</w:t>
            </w:r>
            <w:r>
              <w:rPr>
                <w:spacing w:val="-27"/>
              </w:rPr>
              <w:t xml:space="preserve"> </w:t>
            </w:r>
            <w:r>
              <w:rPr>
                <w:spacing w:val="-2"/>
              </w:rPr>
              <w:t>文化用纸</w:t>
            </w:r>
          </w:p>
        </w:tc>
      </w:tr>
      <w:tr w14:paraId="6F05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DEF6821">
            <w:pPr>
              <w:pStyle w:val="234"/>
              <w:spacing w:before="91" w:line="184" w:lineRule="auto"/>
              <w:ind w:left="118"/>
              <w:rPr>
                <w:rFonts w:hint="eastAsia"/>
              </w:rPr>
            </w:pPr>
            <w:r>
              <w:rPr>
                <w:spacing w:val="-5"/>
              </w:rPr>
              <w:t>31</w:t>
            </w:r>
          </w:p>
        </w:tc>
        <w:tc>
          <w:tcPr>
            <w:tcW w:w="1542" w:type="dxa"/>
          </w:tcPr>
          <w:p w14:paraId="347A63B9">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565090B7">
            <w:pPr>
              <w:rPr>
                <w:rFonts w:ascii="Arial"/>
              </w:rPr>
            </w:pPr>
          </w:p>
        </w:tc>
        <w:tc>
          <w:tcPr>
            <w:tcW w:w="2248" w:type="dxa"/>
          </w:tcPr>
          <w:p w14:paraId="6BCC9485">
            <w:pPr>
              <w:rPr>
                <w:rFonts w:ascii="Arial"/>
              </w:rPr>
            </w:pPr>
          </w:p>
        </w:tc>
        <w:tc>
          <w:tcPr>
            <w:tcW w:w="3543" w:type="dxa"/>
          </w:tcPr>
          <w:p w14:paraId="226A9C91">
            <w:pPr>
              <w:pStyle w:val="234"/>
              <w:spacing w:before="63" w:line="219" w:lineRule="auto"/>
              <w:ind w:left="109"/>
              <w:rPr>
                <w:rFonts w:hint="eastAsia"/>
              </w:rPr>
            </w:pPr>
            <w:r>
              <w:rPr>
                <w:spacing w:val="-1"/>
              </w:rPr>
              <w:t>HJ/T413</w:t>
            </w:r>
            <w:r>
              <w:rPr>
                <w:spacing w:val="-34"/>
              </w:rPr>
              <w:t xml:space="preserve"> </w:t>
            </w:r>
            <w:r>
              <w:rPr>
                <w:spacing w:val="-1"/>
              </w:rPr>
              <w:t>再生鼓粉盒</w:t>
            </w:r>
          </w:p>
        </w:tc>
      </w:tr>
      <w:tr w14:paraId="43C22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14:paraId="35107614">
            <w:pPr>
              <w:pStyle w:val="234"/>
              <w:spacing w:before="93" w:line="183" w:lineRule="auto"/>
              <w:ind w:left="118"/>
              <w:rPr>
                <w:rFonts w:hint="eastAsia"/>
              </w:rPr>
            </w:pPr>
            <w:r>
              <w:rPr>
                <w:spacing w:val="-5"/>
              </w:rPr>
              <w:t>32</w:t>
            </w:r>
          </w:p>
        </w:tc>
        <w:tc>
          <w:tcPr>
            <w:tcW w:w="1542" w:type="dxa"/>
            <w:vMerge w:val="restart"/>
            <w:tcBorders>
              <w:bottom w:val="nil"/>
            </w:tcBorders>
          </w:tcPr>
          <w:p w14:paraId="538EA8B8">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14:paraId="22EB7150">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14:paraId="3D66D511">
            <w:pPr>
              <w:rPr>
                <w:rFonts w:ascii="Arial"/>
              </w:rPr>
            </w:pPr>
          </w:p>
        </w:tc>
        <w:tc>
          <w:tcPr>
            <w:tcW w:w="3543" w:type="dxa"/>
          </w:tcPr>
          <w:p w14:paraId="2D08C033">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3880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9B1EF8">
            <w:pPr>
              <w:rPr>
                <w:rFonts w:ascii="Arial"/>
              </w:rPr>
            </w:pPr>
          </w:p>
        </w:tc>
        <w:tc>
          <w:tcPr>
            <w:tcW w:w="1542" w:type="dxa"/>
            <w:vMerge w:val="continue"/>
            <w:tcBorders>
              <w:top w:val="nil"/>
              <w:bottom w:val="nil"/>
            </w:tcBorders>
          </w:tcPr>
          <w:p w14:paraId="1EFFBC3B">
            <w:pPr>
              <w:rPr>
                <w:rFonts w:ascii="Arial"/>
              </w:rPr>
            </w:pPr>
          </w:p>
        </w:tc>
        <w:tc>
          <w:tcPr>
            <w:tcW w:w="2672" w:type="dxa"/>
          </w:tcPr>
          <w:p w14:paraId="53E4D662">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14:paraId="0D015B3A">
            <w:pPr>
              <w:rPr>
                <w:rFonts w:ascii="Arial"/>
              </w:rPr>
            </w:pPr>
          </w:p>
        </w:tc>
        <w:tc>
          <w:tcPr>
            <w:tcW w:w="3543" w:type="dxa"/>
          </w:tcPr>
          <w:p w14:paraId="08156996">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536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BD99E57">
            <w:pPr>
              <w:rPr>
                <w:rFonts w:ascii="Arial"/>
              </w:rPr>
            </w:pPr>
          </w:p>
        </w:tc>
        <w:tc>
          <w:tcPr>
            <w:tcW w:w="1542" w:type="dxa"/>
            <w:vMerge w:val="continue"/>
            <w:tcBorders>
              <w:top w:val="nil"/>
              <w:bottom w:val="nil"/>
            </w:tcBorders>
          </w:tcPr>
          <w:p w14:paraId="569C325E">
            <w:pPr>
              <w:rPr>
                <w:rFonts w:ascii="Arial"/>
              </w:rPr>
            </w:pPr>
          </w:p>
        </w:tc>
        <w:tc>
          <w:tcPr>
            <w:tcW w:w="2672" w:type="dxa"/>
          </w:tcPr>
          <w:p w14:paraId="414513EB">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14:paraId="1219FB0F">
            <w:pPr>
              <w:rPr>
                <w:rFonts w:ascii="Arial"/>
              </w:rPr>
            </w:pPr>
          </w:p>
        </w:tc>
        <w:tc>
          <w:tcPr>
            <w:tcW w:w="3543" w:type="dxa"/>
          </w:tcPr>
          <w:p w14:paraId="09C13C61">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2C5D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46F2C5D">
            <w:pPr>
              <w:rPr>
                <w:rFonts w:ascii="Arial"/>
              </w:rPr>
            </w:pPr>
          </w:p>
        </w:tc>
        <w:tc>
          <w:tcPr>
            <w:tcW w:w="1542" w:type="dxa"/>
            <w:vMerge w:val="continue"/>
            <w:tcBorders>
              <w:top w:val="nil"/>
              <w:bottom w:val="nil"/>
            </w:tcBorders>
          </w:tcPr>
          <w:p w14:paraId="0805A4CF">
            <w:pPr>
              <w:rPr>
                <w:rFonts w:ascii="Arial"/>
              </w:rPr>
            </w:pPr>
          </w:p>
        </w:tc>
        <w:tc>
          <w:tcPr>
            <w:tcW w:w="2672" w:type="dxa"/>
          </w:tcPr>
          <w:p w14:paraId="5B905571">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14:paraId="4B2AAB63">
            <w:pPr>
              <w:rPr>
                <w:rFonts w:ascii="Arial"/>
              </w:rPr>
            </w:pPr>
          </w:p>
        </w:tc>
        <w:tc>
          <w:tcPr>
            <w:tcW w:w="3543" w:type="dxa"/>
          </w:tcPr>
          <w:p w14:paraId="3EFDDEEA">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14:paraId="46BD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B9EF11C">
            <w:pPr>
              <w:rPr>
                <w:rFonts w:ascii="Arial"/>
              </w:rPr>
            </w:pPr>
          </w:p>
        </w:tc>
        <w:tc>
          <w:tcPr>
            <w:tcW w:w="1542" w:type="dxa"/>
            <w:vMerge w:val="continue"/>
            <w:tcBorders>
              <w:top w:val="nil"/>
            </w:tcBorders>
          </w:tcPr>
          <w:p w14:paraId="3B949138">
            <w:pPr>
              <w:rPr>
                <w:rFonts w:ascii="Arial"/>
              </w:rPr>
            </w:pPr>
          </w:p>
        </w:tc>
        <w:tc>
          <w:tcPr>
            <w:tcW w:w="2672" w:type="dxa"/>
          </w:tcPr>
          <w:p w14:paraId="4D93E736">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14:paraId="3E19E29A">
            <w:pPr>
              <w:rPr>
                <w:rFonts w:ascii="Arial"/>
              </w:rPr>
            </w:pPr>
          </w:p>
        </w:tc>
        <w:tc>
          <w:tcPr>
            <w:tcW w:w="3543" w:type="dxa"/>
          </w:tcPr>
          <w:p w14:paraId="0216FB93">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EA2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14:paraId="7FCAA283">
            <w:pPr>
              <w:pStyle w:val="234"/>
              <w:spacing w:before="93" w:line="183" w:lineRule="auto"/>
              <w:ind w:left="118"/>
              <w:rPr>
                <w:rFonts w:hint="eastAsia"/>
              </w:rPr>
            </w:pPr>
            <w:r>
              <w:rPr>
                <w:spacing w:val="-5"/>
              </w:rPr>
              <w:t>33</w:t>
            </w:r>
          </w:p>
        </w:tc>
        <w:tc>
          <w:tcPr>
            <w:tcW w:w="1542" w:type="dxa"/>
            <w:vMerge w:val="restart"/>
            <w:tcBorders>
              <w:bottom w:val="nil"/>
            </w:tcBorders>
          </w:tcPr>
          <w:p w14:paraId="1BC9707B">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14:paraId="19ECDFF3">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14:paraId="2F5828C6">
            <w:pPr>
              <w:rPr>
                <w:rFonts w:ascii="Arial"/>
              </w:rPr>
            </w:pPr>
          </w:p>
        </w:tc>
        <w:tc>
          <w:tcPr>
            <w:tcW w:w="3543" w:type="dxa"/>
          </w:tcPr>
          <w:p w14:paraId="6420EFF2">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01074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752D12">
            <w:pPr>
              <w:rPr>
                <w:rFonts w:ascii="Arial"/>
              </w:rPr>
            </w:pPr>
          </w:p>
        </w:tc>
        <w:tc>
          <w:tcPr>
            <w:tcW w:w="1542" w:type="dxa"/>
            <w:vMerge w:val="continue"/>
            <w:tcBorders>
              <w:top w:val="nil"/>
            </w:tcBorders>
          </w:tcPr>
          <w:p w14:paraId="124EB7C0">
            <w:pPr>
              <w:rPr>
                <w:rFonts w:ascii="Arial"/>
              </w:rPr>
            </w:pPr>
          </w:p>
        </w:tc>
        <w:tc>
          <w:tcPr>
            <w:tcW w:w="2672" w:type="dxa"/>
          </w:tcPr>
          <w:p w14:paraId="70EBFAAB">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27FC5B9F">
            <w:pPr>
              <w:rPr>
                <w:rFonts w:ascii="Arial"/>
              </w:rPr>
            </w:pPr>
          </w:p>
        </w:tc>
        <w:tc>
          <w:tcPr>
            <w:tcW w:w="3543" w:type="dxa"/>
          </w:tcPr>
          <w:p w14:paraId="1753B303">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7B910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E8261C9">
            <w:pPr>
              <w:pStyle w:val="234"/>
              <w:spacing w:before="93" w:line="183" w:lineRule="auto"/>
              <w:ind w:left="118"/>
              <w:rPr>
                <w:rFonts w:hint="eastAsia"/>
              </w:rPr>
            </w:pPr>
            <w:r>
              <w:rPr>
                <w:spacing w:val="-5"/>
              </w:rPr>
              <w:t>34</w:t>
            </w:r>
          </w:p>
        </w:tc>
        <w:tc>
          <w:tcPr>
            <w:tcW w:w="1542" w:type="dxa"/>
          </w:tcPr>
          <w:p w14:paraId="3AEE20A8">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14:paraId="5C679AB1">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14:paraId="0DA66FBD">
            <w:pPr>
              <w:rPr>
                <w:rFonts w:ascii="Arial"/>
              </w:rPr>
            </w:pPr>
          </w:p>
        </w:tc>
        <w:tc>
          <w:tcPr>
            <w:tcW w:w="3543" w:type="dxa"/>
          </w:tcPr>
          <w:p w14:paraId="45196DAB">
            <w:pPr>
              <w:pStyle w:val="234"/>
              <w:spacing w:before="64" w:line="219" w:lineRule="auto"/>
              <w:ind w:left="109"/>
              <w:rPr>
                <w:rFonts w:hint="eastAsia"/>
              </w:rPr>
            </w:pPr>
            <w:r>
              <w:rPr>
                <w:spacing w:val="-1"/>
              </w:rPr>
              <w:t>HJ2519</w:t>
            </w:r>
            <w:r>
              <w:rPr>
                <w:spacing w:val="-34"/>
              </w:rPr>
              <w:t xml:space="preserve"> </w:t>
            </w:r>
            <w:r>
              <w:rPr>
                <w:spacing w:val="-1"/>
              </w:rPr>
              <w:t>水泥</w:t>
            </w:r>
          </w:p>
        </w:tc>
      </w:tr>
      <w:tr w14:paraId="616E3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504B666">
            <w:pPr>
              <w:pStyle w:val="234"/>
              <w:spacing w:before="94" w:line="183" w:lineRule="auto"/>
              <w:ind w:left="118"/>
              <w:rPr>
                <w:rFonts w:hint="eastAsia"/>
              </w:rPr>
            </w:pPr>
            <w:r>
              <w:rPr>
                <w:spacing w:val="-5"/>
              </w:rPr>
              <w:t>35</w:t>
            </w:r>
          </w:p>
        </w:tc>
        <w:tc>
          <w:tcPr>
            <w:tcW w:w="1542" w:type="dxa"/>
          </w:tcPr>
          <w:p w14:paraId="20D628EB">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14:paraId="52EC8C3F">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14:paraId="57CD34A9">
            <w:pPr>
              <w:rPr>
                <w:rFonts w:ascii="Arial"/>
              </w:rPr>
            </w:pPr>
          </w:p>
        </w:tc>
        <w:tc>
          <w:tcPr>
            <w:tcW w:w="3543" w:type="dxa"/>
          </w:tcPr>
          <w:p w14:paraId="766A272F">
            <w:pPr>
              <w:pStyle w:val="234"/>
              <w:spacing w:before="65" w:line="219" w:lineRule="auto"/>
              <w:ind w:left="109"/>
              <w:rPr>
                <w:rFonts w:hint="eastAsia"/>
              </w:rPr>
            </w:pPr>
            <w:r>
              <w:rPr>
                <w:spacing w:val="-1"/>
              </w:rPr>
              <w:t>HJ/T412</w:t>
            </w:r>
            <w:r>
              <w:rPr>
                <w:spacing w:val="-34"/>
              </w:rPr>
              <w:t xml:space="preserve"> </w:t>
            </w:r>
            <w:r>
              <w:rPr>
                <w:spacing w:val="-1"/>
              </w:rPr>
              <w:t>预拌混凝土</w:t>
            </w:r>
          </w:p>
        </w:tc>
      </w:tr>
      <w:tr w14:paraId="374C4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C309305">
            <w:pPr>
              <w:pStyle w:val="234"/>
              <w:spacing w:before="94" w:line="183" w:lineRule="auto"/>
              <w:ind w:left="118"/>
              <w:rPr>
                <w:rFonts w:hint="eastAsia"/>
              </w:rPr>
            </w:pPr>
            <w:r>
              <w:rPr>
                <w:spacing w:val="-5"/>
              </w:rPr>
              <w:t>36</w:t>
            </w:r>
          </w:p>
        </w:tc>
        <w:tc>
          <w:tcPr>
            <w:tcW w:w="1542" w:type="dxa"/>
            <w:vMerge w:val="restart"/>
            <w:tcBorders>
              <w:bottom w:val="nil"/>
            </w:tcBorders>
          </w:tcPr>
          <w:p w14:paraId="4E851D0D">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14:paraId="63B86DB0">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14:paraId="3554DD58">
            <w:pPr>
              <w:rPr>
                <w:rFonts w:ascii="Arial"/>
              </w:rPr>
            </w:pPr>
          </w:p>
        </w:tc>
        <w:tc>
          <w:tcPr>
            <w:tcW w:w="3543" w:type="dxa"/>
          </w:tcPr>
          <w:p w14:paraId="13BC3BBC">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5594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48DFE15">
            <w:pPr>
              <w:rPr>
                <w:rFonts w:ascii="Arial"/>
              </w:rPr>
            </w:pPr>
          </w:p>
        </w:tc>
        <w:tc>
          <w:tcPr>
            <w:tcW w:w="1542" w:type="dxa"/>
            <w:vMerge w:val="continue"/>
            <w:tcBorders>
              <w:top w:val="nil"/>
            </w:tcBorders>
          </w:tcPr>
          <w:p w14:paraId="56591331">
            <w:pPr>
              <w:rPr>
                <w:rFonts w:ascii="Arial"/>
              </w:rPr>
            </w:pPr>
          </w:p>
        </w:tc>
        <w:tc>
          <w:tcPr>
            <w:tcW w:w="2672" w:type="dxa"/>
          </w:tcPr>
          <w:p w14:paraId="3242150B">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14:paraId="2C2E2376">
            <w:pPr>
              <w:rPr>
                <w:rFonts w:ascii="Arial"/>
              </w:rPr>
            </w:pPr>
          </w:p>
        </w:tc>
        <w:tc>
          <w:tcPr>
            <w:tcW w:w="3543" w:type="dxa"/>
          </w:tcPr>
          <w:p w14:paraId="01131EE4">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41FC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88C06E1">
            <w:pPr>
              <w:pStyle w:val="234"/>
              <w:spacing w:before="95" w:line="183" w:lineRule="auto"/>
              <w:ind w:left="118"/>
              <w:rPr>
                <w:rFonts w:hint="eastAsia"/>
              </w:rPr>
            </w:pPr>
            <w:r>
              <w:rPr>
                <w:spacing w:val="-5"/>
              </w:rPr>
              <w:t>37</w:t>
            </w:r>
          </w:p>
        </w:tc>
        <w:tc>
          <w:tcPr>
            <w:tcW w:w="1542" w:type="dxa"/>
            <w:vMerge w:val="restart"/>
            <w:tcBorders>
              <w:bottom w:val="nil"/>
            </w:tcBorders>
          </w:tcPr>
          <w:p w14:paraId="3EF0B4CA">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14:paraId="33547510">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14:paraId="4A1BABD2">
            <w:pPr>
              <w:rPr>
                <w:rFonts w:ascii="Arial"/>
              </w:rPr>
            </w:pPr>
          </w:p>
        </w:tc>
        <w:tc>
          <w:tcPr>
            <w:tcW w:w="3543" w:type="dxa"/>
          </w:tcPr>
          <w:p w14:paraId="229B7C4B">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74D5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14:paraId="00005E7F">
            <w:pPr>
              <w:rPr>
                <w:rFonts w:ascii="Arial"/>
              </w:rPr>
            </w:pPr>
          </w:p>
        </w:tc>
        <w:tc>
          <w:tcPr>
            <w:tcW w:w="1542" w:type="dxa"/>
            <w:vMerge w:val="continue"/>
            <w:tcBorders>
              <w:top w:val="nil"/>
            </w:tcBorders>
          </w:tcPr>
          <w:p w14:paraId="2935E775">
            <w:pPr>
              <w:rPr>
                <w:rFonts w:ascii="Arial"/>
              </w:rPr>
            </w:pPr>
          </w:p>
        </w:tc>
        <w:tc>
          <w:tcPr>
            <w:tcW w:w="2672" w:type="dxa"/>
          </w:tcPr>
          <w:p w14:paraId="13FD4BA0">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14:paraId="774AEB66">
            <w:pPr>
              <w:rPr>
                <w:rFonts w:ascii="Arial"/>
              </w:rPr>
            </w:pPr>
          </w:p>
        </w:tc>
        <w:tc>
          <w:tcPr>
            <w:tcW w:w="3543" w:type="dxa"/>
          </w:tcPr>
          <w:p w14:paraId="1035A3B1">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6D7F2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9AAE71B">
            <w:pPr>
              <w:pStyle w:val="234"/>
              <w:spacing w:before="95" w:line="183" w:lineRule="auto"/>
              <w:ind w:left="118"/>
              <w:rPr>
                <w:rFonts w:hint="eastAsia"/>
              </w:rPr>
            </w:pPr>
            <w:r>
              <w:rPr>
                <w:spacing w:val="-5"/>
              </w:rPr>
              <w:t>38</w:t>
            </w:r>
          </w:p>
        </w:tc>
        <w:tc>
          <w:tcPr>
            <w:tcW w:w="1542" w:type="dxa"/>
            <w:vMerge w:val="restart"/>
            <w:tcBorders>
              <w:bottom w:val="nil"/>
            </w:tcBorders>
          </w:tcPr>
          <w:p w14:paraId="6C70CC73">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3E604938">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14:paraId="0EE5C37C">
            <w:pPr>
              <w:rPr>
                <w:rFonts w:ascii="Arial"/>
              </w:rPr>
            </w:pPr>
          </w:p>
        </w:tc>
        <w:tc>
          <w:tcPr>
            <w:tcW w:w="3543" w:type="dxa"/>
          </w:tcPr>
          <w:p w14:paraId="1F89333B">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1704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2150454">
            <w:pPr>
              <w:rPr>
                <w:rFonts w:ascii="Arial"/>
              </w:rPr>
            </w:pPr>
          </w:p>
        </w:tc>
        <w:tc>
          <w:tcPr>
            <w:tcW w:w="1542" w:type="dxa"/>
            <w:vMerge w:val="continue"/>
            <w:tcBorders>
              <w:top w:val="nil"/>
              <w:bottom w:val="nil"/>
            </w:tcBorders>
          </w:tcPr>
          <w:p w14:paraId="3B53EE8C">
            <w:pPr>
              <w:rPr>
                <w:rFonts w:ascii="Arial"/>
              </w:rPr>
            </w:pPr>
          </w:p>
        </w:tc>
        <w:tc>
          <w:tcPr>
            <w:tcW w:w="2672" w:type="dxa"/>
          </w:tcPr>
          <w:p w14:paraId="1DF33725">
            <w:pPr>
              <w:pStyle w:val="234"/>
              <w:spacing w:before="66" w:line="221" w:lineRule="auto"/>
              <w:ind w:left="103"/>
              <w:rPr>
                <w:rFonts w:hint="eastAsia"/>
              </w:rPr>
            </w:pPr>
            <w:r>
              <w:t>A10030704 炻质砖</w:t>
            </w:r>
          </w:p>
        </w:tc>
        <w:tc>
          <w:tcPr>
            <w:tcW w:w="2248" w:type="dxa"/>
          </w:tcPr>
          <w:p w14:paraId="16974875">
            <w:pPr>
              <w:rPr>
                <w:rFonts w:ascii="Arial"/>
              </w:rPr>
            </w:pPr>
          </w:p>
        </w:tc>
        <w:tc>
          <w:tcPr>
            <w:tcW w:w="3543" w:type="dxa"/>
          </w:tcPr>
          <w:p w14:paraId="44C364F4">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4A1D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CE6BC87">
            <w:pPr>
              <w:rPr>
                <w:rFonts w:ascii="Arial"/>
              </w:rPr>
            </w:pPr>
          </w:p>
        </w:tc>
        <w:tc>
          <w:tcPr>
            <w:tcW w:w="1542" w:type="dxa"/>
            <w:vMerge w:val="continue"/>
            <w:tcBorders>
              <w:top w:val="nil"/>
              <w:bottom w:val="nil"/>
            </w:tcBorders>
          </w:tcPr>
          <w:p w14:paraId="2ADB5A24">
            <w:pPr>
              <w:rPr>
                <w:rFonts w:ascii="Arial"/>
              </w:rPr>
            </w:pPr>
          </w:p>
        </w:tc>
        <w:tc>
          <w:tcPr>
            <w:tcW w:w="2672" w:type="dxa"/>
          </w:tcPr>
          <w:p w14:paraId="3C1DDB6A">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14:paraId="60773E28">
            <w:pPr>
              <w:rPr>
                <w:rFonts w:ascii="Arial"/>
              </w:rPr>
            </w:pPr>
          </w:p>
        </w:tc>
        <w:tc>
          <w:tcPr>
            <w:tcW w:w="3543" w:type="dxa"/>
          </w:tcPr>
          <w:p w14:paraId="59987DC4">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7D03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D4318A6">
            <w:pPr>
              <w:rPr>
                <w:rFonts w:ascii="Arial"/>
              </w:rPr>
            </w:pPr>
          </w:p>
        </w:tc>
        <w:tc>
          <w:tcPr>
            <w:tcW w:w="1542" w:type="dxa"/>
            <w:vMerge w:val="continue"/>
            <w:tcBorders>
              <w:top w:val="nil"/>
            </w:tcBorders>
          </w:tcPr>
          <w:p w14:paraId="4215906A">
            <w:pPr>
              <w:rPr>
                <w:rFonts w:ascii="Arial"/>
              </w:rPr>
            </w:pPr>
          </w:p>
        </w:tc>
        <w:tc>
          <w:tcPr>
            <w:tcW w:w="2672" w:type="dxa"/>
          </w:tcPr>
          <w:p w14:paraId="505212F1">
            <w:pPr>
              <w:pStyle w:val="234"/>
              <w:spacing w:before="66" w:line="221" w:lineRule="auto"/>
              <w:ind w:left="103"/>
              <w:rPr>
                <w:rFonts w:hint="eastAsia"/>
              </w:rPr>
            </w:pPr>
            <w:r>
              <w:t>A10030799 其他建筑陶瓷制品</w:t>
            </w:r>
          </w:p>
        </w:tc>
        <w:tc>
          <w:tcPr>
            <w:tcW w:w="2248" w:type="dxa"/>
          </w:tcPr>
          <w:p w14:paraId="77AD789F">
            <w:pPr>
              <w:rPr>
                <w:rFonts w:ascii="Arial"/>
              </w:rPr>
            </w:pPr>
          </w:p>
        </w:tc>
        <w:tc>
          <w:tcPr>
            <w:tcW w:w="3543" w:type="dxa"/>
          </w:tcPr>
          <w:p w14:paraId="54F95A21">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07B93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D351AB4">
            <w:pPr>
              <w:pStyle w:val="234"/>
              <w:spacing w:before="95" w:line="183" w:lineRule="auto"/>
              <w:ind w:left="118"/>
              <w:rPr>
                <w:rFonts w:hint="eastAsia"/>
              </w:rPr>
            </w:pPr>
            <w:r>
              <w:rPr>
                <w:spacing w:val="-5"/>
              </w:rPr>
              <w:t>39</w:t>
            </w:r>
          </w:p>
        </w:tc>
        <w:tc>
          <w:tcPr>
            <w:tcW w:w="1542" w:type="dxa"/>
            <w:vMerge w:val="restart"/>
            <w:tcBorders>
              <w:bottom w:val="nil"/>
            </w:tcBorders>
          </w:tcPr>
          <w:p w14:paraId="494E290E">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5689EABB">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03FEF050">
            <w:pPr>
              <w:rPr>
                <w:rFonts w:ascii="Arial"/>
              </w:rPr>
            </w:pPr>
          </w:p>
        </w:tc>
        <w:tc>
          <w:tcPr>
            <w:tcW w:w="3543" w:type="dxa"/>
          </w:tcPr>
          <w:p w14:paraId="6655E183">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6E11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8911BCD">
            <w:pPr>
              <w:rPr>
                <w:rFonts w:ascii="Arial"/>
              </w:rPr>
            </w:pPr>
          </w:p>
        </w:tc>
        <w:tc>
          <w:tcPr>
            <w:tcW w:w="1542" w:type="dxa"/>
            <w:vMerge w:val="continue"/>
            <w:tcBorders>
              <w:top w:val="nil"/>
              <w:bottom w:val="nil"/>
            </w:tcBorders>
          </w:tcPr>
          <w:p w14:paraId="21E480EF">
            <w:pPr>
              <w:rPr>
                <w:rFonts w:ascii="Arial"/>
              </w:rPr>
            </w:pPr>
          </w:p>
        </w:tc>
        <w:tc>
          <w:tcPr>
            <w:tcW w:w="2672" w:type="dxa"/>
          </w:tcPr>
          <w:p w14:paraId="56331528">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14:paraId="00BF928D">
            <w:pPr>
              <w:rPr>
                <w:rFonts w:ascii="Arial"/>
              </w:rPr>
            </w:pPr>
          </w:p>
        </w:tc>
        <w:tc>
          <w:tcPr>
            <w:tcW w:w="3543" w:type="dxa"/>
          </w:tcPr>
          <w:p w14:paraId="5065D7BB">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6D91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14:paraId="4233220D">
            <w:pPr>
              <w:rPr>
                <w:rFonts w:ascii="Arial"/>
              </w:rPr>
            </w:pPr>
          </w:p>
        </w:tc>
        <w:tc>
          <w:tcPr>
            <w:tcW w:w="1542" w:type="dxa"/>
            <w:vMerge w:val="continue"/>
            <w:tcBorders>
              <w:top w:val="nil"/>
            </w:tcBorders>
          </w:tcPr>
          <w:p w14:paraId="3EAE1687">
            <w:pPr>
              <w:rPr>
                <w:rFonts w:ascii="Arial"/>
              </w:rPr>
            </w:pPr>
          </w:p>
        </w:tc>
        <w:tc>
          <w:tcPr>
            <w:tcW w:w="2672" w:type="dxa"/>
          </w:tcPr>
          <w:p w14:paraId="37A30FA9">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14:paraId="059C9F57">
            <w:pPr>
              <w:rPr>
                <w:rFonts w:ascii="Arial"/>
              </w:rPr>
            </w:pPr>
          </w:p>
        </w:tc>
        <w:tc>
          <w:tcPr>
            <w:tcW w:w="3543" w:type="dxa"/>
          </w:tcPr>
          <w:p w14:paraId="64997105">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713F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94B7A58">
            <w:pPr>
              <w:pStyle w:val="234"/>
              <w:spacing w:before="95" w:line="183" w:lineRule="auto"/>
              <w:ind w:left="114"/>
              <w:rPr>
                <w:rFonts w:hint="eastAsia"/>
              </w:rPr>
            </w:pPr>
            <w:r>
              <w:rPr>
                <w:spacing w:val="-3"/>
              </w:rPr>
              <w:t>40</w:t>
            </w:r>
          </w:p>
        </w:tc>
        <w:tc>
          <w:tcPr>
            <w:tcW w:w="1542" w:type="dxa"/>
            <w:vMerge w:val="restart"/>
            <w:tcBorders>
              <w:bottom w:val="nil"/>
            </w:tcBorders>
          </w:tcPr>
          <w:p w14:paraId="2FA12B41">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14:paraId="550539AC">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44826C40">
            <w:pPr>
              <w:rPr>
                <w:rFonts w:ascii="Arial"/>
              </w:rPr>
            </w:pPr>
          </w:p>
        </w:tc>
        <w:tc>
          <w:tcPr>
            <w:tcW w:w="3543" w:type="dxa"/>
          </w:tcPr>
          <w:p w14:paraId="5A7FBB40">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5F27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8029C45">
            <w:pPr>
              <w:rPr>
                <w:rFonts w:ascii="Arial"/>
              </w:rPr>
            </w:pPr>
          </w:p>
        </w:tc>
        <w:tc>
          <w:tcPr>
            <w:tcW w:w="1542" w:type="dxa"/>
            <w:vMerge w:val="continue"/>
            <w:tcBorders>
              <w:top w:val="nil"/>
            </w:tcBorders>
          </w:tcPr>
          <w:p w14:paraId="0731CB87">
            <w:pPr>
              <w:rPr>
                <w:rFonts w:ascii="Arial"/>
              </w:rPr>
            </w:pPr>
          </w:p>
        </w:tc>
        <w:tc>
          <w:tcPr>
            <w:tcW w:w="2672" w:type="dxa"/>
          </w:tcPr>
          <w:p w14:paraId="1C599FF6">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14:paraId="355A5066">
            <w:pPr>
              <w:rPr>
                <w:rFonts w:ascii="Arial"/>
              </w:rPr>
            </w:pPr>
          </w:p>
        </w:tc>
        <w:tc>
          <w:tcPr>
            <w:tcW w:w="3543" w:type="dxa"/>
          </w:tcPr>
          <w:p w14:paraId="64CB1D16">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1FFE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15C3357F">
            <w:pPr>
              <w:pStyle w:val="234"/>
              <w:spacing w:before="95" w:line="184" w:lineRule="auto"/>
              <w:ind w:left="114"/>
              <w:rPr>
                <w:rFonts w:hint="eastAsia"/>
              </w:rPr>
            </w:pPr>
            <w:r>
              <w:rPr>
                <w:spacing w:val="-3"/>
              </w:rPr>
              <w:t>41</w:t>
            </w:r>
          </w:p>
        </w:tc>
        <w:tc>
          <w:tcPr>
            <w:tcW w:w="1542" w:type="dxa"/>
          </w:tcPr>
          <w:p w14:paraId="7CE7F710">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14:paraId="69FE2E46">
            <w:pPr>
              <w:rPr>
                <w:rFonts w:ascii="Arial"/>
              </w:rPr>
            </w:pPr>
          </w:p>
        </w:tc>
        <w:tc>
          <w:tcPr>
            <w:tcW w:w="2248" w:type="dxa"/>
          </w:tcPr>
          <w:p w14:paraId="5742313C">
            <w:pPr>
              <w:rPr>
                <w:rFonts w:ascii="Arial"/>
              </w:rPr>
            </w:pPr>
          </w:p>
        </w:tc>
        <w:tc>
          <w:tcPr>
            <w:tcW w:w="3543" w:type="dxa"/>
          </w:tcPr>
          <w:p w14:paraId="2167A3AA">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33454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7FCAC746">
            <w:pPr>
              <w:pStyle w:val="234"/>
              <w:spacing w:before="97" w:line="183" w:lineRule="auto"/>
              <w:ind w:left="114"/>
              <w:rPr>
                <w:rFonts w:hint="eastAsia"/>
              </w:rPr>
            </w:pPr>
            <w:r>
              <w:rPr>
                <w:spacing w:val="-3"/>
              </w:rPr>
              <w:t>42</w:t>
            </w:r>
          </w:p>
        </w:tc>
        <w:tc>
          <w:tcPr>
            <w:tcW w:w="1542" w:type="dxa"/>
          </w:tcPr>
          <w:p w14:paraId="214BB826">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14:paraId="70E45D0C">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14:paraId="03D28DFF">
            <w:pPr>
              <w:rPr>
                <w:rFonts w:ascii="Arial"/>
              </w:rPr>
            </w:pPr>
          </w:p>
        </w:tc>
        <w:tc>
          <w:tcPr>
            <w:tcW w:w="3543" w:type="dxa"/>
          </w:tcPr>
          <w:p w14:paraId="3F9E3432">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14:paraId="2AA6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14:paraId="0343D6B8">
            <w:pPr>
              <w:pStyle w:val="234"/>
              <w:spacing w:before="96" w:line="183" w:lineRule="auto"/>
              <w:ind w:left="114"/>
              <w:rPr>
                <w:rFonts w:hint="eastAsia"/>
              </w:rPr>
            </w:pPr>
            <w:r>
              <w:rPr>
                <w:spacing w:val="-3"/>
              </w:rPr>
              <w:t>43</w:t>
            </w:r>
          </w:p>
        </w:tc>
        <w:tc>
          <w:tcPr>
            <w:tcW w:w="1542" w:type="dxa"/>
            <w:vMerge w:val="restart"/>
            <w:tcBorders>
              <w:bottom w:val="nil"/>
            </w:tcBorders>
          </w:tcPr>
          <w:p w14:paraId="5C910165">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14:paraId="41EF7482">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14:paraId="1A557087">
            <w:pPr>
              <w:rPr>
                <w:rFonts w:ascii="Arial"/>
              </w:rPr>
            </w:pPr>
          </w:p>
        </w:tc>
        <w:tc>
          <w:tcPr>
            <w:tcW w:w="3543" w:type="dxa"/>
          </w:tcPr>
          <w:p w14:paraId="5ACAA197">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687C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14:paraId="3D7529D1">
            <w:pPr>
              <w:rPr>
                <w:rFonts w:ascii="Arial"/>
              </w:rPr>
            </w:pPr>
          </w:p>
        </w:tc>
        <w:tc>
          <w:tcPr>
            <w:tcW w:w="1542" w:type="dxa"/>
            <w:vMerge w:val="continue"/>
            <w:tcBorders>
              <w:top w:val="nil"/>
              <w:bottom w:val="nil"/>
            </w:tcBorders>
          </w:tcPr>
          <w:p w14:paraId="52D21483">
            <w:pPr>
              <w:rPr>
                <w:rFonts w:ascii="Arial"/>
              </w:rPr>
            </w:pPr>
          </w:p>
        </w:tc>
        <w:tc>
          <w:tcPr>
            <w:tcW w:w="2672" w:type="dxa"/>
          </w:tcPr>
          <w:p w14:paraId="6069BA68">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14:paraId="5321194C">
            <w:pPr>
              <w:rPr>
                <w:rFonts w:ascii="Arial"/>
              </w:rPr>
            </w:pPr>
          </w:p>
        </w:tc>
        <w:tc>
          <w:tcPr>
            <w:tcW w:w="3543" w:type="dxa"/>
          </w:tcPr>
          <w:p w14:paraId="37D45991">
            <w:pPr>
              <w:pStyle w:val="234"/>
              <w:spacing w:before="63" w:line="219" w:lineRule="auto"/>
              <w:ind w:left="109"/>
              <w:rPr>
                <w:rFonts w:hint="eastAsia"/>
              </w:rPr>
            </w:pPr>
            <w:r>
              <w:rPr>
                <w:spacing w:val="-1"/>
              </w:rPr>
              <w:t>HJ2537</w:t>
            </w:r>
            <w:r>
              <w:rPr>
                <w:spacing w:val="-34"/>
              </w:rPr>
              <w:t xml:space="preserve"> </w:t>
            </w:r>
            <w:r>
              <w:rPr>
                <w:spacing w:val="-1"/>
              </w:rPr>
              <w:t>水性涂料</w:t>
            </w:r>
          </w:p>
        </w:tc>
      </w:tr>
      <w:tr w14:paraId="731D9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14:paraId="1B567BC8">
            <w:pPr>
              <w:rPr>
                <w:rFonts w:ascii="Arial"/>
              </w:rPr>
            </w:pPr>
          </w:p>
        </w:tc>
        <w:tc>
          <w:tcPr>
            <w:tcW w:w="1542" w:type="dxa"/>
            <w:vMerge w:val="continue"/>
            <w:tcBorders>
              <w:top w:val="nil"/>
            </w:tcBorders>
          </w:tcPr>
          <w:p w14:paraId="5FD7731C">
            <w:pPr>
              <w:rPr>
                <w:rFonts w:ascii="Arial"/>
              </w:rPr>
            </w:pPr>
          </w:p>
        </w:tc>
        <w:tc>
          <w:tcPr>
            <w:tcW w:w="2672" w:type="dxa"/>
          </w:tcPr>
          <w:p w14:paraId="6767CFA3">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14:paraId="14959196">
            <w:pPr>
              <w:rPr>
                <w:rFonts w:ascii="Arial"/>
              </w:rPr>
            </w:pPr>
          </w:p>
        </w:tc>
        <w:tc>
          <w:tcPr>
            <w:tcW w:w="3543" w:type="dxa"/>
          </w:tcPr>
          <w:p w14:paraId="48FED426">
            <w:pPr>
              <w:pStyle w:val="234"/>
              <w:spacing w:before="64" w:line="219" w:lineRule="auto"/>
              <w:ind w:left="109"/>
              <w:rPr>
                <w:rFonts w:hint="eastAsia"/>
              </w:rPr>
            </w:pPr>
            <w:r>
              <w:rPr>
                <w:spacing w:val="-1"/>
              </w:rPr>
              <w:t>HJ2537</w:t>
            </w:r>
            <w:r>
              <w:rPr>
                <w:spacing w:val="-34"/>
              </w:rPr>
              <w:t xml:space="preserve"> </w:t>
            </w:r>
            <w:r>
              <w:rPr>
                <w:spacing w:val="-1"/>
              </w:rPr>
              <w:t>水性涂料</w:t>
            </w:r>
          </w:p>
        </w:tc>
      </w:tr>
      <w:tr w14:paraId="0F19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197ED8B">
            <w:pPr>
              <w:pStyle w:val="234"/>
              <w:spacing w:before="93" w:line="183" w:lineRule="auto"/>
              <w:ind w:left="114"/>
              <w:rPr>
                <w:rFonts w:hint="eastAsia"/>
              </w:rPr>
            </w:pPr>
            <w:r>
              <w:rPr>
                <w:spacing w:val="-3"/>
              </w:rPr>
              <w:t>44</w:t>
            </w:r>
          </w:p>
        </w:tc>
        <w:tc>
          <w:tcPr>
            <w:tcW w:w="1542" w:type="dxa"/>
          </w:tcPr>
          <w:p w14:paraId="4C80C024">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14:paraId="02580C55">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14:paraId="06DDD7E6">
            <w:pPr>
              <w:rPr>
                <w:rFonts w:ascii="Arial"/>
              </w:rPr>
            </w:pPr>
          </w:p>
        </w:tc>
        <w:tc>
          <w:tcPr>
            <w:tcW w:w="3543" w:type="dxa"/>
          </w:tcPr>
          <w:p w14:paraId="07B03CD2">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4B1A9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7284ACEA">
            <w:pPr>
              <w:pStyle w:val="234"/>
              <w:spacing w:before="94" w:line="183" w:lineRule="auto"/>
              <w:ind w:left="114"/>
              <w:rPr>
                <w:rFonts w:hint="eastAsia"/>
              </w:rPr>
            </w:pPr>
            <w:r>
              <w:rPr>
                <w:spacing w:val="-3"/>
              </w:rPr>
              <w:t>45</w:t>
            </w:r>
          </w:p>
        </w:tc>
        <w:tc>
          <w:tcPr>
            <w:tcW w:w="1542" w:type="dxa"/>
          </w:tcPr>
          <w:p w14:paraId="66EA8005">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14:paraId="4D3E3920">
            <w:pPr>
              <w:rPr>
                <w:rFonts w:ascii="Arial"/>
              </w:rPr>
            </w:pPr>
          </w:p>
        </w:tc>
        <w:tc>
          <w:tcPr>
            <w:tcW w:w="2248" w:type="dxa"/>
          </w:tcPr>
          <w:p w14:paraId="67225D62">
            <w:pPr>
              <w:rPr>
                <w:rFonts w:ascii="Arial"/>
              </w:rPr>
            </w:pPr>
          </w:p>
        </w:tc>
        <w:tc>
          <w:tcPr>
            <w:tcW w:w="3543" w:type="dxa"/>
          </w:tcPr>
          <w:p w14:paraId="2C6573DC">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59801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14:paraId="553B2FD5">
            <w:pPr>
              <w:pStyle w:val="234"/>
              <w:spacing w:before="95" w:line="183" w:lineRule="auto"/>
              <w:ind w:left="114"/>
              <w:rPr>
                <w:rFonts w:hint="eastAsia"/>
              </w:rPr>
            </w:pPr>
            <w:r>
              <w:rPr>
                <w:spacing w:val="-3"/>
              </w:rPr>
              <w:t>46</w:t>
            </w:r>
          </w:p>
        </w:tc>
        <w:tc>
          <w:tcPr>
            <w:tcW w:w="1542" w:type="dxa"/>
          </w:tcPr>
          <w:p w14:paraId="5AA6DA3D">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14:paraId="4E0F4A86">
            <w:pPr>
              <w:rPr>
                <w:rFonts w:ascii="Arial"/>
              </w:rPr>
            </w:pPr>
          </w:p>
        </w:tc>
        <w:tc>
          <w:tcPr>
            <w:tcW w:w="2248" w:type="dxa"/>
          </w:tcPr>
          <w:p w14:paraId="3BAAD3E4">
            <w:pPr>
              <w:rPr>
                <w:rFonts w:ascii="Arial"/>
              </w:rPr>
            </w:pPr>
          </w:p>
        </w:tc>
        <w:tc>
          <w:tcPr>
            <w:tcW w:w="3543" w:type="dxa"/>
          </w:tcPr>
          <w:p w14:paraId="238FAA2C">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75F98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21744F53">
            <w:pPr>
              <w:pStyle w:val="234"/>
              <w:spacing w:before="95" w:line="183" w:lineRule="auto"/>
              <w:ind w:left="114"/>
              <w:rPr>
                <w:rFonts w:hint="eastAsia"/>
              </w:rPr>
            </w:pPr>
            <w:r>
              <w:rPr>
                <w:spacing w:val="-3"/>
              </w:rPr>
              <w:t>47</w:t>
            </w:r>
          </w:p>
        </w:tc>
        <w:tc>
          <w:tcPr>
            <w:tcW w:w="1542" w:type="dxa"/>
          </w:tcPr>
          <w:p w14:paraId="0613E9E3">
            <w:pPr>
              <w:pStyle w:val="234"/>
              <w:spacing w:before="66" w:line="221" w:lineRule="auto"/>
              <w:ind w:left="102"/>
              <w:rPr>
                <w:rFonts w:hint="eastAsia"/>
              </w:rPr>
            </w:pPr>
            <w:r>
              <w:rPr>
                <w:spacing w:val="-1"/>
              </w:rPr>
              <w:t>A100702</w:t>
            </w:r>
            <w:r>
              <w:rPr>
                <w:spacing w:val="-24"/>
              </w:rPr>
              <w:t xml:space="preserve"> </w:t>
            </w:r>
            <w:r>
              <w:rPr>
                <w:spacing w:val="-1"/>
              </w:rPr>
              <w:t>窗</w:t>
            </w:r>
          </w:p>
        </w:tc>
        <w:tc>
          <w:tcPr>
            <w:tcW w:w="2672" w:type="dxa"/>
          </w:tcPr>
          <w:p w14:paraId="45006EEC">
            <w:pPr>
              <w:rPr>
                <w:rFonts w:ascii="Arial"/>
              </w:rPr>
            </w:pPr>
          </w:p>
        </w:tc>
        <w:tc>
          <w:tcPr>
            <w:tcW w:w="2248" w:type="dxa"/>
          </w:tcPr>
          <w:p w14:paraId="3CAC3C2F">
            <w:pPr>
              <w:rPr>
                <w:rFonts w:ascii="Arial"/>
              </w:rPr>
            </w:pPr>
          </w:p>
        </w:tc>
        <w:tc>
          <w:tcPr>
            <w:tcW w:w="3543" w:type="dxa"/>
          </w:tcPr>
          <w:p w14:paraId="368DB8DB">
            <w:pPr>
              <w:pStyle w:val="234"/>
              <w:spacing w:before="66" w:line="219" w:lineRule="auto"/>
              <w:ind w:left="109"/>
              <w:rPr>
                <w:rFonts w:hint="eastAsia"/>
              </w:rPr>
            </w:pPr>
            <w:r>
              <w:rPr>
                <w:spacing w:val="-1"/>
              </w:rPr>
              <w:t>HJ/T237</w:t>
            </w:r>
            <w:r>
              <w:rPr>
                <w:spacing w:val="-33"/>
              </w:rPr>
              <w:t xml:space="preserve"> </w:t>
            </w:r>
            <w:r>
              <w:rPr>
                <w:spacing w:val="-1"/>
              </w:rPr>
              <w:t>塑料门窗</w:t>
            </w:r>
          </w:p>
        </w:tc>
      </w:tr>
      <w:tr w14:paraId="7F61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14:paraId="006F0F04">
            <w:pPr>
              <w:pStyle w:val="234"/>
              <w:spacing w:before="98" w:line="183" w:lineRule="auto"/>
              <w:ind w:left="114"/>
              <w:rPr>
                <w:rFonts w:hint="eastAsia"/>
              </w:rPr>
            </w:pPr>
            <w:r>
              <w:rPr>
                <w:spacing w:val="-3"/>
              </w:rPr>
              <w:t>48</w:t>
            </w:r>
          </w:p>
        </w:tc>
        <w:tc>
          <w:tcPr>
            <w:tcW w:w="1542" w:type="dxa"/>
          </w:tcPr>
          <w:p w14:paraId="3F9FB5BD">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6D0BF0B8">
            <w:pPr>
              <w:rPr>
                <w:rFonts w:ascii="Arial"/>
              </w:rPr>
            </w:pPr>
          </w:p>
        </w:tc>
        <w:tc>
          <w:tcPr>
            <w:tcW w:w="2248" w:type="dxa"/>
          </w:tcPr>
          <w:p w14:paraId="7E1EBF12">
            <w:pPr>
              <w:rPr>
                <w:rFonts w:ascii="Arial"/>
              </w:rPr>
            </w:pPr>
          </w:p>
        </w:tc>
        <w:tc>
          <w:tcPr>
            <w:tcW w:w="3543" w:type="dxa"/>
          </w:tcPr>
          <w:p w14:paraId="7C951C08">
            <w:pPr>
              <w:pStyle w:val="234"/>
              <w:spacing w:before="69" w:line="219" w:lineRule="auto"/>
              <w:ind w:left="109"/>
              <w:rPr>
                <w:rFonts w:hint="eastAsia"/>
              </w:rPr>
            </w:pPr>
            <w:r>
              <w:rPr>
                <w:spacing w:val="-1"/>
              </w:rPr>
              <w:t>HJ2537</w:t>
            </w:r>
            <w:r>
              <w:rPr>
                <w:spacing w:val="-34"/>
              </w:rPr>
              <w:t xml:space="preserve"> </w:t>
            </w:r>
            <w:r>
              <w:rPr>
                <w:spacing w:val="-1"/>
              </w:rPr>
              <w:t>水性涂料</w:t>
            </w:r>
          </w:p>
        </w:tc>
      </w:tr>
      <w:tr w14:paraId="4C21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5CF83D0">
            <w:pPr>
              <w:pStyle w:val="234"/>
              <w:spacing w:before="96" w:line="183" w:lineRule="auto"/>
              <w:ind w:left="114"/>
              <w:rPr>
                <w:rFonts w:hint="eastAsia"/>
              </w:rPr>
            </w:pPr>
            <w:r>
              <w:rPr>
                <w:spacing w:val="-3"/>
              </w:rPr>
              <w:t>49</w:t>
            </w:r>
          </w:p>
        </w:tc>
        <w:tc>
          <w:tcPr>
            <w:tcW w:w="1542" w:type="dxa"/>
          </w:tcPr>
          <w:p w14:paraId="1500B32F">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56E6C5C6">
            <w:pPr>
              <w:rPr>
                <w:rFonts w:ascii="Arial"/>
              </w:rPr>
            </w:pPr>
          </w:p>
        </w:tc>
        <w:tc>
          <w:tcPr>
            <w:tcW w:w="2248" w:type="dxa"/>
          </w:tcPr>
          <w:p w14:paraId="6E3E2381">
            <w:pPr>
              <w:rPr>
                <w:rFonts w:ascii="Arial"/>
              </w:rPr>
            </w:pPr>
          </w:p>
        </w:tc>
        <w:tc>
          <w:tcPr>
            <w:tcW w:w="3543" w:type="dxa"/>
          </w:tcPr>
          <w:p w14:paraId="60E4FF40">
            <w:pPr>
              <w:pStyle w:val="234"/>
              <w:spacing w:before="67" w:line="219" w:lineRule="auto"/>
              <w:ind w:left="109"/>
              <w:rPr>
                <w:rFonts w:hint="eastAsia"/>
              </w:rPr>
            </w:pPr>
            <w:r>
              <w:rPr>
                <w:spacing w:val="-1"/>
              </w:rPr>
              <w:t>HJ2541</w:t>
            </w:r>
            <w:r>
              <w:rPr>
                <w:spacing w:val="-35"/>
              </w:rPr>
              <w:t xml:space="preserve"> </w:t>
            </w:r>
            <w:r>
              <w:rPr>
                <w:spacing w:val="-1"/>
              </w:rPr>
              <w:t>胶粘剂</w:t>
            </w:r>
          </w:p>
        </w:tc>
      </w:tr>
      <w:tr w14:paraId="197AE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039D7EB">
            <w:pPr>
              <w:pStyle w:val="234"/>
              <w:spacing w:before="97" w:line="183" w:lineRule="auto"/>
              <w:ind w:left="118"/>
              <w:rPr>
                <w:rFonts w:hint="eastAsia"/>
              </w:rPr>
            </w:pPr>
            <w:r>
              <w:rPr>
                <w:spacing w:val="-5"/>
              </w:rPr>
              <w:t>50</w:t>
            </w:r>
          </w:p>
        </w:tc>
        <w:tc>
          <w:tcPr>
            <w:tcW w:w="1542" w:type="dxa"/>
          </w:tcPr>
          <w:p w14:paraId="361D2D43">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14:paraId="185E237B">
            <w:pPr>
              <w:rPr>
                <w:rFonts w:ascii="Arial"/>
              </w:rPr>
            </w:pPr>
          </w:p>
        </w:tc>
        <w:tc>
          <w:tcPr>
            <w:tcW w:w="2248" w:type="dxa"/>
          </w:tcPr>
          <w:p w14:paraId="6E83EBBD">
            <w:pPr>
              <w:rPr>
                <w:rFonts w:ascii="Arial"/>
              </w:rPr>
            </w:pPr>
          </w:p>
        </w:tc>
        <w:tc>
          <w:tcPr>
            <w:tcW w:w="3543" w:type="dxa"/>
          </w:tcPr>
          <w:p w14:paraId="55F7AB7E">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1B26F36E">
      <w:pPr>
        <w:spacing w:line="91" w:lineRule="auto"/>
        <w:rPr>
          <w:rFonts w:ascii="Arial"/>
          <w:sz w:val="2"/>
        </w:rPr>
      </w:pPr>
    </w:p>
    <w:p w14:paraId="40558F77">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2D7E7260">
      <w:pPr>
        <w:adjustRightInd w:val="0"/>
        <w:spacing w:line="400" w:lineRule="exact"/>
        <w:ind w:firstLine="422" w:firstLineChars="200"/>
        <w:jc w:val="left"/>
        <w:textAlignment w:val="baseline"/>
        <w:rPr>
          <w:rFonts w:hint="eastAsia" w:hAnsi="宋体"/>
          <w:b/>
          <w:bCs/>
        </w:rPr>
      </w:pPr>
    </w:p>
    <w:p w14:paraId="1561110D">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14:paraId="2C5EE9AD">
      <w:pPr>
        <w:rPr>
          <w:b/>
          <w:sz w:val="24"/>
        </w:rPr>
      </w:pPr>
    </w:p>
    <w:p w14:paraId="78192693">
      <w:pPr>
        <w:rPr>
          <w:b/>
          <w:sz w:val="24"/>
        </w:rPr>
      </w:pPr>
    </w:p>
    <w:p w14:paraId="5D5613DA">
      <w:pPr>
        <w:rPr>
          <w:b/>
          <w:sz w:val="24"/>
        </w:rPr>
      </w:pPr>
    </w:p>
    <w:p w14:paraId="56254924">
      <w:pPr>
        <w:rPr>
          <w:b/>
          <w:sz w:val="24"/>
        </w:rPr>
      </w:pPr>
    </w:p>
    <w:p w14:paraId="54E75D33">
      <w:pPr>
        <w:rPr>
          <w:b/>
          <w:sz w:val="24"/>
        </w:rPr>
      </w:pPr>
    </w:p>
    <w:p w14:paraId="4E40DE30">
      <w:pPr>
        <w:rPr>
          <w:b/>
          <w:sz w:val="24"/>
        </w:rPr>
      </w:pPr>
    </w:p>
    <w:p w14:paraId="30143F0A">
      <w:pPr>
        <w:rPr>
          <w:b/>
          <w:sz w:val="24"/>
        </w:rPr>
      </w:pPr>
    </w:p>
    <w:p w14:paraId="0F5D2763">
      <w:pPr>
        <w:rPr>
          <w:b/>
          <w:sz w:val="24"/>
        </w:rPr>
      </w:pPr>
    </w:p>
    <w:p w14:paraId="01B29D11">
      <w:pPr>
        <w:rPr>
          <w:b/>
          <w:sz w:val="24"/>
        </w:rPr>
      </w:pPr>
    </w:p>
    <w:p w14:paraId="635F5DAA">
      <w:pPr>
        <w:rPr>
          <w:b/>
          <w:sz w:val="24"/>
        </w:rPr>
      </w:pPr>
    </w:p>
    <w:p w14:paraId="128FE2ED">
      <w:pPr>
        <w:rPr>
          <w:b/>
          <w:sz w:val="24"/>
        </w:rPr>
      </w:pPr>
    </w:p>
    <w:p w14:paraId="5252A83A">
      <w:pPr>
        <w:rPr>
          <w:b/>
          <w:sz w:val="24"/>
        </w:rPr>
      </w:pPr>
    </w:p>
    <w:p w14:paraId="3EBD6CB2">
      <w:pPr>
        <w:rPr>
          <w:b/>
          <w:sz w:val="24"/>
        </w:rPr>
      </w:pPr>
    </w:p>
    <w:p w14:paraId="28FD4186">
      <w:pPr>
        <w:rPr>
          <w:b/>
          <w:sz w:val="24"/>
        </w:rPr>
      </w:pPr>
    </w:p>
    <w:p w14:paraId="68084E99">
      <w:pPr>
        <w:rPr>
          <w:b/>
          <w:sz w:val="24"/>
        </w:rPr>
      </w:pPr>
    </w:p>
    <w:p w14:paraId="1EBB6B86">
      <w:pPr>
        <w:rPr>
          <w:b/>
          <w:sz w:val="24"/>
        </w:rPr>
      </w:pPr>
    </w:p>
    <w:p w14:paraId="7D478378">
      <w:pPr>
        <w:rPr>
          <w:b/>
          <w:sz w:val="24"/>
        </w:rPr>
      </w:pPr>
    </w:p>
    <w:p w14:paraId="75B7E1E3">
      <w:pPr>
        <w:rPr>
          <w:b/>
          <w:sz w:val="24"/>
        </w:rPr>
      </w:pPr>
    </w:p>
    <w:p w14:paraId="3381128B">
      <w:pPr>
        <w:rPr>
          <w:b/>
          <w:sz w:val="24"/>
        </w:rPr>
      </w:pPr>
    </w:p>
    <w:p w14:paraId="12F15BBC">
      <w:pPr>
        <w:rPr>
          <w:b/>
          <w:sz w:val="24"/>
        </w:rPr>
      </w:pPr>
    </w:p>
    <w:p w14:paraId="15B99CFF">
      <w:pPr>
        <w:pStyle w:val="3"/>
        <w:jc w:val="center"/>
        <w:rPr>
          <w:rFonts w:ascii="仿宋_GB2312" w:eastAsia="仿宋_GB2312"/>
          <w:b w:val="0"/>
          <w:bCs w:val="0"/>
          <w:sz w:val="32"/>
          <w:szCs w:val="32"/>
        </w:rPr>
      </w:pPr>
      <w:bookmarkStart w:id="90" w:name="_Toc21458"/>
      <w:bookmarkStart w:id="91" w:name="_Toc497578453"/>
      <w:bookmarkStart w:id="92" w:name="_Toc7467"/>
      <w:bookmarkStart w:id="93" w:name="_Toc5885"/>
      <w:r>
        <w:rPr>
          <w:rFonts w:hint="eastAsia"/>
          <w:sz w:val="30"/>
          <w:szCs w:val="30"/>
        </w:rPr>
        <w:t>第五章 合同主要条款格式及广西壮族自治区政府采购项目合同验收书格式</w:t>
      </w:r>
      <w:bookmarkEnd w:id="90"/>
      <w:bookmarkEnd w:id="91"/>
      <w:bookmarkEnd w:id="92"/>
      <w:bookmarkEnd w:id="93"/>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9FBC862">
      <w:pPr>
        <w:snapToGrid w:val="0"/>
        <w:jc w:val="left"/>
        <w:rPr>
          <w:rFonts w:ascii="仿宋_GB2312" w:eastAsia="仿宋_GB2312"/>
          <w:b/>
          <w:color w:val="FF0000"/>
          <w:sz w:val="24"/>
        </w:rPr>
      </w:pPr>
      <w:r>
        <w:rPr>
          <w:rFonts w:hint="eastAsia" w:ascii="仿宋_GB2312" w:eastAsia="仿宋_GB2312"/>
          <w:b/>
          <w:sz w:val="24"/>
        </w:rPr>
        <w:br w:type="page"/>
      </w:r>
      <w:bookmarkStart w:id="94" w:name="_Hlk93681122"/>
      <w:bookmarkStart w:id="95" w:name="_Hlk93681333"/>
    </w:p>
    <w:p w14:paraId="3B432E72">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96" w:name="_Hlk102729543"/>
      <w:r>
        <w:rPr>
          <w:rFonts w:ascii="仿宋_GB2312" w:eastAsia="仿宋_GB2312"/>
          <w:b/>
          <w:sz w:val="24"/>
        </w:rPr>
        <w:t>非中小企业</w:t>
      </w:r>
      <w:bookmarkEnd w:id="96"/>
      <w:r>
        <w:rPr>
          <w:rFonts w:hint="eastAsia" w:ascii="仿宋_GB2312" w:eastAsia="仿宋_GB2312"/>
          <w:b/>
          <w:sz w:val="24"/>
        </w:rPr>
        <w:t>预留合同。</w:t>
      </w:r>
    </w:p>
    <w:p w14:paraId="1B5992E6">
      <w:pPr>
        <w:pStyle w:val="26"/>
        <w:spacing w:line="400" w:lineRule="exact"/>
        <w:jc w:val="left"/>
        <w:rPr>
          <w:b/>
          <w:sz w:val="32"/>
        </w:rPr>
      </w:pPr>
    </w:p>
    <w:p w14:paraId="5C5CC2B2">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6DA5FEDA">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142EE962">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66BC1590">
      <w:pPr>
        <w:snapToGrid w:val="0"/>
        <w:rPr>
          <w:rFonts w:hint="eastAsia" w:ascii="仿宋_GB2312" w:hAnsi="宋体" w:eastAsia="仿宋_GB2312"/>
          <w:sz w:val="24"/>
        </w:rPr>
      </w:pPr>
    </w:p>
    <w:p w14:paraId="589421A8">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45DC1CE5">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284D687E">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0CC10E40">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根据《中华人民共和国政府采购法》、《中华人民共和国民法典》等法律、法规规定，按照招标文件规定条款和中标人投标文件和承诺，甲乙双方签订本合同。</w:t>
      </w:r>
    </w:p>
    <w:p w14:paraId="4BB5B9B1">
      <w:pPr>
        <w:snapToGrid w:val="0"/>
        <w:spacing w:line="320" w:lineRule="exact"/>
        <w:ind w:right="-470" w:rightChars="-224" w:firstLine="482" w:firstLineChars="200"/>
        <w:rPr>
          <w:rFonts w:hint="eastAsia" w:ascii="仿宋_GB2312" w:hAnsi="宋体" w:eastAsia="仿宋_GB2312"/>
          <w:b/>
          <w:sz w:val="24"/>
        </w:rPr>
      </w:pPr>
      <w:r>
        <w:rPr>
          <w:rFonts w:hint="eastAsia" w:ascii="仿宋_GB2312" w:eastAsia="仿宋_GB2312"/>
          <w:b/>
          <w:sz w:val="24"/>
        </w:rPr>
        <w:t xml:space="preserve"> </w:t>
      </w:r>
      <w:r>
        <w:rPr>
          <w:rFonts w:hint="eastAsia" w:ascii="仿宋_GB2312" w:hAnsi="宋体" w:eastAsia="仿宋_GB2312"/>
          <w:b/>
          <w:sz w:val="24"/>
        </w:rPr>
        <w:t>第一条　合同标的</w:t>
      </w:r>
    </w:p>
    <w:p w14:paraId="15A19EA9">
      <w:pPr>
        <w:snapToGrid w:val="0"/>
        <w:spacing w:line="32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5853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74506753">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14:paraId="4B98C241">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14:paraId="3E610F0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14:paraId="2C8B64F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14:paraId="7AACA873">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14:paraId="4CC72C6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14:paraId="0FFE4E99">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14:paraId="2A19F06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14:paraId="4027F7A2">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7B15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2187E4D9">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14:paraId="75632B1A">
            <w:pPr>
              <w:snapToGrid w:val="0"/>
              <w:spacing w:line="320" w:lineRule="exact"/>
              <w:jc w:val="center"/>
              <w:rPr>
                <w:rFonts w:hint="eastAsia" w:ascii="仿宋_GB2312" w:hAnsi="宋体" w:eastAsia="仿宋_GB2312"/>
                <w:sz w:val="24"/>
              </w:rPr>
            </w:pPr>
          </w:p>
        </w:tc>
        <w:tc>
          <w:tcPr>
            <w:tcW w:w="1134" w:type="dxa"/>
            <w:vAlign w:val="center"/>
          </w:tcPr>
          <w:p w14:paraId="78796F37">
            <w:pPr>
              <w:snapToGrid w:val="0"/>
              <w:spacing w:line="320" w:lineRule="exact"/>
              <w:jc w:val="center"/>
              <w:rPr>
                <w:rFonts w:hint="eastAsia" w:ascii="仿宋_GB2312" w:hAnsi="宋体" w:eastAsia="仿宋_GB2312"/>
                <w:sz w:val="24"/>
              </w:rPr>
            </w:pPr>
          </w:p>
        </w:tc>
        <w:tc>
          <w:tcPr>
            <w:tcW w:w="1037" w:type="dxa"/>
            <w:vAlign w:val="center"/>
          </w:tcPr>
          <w:p w14:paraId="65AC8B09">
            <w:pPr>
              <w:snapToGrid w:val="0"/>
              <w:spacing w:line="320" w:lineRule="exact"/>
              <w:jc w:val="center"/>
              <w:rPr>
                <w:rFonts w:hint="eastAsia" w:ascii="仿宋_GB2312" w:hAnsi="宋体" w:eastAsia="仿宋_GB2312"/>
                <w:sz w:val="24"/>
              </w:rPr>
            </w:pPr>
          </w:p>
        </w:tc>
        <w:tc>
          <w:tcPr>
            <w:tcW w:w="1161" w:type="dxa"/>
            <w:vAlign w:val="center"/>
          </w:tcPr>
          <w:p w14:paraId="275ED46D">
            <w:pPr>
              <w:snapToGrid w:val="0"/>
              <w:spacing w:line="320" w:lineRule="exact"/>
              <w:jc w:val="center"/>
              <w:rPr>
                <w:rFonts w:hint="eastAsia" w:ascii="仿宋_GB2312" w:hAnsi="宋体" w:eastAsia="仿宋_GB2312"/>
                <w:sz w:val="24"/>
              </w:rPr>
            </w:pPr>
          </w:p>
        </w:tc>
        <w:tc>
          <w:tcPr>
            <w:tcW w:w="903" w:type="dxa"/>
            <w:vAlign w:val="center"/>
          </w:tcPr>
          <w:p w14:paraId="7C08329C">
            <w:pPr>
              <w:snapToGrid w:val="0"/>
              <w:spacing w:line="320" w:lineRule="exact"/>
              <w:jc w:val="center"/>
              <w:rPr>
                <w:rFonts w:hint="eastAsia" w:ascii="仿宋_GB2312" w:hAnsi="宋体" w:eastAsia="仿宋_GB2312"/>
                <w:sz w:val="24"/>
              </w:rPr>
            </w:pPr>
          </w:p>
        </w:tc>
        <w:tc>
          <w:tcPr>
            <w:tcW w:w="892" w:type="dxa"/>
            <w:vAlign w:val="center"/>
          </w:tcPr>
          <w:p w14:paraId="618A82C8">
            <w:pPr>
              <w:snapToGrid w:val="0"/>
              <w:spacing w:line="320" w:lineRule="exact"/>
              <w:jc w:val="center"/>
              <w:rPr>
                <w:rFonts w:hint="eastAsia" w:ascii="仿宋_GB2312" w:hAnsi="宋体" w:eastAsia="仿宋_GB2312"/>
                <w:sz w:val="24"/>
              </w:rPr>
            </w:pPr>
          </w:p>
        </w:tc>
        <w:tc>
          <w:tcPr>
            <w:tcW w:w="1422" w:type="dxa"/>
            <w:vAlign w:val="center"/>
          </w:tcPr>
          <w:p w14:paraId="19C81317">
            <w:pPr>
              <w:snapToGrid w:val="0"/>
              <w:spacing w:line="320" w:lineRule="exact"/>
              <w:jc w:val="center"/>
              <w:rPr>
                <w:rFonts w:hint="eastAsia" w:ascii="仿宋_GB2312" w:hAnsi="宋体" w:eastAsia="仿宋_GB2312"/>
                <w:sz w:val="24"/>
              </w:rPr>
            </w:pPr>
          </w:p>
        </w:tc>
        <w:tc>
          <w:tcPr>
            <w:tcW w:w="1418" w:type="dxa"/>
            <w:vAlign w:val="center"/>
          </w:tcPr>
          <w:p w14:paraId="2B912A6E">
            <w:pPr>
              <w:snapToGrid w:val="0"/>
              <w:spacing w:line="320" w:lineRule="exact"/>
              <w:jc w:val="center"/>
              <w:rPr>
                <w:rFonts w:hint="eastAsia" w:ascii="仿宋_GB2312" w:hAnsi="宋体" w:eastAsia="仿宋_GB2312"/>
                <w:sz w:val="24"/>
              </w:rPr>
            </w:pPr>
          </w:p>
        </w:tc>
      </w:tr>
      <w:tr w14:paraId="1291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3C143E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14:paraId="2857A3DB">
            <w:pPr>
              <w:snapToGrid w:val="0"/>
              <w:spacing w:line="320" w:lineRule="exact"/>
              <w:jc w:val="center"/>
              <w:rPr>
                <w:rFonts w:hint="eastAsia" w:ascii="仿宋_GB2312" w:hAnsi="宋体" w:eastAsia="仿宋_GB2312"/>
                <w:sz w:val="24"/>
              </w:rPr>
            </w:pPr>
          </w:p>
        </w:tc>
        <w:tc>
          <w:tcPr>
            <w:tcW w:w="1134" w:type="dxa"/>
            <w:vAlign w:val="center"/>
          </w:tcPr>
          <w:p w14:paraId="4535CA58">
            <w:pPr>
              <w:snapToGrid w:val="0"/>
              <w:spacing w:line="320" w:lineRule="exact"/>
              <w:jc w:val="center"/>
              <w:rPr>
                <w:rFonts w:hint="eastAsia" w:ascii="仿宋_GB2312" w:hAnsi="宋体" w:eastAsia="仿宋_GB2312"/>
                <w:sz w:val="24"/>
              </w:rPr>
            </w:pPr>
          </w:p>
        </w:tc>
        <w:tc>
          <w:tcPr>
            <w:tcW w:w="1037" w:type="dxa"/>
            <w:vAlign w:val="center"/>
          </w:tcPr>
          <w:p w14:paraId="3BA07E3E">
            <w:pPr>
              <w:snapToGrid w:val="0"/>
              <w:spacing w:line="320" w:lineRule="exact"/>
              <w:jc w:val="center"/>
              <w:rPr>
                <w:rFonts w:hint="eastAsia" w:ascii="仿宋_GB2312" w:hAnsi="宋体" w:eastAsia="仿宋_GB2312"/>
                <w:sz w:val="24"/>
              </w:rPr>
            </w:pPr>
          </w:p>
        </w:tc>
        <w:tc>
          <w:tcPr>
            <w:tcW w:w="1161" w:type="dxa"/>
            <w:vAlign w:val="center"/>
          </w:tcPr>
          <w:p w14:paraId="1717D60F">
            <w:pPr>
              <w:snapToGrid w:val="0"/>
              <w:spacing w:line="320" w:lineRule="exact"/>
              <w:jc w:val="center"/>
              <w:rPr>
                <w:rFonts w:hint="eastAsia" w:ascii="仿宋_GB2312" w:hAnsi="宋体" w:eastAsia="仿宋_GB2312"/>
                <w:sz w:val="24"/>
              </w:rPr>
            </w:pPr>
          </w:p>
        </w:tc>
        <w:tc>
          <w:tcPr>
            <w:tcW w:w="903" w:type="dxa"/>
            <w:vAlign w:val="center"/>
          </w:tcPr>
          <w:p w14:paraId="087BC682">
            <w:pPr>
              <w:snapToGrid w:val="0"/>
              <w:spacing w:line="320" w:lineRule="exact"/>
              <w:jc w:val="center"/>
              <w:rPr>
                <w:rFonts w:hint="eastAsia" w:ascii="仿宋_GB2312" w:hAnsi="宋体" w:eastAsia="仿宋_GB2312"/>
                <w:sz w:val="24"/>
              </w:rPr>
            </w:pPr>
          </w:p>
        </w:tc>
        <w:tc>
          <w:tcPr>
            <w:tcW w:w="892" w:type="dxa"/>
            <w:vAlign w:val="center"/>
          </w:tcPr>
          <w:p w14:paraId="0F7B2087">
            <w:pPr>
              <w:snapToGrid w:val="0"/>
              <w:spacing w:line="320" w:lineRule="exact"/>
              <w:jc w:val="center"/>
              <w:rPr>
                <w:rFonts w:hint="eastAsia" w:ascii="仿宋_GB2312" w:hAnsi="宋体" w:eastAsia="仿宋_GB2312"/>
                <w:sz w:val="24"/>
              </w:rPr>
            </w:pPr>
          </w:p>
        </w:tc>
        <w:tc>
          <w:tcPr>
            <w:tcW w:w="1422" w:type="dxa"/>
            <w:vAlign w:val="center"/>
          </w:tcPr>
          <w:p w14:paraId="019B9079">
            <w:pPr>
              <w:snapToGrid w:val="0"/>
              <w:spacing w:line="320" w:lineRule="exact"/>
              <w:jc w:val="center"/>
              <w:rPr>
                <w:rFonts w:hint="eastAsia" w:ascii="仿宋_GB2312" w:hAnsi="宋体" w:eastAsia="仿宋_GB2312"/>
                <w:sz w:val="24"/>
              </w:rPr>
            </w:pPr>
          </w:p>
        </w:tc>
        <w:tc>
          <w:tcPr>
            <w:tcW w:w="1418" w:type="dxa"/>
            <w:vAlign w:val="center"/>
          </w:tcPr>
          <w:p w14:paraId="480212A0">
            <w:pPr>
              <w:snapToGrid w:val="0"/>
              <w:spacing w:line="320" w:lineRule="exact"/>
              <w:jc w:val="center"/>
              <w:rPr>
                <w:rFonts w:hint="eastAsia" w:ascii="仿宋_GB2312" w:hAnsi="宋体" w:eastAsia="仿宋_GB2312"/>
                <w:sz w:val="24"/>
              </w:rPr>
            </w:pPr>
          </w:p>
        </w:tc>
      </w:tr>
      <w:tr w14:paraId="3E0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EEE1CE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14:paraId="3FD8D816">
            <w:pPr>
              <w:snapToGrid w:val="0"/>
              <w:spacing w:line="320" w:lineRule="exact"/>
              <w:jc w:val="center"/>
              <w:rPr>
                <w:rFonts w:hint="eastAsia" w:ascii="仿宋_GB2312" w:hAnsi="宋体" w:eastAsia="仿宋_GB2312"/>
                <w:sz w:val="24"/>
              </w:rPr>
            </w:pPr>
          </w:p>
        </w:tc>
        <w:tc>
          <w:tcPr>
            <w:tcW w:w="1134" w:type="dxa"/>
            <w:vAlign w:val="center"/>
          </w:tcPr>
          <w:p w14:paraId="7CE6A71E">
            <w:pPr>
              <w:snapToGrid w:val="0"/>
              <w:spacing w:line="320" w:lineRule="exact"/>
              <w:jc w:val="center"/>
              <w:rPr>
                <w:rFonts w:hint="eastAsia" w:ascii="仿宋_GB2312" w:hAnsi="宋体" w:eastAsia="仿宋_GB2312"/>
                <w:sz w:val="24"/>
              </w:rPr>
            </w:pPr>
          </w:p>
        </w:tc>
        <w:tc>
          <w:tcPr>
            <w:tcW w:w="1037" w:type="dxa"/>
            <w:vAlign w:val="center"/>
          </w:tcPr>
          <w:p w14:paraId="37A63604">
            <w:pPr>
              <w:snapToGrid w:val="0"/>
              <w:spacing w:line="320" w:lineRule="exact"/>
              <w:jc w:val="center"/>
              <w:rPr>
                <w:rFonts w:hint="eastAsia" w:ascii="仿宋_GB2312" w:hAnsi="宋体" w:eastAsia="仿宋_GB2312"/>
                <w:sz w:val="24"/>
              </w:rPr>
            </w:pPr>
          </w:p>
        </w:tc>
        <w:tc>
          <w:tcPr>
            <w:tcW w:w="1161" w:type="dxa"/>
            <w:vAlign w:val="center"/>
          </w:tcPr>
          <w:p w14:paraId="7E7304B3">
            <w:pPr>
              <w:snapToGrid w:val="0"/>
              <w:spacing w:line="320" w:lineRule="exact"/>
              <w:jc w:val="center"/>
              <w:rPr>
                <w:rFonts w:hint="eastAsia" w:ascii="仿宋_GB2312" w:hAnsi="宋体" w:eastAsia="仿宋_GB2312"/>
                <w:sz w:val="24"/>
              </w:rPr>
            </w:pPr>
          </w:p>
        </w:tc>
        <w:tc>
          <w:tcPr>
            <w:tcW w:w="903" w:type="dxa"/>
            <w:vAlign w:val="center"/>
          </w:tcPr>
          <w:p w14:paraId="1D8851A6">
            <w:pPr>
              <w:snapToGrid w:val="0"/>
              <w:spacing w:line="320" w:lineRule="exact"/>
              <w:jc w:val="center"/>
              <w:rPr>
                <w:rFonts w:hint="eastAsia" w:ascii="仿宋_GB2312" w:hAnsi="宋体" w:eastAsia="仿宋_GB2312"/>
                <w:sz w:val="24"/>
              </w:rPr>
            </w:pPr>
          </w:p>
        </w:tc>
        <w:tc>
          <w:tcPr>
            <w:tcW w:w="892" w:type="dxa"/>
            <w:vAlign w:val="center"/>
          </w:tcPr>
          <w:p w14:paraId="11B10248">
            <w:pPr>
              <w:snapToGrid w:val="0"/>
              <w:spacing w:line="320" w:lineRule="exact"/>
              <w:jc w:val="center"/>
              <w:rPr>
                <w:rFonts w:hint="eastAsia" w:ascii="仿宋_GB2312" w:hAnsi="宋体" w:eastAsia="仿宋_GB2312"/>
                <w:sz w:val="24"/>
              </w:rPr>
            </w:pPr>
          </w:p>
        </w:tc>
        <w:tc>
          <w:tcPr>
            <w:tcW w:w="1422" w:type="dxa"/>
            <w:vAlign w:val="center"/>
          </w:tcPr>
          <w:p w14:paraId="4EB147BE">
            <w:pPr>
              <w:snapToGrid w:val="0"/>
              <w:spacing w:line="320" w:lineRule="exact"/>
              <w:jc w:val="center"/>
              <w:rPr>
                <w:rFonts w:hint="eastAsia" w:ascii="仿宋_GB2312" w:hAnsi="宋体" w:eastAsia="仿宋_GB2312"/>
                <w:sz w:val="24"/>
              </w:rPr>
            </w:pPr>
          </w:p>
        </w:tc>
        <w:tc>
          <w:tcPr>
            <w:tcW w:w="1418" w:type="dxa"/>
            <w:vAlign w:val="center"/>
          </w:tcPr>
          <w:p w14:paraId="021A17B9">
            <w:pPr>
              <w:snapToGrid w:val="0"/>
              <w:spacing w:line="320" w:lineRule="exact"/>
              <w:jc w:val="center"/>
              <w:rPr>
                <w:rFonts w:hint="eastAsia" w:ascii="仿宋_GB2312" w:hAnsi="宋体" w:eastAsia="仿宋_GB2312"/>
                <w:sz w:val="24"/>
              </w:rPr>
            </w:pPr>
          </w:p>
        </w:tc>
      </w:tr>
      <w:tr w14:paraId="72F8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trPr>
        <w:tc>
          <w:tcPr>
            <w:tcW w:w="636" w:type="dxa"/>
            <w:vAlign w:val="center"/>
          </w:tcPr>
          <w:p w14:paraId="0AB73D5D">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14:paraId="32B9DF4B">
            <w:pPr>
              <w:snapToGrid w:val="0"/>
              <w:spacing w:line="320" w:lineRule="exact"/>
              <w:jc w:val="center"/>
              <w:rPr>
                <w:rFonts w:hint="eastAsia" w:ascii="仿宋_GB2312" w:hAnsi="宋体" w:eastAsia="仿宋_GB2312"/>
                <w:sz w:val="24"/>
              </w:rPr>
            </w:pPr>
          </w:p>
        </w:tc>
        <w:tc>
          <w:tcPr>
            <w:tcW w:w="1134" w:type="dxa"/>
            <w:vAlign w:val="center"/>
          </w:tcPr>
          <w:p w14:paraId="1FB8172A">
            <w:pPr>
              <w:snapToGrid w:val="0"/>
              <w:spacing w:line="320" w:lineRule="exact"/>
              <w:jc w:val="center"/>
              <w:rPr>
                <w:rFonts w:hint="eastAsia" w:ascii="仿宋_GB2312" w:hAnsi="宋体" w:eastAsia="仿宋_GB2312"/>
                <w:sz w:val="24"/>
              </w:rPr>
            </w:pPr>
          </w:p>
        </w:tc>
        <w:tc>
          <w:tcPr>
            <w:tcW w:w="1037" w:type="dxa"/>
            <w:vAlign w:val="center"/>
          </w:tcPr>
          <w:p w14:paraId="745D74B4">
            <w:pPr>
              <w:snapToGrid w:val="0"/>
              <w:spacing w:line="320" w:lineRule="exact"/>
              <w:jc w:val="center"/>
              <w:rPr>
                <w:rFonts w:hint="eastAsia" w:ascii="仿宋_GB2312" w:hAnsi="宋体" w:eastAsia="仿宋_GB2312"/>
                <w:sz w:val="24"/>
              </w:rPr>
            </w:pPr>
          </w:p>
        </w:tc>
        <w:tc>
          <w:tcPr>
            <w:tcW w:w="1161" w:type="dxa"/>
            <w:vAlign w:val="center"/>
          </w:tcPr>
          <w:p w14:paraId="40532469">
            <w:pPr>
              <w:snapToGrid w:val="0"/>
              <w:spacing w:line="320" w:lineRule="exact"/>
              <w:jc w:val="center"/>
              <w:rPr>
                <w:rFonts w:hint="eastAsia" w:ascii="仿宋_GB2312" w:hAnsi="宋体" w:eastAsia="仿宋_GB2312"/>
                <w:sz w:val="24"/>
              </w:rPr>
            </w:pPr>
          </w:p>
        </w:tc>
        <w:tc>
          <w:tcPr>
            <w:tcW w:w="903" w:type="dxa"/>
            <w:vAlign w:val="center"/>
          </w:tcPr>
          <w:p w14:paraId="50A8B645">
            <w:pPr>
              <w:snapToGrid w:val="0"/>
              <w:spacing w:line="320" w:lineRule="exact"/>
              <w:jc w:val="center"/>
              <w:rPr>
                <w:rFonts w:hint="eastAsia" w:ascii="仿宋_GB2312" w:hAnsi="宋体" w:eastAsia="仿宋_GB2312"/>
                <w:sz w:val="24"/>
              </w:rPr>
            </w:pPr>
          </w:p>
        </w:tc>
        <w:tc>
          <w:tcPr>
            <w:tcW w:w="892" w:type="dxa"/>
            <w:vAlign w:val="center"/>
          </w:tcPr>
          <w:p w14:paraId="73656502">
            <w:pPr>
              <w:snapToGrid w:val="0"/>
              <w:spacing w:line="320" w:lineRule="exact"/>
              <w:jc w:val="center"/>
              <w:rPr>
                <w:rFonts w:hint="eastAsia" w:ascii="仿宋_GB2312" w:hAnsi="宋体" w:eastAsia="仿宋_GB2312"/>
                <w:sz w:val="24"/>
              </w:rPr>
            </w:pPr>
          </w:p>
        </w:tc>
        <w:tc>
          <w:tcPr>
            <w:tcW w:w="1422" w:type="dxa"/>
            <w:vAlign w:val="center"/>
          </w:tcPr>
          <w:p w14:paraId="13E0E5CE">
            <w:pPr>
              <w:snapToGrid w:val="0"/>
              <w:spacing w:line="320" w:lineRule="exact"/>
              <w:jc w:val="center"/>
              <w:rPr>
                <w:rFonts w:hint="eastAsia" w:ascii="仿宋_GB2312" w:hAnsi="宋体" w:eastAsia="仿宋_GB2312"/>
                <w:sz w:val="24"/>
              </w:rPr>
            </w:pPr>
          </w:p>
        </w:tc>
        <w:tc>
          <w:tcPr>
            <w:tcW w:w="1418" w:type="dxa"/>
            <w:vAlign w:val="center"/>
          </w:tcPr>
          <w:p w14:paraId="35DCCEDA">
            <w:pPr>
              <w:snapToGrid w:val="0"/>
              <w:spacing w:line="320" w:lineRule="exact"/>
              <w:jc w:val="center"/>
              <w:rPr>
                <w:rFonts w:hint="eastAsia" w:ascii="仿宋_GB2312" w:hAnsi="宋体" w:eastAsia="仿宋_GB2312"/>
                <w:sz w:val="24"/>
              </w:rPr>
            </w:pPr>
          </w:p>
        </w:tc>
      </w:tr>
      <w:tr w14:paraId="12EB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trPr>
        <w:tc>
          <w:tcPr>
            <w:tcW w:w="9810" w:type="dxa"/>
            <w:gridSpan w:val="9"/>
            <w:vAlign w:val="center"/>
          </w:tcPr>
          <w:p w14:paraId="3B67A9D9">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7AE961B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66562F8C">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136B032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14:paraId="0B63A05F">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080C0367">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4FEB444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0FA865E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4A59917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92ED14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441EA5F2">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66D10E0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7D13151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601C7C80">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3FE12B6B">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3C4B777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3632268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3CFC17C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2E28086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14:paraId="50D62CB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37EE45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7609BDDB">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6EC570D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2787EDA9">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24B52D5C">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5599E86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0C75AA49">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1912777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747D7B2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0CEB459E">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38DA70F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2F2CF19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14:paraId="18A09F34">
      <w:pPr>
        <w:spacing w:line="400" w:lineRule="exact"/>
        <w:ind w:firstLine="480" w:firstLineChars="200"/>
        <w:jc w:val="left"/>
        <w:rPr>
          <w:rFonts w:hint="eastAsia" w:ascii="仿宋_GB2312" w:hAnsi="仿宋_GB2312" w:eastAsia="仿宋_GB2312" w:cs="仿宋_GB2312"/>
          <w:bCs/>
          <w:color w:val="000000"/>
          <w:sz w:val="24"/>
        </w:rPr>
      </w:pPr>
      <w:r>
        <w:rPr>
          <w:rFonts w:hint="eastAsia" w:ascii="仿宋_GB2312" w:hAnsi="宋体" w:eastAsia="仿宋_GB2312"/>
          <w:sz w:val="24"/>
        </w:rPr>
        <w:t>3.付款方式：</w:t>
      </w:r>
      <w:r>
        <w:rPr>
          <w:rFonts w:hint="eastAsia" w:ascii="仿宋_GB2312" w:hAnsi="仿宋_GB2312" w:eastAsia="仿宋_GB2312" w:cs="仿宋_GB2312"/>
          <w:bCs/>
          <w:color w:val="000000"/>
          <w:sz w:val="24"/>
        </w:rPr>
        <w:t>财政性资金按财政国库集中支付规定程序办理。</w:t>
      </w:r>
    </w:p>
    <w:p w14:paraId="44257513">
      <w:pPr>
        <w:spacing w:line="400" w:lineRule="exac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本项目全部货物交货、安装、调试完毕，验收合格交付使用后，甲方</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在收到乙方开具的合同总价款增值税专用发票之日起 10 个工作日内向乙方支付合同价款(不计利息)。</w:t>
      </w:r>
    </w:p>
    <w:p w14:paraId="473FAB62">
      <w:pPr>
        <w:snapToGrid w:val="0"/>
        <w:spacing w:line="276" w:lineRule="auto"/>
        <w:ind w:firstLine="723" w:firstLineChars="300"/>
        <w:rPr>
          <w:rFonts w:hint="eastAsia" w:ascii="仿宋_GB2312" w:hAnsi="宋体" w:eastAsia="仿宋_GB2312"/>
          <w:b/>
          <w:sz w:val="24"/>
        </w:rPr>
      </w:pPr>
      <w:r>
        <w:rPr>
          <w:rFonts w:hint="eastAsia" w:ascii="仿宋_GB2312" w:hAnsi="宋体" w:eastAsia="仿宋_GB2312"/>
          <w:b/>
          <w:sz w:val="24"/>
        </w:rPr>
        <w:t>第九条</w:t>
      </w:r>
      <w:r>
        <w:rPr>
          <w:rFonts w:hint="eastAsia" w:ascii="仿宋_GB2312" w:hAnsi="宋体" w:eastAsia="仿宋_GB2312"/>
          <w:b/>
          <w:sz w:val="24"/>
          <w:lang w:val="en-US" w:eastAsia="zh-CN"/>
        </w:rPr>
        <w:t xml:space="preserve"> </w:t>
      </w:r>
      <w:r>
        <w:rPr>
          <w:rFonts w:hint="eastAsia" w:ascii="仿宋_GB2312" w:hAnsi="宋体" w:eastAsia="仿宋_GB2312"/>
          <w:b/>
          <w:sz w:val="24"/>
        </w:rPr>
        <w:t>履约保证金</w:t>
      </w:r>
    </w:p>
    <w:p w14:paraId="73F30782">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合同签订前2日内，乙方必须向甲方缴纳履约保证金，履约保证金按中标金额的5%收取（中型企业按本项目政府采购合同金额的2%收取，小微企业免收履约保证金）。若乙方无法按甲方要求按质按量按时交货或服务不满足要求的，甲方有权没收全部履约保证金，并按相关规定追究乙方责任。履约保证金在验收合格交付之日后，且在收到乙方退回履约保证金函件后5个工作日内，由甲方办理履约保证金退还手续（不计息）。</w:t>
      </w:r>
    </w:p>
    <w:p w14:paraId="1079CE57">
      <w:pPr>
        <w:spacing w:line="440" w:lineRule="exact"/>
        <w:ind w:left="479" w:leftChars="228" w:right="27" w:rightChars="13"/>
        <w:jc w:val="left"/>
        <w:rPr>
          <w:rFonts w:hint="eastAsia" w:ascii="仿宋_GB2312" w:hAnsi="仿宋_GB2312" w:eastAsia="仿宋_GB2312" w:cs="仿宋_GB2312"/>
          <w:bCs/>
          <w:color w:val="000000"/>
          <w:sz w:val="24"/>
        </w:rPr>
      </w:pPr>
      <w:r>
        <w:rPr>
          <w:rFonts w:hint="eastAsia" w:ascii="仿宋_GB2312" w:hAnsi="宋体" w:eastAsia="仿宋_GB2312"/>
          <w:bCs/>
          <w:sz w:val="24"/>
        </w:rPr>
        <w:t>2.</w:t>
      </w:r>
      <w:r>
        <w:rPr>
          <w:rFonts w:ascii="仿宋_GB2312" w:hAnsi="仿宋_GB2312" w:eastAsia="仿宋_GB2312" w:cs="仿宋_GB2312"/>
          <w:bCs/>
          <w:color w:val="000000"/>
          <w:sz w:val="24"/>
        </w:rPr>
        <w:t>履约保证金账户：</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开户名称：柳州铁道职业技术学院</w:t>
      </w:r>
    </w:p>
    <w:p w14:paraId="40DC604D">
      <w:pPr>
        <w:spacing w:line="440" w:lineRule="exact"/>
        <w:ind w:right="27" w:rightChars="13"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开户银行：柳州银行股份有限公司高新技术开发区支行</w:t>
      </w:r>
    </w:p>
    <w:p w14:paraId="4FACAEB3">
      <w:pPr>
        <w:spacing w:line="440" w:lineRule="exact"/>
        <w:ind w:right="27" w:rightChars="13"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银行账号：7040 2500 0000 0000 0270</w:t>
      </w:r>
    </w:p>
    <w:p w14:paraId="44E31E7B">
      <w:pPr>
        <w:snapToGrid w:val="0"/>
        <w:spacing w:line="276" w:lineRule="auto"/>
        <w:ind w:firstLine="480" w:firstLineChars="200"/>
        <w:rPr>
          <w:rFonts w:hint="eastAsia" w:ascii="仿宋_GB2312" w:hAnsi="宋体" w:eastAsia="仿宋_GB2312"/>
          <w:b/>
          <w:sz w:val="24"/>
        </w:rPr>
      </w:pPr>
      <w:r>
        <w:rPr>
          <w:rFonts w:ascii="仿宋_GB2312" w:hAnsi="仿宋_GB2312" w:eastAsia="仿宋_GB2312" w:cs="仿宋_GB2312"/>
          <w:bCs/>
          <w:color w:val="000000"/>
          <w:sz w:val="24"/>
        </w:rPr>
        <w:t>中标人自主选择以电汇、转账、支票、本票、汇票等非现金形式缴纳履约保证金，缴纳时请注明采购项目名称及项目编号。</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 xml:space="preserve">    </w:t>
      </w:r>
      <w:r>
        <w:rPr>
          <w:rFonts w:ascii="仿宋_GB2312" w:hAnsi="仿宋_GB2312" w:eastAsia="仿宋_GB2312" w:cs="仿宋_GB2312"/>
          <w:bCs/>
          <w:color w:val="000000"/>
          <w:sz w:val="24"/>
        </w:rPr>
        <w:t>中标人在履约保证金缴纳后，持银行回执复印件、中标通知书与采购人签订政府采购合同。</w:t>
      </w:r>
      <w:r>
        <w:rPr>
          <w:rFonts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 xml:space="preserve">    </w:t>
      </w:r>
      <w:r>
        <w:rPr>
          <w:rFonts w:ascii="仿宋_GB2312" w:hAnsi="仿宋_GB2312" w:eastAsia="仿宋_GB2312" w:cs="仿宋_GB2312"/>
          <w:bCs/>
          <w:color w:val="000000"/>
          <w:sz w:val="24"/>
        </w:rPr>
        <w:t>注：发生违约行为时，履约保证金作为违约金进行扣除。</w:t>
      </w:r>
    </w:p>
    <w:p w14:paraId="4F74B28B">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w:t>
      </w:r>
      <w:r>
        <w:rPr>
          <w:rFonts w:hint="eastAsia" w:ascii="仿宋_GB2312" w:hAnsi="宋体" w:eastAsia="仿宋_GB2312"/>
          <w:b/>
          <w:sz w:val="24"/>
          <w:lang w:eastAsia="zh-CN"/>
        </w:rPr>
        <w:t>十</w:t>
      </w:r>
      <w:r>
        <w:rPr>
          <w:rFonts w:hint="eastAsia" w:ascii="仿宋_GB2312" w:hAnsi="宋体" w:eastAsia="仿宋_GB2312"/>
          <w:b/>
          <w:sz w:val="24"/>
        </w:rPr>
        <w:t>条  税费</w:t>
      </w:r>
    </w:p>
    <w:p w14:paraId="4AF24E25">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4CACBE80">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一</w:t>
      </w:r>
      <w:r>
        <w:rPr>
          <w:rFonts w:hint="eastAsia" w:ascii="仿宋_GB2312" w:hAnsi="宋体" w:eastAsia="仿宋_GB2312"/>
          <w:b/>
          <w:sz w:val="24"/>
        </w:rPr>
        <w:t>条  质量保证及售后服务</w:t>
      </w:r>
    </w:p>
    <w:p w14:paraId="1A152545">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384389B4">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12069CBA">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22B75959">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6EEB73A3">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59C018EB">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3988CE02">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5053E60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二</w:t>
      </w:r>
      <w:r>
        <w:rPr>
          <w:rFonts w:hint="eastAsia" w:ascii="仿宋_GB2312" w:hAnsi="宋体" w:eastAsia="仿宋_GB2312"/>
          <w:b/>
          <w:sz w:val="24"/>
        </w:rPr>
        <w:t>条  调试和验收</w:t>
      </w:r>
    </w:p>
    <w:p w14:paraId="3DABDF46">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05A166A3">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1BEB256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27069E03">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14:paraId="43E89868">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4D2B93EA">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三</w:t>
      </w:r>
      <w:r>
        <w:rPr>
          <w:rFonts w:hint="eastAsia" w:ascii="仿宋_GB2312" w:hAnsi="宋体" w:eastAsia="仿宋_GB2312"/>
          <w:b/>
          <w:sz w:val="24"/>
        </w:rPr>
        <w:t>条  货物包装、发运及运输</w:t>
      </w:r>
    </w:p>
    <w:p w14:paraId="1BD65273">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0825C279">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2BA25461">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0D8BDE7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49E22ACF">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04912E2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四</w:t>
      </w:r>
      <w:r>
        <w:rPr>
          <w:rFonts w:hint="eastAsia" w:ascii="仿宋_GB2312" w:hAnsi="宋体" w:eastAsia="仿宋_GB2312"/>
          <w:b/>
          <w:sz w:val="24"/>
        </w:rPr>
        <w:t>条 违约责任</w:t>
      </w:r>
    </w:p>
    <w:p w14:paraId="50A457A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w:t>
      </w:r>
      <w:r>
        <w:rPr>
          <w:rFonts w:hint="eastAsia" w:ascii="仿宋_GB2312" w:hAnsi="宋体" w:eastAsia="仿宋_GB2312"/>
          <w:sz w:val="24"/>
          <w:lang w:val="en-US" w:eastAsia="zh-CN"/>
        </w:rPr>
        <w:t>10</w:t>
      </w:r>
      <w:r>
        <w:rPr>
          <w:rFonts w:hint="eastAsia" w:ascii="仿宋_GB2312" w:hAnsi="宋体" w:eastAsia="仿宋_GB2312"/>
          <w:sz w:val="24"/>
        </w:rPr>
        <w:t>%违约金并赔偿甲方经济损失</w:t>
      </w:r>
      <w:r>
        <w:rPr>
          <w:rFonts w:hint="eastAsia" w:ascii="仿宋_GB2312" w:hAnsi="宋体" w:eastAsia="仿宋_GB2312"/>
          <w:sz w:val="24"/>
          <w:lang w:val="en-US" w:eastAsia="zh-CN"/>
        </w:rPr>
        <w:t>（包括但不限于直接损失、工期延误损失、替代采购费用等）</w:t>
      </w:r>
      <w:r>
        <w:rPr>
          <w:rFonts w:hint="eastAsia" w:ascii="仿宋_GB2312" w:hAnsi="宋体" w:eastAsia="仿宋_GB2312"/>
          <w:sz w:val="24"/>
        </w:rPr>
        <w:t xml:space="preserve">。                                       </w:t>
      </w:r>
    </w:p>
    <w:p w14:paraId="4BC4429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433B844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5D4E876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lang w:val="en-US" w:eastAsia="zh-CN"/>
        </w:rPr>
        <w:t>5</w:t>
      </w:r>
      <w:r>
        <w:rPr>
          <w:rFonts w:hint="eastAsia" w:ascii="仿宋_GB2312" w:hAnsi="宋体" w:eastAsia="仿宋_GB2312"/>
          <w:sz w:val="24"/>
          <w:u w:val="single"/>
        </w:rPr>
        <w:t>%</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15</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28AE9FE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r>
        <w:rPr>
          <w:rFonts w:hint="eastAsia" w:ascii="仿宋_GB2312" w:hAnsi="宋体" w:eastAsia="仿宋_GB2312"/>
          <w:sz w:val="24"/>
          <w:lang w:eastAsia="zh-CN"/>
        </w:rPr>
        <w:t>；</w:t>
      </w:r>
      <w:r>
        <w:rPr>
          <w:rFonts w:hint="eastAsia" w:ascii="仿宋_GB2312" w:hAnsi="宋体" w:eastAsia="仿宋_GB2312"/>
          <w:sz w:val="24"/>
          <w:lang w:val="en-US" w:eastAsia="zh-CN"/>
        </w:rPr>
        <w:t>若造成甲方经济损失的，另行赔偿</w:t>
      </w:r>
      <w:r>
        <w:rPr>
          <w:rFonts w:hint="eastAsia" w:ascii="仿宋_GB2312" w:hAnsi="宋体" w:eastAsia="仿宋_GB2312"/>
          <w:sz w:val="24"/>
        </w:rPr>
        <w:t>。</w:t>
      </w:r>
    </w:p>
    <w:p w14:paraId="3D3600B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r>
        <w:rPr>
          <w:rFonts w:hint="eastAsia" w:ascii="仿宋_GB2312" w:hAnsi="宋体" w:eastAsia="仿宋_GB2312"/>
          <w:sz w:val="24"/>
          <w:lang w:val="en-US" w:eastAsia="zh-CN"/>
        </w:rPr>
        <w:t>；同时乙方应按合同金额的 5% 向甲方支付违约金，若造成甲方经济损失的，另行赔偿。</w:t>
      </w:r>
    </w:p>
    <w:p w14:paraId="64AF6E3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w:t>
      </w:r>
      <w:r>
        <w:rPr>
          <w:rFonts w:hint="eastAsia" w:ascii="仿宋_GB2312" w:hAnsi="宋体" w:eastAsia="仿宋_GB2312"/>
          <w:sz w:val="24"/>
          <w:lang w:val="en-US" w:eastAsia="zh-CN"/>
        </w:rPr>
        <w:t>其它违约行为（包括但不限于未按约定提供技术支持、未配合验收、擅自转包分包等）按违约货款额 5% 收取违约金并赔偿经济损失（包括但不限于直接损失、间接损失及维权成本）。</w:t>
      </w:r>
    </w:p>
    <w:p w14:paraId="1B2C1256">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五</w:t>
      </w:r>
      <w:r>
        <w:rPr>
          <w:rFonts w:hint="eastAsia" w:ascii="仿宋_GB2312" w:hAnsi="宋体" w:eastAsia="仿宋_GB2312"/>
          <w:b/>
          <w:sz w:val="24"/>
        </w:rPr>
        <w:t>条 不可抗力事件处理</w:t>
      </w:r>
    </w:p>
    <w:p w14:paraId="04C82DE9">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0E95EDC2">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28CEE21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23C4C2E2">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六</w:t>
      </w:r>
      <w:r>
        <w:rPr>
          <w:rFonts w:hint="eastAsia" w:ascii="仿宋_GB2312" w:hAnsi="宋体" w:eastAsia="仿宋_GB2312"/>
          <w:b/>
          <w:sz w:val="24"/>
        </w:rPr>
        <w:t>条  合同争议解决</w:t>
      </w:r>
    </w:p>
    <w:p w14:paraId="4E751DDC">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7E075EE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14:paraId="7BCFD56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6F3A870A">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七</w:t>
      </w:r>
      <w:r>
        <w:rPr>
          <w:rFonts w:hint="eastAsia" w:ascii="仿宋_GB2312" w:hAnsi="宋体" w:eastAsia="仿宋_GB2312"/>
          <w:b/>
          <w:sz w:val="24"/>
        </w:rPr>
        <w:t>条  合同生效及其它</w:t>
      </w:r>
    </w:p>
    <w:p w14:paraId="335B7482">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14:paraId="23EA295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69412F3E">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八</w:t>
      </w:r>
      <w:r>
        <w:rPr>
          <w:rFonts w:hint="eastAsia" w:ascii="仿宋_GB2312" w:hAnsi="宋体" w:eastAsia="仿宋_GB2312"/>
          <w:b/>
          <w:sz w:val="24"/>
        </w:rPr>
        <w:t>条　合同的变更、终止与转让</w:t>
      </w:r>
    </w:p>
    <w:p w14:paraId="04BE5DA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161B9A6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3BFE0C06">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w:t>
      </w:r>
      <w:r>
        <w:rPr>
          <w:rFonts w:hint="eastAsia" w:ascii="仿宋_GB2312" w:hAnsi="宋体" w:eastAsia="仿宋_GB2312"/>
          <w:b/>
          <w:sz w:val="24"/>
          <w:lang w:eastAsia="zh-CN"/>
        </w:rPr>
        <w:t>九</w:t>
      </w:r>
      <w:r>
        <w:rPr>
          <w:rFonts w:hint="eastAsia" w:ascii="仿宋_GB2312" w:hAnsi="宋体" w:eastAsia="仿宋_GB2312"/>
          <w:b/>
          <w:sz w:val="24"/>
        </w:rPr>
        <w:t>条　签订本合同依据</w:t>
      </w:r>
    </w:p>
    <w:p w14:paraId="1C20100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1513D22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34730F4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2B06DA31">
      <w:pPr>
        <w:snapToGrid w:val="0"/>
        <w:spacing w:line="360" w:lineRule="exact"/>
        <w:ind w:firstLine="480" w:firstLineChars="200"/>
        <w:rPr>
          <w:rFonts w:hint="eastAsia" w:ascii="仿宋_GB2312" w:hAnsi="宋体" w:eastAsia="仿宋_GB2312"/>
          <w:b/>
          <w:sz w:val="24"/>
        </w:rPr>
      </w:pPr>
      <w:r>
        <w:rPr>
          <w:rFonts w:hint="eastAsia" w:ascii="仿宋_GB2312" w:hAnsi="宋体" w:eastAsia="仿宋_GB2312"/>
          <w:sz w:val="24"/>
        </w:rPr>
        <w:t>4.中标或成交通知书。</w:t>
      </w:r>
    </w:p>
    <w:p w14:paraId="77FA8C69">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w:t>
      </w:r>
      <w:r>
        <w:rPr>
          <w:rFonts w:hint="eastAsia" w:ascii="仿宋_GB2312" w:hAnsi="宋体" w:eastAsia="仿宋_GB2312"/>
          <w:b/>
          <w:sz w:val="24"/>
          <w:lang w:eastAsia="zh-CN"/>
        </w:rPr>
        <w:t>二十</w:t>
      </w:r>
      <w:r>
        <w:rPr>
          <w:rFonts w:hint="eastAsia" w:ascii="仿宋_GB2312" w:hAnsi="宋体" w:eastAsia="仿宋_GB2312"/>
          <w:b/>
          <w:sz w:val="24"/>
        </w:rPr>
        <w:t>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sz w:val="24"/>
              </w:rPr>
            </w:pPr>
            <w:r>
              <w:rPr>
                <w:rFonts w:hint="eastAsia" w:ascii="仿宋_GB2312" w:eastAsia="仿宋_GB2312"/>
                <w:sz w:val="24"/>
              </w:rPr>
              <w:t xml:space="preserve">甲方（章）           </w:t>
            </w:r>
          </w:p>
          <w:p w14:paraId="19DA8544">
            <w:pPr>
              <w:snapToGrid w:val="0"/>
              <w:spacing w:line="320" w:lineRule="exact"/>
              <w:ind w:firstLine="480" w:firstLineChars="200"/>
              <w:rPr>
                <w:rFonts w:ascii="仿宋_GB2312" w:eastAsia="仿宋_GB2312"/>
                <w:sz w:val="24"/>
              </w:rPr>
            </w:pPr>
          </w:p>
          <w:p w14:paraId="6F3736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342275D5">
            <w:pPr>
              <w:snapToGrid w:val="0"/>
              <w:spacing w:line="320" w:lineRule="exact"/>
              <w:rPr>
                <w:rFonts w:ascii="仿宋_GB2312" w:eastAsia="仿宋_GB2312"/>
                <w:sz w:val="24"/>
              </w:rPr>
            </w:pPr>
            <w:r>
              <w:rPr>
                <w:rFonts w:hint="eastAsia" w:ascii="仿宋_GB2312" w:eastAsia="仿宋_GB2312"/>
                <w:sz w:val="24"/>
              </w:rPr>
              <w:t xml:space="preserve">乙方（章）              </w:t>
            </w:r>
          </w:p>
          <w:p w14:paraId="290F3AD5">
            <w:pPr>
              <w:snapToGrid w:val="0"/>
              <w:spacing w:line="320" w:lineRule="exact"/>
              <w:ind w:firstLine="480" w:firstLineChars="200"/>
              <w:rPr>
                <w:rFonts w:ascii="仿宋_GB2312" w:eastAsia="仿宋_GB2312"/>
                <w:sz w:val="24"/>
              </w:rPr>
            </w:pPr>
          </w:p>
          <w:p w14:paraId="4850B7AC">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7E8D4A53">
            <w:pPr>
              <w:snapToGrid w:val="0"/>
              <w:spacing w:line="320" w:lineRule="exact"/>
              <w:rPr>
                <w:rFonts w:ascii="仿宋_GB2312" w:eastAsia="仿宋_GB2312"/>
                <w:sz w:val="24"/>
              </w:rPr>
            </w:pPr>
            <w:r>
              <w:rPr>
                <w:rFonts w:hint="eastAsia" w:ascii="仿宋_GB2312" w:eastAsia="仿宋_GB2312"/>
                <w:sz w:val="24"/>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71934B6D">
            <w:pPr>
              <w:snapToGrid w:val="0"/>
              <w:spacing w:line="320" w:lineRule="exact"/>
              <w:rPr>
                <w:rFonts w:ascii="仿宋_GB2312" w:eastAsia="仿宋_GB2312"/>
                <w:sz w:val="24"/>
              </w:rPr>
            </w:pPr>
            <w:r>
              <w:rPr>
                <w:rFonts w:hint="eastAsia" w:ascii="仿宋_GB2312" w:eastAsia="仿宋_GB2312"/>
                <w:sz w:val="24"/>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3395F57B">
            <w:pPr>
              <w:snapToGrid w:val="0"/>
              <w:spacing w:line="320" w:lineRule="exact"/>
              <w:rPr>
                <w:rFonts w:ascii="仿宋_GB2312" w:eastAsia="仿宋_GB2312"/>
                <w:sz w:val="24"/>
              </w:rPr>
            </w:pPr>
            <w:r>
              <w:rPr>
                <w:rFonts w:hint="eastAsia" w:ascii="仿宋_GB2312" w:eastAsia="仿宋_GB2312"/>
                <w:sz w:val="24"/>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A0BE5F6">
            <w:pPr>
              <w:snapToGrid w:val="0"/>
              <w:spacing w:line="320" w:lineRule="exact"/>
              <w:rPr>
                <w:rFonts w:ascii="仿宋_GB2312" w:eastAsia="仿宋_GB2312"/>
                <w:sz w:val="24"/>
              </w:rPr>
            </w:pPr>
            <w:r>
              <w:rPr>
                <w:rFonts w:hint="eastAsia" w:ascii="仿宋_GB2312" w:eastAsia="仿宋_GB2312"/>
                <w:sz w:val="24"/>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A2B56CF">
            <w:pPr>
              <w:snapToGrid w:val="0"/>
              <w:spacing w:line="320" w:lineRule="exact"/>
              <w:rPr>
                <w:rFonts w:ascii="仿宋_GB2312" w:eastAsia="仿宋_GB2312"/>
                <w:sz w:val="24"/>
              </w:rPr>
            </w:pPr>
            <w:r>
              <w:rPr>
                <w:rFonts w:hint="eastAsia" w:ascii="仿宋_GB2312" w:eastAsia="仿宋_GB2312"/>
                <w:sz w:val="24"/>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CD4B718">
            <w:pPr>
              <w:snapToGrid w:val="0"/>
              <w:spacing w:line="320" w:lineRule="exact"/>
              <w:rPr>
                <w:rFonts w:ascii="仿宋_GB2312" w:eastAsia="仿宋_GB2312"/>
                <w:sz w:val="24"/>
              </w:rPr>
            </w:pPr>
            <w:r>
              <w:rPr>
                <w:rFonts w:hint="eastAsia" w:ascii="仿宋_GB2312" w:eastAsia="仿宋_GB2312"/>
                <w:sz w:val="24"/>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82100FD">
            <w:pPr>
              <w:snapToGrid w:val="0"/>
              <w:spacing w:line="320" w:lineRule="exact"/>
              <w:rPr>
                <w:rFonts w:ascii="仿宋_GB2312" w:eastAsia="仿宋_GB2312"/>
                <w:sz w:val="24"/>
              </w:rPr>
            </w:pPr>
            <w:r>
              <w:rPr>
                <w:rFonts w:hint="eastAsia" w:ascii="仿宋_GB2312" w:eastAsia="仿宋_GB2312"/>
                <w:sz w:val="24"/>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4457D064">
            <w:pPr>
              <w:snapToGrid w:val="0"/>
              <w:spacing w:line="320" w:lineRule="exact"/>
              <w:rPr>
                <w:rFonts w:ascii="仿宋_GB2312" w:eastAsia="仿宋_GB2312"/>
                <w:sz w:val="24"/>
              </w:rPr>
            </w:pPr>
            <w:r>
              <w:rPr>
                <w:rFonts w:hint="eastAsia" w:ascii="仿宋_GB2312" w:eastAsia="仿宋_GB2312"/>
                <w:sz w:val="24"/>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sz w:val="24"/>
              </w:rPr>
            </w:pPr>
            <w:r>
              <w:rPr>
                <w:rFonts w:hint="eastAsia" w:ascii="仿宋_GB2312" w:eastAsia="仿宋_GB2312"/>
                <w:sz w:val="24"/>
              </w:rPr>
              <w:t>经办人：</w:t>
            </w:r>
          </w:p>
          <w:p w14:paraId="545A77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4A1FE8A2">
      <w:pPr>
        <w:spacing w:line="360" w:lineRule="exact"/>
        <w:ind w:left="420" w:leftChars="200" w:firstLine="360" w:firstLineChars="150"/>
        <w:jc w:val="left"/>
        <w:rPr>
          <w:rFonts w:ascii="仿宋_GB2312" w:eastAsia="仿宋_GB2312"/>
          <w:sz w:val="24"/>
        </w:rPr>
      </w:pPr>
    </w:p>
    <w:p w14:paraId="074DC3BD">
      <w:pPr>
        <w:snapToGrid w:val="0"/>
        <w:jc w:val="center"/>
        <w:rPr>
          <w:rFonts w:hint="eastAsia" w:ascii="仿宋_GB2312" w:eastAsia="仿宋_GB2312"/>
          <w:b/>
          <w:sz w:val="28"/>
          <w:szCs w:val="28"/>
        </w:rPr>
      </w:pPr>
    </w:p>
    <w:p w14:paraId="0FA50576">
      <w:pPr>
        <w:snapToGrid w:val="0"/>
        <w:jc w:val="center"/>
        <w:rPr>
          <w:rFonts w:hint="eastAsia" w:ascii="仿宋_GB2312" w:eastAsia="仿宋_GB2312"/>
          <w:b/>
          <w:sz w:val="28"/>
          <w:szCs w:val="28"/>
        </w:rPr>
      </w:pPr>
    </w:p>
    <w:p w14:paraId="2300ECB2">
      <w:pPr>
        <w:snapToGrid w:val="0"/>
        <w:jc w:val="center"/>
        <w:rPr>
          <w:rFonts w:hint="eastAsia" w:ascii="仿宋_GB2312" w:eastAsia="仿宋_GB2312"/>
          <w:b/>
          <w:sz w:val="28"/>
          <w:szCs w:val="28"/>
        </w:rPr>
      </w:pPr>
    </w:p>
    <w:p w14:paraId="635F6B4C">
      <w:pPr>
        <w:snapToGrid w:val="0"/>
        <w:jc w:val="center"/>
        <w:rPr>
          <w:rFonts w:hint="eastAsia" w:ascii="仿宋_GB2312" w:eastAsia="仿宋_GB2312"/>
          <w:b/>
          <w:sz w:val="28"/>
          <w:szCs w:val="28"/>
        </w:rPr>
      </w:pPr>
    </w:p>
    <w:p w14:paraId="6EB9AFD0">
      <w:pPr>
        <w:snapToGrid w:val="0"/>
        <w:jc w:val="center"/>
        <w:rPr>
          <w:rFonts w:hint="eastAsia" w:ascii="仿宋_GB2312" w:eastAsia="仿宋_GB2312"/>
          <w:b/>
          <w:sz w:val="28"/>
          <w:szCs w:val="28"/>
        </w:rPr>
      </w:pPr>
    </w:p>
    <w:p w14:paraId="14341AC4">
      <w:pPr>
        <w:snapToGrid w:val="0"/>
        <w:jc w:val="center"/>
        <w:rPr>
          <w:rFonts w:hint="eastAsia" w:ascii="仿宋_GB2312" w:eastAsia="仿宋_GB2312"/>
          <w:b/>
          <w:sz w:val="28"/>
          <w:szCs w:val="28"/>
        </w:rPr>
      </w:pPr>
    </w:p>
    <w:p w14:paraId="1A474FC9">
      <w:pPr>
        <w:snapToGrid w:val="0"/>
        <w:jc w:val="center"/>
        <w:rPr>
          <w:rFonts w:hint="eastAsia" w:ascii="仿宋_GB2312" w:eastAsia="仿宋_GB2312"/>
          <w:b/>
          <w:sz w:val="28"/>
          <w:szCs w:val="28"/>
        </w:rPr>
      </w:pPr>
    </w:p>
    <w:p w14:paraId="6FDD70BF">
      <w:pPr>
        <w:snapToGrid w:val="0"/>
        <w:jc w:val="center"/>
        <w:rPr>
          <w:rFonts w:hint="eastAsia" w:ascii="仿宋_GB2312" w:eastAsia="仿宋_GB2312"/>
          <w:b/>
          <w:sz w:val="28"/>
          <w:szCs w:val="28"/>
        </w:rPr>
      </w:pPr>
    </w:p>
    <w:p w14:paraId="3353C34E">
      <w:pPr>
        <w:snapToGrid w:val="0"/>
        <w:jc w:val="center"/>
        <w:rPr>
          <w:rFonts w:hint="eastAsia" w:ascii="仿宋_GB2312" w:eastAsia="仿宋_GB2312"/>
          <w:b/>
          <w:sz w:val="28"/>
          <w:szCs w:val="28"/>
        </w:rPr>
      </w:pPr>
    </w:p>
    <w:p w14:paraId="6F0FFC31">
      <w:pPr>
        <w:snapToGrid w:val="0"/>
        <w:jc w:val="center"/>
        <w:rPr>
          <w:rFonts w:hint="eastAsia" w:ascii="仿宋_GB2312" w:eastAsia="仿宋_GB2312"/>
          <w:b/>
          <w:sz w:val="28"/>
          <w:szCs w:val="28"/>
        </w:rPr>
      </w:pPr>
    </w:p>
    <w:p w14:paraId="0C13C280">
      <w:pPr>
        <w:snapToGrid w:val="0"/>
        <w:jc w:val="center"/>
        <w:rPr>
          <w:rFonts w:hint="eastAsia" w:ascii="仿宋_GB2312" w:eastAsia="仿宋_GB2312"/>
          <w:b/>
          <w:sz w:val="28"/>
          <w:szCs w:val="28"/>
        </w:rPr>
      </w:pPr>
    </w:p>
    <w:p w14:paraId="5ABECC99">
      <w:pPr>
        <w:snapToGrid w:val="0"/>
        <w:jc w:val="center"/>
        <w:rPr>
          <w:rFonts w:hint="eastAsia" w:ascii="仿宋_GB2312" w:eastAsia="仿宋_GB2312"/>
          <w:b/>
          <w:sz w:val="28"/>
          <w:szCs w:val="28"/>
        </w:rPr>
      </w:pPr>
    </w:p>
    <w:p w14:paraId="0F50D14C">
      <w:pPr>
        <w:snapToGrid w:val="0"/>
        <w:jc w:val="center"/>
        <w:rPr>
          <w:rFonts w:hint="eastAsia" w:ascii="仿宋_GB2312" w:eastAsia="仿宋_GB2312"/>
          <w:b/>
          <w:sz w:val="28"/>
          <w:szCs w:val="28"/>
        </w:rPr>
      </w:pPr>
    </w:p>
    <w:p w14:paraId="25933A03">
      <w:pPr>
        <w:snapToGrid w:val="0"/>
        <w:jc w:val="center"/>
        <w:rPr>
          <w:rFonts w:hint="eastAsia" w:ascii="仿宋_GB2312" w:eastAsia="仿宋_GB2312"/>
          <w:b/>
          <w:sz w:val="28"/>
          <w:szCs w:val="28"/>
        </w:rPr>
      </w:pPr>
    </w:p>
    <w:p w14:paraId="41A5D60C">
      <w:pPr>
        <w:snapToGrid w:val="0"/>
        <w:jc w:val="center"/>
        <w:rPr>
          <w:rFonts w:hint="eastAsia" w:ascii="仿宋_GB2312" w:eastAsia="仿宋_GB2312"/>
          <w:b/>
          <w:sz w:val="28"/>
          <w:szCs w:val="28"/>
        </w:rPr>
      </w:pPr>
    </w:p>
    <w:p w14:paraId="73FE915E">
      <w:pPr>
        <w:snapToGrid w:val="0"/>
        <w:jc w:val="center"/>
        <w:rPr>
          <w:rFonts w:hint="eastAsia" w:ascii="仿宋_GB2312" w:eastAsia="仿宋_GB2312"/>
          <w:b/>
          <w:sz w:val="28"/>
          <w:szCs w:val="28"/>
        </w:rPr>
      </w:pPr>
    </w:p>
    <w:p w14:paraId="72549EC5">
      <w:pPr>
        <w:snapToGrid w:val="0"/>
        <w:jc w:val="center"/>
        <w:rPr>
          <w:rFonts w:hint="eastAsia" w:ascii="仿宋_GB2312" w:eastAsia="仿宋_GB2312"/>
          <w:b/>
          <w:sz w:val="28"/>
          <w:szCs w:val="28"/>
        </w:rPr>
      </w:pPr>
    </w:p>
    <w:p w14:paraId="7D4558C5">
      <w:pPr>
        <w:snapToGrid w:val="0"/>
        <w:jc w:val="center"/>
        <w:rPr>
          <w:rFonts w:hint="eastAsia" w:ascii="仿宋_GB2312" w:eastAsia="仿宋_GB2312"/>
          <w:b/>
          <w:sz w:val="28"/>
          <w:szCs w:val="28"/>
        </w:rPr>
      </w:pPr>
    </w:p>
    <w:p w14:paraId="3D83145B">
      <w:pPr>
        <w:snapToGrid w:val="0"/>
        <w:jc w:val="center"/>
        <w:rPr>
          <w:rFonts w:hint="eastAsia" w:ascii="仿宋_GB2312" w:eastAsia="仿宋_GB2312"/>
          <w:b/>
          <w:sz w:val="28"/>
          <w:szCs w:val="28"/>
        </w:rPr>
      </w:pPr>
    </w:p>
    <w:p w14:paraId="66CF21FD">
      <w:pPr>
        <w:snapToGrid w:val="0"/>
        <w:jc w:val="center"/>
        <w:rPr>
          <w:rFonts w:hint="eastAsia" w:ascii="仿宋_GB2312" w:eastAsia="仿宋_GB2312"/>
          <w:b/>
          <w:sz w:val="28"/>
          <w:szCs w:val="28"/>
        </w:rPr>
      </w:pPr>
    </w:p>
    <w:p w14:paraId="091EEC4D">
      <w:pPr>
        <w:snapToGrid w:val="0"/>
        <w:jc w:val="center"/>
        <w:rPr>
          <w:rFonts w:hint="eastAsia" w:ascii="仿宋_GB2312" w:eastAsia="仿宋_GB2312"/>
          <w:b/>
          <w:sz w:val="28"/>
          <w:szCs w:val="28"/>
        </w:rPr>
      </w:pPr>
    </w:p>
    <w:p w14:paraId="6879ED77">
      <w:pPr>
        <w:snapToGrid w:val="0"/>
        <w:jc w:val="center"/>
        <w:rPr>
          <w:rFonts w:hint="eastAsia" w:ascii="仿宋_GB2312" w:eastAsia="仿宋_GB2312"/>
          <w:b/>
          <w:sz w:val="28"/>
          <w:szCs w:val="28"/>
        </w:rPr>
      </w:pPr>
    </w:p>
    <w:p w14:paraId="3A2E839C">
      <w:pPr>
        <w:snapToGrid w:val="0"/>
        <w:jc w:val="center"/>
        <w:rPr>
          <w:rFonts w:hint="eastAsia" w:ascii="仿宋_GB2312" w:eastAsia="仿宋_GB2312"/>
          <w:b/>
          <w:sz w:val="28"/>
          <w:szCs w:val="28"/>
        </w:rPr>
      </w:pPr>
    </w:p>
    <w:p w14:paraId="0060BB80">
      <w:pPr>
        <w:snapToGrid w:val="0"/>
        <w:jc w:val="center"/>
        <w:rPr>
          <w:rFonts w:hint="eastAsia" w:ascii="仿宋_GB2312" w:eastAsia="仿宋_GB2312"/>
          <w:b/>
          <w:sz w:val="28"/>
          <w:szCs w:val="28"/>
        </w:rPr>
      </w:pPr>
    </w:p>
    <w:p w14:paraId="7C2640B3">
      <w:pPr>
        <w:snapToGrid w:val="0"/>
        <w:jc w:val="center"/>
        <w:rPr>
          <w:rFonts w:hint="eastAsia" w:ascii="仿宋_GB2312" w:eastAsia="仿宋_GB2312"/>
          <w:b/>
          <w:sz w:val="28"/>
          <w:szCs w:val="28"/>
        </w:rPr>
      </w:pPr>
    </w:p>
    <w:p w14:paraId="7AE54CEB">
      <w:pPr>
        <w:snapToGrid w:val="0"/>
        <w:jc w:val="center"/>
        <w:rPr>
          <w:rFonts w:hint="eastAsia" w:ascii="仿宋_GB2312" w:eastAsia="仿宋_GB2312"/>
          <w:b/>
          <w:sz w:val="28"/>
          <w:szCs w:val="28"/>
        </w:rPr>
      </w:pPr>
    </w:p>
    <w:p w14:paraId="7C67F078">
      <w:pPr>
        <w:snapToGrid w:val="0"/>
        <w:jc w:val="center"/>
        <w:rPr>
          <w:rFonts w:hint="eastAsia" w:ascii="仿宋_GB2312" w:eastAsia="仿宋_GB2312"/>
          <w:b/>
          <w:sz w:val="28"/>
          <w:szCs w:val="28"/>
        </w:rPr>
      </w:pPr>
    </w:p>
    <w:p w14:paraId="658E01B8">
      <w:pPr>
        <w:snapToGrid w:val="0"/>
        <w:jc w:val="center"/>
        <w:rPr>
          <w:rFonts w:hint="eastAsia" w:ascii="仿宋_GB2312" w:eastAsia="仿宋_GB2312"/>
          <w:b/>
          <w:sz w:val="28"/>
          <w:szCs w:val="28"/>
        </w:rPr>
      </w:pPr>
    </w:p>
    <w:p w14:paraId="4C9E097C">
      <w:pPr>
        <w:snapToGrid w:val="0"/>
        <w:jc w:val="center"/>
        <w:rPr>
          <w:rFonts w:hint="eastAsia" w:ascii="仿宋_GB2312" w:eastAsia="仿宋_GB2312"/>
          <w:b/>
          <w:sz w:val="28"/>
          <w:szCs w:val="28"/>
        </w:rPr>
      </w:pPr>
    </w:p>
    <w:p w14:paraId="0665D407">
      <w:pPr>
        <w:snapToGrid w:val="0"/>
        <w:jc w:val="center"/>
        <w:rPr>
          <w:rFonts w:hint="eastAsia" w:ascii="仿宋_GB2312" w:eastAsia="仿宋_GB2312"/>
          <w:b/>
          <w:sz w:val="28"/>
          <w:szCs w:val="28"/>
        </w:rPr>
      </w:pPr>
    </w:p>
    <w:p w14:paraId="1A339D2F">
      <w:pPr>
        <w:snapToGrid w:val="0"/>
        <w:jc w:val="center"/>
        <w:rPr>
          <w:rFonts w:hint="eastAsia" w:ascii="仿宋_GB2312" w:eastAsia="仿宋_GB2312"/>
          <w:b/>
          <w:sz w:val="28"/>
          <w:szCs w:val="28"/>
        </w:rPr>
      </w:pPr>
    </w:p>
    <w:p w14:paraId="3CD1C203">
      <w:pPr>
        <w:snapToGrid w:val="0"/>
        <w:jc w:val="center"/>
        <w:rPr>
          <w:rFonts w:hint="eastAsia" w:ascii="仿宋_GB2312" w:eastAsia="仿宋_GB2312"/>
          <w:b/>
          <w:sz w:val="28"/>
          <w:szCs w:val="28"/>
        </w:rPr>
      </w:pPr>
    </w:p>
    <w:p w14:paraId="725C0DAF">
      <w:pPr>
        <w:snapToGrid w:val="0"/>
        <w:jc w:val="center"/>
        <w:rPr>
          <w:rFonts w:ascii="仿宋_GB2312" w:eastAsia="仿宋_GB2312"/>
          <w:b/>
          <w:sz w:val="28"/>
          <w:szCs w:val="28"/>
        </w:rPr>
      </w:pPr>
      <w:r>
        <w:rPr>
          <w:rFonts w:hint="eastAsia" w:ascii="仿宋_GB2312" w:eastAsia="仿宋_GB2312"/>
          <w:b/>
          <w:sz w:val="28"/>
          <w:szCs w:val="28"/>
        </w:rPr>
        <w:t>合 同 附 件</w:t>
      </w:r>
    </w:p>
    <w:p w14:paraId="5085E97C">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51CB023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C5B1E14">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E9DAB8D">
            <w:pPr>
              <w:snapToGrid w:val="0"/>
              <w:spacing w:line="276" w:lineRule="auto"/>
              <w:rPr>
                <w:rFonts w:ascii="仿宋_GB2312" w:eastAsia="仿宋_GB2312"/>
                <w:sz w:val="24"/>
              </w:rPr>
            </w:pPr>
            <w:r>
              <w:rPr>
                <w:rFonts w:hint="eastAsia" w:ascii="仿宋_GB2312" w:eastAsia="仿宋_GB2312"/>
                <w:sz w:val="24"/>
              </w:rPr>
              <w:t xml:space="preserve">    </w:t>
            </w:r>
          </w:p>
        </w:tc>
      </w:tr>
      <w:tr w14:paraId="3DE59D8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421929B">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47024A35">
            <w:pPr>
              <w:snapToGrid w:val="0"/>
              <w:spacing w:line="276" w:lineRule="auto"/>
              <w:rPr>
                <w:rFonts w:ascii="仿宋_GB2312" w:eastAsia="仿宋_GB2312"/>
                <w:sz w:val="24"/>
              </w:rPr>
            </w:pPr>
            <w:r>
              <w:rPr>
                <w:rFonts w:hint="eastAsia" w:ascii="仿宋_GB2312" w:eastAsia="仿宋_GB2312"/>
                <w:sz w:val="24"/>
              </w:rPr>
              <w:t xml:space="preserve">    </w:t>
            </w:r>
          </w:p>
        </w:tc>
      </w:tr>
      <w:tr w14:paraId="17AB32E5">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CD85E4B">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03A62377">
            <w:pPr>
              <w:snapToGrid w:val="0"/>
              <w:spacing w:line="276" w:lineRule="auto"/>
              <w:rPr>
                <w:rFonts w:ascii="仿宋_GB2312" w:eastAsia="仿宋_GB2312"/>
                <w:sz w:val="24"/>
              </w:rPr>
            </w:pPr>
            <w:r>
              <w:rPr>
                <w:rFonts w:hint="eastAsia" w:ascii="仿宋_GB2312" w:eastAsia="仿宋_GB2312"/>
                <w:sz w:val="24"/>
              </w:rPr>
              <w:t xml:space="preserve">    </w:t>
            </w:r>
          </w:p>
        </w:tc>
      </w:tr>
      <w:tr w14:paraId="60804F76">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DCC4A8B">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415477AF">
            <w:pPr>
              <w:snapToGrid w:val="0"/>
              <w:rPr>
                <w:rFonts w:ascii="仿宋_GB2312" w:eastAsia="仿宋_GB2312"/>
                <w:sz w:val="24"/>
              </w:rPr>
            </w:pPr>
          </w:p>
        </w:tc>
      </w:tr>
      <w:tr w14:paraId="6EDAEB65">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3575485F">
            <w:pPr>
              <w:snapToGrid w:val="0"/>
              <w:spacing w:line="276" w:lineRule="auto"/>
              <w:rPr>
                <w:rFonts w:ascii="仿宋_GB2312" w:eastAsia="仿宋_GB2312"/>
                <w:sz w:val="24"/>
              </w:rPr>
            </w:pPr>
            <w:r>
              <w:rPr>
                <w:rFonts w:hint="eastAsia" w:ascii="仿宋_GB2312" w:eastAsia="仿宋_GB2312"/>
                <w:sz w:val="24"/>
              </w:rPr>
              <w:t>甲方（章）</w:t>
            </w:r>
          </w:p>
          <w:p w14:paraId="6F662A91">
            <w:pPr>
              <w:snapToGrid w:val="0"/>
              <w:spacing w:line="276" w:lineRule="auto"/>
              <w:ind w:firstLine="480" w:firstLineChars="200"/>
              <w:rPr>
                <w:rFonts w:ascii="仿宋_GB2312" w:eastAsia="仿宋_GB2312"/>
                <w:sz w:val="24"/>
              </w:rPr>
            </w:pPr>
          </w:p>
          <w:p w14:paraId="3D7BF682">
            <w:pPr>
              <w:snapToGrid w:val="0"/>
              <w:spacing w:line="276" w:lineRule="auto"/>
              <w:ind w:firstLine="480" w:firstLineChars="200"/>
              <w:rPr>
                <w:rFonts w:ascii="仿宋_GB2312" w:eastAsia="仿宋_GB2312"/>
                <w:sz w:val="24"/>
              </w:rPr>
            </w:pPr>
          </w:p>
          <w:p w14:paraId="57ACC08D">
            <w:pPr>
              <w:snapToGrid w:val="0"/>
              <w:spacing w:line="276" w:lineRule="auto"/>
              <w:ind w:firstLine="480" w:firstLineChars="200"/>
              <w:rPr>
                <w:rFonts w:ascii="仿宋_GB2312" w:eastAsia="仿宋_GB2312"/>
                <w:sz w:val="24"/>
              </w:rPr>
            </w:pPr>
          </w:p>
          <w:p w14:paraId="1963CD92">
            <w:pPr>
              <w:snapToGrid w:val="0"/>
              <w:spacing w:line="276" w:lineRule="auto"/>
              <w:ind w:firstLine="480" w:firstLineChars="200"/>
              <w:rPr>
                <w:rFonts w:ascii="仿宋_GB2312" w:eastAsia="仿宋_GB2312"/>
                <w:sz w:val="24"/>
              </w:rPr>
            </w:pPr>
          </w:p>
          <w:p w14:paraId="24D2268B">
            <w:pPr>
              <w:snapToGrid w:val="0"/>
              <w:spacing w:line="276" w:lineRule="auto"/>
              <w:ind w:firstLine="480" w:firstLineChars="200"/>
              <w:rPr>
                <w:rFonts w:ascii="仿宋_GB2312" w:eastAsia="仿宋_GB2312"/>
                <w:sz w:val="24"/>
              </w:rPr>
            </w:pPr>
          </w:p>
          <w:p w14:paraId="2D1D676E">
            <w:pPr>
              <w:snapToGrid w:val="0"/>
              <w:spacing w:line="276" w:lineRule="auto"/>
              <w:ind w:firstLine="480" w:firstLineChars="200"/>
              <w:rPr>
                <w:rFonts w:ascii="仿宋_GB2312" w:eastAsia="仿宋_GB2312"/>
                <w:sz w:val="24"/>
              </w:rPr>
            </w:pPr>
          </w:p>
          <w:p w14:paraId="5C15C4FF">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4A3342E7">
            <w:pPr>
              <w:snapToGrid w:val="0"/>
              <w:spacing w:line="276" w:lineRule="auto"/>
              <w:rPr>
                <w:rFonts w:ascii="仿宋_GB2312" w:eastAsia="仿宋_GB2312"/>
                <w:sz w:val="24"/>
              </w:rPr>
            </w:pPr>
            <w:r>
              <w:rPr>
                <w:rFonts w:hint="eastAsia" w:ascii="仿宋_GB2312" w:eastAsia="仿宋_GB2312"/>
                <w:sz w:val="24"/>
              </w:rPr>
              <w:t>乙方（章）</w:t>
            </w:r>
          </w:p>
          <w:p w14:paraId="2B9A70B6">
            <w:pPr>
              <w:snapToGrid w:val="0"/>
              <w:spacing w:line="276" w:lineRule="auto"/>
              <w:ind w:firstLine="480" w:firstLineChars="200"/>
              <w:rPr>
                <w:rFonts w:ascii="仿宋_GB2312" w:eastAsia="仿宋_GB2312"/>
                <w:sz w:val="24"/>
              </w:rPr>
            </w:pPr>
          </w:p>
          <w:p w14:paraId="5EE2B2F5">
            <w:pPr>
              <w:snapToGrid w:val="0"/>
              <w:spacing w:line="276" w:lineRule="auto"/>
              <w:ind w:firstLine="480" w:firstLineChars="200"/>
              <w:rPr>
                <w:rFonts w:ascii="仿宋_GB2312" w:eastAsia="仿宋_GB2312"/>
                <w:sz w:val="24"/>
              </w:rPr>
            </w:pPr>
          </w:p>
          <w:p w14:paraId="39F84DBA">
            <w:pPr>
              <w:snapToGrid w:val="0"/>
              <w:spacing w:line="276" w:lineRule="auto"/>
              <w:ind w:firstLine="480" w:firstLineChars="200"/>
              <w:rPr>
                <w:rFonts w:ascii="仿宋_GB2312" w:eastAsia="仿宋_GB2312"/>
                <w:sz w:val="24"/>
              </w:rPr>
            </w:pPr>
          </w:p>
          <w:p w14:paraId="05CAA18E">
            <w:pPr>
              <w:snapToGrid w:val="0"/>
              <w:spacing w:line="276" w:lineRule="auto"/>
              <w:ind w:firstLine="480" w:firstLineChars="200"/>
              <w:rPr>
                <w:rFonts w:ascii="仿宋_GB2312" w:eastAsia="仿宋_GB2312"/>
                <w:sz w:val="24"/>
              </w:rPr>
            </w:pPr>
          </w:p>
          <w:p w14:paraId="49A474EA">
            <w:pPr>
              <w:snapToGrid w:val="0"/>
              <w:spacing w:line="276" w:lineRule="auto"/>
              <w:ind w:firstLine="480" w:firstLineChars="200"/>
              <w:rPr>
                <w:rFonts w:ascii="仿宋_GB2312" w:eastAsia="仿宋_GB2312"/>
                <w:sz w:val="24"/>
              </w:rPr>
            </w:pPr>
          </w:p>
          <w:p w14:paraId="452614EB">
            <w:pPr>
              <w:snapToGrid w:val="0"/>
              <w:spacing w:line="276" w:lineRule="auto"/>
              <w:ind w:firstLine="480" w:firstLineChars="200"/>
              <w:rPr>
                <w:rFonts w:ascii="仿宋_GB2312" w:eastAsia="仿宋_GB2312"/>
                <w:sz w:val="24"/>
              </w:rPr>
            </w:pPr>
          </w:p>
          <w:p w14:paraId="60FD4207">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4BCC5426">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02D80345">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14:paraId="2EE0603C">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70D8975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7152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333E87F">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96B3811">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5ED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831D79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7B2943A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916330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63B0F5C0">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16D0AEF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60DD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EAA89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F677D7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045B1D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CC3B2D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AB084A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E00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1ED648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360B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361F90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409BF2BD">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9BC0B0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17E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8896E1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51BD1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9CF75B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6E4CCF7">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29822D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3EC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39E9F401">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5F429EF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19D8F99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652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2C1226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41B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0205DDB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616C68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22CA690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4A2D2A4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2A7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621CA62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01F9CE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57D34F97">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60A12F7E">
            <w:pPr>
              <w:widowControl/>
              <w:snapToGrid w:val="0"/>
              <w:spacing w:before="100" w:beforeAutospacing="1" w:after="100" w:afterAutospacing="1" w:line="320" w:lineRule="atLeast"/>
              <w:ind w:firstLine="2"/>
              <w:jc w:val="left"/>
              <w:rPr>
                <w:rFonts w:ascii="仿宋_GB2312" w:eastAsia="仿宋_GB2312"/>
                <w:kern w:val="0"/>
                <w:szCs w:val="21"/>
              </w:rPr>
            </w:pPr>
          </w:p>
        </w:tc>
      </w:tr>
      <w:tr w14:paraId="34DD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DADAC2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AB31FF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374F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355C76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CCF505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384B2ED2">
            <w:pPr>
              <w:widowControl/>
              <w:snapToGrid w:val="0"/>
              <w:spacing w:before="100" w:beforeAutospacing="1" w:after="100" w:afterAutospacing="1" w:line="320" w:lineRule="atLeast"/>
              <w:jc w:val="left"/>
              <w:rPr>
                <w:rFonts w:ascii="仿宋_GB2312" w:eastAsia="仿宋_GB2312"/>
                <w:kern w:val="0"/>
                <w:szCs w:val="21"/>
              </w:rPr>
            </w:pPr>
          </w:p>
        </w:tc>
      </w:tr>
      <w:tr w14:paraId="0B68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1060D930">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E78B24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75BE4DF">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61DB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33DB87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31F7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9F542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0F8C05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F1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82B913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0A6E937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40FDF089">
      <w:pPr>
        <w:spacing w:line="276" w:lineRule="auto"/>
        <w:jc w:val="left"/>
        <w:rPr>
          <w:rFonts w:hint="eastAsia" w:ascii="仿宋_GB2312" w:hAnsi="华文中宋" w:eastAsia="仿宋_GB2312"/>
          <w:bCs/>
          <w:szCs w:val="21"/>
        </w:rPr>
      </w:pPr>
    </w:p>
    <w:p w14:paraId="6901900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94"/>
    <w:bookmarkEnd w:id="95"/>
    <w:p w14:paraId="66CB1DA3">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14:paraId="68E66C27">
      <w:pPr>
        <w:spacing w:line="276" w:lineRule="auto"/>
        <w:jc w:val="center"/>
        <w:rPr>
          <w:rFonts w:hint="eastAsia" w:ascii="仿宋_GB2312" w:hAnsi="华文中宋" w:eastAsia="仿宋_GB2312"/>
          <w:bCs/>
          <w:sz w:val="32"/>
          <w:szCs w:val="32"/>
        </w:rPr>
      </w:pPr>
    </w:p>
    <w:p w14:paraId="6AD01318">
      <w:pPr>
        <w:spacing w:line="276" w:lineRule="auto"/>
        <w:jc w:val="center"/>
        <w:rPr>
          <w:rFonts w:hint="eastAsia" w:ascii="仿宋_GB2312" w:hAnsi="华文中宋" w:eastAsia="仿宋_GB2312"/>
          <w:bCs/>
          <w:sz w:val="32"/>
          <w:szCs w:val="32"/>
        </w:rPr>
      </w:pPr>
    </w:p>
    <w:p w14:paraId="1E67423C">
      <w:pPr>
        <w:spacing w:line="276" w:lineRule="auto"/>
        <w:jc w:val="center"/>
        <w:rPr>
          <w:rFonts w:hint="eastAsia" w:ascii="仿宋_GB2312" w:hAnsi="华文中宋" w:eastAsia="仿宋_GB2312"/>
          <w:bCs/>
          <w:sz w:val="32"/>
          <w:szCs w:val="32"/>
        </w:rPr>
      </w:pPr>
    </w:p>
    <w:p w14:paraId="03140DB8">
      <w:pPr>
        <w:spacing w:line="276" w:lineRule="auto"/>
        <w:jc w:val="center"/>
        <w:rPr>
          <w:rFonts w:hint="eastAsia" w:ascii="仿宋_GB2312" w:hAnsi="华文中宋" w:eastAsia="仿宋_GB2312"/>
          <w:bCs/>
          <w:sz w:val="32"/>
          <w:szCs w:val="32"/>
        </w:rPr>
      </w:pPr>
    </w:p>
    <w:p w14:paraId="29DB7E08">
      <w:pPr>
        <w:spacing w:line="276" w:lineRule="auto"/>
        <w:jc w:val="center"/>
        <w:rPr>
          <w:rFonts w:hint="eastAsia" w:ascii="仿宋_GB2312" w:hAnsi="华文中宋" w:eastAsia="仿宋_GB2312"/>
          <w:bCs/>
          <w:sz w:val="32"/>
          <w:szCs w:val="32"/>
        </w:rPr>
      </w:pPr>
    </w:p>
    <w:p w14:paraId="26BED4A2">
      <w:pPr>
        <w:spacing w:line="276" w:lineRule="auto"/>
        <w:jc w:val="center"/>
        <w:rPr>
          <w:rFonts w:hint="eastAsia" w:ascii="仿宋_GB2312" w:hAnsi="华文中宋" w:eastAsia="仿宋_GB2312"/>
          <w:bCs/>
          <w:sz w:val="32"/>
          <w:szCs w:val="32"/>
        </w:rPr>
      </w:pPr>
    </w:p>
    <w:p w14:paraId="1EED2C09">
      <w:pPr>
        <w:spacing w:line="276" w:lineRule="auto"/>
        <w:jc w:val="center"/>
        <w:rPr>
          <w:rFonts w:hint="eastAsia" w:ascii="仿宋_GB2312" w:hAnsi="华文中宋" w:eastAsia="仿宋_GB2312"/>
          <w:bCs/>
          <w:sz w:val="32"/>
          <w:szCs w:val="32"/>
        </w:rPr>
      </w:pPr>
    </w:p>
    <w:p w14:paraId="534C4BF5">
      <w:pPr>
        <w:spacing w:line="276" w:lineRule="auto"/>
        <w:jc w:val="center"/>
        <w:rPr>
          <w:rFonts w:hint="eastAsia" w:ascii="仿宋_GB2312" w:hAnsi="华文中宋" w:eastAsia="仿宋_GB2312"/>
          <w:bCs/>
          <w:sz w:val="32"/>
          <w:szCs w:val="32"/>
        </w:rPr>
      </w:pPr>
    </w:p>
    <w:p w14:paraId="661DCE14">
      <w:pPr>
        <w:spacing w:line="276" w:lineRule="auto"/>
        <w:jc w:val="center"/>
        <w:rPr>
          <w:rFonts w:hint="eastAsia" w:ascii="仿宋_GB2312" w:hAnsi="华文中宋" w:eastAsia="仿宋_GB2312"/>
          <w:bCs/>
          <w:sz w:val="32"/>
          <w:szCs w:val="32"/>
        </w:rPr>
      </w:pPr>
    </w:p>
    <w:p w14:paraId="40E352B6">
      <w:pPr>
        <w:spacing w:line="276" w:lineRule="auto"/>
        <w:jc w:val="center"/>
        <w:rPr>
          <w:rFonts w:hint="eastAsia" w:ascii="仿宋_GB2312" w:hAnsi="华文中宋" w:eastAsia="仿宋_GB2312"/>
          <w:bCs/>
          <w:sz w:val="32"/>
          <w:szCs w:val="32"/>
        </w:rPr>
      </w:pPr>
    </w:p>
    <w:p w14:paraId="219015C7">
      <w:pPr>
        <w:pStyle w:val="3"/>
        <w:jc w:val="center"/>
        <w:rPr>
          <w:rFonts w:ascii="仿宋_GB2312" w:eastAsia="仿宋_GB2312"/>
        </w:rPr>
      </w:pPr>
      <w:bookmarkStart w:id="97" w:name="_Toc504053343"/>
      <w:bookmarkStart w:id="98" w:name="_Toc517113880"/>
      <w:bookmarkStart w:id="99" w:name="_Toc504231525"/>
      <w:bookmarkStart w:id="100" w:name="_Toc32498"/>
      <w:bookmarkStart w:id="101" w:name="_Toc11359"/>
      <w:bookmarkStart w:id="102" w:name="_Toc13344"/>
      <w:r>
        <w:rPr>
          <w:rFonts w:hint="eastAsia"/>
          <w:sz w:val="32"/>
        </w:rPr>
        <w:t>第六章 投标文件格式</w:t>
      </w:r>
      <w:bookmarkEnd w:id="97"/>
      <w:bookmarkEnd w:id="98"/>
      <w:bookmarkEnd w:id="99"/>
      <w:bookmarkEnd w:id="100"/>
      <w:bookmarkEnd w:id="101"/>
      <w:bookmarkEnd w:id="102"/>
    </w:p>
    <w:p w14:paraId="6632D28B">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14:paraId="31986BB5">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14:paraId="3F68CD5B">
      <w:pPr>
        <w:adjustRightInd w:val="0"/>
        <w:snapToGrid w:val="0"/>
        <w:spacing w:line="460" w:lineRule="exact"/>
        <w:ind w:firstLine="480" w:firstLineChars="200"/>
        <w:jc w:val="left"/>
        <w:rPr>
          <w:rFonts w:hint="eastAsia" w:ascii="仿宋_GB2312" w:hAnsi="仿宋_GB2312" w:eastAsia="仿宋_GB2312" w:cs="仿宋_GB2312"/>
          <w:bCs/>
          <w:sz w:val="24"/>
        </w:rPr>
      </w:pPr>
    </w:p>
    <w:p w14:paraId="329AE44A">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7B34C89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3301382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50D4199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73E6A57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7267EBB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17CA27E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4169250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79BE572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16227CA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4415453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7F0D6FC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4185F77D">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4B745A4A">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49B8A798">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00E45451">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36FED75E">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03" w:name="_Hlk50566209"/>
    </w:p>
    <w:bookmarkEnd w:id="103"/>
    <w:p w14:paraId="33790EA9">
      <w:pPr>
        <w:adjustRightInd w:val="0"/>
        <w:snapToGrid w:val="0"/>
        <w:spacing w:line="460" w:lineRule="exact"/>
        <w:jc w:val="left"/>
        <w:rPr>
          <w:rFonts w:ascii="仿宋_GB2312" w:eastAsia="仿宋_GB2312"/>
          <w:b/>
          <w:sz w:val="44"/>
          <w:szCs w:val="44"/>
        </w:rPr>
      </w:pPr>
    </w:p>
    <w:p w14:paraId="46343646">
      <w:pPr>
        <w:jc w:val="center"/>
        <w:rPr>
          <w:rFonts w:ascii="仿宋_GB2312" w:eastAsia="仿宋_GB2312"/>
          <w:b/>
          <w:sz w:val="44"/>
          <w:szCs w:val="44"/>
        </w:rPr>
      </w:pPr>
    </w:p>
    <w:p w14:paraId="5C12E858">
      <w:pPr>
        <w:jc w:val="center"/>
        <w:rPr>
          <w:rFonts w:ascii="仿宋_GB2312" w:eastAsia="仿宋_GB2312"/>
          <w:b/>
          <w:sz w:val="44"/>
          <w:szCs w:val="44"/>
        </w:rPr>
      </w:pPr>
    </w:p>
    <w:p w14:paraId="5C685015">
      <w:pPr>
        <w:jc w:val="center"/>
        <w:rPr>
          <w:rFonts w:ascii="仿宋_GB2312" w:eastAsia="仿宋_GB2312"/>
          <w:b/>
          <w:sz w:val="44"/>
          <w:szCs w:val="44"/>
        </w:rPr>
      </w:pPr>
    </w:p>
    <w:p w14:paraId="28D526D9">
      <w:pPr>
        <w:jc w:val="center"/>
        <w:rPr>
          <w:rFonts w:ascii="仿宋_GB2312" w:eastAsia="仿宋_GB2312"/>
          <w:b/>
          <w:sz w:val="44"/>
          <w:szCs w:val="44"/>
        </w:rPr>
      </w:pPr>
    </w:p>
    <w:p w14:paraId="144017EB">
      <w:pPr>
        <w:jc w:val="center"/>
        <w:rPr>
          <w:rFonts w:ascii="仿宋_GB2312" w:eastAsia="仿宋_GB2312"/>
          <w:b/>
          <w:sz w:val="44"/>
          <w:szCs w:val="44"/>
        </w:rPr>
      </w:pPr>
    </w:p>
    <w:p w14:paraId="79E257FA">
      <w:pPr>
        <w:jc w:val="center"/>
        <w:rPr>
          <w:rFonts w:ascii="仿宋_GB2312" w:eastAsia="仿宋_GB2312"/>
          <w:b/>
          <w:sz w:val="44"/>
          <w:szCs w:val="44"/>
        </w:rPr>
      </w:pPr>
    </w:p>
    <w:p w14:paraId="7B560834">
      <w:pPr>
        <w:jc w:val="center"/>
        <w:rPr>
          <w:rFonts w:ascii="仿宋_GB2312" w:eastAsia="仿宋_GB2312"/>
          <w:b/>
          <w:sz w:val="44"/>
          <w:szCs w:val="44"/>
        </w:rPr>
      </w:pPr>
    </w:p>
    <w:p w14:paraId="2E85B2CB">
      <w:pPr>
        <w:jc w:val="center"/>
        <w:rPr>
          <w:rFonts w:ascii="仿宋_GB2312" w:eastAsia="仿宋_GB2312"/>
          <w:b/>
          <w:sz w:val="44"/>
          <w:szCs w:val="44"/>
        </w:rPr>
      </w:pPr>
    </w:p>
    <w:p w14:paraId="5A28F1FB">
      <w:pPr>
        <w:jc w:val="center"/>
        <w:rPr>
          <w:rFonts w:ascii="仿宋_GB2312" w:eastAsia="仿宋_GB2312"/>
          <w:b/>
          <w:sz w:val="44"/>
          <w:szCs w:val="44"/>
        </w:rPr>
      </w:pPr>
    </w:p>
    <w:p w14:paraId="6FD81B06">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14:paraId="5091A426">
      <w:pPr>
        <w:snapToGrid w:val="0"/>
        <w:spacing w:before="50" w:after="120" w:afterLines="50" w:line="360" w:lineRule="exact"/>
        <w:jc w:val="left"/>
        <w:rPr>
          <w:rFonts w:ascii="仿宋_GB2312" w:eastAsia="仿宋_GB2312"/>
          <w:b/>
          <w:sz w:val="44"/>
          <w:szCs w:val="44"/>
        </w:rPr>
      </w:pPr>
    </w:p>
    <w:p w14:paraId="7E532017">
      <w:pPr>
        <w:snapToGrid w:val="0"/>
        <w:spacing w:before="50" w:after="120" w:afterLines="50" w:line="360" w:lineRule="exact"/>
        <w:jc w:val="left"/>
        <w:rPr>
          <w:rFonts w:ascii="仿宋_GB2312" w:eastAsia="仿宋_GB2312"/>
          <w:b/>
          <w:sz w:val="44"/>
          <w:szCs w:val="44"/>
        </w:rPr>
      </w:pPr>
    </w:p>
    <w:p w14:paraId="56030DD6">
      <w:pPr>
        <w:snapToGrid w:val="0"/>
        <w:spacing w:before="50" w:after="120" w:afterLines="50" w:line="360" w:lineRule="exact"/>
        <w:jc w:val="left"/>
        <w:rPr>
          <w:rFonts w:ascii="仿宋_GB2312" w:eastAsia="仿宋_GB2312"/>
          <w:b/>
          <w:sz w:val="44"/>
          <w:szCs w:val="44"/>
        </w:rPr>
      </w:pPr>
    </w:p>
    <w:p w14:paraId="4E36B1C5">
      <w:pPr>
        <w:snapToGrid w:val="0"/>
        <w:spacing w:before="50" w:after="120" w:afterLines="50" w:line="360" w:lineRule="exact"/>
        <w:jc w:val="left"/>
        <w:rPr>
          <w:rFonts w:ascii="仿宋_GB2312" w:eastAsia="仿宋_GB2312"/>
          <w:b/>
          <w:sz w:val="44"/>
          <w:szCs w:val="44"/>
        </w:rPr>
      </w:pPr>
    </w:p>
    <w:p w14:paraId="234EA30B">
      <w:pPr>
        <w:snapToGrid w:val="0"/>
        <w:spacing w:before="50" w:after="120" w:afterLines="50" w:line="360" w:lineRule="exact"/>
        <w:jc w:val="left"/>
        <w:rPr>
          <w:rFonts w:ascii="仿宋_GB2312" w:eastAsia="仿宋_GB2312"/>
          <w:b/>
          <w:sz w:val="44"/>
          <w:szCs w:val="44"/>
        </w:rPr>
      </w:pPr>
    </w:p>
    <w:p w14:paraId="1AD1939F">
      <w:pPr>
        <w:snapToGrid w:val="0"/>
        <w:spacing w:before="50" w:after="120" w:afterLines="50" w:line="360" w:lineRule="exact"/>
        <w:jc w:val="left"/>
        <w:rPr>
          <w:rFonts w:ascii="仿宋_GB2312" w:eastAsia="仿宋_GB2312"/>
          <w:b/>
          <w:sz w:val="44"/>
          <w:szCs w:val="44"/>
        </w:rPr>
      </w:pPr>
    </w:p>
    <w:p w14:paraId="7518FE32">
      <w:pPr>
        <w:snapToGrid w:val="0"/>
        <w:spacing w:before="50" w:after="120" w:afterLines="50" w:line="360" w:lineRule="exact"/>
        <w:jc w:val="left"/>
        <w:rPr>
          <w:rFonts w:ascii="仿宋_GB2312" w:eastAsia="仿宋_GB2312"/>
          <w:b/>
          <w:sz w:val="44"/>
          <w:szCs w:val="44"/>
        </w:rPr>
      </w:pPr>
    </w:p>
    <w:p w14:paraId="5ADCB049">
      <w:pPr>
        <w:snapToGrid w:val="0"/>
        <w:spacing w:before="50" w:after="120" w:afterLines="50" w:line="360" w:lineRule="exact"/>
        <w:jc w:val="left"/>
        <w:rPr>
          <w:rFonts w:ascii="仿宋_GB2312" w:eastAsia="仿宋_GB2312"/>
          <w:b/>
          <w:sz w:val="44"/>
          <w:szCs w:val="44"/>
        </w:rPr>
      </w:pPr>
    </w:p>
    <w:p w14:paraId="5F63BE8E">
      <w:pPr>
        <w:snapToGrid w:val="0"/>
        <w:spacing w:before="50" w:after="120" w:afterLines="50" w:line="360" w:lineRule="exact"/>
        <w:jc w:val="left"/>
        <w:rPr>
          <w:rFonts w:ascii="仿宋_GB2312" w:eastAsia="仿宋_GB2312"/>
          <w:b/>
          <w:sz w:val="44"/>
          <w:szCs w:val="44"/>
        </w:rPr>
      </w:pPr>
    </w:p>
    <w:p w14:paraId="109225DB">
      <w:pPr>
        <w:snapToGrid w:val="0"/>
        <w:spacing w:before="50" w:after="120" w:afterLines="50" w:line="360" w:lineRule="exact"/>
        <w:jc w:val="left"/>
        <w:rPr>
          <w:rFonts w:ascii="仿宋_GB2312" w:eastAsia="仿宋_GB2312"/>
          <w:b/>
          <w:sz w:val="44"/>
          <w:szCs w:val="44"/>
        </w:rPr>
      </w:pPr>
    </w:p>
    <w:p w14:paraId="51C2F4FC">
      <w:pPr>
        <w:snapToGrid w:val="0"/>
        <w:spacing w:before="50" w:after="120" w:afterLines="50" w:line="360" w:lineRule="exact"/>
        <w:jc w:val="left"/>
        <w:rPr>
          <w:rFonts w:ascii="仿宋_GB2312" w:eastAsia="仿宋_GB2312"/>
          <w:b/>
          <w:sz w:val="44"/>
          <w:szCs w:val="44"/>
        </w:rPr>
      </w:pPr>
    </w:p>
    <w:p w14:paraId="3F3D4AC1">
      <w:pPr>
        <w:snapToGrid w:val="0"/>
        <w:spacing w:before="50" w:after="120" w:afterLines="50" w:line="360" w:lineRule="exact"/>
        <w:jc w:val="left"/>
        <w:rPr>
          <w:rFonts w:ascii="仿宋_GB2312" w:eastAsia="仿宋_GB2312"/>
          <w:b/>
          <w:sz w:val="44"/>
          <w:szCs w:val="44"/>
        </w:rPr>
      </w:pPr>
    </w:p>
    <w:p w14:paraId="2D699479">
      <w:pPr>
        <w:snapToGrid w:val="0"/>
        <w:spacing w:before="50" w:after="120" w:afterLines="50" w:line="360" w:lineRule="exact"/>
        <w:jc w:val="left"/>
        <w:rPr>
          <w:rFonts w:ascii="仿宋_GB2312" w:eastAsia="仿宋_GB2312"/>
          <w:b/>
          <w:sz w:val="44"/>
          <w:szCs w:val="44"/>
        </w:rPr>
      </w:pPr>
    </w:p>
    <w:p w14:paraId="4671AEF0">
      <w:pPr>
        <w:snapToGrid w:val="0"/>
        <w:spacing w:before="50" w:after="120" w:afterLines="50" w:line="360" w:lineRule="exact"/>
        <w:jc w:val="left"/>
        <w:rPr>
          <w:rFonts w:ascii="仿宋_GB2312" w:eastAsia="仿宋_GB2312"/>
          <w:b/>
          <w:sz w:val="44"/>
          <w:szCs w:val="44"/>
        </w:rPr>
      </w:pPr>
    </w:p>
    <w:p w14:paraId="125103E2">
      <w:pPr>
        <w:snapToGrid w:val="0"/>
        <w:spacing w:before="50" w:after="120" w:afterLines="50" w:line="360" w:lineRule="exact"/>
        <w:jc w:val="left"/>
        <w:rPr>
          <w:rFonts w:ascii="仿宋_GB2312" w:eastAsia="仿宋_GB2312"/>
          <w:b/>
          <w:sz w:val="44"/>
          <w:szCs w:val="44"/>
        </w:rPr>
      </w:pPr>
    </w:p>
    <w:p w14:paraId="490EAEA5">
      <w:pPr>
        <w:snapToGrid w:val="0"/>
        <w:spacing w:before="50" w:after="120" w:afterLines="50" w:line="360" w:lineRule="exact"/>
        <w:jc w:val="left"/>
        <w:rPr>
          <w:rFonts w:ascii="仿宋_GB2312" w:eastAsia="仿宋_GB2312"/>
          <w:b/>
          <w:sz w:val="44"/>
          <w:szCs w:val="44"/>
        </w:rPr>
      </w:pPr>
    </w:p>
    <w:p w14:paraId="08CDE988">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15996919">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3961ABF0">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6B7C030C">
      <w:pPr>
        <w:pStyle w:val="307"/>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2892F181">
      <w:pPr>
        <w:pStyle w:val="3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5476DAA5">
      <w:pPr>
        <w:pStyle w:val="3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5ED2F24F">
      <w:pPr>
        <w:pStyle w:val="3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76E32325">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14:paraId="4900330F">
      <w:pPr>
        <w:pStyle w:val="73"/>
        <w:numPr>
          <w:ilvl w:val="0"/>
          <w:numId w:val="3"/>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14:paraId="6C356B49">
      <w:pPr>
        <w:pStyle w:val="26"/>
        <w:ind w:left="-10" w:firstLine="10" w:firstLineChars="3"/>
        <w:jc w:val="center"/>
        <w:rPr>
          <w:rFonts w:ascii="仿宋_GB2312" w:hAnsi="Times New Roman" w:eastAsia="仿宋_GB2312"/>
          <w:b/>
          <w:sz w:val="32"/>
        </w:rPr>
      </w:pPr>
    </w:p>
    <w:p w14:paraId="5861C09F">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392787FA">
      <w:pPr>
        <w:pStyle w:val="26"/>
        <w:ind w:left="-10" w:firstLine="13" w:firstLineChars="3"/>
        <w:jc w:val="center"/>
        <w:rPr>
          <w:rFonts w:ascii="仿宋_GB2312" w:hAnsi="Times New Roman" w:eastAsia="仿宋_GB2312"/>
          <w:b/>
          <w:sz w:val="44"/>
        </w:rPr>
      </w:pPr>
    </w:p>
    <w:p w14:paraId="3C985118">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3A6BE64D">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586EF6FB">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3405E150">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60A183A4">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2F4412A8">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618C75F8">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64969B1C">
      <w:pPr>
        <w:pStyle w:val="26"/>
        <w:spacing w:line="360" w:lineRule="exact"/>
        <w:ind w:firstLine="277"/>
        <w:rPr>
          <w:rFonts w:ascii="仿宋_GB2312" w:hAnsi="Times New Roman" w:eastAsia="仿宋_GB2312"/>
        </w:rPr>
      </w:pPr>
      <w:r>
        <w:rPr>
          <w:rFonts w:hint="eastAsia" w:ascii="仿宋_GB2312" w:hAnsi="宋体" w:eastAsia="仿宋_GB2312"/>
        </w:rPr>
        <w:t>特此证明。</w:t>
      </w:r>
    </w:p>
    <w:p w14:paraId="00C97038">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4AE2CF2A">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7A324849">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60C0F81">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center"/>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center"/>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v:textbox>
              </v:rect>
            </w:pict>
          </mc:Fallback>
        </mc:AlternateContent>
      </w:r>
    </w:p>
    <w:p w14:paraId="47BBB2C9">
      <w:pPr>
        <w:pStyle w:val="26"/>
        <w:spacing w:line="480" w:lineRule="exact"/>
        <w:rPr>
          <w:rFonts w:ascii="仿宋_GB2312" w:hAnsi="Times New Roman" w:eastAsia="仿宋_GB2312"/>
        </w:rPr>
      </w:pPr>
    </w:p>
    <w:p w14:paraId="06C6AAA8">
      <w:pPr>
        <w:pStyle w:val="26"/>
        <w:spacing w:line="480" w:lineRule="exact"/>
        <w:rPr>
          <w:rFonts w:ascii="仿宋_GB2312" w:hAnsi="Times New Roman" w:eastAsia="仿宋_GB2312"/>
        </w:rPr>
      </w:pPr>
    </w:p>
    <w:p w14:paraId="0E8D9626">
      <w:pPr>
        <w:pStyle w:val="26"/>
        <w:spacing w:line="480" w:lineRule="exact"/>
        <w:rPr>
          <w:rFonts w:ascii="仿宋_GB2312" w:hAnsi="Times New Roman" w:eastAsia="仿宋_GB2312"/>
        </w:rPr>
      </w:pPr>
    </w:p>
    <w:p w14:paraId="68C5DC3C">
      <w:pPr>
        <w:pStyle w:val="26"/>
        <w:spacing w:line="480" w:lineRule="exact"/>
        <w:rPr>
          <w:rFonts w:ascii="仿宋_GB2312" w:hAnsi="Times New Roman" w:eastAsia="仿宋_GB2312"/>
        </w:rPr>
      </w:pPr>
    </w:p>
    <w:p w14:paraId="099EDEFD">
      <w:pPr>
        <w:pStyle w:val="26"/>
        <w:spacing w:line="240" w:lineRule="atLeast"/>
        <w:ind w:firstLine="6300" w:firstLineChars="3000"/>
        <w:rPr>
          <w:rFonts w:ascii="仿宋_GB2312" w:hAnsi="Times New Roman" w:eastAsia="仿宋_GB2312"/>
        </w:rPr>
      </w:pPr>
    </w:p>
    <w:p w14:paraId="2EDD46AF">
      <w:pPr>
        <w:pStyle w:val="26"/>
        <w:spacing w:line="480" w:lineRule="exact"/>
        <w:rPr>
          <w:rFonts w:ascii="仿宋_GB2312" w:hAnsi="Times New Roman" w:eastAsia="仿宋_GB2312"/>
        </w:rPr>
      </w:pPr>
    </w:p>
    <w:p w14:paraId="79ED78F1">
      <w:pPr>
        <w:pStyle w:val="26"/>
        <w:spacing w:line="240" w:lineRule="exact"/>
        <w:rPr>
          <w:rFonts w:ascii="仿宋_GB2312" w:hAnsi="Times New Roman" w:eastAsia="仿宋_GB2312"/>
        </w:rPr>
      </w:pPr>
    </w:p>
    <w:p w14:paraId="5CDBAD87">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v:textbox>
              </v:rect>
            </w:pict>
          </mc:Fallback>
        </mc:AlternateContent>
      </w:r>
    </w:p>
    <w:p w14:paraId="729D0BA0">
      <w:pPr>
        <w:pStyle w:val="26"/>
        <w:spacing w:line="240" w:lineRule="exact"/>
        <w:rPr>
          <w:rFonts w:ascii="仿宋_GB2312" w:hAnsi="Times New Roman" w:eastAsia="仿宋_GB2312"/>
        </w:rPr>
      </w:pPr>
    </w:p>
    <w:p w14:paraId="0DD3F56F">
      <w:pPr>
        <w:pStyle w:val="26"/>
        <w:spacing w:line="240" w:lineRule="exact"/>
        <w:rPr>
          <w:rFonts w:ascii="仿宋_GB2312" w:hAnsi="Times New Roman" w:eastAsia="仿宋_GB2312"/>
          <w:sz w:val="44"/>
        </w:rPr>
      </w:pPr>
    </w:p>
    <w:p w14:paraId="177B63FD">
      <w:pPr>
        <w:pStyle w:val="26"/>
        <w:spacing w:line="240" w:lineRule="exact"/>
        <w:rPr>
          <w:rFonts w:ascii="仿宋_GB2312" w:hAnsi="Times New Roman" w:eastAsia="仿宋_GB2312"/>
          <w:sz w:val="44"/>
        </w:rPr>
      </w:pPr>
    </w:p>
    <w:p w14:paraId="73B7B161">
      <w:pPr>
        <w:pStyle w:val="26"/>
        <w:spacing w:line="240" w:lineRule="exact"/>
        <w:rPr>
          <w:rFonts w:ascii="仿宋_GB2312" w:hAnsi="Times New Roman" w:eastAsia="仿宋_GB2312"/>
          <w:sz w:val="44"/>
        </w:rPr>
      </w:pPr>
    </w:p>
    <w:p w14:paraId="691CD996">
      <w:pPr>
        <w:pStyle w:val="26"/>
        <w:spacing w:line="240" w:lineRule="exact"/>
        <w:rPr>
          <w:rFonts w:ascii="仿宋_GB2312" w:hAnsi="Times New Roman" w:eastAsia="仿宋_GB2312"/>
          <w:sz w:val="44"/>
        </w:rPr>
      </w:pPr>
    </w:p>
    <w:p w14:paraId="12D4395E">
      <w:pPr>
        <w:jc w:val="center"/>
        <w:rPr>
          <w:rFonts w:ascii="仿宋_GB2312" w:eastAsia="仿宋_GB2312"/>
        </w:rPr>
      </w:pPr>
    </w:p>
    <w:p w14:paraId="72A997DF">
      <w:pPr>
        <w:jc w:val="center"/>
        <w:rPr>
          <w:rFonts w:ascii="仿宋_GB2312" w:eastAsia="仿宋_GB2312"/>
        </w:rPr>
      </w:pPr>
      <w:r>
        <w:rPr>
          <w:rFonts w:hint="eastAsia" w:ascii="仿宋_GB2312" w:eastAsia="仿宋_GB2312"/>
        </w:rPr>
        <w:t xml:space="preserve">      </w:t>
      </w:r>
    </w:p>
    <w:p w14:paraId="6F344636">
      <w:pPr>
        <w:jc w:val="center"/>
        <w:rPr>
          <w:rFonts w:ascii="仿宋_GB2312" w:eastAsia="仿宋_GB2312"/>
          <w:u w:val="single"/>
        </w:rPr>
      </w:pPr>
      <w:r>
        <w:rPr>
          <w:rFonts w:hint="eastAsia" w:ascii="仿宋_GB2312" w:eastAsia="仿宋_GB2312"/>
        </w:rPr>
        <w:t xml:space="preserve">        </w:t>
      </w:r>
    </w:p>
    <w:p w14:paraId="43767DBA">
      <w:pPr>
        <w:pStyle w:val="26"/>
        <w:spacing w:line="240" w:lineRule="exact"/>
        <w:rPr>
          <w:rFonts w:ascii="仿宋_GB2312" w:hAnsi="Times New Roman" w:eastAsia="仿宋_GB2312"/>
          <w:sz w:val="44"/>
        </w:rPr>
      </w:pPr>
    </w:p>
    <w:p w14:paraId="33C22901">
      <w:pPr>
        <w:pStyle w:val="26"/>
        <w:spacing w:line="240" w:lineRule="atLeast"/>
        <w:ind w:firstLine="6615" w:firstLineChars="3150"/>
        <w:rPr>
          <w:rFonts w:ascii="仿宋_GB2312" w:hAnsi="Times New Roman" w:eastAsia="仿宋_GB2312"/>
        </w:rPr>
      </w:pPr>
    </w:p>
    <w:p w14:paraId="6079A499">
      <w:pPr>
        <w:pStyle w:val="26"/>
        <w:spacing w:line="240" w:lineRule="atLeast"/>
        <w:ind w:firstLine="6615" w:firstLineChars="3150"/>
        <w:rPr>
          <w:rFonts w:ascii="仿宋_GB2312" w:hAnsi="Times New Roman" w:eastAsia="仿宋_GB2312"/>
        </w:rPr>
      </w:pPr>
    </w:p>
    <w:p w14:paraId="6E347CB1">
      <w:pPr>
        <w:pStyle w:val="26"/>
        <w:spacing w:line="240" w:lineRule="atLeast"/>
        <w:rPr>
          <w:rFonts w:ascii="仿宋_GB2312" w:hAnsi="Times New Roman" w:eastAsia="仿宋_GB2312"/>
        </w:rPr>
      </w:pPr>
    </w:p>
    <w:p w14:paraId="48AC44AB">
      <w:pPr>
        <w:pStyle w:val="26"/>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13D33E4C">
      <w:pPr>
        <w:pStyle w:val="26"/>
        <w:spacing w:line="360" w:lineRule="exact"/>
        <w:rPr>
          <w:rFonts w:ascii="仿宋_GB2312" w:eastAsia="仿宋_GB2312"/>
          <w:b/>
          <w:sz w:val="24"/>
        </w:rPr>
      </w:pPr>
    </w:p>
    <w:p w14:paraId="18AD5769">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1529F34">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14:paraId="0778F798">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46BF4A00">
      <w:pPr>
        <w:pStyle w:val="26"/>
        <w:spacing w:line="320" w:lineRule="exact"/>
        <w:jc w:val="center"/>
        <w:rPr>
          <w:rFonts w:ascii="仿宋_GB2312" w:hAnsi="Times New Roman" w:eastAsia="仿宋_GB2312"/>
          <w:sz w:val="32"/>
        </w:rPr>
      </w:pPr>
    </w:p>
    <w:p w14:paraId="3386BC4A">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52F23800">
      <w:pPr>
        <w:snapToGrid w:val="0"/>
        <w:spacing w:line="400" w:lineRule="exact"/>
        <w:rPr>
          <w:rFonts w:ascii="仿宋_GB2312" w:eastAsia="仿宋_GB2312"/>
          <w:bCs/>
          <w:szCs w:val="21"/>
        </w:rPr>
      </w:pPr>
    </w:p>
    <w:p w14:paraId="315B3F07">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柳州铁道职业技术学院</w:t>
      </w:r>
      <w:r>
        <w:rPr>
          <w:rFonts w:hint="eastAsia" w:ascii="仿宋_GB2312" w:hAnsi="宋体" w:eastAsia="仿宋_GB2312"/>
          <w:szCs w:val="21"/>
          <w:u w:val="single"/>
        </w:rPr>
        <w:t>、柳州市政府集中采购中心：</w:t>
      </w:r>
    </w:p>
    <w:p w14:paraId="148DC005">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1D0C3671">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891507C">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79C9912A">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44D2FCA8">
      <w:pPr>
        <w:snapToGrid w:val="0"/>
        <w:spacing w:line="360" w:lineRule="exact"/>
        <w:rPr>
          <w:rFonts w:ascii="仿宋_GB2312" w:eastAsia="仿宋_GB2312"/>
          <w:szCs w:val="21"/>
        </w:rPr>
      </w:pPr>
    </w:p>
    <w:p w14:paraId="3E4E29FD">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57ADB5C9">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3E23C8EB">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7DDFC499">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2E5D01B">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156D617F">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20420CC5">
      <w:pPr>
        <w:pStyle w:val="26"/>
        <w:spacing w:line="480" w:lineRule="exact"/>
        <w:rPr>
          <w:rFonts w:ascii="仿宋_GB2312" w:hAnsi="Times New Roman" w:eastAsia="仿宋_GB2312"/>
        </w:rPr>
      </w:pPr>
    </w:p>
    <w:p w14:paraId="20F0ADEC">
      <w:pPr>
        <w:pStyle w:val="26"/>
        <w:spacing w:line="480" w:lineRule="exact"/>
        <w:rPr>
          <w:rFonts w:ascii="仿宋_GB2312" w:hAnsi="Times New Roman" w:eastAsia="仿宋_GB2312"/>
        </w:rPr>
      </w:pPr>
    </w:p>
    <w:p w14:paraId="4C4CEDBB">
      <w:pPr>
        <w:pStyle w:val="26"/>
        <w:spacing w:line="480" w:lineRule="exact"/>
        <w:rPr>
          <w:rFonts w:ascii="仿宋_GB2312" w:hAnsi="Times New Roman" w:eastAsia="仿宋_GB2312"/>
        </w:rPr>
      </w:pPr>
    </w:p>
    <w:p w14:paraId="3E490536">
      <w:pPr>
        <w:pStyle w:val="26"/>
        <w:spacing w:line="480" w:lineRule="exact"/>
        <w:rPr>
          <w:rFonts w:ascii="仿宋_GB2312" w:hAnsi="Times New Roman" w:eastAsia="仿宋_GB2312"/>
        </w:rPr>
      </w:pPr>
    </w:p>
    <w:p w14:paraId="1259C023">
      <w:pPr>
        <w:pStyle w:val="26"/>
        <w:spacing w:line="480" w:lineRule="exact"/>
        <w:rPr>
          <w:rFonts w:ascii="仿宋_GB2312" w:hAnsi="Times New Roman" w:eastAsia="仿宋_GB2312"/>
        </w:rPr>
      </w:pPr>
    </w:p>
    <w:p w14:paraId="182CB830">
      <w:pPr>
        <w:pStyle w:val="26"/>
        <w:spacing w:line="240" w:lineRule="atLeast"/>
        <w:ind w:firstLine="5460" w:firstLineChars="2600"/>
        <w:rPr>
          <w:rFonts w:ascii="仿宋_GB2312" w:hAnsi="Times New Roman" w:eastAsia="仿宋_GB2312"/>
          <w:u w:val="single"/>
        </w:rPr>
      </w:pPr>
    </w:p>
    <w:p w14:paraId="06A2C921">
      <w:pPr>
        <w:pStyle w:val="26"/>
        <w:spacing w:line="240" w:lineRule="atLeast"/>
        <w:ind w:firstLine="5460" w:firstLineChars="2600"/>
        <w:rPr>
          <w:rFonts w:ascii="仿宋_GB2312" w:hAnsi="Times New Roman" w:eastAsia="仿宋_GB2312"/>
          <w:u w:val="single"/>
        </w:rPr>
      </w:pPr>
    </w:p>
    <w:p w14:paraId="6166CD38">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v:textbox>
              </v:rect>
            </w:pict>
          </mc:Fallback>
        </mc:AlternateContent>
      </w:r>
    </w:p>
    <w:p w14:paraId="3FDBD0F5">
      <w:pPr>
        <w:pStyle w:val="26"/>
        <w:spacing w:line="240" w:lineRule="exact"/>
        <w:rPr>
          <w:rFonts w:ascii="仿宋_GB2312" w:hAnsi="Times New Roman" w:eastAsia="仿宋_GB2312"/>
        </w:rPr>
      </w:pPr>
    </w:p>
    <w:p w14:paraId="6EEC2B41">
      <w:pPr>
        <w:pStyle w:val="26"/>
        <w:spacing w:line="240" w:lineRule="exact"/>
        <w:rPr>
          <w:rFonts w:ascii="仿宋_GB2312" w:hAnsi="Times New Roman" w:eastAsia="仿宋_GB2312"/>
          <w:sz w:val="44"/>
        </w:rPr>
      </w:pPr>
    </w:p>
    <w:p w14:paraId="75445E29">
      <w:pPr>
        <w:pStyle w:val="26"/>
        <w:spacing w:line="240" w:lineRule="exact"/>
        <w:rPr>
          <w:rFonts w:ascii="仿宋_GB2312" w:hAnsi="Times New Roman" w:eastAsia="仿宋_GB2312"/>
          <w:sz w:val="44"/>
        </w:rPr>
      </w:pPr>
    </w:p>
    <w:p w14:paraId="5ADD4D58">
      <w:pPr>
        <w:pStyle w:val="26"/>
        <w:spacing w:line="240" w:lineRule="exact"/>
        <w:rPr>
          <w:rFonts w:ascii="仿宋_GB2312" w:hAnsi="Times New Roman" w:eastAsia="仿宋_GB2312"/>
          <w:sz w:val="44"/>
        </w:rPr>
      </w:pPr>
    </w:p>
    <w:p w14:paraId="76ED0BF2">
      <w:pPr>
        <w:pStyle w:val="26"/>
        <w:spacing w:line="240" w:lineRule="exact"/>
        <w:rPr>
          <w:rFonts w:ascii="仿宋_GB2312" w:hAnsi="Times New Roman" w:eastAsia="仿宋_GB2312"/>
          <w:sz w:val="44"/>
        </w:rPr>
      </w:pPr>
    </w:p>
    <w:p w14:paraId="7EF04117">
      <w:pPr>
        <w:pStyle w:val="26"/>
        <w:spacing w:line="240" w:lineRule="exact"/>
        <w:rPr>
          <w:rFonts w:ascii="仿宋_GB2312" w:hAnsi="Times New Roman" w:eastAsia="仿宋_GB2312"/>
          <w:sz w:val="44"/>
        </w:rPr>
      </w:pPr>
    </w:p>
    <w:p w14:paraId="61FE0B0F">
      <w:pPr>
        <w:pStyle w:val="26"/>
        <w:spacing w:line="240" w:lineRule="exact"/>
        <w:rPr>
          <w:rFonts w:ascii="仿宋_GB2312" w:hAnsi="Times New Roman" w:eastAsia="仿宋_GB2312"/>
          <w:sz w:val="44"/>
        </w:rPr>
      </w:pPr>
    </w:p>
    <w:p w14:paraId="69FB3A74">
      <w:pPr>
        <w:pStyle w:val="26"/>
        <w:spacing w:line="240" w:lineRule="exact"/>
        <w:rPr>
          <w:rFonts w:ascii="仿宋_GB2312" w:hAnsi="Times New Roman" w:eastAsia="仿宋_GB2312"/>
          <w:sz w:val="44"/>
        </w:rPr>
      </w:pPr>
    </w:p>
    <w:p w14:paraId="65FE6594">
      <w:pPr>
        <w:pStyle w:val="26"/>
        <w:spacing w:line="240" w:lineRule="exact"/>
        <w:rPr>
          <w:rFonts w:ascii="仿宋_GB2312" w:hAnsi="Times New Roman" w:eastAsia="仿宋_GB2312"/>
          <w:sz w:val="44"/>
        </w:rPr>
      </w:pPr>
    </w:p>
    <w:p w14:paraId="6BD37E4A">
      <w:pPr>
        <w:pStyle w:val="26"/>
        <w:spacing w:line="240" w:lineRule="exact"/>
        <w:rPr>
          <w:rFonts w:ascii="仿宋_GB2312" w:hAnsi="Times New Roman" w:eastAsia="仿宋_GB2312"/>
          <w:sz w:val="44"/>
        </w:rPr>
      </w:pPr>
    </w:p>
    <w:p w14:paraId="7AD43266">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14:paraId="0B5FE344">
      <w:pPr>
        <w:snapToGrid w:val="0"/>
        <w:spacing w:before="120" w:beforeLines="50" w:after="50"/>
        <w:ind w:firstLine="420" w:firstLineChars="200"/>
        <w:outlineLvl w:val="1"/>
        <w:rPr>
          <w:rFonts w:ascii="仿宋_GB2312" w:eastAsia="仿宋_GB2312"/>
        </w:rPr>
      </w:pPr>
    </w:p>
    <w:p w14:paraId="15EAE629">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BC75460">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68FCB40D">
      <w:pPr>
        <w:snapToGrid w:val="0"/>
        <w:spacing w:before="50" w:after="120" w:afterLines="50" w:line="400" w:lineRule="exact"/>
        <w:jc w:val="center"/>
        <w:rPr>
          <w:rFonts w:ascii="仿宋_GB2312" w:eastAsia="仿宋_GB2312"/>
          <w:b/>
          <w:bCs/>
          <w:sz w:val="32"/>
          <w:szCs w:val="32"/>
        </w:rPr>
      </w:pPr>
    </w:p>
    <w:p w14:paraId="41943402">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6D9C1008">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柳州铁道职业技术学院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172004E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426917D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54C3771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69BD19E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16979D9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5186830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709580A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305E5C9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2F13090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084D911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22C48A8F">
      <w:pPr>
        <w:pStyle w:val="47"/>
        <w:spacing w:line="400" w:lineRule="exact"/>
        <w:ind w:firstLine="504"/>
        <w:rPr>
          <w:rFonts w:ascii="仿宋_GB2312" w:eastAsia="仿宋_GB2312"/>
          <w:spacing w:val="6"/>
          <w:sz w:val="24"/>
        </w:rPr>
      </w:pPr>
    </w:p>
    <w:p w14:paraId="690449F1">
      <w:pPr>
        <w:spacing w:line="400" w:lineRule="exact"/>
        <w:rPr>
          <w:sz w:val="24"/>
        </w:rPr>
      </w:pPr>
    </w:p>
    <w:p w14:paraId="64959304">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5935F2F1">
      <w:pPr>
        <w:spacing w:line="400" w:lineRule="exact"/>
        <w:jc w:val="center"/>
        <w:rPr>
          <w:rFonts w:ascii="仿宋_GB2312" w:eastAsia="仿宋_GB2312"/>
          <w:sz w:val="24"/>
          <w:u w:val="single"/>
        </w:rPr>
      </w:pPr>
    </w:p>
    <w:p w14:paraId="05B5F660">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30B966CA">
      <w:pPr>
        <w:pStyle w:val="26"/>
        <w:spacing w:line="400" w:lineRule="exact"/>
        <w:rPr>
          <w:rFonts w:hint="eastAsia" w:ascii="仿宋_GB2312" w:hAnsi="宋体" w:eastAsia="仿宋_GB2312"/>
          <w:sz w:val="24"/>
          <w:szCs w:val="24"/>
        </w:rPr>
      </w:pPr>
    </w:p>
    <w:p w14:paraId="53A929C6">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1BB47B55">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0CA540B7">
      <w:pPr>
        <w:pStyle w:val="8"/>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130FA0C3">
      <w:pPr>
        <w:pStyle w:val="327"/>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659B957A">
      <w:pPr>
        <w:snapToGrid w:val="0"/>
        <w:spacing w:line="400" w:lineRule="exact"/>
        <w:jc w:val="left"/>
        <w:rPr>
          <w:rFonts w:ascii="仿宋_GB2312" w:eastAsia="仿宋_GB2312"/>
          <w:bCs/>
          <w:color w:val="000000" w:themeColor="text1"/>
          <w:sz w:val="24"/>
          <w14:textFill>
            <w14:solidFill>
              <w14:schemeClr w14:val="tx1"/>
            </w14:solidFill>
          </w14:textFill>
        </w:rPr>
      </w:pPr>
    </w:p>
    <w:p w14:paraId="1CC25572">
      <w:pPr>
        <w:snapToGrid w:val="0"/>
        <w:spacing w:line="400" w:lineRule="exact"/>
        <w:jc w:val="left"/>
        <w:rPr>
          <w:rFonts w:ascii="仿宋_GB2312" w:eastAsia="仿宋_GB2312"/>
          <w:bCs/>
          <w:color w:val="000000" w:themeColor="text1"/>
          <w:sz w:val="24"/>
          <w14:textFill>
            <w14:solidFill>
              <w14:schemeClr w14:val="tx1"/>
            </w14:solidFill>
          </w14:textFill>
        </w:rPr>
      </w:pPr>
    </w:p>
    <w:p w14:paraId="6654AE02">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4CD621CB">
      <w:pPr>
        <w:ind w:firstLine="643" w:firstLineChars="200"/>
        <w:jc w:val="left"/>
        <w:rPr>
          <w:rFonts w:ascii="仿宋_GB2312" w:eastAsia="仿宋_GB2312"/>
          <w:b/>
          <w:bCs/>
          <w:sz w:val="32"/>
          <w:szCs w:val="32"/>
        </w:rPr>
      </w:pPr>
      <w:bookmarkStart w:id="104" w:name="_Hlk56503802"/>
      <w:r>
        <w:rPr>
          <w:rFonts w:hint="eastAsia" w:ascii="仿宋_GB2312" w:eastAsia="仿宋_GB2312"/>
          <w:b/>
          <w:bCs/>
          <w:sz w:val="32"/>
          <w:szCs w:val="32"/>
        </w:rPr>
        <w:t>注：第（4）项必须提供且为PDF格式，并加盖投标人CA电子签章。</w:t>
      </w:r>
    </w:p>
    <w:p w14:paraId="0FB674CC">
      <w:pPr>
        <w:ind w:firstLine="643" w:firstLineChars="200"/>
        <w:jc w:val="left"/>
        <w:rPr>
          <w:rFonts w:ascii="仿宋_GB2312" w:eastAsia="仿宋_GB2312"/>
          <w:b/>
          <w:bCs/>
          <w:sz w:val="32"/>
          <w:szCs w:val="32"/>
        </w:rPr>
      </w:pPr>
      <w:bookmarkStart w:id="105" w:name="_Hlk102729607"/>
    </w:p>
    <w:bookmarkEnd w:id="104"/>
    <w:bookmarkEnd w:id="105"/>
    <w:p w14:paraId="296C31FE">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14:paraId="3BAD75A1">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0886714A">
      <w:pPr>
        <w:spacing w:line="276" w:lineRule="auto"/>
        <w:jc w:val="center"/>
        <w:rPr>
          <w:rFonts w:hint="eastAsia" w:ascii="仿宋_GB2312" w:hAnsi="宋体" w:eastAsia="仿宋_GB2312"/>
          <w:b/>
          <w:bCs/>
          <w:sz w:val="56"/>
          <w:szCs w:val="56"/>
        </w:rPr>
      </w:pPr>
    </w:p>
    <w:p w14:paraId="28B4E885">
      <w:pPr>
        <w:spacing w:line="276" w:lineRule="auto"/>
        <w:jc w:val="center"/>
        <w:rPr>
          <w:rFonts w:hint="eastAsia" w:ascii="仿宋_GB2312" w:hAnsi="宋体" w:eastAsia="仿宋_GB2312"/>
          <w:b/>
          <w:bCs/>
          <w:sz w:val="56"/>
          <w:szCs w:val="56"/>
        </w:rPr>
      </w:pPr>
    </w:p>
    <w:p w14:paraId="3F48F87A">
      <w:pPr>
        <w:spacing w:line="276" w:lineRule="auto"/>
        <w:jc w:val="center"/>
        <w:rPr>
          <w:rFonts w:hint="eastAsia" w:ascii="仿宋_GB2312" w:hAnsi="宋体" w:eastAsia="仿宋_GB2312"/>
          <w:b/>
          <w:bCs/>
          <w:sz w:val="56"/>
          <w:szCs w:val="56"/>
        </w:rPr>
      </w:pPr>
    </w:p>
    <w:p w14:paraId="6D714911">
      <w:pPr>
        <w:spacing w:line="276" w:lineRule="auto"/>
        <w:rPr>
          <w:rFonts w:hint="eastAsia" w:ascii="仿宋_GB2312" w:hAnsi="宋体" w:eastAsia="仿宋_GB2312"/>
          <w:b/>
          <w:bCs/>
          <w:sz w:val="56"/>
          <w:szCs w:val="56"/>
        </w:rPr>
      </w:pPr>
    </w:p>
    <w:p w14:paraId="2E0D0ED5">
      <w:pPr>
        <w:spacing w:line="276" w:lineRule="auto"/>
        <w:rPr>
          <w:rFonts w:hint="eastAsia" w:ascii="仿宋_GB2312" w:hAnsi="宋体" w:eastAsia="仿宋_GB2312"/>
          <w:b/>
          <w:bCs/>
          <w:sz w:val="56"/>
          <w:szCs w:val="56"/>
        </w:rPr>
      </w:pPr>
    </w:p>
    <w:p w14:paraId="45FECC62">
      <w:pPr>
        <w:spacing w:line="276" w:lineRule="auto"/>
        <w:rPr>
          <w:rFonts w:hint="eastAsia" w:ascii="仿宋_GB2312" w:hAnsi="宋体" w:eastAsia="仿宋_GB2312"/>
          <w:b/>
          <w:bCs/>
          <w:sz w:val="56"/>
          <w:szCs w:val="56"/>
        </w:rPr>
      </w:pPr>
    </w:p>
    <w:p w14:paraId="5AF39E9F">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14C224E8">
      <w:pPr>
        <w:snapToGrid w:val="0"/>
        <w:spacing w:before="50" w:after="50"/>
        <w:rPr>
          <w:rFonts w:ascii="仿宋_GB2312" w:eastAsia="仿宋_GB2312"/>
          <w:bCs/>
          <w:sz w:val="30"/>
          <w:szCs w:val="30"/>
        </w:rPr>
      </w:pPr>
    </w:p>
    <w:p w14:paraId="0FC0E6DE">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7A746B16">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F3D28B8">
      <w:pPr>
        <w:snapToGrid w:val="0"/>
        <w:spacing w:before="50" w:after="50" w:line="400" w:lineRule="exact"/>
        <w:rPr>
          <w:rFonts w:ascii="仿宋_GB2312" w:eastAsia="仿宋_GB2312"/>
          <w:b/>
          <w:bCs/>
          <w:szCs w:val="21"/>
        </w:rPr>
      </w:pPr>
    </w:p>
    <w:p w14:paraId="48501341">
      <w:pPr>
        <w:tabs>
          <w:tab w:val="left" w:pos="3870"/>
          <w:tab w:val="left" w:pos="4085"/>
        </w:tabs>
        <w:snapToGrid w:val="0"/>
        <w:jc w:val="center"/>
        <w:rPr>
          <w:rFonts w:ascii="仿宋_GB2312" w:eastAsia="仿宋_GB2312"/>
          <w:sz w:val="36"/>
          <w:szCs w:val="36"/>
        </w:rPr>
      </w:pPr>
    </w:p>
    <w:p w14:paraId="42FF7A7B">
      <w:pPr>
        <w:spacing w:line="276" w:lineRule="auto"/>
        <w:jc w:val="center"/>
        <w:rPr>
          <w:rFonts w:ascii="仿宋_GB2312" w:eastAsia="仿宋_GB2312"/>
          <w:sz w:val="44"/>
          <w:szCs w:val="44"/>
        </w:rPr>
      </w:pPr>
      <w:r>
        <w:rPr>
          <w:rFonts w:hint="eastAsia" w:ascii="仿宋_GB2312" w:eastAsia="仿宋_GB2312"/>
          <w:sz w:val="44"/>
          <w:szCs w:val="44"/>
        </w:rPr>
        <w:t>目    录</w:t>
      </w:r>
    </w:p>
    <w:p w14:paraId="5E0AA0AA">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5E60E98B">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14:paraId="582114A5">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14:paraId="2D3D911B">
      <w:pPr>
        <w:spacing w:line="360" w:lineRule="auto"/>
        <w:ind w:firstLine="1080" w:firstLineChars="450"/>
        <w:rPr>
          <w:rFonts w:ascii="仿宋_GB2312" w:eastAsia="仿宋_GB2312" w:cs="Courier New"/>
          <w:sz w:val="24"/>
        </w:rPr>
      </w:pPr>
      <w:bookmarkStart w:id="106" w:name="_Hlk102729630"/>
      <w:r>
        <w:rPr>
          <w:rFonts w:hint="eastAsia" w:ascii="仿宋_GB2312" w:eastAsia="仿宋_GB2312" w:cs="Courier New"/>
          <w:sz w:val="24"/>
        </w:rPr>
        <w:t>附件3：监狱企业由省级以上监狱管理局、戒毒管理局（含新疆生产建设兵团）出具的属于监狱企业的证明文件（如有）……………………………………</w:t>
      </w:r>
    </w:p>
    <w:p w14:paraId="617D4D9F">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06"/>
    <w:p w14:paraId="17878A42">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14:paraId="7F132DC6">
      <w:pPr>
        <w:spacing w:line="276" w:lineRule="auto"/>
        <w:jc w:val="left"/>
        <w:rPr>
          <w:rFonts w:ascii="仿宋_GB2312" w:hAnsi="Courier New" w:eastAsia="仿宋_GB2312" w:cs="Courier New"/>
          <w:b/>
          <w:sz w:val="24"/>
        </w:rPr>
      </w:pPr>
      <w:bookmarkStart w:id="107" w:name="_Hlk93681038"/>
      <w:bookmarkStart w:id="108" w:name="_Hlk93681273"/>
      <w:r>
        <w:rPr>
          <w:rFonts w:hint="eastAsia" w:ascii="仿宋_GB2312" w:hAnsi="Courier New" w:eastAsia="仿宋_GB2312" w:cs="Courier New"/>
          <w:b/>
          <w:sz w:val="24"/>
        </w:rPr>
        <w:t>（1）开标一览表格式（必须提供）：</w:t>
      </w:r>
    </w:p>
    <w:p w14:paraId="1DD013E5">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14:paraId="5298018C">
      <w:pPr>
        <w:snapToGrid w:val="0"/>
        <w:spacing w:before="50" w:after="50" w:line="400" w:lineRule="exact"/>
        <w:jc w:val="center"/>
        <w:rPr>
          <w:rFonts w:ascii="仿宋_GB2312" w:eastAsia="仿宋_GB2312"/>
          <w:b/>
          <w:sz w:val="30"/>
        </w:rPr>
      </w:pPr>
    </w:p>
    <w:p w14:paraId="2C802B08">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4BFF9D35">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4BE2E2ED">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5A287790">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14:paraId="131C6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D7FA481">
            <w:pPr>
              <w:snapToGrid w:val="0"/>
              <w:spacing w:before="50" w:after="50" w:line="360" w:lineRule="exact"/>
              <w:rPr>
                <w:rFonts w:hint="eastAsia" w:ascii="仿宋_GB2312" w:hAnsi="宋体" w:eastAsia="仿宋_GB2312"/>
                <w:szCs w:val="21"/>
              </w:rPr>
            </w:pPr>
            <w:bookmarkStart w:id="109"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04D6D6DD">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14:paraId="40FD8246">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14:paraId="587B94CA">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14:paraId="1807EFAA">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14:paraId="0381FDEA">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14:paraId="2CF6B37B">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14:paraId="0F503560">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14:paraId="709FC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3948F3E">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35482274">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B5E8951">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64C6C5B6">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389BB66D">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48B24F3C">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7B969041">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5A28F730">
            <w:pPr>
              <w:snapToGrid w:val="0"/>
              <w:spacing w:before="50" w:after="50" w:line="360" w:lineRule="exact"/>
              <w:rPr>
                <w:rFonts w:hint="eastAsia" w:ascii="仿宋_GB2312" w:hAnsi="宋体" w:eastAsia="仿宋_GB2312"/>
                <w:szCs w:val="21"/>
              </w:rPr>
            </w:pPr>
          </w:p>
        </w:tc>
      </w:tr>
      <w:tr w14:paraId="4FF82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C24A7DD">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65489556">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C95EC18">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0E8F251F">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248FC5EB">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3AA88FEE">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6FA662D8">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5D2AD9F3">
            <w:pPr>
              <w:snapToGrid w:val="0"/>
              <w:spacing w:before="50" w:after="50" w:line="360" w:lineRule="exact"/>
              <w:rPr>
                <w:rFonts w:hint="eastAsia" w:ascii="仿宋_GB2312" w:hAnsi="宋体" w:eastAsia="仿宋_GB2312"/>
                <w:szCs w:val="21"/>
              </w:rPr>
            </w:pPr>
          </w:p>
        </w:tc>
      </w:tr>
      <w:tr w14:paraId="661C6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14:paraId="7DBA109E">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09"/>
    </w:tbl>
    <w:p w14:paraId="6BA9EA1B">
      <w:pPr>
        <w:snapToGrid w:val="0"/>
        <w:spacing w:before="50" w:after="50" w:line="400" w:lineRule="exact"/>
        <w:jc w:val="left"/>
        <w:rPr>
          <w:rFonts w:ascii="仿宋_GB2312" w:eastAsia="仿宋_GB2312"/>
          <w:sz w:val="24"/>
        </w:rPr>
      </w:pPr>
    </w:p>
    <w:p w14:paraId="6BDA4072">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EE7480E">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3B1F866C">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14:paraId="1EAFE818">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107"/>
    <w:p w14:paraId="33490C99">
      <w:pPr>
        <w:snapToGrid w:val="0"/>
        <w:spacing w:before="50" w:after="50" w:line="400" w:lineRule="exact"/>
        <w:ind w:firstLine="420" w:firstLineChars="200"/>
        <w:jc w:val="left"/>
        <w:rPr>
          <w:rFonts w:ascii="仿宋_GB2312" w:eastAsia="仿宋_GB2312"/>
          <w:b/>
          <w:bCs/>
          <w:sz w:val="36"/>
          <w:szCs w:val="36"/>
        </w:rPr>
      </w:pPr>
      <w:r>
        <w:rPr>
          <w:rFonts w:hint="eastAsia" w:ascii="仿宋_GB2312" w:eastAsia="仿宋_GB2312"/>
          <w:szCs w:val="21"/>
        </w:rPr>
        <w:t xml:space="preserve"> </w:t>
      </w:r>
      <w:r>
        <w:rPr>
          <w:rFonts w:hint="eastAsia" w:ascii="仿宋_GB2312" w:eastAsia="仿宋_GB2312"/>
          <w:b/>
          <w:bCs/>
          <w:sz w:val="24"/>
        </w:rPr>
        <w:t>5.投标人如有《中小企业声明函》（格式见附件1）或《残疾人福利性单位声明函》（格式见附件2）或《监狱企业的证明文件》（附件3），请按附件格式提供，并附在本表后。</w:t>
      </w:r>
    </w:p>
    <w:p w14:paraId="50128BF8">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72908A6C">
      <w:pPr>
        <w:pStyle w:val="26"/>
        <w:ind w:firstLine="4515" w:firstLineChars="2150"/>
        <w:rPr>
          <w:rFonts w:ascii="仿宋_GB2312" w:eastAsia="仿宋_GB2312"/>
        </w:rPr>
      </w:pPr>
    </w:p>
    <w:p w14:paraId="44EAE61A">
      <w:pPr>
        <w:pStyle w:val="26"/>
        <w:ind w:firstLine="0" w:firstLineChars="0"/>
        <w:rPr>
          <w:rFonts w:ascii="仿宋_GB2312" w:eastAsia="仿宋_GB2312"/>
        </w:rPr>
      </w:pPr>
    </w:p>
    <w:p w14:paraId="10FA01B8">
      <w:pPr>
        <w:pStyle w:val="26"/>
        <w:ind w:firstLine="4515" w:firstLineChars="2150"/>
        <w:rPr>
          <w:rFonts w:ascii="仿宋_GB2312" w:eastAsia="仿宋_GB2312"/>
        </w:rPr>
      </w:pPr>
    </w:p>
    <w:p w14:paraId="182694FA">
      <w:pPr>
        <w:pStyle w:val="26"/>
        <w:ind w:firstLine="4515" w:firstLineChars="2150"/>
        <w:rPr>
          <w:rFonts w:ascii="仿宋_GB2312" w:eastAsia="仿宋_GB2312"/>
        </w:rPr>
      </w:pPr>
    </w:p>
    <w:p w14:paraId="4DE79697">
      <w:pPr>
        <w:pStyle w:val="26"/>
        <w:ind w:firstLine="4515" w:firstLineChars="2150"/>
        <w:rPr>
          <w:rFonts w:ascii="仿宋_GB2312" w:eastAsia="仿宋_GB2312"/>
        </w:rPr>
      </w:pPr>
    </w:p>
    <w:p w14:paraId="26A93980">
      <w:pPr>
        <w:pStyle w:val="26"/>
        <w:ind w:firstLine="4515" w:firstLineChars="2150"/>
        <w:rPr>
          <w:rFonts w:ascii="仿宋_GB2312" w:eastAsia="仿宋_GB2312"/>
        </w:rPr>
      </w:pPr>
    </w:p>
    <w:p w14:paraId="0B49AE52">
      <w:pPr>
        <w:pStyle w:val="26"/>
        <w:ind w:firstLine="4515" w:firstLineChars="2150"/>
        <w:rPr>
          <w:rFonts w:ascii="仿宋_GB2312" w:eastAsia="仿宋_GB2312"/>
        </w:rPr>
      </w:pPr>
    </w:p>
    <w:p w14:paraId="2E1B4F91">
      <w:pPr>
        <w:pStyle w:val="26"/>
        <w:ind w:firstLine="4515" w:firstLineChars="2150"/>
        <w:rPr>
          <w:rFonts w:ascii="仿宋_GB2312" w:eastAsia="仿宋_GB2312"/>
        </w:rPr>
      </w:pPr>
    </w:p>
    <w:p w14:paraId="621C9649">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22CEDBD5">
      <w:pPr>
        <w:jc w:val="center"/>
        <w:rPr>
          <w:rFonts w:ascii="仿宋_GB2312" w:eastAsia="仿宋_GB2312"/>
          <w:szCs w:val="21"/>
          <w:u w:val="single"/>
        </w:rPr>
      </w:pPr>
    </w:p>
    <w:p w14:paraId="7DBE517F">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08"/>
    <w:p w14:paraId="09497352">
      <w:pPr>
        <w:pStyle w:val="26"/>
        <w:spacing w:line="400" w:lineRule="exact"/>
        <w:rPr>
          <w:rFonts w:hint="eastAsia" w:ascii="仿宋_GB2312" w:hAnsi="宋体" w:eastAsia="仿宋_GB2312"/>
        </w:rPr>
      </w:pPr>
    </w:p>
    <w:p w14:paraId="60A9187B">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0CD73998">
      <w:pPr>
        <w:pStyle w:val="26"/>
        <w:spacing w:line="240" w:lineRule="atLeast"/>
        <w:jc w:val="right"/>
        <w:rPr>
          <w:rFonts w:hint="eastAsia" w:ascii="仿宋_GB2312" w:hAnsi="宋体" w:eastAsia="仿宋_GB2312"/>
        </w:rPr>
      </w:pPr>
    </w:p>
    <w:p w14:paraId="286A1DE0">
      <w:pPr>
        <w:pStyle w:val="347"/>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14:paraId="3E1344F1">
      <w:pPr>
        <w:pStyle w:val="347"/>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14:paraId="38CAF04E">
      <w:pPr>
        <w:pStyle w:val="804"/>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柳州铁道职业技术学院</w:t>
      </w:r>
      <w:r>
        <w:rPr>
          <w:rFonts w:hint="eastAsia" w:ascii="仿宋_GB2312" w:eastAsia="仿宋_GB2312"/>
          <w:color w:val="000000"/>
        </w:rPr>
        <w:t>的</w:t>
      </w:r>
      <w:r>
        <w:rPr>
          <w:rFonts w:hint="eastAsia" w:ascii="仿宋_GB2312" w:eastAsia="仿宋_GB2312"/>
          <w:color w:val="000000"/>
          <w:u w:val="single"/>
        </w:rPr>
        <w:t>广西铁路工匠学院客运实训基地通用类设备采购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hAnsi="仿宋_GB2312" w:eastAsia="仿宋_GB2312" w:cs="仿宋_GB2312"/>
          <w:color w:val="000000"/>
          <w:kern w:val="2"/>
          <w:sz w:val="24"/>
          <w:szCs w:val="24"/>
          <w:u w:val="single"/>
        </w:rPr>
        <w:t>车站综控台</w:t>
      </w:r>
      <w:r>
        <w:rPr>
          <w:rFonts w:hint="eastAsia" w:ascii="仿宋_GB2312" w:eastAsia="仿宋_GB2312"/>
          <w:color w:val="000000"/>
        </w:rPr>
        <w:t xml:space="preserve"> ，属于</w:t>
      </w:r>
      <w:r>
        <w:rPr>
          <w:rFonts w:hint="eastAsia" w:ascii="仿宋_GB2312" w:eastAsia="仿宋_GB2312"/>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80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806"/>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Fonts w:hint="eastAsia" w:ascii="仿宋_GB2312" w:eastAsia="仿宋_GB2312"/>
          <w:color w:val="000000"/>
          <w:u w:val="single"/>
        </w:rPr>
        <w:t>实训操作台</w:t>
      </w:r>
      <w:r>
        <w:rPr>
          <w:rFonts w:hint="eastAsia" w:ascii="仿宋_GB2312" w:eastAsia="仿宋_GB2312"/>
          <w:color w:val="000000"/>
        </w:rPr>
        <w:t xml:space="preserve"> ，属于</w:t>
      </w:r>
      <w:r>
        <w:rPr>
          <w:rFonts w:hint="eastAsia" w:ascii="仿宋_GB2312" w:eastAsia="仿宋_GB2312"/>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80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w:t>
      </w:r>
      <w:r>
        <w:rPr>
          <w:rStyle w:val="806"/>
          <w:rFonts w:hint="eastAsia" w:ascii="仿宋_GB2312" w:eastAsia="仿宋_GB2312"/>
          <w:color w:val="000000"/>
          <w:u w:val="single"/>
        </w:rPr>
        <w:t>（中型企业、小型 企业、微型企业）</w:t>
      </w:r>
      <w:r>
        <w:rPr>
          <w:rFonts w:hint="eastAsia" w:ascii="仿宋_GB2312" w:eastAsia="仿宋_GB2312"/>
          <w:color w:val="000000"/>
        </w:rPr>
        <w:t>；</w:t>
      </w:r>
    </w:p>
    <w:p w14:paraId="003D030F">
      <w:pPr>
        <w:pStyle w:val="804"/>
        <w:spacing w:line="405" w:lineRule="atLeast"/>
        <w:ind w:firstLine="480" w:firstLineChars="200"/>
        <w:rPr>
          <w:rFonts w:hint="eastAsia" w:ascii="仿宋_GB2312" w:eastAsia="仿宋_GB2312"/>
          <w:color w:val="000000"/>
        </w:rPr>
      </w:pPr>
      <w:r>
        <w:rPr>
          <w:rFonts w:hint="eastAsia" w:ascii="仿宋_GB2312" w:eastAsia="仿宋_GB2312"/>
          <w:color w:val="000000"/>
          <w:lang w:val="en-US" w:eastAsia="zh-CN"/>
        </w:rPr>
        <w:t>3</w:t>
      </w:r>
      <w:r>
        <w:rPr>
          <w:rFonts w:hint="eastAsia" w:ascii="仿宋_GB2312" w:eastAsia="仿宋_GB2312"/>
          <w:color w:val="000000"/>
        </w:rPr>
        <w:t xml:space="preserve">. </w:t>
      </w:r>
      <w:r>
        <w:rPr>
          <w:rFonts w:hint="eastAsia" w:ascii="仿宋_GB2312" w:eastAsia="仿宋_GB2312"/>
          <w:color w:val="000000"/>
          <w:u w:val="single"/>
        </w:rPr>
        <w:t xml:space="preserve">机柜 </w:t>
      </w:r>
      <w:r>
        <w:rPr>
          <w:rFonts w:hint="eastAsia" w:ascii="仿宋_GB2312" w:eastAsia="仿宋_GB2312"/>
          <w:color w:val="000000"/>
        </w:rPr>
        <w:t>，属于</w:t>
      </w:r>
      <w:r>
        <w:rPr>
          <w:rFonts w:hint="eastAsia" w:ascii="仿宋_GB2312" w:eastAsia="仿宋_GB2312"/>
          <w:color w:val="000000"/>
          <w:u w:val="single"/>
          <w:lang w:eastAsia="zh-CN"/>
        </w:rPr>
        <w:t>工业</w:t>
      </w:r>
      <w:r>
        <w:rPr>
          <w:rFonts w:hint="eastAsia" w:ascii="仿宋_GB2312" w:eastAsia="仿宋_GB2312"/>
          <w:color w:val="000000"/>
        </w:rPr>
        <w:t>；制造商为</w:t>
      </w:r>
      <w:r>
        <w:rPr>
          <w:rFonts w:hint="eastAsia" w:ascii="仿宋_GB2312" w:eastAsia="仿宋_GB2312"/>
          <w:color w:val="000000"/>
          <w:u w:val="single"/>
        </w:rPr>
        <w:t>   </w:t>
      </w:r>
      <w:r>
        <w:rPr>
          <w:rStyle w:val="80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806"/>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lang w:val="en-US" w:eastAsia="zh-CN"/>
        </w:rPr>
        <w:t>4</w:t>
      </w:r>
      <w:r>
        <w:rPr>
          <w:rFonts w:hint="eastAsia" w:ascii="仿宋_GB2312" w:eastAsia="仿宋_GB2312"/>
          <w:color w:val="000000"/>
        </w:rPr>
        <w:t xml:space="preserve">. </w:t>
      </w:r>
      <w:r>
        <w:rPr>
          <w:rFonts w:hint="eastAsia" w:ascii="仿宋_GB2312" w:hAnsi="仿宋_GB2312" w:eastAsia="仿宋_GB2312" w:cs="仿宋_GB2312"/>
          <w:color w:val="000000"/>
          <w:kern w:val="2"/>
          <w:sz w:val="24"/>
          <w:szCs w:val="24"/>
          <w:u w:val="single"/>
        </w:rPr>
        <w:t>隧道救援模块</w:t>
      </w:r>
      <w:r>
        <w:rPr>
          <w:rFonts w:hint="eastAsia" w:ascii="仿宋_GB2312" w:eastAsia="仿宋_GB2312"/>
          <w:color w:val="000000"/>
          <w:u w:val="single"/>
        </w:rPr>
        <w:t xml:space="preserve"> </w:t>
      </w:r>
      <w:r>
        <w:rPr>
          <w:rFonts w:hint="eastAsia" w:ascii="仿宋_GB2312" w:eastAsia="仿宋_GB2312"/>
          <w:color w:val="000000"/>
        </w:rPr>
        <w:t>，属于</w:t>
      </w:r>
      <w:r>
        <w:rPr>
          <w:rFonts w:hint="eastAsia" w:ascii="仿宋_GB2312" w:eastAsia="仿宋_GB2312"/>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80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w:t>
      </w:r>
      <w:r>
        <w:rPr>
          <w:rStyle w:val="806"/>
          <w:rFonts w:hint="eastAsia" w:ascii="仿宋_GB2312" w:eastAsia="仿宋_GB2312"/>
          <w:color w:val="000000"/>
          <w:u w:val="single"/>
        </w:rPr>
        <w:t>（中型企业、小型 企业、微型企业）</w:t>
      </w:r>
      <w:r>
        <w:rPr>
          <w:rFonts w:hint="eastAsia" w:ascii="仿宋_GB2312" w:eastAsia="仿宋_GB2312"/>
          <w:color w:val="000000"/>
        </w:rPr>
        <w:t>；</w:t>
      </w:r>
    </w:p>
    <w:p w14:paraId="54D03864">
      <w:pPr>
        <w:pStyle w:val="804"/>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 xml:space="preserve">. </w:t>
      </w:r>
      <w:r>
        <w:rPr>
          <w:rFonts w:hint="eastAsia" w:ascii="仿宋_GB2312" w:hAnsi="仿宋_GB2312" w:eastAsia="仿宋_GB2312" w:cs="仿宋_GB2312"/>
          <w:color w:val="000000"/>
          <w:kern w:val="2"/>
          <w:sz w:val="24"/>
          <w:szCs w:val="24"/>
          <w:u w:val="single"/>
        </w:rPr>
        <w:t>文化装饰</w:t>
      </w:r>
      <w:r>
        <w:rPr>
          <w:rFonts w:hint="eastAsia" w:ascii="仿宋_GB2312" w:eastAsia="仿宋_GB2312"/>
          <w:color w:val="000000"/>
          <w:u w:val="single"/>
        </w:rPr>
        <w:t xml:space="preserve"> </w:t>
      </w:r>
      <w:r>
        <w:rPr>
          <w:rFonts w:hint="eastAsia" w:ascii="仿宋_GB2312" w:eastAsia="仿宋_GB2312"/>
          <w:color w:val="000000"/>
        </w:rPr>
        <w:t>，属于</w:t>
      </w:r>
      <w:r>
        <w:rPr>
          <w:rFonts w:hint="eastAsia" w:ascii="仿宋_GB2312" w:eastAsia="仿宋_GB2312"/>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80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806"/>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 xml:space="preserve">. </w:t>
      </w:r>
      <w:r>
        <w:rPr>
          <w:rFonts w:hint="eastAsia" w:ascii="仿宋_GB2312" w:hAnsi="仿宋_GB2312" w:eastAsia="仿宋_GB2312" w:cs="仿宋_GB2312"/>
          <w:b w:val="0"/>
          <w:bCs w:val="0"/>
          <w:color w:val="000000"/>
          <w:kern w:val="2"/>
          <w:sz w:val="24"/>
          <w:u w:val="single"/>
          <w:shd w:val="clear"/>
        </w:rPr>
        <w:t>▲</w:t>
      </w:r>
      <w:r>
        <w:rPr>
          <w:rFonts w:hint="eastAsia" w:ascii="仿宋_GB2312" w:hAnsi="仿宋_GB2312" w:eastAsia="仿宋_GB2312" w:cs="仿宋_GB2312"/>
          <w:color w:val="000000"/>
          <w:kern w:val="2"/>
          <w:sz w:val="24"/>
          <w:szCs w:val="24"/>
          <w:u w:val="single"/>
        </w:rPr>
        <w:t>工</w:t>
      </w:r>
      <w:r>
        <w:rPr>
          <w:rFonts w:hint="eastAsia" w:ascii="仿宋_GB2312" w:hAnsi="仿宋_GB2312" w:eastAsia="仿宋_GB2312" w:cs="仿宋_GB2312"/>
          <w:sz w:val="24"/>
          <w:szCs w:val="24"/>
          <w:u w:val="single"/>
        </w:rPr>
        <w:t>作站</w:t>
      </w:r>
      <w:r>
        <w:rPr>
          <w:rFonts w:hint="eastAsia" w:ascii="仿宋_GB2312" w:eastAsia="仿宋_GB2312"/>
          <w:color w:val="000000"/>
        </w:rPr>
        <w:t xml:space="preserve"> ，属于</w:t>
      </w:r>
      <w:r>
        <w:rPr>
          <w:rFonts w:hint="eastAsia" w:ascii="仿宋_GB2312" w:eastAsia="仿宋_GB2312"/>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80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w:t>
      </w:r>
      <w:r>
        <w:rPr>
          <w:rStyle w:val="806"/>
          <w:rFonts w:hint="eastAsia" w:ascii="仿宋_GB2312" w:eastAsia="仿宋_GB2312"/>
          <w:color w:val="000000"/>
          <w:u w:val="single"/>
        </w:rPr>
        <w:t>（中型企业、小型 企业、微型企业）</w:t>
      </w:r>
      <w:r>
        <w:rPr>
          <w:rFonts w:hint="eastAsia" w:ascii="仿宋_GB2312" w:eastAsia="仿宋_GB2312"/>
          <w:color w:val="000000"/>
        </w:rPr>
        <w:t>；</w:t>
      </w:r>
    </w:p>
    <w:p w14:paraId="70928BB0">
      <w:pPr>
        <w:pStyle w:val="804"/>
        <w:ind w:firstLine="480" w:firstLineChars="200"/>
        <w:rPr>
          <w:rFonts w:hint="eastAsia" w:ascii="仿宋_GB2312" w:eastAsia="仿宋_GB2312"/>
          <w:color w:val="000000"/>
        </w:rPr>
      </w:pPr>
      <w:r>
        <w:rPr>
          <w:rFonts w:hint="eastAsia" w:ascii="仿宋_GB2312" w:eastAsia="仿宋_GB2312"/>
          <w:color w:val="000000"/>
          <w:lang w:val="en-US" w:eastAsia="zh-CN"/>
        </w:rPr>
        <w:t>7.</w:t>
      </w:r>
      <w:r>
        <w:rPr>
          <w:rFonts w:hint="eastAsia" w:ascii="仿宋_GB2312" w:hAnsi="仿宋_GB2312" w:eastAsia="仿宋_GB2312" w:cs="仿宋_GB2312"/>
          <w:sz w:val="24"/>
          <w:szCs w:val="24"/>
          <w:u w:val="single"/>
        </w:rPr>
        <w:t>液晶</w:t>
      </w:r>
      <w:r>
        <w:rPr>
          <w:rFonts w:hint="eastAsia" w:ascii="仿宋_GB2312" w:hAnsi="仿宋_GB2312" w:eastAsia="仿宋_GB2312" w:cs="仿宋_GB2312"/>
          <w:kern w:val="2"/>
          <w:sz w:val="24"/>
          <w:szCs w:val="24"/>
          <w:u w:val="single"/>
        </w:rPr>
        <w:t>显示器</w:t>
      </w:r>
      <w:r>
        <w:rPr>
          <w:rFonts w:hint="eastAsia" w:ascii="仿宋_GB2312" w:hAnsi="仿宋_GB2312" w:eastAsia="仿宋_GB2312" w:cs="仿宋_GB2312"/>
          <w:b/>
          <w:bCs/>
          <w:sz w:val="24"/>
          <w:szCs w:val="24"/>
          <w:u w:val="single"/>
        </w:rPr>
        <w:t>（强制采购节能产品，详见采购需求说明第八点）</w:t>
      </w:r>
      <w:r>
        <w:rPr>
          <w:rFonts w:hint="eastAsia" w:ascii="仿宋_GB2312" w:eastAsia="仿宋_GB2312"/>
          <w:color w:val="000000"/>
          <w:u w:val="single"/>
        </w:rPr>
        <w:t xml:space="preserve"> </w:t>
      </w:r>
      <w:r>
        <w:rPr>
          <w:rFonts w:hint="eastAsia" w:ascii="仿宋_GB2312" w:eastAsia="仿宋_GB2312"/>
          <w:color w:val="000000"/>
        </w:rPr>
        <w:t>，属于</w:t>
      </w:r>
      <w:r>
        <w:rPr>
          <w:rFonts w:hint="eastAsia" w:ascii="仿宋_GB2312" w:eastAsia="仿宋_GB2312"/>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80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806"/>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 xml:space="preserve">. </w:t>
      </w:r>
      <w:r>
        <w:rPr>
          <w:rFonts w:hint="eastAsia" w:ascii="仿宋_GB2312" w:eastAsia="仿宋_GB2312"/>
          <w:color w:val="000000"/>
          <w:u w:val="single"/>
        </w:rPr>
        <w:t xml:space="preserve">候车室座椅 </w:t>
      </w:r>
      <w:r>
        <w:rPr>
          <w:rFonts w:hint="eastAsia" w:ascii="仿宋_GB2312" w:eastAsia="仿宋_GB2312"/>
          <w:color w:val="000000"/>
        </w:rPr>
        <w:t>，属于</w:t>
      </w:r>
      <w:r>
        <w:rPr>
          <w:rFonts w:hint="eastAsia" w:ascii="仿宋_GB2312" w:eastAsia="仿宋_GB2312"/>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806"/>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w:t>
      </w:r>
      <w:r>
        <w:rPr>
          <w:rStyle w:val="806"/>
          <w:rFonts w:hint="eastAsia" w:ascii="仿宋_GB2312" w:eastAsia="仿宋_GB2312"/>
          <w:color w:val="000000"/>
          <w:u w:val="single"/>
        </w:rPr>
        <w:t>（中型企业、小型 企业、微型企业）</w:t>
      </w:r>
      <w:r>
        <w:rPr>
          <w:rFonts w:hint="eastAsia" w:ascii="仿宋_GB2312" w:eastAsia="仿宋_GB2312"/>
          <w:color w:val="000000"/>
        </w:rPr>
        <w:t>；</w:t>
      </w:r>
    </w:p>
    <w:p w14:paraId="57AE7E95">
      <w:pPr>
        <w:pStyle w:val="347"/>
        <w:spacing w:line="405" w:lineRule="atLeast"/>
        <w:rPr>
          <w:rFonts w:hint="eastAsia" w:ascii="仿宋_GB2312" w:eastAsia="仿宋_GB2312"/>
          <w:color w:val="000000"/>
        </w:rPr>
      </w:pP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   </w:t>
      </w:r>
    </w:p>
    <w:p w14:paraId="20079E41">
      <w:pPr>
        <w:pStyle w:val="34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5D57FBD">
      <w:pPr>
        <w:pStyle w:val="347"/>
        <w:jc w:val="right"/>
        <w:rPr>
          <w:rFonts w:hint="eastAsia" w:ascii="仿宋_GB2312" w:eastAsia="仿宋_GB2312"/>
          <w:color w:val="000000"/>
        </w:rPr>
      </w:pPr>
      <w:r>
        <w:rPr>
          <w:rFonts w:hint="eastAsia" w:ascii="仿宋_GB2312" w:eastAsia="仿宋_GB2312"/>
          <w:color w:val="000000"/>
        </w:rPr>
        <w:t> </w:t>
      </w:r>
    </w:p>
    <w:p w14:paraId="69481530">
      <w:pPr>
        <w:pStyle w:val="347"/>
        <w:jc w:val="right"/>
        <w:rPr>
          <w:rFonts w:hint="eastAsia" w:ascii="仿宋_GB2312" w:eastAsia="仿宋_GB2312"/>
          <w:color w:val="000000"/>
        </w:rPr>
      </w:pPr>
      <w:r>
        <w:rPr>
          <w:rFonts w:hint="eastAsia" w:ascii="仿宋_GB2312" w:eastAsia="仿宋_GB2312"/>
          <w:color w:val="000000"/>
        </w:rPr>
        <w:t>日期：   年 月 日</w:t>
      </w:r>
    </w:p>
    <w:p w14:paraId="7D160D94">
      <w:pPr>
        <w:pStyle w:val="347"/>
        <w:spacing w:line="405" w:lineRule="atLeast"/>
        <w:rPr>
          <w:rFonts w:hint="eastAsia" w:ascii="仿宋_GB2312" w:eastAsia="仿宋_GB2312"/>
          <w:color w:val="000000"/>
        </w:rPr>
      </w:pPr>
      <w:r>
        <w:rPr>
          <w:rFonts w:hint="eastAsia" w:ascii="仿宋_GB2312" w:eastAsia="仿宋_GB2312"/>
          <w:b/>
          <w:bCs/>
          <w:color w:val="000000"/>
        </w:rPr>
        <w:t>  注：1.此项材料</w:t>
      </w:r>
      <w:r>
        <w:rPr>
          <w:rFonts w:hint="eastAsia" w:ascii="仿宋_GB2312" w:eastAsia="仿宋_GB2312"/>
          <w:b/>
          <w:bCs/>
          <w:color w:val="000000"/>
          <w:lang w:val="en-US" w:eastAsia="zh-CN"/>
        </w:rPr>
        <w:t>如有</w:t>
      </w:r>
      <w:r>
        <w:rPr>
          <w:rFonts w:hint="eastAsia" w:ascii="仿宋_GB2312" w:eastAsia="仿宋_GB2312"/>
          <w:b/>
          <w:bCs/>
          <w:color w:val="000000"/>
        </w:rPr>
        <w:t>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000000"/>
          <w:u w:val="single"/>
        </w:rPr>
        <w:t> 工业</w:t>
      </w:r>
      <w:r>
        <w:rPr>
          <w:rFonts w:hint="eastAsia" w:ascii="仿宋_GB2312" w:eastAsia="仿宋_GB2312"/>
          <w:color w:val="000000"/>
        </w:rPr>
        <w:t> </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14:paraId="7577D573">
      <w:pPr>
        <w:pStyle w:val="808"/>
        <w:spacing w:line="405" w:lineRule="atLeast"/>
        <w:ind w:firstLine="480" w:firstLineChars="200"/>
        <w:rPr>
          <w:rFonts w:hint="eastAsia" w:ascii="仿宋_GB2312" w:eastAsia="仿宋_GB2312"/>
          <w:color w:val="000000"/>
        </w:rPr>
      </w:pPr>
      <w:r>
        <w:rPr>
          <w:rFonts w:hint="eastAsia" w:ascii="仿宋_GB2312" w:eastAsia="仿宋_GB2312"/>
          <w:color w:val="000000"/>
        </w:rPr>
        <w:t>7.中小微企业划型标准附表</w:t>
      </w:r>
      <w:r>
        <w:rPr>
          <w:rFonts w:hint="eastAsia" w:ascii="仿宋_GB2312" w:eastAsia="仿宋_GB2312"/>
          <w:color w:val="auto"/>
        </w:rPr>
        <w:t>(若附表有变动，按最新政策执行)</w:t>
      </w:r>
      <w:r>
        <w:rPr>
          <w:rFonts w:hint="eastAsia" w:ascii="仿宋_GB2312" w:eastAsia="仿宋_GB2312"/>
          <w:color w:val="000000"/>
        </w:rPr>
        <w:t>：</w:t>
      </w:r>
    </w:p>
    <w:p w14:paraId="5D586C45">
      <w:pPr>
        <w:pStyle w:val="808"/>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24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05"/>
        <w:gridCol w:w="1845"/>
        <w:gridCol w:w="1155"/>
        <w:gridCol w:w="1890"/>
        <w:gridCol w:w="1590"/>
        <w:gridCol w:w="1155"/>
      </w:tblGrid>
      <w:tr w14:paraId="5D14F3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EF723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53A3E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36464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3D571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E3255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AC5A7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5DD876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0FEF3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3671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1E24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2159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6945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94B2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379891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46515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C12B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3B5F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C04B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8433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8C5C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8B5FF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7DDF0EFF">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6BC0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B533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52B1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4412F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27F7C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437CA5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FCC1C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54F7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915B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EB5E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229D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D547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2775FE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2674CC1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3F9B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C106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B36F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63D1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3541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7F4EDF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DA084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2872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7ADDF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3CB4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4C12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3F9F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7B6F23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26F1599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9EB99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7A73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817F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CF77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AAFA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5B08BF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3CD76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342C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36E2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CCBF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8C70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31304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240B4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5AFEDEF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AFA3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A9EA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A8986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3E40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A0202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D6371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DB5D4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C239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402E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8C2B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B1B9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B814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DAC3E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7318B3C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DD30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B57C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C4B7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2396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A098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304875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C35E0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75CF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9ED1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D33F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6E4A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CCC5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FDCDB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7EE607C4">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3B3D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39C3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F114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D0B4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34FE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194AA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AD1A6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5BA1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103B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A658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27E7B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EC56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BCD24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07037312">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8BE1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7515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4E52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55A1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6E97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B4BC9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F15A0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2C6D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1956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A797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A40F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A661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98B2A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0C8CE7A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DA7D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04AA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84E1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92CA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B667B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F1E8C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AAFF3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FFF0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F9DD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9110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61BD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D676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F7EEA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1D2B42A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C8E2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1B32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D612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19EB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0346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40146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3EF6C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6C6A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E31A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CD44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BF0C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6E6C5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3BC65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30C82E5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E0C6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3A35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96D1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4B51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8AEA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F7195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F6F2E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52EE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C35B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F44C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648D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E547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CD9FF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64587195">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A910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534C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8BF1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CFDA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4602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0E368F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9E39D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C06D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B5E2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EBB6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A240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023A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3F5CC6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14D4B66F">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28A6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8C1B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00F4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D98C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7619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4CDCA4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EC835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DDA6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38C7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C75A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98E8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7953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4416DF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42D2A3E9">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2B16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9E94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0285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2433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8A521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3CDD25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71E72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B2648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FA49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8AF6A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D710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3A90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04A93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14:paraId="290F5D3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00D7C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864B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6205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8DE7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8BD7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B554B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78AFA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9C90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EC83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0896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182C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22E4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79966ABF">
      <w:pPr>
        <w:pStyle w:val="808"/>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694B6B49">
      <w:pPr>
        <w:pStyle w:val="804"/>
        <w:spacing w:line="405" w:lineRule="atLeast"/>
        <w:rPr>
          <w:rFonts w:hint="eastAsia" w:ascii="仿宋_GB2312" w:eastAsia="仿宋_GB2312"/>
          <w:color w:val="000000"/>
        </w:rPr>
      </w:pPr>
    </w:p>
    <w:p w14:paraId="709CF128">
      <w:pPr>
        <w:pStyle w:val="347"/>
        <w:spacing w:line="405" w:lineRule="atLeast"/>
        <w:rPr>
          <w:rFonts w:hint="eastAsia" w:ascii="仿宋_GB2312" w:eastAsia="仿宋_GB2312"/>
          <w:color w:val="000000"/>
        </w:rPr>
      </w:pPr>
    </w:p>
    <w:p w14:paraId="74AA51A4">
      <w:pPr>
        <w:pStyle w:val="347"/>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14:paraId="4651540F">
      <w:pPr>
        <w:pStyle w:val="347"/>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6DE18FB5">
      <w:pPr>
        <w:pStyle w:val="347"/>
        <w:adjustRightInd/>
        <w:spacing w:line="405" w:lineRule="atLeast"/>
        <w:jc w:val="lef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本单位对上述声明的真实性负责。如有虚假，将依法承担相应责任。                                       </w:t>
      </w:r>
      <w:r>
        <w:rPr>
          <w:rFonts w:hint="eastAsia" w:ascii="仿宋_GB2312" w:eastAsia="仿宋_GB2312"/>
          <w:color w:val="000000"/>
          <w:lang w:val="en-US" w:eastAsia="zh-CN"/>
        </w:rPr>
        <w:t xml:space="preserve">                                  </w:t>
      </w:r>
      <w:r>
        <w:rPr>
          <w:rFonts w:hint="eastAsia" w:ascii="仿宋_GB2312" w:eastAsia="仿宋_GB2312"/>
          <w:color w:val="000000"/>
        </w:rPr>
        <w:t>单位名称（</w:t>
      </w:r>
      <w:r>
        <w:rPr>
          <w:rFonts w:hint="eastAsia" w:ascii="仿宋_GB2312" w:eastAsia="仿宋_GB2312"/>
          <w:b/>
          <w:bCs/>
          <w:color w:val="000000"/>
        </w:rPr>
        <w:t>CA电子签章</w:t>
      </w:r>
      <w:r>
        <w:rPr>
          <w:rFonts w:hint="eastAsia" w:ascii="仿宋_GB2312" w:eastAsia="仿宋_GB2312"/>
          <w:color w:val="000000"/>
        </w:rPr>
        <w:t>）：        </w:t>
      </w:r>
    </w:p>
    <w:p w14:paraId="2F84DF9A">
      <w:pPr>
        <w:pStyle w:val="347"/>
        <w:jc w:val="right"/>
        <w:rPr>
          <w:rFonts w:hint="eastAsia" w:ascii="仿宋_GB2312" w:eastAsia="仿宋_GB2312"/>
          <w:color w:val="000000"/>
        </w:rPr>
      </w:pPr>
      <w:r>
        <w:rPr>
          <w:rFonts w:hint="eastAsia" w:ascii="仿宋_GB2312" w:eastAsia="仿宋_GB2312"/>
          <w:color w:val="000000"/>
        </w:rPr>
        <w:t> </w:t>
      </w:r>
    </w:p>
    <w:p w14:paraId="28773963">
      <w:pPr>
        <w:pStyle w:val="347"/>
        <w:jc w:val="right"/>
        <w:rPr>
          <w:rFonts w:hint="eastAsia" w:ascii="仿宋_GB2312" w:eastAsia="仿宋_GB2312"/>
          <w:color w:val="000000"/>
        </w:rPr>
      </w:pPr>
      <w:r>
        <w:rPr>
          <w:rFonts w:hint="eastAsia" w:ascii="仿宋_GB2312" w:eastAsia="仿宋_GB2312"/>
          <w:color w:val="000000"/>
        </w:rPr>
        <w:t>日期：       </w:t>
      </w:r>
    </w:p>
    <w:p w14:paraId="29A93A67">
      <w:pPr>
        <w:pStyle w:val="347"/>
        <w:spacing w:before="0" w:beforeAutospacing="0" w:after="0" w:afterAutospacing="0"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14:paraId="115AF7A0">
      <w:pPr>
        <w:pStyle w:val="347"/>
        <w:spacing w:before="0" w:beforeAutospacing="0" w:after="0" w:afterAutospacing="0"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4CA43F3">
      <w:pPr>
        <w:pStyle w:val="347"/>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14:paraId="3FE418D5">
      <w:pPr>
        <w:pStyle w:val="347"/>
        <w:spacing w:line="405" w:lineRule="atLeast"/>
        <w:rPr>
          <w:rFonts w:hint="eastAsia" w:ascii="仿宋_GB2312" w:eastAsia="仿宋_GB2312"/>
          <w:color w:val="000000"/>
        </w:rPr>
      </w:pPr>
      <w:r>
        <w:rPr>
          <w:rFonts w:hint="eastAsia" w:ascii="仿宋_GB2312" w:eastAsia="仿宋_GB2312"/>
          <w:color w:val="000000"/>
        </w:rPr>
        <w:t> </w:t>
      </w:r>
    </w:p>
    <w:p w14:paraId="41D1CE92">
      <w:pPr>
        <w:pStyle w:val="347"/>
        <w:spacing w:line="405" w:lineRule="atLeast"/>
        <w:rPr>
          <w:rFonts w:hint="eastAsia" w:ascii="仿宋_GB2312" w:eastAsia="仿宋_GB2312"/>
          <w:color w:val="000000"/>
        </w:rPr>
      </w:pPr>
      <w:r>
        <w:rPr>
          <w:rFonts w:hint="eastAsia" w:ascii="仿宋_GB2312" w:eastAsia="仿宋_GB2312"/>
          <w:color w:val="000000"/>
        </w:rPr>
        <w:t> </w:t>
      </w:r>
    </w:p>
    <w:p w14:paraId="5CD3258B">
      <w:pPr>
        <w:pStyle w:val="347"/>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14:paraId="1730ACA9">
      <w:pPr>
        <w:pStyle w:val="347"/>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14:paraId="5C0694C2">
      <w:pPr>
        <w:pStyle w:val="26"/>
        <w:spacing w:line="240" w:lineRule="atLeast"/>
        <w:jc w:val="left"/>
        <w:rPr>
          <w:rFonts w:hint="eastAsia" w:ascii="仿宋_GB2312" w:hAnsi="宋体" w:eastAsia="仿宋_GB2312"/>
        </w:rPr>
      </w:pPr>
      <w:r>
        <w:rPr>
          <w:rFonts w:ascii="仿宋_GB2312" w:hAnsi="宋体" w:eastAsia="仿宋_GB2312"/>
        </w:rPr>
        <w:br w:type="page"/>
      </w:r>
    </w:p>
    <w:p w14:paraId="44D06356">
      <w:pPr>
        <w:pStyle w:val="368"/>
        <w:rPr>
          <w:rFonts w:ascii="仿宋_GB2312" w:eastAsia="仿宋_GB2312"/>
          <w:b/>
          <w:bCs/>
          <w:color w:val="000000"/>
        </w:rPr>
      </w:pPr>
      <w:r>
        <w:rPr>
          <w:rFonts w:hint="eastAsia" w:ascii="仿宋_GB2312" w:eastAsia="仿宋_GB2312"/>
          <w:b/>
          <w:bCs/>
          <w:color w:val="000000"/>
        </w:rPr>
        <w:t>（2）投标报价明细表格式（必须提供）：</w:t>
      </w:r>
    </w:p>
    <w:p w14:paraId="5F19C0A7">
      <w:pPr>
        <w:pStyle w:val="368"/>
        <w:jc w:val="center"/>
        <w:rPr>
          <w:rFonts w:hint="eastAsia" w:ascii="仿宋_GB2312" w:eastAsia="仿宋_GB2312"/>
          <w:color w:val="000000"/>
        </w:rPr>
      </w:pPr>
      <w:r>
        <w:rPr>
          <w:rFonts w:hint="eastAsia" w:ascii="仿宋_GB2312" w:eastAsia="仿宋_GB2312"/>
          <w:b/>
          <w:bCs/>
          <w:color w:val="000000"/>
          <w:sz w:val="33"/>
          <w:szCs w:val="33"/>
        </w:rPr>
        <w:t>投标报价明细表</w:t>
      </w:r>
    </w:p>
    <w:p w14:paraId="43B8625D">
      <w:pPr>
        <w:pStyle w:val="368"/>
        <w:spacing w:line="405" w:lineRule="atLeast"/>
        <w:rPr>
          <w:rFonts w:hint="eastAsia" w:ascii="仿宋_GB2312" w:eastAsia="仿宋_GB2312"/>
          <w:color w:val="000000"/>
        </w:rPr>
      </w:pPr>
      <w:r>
        <w:rPr>
          <w:rFonts w:hint="eastAsia" w:ascii="仿宋_GB2312" w:eastAsia="仿宋_GB2312"/>
          <w:color w:val="000000"/>
        </w:rPr>
        <w:t>    项目名称：</w:t>
      </w:r>
    </w:p>
    <w:p w14:paraId="5DDC3D29">
      <w:pPr>
        <w:pStyle w:val="368"/>
        <w:spacing w:line="405" w:lineRule="atLeast"/>
        <w:rPr>
          <w:rFonts w:hint="eastAsia" w:ascii="仿宋_GB2312" w:eastAsia="仿宋_GB2312"/>
          <w:color w:val="000000"/>
        </w:rPr>
      </w:pPr>
      <w:r>
        <w:rPr>
          <w:rFonts w:hint="eastAsia" w:ascii="仿宋_GB2312" w:eastAsia="仿宋_GB2312"/>
          <w:color w:val="000000"/>
        </w:rPr>
        <w:t>    项目编号：</w:t>
      </w:r>
    </w:p>
    <w:p w14:paraId="20A2F3AF">
      <w:pPr>
        <w:pStyle w:val="368"/>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6"/>
        <w:gridCol w:w="1251"/>
        <w:gridCol w:w="1122"/>
        <w:gridCol w:w="707"/>
        <w:gridCol w:w="1148"/>
        <w:gridCol w:w="1127"/>
        <w:gridCol w:w="1009"/>
        <w:gridCol w:w="2066"/>
      </w:tblGrid>
      <w:tr w14:paraId="172637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04C7CD">
            <w:pPr>
              <w:pStyle w:val="368"/>
              <w:jc w:val="center"/>
              <w:rPr>
                <w:rFonts w:hint="eastAsia"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9CA47E">
            <w:pPr>
              <w:pStyle w:val="368"/>
              <w:jc w:val="center"/>
              <w:rPr>
                <w:rFonts w:hint="eastAsia"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7CC184">
            <w:pPr>
              <w:pStyle w:val="368"/>
              <w:jc w:val="center"/>
              <w:rPr>
                <w:rFonts w:hint="eastAsia" w:ascii="仿宋_GB2312" w:eastAsia="仿宋_GB2312"/>
                <w:color w:val="000000"/>
              </w:rPr>
            </w:pPr>
            <w:r>
              <w:rPr>
                <w:rFonts w:hint="eastAsia" w:ascii="仿宋_GB2312" w:eastAsia="仿宋_GB2312"/>
                <w:color w:val="000000"/>
              </w:rPr>
              <w:t>生产厂家</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89C07C">
            <w:pPr>
              <w:pStyle w:val="368"/>
              <w:jc w:val="center"/>
              <w:rPr>
                <w:rFonts w:hint="eastAsia" w:ascii="仿宋_GB2312" w:eastAsia="仿宋_GB2312"/>
                <w:color w:val="000000"/>
              </w:rPr>
            </w:pPr>
            <w:r>
              <w:rPr>
                <w:rFonts w:hint="eastAsia" w:ascii="仿宋_GB2312" w:eastAsia="仿宋_GB2312"/>
                <w:color w:val="000000"/>
              </w:rPr>
              <w:t>品牌</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61272B">
            <w:pPr>
              <w:pStyle w:val="368"/>
              <w:jc w:val="center"/>
              <w:rPr>
                <w:rFonts w:hint="eastAsia" w:ascii="仿宋_GB2312" w:eastAsia="仿宋_GB2312"/>
                <w:color w:val="000000"/>
              </w:rPr>
            </w:pPr>
            <w:r>
              <w:rPr>
                <w:rFonts w:hint="eastAsia" w:ascii="仿宋_GB2312" w:eastAsia="仿宋_GB2312"/>
                <w:color w:val="000000"/>
              </w:rPr>
              <w:t>规格型号</w:t>
            </w:r>
          </w:p>
        </w:tc>
        <w:tc>
          <w:tcPr>
            <w:tcW w:w="11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36801C">
            <w:pPr>
              <w:pStyle w:val="368"/>
              <w:jc w:val="center"/>
              <w:rPr>
                <w:rFonts w:hint="eastAsia" w:ascii="仿宋_GB2312" w:eastAsia="仿宋_GB2312"/>
                <w:color w:val="000000"/>
              </w:rPr>
            </w:pPr>
            <w:r>
              <w:rPr>
                <w:rFonts w:hint="eastAsia" w:ascii="仿宋_GB2312" w:eastAsia="仿宋_GB2312"/>
                <w:color w:val="000000"/>
              </w:rPr>
              <w:t>数量及单位</w:t>
            </w:r>
          </w:p>
        </w:tc>
        <w:tc>
          <w:tcPr>
            <w:tcW w:w="100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C909E0">
            <w:pPr>
              <w:pStyle w:val="368"/>
              <w:jc w:val="center"/>
              <w:rPr>
                <w:rFonts w:hint="eastAsia" w:ascii="仿宋_GB2312" w:eastAsia="仿宋_GB2312"/>
                <w:color w:val="000000"/>
              </w:rPr>
            </w:pPr>
            <w:r>
              <w:rPr>
                <w:rFonts w:hint="eastAsia" w:ascii="仿宋_GB2312" w:eastAsia="仿宋_GB2312"/>
                <w:color w:val="000000"/>
              </w:rPr>
              <w:t>单价</w:t>
            </w:r>
          </w:p>
        </w:tc>
        <w:tc>
          <w:tcPr>
            <w:tcW w:w="20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A36CEE">
            <w:pPr>
              <w:pStyle w:val="368"/>
              <w:jc w:val="center"/>
              <w:rPr>
                <w:rFonts w:hint="eastAsia" w:ascii="仿宋_GB2312" w:eastAsia="仿宋_GB2312"/>
                <w:color w:val="000000"/>
              </w:rPr>
            </w:pPr>
            <w:r>
              <w:rPr>
                <w:rFonts w:hint="eastAsia" w:ascii="仿宋_GB2312" w:eastAsia="仿宋_GB2312"/>
                <w:color w:val="000000"/>
              </w:rPr>
              <w:t>单项合价</w:t>
            </w:r>
          </w:p>
        </w:tc>
      </w:tr>
      <w:tr w14:paraId="766D5C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E81DB3">
            <w:pPr>
              <w:pStyle w:val="368"/>
              <w:jc w:val="center"/>
              <w:rPr>
                <w:rFonts w:hint="eastAsia"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EA35D2">
            <w:pPr>
              <w:pStyle w:val="368"/>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DE4864">
            <w:pPr>
              <w:pStyle w:val="368"/>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117E1F">
            <w:pPr>
              <w:pStyle w:val="368"/>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0F4125">
            <w:pPr>
              <w:pStyle w:val="368"/>
              <w:jc w:val="center"/>
              <w:rPr>
                <w:rFonts w:hint="eastAsia" w:ascii="仿宋_GB2312" w:eastAsia="仿宋_GB2312"/>
                <w:color w:val="000000"/>
              </w:rPr>
            </w:pPr>
            <w:r>
              <w:rPr>
                <w:rFonts w:hint="eastAsia" w:ascii="仿宋_GB2312" w:eastAsia="仿宋_GB2312"/>
                <w:color w:val="000000"/>
              </w:rPr>
              <w:t> </w:t>
            </w:r>
          </w:p>
        </w:tc>
        <w:tc>
          <w:tcPr>
            <w:tcW w:w="11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431D00">
            <w:pPr>
              <w:pStyle w:val="368"/>
              <w:jc w:val="center"/>
              <w:rPr>
                <w:rFonts w:hint="eastAsia" w:ascii="仿宋_GB2312" w:eastAsia="仿宋_GB2312"/>
                <w:color w:val="000000"/>
              </w:rPr>
            </w:pPr>
            <w:r>
              <w:rPr>
                <w:rFonts w:hint="eastAsia" w:ascii="仿宋_GB2312" w:eastAsia="仿宋_GB2312"/>
                <w:color w:val="000000"/>
              </w:rPr>
              <w:t> </w:t>
            </w:r>
          </w:p>
        </w:tc>
        <w:tc>
          <w:tcPr>
            <w:tcW w:w="100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0095D7">
            <w:pPr>
              <w:pStyle w:val="368"/>
              <w:jc w:val="center"/>
              <w:rPr>
                <w:rFonts w:hint="eastAsia" w:ascii="仿宋_GB2312" w:eastAsia="仿宋_GB2312"/>
                <w:color w:val="000000"/>
              </w:rPr>
            </w:pPr>
            <w:r>
              <w:rPr>
                <w:rFonts w:hint="eastAsia" w:ascii="仿宋_GB2312" w:eastAsia="仿宋_GB2312"/>
                <w:color w:val="000000"/>
              </w:rPr>
              <w:t> </w:t>
            </w:r>
          </w:p>
        </w:tc>
        <w:tc>
          <w:tcPr>
            <w:tcW w:w="20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A8AA45">
            <w:pPr>
              <w:pStyle w:val="368"/>
              <w:jc w:val="center"/>
              <w:rPr>
                <w:rFonts w:hint="eastAsia" w:ascii="仿宋_GB2312" w:eastAsia="仿宋_GB2312"/>
                <w:color w:val="000000"/>
              </w:rPr>
            </w:pPr>
            <w:r>
              <w:rPr>
                <w:rFonts w:hint="eastAsia" w:ascii="仿宋_GB2312" w:eastAsia="仿宋_GB2312"/>
                <w:color w:val="000000"/>
              </w:rPr>
              <w:t>  </w:t>
            </w:r>
          </w:p>
        </w:tc>
      </w:tr>
      <w:tr w14:paraId="487836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CB1138">
            <w:pPr>
              <w:pStyle w:val="368"/>
              <w:jc w:val="center"/>
              <w:rPr>
                <w:rFonts w:hint="eastAsia"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D9F283">
            <w:pPr>
              <w:pStyle w:val="368"/>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F7C13B">
            <w:pPr>
              <w:pStyle w:val="368"/>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2EF831">
            <w:pPr>
              <w:pStyle w:val="368"/>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A16053">
            <w:pPr>
              <w:pStyle w:val="368"/>
              <w:jc w:val="center"/>
              <w:rPr>
                <w:rFonts w:hint="eastAsia" w:ascii="仿宋_GB2312" w:eastAsia="仿宋_GB2312"/>
                <w:color w:val="000000"/>
              </w:rPr>
            </w:pPr>
            <w:r>
              <w:rPr>
                <w:rFonts w:hint="eastAsia" w:ascii="仿宋_GB2312" w:eastAsia="仿宋_GB2312"/>
                <w:color w:val="000000"/>
              </w:rPr>
              <w:t> </w:t>
            </w:r>
          </w:p>
        </w:tc>
        <w:tc>
          <w:tcPr>
            <w:tcW w:w="11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ED3E12">
            <w:pPr>
              <w:pStyle w:val="368"/>
              <w:jc w:val="center"/>
              <w:rPr>
                <w:rFonts w:hint="eastAsia" w:ascii="仿宋_GB2312" w:eastAsia="仿宋_GB2312"/>
                <w:color w:val="000000"/>
              </w:rPr>
            </w:pPr>
            <w:r>
              <w:rPr>
                <w:rFonts w:hint="eastAsia" w:ascii="仿宋_GB2312" w:eastAsia="仿宋_GB2312"/>
                <w:color w:val="000000"/>
              </w:rPr>
              <w:t> </w:t>
            </w:r>
          </w:p>
        </w:tc>
        <w:tc>
          <w:tcPr>
            <w:tcW w:w="100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AFC653">
            <w:pPr>
              <w:pStyle w:val="368"/>
              <w:jc w:val="center"/>
              <w:rPr>
                <w:rFonts w:hint="eastAsia" w:ascii="仿宋_GB2312" w:eastAsia="仿宋_GB2312"/>
                <w:color w:val="000000"/>
              </w:rPr>
            </w:pPr>
            <w:r>
              <w:rPr>
                <w:rFonts w:hint="eastAsia" w:ascii="仿宋_GB2312" w:eastAsia="仿宋_GB2312"/>
                <w:color w:val="000000"/>
              </w:rPr>
              <w:t> </w:t>
            </w:r>
          </w:p>
        </w:tc>
        <w:tc>
          <w:tcPr>
            <w:tcW w:w="20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9D95F6">
            <w:pPr>
              <w:pStyle w:val="368"/>
              <w:jc w:val="center"/>
              <w:rPr>
                <w:rFonts w:hint="eastAsia" w:ascii="仿宋_GB2312" w:eastAsia="仿宋_GB2312"/>
                <w:color w:val="000000"/>
              </w:rPr>
            </w:pPr>
            <w:r>
              <w:rPr>
                <w:rFonts w:hint="eastAsia" w:ascii="仿宋_GB2312" w:eastAsia="仿宋_GB2312"/>
                <w:color w:val="000000"/>
              </w:rPr>
              <w:t>  </w:t>
            </w:r>
          </w:p>
        </w:tc>
      </w:tr>
      <w:tr w14:paraId="7FDFCC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ACD1A7">
            <w:pPr>
              <w:pStyle w:val="368"/>
              <w:jc w:val="center"/>
              <w:rPr>
                <w:rFonts w:hint="eastAsia" w:ascii="仿宋_GB2312" w:eastAsia="仿宋_GB2312"/>
                <w:color w:val="000000"/>
              </w:rPr>
            </w:pPr>
            <w:r>
              <w:rPr>
                <w:rFonts w:hint="eastAsia" w:ascii="仿宋_GB2312" w:eastAsia="仿宋_GB2312"/>
                <w:color w:val="000000"/>
              </w:rPr>
              <w:t>专用耗材</w:t>
            </w:r>
          </w:p>
        </w:tc>
        <w:tc>
          <w:tcPr>
            <w:tcW w:w="535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A19AC8">
            <w:pPr>
              <w:pStyle w:val="368"/>
              <w:jc w:val="center"/>
              <w:rPr>
                <w:rFonts w:hint="eastAsia" w:ascii="仿宋_GB2312" w:eastAsia="仿宋_GB2312"/>
                <w:color w:val="000000"/>
              </w:rPr>
            </w:pPr>
            <w:r>
              <w:rPr>
                <w:rFonts w:hint="eastAsia" w:ascii="仿宋_GB2312" w:eastAsia="仿宋_GB2312"/>
                <w:color w:val="000000"/>
              </w:rPr>
              <w:t>已含在投标报价中</w:t>
            </w:r>
          </w:p>
        </w:tc>
      </w:tr>
      <w:tr w14:paraId="662A84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41FB30">
            <w:pPr>
              <w:pStyle w:val="368"/>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14:paraId="3BF77DCE">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07389B99">
      <w:pPr>
        <w:pStyle w:val="368"/>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w:t>
      </w:r>
      <w:r>
        <w:rPr>
          <w:rFonts w:hint="eastAsia" w:ascii="仿宋_GB2312" w:eastAsia="仿宋_GB2312"/>
          <w:color w:val="000000"/>
        </w:rPr>
        <w:t xml:space="preserve"> </w:t>
      </w:r>
      <w:r>
        <w:rPr>
          <w:rFonts w:hint="eastAsia" w:ascii="仿宋_GB2312" w:eastAsia="仿宋_GB2312"/>
          <w:color w:val="000000"/>
          <w:lang w:val="en-US" w:eastAsia="zh-CN"/>
        </w:rPr>
        <w:t>4</w:t>
      </w:r>
      <w:r>
        <w:rPr>
          <w:rFonts w:hint="eastAsia" w:ascii="仿宋_GB2312" w:eastAsia="仿宋_GB2312"/>
          <w:color w:val="000000"/>
        </w:rPr>
        <w:t>.投标报价明细表单价汇总须与投标总价一致，投标总价须与开标一览表投标总报价一致。</w:t>
      </w:r>
    </w:p>
    <w:p w14:paraId="2AD94863">
      <w:pPr>
        <w:pStyle w:val="368"/>
        <w:spacing w:line="405" w:lineRule="atLeast"/>
        <w:rPr>
          <w:rFonts w:hint="eastAsia" w:ascii="仿宋_GB2312" w:eastAsia="仿宋_GB2312"/>
          <w:color w:val="000000"/>
        </w:rPr>
      </w:pPr>
      <w:r>
        <w:rPr>
          <w:rFonts w:hint="eastAsia" w:ascii="仿宋_GB2312" w:eastAsia="仿宋_GB2312"/>
          <w:color w:val="000000"/>
        </w:rPr>
        <w:t> </w:t>
      </w:r>
    </w:p>
    <w:p w14:paraId="3F40B37B">
      <w:pPr>
        <w:pStyle w:val="368"/>
        <w:ind w:left="-2"/>
        <w:rPr>
          <w:rFonts w:hint="eastAsia" w:ascii="仿宋_GB2312" w:eastAsia="仿宋_GB2312"/>
          <w:color w:val="000000"/>
        </w:rPr>
      </w:pPr>
      <w:r>
        <w:rPr>
          <w:rFonts w:hint="eastAsia" w:ascii="仿宋_GB2312" w:eastAsia="仿宋_GB2312"/>
          <w:color w:val="000000"/>
        </w:rPr>
        <w:t> </w:t>
      </w:r>
    </w:p>
    <w:p w14:paraId="5E5357E5">
      <w:pPr>
        <w:pStyle w:val="368"/>
        <w:spacing w:line="405" w:lineRule="atLeast"/>
        <w:rPr>
          <w:rFonts w:hint="eastAsia" w:ascii="仿宋_GB2312" w:eastAsia="仿宋_GB2312"/>
          <w:color w:val="000000"/>
        </w:rPr>
      </w:pPr>
      <w:r>
        <w:rPr>
          <w:rFonts w:hint="eastAsia" w:ascii="仿宋_GB2312" w:eastAsia="仿宋_GB2312"/>
          <w:color w:val="000000"/>
        </w:rPr>
        <w:t> </w:t>
      </w:r>
    </w:p>
    <w:p w14:paraId="0DCF2921">
      <w:pPr>
        <w:pStyle w:val="368"/>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14:paraId="141A15F9">
      <w:pPr>
        <w:pStyle w:val="36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82252AA">
      <w:pPr>
        <w:pStyle w:val="368"/>
        <w:jc w:val="right"/>
        <w:rPr>
          <w:rFonts w:hint="eastAsia" w:ascii="仿宋_GB2312" w:eastAsia="仿宋_GB2312"/>
          <w:color w:val="000000"/>
        </w:rPr>
      </w:pPr>
      <w:r>
        <w:rPr>
          <w:rFonts w:hint="eastAsia" w:ascii="仿宋_GB2312" w:eastAsia="仿宋_GB2312"/>
          <w:color w:val="000000"/>
        </w:rPr>
        <w:t>                                                          日期：   年 月 日</w:t>
      </w:r>
    </w:p>
    <w:p w14:paraId="2D47E64D">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5C260384">
      <w:pPr>
        <w:snapToGrid w:val="0"/>
        <w:spacing w:before="120" w:beforeLines="50" w:after="50" w:line="400" w:lineRule="exact"/>
        <w:outlineLvl w:val="1"/>
        <w:rPr>
          <w:rFonts w:ascii="仿宋_GB2312" w:eastAsia="仿宋_GB2312"/>
          <w:b/>
          <w:bCs/>
          <w:szCs w:val="21"/>
        </w:rPr>
      </w:pPr>
    </w:p>
    <w:p w14:paraId="3961C72E">
      <w:pPr>
        <w:snapToGrid w:val="0"/>
        <w:spacing w:before="120" w:beforeLines="50" w:after="50" w:line="400" w:lineRule="exact"/>
        <w:outlineLvl w:val="1"/>
        <w:rPr>
          <w:rFonts w:ascii="仿宋_GB2312" w:eastAsia="仿宋_GB2312"/>
          <w:b/>
          <w:bCs/>
          <w:szCs w:val="21"/>
        </w:rPr>
      </w:pPr>
    </w:p>
    <w:p w14:paraId="7722FC96">
      <w:pPr>
        <w:snapToGrid w:val="0"/>
        <w:spacing w:before="120" w:beforeLines="50" w:after="50" w:line="400" w:lineRule="exact"/>
        <w:outlineLvl w:val="1"/>
        <w:rPr>
          <w:rFonts w:ascii="仿宋_GB2312" w:eastAsia="仿宋_GB2312"/>
          <w:b/>
          <w:bCs/>
          <w:szCs w:val="21"/>
        </w:rPr>
      </w:pPr>
    </w:p>
    <w:p w14:paraId="1440EE45">
      <w:pPr>
        <w:snapToGrid w:val="0"/>
        <w:spacing w:before="120" w:beforeLines="50" w:after="50" w:line="400" w:lineRule="exact"/>
        <w:outlineLvl w:val="1"/>
        <w:rPr>
          <w:rFonts w:ascii="仿宋_GB2312" w:eastAsia="仿宋_GB2312"/>
          <w:b/>
          <w:bCs/>
          <w:szCs w:val="21"/>
        </w:rPr>
      </w:pPr>
    </w:p>
    <w:p w14:paraId="1A019693">
      <w:pPr>
        <w:snapToGrid w:val="0"/>
        <w:spacing w:before="120" w:beforeLines="50" w:after="50" w:line="400" w:lineRule="exact"/>
        <w:outlineLvl w:val="1"/>
        <w:rPr>
          <w:rFonts w:ascii="仿宋_GB2312" w:eastAsia="仿宋_GB2312"/>
          <w:b/>
          <w:bCs/>
          <w:szCs w:val="21"/>
        </w:rPr>
      </w:pPr>
    </w:p>
    <w:p w14:paraId="49FA4025">
      <w:pPr>
        <w:snapToGrid w:val="0"/>
        <w:spacing w:before="120" w:beforeLines="50" w:after="50" w:line="400" w:lineRule="exact"/>
        <w:outlineLvl w:val="1"/>
        <w:rPr>
          <w:rFonts w:ascii="仿宋_GB2312" w:eastAsia="仿宋_GB2312"/>
          <w:b/>
          <w:bCs/>
          <w:szCs w:val="21"/>
        </w:rPr>
      </w:pPr>
    </w:p>
    <w:p w14:paraId="207BB4DE">
      <w:pPr>
        <w:snapToGrid w:val="0"/>
        <w:spacing w:before="120" w:beforeLines="50" w:after="50" w:line="400" w:lineRule="exact"/>
        <w:outlineLvl w:val="1"/>
        <w:rPr>
          <w:rFonts w:ascii="仿宋_GB2312" w:eastAsia="仿宋_GB2312"/>
          <w:b/>
          <w:bCs/>
          <w:szCs w:val="21"/>
        </w:rPr>
      </w:pPr>
    </w:p>
    <w:p w14:paraId="44D671EE">
      <w:pPr>
        <w:snapToGrid w:val="0"/>
        <w:spacing w:before="120" w:beforeLines="50" w:after="50" w:line="400" w:lineRule="exact"/>
        <w:outlineLvl w:val="1"/>
        <w:rPr>
          <w:rFonts w:ascii="仿宋_GB2312" w:eastAsia="仿宋_GB2312"/>
          <w:b/>
          <w:bCs/>
          <w:szCs w:val="21"/>
        </w:rPr>
      </w:pPr>
    </w:p>
    <w:p w14:paraId="71DD83A9">
      <w:pPr>
        <w:snapToGrid w:val="0"/>
        <w:spacing w:before="120" w:beforeLines="50" w:after="50" w:line="400" w:lineRule="exact"/>
        <w:outlineLvl w:val="1"/>
        <w:rPr>
          <w:rFonts w:ascii="仿宋_GB2312" w:eastAsia="仿宋_GB2312"/>
          <w:b/>
          <w:bCs/>
          <w:szCs w:val="21"/>
        </w:rPr>
      </w:pPr>
    </w:p>
    <w:p w14:paraId="5A10E02E">
      <w:pPr>
        <w:snapToGrid w:val="0"/>
        <w:spacing w:before="120" w:beforeLines="50" w:after="50" w:line="400" w:lineRule="exact"/>
        <w:outlineLvl w:val="1"/>
        <w:rPr>
          <w:rFonts w:ascii="仿宋_GB2312" w:eastAsia="仿宋_GB2312"/>
          <w:b/>
          <w:bCs/>
          <w:szCs w:val="21"/>
        </w:rPr>
      </w:pPr>
    </w:p>
    <w:p w14:paraId="5475333B">
      <w:pPr>
        <w:snapToGrid w:val="0"/>
        <w:spacing w:before="120" w:beforeLines="50" w:after="50" w:line="400" w:lineRule="exact"/>
        <w:outlineLvl w:val="1"/>
        <w:rPr>
          <w:rFonts w:ascii="仿宋_GB2312" w:eastAsia="仿宋_GB2312"/>
          <w:b/>
          <w:bCs/>
          <w:szCs w:val="21"/>
        </w:rPr>
      </w:pPr>
    </w:p>
    <w:p w14:paraId="2F3B3534">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470BB187">
      <w:pPr>
        <w:spacing w:line="276" w:lineRule="auto"/>
        <w:rPr>
          <w:rFonts w:hint="eastAsia" w:ascii="仿宋_GB2312" w:hAnsi="宋体" w:eastAsia="仿宋_GB2312"/>
          <w:b/>
          <w:bCs/>
          <w:w w:val="95"/>
          <w:sz w:val="56"/>
          <w:szCs w:val="56"/>
        </w:rPr>
      </w:pPr>
    </w:p>
    <w:p w14:paraId="5C62E402">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26A65DFD">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5770737F">
      <w:pPr>
        <w:snapToGrid w:val="0"/>
        <w:spacing w:before="50" w:after="50"/>
        <w:rPr>
          <w:rFonts w:ascii="仿宋_GB2312" w:eastAsia="仿宋_GB2312"/>
          <w:b/>
          <w:bCs/>
          <w:sz w:val="24"/>
        </w:rPr>
      </w:pPr>
    </w:p>
    <w:p w14:paraId="100BBF02">
      <w:pPr>
        <w:tabs>
          <w:tab w:val="left" w:pos="3870"/>
          <w:tab w:val="left" w:pos="4085"/>
        </w:tabs>
        <w:snapToGrid w:val="0"/>
        <w:spacing w:line="400" w:lineRule="exact"/>
        <w:jc w:val="center"/>
        <w:rPr>
          <w:sz w:val="44"/>
          <w:szCs w:val="44"/>
        </w:rPr>
      </w:pPr>
      <w:r>
        <w:rPr>
          <w:sz w:val="44"/>
          <w:szCs w:val="44"/>
        </w:rPr>
        <w:t>目    录</w:t>
      </w:r>
    </w:p>
    <w:p w14:paraId="5233BDDF">
      <w:pPr>
        <w:pStyle w:val="388"/>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1088C110">
      <w:pPr>
        <w:pStyle w:val="38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14:paraId="289A4D7A">
      <w:pPr>
        <w:pStyle w:val="38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63E16517">
      <w:pPr>
        <w:pStyle w:val="38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（4）投标产品“液晶显示器”为政府强制采购节能产品，由国家确定的认证机构出具的、处于有效期之内的节能产品认证证书（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43FED560">
      <w:pPr>
        <w:pStyle w:val="38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（5）项目实施方案（如有）……………………………………………………………</w:t>
      </w:r>
    </w:p>
    <w:p w14:paraId="39C870E3">
      <w:pPr>
        <w:pStyle w:val="38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（6）技术培训方案（如有）……………………………………………………………</w:t>
      </w:r>
    </w:p>
    <w:p w14:paraId="733692E8">
      <w:pPr>
        <w:pStyle w:val="38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（7）售后服务方案（如有）……………………………………………………………</w:t>
      </w:r>
    </w:p>
    <w:p w14:paraId="67CB80D0">
      <w:pPr>
        <w:pStyle w:val="38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（8）投标人项目经验一览表（如有）……………………………………………</w:t>
      </w:r>
    </w:p>
    <w:p w14:paraId="3F8122C2">
      <w:pPr>
        <w:pStyle w:val="38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具备有效的质量管理体系认证证书（如有）………  </w:t>
      </w:r>
    </w:p>
    <w:p w14:paraId="1E15F9EF">
      <w:pPr>
        <w:pStyle w:val="388"/>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（10）投标人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具备有效的职业健康安全管理体系认证证书（如有）…………………</w:t>
      </w:r>
    </w:p>
    <w:p w14:paraId="7F4D6007">
      <w:pPr>
        <w:pStyle w:val="38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具备有效的环境管理体系认证证书（如有）…  </w:t>
      </w:r>
    </w:p>
    <w:p w14:paraId="7A8F9D64">
      <w:pPr>
        <w:pStyle w:val="38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12</w:t>
      </w:r>
      <w:r>
        <w:rPr>
          <w:rFonts w:hint="eastAsia" w:ascii="仿宋_GB2312" w:eastAsia="仿宋_GB2312"/>
          <w:color w:val="000000"/>
        </w:rPr>
        <w:t>）投标产品由国家确定的认证机构出具的、处于有效期之内的环境标志产品认证证书（如有）………………………………………………………………………………</w:t>
      </w:r>
    </w:p>
    <w:p w14:paraId="629DFDBA">
      <w:pPr>
        <w:pStyle w:val="38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）投标人对本项目的合理化建议和改进措施（如有，格式自拟）………………</w:t>
      </w:r>
    </w:p>
    <w:p w14:paraId="1B6C0FE6">
      <w:pPr>
        <w:pStyle w:val="38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14</w:t>
      </w:r>
      <w:r>
        <w:rPr>
          <w:rFonts w:hint="eastAsia" w:ascii="仿宋_GB2312" w:eastAsia="仿宋_GB2312"/>
          <w:color w:val="000000"/>
        </w:rPr>
        <w:t>）投标人认为必要提供的声明及文件资料（如有，格式自拟）…………………</w:t>
      </w:r>
    </w:p>
    <w:p w14:paraId="27236311">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14:paraId="25E14B0D">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4F08F083">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24FFB3AC">
      <w:pPr>
        <w:pStyle w:val="26"/>
        <w:ind w:left="-10" w:firstLine="6" w:firstLineChars="3"/>
        <w:jc w:val="center"/>
        <w:rPr>
          <w:rFonts w:hint="eastAsia" w:ascii="仿宋_GB2312" w:hAnsi="宋体" w:eastAsia="仿宋_GB2312"/>
          <w:b/>
        </w:rPr>
      </w:pPr>
    </w:p>
    <w:p w14:paraId="009C9E69">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柳州铁道职业技术学院</w:t>
      </w:r>
      <w:r>
        <w:rPr>
          <w:rFonts w:hint="eastAsia" w:ascii="仿宋_GB2312" w:eastAsia="仿宋_GB2312"/>
          <w:szCs w:val="21"/>
          <w:u w:val="single"/>
        </w:rPr>
        <w:t>、柳州市政府集中采购中心</w:t>
      </w:r>
      <w:r>
        <w:rPr>
          <w:rFonts w:hint="eastAsia" w:ascii="仿宋_GB2312" w:eastAsia="仿宋_GB2312"/>
          <w:szCs w:val="21"/>
        </w:rPr>
        <w:t>：</w:t>
      </w:r>
    </w:p>
    <w:p w14:paraId="1375DC38">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1C7B9163">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49CD81A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6BF3D20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03CD9278">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0078A7FD">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2FD156B3">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7FD97ED1">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10" w:name="_Hlk101431499"/>
      <w:r>
        <w:rPr>
          <w:rFonts w:hint="eastAsia" w:ascii="仿宋_GB2312" w:eastAsia="仿宋_GB2312"/>
          <w:szCs w:val="21"/>
        </w:rPr>
        <w:t>，并承诺我方向贵方提交的所有投标文件、资料都是准确的和真实的。</w:t>
      </w:r>
    </w:p>
    <w:p w14:paraId="55E31E45">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050D3122">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1AFD863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10"/>
    </w:p>
    <w:p w14:paraId="0B13106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75696A3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681CAEE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2F6F0AAB">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51F91CC9">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5CD21C9D">
      <w:pPr>
        <w:pStyle w:val="26"/>
        <w:ind w:firstLine="4515" w:firstLineChars="2150"/>
        <w:rPr>
          <w:rFonts w:ascii="仿宋_GB2312" w:eastAsia="仿宋_GB2312"/>
        </w:rPr>
      </w:pPr>
    </w:p>
    <w:p w14:paraId="03A0ABD3">
      <w:pPr>
        <w:pStyle w:val="26"/>
        <w:ind w:firstLine="4515" w:firstLineChars="2150"/>
        <w:rPr>
          <w:rFonts w:ascii="仿宋_GB2312" w:eastAsia="仿宋_GB2312"/>
        </w:rPr>
      </w:pPr>
    </w:p>
    <w:p w14:paraId="45EC69A3">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199D5D98">
      <w:pPr>
        <w:jc w:val="center"/>
        <w:rPr>
          <w:rFonts w:ascii="仿宋_GB2312" w:eastAsia="仿宋_GB2312"/>
          <w:szCs w:val="21"/>
          <w:u w:val="single"/>
        </w:rPr>
      </w:pPr>
    </w:p>
    <w:p w14:paraId="451C5FB8">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6C90E4F7">
      <w:pPr>
        <w:pStyle w:val="26"/>
        <w:spacing w:line="400" w:lineRule="exact"/>
        <w:rPr>
          <w:rFonts w:hint="eastAsia" w:ascii="仿宋_GB2312" w:hAnsi="宋体" w:eastAsia="仿宋_GB2312"/>
        </w:rPr>
      </w:pPr>
    </w:p>
    <w:p w14:paraId="43D582EC">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1161B27D">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729DF08">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14:paraId="651DBF95">
      <w:pPr>
        <w:pStyle w:val="408"/>
        <w:rPr>
          <w:rFonts w:ascii="仿宋_GB2312" w:eastAsia="仿宋_GB2312"/>
          <w:b/>
          <w:bCs/>
          <w:color w:val="000000"/>
        </w:rPr>
      </w:pPr>
      <w:r>
        <w:rPr>
          <w:rFonts w:hint="eastAsia" w:ascii="仿宋_GB2312" w:eastAsia="仿宋_GB2312"/>
          <w:b/>
          <w:bCs/>
          <w:color w:val="000000"/>
        </w:rPr>
        <w:t>（2）技术响应表格式（必须提供）：</w:t>
      </w:r>
    </w:p>
    <w:p w14:paraId="099627A9">
      <w:pPr>
        <w:pStyle w:val="408"/>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14:paraId="333B917E">
      <w:pPr>
        <w:pStyle w:val="408"/>
        <w:ind w:left="412"/>
        <w:rPr>
          <w:rFonts w:hint="eastAsia" w:ascii="仿宋_GB2312" w:eastAsia="仿宋_GB2312"/>
          <w:color w:val="000000"/>
        </w:rPr>
      </w:pPr>
      <w:r>
        <w:rPr>
          <w:rFonts w:hint="eastAsia" w:ascii="仿宋_GB2312" w:eastAsia="仿宋_GB2312"/>
          <w:color w:val="000000"/>
        </w:rPr>
        <w:t> </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9"/>
        <w:gridCol w:w="2103"/>
        <w:gridCol w:w="2852"/>
        <w:gridCol w:w="2246"/>
        <w:gridCol w:w="1959"/>
      </w:tblGrid>
      <w:tr w14:paraId="48144E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A2C642">
            <w:pPr>
              <w:pStyle w:val="810"/>
              <w:jc w:val="center"/>
              <w:rPr>
                <w:rFonts w:hint="eastAsia" w:ascii="仿宋_GB2312" w:eastAsia="仿宋_GB2312"/>
                <w:color w:val="000000"/>
              </w:rPr>
            </w:pPr>
            <w:r>
              <w:rPr>
                <w:rFonts w:hint="eastAsia" w:ascii="仿宋_GB2312" w:eastAsia="仿宋_GB2312"/>
                <w:color w:val="000000"/>
              </w:rPr>
              <w:t>项号</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32391B">
            <w:pPr>
              <w:pStyle w:val="810"/>
              <w:jc w:val="center"/>
              <w:rPr>
                <w:rFonts w:hint="eastAsia" w:ascii="仿宋_GB2312" w:eastAsia="仿宋_GB2312"/>
                <w:color w:val="000000"/>
              </w:rPr>
            </w:pPr>
            <w:r>
              <w:rPr>
                <w:rFonts w:hint="eastAsia" w:ascii="仿宋_GB2312" w:eastAsia="仿宋_GB2312"/>
                <w:color w:val="000000"/>
                <w:lang w:val="en-US" w:eastAsia="zh-CN"/>
              </w:rPr>
              <w:t>标的</w:t>
            </w:r>
            <w:r>
              <w:rPr>
                <w:rFonts w:hint="eastAsia" w:ascii="仿宋_GB2312" w:eastAsia="仿宋_GB2312"/>
                <w:color w:val="000000"/>
              </w:rPr>
              <w:t>名称</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59F79B">
            <w:pPr>
              <w:pStyle w:val="810"/>
              <w:jc w:val="center"/>
              <w:rPr>
                <w:rFonts w:hint="eastAsia" w:ascii="仿宋_GB2312" w:eastAsia="仿宋_GB2312"/>
                <w:color w:val="000000"/>
              </w:rPr>
            </w:pPr>
            <w:r>
              <w:rPr>
                <w:rFonts w:hint="eastAsia" w:ascii="仿宋_GB2312" w:eastAsia="仿宋_GB2312"/>
                <w:color w:val="000000"/>
              </w:rPr>
              <w:t>招标文件</w:t>
            </w:r>
          </w:p>
          <w:p w14:paraId="23DEF87C">
            <w:pPr>
              <w:pStyle w:val="810"/>
              <w:jc w:val="center"/>
              <w:rPr>
                <w:rFonts w:hint="eastAsia" w:ascii="仿宋_GB2312" w:eastAsia="仿宋_GB2312"/>
                <w:color w:val="000000"/>
              </w:rPr>
            </w:pPr>
            <w:r>
              <w:rPr>
                <w:rFonts w:hint="eastAsia" w:ascii="仿宋_GB2312" w:eastAsia="仿宋_GB2312"/>
                <w:color w:val="000000"/>
              </w:rPr>
              <w:t>技术参数要求</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8998FE">
            <w:pPr>
              <w:pStyle w:val="810"/>
              <w:jc w:val="center"/>
              <w:rPr>
                <w:rFonts w:hint="eastAsia" w:ascii="仿宋_GB2312" w:eastAsia="仿宋_GB2312"/>
                <w:color w:val="000000"/>
              </w:rPr>
            </w:pPr>
            <w:r>
              <w:rPr>
                <w:rFonts w:hint="eastAsia" w:ascii="仿宋_GB2312" w:eastAsia="仿宋_GB2312"/>
                <w:color w:val="000000"/>
              </w:rPr>
              <w:t>投标文件</w:t>
            </w:r>
          </w:p>
          <w:p w14:paraId="30E4120F">
            <w:pPr>
              <w:pStyle w:val="810"/>
              <w:jc w:val="center"/>
              <w:rPr>
                <w:rFonts w:hint="eastAsia" w:ascii="仿宋_GB2312" w:eastAsia="仿宋_GB2312"/>
                <w:color w:val="000000"/>
              </w:rPr>
            </w:pPr>
            <w:r>
              <w:rPr>
                <w:rFonts w:hint="eastAsia" w:ascii="仿宋_GB2312" w:eastAsia="仿宋_GB2312"/>
                <w:color w:val="000000"/>
              </w:rPr>
              <w:t>响应技术参数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DAE723">
            <w:pPr>
              <w:pStyle w:val="810"/>
              <w:jc w:val="center"/>
              <w:rPr>
                <w:rFonts w:hint="eastAsia" w:ascii="仿宋_GB2312" w:eastAsia="仿宋_GB2312"/>
                <w:color w:val="000000"/>
              </w:rPr>
            </w:pPr>
            <w:r>
              <w:rPr>
                <w:rFonts w:hint="eastAsia" w:ascii="仿宋_GB2312" w:eastAsia="仿宋_GB2312"/>
                <w:color w:val="000000"/>
              </w:rPr>
              <w:t>偏离说明</w:t>
            </w:r>
          </w:p>
        </w:tc>
      </w:tr>
      <w:tr w14:paraId="46526F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840633">
            <w:pPr>
              <w:pStyle w:val="810"/>
              <w:spacing w:line="405" w:lineRule="atLeast"/>
              <w:rPr>
                <w:rFonts w:hint="eastAsia" w:ascii="仿宋_GB2312" w:eastAsia="仿宋_GB2312"/>
                <w:color w:val="000000"/>
              </w:rPr>
            </w:pPr>
            <w:r>
              <w:rPr>
                <w:rFonts w:hint="eastAsia" w:ascii="仿宋_GB2312" w:eastAsia="仿宋_GB2312"/>
                <w:color w:val="000000"/>
              </w:rPr>
              <w:t> </w:t>
            </w:r>
            <w:r>
              <w:rPr>
                <w:rFonts w:hint="default" w:ascii="Arial" w:hAnsi="Arial" w:eastAsia="仿宋_GB2312" w:cs="Arial"/>
                <w:color w:val="000000"/>
              </w:rPr>
              <w:t>…</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45F1FC">
            <w:pPr>
              <w:pStyle w:val="810"/>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2F8E98">
            <w:pPr>
              <w:pStyle w:val="810"/>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016DD6">
            <w:pPr>
              <w:pStyle w:val="810"/>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77B306">
            <w:pPr>
              <w:pStyle w:val="810"/>
              <w:spacing w:line="405" w:lineRule="atLeast"/>
              <w:rPr>
                <w:rFonts w:hint="eastAsia" w:ascii="仿宋_GB2312" w:eastAsia="仿宋_GB2312"/>
                <w:color w:val="000000"/>
              </w:rPr>
            </w:pPr>
            <w:r>
              <w:rPr>
                <w:rFonts w:hint="eastAsia" w:ascii="仿宋_GB2312" w:eastAsia="仿宋_GB2312"/>
                <w:color w:val="000000"/>
              </w:rPr>
              <w:t> </w:t>
            </w:r>
          </w:p>
        </w:tc>
      </w:tr>
      <w:tr w14:paraId="487CDE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A4979B">
            <w:pPr>
              <w:pStyle w:val="810"/>
              <w:spacing w:line="405" w:lineRule="atLeast"/>
              <w:rPr>
                <w:rFonts w:hint="default" w:ascii="仿宋_GB2312" w:eastAsia="仿宋_GB2312"/>
                <w:color w:val="000000"/>
                <w:lang w:val="en-US" w:eastAsia="zh-CN"/>
              </w:rPr>
            </w:pPr>
            <w:r>
              <w:rPr>
                <w:rFonts w:hint="eastAsia" w:ascii="仿宋_GB2312" w:eastAsia="仿宋_GB2312"/>
                <w:color w:val="000000"/>
              </w:rPr>
              <w:t> </w:t>
            </w:r>
            <w:r>
              <w:rPr>
                <w:rFonts w:hint="eastAsia" w:ascii="仿宋_GB2312" w:eastAsia="仿宋_GB2312"/>
                <w:color w:val="000000"/>
                <w:lang w:val="en-US" w:eastAsia="zh-CN"/>
              </w:rPr>
              <w:t>6</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DF523A">
            <w:pPr>
              <w:pStyle w:val="810"/>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sz w:val="24"/>
                <w:szCs w:val="24"/>
              </w:rPr>
              <w:t>工作站</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B8FCF5">
            <w:pPr>
              <w:pStyle w:val="810"/>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65923C">
            <w:pPr>
              <w:pStyle w:val="810"/>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b/>
                <w:bCs/>
                <w:color w:val="FF0000"/>
                <w:sz w:val="24"/>
                <w:szCs w:val="24"/>
                <w:highlight w:val="none"/>
                <w:lang w:eastAsia="zh-CN"/>
              </w:rPr>
              <w:t>注：投标人应明确给出所投</w:t>
            </w:r>
            <w:r>
              <w:rPr>
                <w:rFonts w:hint="eastAsia" w:ascii="仿宋_GB2312" w:hAnsi="仿宋_GB2312" w:eastAsia="仿宋_GB2312" w:cs="仿宋_GB2312"/>
                <w:b/>
                <w:bCs/>
                <w:color w:val="FF0000"/>
                <w:sz w:val="24"/>
                <w:szCs w:val="24"/>
                <w:highlight w:val="none"/>
                <w:u w:val="none"/>
                <w:lang w:eastAsia="zh-CN"/>
              </w:rPr>
              <w:t>工作站</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558601">
            <w:pPr>
              <w:pStyle w:val="810"/>
              <w:spacing w:line="405" w:lineRule="atLeast"/>
              <w:rPr>
                <w:rFonts w:hint="eastAsia" w:ascii="仿宋_GB2312" w:eastAsia="仿宋_GB2312"/>
                <w:color w:val="000000"/>
              </w:rPr>
            </w:pPr>
            <w:r>
              <w:rPr>
                <w:rFonts w:hint="eastAsia" w:ascii="仿宋_GB2312" w:eastAsia="仿宋_GB2312"/>
                <w:color w:val="000000"/>
              </w:rPr>
              <w:t> </w:t>
            </w:r>
          </w:p>
        </w:tc>
      </w:tr>
      <w:tr w14:paraId="62C175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B2B806">
            <w:pPr>
              <w:pStyle w:val="810"/>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A2A1EC">
            <w:pPr>
              <w:pStyle w:val="810"/>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35AC9E">
            <w:pPr>
              <w:pStyle w:val="810"/>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8E66AE">
            <w:pPr>
              <w:pStyle w:val="810"/>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6090E4">
            <w:pPr>
              <w:pStyle w:val="810"/>
              <w:spacing w:line="405" w:lineRule="atLeast"/>
              <w:rPr>
                <w:rFonts w:hint="eastAsia" w:ascii="仿宋_GB2312" w:eastAsia="仿宋_GB2312"/>
                <w:color w:val="000000"/>
              </w:rPr>
            </w:pPr>
            <w:r>
              <w:rPr>
                <w:rFonts w:hint="eastAsia" w:ascii="仿宋_GB2312" w:eastAsia="仿宋_GB2312"/>
                <w:color w:val="000000"/>
              </w:rPr>
              <w:t> </w:t>
            </w:r>
          </w:p>
        </w:tc>
      </w:tr>
      <w:tr w14:paraId="4DC0B3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41F0C5">
            <w:pPr>
              <w:pStyle w:val="810"/>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E5A3C0">
            <w:pPr>
              <w:pStyle w:val="810"/>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2C8E61">
            <w:pPr>
              <w:pStyle w:val="810"/>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A6C095">
            <w:pPr>
              <w:pStyle w:val="810"/>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C7F55A">
            <w:pPr>
              <w:pStyle w:val="810"/>
              <w:spacing w:line="405" w:lineRule="atLeast"/>
              <w:rPr>
                <w:rFonts w:hint="eastAsia" w:ascii="仿宋_GB2312" w:eastAsia="仿宋_GB2312"/>
                <w:color w:val="000000"/>
              </w:rPr>
            </w:pPr>
            <w:r>
              <w:rPr>
                <w:rFonts w:hint="eastAsia" w:ascii="仿宋_GB2312" w:eastAsia="仿宋_GB2312"/>
                <w:color w:val="000000"/>
              </w:rPr>
              <w:t> </w:t>
            </w:r>
          </w:p>
        </w:tc>
      </w:tr>
      <w:tr w14:paraId="55FB1F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91CFBE">
            <w:pPr>
              <w:pStyle w:val="810"/>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796960">
            <w:pPr>
              <w:pStyle w:val="810"/>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01AAE4">
            <w:pPr>
              <w:pStyle w:val="810"/>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08C432">
            <w:pPr>
              <w:pStyle w:val="810"/>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CA5D39">
            <w:pPr>
              <w:pStyle w:val="810"/>
              <w:spacing w:line="405" w:lineRule="atLeast"/>
              <w:rPr>
                <w:rFonts w:hint="eastAsia" w:ascii="仿宋_GB2312" w:eastAsia="仿宋_GB2312"/>
                <w:color w:val="000000"/>
              </w:rPr>
            </w:pPr>
            <w:r>
              <w:rPr>
                <w:rFonts w:hint="eastAsia" w:ascii="仿宋_GB2312" w:eastAsia="仿宋_GB2312"/>
                <w:color w:val="000000"/>
              </w:rPr>
              <w:t> </w:t>
            </w:r>
          </w:p>
        </w:tc>
      </w:tr>
    </w:tbl>
    <w:p w14:paraId="0B5C342B">
      <w:pPr>
        <w:pStyle w:val="408"/>
        <w:spacing w:line="405" w:lineRule="atLeast"/>
        <w:rPr>
          <w:rFonts w:hint="eastAsia" w:ascii="仿宋_GB2312" w:eastAsia="仿宋_GB2312"/>
          <w:color w:val="000000"/>
        </w:rPr>
      </w:pPr>
      <w:r>
        <w:rPr>
          <w:rFonts w:hint="eastAsia" w:ascii="仿宋_GB2312" w:eastAsia="仿宋_GB2312"/>
          <w:b/>
          <w:bCs/>
          <w:color w:val="000000"/>
        </w:rPr>
        <w:t xml:space="preserve">  </w:t>
      </w:r>
    </w:p>
    <w:p w14:paraId="763B6731">
      <w:pPr>
        <w:pStyle w:val="408"/>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4.投标人就没有标记“★”符号的技术参数要求响应内容发生负偏离三项以上的，视为投标无效。</w:t>
      </w:r>
    </w:p>
    <w:p w14:paraId="452CA64C">
      <w:pPr>
        <w:pStyle w:val="812"/>
        <w:spacing w:before="0" w:beforeAutospacing="0" w:after="0" w:afterAutospacing="0" w:line="440" w:lineRule="exact"/>
        <w:ind w:firstLine="480" w:firstLineChars="200"/>
        <w:rPr>
          <w:rFonts w:ascii="仿宋_GB2312" w:eastAsia="仿宋_GB2312"/>
          <w:b/>
          <w:bCs/>
          <w:color w:val="000000"/>
        </w:rPr>
      </w:pPr>
      <w:r>
        <w:rPr>
          <w:rFonts w:hint="eastAsia" w:ascii="仿宋_GB2312" w:eastAsia="仿宋_GB2312"/>
          <w:color w:val="000000"/>
        </w:rPr>
        <w:t> </w:t>
      </w:r>
      <w:r>
        <w:rPr>
          <w:rFonts w:hint="eastAsia" w:ascii="仿宋_GB2312" w:eastAsia="仿宋_GB2312"/>
          <w:b/>
          <w:bCs/>
          <w:color w:val="000000"/>
        </w:rPr>
        <w:t>5.</w:t>
      </w:r>
      <w:r>
        <w:rPr>
          <w:rFonts w:hint="eastAsia" w:ascii="仿宋_GB2312" w:eastAsia="仿宋_GB2312"/>
          <w:b/>
          <w:bCs/>
          <w:color w:val="000000"/>
          <w:lang w:val="en-US" w:eastAsia="zh-CN"/>
        </w:rPr>
        <w:t>第6项</w:t>
      </w:r>
      <w:r>
        <w:rPr>
          <w:rFonts w:hint="eastAsia" w:ascii="仿宋_GB2312" w:eastAsia="仿宋_GB2312"/>
          <w:b/>
          <w:bCs/>
          <w:color w:val="000000"/>
          <w:lang w:eastAsia="zh-CN"/>
        </w:rPr>
        <w:t>“工作站”</w:t>
      </w:r>
      <w:r>
        <w:rPr>
          <w:rFonts w:hint="eastAsia" w:ascii="仿宋_GB2312" w:eastAsia="仿宋_GB2312"/>
          <w:b/>
          <w:bCs/>
          <w:color w:val="000000"/>
        </w:rPr>
        <w:t>的CPU型号、操作系统应当符合安全可靠测评要求，具体详见《附件一：中国信息安全测评中心和国家保密科技测评中心网站安全可靠测评结果》，否则投标无效。</w:t>
      </w:r>
    </w:p>
    <w:p w14:paraId="0547757F">
      <w:pPr>
        <w:pStyle w:val="408"/>
        <w:spacing w:line="405" w:lineRule="atLeast"/>
        <w:rPr>
          <w:rFonts w:hint="eastAsia" w:ascii="仿宋_GB2312" w:eastAsia="仿宋_GB2312"/>
          <w:color w:val="000000"/>
        </w:rPr>
      </w:pPr>
    </w:p>
    <w:p w14:paraId="3A7FC218">
      <w:pPr>
        <w:pStyle w:val="408"/>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7397468D">
      <w:pPr>
        <w:pStyle w:val="40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14:paraId="180F61ED">
      <w:pPr>
        <w:pStyle w:val="408"/>
        <w:jc w:val="right"/>
        <w:rPr>
          <w:rFonts w:hint="eastAsia" w:ascii="仿宋_GB2312" w:eastAsia="仿宋_GB2312"/>
          <w:color w:val="000000"/>
        </w:rPr>
      </w:pPr>
      <w:r>
        <w:rPr>
          <w:rFonts w:hint="eastAsia" w:ascii="仿宋_GB2312" w:eastAsia="仿宋_GB2312"/>
          <w:color w:val="000000"/>
        </w:rPr>
        <w:t>日期：    年 月 日</w:t>
      </w:r>
    </w:p>
    <w:p w14:paraId="0DD2BCD1">
      <w:pPr>
        <w:pStyle w:val="26"/>
        <w:spacing w:line="240" w:lineRule="atLeast"/>
        <w:jc w:val="right"/>
        <w:rPr>
          <w:rFonts w:hint="eastAsia" w:ascii="仿宋_GB2312" w:hAnsi="宋体" w:eastAsia="仿宋_GB2312"/>
        </w:rPr>
      </w:pPr>
    </w:p>
    <w:p w14:paraId="2C41ED92">
      <w:pPr>
        <w:snapToGrid w:val="0"/>
        <w:spacing w:before="50"/>
        <w:jc w:val="left"/>
        <w:rPr>
          <w:rFonts w:hint="eastAsia" w:ascii="仿宋_GB2312" w:hAnsi="宋体" w:eastAsia="仿宋_GB2312"/>
          <w:b/>
          <w:color w:val="auto"/>
          <w:sz w:val="24"/>
          <w:lang w:eastAsia="zh-CN"/>
        </w:rPr>
      </w:pPr>
      <w:r>
        <w:rPr>
          <w:rFonts w:hint="eastAsia" w:ascii="仿宋_GB2312" w:hAnsi="宋体" w:eastAsia="仿宋_GB2312"/>
          <w:b/>
          <w:color w:val="auto"/>
          <w:sz w:val="24"/>
          <w:lang w:val="en-US" w:eastAsia="zh-CN"/>
        </w:rPr>
        <w:t>附件一：</w:t>
      </w:r>
      <w:r>
        <w:rPr>
          <w:rFonts w:hint="eastAsia" w:ascii="仿宋_GB2312" w:hAnsi="宋体" w:eastAsia="仿宋_GB2312"/>
          <w:b/>
          <w:color w:val="auto"/>
          <w:sz w:val="24"/>
        </w:rPr>
        <w:t>中国信息安全测评中心和国家保密科技测评中心网站安全可靠测评结果</w:t>
      </w:r>
      <w:r>
        <w:rPr>
          <w:rFonts w:hint="eastAsia" w:ascii="仿宋_GB2312" w:hAnsi="宋体" w:eastAsia="仿宋_GB2312"/>
          <w:b/>
          <w:color w:val="auto"/>
          <w:sz w:val="24"/>
          <w:lang w:eastAsia="zh-CN"/>
        </w:rPr>
        <w:t>（若附表有变动，按最新政策执行）：</w:t>
      </w:r>
    </w:p>
    <w:p w14:paraId="6CBAF6D4">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（2023年第1号）</w:t>
      </w:r>
    </w:p>
    <w:p w14:paraId="74109E5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tbl>
      <w:tblPr>
        <w:tblStyle w:val="48"/>
        <w:tblW w:w="877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14:paraId="008B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43E49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338" w:type="dxa"/>
            <w:tcMar>
              <w:top w:w="60" w:type="dxa"/>
              <w:left w:w="60" w:type="dxa"/>
              <w:bottom w:w="60" w:type="dxa"/>
              <w:right w:w="60" w:type="dxa"/>
            </w:tcMar>
            <w:vAlign w:val="center"/>
          </w:tcPr>
          <w:p w14:paraId="775BC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206" w:type="dxa"/>
            <w:tcMar>
              <w:top w:w="60" w:type="dxa"/>
              <w:left w:w="60" w:type="dxa"/>
              <w:bottom w:w="60" w:type="dxa"/>
              <w:right w:w="60" w:type="dxa"/>
            </w:tcMar>
            <w:vAlign w:val="center"/>
          </w:tcPr>
          <w:p w14:paraId="5A2C5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66" w:type="dxa"/>
            <w:tcMar>
              <w:top w:w="60" w:type="dxa"/>
              <w:left w:w="60" w:type="dxa"/>
              <w:bottom w:w="60" w:type="dxa"/>
              <w:right w:w="60" w:type="dxa"/>
            </w:tcMar>
            <w:vAlign w:val="center"/>
          </w:tcPr>
          <w:p w14:paraId="7F39D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14:paraId="171D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660" w:type="dxa"/>
            <w:tcMar>
              <w:top w:w="60" w:type="dxa"/>
              <w:left w:w="60" w:type="dxa"/>
              <w:bottom w:w="60" w:type="dxa"/>
              <w:right w:w="60" w:type="dxa"/>
            </w:tcMar>
            <w:vAlign w:val="center"/>
          </w:tcPr>
          <w:p w14:paraId="6176B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338" w:type="dxa"/>
            <w:tcMar>
              <w:top w:w="60" w:type="dxa"/>
              <w:left w:w="60" w:type="dxa"/>
              <w:bottom w:w="60" w:type="dxa"/>
              <w:right w:w="60" w:type="dxa"/>
            </w:tcMar>
            <w:vAlign w:val="center"/>
          </w:tcPr>
          <w:p w14:paraId="7F2AD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w:t>
            </w:r>
          </w:p>
        </w:tc>
        <w:tc>
          <w:tcPr>
            <w:tcW w:w="3206" w:type="dxa"/>
            <w:tcMar>
              <w:top w:w="60" w:type="dxa"/>
              <w:left w:w="60" w:type="dxa"/>
              <w:bottom w:w="60" w:type="dxa"/>
              <w:right w:w="60" w:type="dxa"/>
            </w:tcMar>
            <w:vAlign w:val="center"/>
          </w:tcPr>
          <w:p w14:paraId="186AB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14:paraId="11793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7CE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BD3D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338" w:type="dxa"/>
            <w:tcMar>
              <w:top w:w="60" w:type="dxa"/>
              <w:left w:w="60" w:type="dxa"/>
              <w:bottom w:w="60" w:type="dxa"/>
              <w:right w:w="60" w:type="dxa"/>
            </w:tcMar>
            <w:vAlign w:val="center"/>
          </w:tcPr>
          <w:p w14:paraId="707EB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龙芯3C5000L</w:t>
            </w:r>
          </w:p>
        </w:tc>
        <w:tc>
          <w:tcPr>
            <w:tcW w:w="3206" w:type="dxa"/>
            <w:tcMar>
              <w:top w:w="60" w:type="dxa"/>
              <w:left w:w="60" w:type="dxa"/>
              <w:bottom w:w="60" w:type="dxa"/>
              <w:right w:w="60" w:type="dxa"/>
            </w:tcMar>
            <w:vAlign w:val="center"/>
          </w:tcPr>
          <w:p w14:paraId="5700E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14:paraId="21027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3AC4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48E50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338" w:type="dxa"/>
            <w:tcMar>
              <w:top w:w="60" w:type="dxa"/>
              <w:left w:w="60" w:type="dxa"/>
              <w:bottom w:w="60" w:type="dxa"/>
              <w:right w:w="60" w:type="dxa"/>
            </w:tcMar>
            <w:vAlign w:val="center"/>
          </w:tcPr>
          <w:p w14:paraId="0B812A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申威1621</w:t>
            </w:r>
          </w:p>
        </w:tc>
        <w:tc>
          <w:tcPr>
            <w:tcW w:w="3206" w:type="dxa"/>
            <w:tcMar>
              <w:top w:w="60" w:type="dxa"/>
              <w:left w:w="60" w:type="dxa"/>
              <w:bottom w:w="60" w:type="dxa"/>
              <w:right w:w="60" w:type="dxa"/>
            </w:tcMar>
            <w:vAlign w:val="center"/>
          </w:tcPr>
          <w:p w14:paraId="4CFBB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14:paraId="14B65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288C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B85C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338" w:type="dxa"/>
            <w:tcMar>
              <w:top w:w="60" w:type="dxa"/>
              <w:left w:w="60" w:type="dxa"/>
              <w:bottom w:w="60" w:type="dxa"/>
              <w:right w:w="60" w:type="dxa"/>
            </w:tcMar>
            <w:vAlign w:val="center"/>
          </w:tcPr>
          <w:p w14:paraId="05E22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龙芯3A4000/3B4000</w:t>
            </w:r>
          </w:p>
        </w:tc>
        <w:tc>
          <w:tcPr>
            <w:tcW w:w="3206" w:type="dxa"/>
            <w:tcMar>
              <w:top w:w="60" w:type="dxa"/>
              <w:left w:w="60" w:type="dxa"/>
              <w:bottom w:w="60" w:type="dxa"/>
              <w:right w:w="60" w:type="dxa"/>
            </w:tcMar>
            <w:vAlign w:val="center"/>
          </w:tcPr>
          <w:p w14:paraId="50F26D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14:paraId="539ED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7DB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17866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338" w:type="dxa"/>
            <w:tcMar>
              <w:top w:w="60" w:type="dxa"/>
              <w:left w:w="60" w:type="dxa"/>
              <w:bottom w:w="60" w:type="dxa"/>
              <w:right w:w="60" w:type="dxa"/>
            </w:tcMar>
            <w:vAlign w:val="center"/>
          </w:tcPr>
          <w:p w14:paraId="7EA7E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龙芯3A5000/3B5000</w:t>
            </w:r>
          </w:p>
        </w:tc>
        <w:tc>
          <w:tcPr>
            <w:tcW w:w="3206" w:type="dxa"/>
            <w:tcMar>
              <w:top w:w="60" w:type="dxa"/>
              <w:left w:w="60" w:type="dxa"/>
              <w:bottom w:w="60" w:type="dxa"/>
              <w:right w:w="60" w:type="dxa"/>
            </w:tcMar>
            <w:vAlign w:val="center"/>
          </w:tcPr>
          <w:p w14:paraId="76244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14:paraId="5D824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15CA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4828E9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338" w:type="dxa"/>
            <w:tcMar>
              <w:top w:w="60" w:type="dxa"/>
              <w:left w:w="60" w:type="dxa"/>
              <w:bottom w:w="60" w:type="dxa"/>
              <w:right w:w="60" w:type="dxa"/>
            </w:tcMar>
            <w:vAlign w:val="center"/>
          </w:tcPr>
          <w:p w14:paraId="0D16B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申威SW421</w:t>
            </w:r>
          </w:p>
        </w:tc>
        <w:tc>
          <w:tcPr>
            <w:tcW w:w="3206" w:type="dxa"/>
            <w:tcMar>
              <w:top w:w="60" w:type="dxa"/>
              <w:left w:w="60" w:type="dxa"/>
              <w:bottom w:w="60" w:type="dxa"/>
              <w:right w:w="60" w:type="dxa"/>
            </w:tcMar>
            <w:vAlign w:val="center"/>
          </w:tcPr>
          <w:p w14:paraId="2BEC2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14:paraId="20BC8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D86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DF2C5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3338" w:type="dxa"/>
            <w:tcMar>
              <w:top w:w="60" w:type="dxa"/>
              <w:left w:w="60" w:type="dxa"/>
              <w:bottom w:w="60" w:type="dxa"/>
              <w:right w:w="60" w:type="dxa"/>
            </w:tcMar>
            <w:vAlign w:val="center"/>
          </w:tcPr>
          <w:p w14:paraId="705E9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申威3231</w:t>
            </w:r>
          </w:p>
        </w:tc>
        <w:tc>
          <w:tcPr>
            <w:tcW w:w="3206" w:type="dxa"/>
            <w:tcMar>
              <w:top w:w="60" w:type="dxa"/>
              <w:left w:w="60" w:type="dxa"/>
              <w:bottom w:w="60" w:type="dxa"/>
              <w:right w:w="60" w:type="dxa"/>
            </w:tcMar>
            <w:vAlign w:val="center"/>
          </w:tcPr>
          <w:p w14:paraId="5B766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14:paraId="47F07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4EDB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712EB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3338" w:type="dxa"/>
            <w:tcMar>
              <w:top w:w="60" w:type="dxa"/>
              <w:left w:w="60" w:type="dxa"/>
              <w:bottom w:w="60" w:type="dxa"/>
              <w:right w:w="60" w:type="dxa"/>
            </w:tcMar>
            <w:vAlign w:val="center"/>
          </w:tcPr>
          <w:p w14:paraId="4EF187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飞腾腾锐D2000</w:t>
            </w:r>
          </w:p>
        </w:tc>
        <w:tc>
          <w:tcPr>
            <w:tcW w:w="3206" w:type="dxa"/>
            <w:tcMar>
              <w:top w:w="60" w:type="dxa"/>
              <w:left w:w="60" w:type="dxa"/>
              <w:bottom w:w="60" w:type="dxa"/>
              <w:right w:w="60" w:type="dxa"/>
            </w:tcMar>
            <w:vAlign w:val="center"/>
          </w:tcPr>
          <w:p w14:paraId="603C5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14:paraId="6166E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3569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BC4B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3338" w:type="dxa"/>
            <w:tcMar>
              <w:top w:w="60" w:type="dxa"/>
              <w:left w:w="60" w:type="dxa"/>
              <w:bottom w:w="60" w:type="dxa"/>
              <w:right w:w="60" w:type="dxa"/>
            </w:tcMar>
            <w:vAlign w:val="center"/>
          </w:tcPr>
          <w:p w14:paraId="7D654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tcMar>
              <w:top w:w="60" w:type="dxa"/>
              <w:left w:w="60" w:type="dxa"/>
              <w:bottom w:w="60" w:type="dxa"/>
              <w:right w:w="60" w:type="dxa"/>
            </w:tcMar>
            <w:vAlign w:val="center"/>
          </w:tcPr>
          <w:p w14:paraId="37431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14:paraId="57786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218E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E07B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3338" w:type="dxa"/>
            <w:tcMar>
              <w:top w:w="60" w:type="dxa"/>
              <w:left w:w="60" w:type="dxa"/>
              <w:bottom w:w="60" w:type="dxa"/>
              <w:right w:w="60" w:type="dxa"/>
            </w:tcMar>
            <w:vAlign w:val="center"/>
          </w:tcPr>
          <w:p w14:paraId="7237B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tcMar>
              <w:top w:w="60" w:type="dxa"/>
              <w:left w:w="60" w:type="dxa"/>
              <w:bottom w:w="60" w:type="dxa"/>
              <w:right w:w="60" w:type="dxa"/>
            </w:tcMar>
            <w:vAlign w:val="center"/>
          </w:tcPr>
          <w:p w14:paraId="3C582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14:paraId="0B801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1724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56B91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11</w:t>
            </w:r>
          </w:p>
        </w:tc>
        <w:tc>
          <w:tcPr>
            <w:tcW w:w="3338" w:type="dxa"/>
            <w:tcMar>
              <w:top w:w="60" w:type="dxa"/>
              <w:left w:w="60" w:type="dxa"/>
              <w:bottom w:w="60" w:type="dxa"/>
              <w:right w:w="60" w:type="dxa"/>
            </w:tcMar>
            <w:vAlign w:val="center"/>
          </w:tcPr>
          <w:p w14:paraId="212E4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盘古M900</w:t>
            </w:r>
          </w:p>
        </w:tc>
        <w:tc>
          <w:tcPr>
            <w:tcW w:w="3206" w:type="dxa"/>
            <w:tcMar>
              <w:top w:w="60" w:type="dxa"/>
              <w:left w:w="60" w:type="dxa"/>
              <w:bottom w:w="60" w:type="dxa"/>
              <w:right w:w="60" w:type="dxa"/>
            </w:tcMar>
            <w:vAlign w:val="center"/>
          </w:tcPr>
          <w:p w14:paraId="684C8A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海思技术有限公司</w:t>
            </w:r>
          </w:p>
        </w:tc>
        <w:tc>
          <w:tcPr>
            <w:tcW w:w="1566" w:type="dxa"/>
            <w:tcMar>
              <w:top w:w="60" w:type="dxa"/>
              <w:left w:w="60" w:type="dxa"/>
              <w:bottom w:w="60" w:type="dxa"/>
              <w:right w:w="60" w:type="dxa"/>
            </w:tcMar>
            <w:vAlign w:val="center"/>
          </w:tcPr>
          <w:p w14:paraId="2F742E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31B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0A34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12</w:t>
            </w:r>
          </w:p>
        </w:tc>
        <w:tc>
          <w:tcPr>
            <w:tcW w:w="3338" w:type="dxa"/>
            <w:tcMar>
              <w:top w:w="60" w:type="dxa"/>
              <w:left w:w="60" w:type="dxa"/>
              <w:bottom w:w="60" w:type="dxa"/>
              <w:right w:w="60" w:type="dxa"/>
            </w:tcMar>
            <w:vAlign w:val="center"/>
          </w:tcPr>
          <w:p w14:paraId="6018F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飞腾腾云S2500</w:t>
            </w:r>
          </w:p>
        </w:tc>
        <w:tc>
          <w:tcPr>
            <w:tcW w:w="3206" w:type="dxa"/>
            <w:tcMar>
              <w:top w:w="60" w:type="dxa"/>
              <w:left w:w="60" w:type="dxa"/>
              <w:bottom w:w="60" w:type="dxa"/>
              <w:right w:w="60" w:type="dxa"/>
            </w:tcMar>
            <w:vAlign w:val="center"/>
          </w:tcPr>
          <w:p w14:paraId="6447B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14:paraId="6491E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FA0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63672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13</w:t>
            </w:r>
          </w:p>
        </w:tc>
        <w:tc>
          <w:tcPr>
            <w:tcW w:w="3338" w:type="dxa"/>
            <w:tcMar>
              <w:top w:w="60" w:type="dxa"/>
              <w:left w:w="60" w:type="dxa"/>
              <w:bottom w:w="60" w:type="dxa"/>
              <w:right w:w="60" w:type="dxa"/>
            </w:tcMar>
            <w:vAlign w:val="center"/>
          </w:tcPr>
          <w:p w14:paraId="038D5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麒麟9006C</w:t>
            </w:r>
          </w:p>
        </w:tc>
        <w:tc>
          <w:tcPr>
            <w:tcW w:w="3206" w:type="dxa"/>
            <w:tcMar>
              <w:top w:w="60" w:type="dxa"/>
              <w:left w:w="60" w:type="dxa"/>
              <w:bottom w:w="60" w:type="dxa"/>
              <w:right w:w="60" w:type="dxa"/>
            </w:tcMar>
            <w:vAlign w:val="center"/>
          </w:tcPr>
          <w:p w14:paraId="3D96E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14:paraId="51B58D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267D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6D498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14</w:t>
            </w:r>
          </w:p>
        </w:tc>
        <w:tc>
          <w:tcPr>
            <w:tcW w:w="3338" w:type="dxa"/>
            <w:tcMar>
              <w:top w:w="60" w:type="dxa"/>
              <w:left w:w="60" w:type="dxa"/>
              <w:bottom w:w="60" w:type="dxa"/>
              <w:right w:w="60" w:type="dxa"/>
            </w:tcMar>
            <w:vAlign w:val="center"/>
          </w:tcPr>
          <w:p w14:paraId="6F4C6B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海光C86-3G</w:t>
            </w:r>
          </w:p>
        </w:tc>
        <w:tc>
          <w:tcPr>
            <w:tcW w:w="3206" w:type="dxa"/>
            <w:tcMar>
              <w:top w:w="60" w:type="dxa"/>
              <w:left w:w="60" w:type="dxa"/>
              <w:bottom w:w="60" w:type="dxa"/>
              <w:right w:w="60" w:type="dxa"/>
            </w:tcMar>
            <w:vAlign w:val="center"/>
          </w:tcPr>
          <w:p w14:paraId="77B0B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tcMar>
              <w:top w:w="60" w:type="dxa"/>
              <w:left w:w="60" w:type="dxa"/>
              <w:bottom w:w="60" w:type="dxa"/>
              <w:right w:w="60" w:type="dxa"/>
            </w:tcMar>
            <w:vAlign w:val="center"/>
          </w:tcPr>
          <w:p w14:paraId="5DFE9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791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35CC44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15</w:t>
            </w:r>
          </w:p>
        </w:tc>
        <w:tc>
          <w:tcPr>
            <w:tcW w:w="3338" w:type="dxa"/>
            <w:tcMar>
              <w:top w:w="60" w:type="dxa"/>
              <w:left w:w="60" w:type="dxa"/>
              <w:bottom w:w="60" w:type="dxa"/>
              <w:right w:w="60" w:type="dxa"/>
            </w:tcMar>
            <w:vAlign w:val="center"/>
          </w:tcPr>
          <w:p w14:paraId="21EA5E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麒麟990</w:t>
            </w:r>
          </w:p>
        </w:tc>
        <w:tc>
          <w:tcPr>
            <w:tcW w:w="3206" w:type="dxa"/>
            <w:tcMar>
              <w:top w:w="60" w:type="dxa"/>
              <w:left w:w="60" w:type="dxa"/>
              <w:bottom w:w="60" w:type="dxa"/>
              <w:right w:w="60" w:type="dxa"/>
            </w:tcMar>
            <w:vAlign w:val="center"/>
          </w:tcPr>
          <w:p w14:paraId="72BA7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14:paraId="3FE31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CE3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1C151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16</w:t>
            </w:r>
          </w:p>
        </w:tc>
        <w:tc>
          <w:tcPr>
            <w:tcW w:w="3338" w:type="dxa"/>
            <w:tcMar>
              <w:top w:w="60" w:type="dxa"/>
              <w:left w:w="60" w:type="dxa"/>
              <w:bottom w:w="60" w:type="dxa"/>
              <w:right w:w="60" w:type="dxa"/>
            </w:tcMar>
            <w:vAlign w:val="center"/>
          </w:tcPr>
          <w:p w14:paraId="631BE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海光2号C86 3230/3250/3280/5280/7250/7260/7280/7285</w:t>
            </w:r>
          </w:p>
        </w:tc>
        <w:tc>
          <w:tcPr>
            <w:tcW w:w="3206" w:type="dxa"/>
            <w:tcMar>
              <w:top w:w="60" w:type="dxa"/>
              <w:left w:w="60" w:type="dxa"/>
              <w:bottom w:w="60" w:type="dxa"/>
              <w:right w:w="60" w:type="dxa"/>
            </w:tcMar>
            <w:vAlign w:val="center"/>
          </w:tcPr>
          <w:p w14:paraId="0F1B1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tcMar>
              <w:top w:w="60" w:type="dxa"/>
              <w:left w:w="60" w:type="dxa"/>
              <w:bottom w:w="60" w:type="dxa"/>
              <w:right w:w="60" w:type="dxa"/>
            </w:tcMar>
            <w:vAlign w:val="center"/>
          </w:tcPr>
          <w:p w14:paraId="3C44B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D4E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00A15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17</w:t>
            </w:r>
          </w:p>
        </w:tc>
        <w:tc>
          <w:tcPr>
            <w:tcW w:w="3338" w:type="dxa"/>
            <w:tcMar>
              <w:top w:w="60" w:type="dxa"/>
              <w:left w:w="60" w:type="dxa"/>
              <w:bottom w:w="60" w:type="dxa"/>
              <w:right w:w="60" w:type="dxa"/>
            </w:tcMar>
            <w:vAlign w:val="center"/>
          </w:tcPr>
          <w:p w14:paraId="4560D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兆芯ZX-E KX-U6780A/KH-37800D/KX-6640MA/KX-6640A</w:t>
            </w:r>
          </w:p>
        </w:tc>
        <w:tc>
          <w:tcPr>
            <w:tcW w:w="3206" w:type="dxa"/>
            <w:tcMar>
              <w:top w:w="60" w:type="dxa"/>
              <w:left w:w="60" w:type="dxa"/>
              <w:bottom w:w="60" w:type="dxa"/>
              <w:right w:w="60" w:type="dxa"/>
            </w:tcMar>
            <w:vAlign w:val="center"/>
          </w:tcPr>
          <w:p w14:paraId="6EA37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tcMar>
              <w:top w:w="60" w:type="dxa"/>
              <w:left w:w="60" w:type="dxa"/>
              <w:bottom w:w="60" w:type="dxa"/>
              <w:right w:w="60" w:type="dxa"/>
            </w:tcMar>
            <w:vAlign w:val="center"/>
          </w:tcPr>
          <w:p w14:paraId="2F8CB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3249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14:paraId="54C89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18</w:t>
            </w:r>
          </w:p>
        </w:tc>
        <w:tc>
          <w:tcPr>
            <w:tcW w:w="3338" w:type="dxa"/>
            <w:tcMar>
              <w:top w:w="60" w:type="dxa"/>
              <w:left w:w="60" w:type="dxa"/>
              <w:bottom w:w="60" w:type="dxa"/>
              <w:right w:w="60" w:type="dxa"/>
            </w:tcMar>
            <w:vAlign w:val="center"/>
          </w:tcPr>
          <w:p w14:paraId="02F0E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兆芯ZX-D KX-U5580</w:t>
            </w:r>
          </w:p>
        </w:tc>
        <w:tc>
          <w:tcPr>
            <w:tcW w:w="3206" w:type="dxa"/>
            <w:tcMar>
              <w:top w:w="60" w:type="dxa"/>
              <w:left w:w="60" w:type="dxa"/>
              <w:bottom w:w="60" w:type="dxa"/>
              <w:right w:w="60" w:type="dxa"/>
            </w:tcMar>
            <w:vAlign w:val="center"/>
          </w:tcPr>
          <w:p w14:paraId="54EA1D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tcMar>
              <w:top w:w="60" w:type="dxa"/>
              <w:left w:w="60" w:type="dxa"/>
              <w:bottom w:w="60" w:type="dxa"/>
              <w:right w:w="60" w:type="dxa"/>
            </w:tcMar>
            <w:vAlign w:val="center"/>
          </w:tcPr>
          <w:p w14:paraId="16C67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05DD665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仿宋_GB2312" w:eastAsia="仿宋_GB2312" w:cs="仿宋_GB2312"/>
          <w:b/>
          <w:color w:val="auto"/>
          <w:kern w:val="2"/>
          <w:sz w:val="24"/>
          <w:szCs w:val="24"/>
          <w:lang w:val="en-US" w:eastAsia="zh-CN" w:bidi="ar-SA"/>
        </w:rPr>
      </w:pPr>
      <w:r>
        <w:rPr>
          <w:rFonts w:hint="eastAsia" w:ascii="仿宋_GB2312" w:hAnsi="仿宋_GB2312" w:eastAsia="仿宋_GB2312" w:cs="仿宋_GB2312"/>
          <w:b/>
          <w:color w:val="auto"/>
          <w:kern w:val="2"/>
          <w:sz w:val="24"/>
          <w:szCs w:val="24"/>
          <w:lang w:val="en-US" w:eastAsia="zh-CN" w:bidi="ar-SA"/>
        </w:rPr>
        <w:t>二、操作系统</w:t>
      </w:r>
    </w:p>
    <w:tbl>
      <w:tblPr>
        <w:tblStyle w:val="48"/>
        <w:tblW w:w="878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3463"/>
        <w:gridCol w:w="3185"/>
        <w:gridCol w:w="1592"/>
      </w:tblGrid>
      <w:tr w14:paraId="1D96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0D8923A5">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463" w:type="dxa"/>
            <w:tcMar>
              <w:top w:w="60" w:type="dxa"/>
              <w:left w:w="60" w:type="dxa"/>
              <w:bottom w:w="60" w:type="dxa"/>
              <w:right w:w="60" w:type="dxa"/>
            </w:tcMar>
            <w:vAlign w:val="center"/>
          </w:tcPr>
          <w:p w14:paraId="6C04007E">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185" w:type="dxa"/>
            <w:tcMar>
              <w:top w:w="60" w:type="dxa"/>
              <w:left w:w="60" w:type="dxa"/>
              <w:bottom w:w="60" w:type="dxa"/>
              <w:right w:w="60" w:type="dxa"/>
            </w:tcMar>
            <w:vAlign w:val="center"/>
          </w:tcPr>
          <w:p w14:paraId="62FA777E">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92" w:type="dxa"/>
            <w:tcMar>
              <w:top w:w="60" w:type="dxa"/>
              <w:left w:w="60" w:type="dxa"/>
              <w:bottom w:w="60" w:type="dxa"/>
              <w:right w:w="60" w:type="dxa"/>
            </w:tcMar>
            <w:vAlign w:val="center"/>
          </w:tcPr>
          <w:p w14:paraId="20A39EBF">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14:paraId="156C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7A14C627">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463" w:type="dxa"/>
            <w:tcMar>
              <w:top w:w="60" w:type="dxa"/>
              <w:left w:w="60" w:type="dxa"/>
              <w:bottom w:w="60" w:type="dxa"/>
              <w:right w:w="60" w:type="dxa"/>
            </w:tcMar>
            <w:vAlign w:val="center"/>
          </w:tcPr>
          <w:p w14:paraId="29C83183">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银河麒麟桌面操作系统V10</w:t>
            </w:r>
          </w:p>
          <w:p w14:paraId="56ACBC2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344B6E29">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3185" w:type="dxa"/>
            <w:tcMar>
              <w:top w:w="60" w:type="dxa"/>
              <w:left w:w="60" w:type="dxa"/>
              <w:bottom w:w="60" w:type="dxa"/>
              <w:right w:w="60" w:type="dxa"/>
            </w:tcMar>
            <w:vAlign w:val="center"/>
          </w:tcPr>
          <w:p w14:paraId="7E05DD1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tcMar>
              <w:top w:w="60" w:type="dxa"/>
              <w:left w:w="60" w:type="dxa"/>
              <w:bottom w:w="60" w:type="dxa"/>
              <w:right w:w="60" w:type="dxa"/>
            </w:tcMar>
            <w:vAlign w:val="center"/>
          </w:tcPr>
          <w:p w14:paraId="3A0A0525">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BA0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1FB57580">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463" w:type="dxa"/>
            <w:tcMar>
              <w:top w:w="60" w:type="dxa"/>
              <w:left w:w="60" w:type="dxa"/>
              <w:bottom w:w="60" w:type="dxa"/>
              <w:right w:w="60" w:type="dxa"/>
            </w:tcMar>
            <w:vAlign w:val="center"/>
          </w:tcPr>
          <w:p w14:paraId="5532BEB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银河麒麟高级服务器操作系统V10</w:t>
            </w:r>
          </w:p>
          <w:p w14:paraId="643C8848">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69DC93A7">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14:paraId="335C1AA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tcMar>
              <w:top w:w="60" w:type="dxa"/>
              <w:left w:w="60" w:type="dxa"/>
              <w:bottom w:w="60" w:type="dxa"/>
              <w:right w:w="60" w:type="dxa"/>
            </w:tcMar>
            <w:vAlign w:val="center"/>
          </w:tcPr>
          <w:p w14:paraId="6F55846C">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294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23334B2B">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463" w:type="dxa"/>
            <w:tcMar>
              <w:top w:w="60" w:type="dxa"/>
              <w:left w:w="60" w:type="dxa"/>
              <w:bottom w:w="60" w:type="dxa"/>
              <w:right w:w="60" w:type="dxa"/>
            </w:tcMar>
            <w:vAlign w:val="center"/>
          </w:tcPr>
          <w:p w14:paraId="0ACB03FC">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统信服务器操作系统V20</w:t>
            </w:r>
          </w:p>
          <w:p w14:paraId="11083D9C">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6993ABF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14:paraId="165B4FE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tcMar>
              <w:top w:w="60" w:type="dxa"/>
              <w:left w:w="60" w:type="dxa"/>
              <w:bottom w:w="60" w:type="dxa"/>
              <w:right w:w="60" w:type="dxa"/>
            </w:tcMar>
            <w:vAlign w:val="center"/>
          </w:tcPr>
          <w:p w14:paraId="22BFF9CF">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B2D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4BE907B1">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463" w:type="dxa"/>
            <w:tcMar>
              <w:top w:w="60" w:type="dxa"/>
              <w:left w:w="60" w:type="dxa"/>
              <w:bottom w:w="60" w:type="dxa"/>
              <w:right w:w="60" w:type="dxa"/>
            </w:tcMar>
            <w:vAlign w:val="center"/>
          </w:tcPr>
          <w:p w14:paraId="44CD648E">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方德高可信服务器操作系统V4.0</w:t>
            </w:r>
          </w:p>
          <w:p w14:paraId="7071391C">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06F3C012">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14:paraId="2A5DF91F">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tcMar>
              <w:top w:w="60" w:type="dxa"/>
              <w:left w:w="60" w:type="dxa"/>
              <w:bottom w:w="60" w:type="dxa"/>
              <w:right w:w="60" w:type="dxa"/>
            </w:tcMar>
            <w:vAlign w:val="center"/>
          </w:tcPr>
          <w:p w14:paraId="17F9087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9EB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05E968BF">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463" w:type="dxa"/>
            <w:tcMar>
              <w:top w:w="60" w:type="dxa"/>
              <w:left w:w="60" w:type="dxa"/>
              <w:bottom w:w="60" w:type="dxa"/>
              <w:right w:w="60" w:type="dxa"/>
            </w:tcMar>
            <w:vAlign w:val="center"/>
          </w:tcPr>
          <w:p w14:paraId="24B1A401">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方德桌面操作系统V3.1</w:t>
            </w:r>
          </w:p>
          <w:p w14:paraId="595CE71B">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673B96D4">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（内核版本4.9）</w:t>
            </w:r>
          </w:p>
        </w:tc>
        <w:tc>
          <w:tcPr>
            <w:tcW w:w="3185" w:type="dxa"/>
            <w:tcMar>
              <w:top w:w="60" w:type="dxa"/>
              <w:left w:w="60" w:type="dxa"/>
              <w:bottom w:w="60" w:type="dxa"/>
              <w:right w:w="60" w:type="dxa"/>
            </w:tcMar>
            <w:vAlign w:val="center"/>
          </w:tcPr>
          <w:p w14:paraId="2D2739FF">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tcMar>
              <w:top w:w="60" w:type="dxa"/>
              <w:left w:w="60" w:type="dxa"/>
              <w:bottom w:w="60" w:type="dxa"/>
              <w:right w:w="60" w:type="dxa"/>
            </w:tcMar>
            <w:vAlign w:val="center"/>
          </w:tcPr>
          <w:p w14:paraId="64E0C94B">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502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14:paraId="6786A9DE">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463" w:type="dxa"/>
            <w:tcMar>
              <w:top w:w="60" w:type="dxa"/>
              <w:left w:w="60" w:type="dxa"/>
              <w:bottom w:w="60" w:type="dxa"/>
              <w:right w:w="60" w:type="dxa"/>
            </w:tcMar>
            <w:vAlign w:val="center"/>
          </w:tcPr>
          <w:p w14:paraId="06A620D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统信桌面操作系统V20</w:t>
            </w:r>
          </w:p>
          <w:p w14:paraId="7BCCF27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1F80118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14:paraId="252B3E4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tcMar>
              <w:top w:w="60" w:type="dxa"/>
              <w:left w:w="60" w:type="dxa"/>
              <w:bottom w:w="60" w:type="dxa"/>
              <w:right w:w="60" w:type="dxa"/>
            </w:tcMar>
            <w:vAlign w:val="center"/>
          </w:tcPr>
          <w:p w14:paraId="1D01C224">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3F3FC880">
      <w:pPr>
        <w:pStyle w:val="26"/>
        <w:spacing w:line="240" w:lineRule="atLeast"/>
        <w:jc w:val="left"/>
        <w:rPr>
          <w:rFonts w:ascii="仿宋_GB2312" w:hAnsi="宋体" w:eastAsia="仿宋_GB2312"/>
          <w:color w:val="auto"/>
        </w:rPr>
      </w:pPr>
    </w:p>
    <w:p w14:paraId="62D12BAE">
      <w:pPr>
        <w:pStyle w:val="26"/>
        <w:spacing w:line="240" w:lineRule="atLeast"/>
        <w:jc w:val="left"/>
        <w:rPr>
          <w:rFonts w:ascii="仿宋_GB2312" w:hAnsi="宋体" w:eastAsia="仿宋_GB2312"/>
          <w:color w:val="auto"/>
        </w:rPr>
      </w:pPr>
    </w:p>
    <w:p w14:paraId="6962E36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（2024年第1号）</w:t>
      </w:r>
    </w:p>
    <w:p w14:paraId="0DCE5AB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p w14:paraId="5871DC6B">
      <w:pPr>
        <w:pStyle w:val="26"/>
        <w:spacing w:line="240" w:lineRule="atLeast"/>
        <w:jc w:val="left"/>
        <w:rPr>
          <w:rFonts w:ascii="仿宋_GB2312" w:hAnsi="宋体" w:eastAsia="仿宋_GB2312"/>
          <w:color w:val="auto"/>
        </w:rPr>
      </w:pPr>
    </w:p>
    <w:p w14:paraId="27912185">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shd w:val="clear" w:color="auto" w:fill="FFFFFF"/>
        </w:rPr>
        <w:t> </w:t>
      </w:r>
    </w:p>
    <w:tbl>
      <w:tblPr>
        <w:tblStyle w:val="48"/>
        <w:tblW w:w="875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2719"/>
        <w:gridCol w:w="3244"/>
        <w:gridCol w:w="1936"/>
      </w:tblGrid>
      <w:tr w14:paraId="5200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E813EA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2705" w:type="dxa"/>
            <w:tcBorders>
              <w:tl2br w:val="nil"/>
              <w:tr2bl w:val="nil"/>
            </w:tcBorders>
            <w:shd w:val="clear" w:color="auto" w:fill="FFFFFF"/>
            <w:tcMar>
              <w:top w:w="90" w:type="dxa"/>
              <w:left w:w="180" w:type="dxa"/>
              <w:bottom w:w="90" w:type="dxa"/>
              <w:right w:w="90" w:type="dxa"/>
            </w:tcMar>
            <w:vAlign w:val="center"/>
          </w:tcPr>
          <w:p w14:paraId="535B5EE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3230" w:type="dxa"/>
            <w:tcBorders>
              <w:tl2br w:val="nil"/>
              <w:tr2bl w:val="nil"/>
            </w:tcBorders>
            <w:shd w:val="clear" w:color="auto" w:fill="FFFFFF"/>
            <w:tcMar>
              <w:top w:w="90" w:type="dxa"/>
              <w:left w:w="180" w:type="dxa"/>
              <w:bottom w:w="90" w:type="dxa"/>
              <w:right w:w="90" w:type="dxa"/>
            </w:tcMar>
            <w:vAlign w:val="center"/>
          </w:tcPr>
          <w:p w14:paraId="5775A31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15" w:type="dxa"/>
            <w:tcBorders>
              <w:tl2br w:val="nil"/>
              <w:tr2bl w:val="nil"/>
            </w:tcBorders>
            <w:shd w:val="clear" w:color="auto" w:fill="FFFFFF"/>
            <w:tcMar>
              <w:top w:w="90" w:type="dxa"/>
              <w:left w:w="180" w:type="dxa"/>
              <w:bottom w:w="90" w:type="dxa"/>
              <w:right w:w="90" w:type="dxa"/>
            </w:tcMar>
            <w:vAlign w:val="center"/>
          </w:tcPr>
          <w:p w14:paraId="00C88E3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14:paraId="3E31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DFEC86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705" w:type="dxa"/>
            <w:tcBorders>
              <w:tl2br w:val="nil"/>
              <w:tr2bl w:val="nil"/>
            </w:tcBorders>
            <w:shd w:val="clear" w:color="auto" w:fill="FFFFFF"/>
            <w:tcMar>
              <w:top w:w="90" w:type="dxa"/>
              <w:left w:w="180" w:type="dxa"/>
              <w:bottom w:w="90" w:type="dxa"/>
              <w:right w:w="90" w:type="dxa"/>
            </w:tcMar>
            <w:vAlign w:val="center"/>
          </w:tcPr>
          <w:p w14:paraId="19E3E11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飞腾腾云S5000C</w:t>
            </w:r>
          </w:p>
        </w:tc>
        <w:tc>
          <w:tcPr>
            <w:tcW w:w="3230" w:type="dxa"/>
            <w:tcBorders>
              <w:tl2br w:val="nil"/>
              <w:tr2bl w:val="nil"/>
            </w:tcBorders>
            <w:shd w:val="clear" w:color="auto" w:fill="FFFFFF"/>
            <w:tcMar>
              <w:top w:w="90" w:type="dxa"/>
              <w:left w:w="180" w:type="dxa"/>
              <w:bottom w:w="90" w:type="dxa"/>
              <w:right w:w="90" w:type="dxa"/>
            </w:tcMar>
            <w:vAlign w:val="center"/>
          </w:tcPr>
          <w:p w14:paraId="5B1AA2C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6503502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6F79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4DF8FC9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705" w:type="dxa"/>
            <w:tcBorders>
              <w:tl2br w:val="nil"/>
              <w:tr2bl w:val="nil"/>
            </w:tcBorders>
            <w:shd w:val="clear" w:color="auto" w:fill="FFFFFF"/>
            <w:tcMar>
              <w:top w:w="90" w:type="dxa"/>
              <w:left w:w="180" w:type="dxa"/>
              <w:bottom w:w="90" w:type="dxa"/>
              <w:right w:w="90" w:type="dxa"/>
            </w:tcMar>
            <w:vAlign w:val="center"/>
          </w:tcPr>
          <w:p w14:paraId="7FB8231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飞腾腾珑E2000</w:t>
            </w:r>
          </w:p>
        </w:tc>
        <w:tc>
          <w:tcPr>
            <w:tcW w:w="3230" w:type="dxa"/>
            <w:tcBorders>
              <w:tl2br w:val="nil"/>
              <w:tr2bl w:val="nil"/>
            </w:tcBorders>
            <w:shd w:val="clear" w:color="auto" w:fill="FFFFFF"/>
            <w:tcMar>
              <w:top w:w="90" w:type="dxa"/>
              <w:left w:w="180" w:type="dxa"/>
              <w:bottom w:w="90" w:type="dxa"/>
              <w:right w:w="90" w:type="dxa"/>
            </w:tcMar>
            <w:vAlign w:val="center"/>
          </w:tcPr>
          <w:p w14:paraId="6482DC2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7278BF8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4092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3F26983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705" w:type="dxa"/>
            <w:tcBorders>
              <w:tl2br w:val="nil"/>
              <w:tr2bl w:val="nil"/>
            </w:tcBorders>
            <w:shd w:val="clear" w:color="auto" w:fill="FFFFFF"/>
            <w:tcMar>
              <w:top w:w="90" w:type="dxa"/>
              <w:left w:w="180" w:type="dxa"/>
              <w:bottom w:w="90" w:type="dxa"/>
              <w:right w:w="90" w:type="dxa"/>
            </w:tcMar>
            <w:vAlign w:val="center"/>
          </w:tcPr>
          <w:p w14:paraId="1C6E225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飞腾腾锐D3000</w:t>
            </w:r>
          </w:p>
        </w:tc>
        <w:tc>
          <w:tcPr>
            <w:tcW w:w="3230" w:type="dxa"/>
            <w:tcBorders>
              <w:tl2br w:val="nil"/>
              <w:tr2bl w:val="nil"/>
            </w:tcBorders>
            <w:shd w:val="clear" w:color="auto" w:fill="FFFFFF"/>
            <w:tcMar>
              <w:top w:w="90" w:type="dxa"/>
              <w:left w:w="180" w:type="dxa"/>
              <w:bottom w:w="90" w:type="dxa"/>
              <w:right w:w="90" w:type="dxa"/>
            </w:tcMar>
            <w:vAlign w:val="center"/>
          </w:tcPr>
          <w:p w14:paraId="25B2A17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505A7AC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2EE4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665539F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705" w:type="dxa"/>
            <w:tcBorders>
              <w:tl2br w:val="nil"/>
              <w:tr2bl w:val="nil"/>
            </w:tcBorders>
            <w:shd w:val="clear" w:color="auto" w:fill="FFFFFF"/>
            <w:tcMar>
              <w:top w:w="90" w:type="dxa"/>
              <w:left w:w="180" w:type="dxa"/>
              <w:bottom w:w="90" w:type="dxa"/>
              <w:right w:w="90" w:type="dxa"/>
            </w:tcMar>
            <w:vAlign w:val="center"/>
          </w:tcPr>
          <w:p w14:paraId="1091197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龙芯3A5000（DA版）</w:t>
            </w:r>
          </w:p>
        </w:tc>
        <w:tc>
          <w:tcPr>
            <w:tcW w:w="3230" w:type="dxa"/>
            <w:tcBorders>
              <w:tl2br w:val="nil"/>
              <w:tr2bl w:val="nil"/>
            </w:tcBorders>
            <w:shd w:val="clear" w:color="auto" w:fill="FFFFFF"/>
            <w:tcMar>
              <w:top w:w="90" w:type="dxa"/>
              <w:left w:w="180" w:type="dxa"/>
              <w:bottom w:w="90" w:type="dxa"/>
              <w:right w:w="90" w:type="dxa"/>
            </w:tcMar>
            <w:vAlign w:val="center"/>
          </w:tcPr>
          <w:p w14:paraId="21725E2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16CD407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7C3B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8E0398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2705" w:type="dxa"/>
            <w:tcBorders>
              <w:tl2br w:val="nil"/>
              <w:tr2bl w:val="nil"/>
            </w:tcBorders>
            <w:shd w:val="clear" w:color="auto" w:fill="FFFFFF"/>
            <w:tcMar>
              <w:top w:w="90" w:type="dxa"/>
              <w:left w:w="180" w:type="dxa"/>
              <w:bottom w:w="90" w:type="dxa"/>
              <w:right w:w="90" w:type="dxa"/>
            </w:tcMar>
            <w:vAlign w:val="center"/>
          </w:tcPr>
          <w:p w14:paraId="5BA0037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龙芯3A6000</w:t>
            </w:r>
          </w:p>
        </w:tc>
        <w:tc>
          <w:tcPr>
            <w:tcW w:w="3230" w:type="dxa"/>
            <w:tcBorders>
              <w:tl2br w:val="nil"/>
              <w:tr2bl w:val="nil"/>
            </w:tcBorders>
            <w:shd w:val="clear" w:color="auto" w:fill="FFFFFF"/>
            <w:tcMar>
              <w:top w:w="90" w:type="dxa"/>
              <w:left w:w="180" w:type="dxa"/>
              <w:bottom w:w="90" w:type="dxa"/>
              <w:right w:w="90" w:type="dxa"/>
            </w:tcMar>
            <w:vAlign w:val="center"/>
          </w:tcPr>
          <w:p w14:paraId="20AA880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178857F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5E77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0AF17D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2705" w:type="dxa"/>
            <w:tcBorders>
              <w:tl2br w:val="nil"/>
              <w:tr2bl w:val="nil"/>
            </w:tcBorders>
            <w:shd w:val="clear" w:color="auto" w:fill="FFFFFF"/>
            <w:tcMar>
              <w:top w:w="90" w:type="dxa"/>
              <w:left w:w="180" w:type="dxa"/>
              <w:bottom w:w="90" w:type="dxa"/>
              <w:right w:w="90" w:type="dxa"/>
            </w:tcMar>
            <w:vAlign w:val="center"/>
          </w:tcPr>
          <w:p w14:paraId="0219991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w:t>
            </w:r>
          </w:p>
        </w:tc>
        <w:tc>
          <w:tcPr>
            <w:tcW w:w="3230" w:type="dxa"/>
            <w:tcBorders>
              <w:tl2br w:val="nil"/>
              <w:tr2bl w:val="nil"/>
            </w:tcBorders>
            <w:shd w:val="clear" w:color="auto" w:fill="FFFFFF"/>
            <w:tcMar>
              <w:top w:w="90" w:type="dxa"/>
              <w:left w:w="180" w:type="dxa"/>
              <w:bottom w:w="90" w:type="dxa"/>
              <w:right w:w="90" w:type="dxa"/>
            </w:tcMar>
            <w:vAlign w:val="center"/>
          </w:tcPr>
          <w:p w14:paraId="6CB8E49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4092B4D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584D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14F73B0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2705" w:type="dxa"/>
            <w:tcBorders>
              <w:tl2br w:val="nil"/>
              <w:tr2bl w:val="nil"/>
            </w:tcBorders>
            <w:shd w:val="clear" w:color="auto" w:fill="FFFFFF"/>
            <w:tcMar>
              <w:top w:w="90" w:type="dxa"/>
              <w:left w:w="180" w:type="dxa"/>
              <w:bottom w:w="90" w:type="dxa"/>
              <w:right w:w="90" w:type="dxa"/>
            </w:tcMar>
            <w:vAlign w:val="center"/>
          </w:tcPr>
          <w:p w14:paraId="0CE3B39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龙芯3D5000</w:t>
            </w:r>
          </w:p>
        </w:tc>
        <w:tc>
          <w:tcPr>
            <w:tcW w:w="3230" w:type="dxa"/>
            <w:tcBorders>
              <w:tl2br w:val="nil"/>
              <w:tr2bl w:val="nil"/>
            </w:tcBorders>
            <w:shd w:val="clear" w:color="auto" w:fill="FFFFFF"/>
            <w:tcMar>
              <w:top w:w="90" w:type="dxa"/>
              <w:left w:w="180" w:type="dxa"/>
              <w:bottom w:w="90" w:type="dxa"/>
              <w:right w:w="90" w:type="dxa"/>
            </w:tcMar>
            <w:vAlign w:val="center"/>
          </w:tcPr>
          <w:p w14:paraId="50CF980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2E1D29B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3CF4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38D922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2705" w:type="dxa"/>
            <w:tcBorders>
              <w:tl2br w:val="nil"/>
              <w:tr2bl w:val="nil"/>
            </w:tcBorders>
            <w:shd w:val="clear" w:color="auto" w:fill="FFFFFF"/>
            <w:tcMar>
              <w:top w:w="90" w:type="dxa"/>
              <w:left w:w="180" w:type="dxa"/>
              <w:bottom w:w="90" w:type="dxa"/>
              <w:right w:w="90" w:type="dxa"/>
            </w:tcMar>
            <w:vAlign w:val="center"/>
          </w:tcPr>
          <w:p w14:paraId="042DD27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海光处理器C86-4G</w:t>
            </w:r>
          </w:p>
        </w:tc>
        <w:tc>
          <w:tcPr>
            <w:tcW w:w="3230" w:type="dxa"/>
            <w:tcBorders>
              <w:tl2br w:val="nil"/>
              <w:tr2bl w:val="nil"/>
            </w:tcBorders>
            <w:shd w:val="clear" w:color="auto" w:fill="FFFFFF"/>
            <w:tcMar>
              <w:top w:w="90" w:type="dxa"/>
              <w:left w:w="180" w:type="dxa"/>
              <w:bottom w:w="90" w:type="dxa"/>
              <w:right w:w="90" w:type="dxa"/>
            </w:tcMar>
            <w:vAlign w:val="center"/>
          </w:tcPr>
          <w:p w14:paraId="3F01E5A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28A492A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6970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7BB627B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2705" w:type="dxa"/>
            <w:tcBorders>
              <w:tl2br w:val="nil"/>
              <w:tr2bl w:val="nil"/>
            </w:tcBorders>
            <w:shd w:val="clear" w:color="auto" w:fill="FFFFFF"/>
            <w:tcMar>
              <w:top w:w="90" w:type="dxa"/>
              <w:left w:w="180" w:type="dxa"/>
              <w:bottom w:w="90" w:type="dxa"/>
              <w:right w:w="90" w:type="dxa"/>
            </w:tcMar>
            <w:vAlign w:val="center"/>
          </w:tcPr>
          <w:p w14:paraId="2C03E4E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 V200</w:t>
            </w:r>
          </w:p>
        </w:tc>
        <w:tc>
          <w:tcPr>
            <w:tcW w:w="3230" w:type="dxa"/>
            <w:tcBorders>
              <w:tl2br w:val="nil"/>
              <w:tr2bl w:val="nil"/>
            </w:tcBorders>
            <w:shd w:val="clear" w:color="auto" w:fill="FFFFFF"/>
            <w:tcMar>
              <w:top w:w="90" w:type="dxa"/>
              <w:left w:w="180" w:type="dxa"/>
              <w:bottom w:w="90" w:type="dxa"/>
              <w:right w:w="90" w:type="dxa"/>
            </w:tcMar>
            <w:vAlign w:val="center"/>
          </w:tcPr>
          <w:p w14:paraId="6D1E314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01D61BA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147B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32AE0BA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2705" w:type="dxa"/>
            <w:tcBorders>
              <w:tl2br w:val="nil"/>
              <w:tr2bl w:val="nil"/>
            </w:tcBorders>
            <w:shd w:val="clear" w:color="auto" w:fill="FFFFFF"/>
            <w:tcMar>
              <w:top w:w="90" w:type="dxa"/>
              <w:left w:w="180" w:type="dxa"/>
              <w:bottom w:w="90" w:type="dxa"/>
              <w:right w:w="90" w:type="dxa"/>
            </w:tcMar>
            <w:vAlign w:val="center"/>
          </w:tcPr>
          <w:p w14:paraId="11828A0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麒麟9000C</w:t>
            </w:r>
          </w:p>
        </w:tc>
        <w:tc>
          <w:tcPr>
            <w:tcW w:w="3230" w:type="dxa"/>
            <w:tcBorders>
              <w:tl2br w:val="nil"/>
              <w:tr2bl w:val="nil"/>
            </w:tcBorders>
            <w:shd w:val="clear" w:color="auto" w:fill="FFFFFF"/>
            <w:tcMar>
              <w:top w:w="90" w:type="dxa"/>
              <w:left w:w="180" w:type="dxa"/>
              <w:bottom w:w="90" w:type="dxa"/>
              <w:right w:w="90" w:type="dxa"/>
            </w:tcMar>
            <w:vAlign w:val="center"/>
          </w:tcPr>
          <w:p w14:paraId="562860B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40CFF8C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14:paraId="4CA8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724" w:type="dxa"/>
            <w:gridSpan w:val="4"/>
            <w:tcBorders>
              <w:tl2br w:val="nil"/>
              <w:tr2bl w:val="nil"/>
            </w:tcBorders>
            <w:shd w:val="clear" w:color="auto" w:fill="FFFFFF"/>
            <w:tcMar>
              <w:top w:w="90" w:type="dxa"/>
              <w:left w:w="180" w:type="dxa"/>
              <w:bottom w:w="90" w:type="dxa"/>
              <w:right w:w="90" w:type="dxa"/>
            </w:tcMar>
            <w:vAlign w:val="center"/>
          </w:tcPr>
          <w:p w14:paraId="09B4326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 </w:t>
            </w:r>
          </w:p>
        </w:tc>
      </w:tr>
      <w:tr w14:paraId="6AA5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0FE684B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705" w:type="dxa"/>
            <w:tcBorders>
              <w:tl2br w:val="nil"/>
              <w:tr2bl w:val="nil"/>
            </w:tcBorders>
            <w:shd w:val="clear" w:color="auto" w:fill="FFFFFF"/>
            <w:tcMar>
              <w:top w:w="90" w:type="dxa"/>
              <w:left w:w="180" w:type="dxa"/>
              <w:bottom w:w="90" w:type="dxa"/>
              <w:right w:w="90" w:type="dxa"/>
            </w:tcMar>
            <w:vAlign w:val="center"/>
          </w:tcPr>
          <w:p w14:paraId="2EB5197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龙芯2K2000</w:t>
            </w:r>
          </w:p>
        </w:tc>
        <w:tc>
          <w:tcPr>
            <w:tcW w:w="3230" w:type="dxa"/>
            <w:tcBorders>
              <w:tl2br w:val="nil"/>
              <w:tr2bl w:val="nil"/>
            </w:tcBorders>
            <w:shd w:val="clear" w:color="auto" w:fill="FFFFFF"/>
            <w:tcMar>
              <w:top w:w="90" w:type="dxa"/>
              <w:left w:w="180" w:type="dxa"/>
              <w:bottom w:w="90" w:type="dxa"/>
              <w:right w:w="90" w:type="dxa"/>
            </w:tcMar>
            <w:vAlign w:val="center"/>
          </w:tcPr>
          <w:p w14:paraId="20220D4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372275EC">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4D1D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09CA05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705" w:type="dxa"/>
            <w:tcBorders>
              <w:tl2br w:val="nil"/>
              <w:tr2bl w:val="nil"/>
            </w:tcBorders>
            <w:shd w:val="clear" w:color="auto" w:fill="FFFFFF"/>
            <w:tcMar>
              <w:top w:w="90" w:type="dxa"/>
              <w:left w:w="180" w:type="dxa"/>
              <w:bottom w:w="90" w:type="dxa"/>
              <w:right w:w="90" w:type="dxa"/>
            </w:tcMar>
            <w:vAlign w:val="center"/>
          </w:tcPr>
          <w:p w14:paraId="06A5E11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申威SW-WY831型微处理器</w:t>
            </w:r>
          </w:p>
        </w:tc>
        <w:tc>
          <w:tcPr>
            <w:tcW w:w="3230" w:type="dxa"/>
            <w:tcBorders>
              <w:tl2br w:val="nil"/>
              <w:tr2bl w:val="nil"/>
            </w:tcBorders>
            <w:shd w:val="clear" w:color="auto" w:fill="FFFFFF"/>
            <w:tcMar>
              <w:top w:w="90" w:type="dxa"/>
              <w:left w:w="180" w:type="dxa"/>
              <w:bottom w:w="90" w:type="dxa"/>
              <w:right w:w="90" w:type="dxa"/>
            </w:tcMar>
            <w:vAlign w:val="center"/>
          </w:tcPr>
          <w:p w14:paraId="35A3E6D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915" w:type="dxa"/>
            <w:tcBorders>
              <w:tl2br w:val="nil"/>
              <w:tr2bl w:val="nil"/>
            </w:tcBorders>
            <w:shd w:val="clear" w:color="auto" w:fill="FFFFFF"/>
            <w:tcMar>
              <w:top w:w="90" w:type="dxa"/>
              <w:left w:w="180" w:type="dxa"/>
              <w:bottom w:w="90" w:type="dxa"/>
              <w:right w:w="90" w:type="dxa"/>
            </w:tcMar>
            <w:vAlign w:val="center"/>
          </w:tcPr>
          <w:p w14:paraId="0F24F13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4D75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08BCE11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705" w:type="dxa"/>
            <w:tcBorders>
              <w:tl2br w:val="nil"/>
              <w:tr2bl w:val="nil"/>
            </w:tcBorders>
            <w:shd w:val="clear" w:color="auto" w:fill="FFFFFF"/>
            <w:tcMar>
              <w:top w:w="90" w:type="dxa"/>
              <w:left w:w="180" w:type="dxa"/>
              <w:bottom w:w="90" w:type="dxa"/>
              <w:right w:w="90" w:type="dxa"/>
            </w:tcMar>
            <w:vAlign w:val="center"/>
          </w:tcPr>
          <w:p w14:paraId="5CDFE67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兆芯处理器KH-40000</w:t>
            </w:r>
          </w:p>
        </w:tc>
        <w:tc>
          <w:tcPr>
            <w:tcW w:w="3230" w:type="dxa"/>
            <w:tcBorders>
              <w:tl2br w:val="nil"/>
              <w:tr2bl w:val="nil"/>
            </w:tcBorders>
            <w:shd w:val="clear" w:color="auto" w:fill="FFFFFF"/>
            <w:tcMar>
              <w:top w:w="90" w:type="dxa"/>
              <w:left w:w="180" w:type="dxa"/>
              <w:bottom w:w="90" w:type="dxa"/>
              <w:right w:w="90" w:type="dxa"/>
            </w:tcMar>
            <w:vAlign w:val="center"/>
          </w:tcPr>
          <w:p w14:paraId="44AF36F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54819A22">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48B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14:paraId="258B440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705" w:type="dxa"/>
            <w:tcBorders>
              <w:tl2br w:val="nil"/>
              <w:tr2bl w:val="nil"/>
            </w:tcBorders>
            <w:shd w:val="clear" w:color="auto" w:fill="FFFFFF"/>
            <w:tcMar>
              <w:top w:w="90" w:type="dxa"/>
              <w:left w:w="180" w:type="dxa"/>
              <w:bottom w:w="90" w:type="dxa"/>
              <w:right w:w="90" w:type="dxa"/>
            </w:tcMar>
            <w:vAlign w:val="center"/>
          </w:tcPr>
          <w:p w14:paraId="15680C0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海光处理器C86-4G-L</w:t>
            </w:r>
          </w:p>
        </w:tc>
        <w:tc>
          <w:tcPr>
            <w:tcW w:w="3230" w:type="dxa"/>
            <w:tcBorders>
              <w:tl2br w:val="nil"/>
              <w:tr2bl w:val="nil"/>
            </w:tcBorders>
            <w:shd w:val="clear" w:color="auto" w:fill="FFFFFF"/>
            <w:tcMar>
              <w:top w:w="90" w:type="dxa"/>
              <w:left w:w="180" w:type="dxa"/>
              <w:bottom w:w="90" w:type="dxa"/>
              <w:right w:w="90" w:type="dxa"/>
            </w:tcMar>
            <w:vAlign w:val="center"/>
          </w:tcPr>
          <w:p w14:paraId="029CE8E2">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14:paraId="7CC14F2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475E491A">
      <w:pPr>
        <w:pStyle w:val="26"/>
        <w:spacing w:line="240" w:lineRule="atLeast"/>
        <w:jc w:val="left"/>
        <w:rPr>
          <w:rFonts w:ascii="仿宋_GB2312" w:hAnsi="宋体" w:eastAsia="仿宋_GB2312"/>
          <w:color w:val="auto"/>
        </w:rPr>
      </w:pPr>
    </w:p>
    <w:p w14:paraId="7654A68A">
      <w:pPr>
        <w:pStyle w:val="26"/>
        <w:spacing w:line="240" w:lineRule="atLeast"/>
        <w:jc w:val="left"/>
        <w:rPr>
          <w:rFonts w:ascii="仿宋_GB2312" w:hAnsi="宋体" w:eastAsia="仿宋_GB2312"/>
          <w:color w:val="auto"/>
        </w:rPr>
      </w:pPr>
    </w:p>
    <w:p w14:paraId="630F6D1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二、操作系统</w:t>
      </w:r>
    </w:p>
    <w:p w14:paraId="22191B76">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（一）桌面操作系统</w:t>
      </w:r>
    </w:p>
    <w:p w14:paraId="44388E57">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8"/>
        <w:tblW w:w="8437"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3244"/>
        <w:gridCol w:w="2404"/>
        <w:gridCol w:w="1936"/>
      </w:tblGrid>
      <w:tr w14:paraId="17A5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069E83D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3230" w:type="dxa"/>
            <w:shd w:val="clear" w:color="auto" w:fill="FFFFFF"/>
            <w:tcMar>
              <w:top w:w="90" w:type="dxa"/>
              <w:left w:w="180" w:type="dxa"/>
              <w:bottom w:w="90" w:type="dxa"/>
              <w:right w:w="90" w:type="dxa"/>
            </w:tcMar>
            <w:vAlign w:val="center"/>
          </w:tcPr>
          <w:p w14:paraId="20DAF36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2390" w:type="dxa"/>
            <w:shd w:val="clear" w:color="auto" w:fill="FFFFFF"/>
            <w:tcMar>
              <w:top w:w="90" w:type="dxa"/>
              <w:left w:w="180" w:type="dxa"/>
              <w:bottom w:w="90" w:type="dxa"/>
              <w:right w:w="90" w:type="dxa"/>
            </w:tcMar>
            <w:vAlign w:val="center"/>
          </w:tcPr>
          <w:p w14:paraId="435A673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15" w:type="dxa"/>
            <w:shd w:val="clear" w:color="auto" w:fill="FFFFFF"/>
            <w:tcMar>
              <w:top w:w="90" w:type="dxa"/>
              <w:left w:w="180" w:type="dxa"/>
              <w:bottom w:w="90" w:type="dxa"/>
              <w:right w:w="90" w:type="dxa"/>
            </w:tcMar>
            <w:vAlign w:val="center"/>
          </w:tcPr>
          <w:p w14:paraId="0E296AF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14:paraId="68DA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2677782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230" w:type="dxa"/>
            <w:shd w:val="clear" w:color="auto" w:fill="FFFFFF"/>
            <w:tcMar>
              <w:top w:w="90" w:type="dxa"/>
              <w:left w:w="180" w:type="dxa"/>
              <w:bottom w:w="90" w:type="dxa"/>
              <w:right w:w="90" w:type="dxa"/>
            </w:tcMar>
            <w:vAlign w:val="center"/>
          </w:tcPr>
          <w:p w14:paraId="257848E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 V5.0</w:t>
            </w:r>
          </w:p>
          <w:p w14:paraId="59A33DE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5B7A1AB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390" w:type="dxa"/>
            <w:shd w:val="clear" w:color="auto" w:fill="FFFFFF"/>
            <w:tcMar>
              <w:top w:w="90" w:type="dxa"/>
              <w:left w:w="180" w:type="dxa"/>
              <w:bottom w:w="90" w:type="dxa"/>
              <w:right w:w="90" w:type="dxa"/>
            </w:tcMar>
            <w:vAlign w:val="center"/>
          </w:tcPr>
          <w:p w14:paraId="29A2451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915" w:type="dxa"/>
            <w:shd w:val="clear" w:color="auto" w:fill="FFFFFF"/>
            <w:tcMar>
              <w:top w:w="90" w:type="dxa"/>
              <w:left w:w="180" w:type="dxa"/>
              <w:bottom w:w="90" w:type="dxa"/>
              <w:right w:w="90" w:type="dxa"/>
            </w:tcMar>
            <w:vAlign w:val="center"/>
          </w:tcPr>
          <w:p w14:paraId="77E2901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202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2E11B10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230" w:type="dxa"/>
            <w:shd w:val="clear" w:color="auto" w:fill="FFFFFF"/>
            <w:tcMar>
              <w:top w:w="90" w:type="dxa"/>
              <w:left w:w="180" w:type="dxa"/>
              <w:bottom w:w="90" w:type="dxa"/>
              <w:right w:w="90" w:type="dxa"/>
            </w:tcMar>
            <w:vAlign w:val="center"/>
          </w:tcPr>
          <w:p w14:paraId="5E7C454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 V20</w:t>
            </w:r>
          </w:p>
          <w:p w14:paraId="7C1FCFF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550B512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390" w:type="dxa"/>
            <w:shd w:val="clear" w:color="auto" w:fill="FFFFFF"/>
            <w:tcMar>
              <w:top w:w="90" w:type="dxa"/>
              <w:left w:w="180" w:type="dxa"/>
              <w:bottom w:w="90" w:type="dxa"/>
              <w:right w:w="90" w:type="dxa"/>
            </w:tcMar>
            <w:vAlign w:val="center"/>
          </w:tcPr>
          <w:p w14:paraId="0F6572E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915" w:type="dxa"/>
            <w:shd w:val="clear" w:color="auto" w:fill="FFFFFF"/>
            <w:tcMar>
              <w:top w:w="90" w:type="dxa"/>
              <w:left w:w="180" w:type="dxa"/>
              <w:bottom w:w="90" w:type="dxa"/>
              <w:right w:w="90" w:type="dxa"/>
            </w:tcMar>
            <w:vAlign w:val="center"/>
          </w:tcPr>
          <w:p w14:paraId="73F0479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B0E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14:paraId="4565A20C">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230" w:type="dxa"/>
            <w:shd w:val="clear" w:color="auto" w:fill="FFFFFF"/>
            <w:tcMar>
              <w:top w:w="90" w:type="dxa"/>
              <w:left w:w="180" w:type="dxa"/>
              <w:bottom w:w="90" w:type="dxa"/>
              <w:right w:w="90" w:type="dxa"/>
            </w:tcMar>
            <w:vAlign w:val="center"/>
          </w:tcPr>
          <w:p w14:paraId="44A67C8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 V10 SP1</w:t>
            </w:r>
          </w:p>
          <w:p w14:paraId="41C8EC6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18FB2DE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390" w:type="dxa"/>
            <w:shd w:val="clear" w:color="auto" w:fill="FFFFFF"/>
            <w:tcMar>
              <w:top w:w="90" w:type="dxa"/>
              <w:left w:w="180" w:type="dxa"/>
              <w:bottom w:w="90" w:type="dxa"/>
              <w:right w:w="90" w:type="dxa"/>
            </w:tcMar>
            <w:vAlign w:val="center"/>
          </w:tcPr>
          <w:p w14:paraId="3659C18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915" w:type="dxa"/>
            <w:shd w:val="clear" w:color="auto" w:fill="FFFFFF"/>
            <w:tcMar>
              <w:top w:w="90" w:type="dxa"/>
              <w:left w:w="180" w:type="dxa"/>
              <w:bottom w:w="90" w:type="dxa"/>
              <w:right w:w="90" w:type="dxa"/>
            </w:tcMar>
            <w:vAlign w:val="center"/>
          </w:tcPr>
          <w:p w14:paraId="6D901C8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555D9D1D">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p w14:paraId="2E18A919">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　　（二）服务器操作系统</w:t>
      </w:r>
    </w:p>
    <w:p w14:paraId="458DC30B">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8"/>
        <w:tblW w:w="8178"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953"/>
        <w:gridCol w:w="2995"/>
        <w:gridCol w:w="2262"/>
        <w:gridCol w:w="1968"/>
      </w:tblGrid>
      <w:tr w14:paraId="3E94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1AB3FE5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2981" w:type="dxa"/>
            <w:shd w:val="clear" w:color="auto" w:fill="FFFFFF"/>
            <w:tcMar>
              <w:top w:w="90" w:type="dxa"/>
              <w:left w:w="180" w:type="dxa"/>
              <w:bottom w:w="90" w:type="dxa"/>
              <w:right w:w="90" w:type="dxa"/>
            </w:tcMar>
            <w:vAlign w:val="center"/>
          </w:tcPr>
          <w:p w14:paraId="44FD881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2248" w:type="dxa"/>
            <w:shd w:val="clear" w:color="auto" w:fill="FFFFFF"/>
            <w:tcMar>
              <w:top w:w="90" w:type="dxa"/>
              <w:left w:w="180" w:type="dxa"/>
              <w:bottom w:w="90" w:type="dxa"/>
              <w:right w:w="90" w:type="dxa"/>
            </w:tcMar>
            <w:vAlign w:val="center"/>
          </w:tcPr>
          <w:p w14:paraId="0804BD2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47" w:type="dxa"/>
            <w:shd w:val="clear" w:color="auto" w:fill="FFFFFF"/>
            <w:tcMar>
              <w:top w:w="90" w:type="dxa"/>
              <w:left w:w="180" w:type="dxa"/>
              <w:bottom w:w="90" w:type="dxa"/>
              <w:right w:w="90" w:type="dxa"/>
            </w:tcMar>
            <w:vAlign w:val="center"/>
          </w:tcPr>
          <w:p w14:paraId="51757AB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14:paraId="13FD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0FA22AA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981" w:type="dxa"/>
            <w:shd w:val="clear" w:color="auto" w:fill="FFFFFF"/>
            <w:tcMar>
              <w:top w:w="90" w:type="dxa"/>
              <w:left w:w="180" w:type="dxa"/>
              <w:bottom w:w="90" w:type="dxa"/>
              <w:right w:w="90" w:type="dxa"/>
            </w:tcMar>
            <w:vAlign w:val="center"/>
          </w:tcPr>
          <w:p w14:paraId="0E950AC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华为云欧拉操作系统 V2.0</w:t>
            </w:r>
          </w:p>
          <w:p w14:paraId="46BBB97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74C033D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14:paraId="597D010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华为云计算技术有限公司</w:t>
            </w:r>
          </w:p>
        </w:tc>
        <w:tc>
          <w:tcPr>
            <w:tcW w:w="1947" w:type="dxa"/>
            <w:shd w:val="clear" w:color="auto" w:fill="FFFFFF"/>
            <w:tcMar>
              <w:top w:w="90" w:type="dxa"/>
              <w:left w:w="180" w:type="dxa"/>
              <w:bottom w:w="90" w:type="dxa"/>
              <w:right w:w="90" w:type="dxa"/>
            </w:tcMar>
            <w:vAlign w:val="center"/>
          </w:tcPr>
          <w:p w14:paraId="3A35FCB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3F52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178E0D9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981" w:type="dxa"/>
            <w:shd w:val="clear" w:color="auto" w:fill="FFFFFF"/>
            <w:tcMar>
              <w:top w:w="90" w:type="dxa"/>
              <w:left w:w="180" w:type="dxa"/>
              <w:bottom w:w="90" w:type="dxa"/>
              <w:right w:w="90" w:type="dxa"/>
            </w:tcMar>
            <w:vAlign w:val="center"/>
          </w:tcPr>
          <w:p w14:paraId="5174074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阿里云服务器操作系统 V3</w:t>
            </w:r>
          </w:p>
          <w:p w14:paraId="4BB11A9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69526161">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14:paraId="66C2E5E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阿里云计算有限公司</w:t>
            </w:r>
          </w:p>
        </w:tc>
        <w:tc>
          <w:tcPr>
            <w:tcW w:w="1947" w:type="dxa"/>
            <w:shd w:val="clear" w:color="auto" w:fill="FFFFFF"/>
            <w:tcMar>
              <w:top w:w="90" w:type="dxa"/>
              <w:left w:w="180" w:type="dxa"/>
              <w:bottom w:w="90" w:type="dxa"/>
              <w:right w:w="90" w:type="dxa"/>
            </w:tcMar>
            <w:vAlign w:val="center"/>
          </w:tcPr>
          <w:p w14:paraId="66D4872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19A3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61D51FD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981" w:type="dxa"/>
            <w:shd w:val="clear" w:color="auto" w:fill="FFFFFF"/>
            <w:tcMar>
              <w:top w:w="90" w:type="dxa"/>
              <w:left w:w="180" w:type="dxa"/>
              <w:bottom w:w="90" w:type="dxa"/>
              <w:right w:w="90" w:type="dxa"/>
            </w:tcMar>
            <w:vAlign w:val="center"/>
          </w:tcPr>
          <w:p w14:paraId="1643BD05">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 V10 SP3</w:t>
            </w:r>
          </w:p>
          <w:p w14:paraId="17E2F07F">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5B7B87E2">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14:paraId="578B535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947" w:type="dxa"/>
            <w:shd w:val="clear" w:color="auto" w:fill="FFFFFF"/>
            <w:tcMar>
              <w:top w:w="90" w:type="dxa"/>
              <w:left w:w="180" w:type="dxa"/>
              <w:bottom w:w="90" w:type="dxa"/>
              <w:right w:w="90" w:type="dxa"/>
            </w:tcMar>
            <w:vAlign w:val="center"/>
          </w:tcPr>
          <w:p w14:paraId="63C10F7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D66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38EABEC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981" w:type="dxa"/>
            <w:shd w:val="clear" w:color="auto" w:fill="FFFFFF"/>
            <w:tcMar>
              <w:top w:w="90" w:type="dxa"/>
              <w:left w:w="180" w:type="dxa"/>
              <w:bottom w:w="90" w:type="dxa"/>
              <w:right w:w="90" w:type="dxa"/>
            </w:tcMar>
            <w:vAlign w:val="center"/>
          </w:tcPr>
          <w:p w14:paraId="5AEDFC7A">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腾讯云Linux服务器操作系统 V3</w:t>
            </w:r>
          </w:p>
          <w:p w14:paraId="3AB767F3">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0154CEAC">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248" w:type="dxa"/>
            <w:shd w:val="clear" w:color="auto" w:fill="FFFFFF"/>
            <w:tcMar>
              <w:top w:w="90" w:type="dxa"/>
              <w:left w:w="180" w:type="dxa"/>
              <w:bottom w:w="90" w:type="dxa"/>
              <w:right w:w="90" w:type="dxa"/>
            </w:tcMar>
            <w:vAlign w:val="center"/>
          </w:tcPr>
          <w:p w14:paraId="5A6F5C6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腾讯云计算（北京）有限责任公司</w:t>
            </w:r>
          </w:p>
        </w:tc>
        <w:tc>
          <w:tcPr>
            <w:tcW w:w="1947" w:type="dxa"/>
            <w:shd w:val="clear" w:color="auto" w:fill="FFFFFF"/>
            <w:tcMar>
              <w:top w:w="90" w:type="dxa"/>
              <w:left w:w="180" w:type="dxa"/>
              <w:bottom w:w="90" w:type="dxa"/>
              <w:right w:w="90" w:type="dxa"/>
            </w:tcMar>
            <w:vAlign w:val="center"/>
          </w:tcPr>
          <w:p w14:paraId="51375D5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264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454BABC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2981" w:type="dxa"/>
            <w:shd w:val="clear" w:color="auto" w:fill="FFFFFF"/>
            <w:tcMar>
              <w:top w:w="90" w:type="dxa"/>
              <w:left w:w="180" w:type="dxa"/>
              <w:bottom w:w="90" w:type="dxa"/>
              <w:right w:w="90" w:type="dxa"/>
            </w:tcMar>
            <w:vAlign w:val="center"/>
          </w:tcPr>
          <w:p w14:paraId="6BD9E95B">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新支点服务器操作系统 V6</w:t>
            </w:r>
          </w:p>
          <w:p w14:paraId="3472A28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2EF016C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14:paraId="2C3FE36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中兴通讯股份有限公司</w:t>
            </w:r>
          </w:p>
        </w:tc>
        <w:tc>
          <w:tcPr>
            <w:tcW w:w="1947" w:type="dxa"/>
            <w:shd w:val="clear" w:color="auto" w:fill="FFFFFF"/>
            <w:tcMar>
              <w:top w:w="90" w:type="dxa"/>
              <w:left w:w="180" w:type="dxa"/>
              <w:bottom w:w="90" w:type="dxa"/>
              <w:right w:w="90" w:type="dxa"/>
            </w:tcMar>
            <w:vAlign w:val="center"/>
          </w:tcPr>
          <w:p w14:paraId="1734B2B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217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72596F0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2981" w:type="dxa"/>
            <w:shd w:val="clear" w:color="auto" w:fill="FFFFFF"/>
            <w:tcMar>
              <w:top w:w="90" w:type="dxa"/>
              <w:left w:w="180" w:type="dxa"/>
              <w:bottom w:w="90" w:type="dxa"/>
              <w:right w:w="90" w:type="dxa"/>
            </w:tcMar>
            <w:vAlign w:val="center"/>
          </w:tcPr>
          <w:p w14:paraId="008AC76D">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凝思安全操作系统欧拉版 V6.0.99</w:t>
            </w:r>
          </w:p>
          <w:p w14:paraId="7AA7C417">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25C882EE">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14:paraId="50E1A36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北京凝思软件股份有限公司</w:t>
            </w:r>
          </w:p>
        </w:tc>
        <w:tc>
          <w:tcPr>
            <w:tcW w:w="1947" w:type="dxa"/>
            <w:shd w:val="clear" w:color="auto" w:fill="FFFFFF"/>
            <w:tcMar>
              <w:top w:w="90" w:type="dxa"/>
              <w:left w:w="180" w:type="dxa"/>
              <w:bottom w:w="90" w:type="dxa"/>
              <w:right w:w="90" w:type="dxa"/>
            </w:tcMar>
            <w:vAlign w:val="center"/>
          </w:tcPr>
          <w:p w14:paraId="15DFCDF4">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950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14:paraId="188B591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2981" w:type="dxa"/>
            <w:shd w:val="clear" w:color="auto" w:fill="FFFFFF"/>
            <w:tcMar>
              <w:top w:w="90" w:type="dxa"/>
              <w:left w:w="180" w:type="dxa"/>
              <w:bottom w:w="90" w:type="dxa"/>
              <w:right w:w="90" w:type="dxa"/>
            </w:tcMar>
            <w:vAlign w:val="center"/>
          </w:tcPr>
          <w:p w14:paraId="214A203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麒麟信安服务器操作系统 V3</w:t>
            </w:r>
          </w:p>
          <w:p w14:paraId="4CFD6DE9">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14:paraId="122815B0">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14:paraId="28BFA918">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湖南麒麟信安科技股份有限公司</w:t>
            </w:r>
          </w:p>
        </w:tc>
        <w:tc>
          <w:tcPr>
            <w:tcW w:w="1947" w:type="dxa"/>
            <w:shd w:val="clear" w:color="auto" w:fill="FFFFFF"/>
            <w:tcMar>
              <w:top w:w="90" w:type="dxa"/>
              <w:left w:w="180" w:type="dxa"/>
              <w:bottom w:w="90" w:type="dxa"/>
              <w:right w:w="90" w:type="dxa"/>
            </w:tcMar>
            <w:vAlign w:val="center"/>
          </w:tcPr>
          <w:p w14:paraId="25CA3CA6">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0D5439FC">
      <w:pPr>
        <w:pStyle w:val="26"/>
        <w:spacing w:line="240" w:lineRule="atLeast"/>
        <w:jc w:val="right"/>
        <w:rPr>
          <w:rFonts w:hint="eastAsia" w:ascii="仿宋_GB2312" w:hAnsi="宋体" w:eastAsia="仿宋_GB2312"/>
        </w:rPr>
      </w:pPr>
    </w:p>
    <w:p w14:paraId="393C9085">
      <w:pPr>
        <w:pStyle w:val="26"/>
        <w:spacing w:line="240" w:lineRule="atLeast"/>
        <w:jc w:val="center"/>
        <w:rPr>
          <w:rFonts w:hint="eastAsia" w:ascii="仿宋_GB2312" w:hAnsi="宋体" w:eastAsia="仿宋_GB2312"/>
        </w:rPr>
      </w:pPr>
    </w:p>
    <w:p w14:paraId="19361381">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b/>
          <w:color w:val="auto"/>
          <w:kern w:val="2"/>
          <w:szCs w:val="24"/>
        </w:rPr>
      </w:pPr>
      <w:r>
        <w:rPr>
          <w:rFonts w:hint="eastAsia" w:ascii="仿宋_GB2312" w:hAnsi="宋体" w:eastAsia="仿宋_GB2312"/>
          <w:b/>
          <w:color w:val="auto"/>
          <w:kern w:val="2"/>
          <w:szCs w:val="24"/>
        </w:rPr>
        <w:t>（2024年第2号）</w:t>
      </w:r>
    </w:p>
    <w:p w14:paraId="0324944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_GB2312" w:hAnsi="宋体" w:eastAsia="仿宋_GB2312" w:cs="Times New Roman"/>
          <w:b/>
          <w:i w:val="0"/>
          <w:iCs w:val="0"/>
          <w:caps w:val="0"/>
          <w:color w:val="auto"/>
          <w:spacing w:val="0"/>
          <w:kern w:val="2"/>
          <w:sz w:val="24"/>
          <w:szCs w:val="24"/>
          <w:lang w:eastAsia="zh-CN"/>
        </w:rPr>
      </w:pPr>
      <w:r>
        <w:rPr>
          <w:rFonts w:hint="eastAsia" w:ascii="仿宋_GB2312" w:hAnsi="宋体" w:eastAsia="仿宋_GB2312" w:cs="Times New Roman"/>
          <w:b/>
          <w:bCs/>
          <w:i w:val="0"/>
          <w:iCs w:val="0"/>
          <w:caps w:val="0"/>
          <w:color w:val="auto"/>
          <w:spacing w:val="0"/>
          <w:kern w:val="2"/>
          <w:sz w:val="24"/>
          <w:szCs w:val="24"/>
        </w:rPr>
        <w:t>中央处理器（CPU）</w:t>
      </w:r>
      <w:r>
        <w:rPr>
          <w:rFonts w:hint="eastAsia" w:ascii="仿宋_GB2312" w:hAnsi="宋体" w:eastAsia="仿宋_GB2312" w:cs="Times New Roman"/>
          <w:b/>
          <w:i w:val="0"/>
          <w:iCs w:val="0"/>
          <w:caps w:val="0"/>
          <w:color w:val="auto"/>
          <w:spacing w:val="0"/>
          <w:kern w:val="2"/>
          <w:sz w:val="24"/>
          <w:szCs w:val="24"/>
        </w:rPr>
        <w:t>（同一等级按产品名称首字笔画为序排列）</w:t>
      </w:r>
      <w:r>
        <w:rPr>
          <w:rFonts w:hint="eastAsia" w:ascii="仿宋_GB2312" w:eastAsia="仿宋_GB2312" w:cs="Times New Roman"/>
          <w:b/>
          <w:i w:val="0"/>
          <w:iCs w:val="0"/>
          <w:caps w:val="0"/>
          <w:color w:val="auto"/>
          <w:spacing w:val="0"/>
          <w:kern w:val="2"/>
          <w:sz w:val="24"/>
          <w:szCs w:val="24"/>
          <w:lang w:eastAsia="zh-CN"/>
        </w:rPr>
        <w:t>：</w:t>
      </w:r>
    </w:p>
    <w:tbl>
      <w:tblPr>
        <w:tblStyle w:val="48"/>
        <w:tblpPr w:leftFromText="180" w:rightFromText="180" w:vertAnchor="text" w:horzAnchor="page" w:tblpX="1433" w:tblpY="400"/>
        <w:tblOverlap w:val="never"/>
        <w:tblW w:w="9168"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2"/>
        <w:gridCol w:w="3516"/>
        <w:gridCol w:w="3420"/>
        <w:gridCol w:w="1800"/>
      </w:tblGrid>
      <w:tr w14:paraId="4C64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013C2822">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516" w:type="dxa"/>
            <w:tcMar>
              <w:top w:w="60" w:type="dxa"/>
              <w:left w:w="60" w:type="dxa"/>
              <w:bottom w:w="60" w:type="dxa"/>
              <w:right w:w="60" w:type="dxa"/>
            </w:tcMar>
            <w:vAlign w:val="center"/>
          </w:tcPr>
          <w:p w14:paraId="68FD7C98">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420" w:type="dxa"/>
            <w:tcMar>
              <w:top w:w="60" w:type="dxa"/>
              <w:left w:w="60" w:type="dxa"/>
              <w:bottom w:w="60" w:type="dxa"/>
              <w:right w:w="60" w:type="dxa"/>
            </w:tcMar>
            <w:vAlign w:val="center"/>
          </w:tcPr>
          <w:p w14:paraId="6D9DB92A">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1800" w:type="dxa"/>
            <w:tcMar>
              <w:top w:w="60" w:type="dxa"/>
              <w:left w:w="60" w:type="dxa"/>
              <w:bottom w:w="60" w:type="dxa"/>
              <w:right w:w="60" w:type="dxa"/>
            </w:tcMar>
            <w:vAlign w:val="center"/>
          </w:tcPr>
          <w:p w14:paraId="14855778">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14:paraId="2CB9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64CC0DD1">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516" w:type="dxa"/>
            <w:tcMar>
              <w:top w:w="60" w:type="dxa"/>
              <w:left w:w="60" w:type="dxa"/>
              <w:bottom w:w="60" w:type="dxa"/>
              <w:right w:w="60" w:type="dxa"/>
            </w:tcMar>
            <w:vAlign w:val="center"/>
          </w:tcPr>
          <w:p w14:paraId="7B6A521A">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兆芯处理器KX-6000G</w:t>
            </w:r>
          </w:p>
        </w:tc>
        <w:tc>
          <w:tcPr>
            <w:tcW w:w="3420" w:type="dxa"/>
            <w:tcMar>
              <w:top w:w="60" w:type="dxa"/>
              <w:left w:w="60" w:type="dxa"/>
              <w:bottom w:w="60" w:type="dxa"/>
              <w:right w:w="60" w:type="dxa"/>
            </w:tcMar>
            <w:vAlign w:val="center"/>
          </w:tcPr>
          <w:p w14:paraId="47EA1194">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14:paraId="019F4575">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r w14:paraId="59B2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14:paraId="1BC72D02">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516" w:type="dxa"/>
            <w:tcMar>
              <w:top w:w="60" w:type="dxa"/>
              <w:left w:w="60" w:type="dxa"/>
              <w:bottom w:w="60" w:type="dxa"/>
              <w:right w:w="60" w:type="dxa"/>
            </w:tcMar>
            <w:vAlign w:val="center"/>
          </w:tcPr>
          <w:p w14:paraId="4D3DE620">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兆芯处理器KX-7000</w:t>
            </w:r>
          </w:p>
        </w:tc>
        <w:tc>
          <w:tcPr>
            <w:tcW w:w="3420" w:type="dxa"/>
            <w:tcMar>
              <w:top w:w="60" w:type="dxa"/>
              <w:left w:w="60" w:type="dxa"/>
              <w:bottom w:w="60" w:type="dxa"/>
              <w:right w:w="60" w:type="dxa"/>
            </w:tcMar>
            <w:vAlign w:val="center"/>
          </w:tcPr>
          <w:p w14:paraId="79BFF0CF">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14:paraId="0EA337F3">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bl>
    <w:p w14:paraId="68311C93">
      <w:pPr>
        <w:snapToGrid w:val="0"/>
        <w:spacing w:before="50"/>
        <w:jc w:val="left"/>
        <w:rPr>
          <w:rFonts w:hint="eastAsia" w:ascii="仿宋_GB2312" w:hAnsi="宋体" w:eastAsia="仿宋_GB2312"/>
          <w:b/>
          <w:color w:val="000000"/>
          <w:sz w:val="24"/>
        </w:rPr>
      </w:pPr>
    </w:p>
    <w:p w14:paraId="64310E1F">
      <w:pPr>
        <w:snapToGrid w:val="0"/>
        <w:spacing w:before="50"/>
        <w:jc w:val="left"/>
        <w:rPr>
          <w:rFonts w:hint="eastAsia" w:ascii="仿宋_GB2312" w:hAnsi="宋体" w:eastAsia="仿宋_GB2312"/>
          <w:b/>
          <w:color w:val="000000"/>
          <w:sz w:val="24"/>
        </w:rPr>
      </w:pPr>
    </w:p>
    <w:p w14:paraId="2FD68B05">
      <w:pPr>
        <w:pStyle w:val="26"/>
        <w:spacing w:line="240" w:lineRule="atLeast"/>
        <w:jc w:val="left"/>
        <w:rPr>
          <w:rFonts w:hint="eastAsia" w:ascii="仿宋_GB2312" w:hAnsi="宋体" w:eastAsia="仿宋_GB2312"/>
        </w:rPr>
      </w:pPr>
    </w:p>
    <w:p w14:paraId="753A1DE1">
      <w:pPr>
        <w:pStyle w:val="26"/>
        <w:spacing w:line="240" w:lineRule="atLeast"/>
        <w:jc w:val="both"/>
        <w:rPr>
          <w:rFonts w:hint="eastAsia" w:ascii="仿宋_GB2312" w:hAnsi="宋体" w:eastAsia="仿宋_GB2312" w:cs="Times New Roman"/>
          <w:b/>
          <w:color w:val="auto"/>
          <w:kern w:val="2"/>
          <w:sz w:val="24"/>
          <w:szCs w:val="24"/>
          <w:lang w:val="en-US" w:eastAsia="zh-CN" w:bidi="ar-SA"/>
        </w:rPr>
      </w:pPr>
    </w:p>
    <w:p w14:paraId="7E558466">
      <w:pPr>
        <w:pStyle w:val="26"/>
        <w:spacing w:line="240" w:lineRule="atLeast"/>
        <w:jc w:val="center"/>
        <w:rPr>
          <w:rFonts w:hint="eastAsia" w:ascii="仿宋_GB2312" w:hAnsi="宋体" w:eastAsia="仿宋_GB2312" w:cs="Times New Roman"/>
          <w:b/>
          <w:color w:val="auto"/>
          <w:kern w:val="2"/>
          <w:sz w:val="24"/>
          <w:szCs w:val="24"/>
          <w:lang w:val="en-US" w:eastAsia="zh-CN" w:bidi="ar-SA"/>
        </w:rPr>
      </w:pPr>
    </w:p>
    <w:p w14:paraId="7A573920">
      <w:pPr>
        <w:pStyle w:val="26"/>
        <w:spacing w:line="240" w:lineRule="atLeast"/>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安全（2025年第1号）</w:t>
      </w:r>
    </w:p>
    <w:p w14:paraId="46A73D5C">
      <w:pPr>
        <w:pStyle w:val="26"/>
        <w:spacing w:line="240" w:lineRule="atLeast"/>
        <w:jc w:val="center"/>
        <w:rPr>
          <w:rFonts w:hint="eastAsia" w:ascii="仿宋_GB2312" w:hAnsi="宋体" w:eastAsia="仿宋_GB2312" w:cs="Times New Roman"/>
          <w:b/>
          <w:color w:val="auto"/>
          <w:kern w:val="2"/>
          <w:sz w:val="24"/>
          <w:szCs w:val="24"/>
          <w:lang w:val="en-US" w:eastAsia="zh-CN" w:bidi="ar-SA"/>
        </w:rPr>
      </w:pPr>
    </w:p>
    <w:p w14:paraId="130462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fill="FFFFFF"/>
          <w:lang w:val="en-US" w:eastAsia="zh-CN" w:bidi="ar"/>
        </w:rPr>
        <w:t>附表一、中央处理器（CPU）（</w:t>
      </w: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同一等级按产品名称首字笔画为序排列）</w:t>
      </w:r>
    </w:p>
    <w:tbl>
      <w:tblPr>
        <w:tblStyle w:val="48"/>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0"/>
        <w:gridCol w:w="3377"/>
        <w:gridCol w:w="2060"/>
      </w:tblGrid>
      <w:tr w14:paraId="3DAC9A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84CF7B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DC3A74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8D5B67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6475B8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14:paraId="401119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75F720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734F3FD">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飞腾腾云S5000C-E</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4B6553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飞腾信息技术有限公司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4C7C49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57BBB8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BA4FF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3D2BE3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龙芯3B6000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F880F7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3F2FCE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16C9C4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B22885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8741528">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龙芯3C6000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0153F78">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7E9912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2E569F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83E03E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4</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B5FC1B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申威威鑫 H8000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C6EB7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6D460A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1EAE0D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08353F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5</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ACE86D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麒麟X90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3D2AA04">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深圳市海思半导体有限公司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943EC8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14:paraId="3C6026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9654"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686F0A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 </w:t>
            </w:r>
          </w:p>
        </w:tc>
      </w:tr>
      <w:tr w14:paraId="07AB77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24F29D">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5E7A2A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申威WY831（GC版）</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9E0475D">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56531D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14:paraId="22ED57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319493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F1B9EB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兆芯处理器KX-U6980S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179793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16D7F6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14:paraId="7FDC42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3807B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C73E6D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兆芯处理器KX-6940S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32B5AA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88191A9">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bl>
    <w:p w14:paraId="1E7C1B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fill="FFFFFF"/>
          <w:lang w:val="en-US" w:eastAsia="zh-CN" w:bidi="ar"/>
        </w:rPr>
        <w:t>附表二、操作系统（</w:t>
      </w: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同一等级按产品名称首字笔画为序排列）</w:t>
      </w:r>
    </w:p>
    <w:p w14:paraId="2ECB70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（一）桌面操作系统</w:t>
      </w:r>
    </w:p>
    <w:tbl>
      <w:tblPr>
        <w:tblStyle w:val="48"/>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85"/>
        <w:gridCol w:w="2050"/>
      </w:tblGrid>
      <w:tr w14:paraId="3C4902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46F65F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0A365F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8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B1CA661">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E29627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14:paraId="07BE3E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D4C137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C12FA4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银河麒麟桌面操作系统V10 SP1</w:t>
            </w:r>
          </w:p>
          <w:p w14:paraId="54855B2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（内核版本5.10）</w:t>
            </w:r>
          </w:p>
        </w:tc>
        <w:tc>
          <w:tcPr>
            <w:tcW w:w="338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23801B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麒麟软件有限公司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6CC89D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tbl>
    <w:p w14:paraId="03A890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fill="FFFFFF"/>
          <w:lang w:val="en-US" w:eastAsia="zh-CN" w:bidi="ar"/>
        </w:rPr>
        <w:t>（二）服务器操作系统</w:t>
      </w:r>
    </w:p>
    <w:tbl>
      <w:tblPr>
        <w:tblStyle w:val="48"/>
        <w:tblW w:w="96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96"/>
        <w:gridCol w:w="2050"/>
      </w:tblGrid>
      <w:tr w14:paraId="0395F1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BE2DFE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2DDCAA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96"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C793B3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4C74C79">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14:paraId="50DAC0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8AD841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70C74D">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天翼云CTyunOS系统 V2.0</w:t>
            </w:r>
          </w:p>
          <w:p w14:paraId="0164077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（内核版本4.19）</w:t>
            </w:r>
          </w:p>
        </w:tc>
        <w:tc>
          <w:tcPr>
            <w:tcW w:w="3396"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7B0253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天翼云科技有限公司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AE39BD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tbl>
    <w:p w14:paraId="23DB892D">
      <w:pPr>
        <w:pStyle w:val="26"/>
        <w:spacing w:line="240" w:lineRule="atLeast"/>
        <w:jc w:val="center"/>
        <w:rPr>
          <w:rFonts w:hint="eastAsia" w:ascii="仿宋_GB2312" w:hAnsi="宋体" w:eastAsia="仿宋_GB2312"/>
        </w:rPr>
      </w:pPr>
    </w:p>
    <w:p w14:paraId="04F71DD6">
      <w:pPr>
        <w:pStyle w:val="26"/>
        <w:spacing w:line="240" w:lineRule="atLeast"/>
        <w:jc w:val="center"/>
        <w:rPr>
          <w:rFonts w:hint="eastAsia" w:ascii="仿宋_GB2312" w:hAnsi="宋体" w:eastAsia="仿宋_GB2312"/>
        </w:rPr>
      </w:pPr>
    </w:p>
    <w:p w14:paraId="53DA34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ind w:left="0" w:right="0" w:firstLine="0"/>
        <w:jc w:val="center"/>
        <w:rPr>
          <w:rFonts w:hint="eastAsia" w:ascii="宋体" w:hAnsi="宋体" w:eastAsia="宋体" w:cs="宋体"/>
          <w:i w:val="0"/>
          <w:iCs w:val="0"/>
          <w:caps w:val="0"/>
          <w:color w:val="555A5E"/>
          <w:spacing w:val="0"/>
          <w:sz w:val="24"/>
          <w:szCs w:val="24"/>
        </w:rPr>
      </w:pPr>
      <w:r>
        <w:rPr>
          <w:rFonts w:hint="eastAsia" w:ascii="宋体" w:hAnsi="宋体" w:eastAsia="宋体" w:cs="宋体"/>
          <w:i w:val="0"/>
          <w:iCs w:val="0"/>
          <w:caps w:val="0"/>
          <w:color w:val="555A5E"/>
          <w:spacing w:val="0"/>
          <w:sz w:val="24"/>
          <w:szCs w:val="24"/>
          <w:shd w:val="clear" w:fill="FFFFFF"/>
        </w:rPr>
        <w:t>2025年第2号</w:t>
      </w:r>
    </w:p>
    <w:p w14:paraId="227E1626"/>
    <w:p w14:paraId="22019D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left"/>
        <w:rPr>
          <w:rFonts w:hint="eastAsia" w:ascii="宋体" w:hAnsi="宋体" w:eastAsia="宋体" w:cs="宋体"/>
          <w:i w:val="0"/>
          <w:iCs w:val="0"/>
          <w:caps w:val="0"/>
          <w:color w:val="555A5E"/>
          <w:spacing w:val="0"/>
          <w:sz w:val="18"/>
          <w:szCs w:val="18"/>
        </w:rPr>
      </w:pPr>
      <w:r>
        <w:rPr>
          <w:rFonts w:ascii="黑体" w:hAnsi="宋体" w:eastAsia="黑体" w:cs="黑体"/>
          <w:i w:val="0"/>
          <w:iCs w:val="0"/>
          <w:caps w:val="0"/>
          <w:color w:val="555A5E"/>
          <w:spacing w:val="0"/>
          <w:kern w:val="0"/>
          <w:sz w:val="24"/>
          <w:szCs w:val="24"/>
          <w:shd w:val="clear" w:fill="FFFFFF"/>
          <w:lang w:val="en-US" w:eastAsia="zh-CN" w:bidi="ar"/>
        </w:rPr>
        <w:t>附表一、数据库</w:t>
      </w:r>
      <w:r>
        <w:rPr>
          <w:rFonts w:hint="eastAsia" w:ascii="宋体" w:hAnsi="宋体" w:eastAsia="宋体" w:cs="宋体"/>
          <w:i w:val="0"/>
          <w:iCs w:val="0"/>
          <w:caps w:val="0"/>
          <w:color w:val="555A5E"/>
          <w:spacing w:val="0"/>
          <w:kern w:val="0"/>
          <w:sz w:val="24"/>
          <w:szCs w:val="24"/>
          <w:shd w:val="clear" w:fill="FFFFFF"/>
          <w:lang w:val="en-US" w:eastAsia="zh-CN" w:bidi="ar"/>
        </w:rPr>
        <w:t>（同一等级按产品名称首字笔画为序排列）</w:t>
      </w:r>
    </w:p>
    <w:p w14:paraId="6273EC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b/>
          <w:bCs/>
          <w:i w:val="0"/>
          <w:iCs w:val="0"/>
          <w:caps w:val="0"/>
          <w:color w:val="555A5E"/>
          <w:spacing w:val="0"/>
          <w:kern w:val="0"/>
          <w:sz w:val="24"/>
          <w:szCs w:val="24"/>
          <w:shd w:val="clear" w:fill="FFFFFF"/>
          <w:lang w:val="en-US" w:eastAsia="zh-CN" w:bidi="ar"/>
        </w:rPr>
        <w:t>（一）集中式数据库</w:t>
      </w:r>
    </w:p>
    <w:tbl>
      <w:tblPr>
        <w:tblStyle w:val="4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74"/>
        <w:gridCol w:w="3300"/>
        <w:gridCol w:w="2711"/>
        <w:gridCol w:w="1737"/>
      </w:tblGrid>
      <w:tr w14:paraId="62871E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7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E75BF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i w:val="0"/>
                <w:iCs w:val="0"/>
                <w:caps w:val="0"/>
                <w:color w:val="4F6B72"/>
                <w:spacing w:val="0"/>
                <w:kern w:val="0"/>
                <w:sz w:val="24"/>
                <w:szCs w:val="24"/>
                <w:lang w:val="en-US" w:eastAsia="zh-CN" w:bidi="ar"/>
              </w:rPr>
              <w:t>序号</w:t>
            </w:r>
          </w:p>
        </w:tc>
        <w:tc>
          <w:tcPr>
            <w:tcW w:w="33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BBAA4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i w:val="0"/>
                <w:iCs w:val="0"/>
                <w:caps w:val="0"/>
                <w:color w:val="4F6B72"/>
                <w:spacing w:val="0"/>
                <w:kern w:val="0"/>
                <w:sz w:val="24"/>
                <w:szCs w:val="24"/>
                <w:lang w:val="en-US" w:eastAsia="zh-CN" w:bidi="ar"/>
              </w:rPr>
              <w:t>产品名称</w:t>
            </w:r>
          </w:p>
        </w:tc>
        <w:tc>
          <w:tcPr>
            <w:tcW w:w="271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8EEE7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i w:val="0"/>
                <w:iCs w:val="0"/>
                <w:caps w:val="0"/>
                <w:color w:val="4F6B72"/>
                <w:spacing w:val="0"/>
                <w:kern w:val="0"/>
                <w:sz w:val="24"/>
                <w:szCs w:val="24"/>
                <w:lang w:val="en-US" w:eastAsia="zh-CN" w:bidi="ar"/>
              </w:rPr>
              <w:t>送测单位</w:t>
            </w:r>
          </w:p>
        </w:tc>
        <w:tc>
          <w:tcPr>
            <w:tcW w:w="173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407C0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eastAsia" w:ascii="黑体" w:hAnsi="宋体" w:eastAsia="黑体" w:cs="黑体"/>
                <w:i w:val="0"/>
                <w:iCs w:val="0"/>
                <w:caps w:val="0"/>
                <w:color w:val="4F6B72"/>
                <w:spacing w:val="0"/>
                <w:kern w:val="0"/>
                <w:sz w:val="24"/>
                <w:szCs w:val="24"/>
                <w:lang w:val="en-US" w:eastAsia="zh-CN" w:bidi="ar"/>
              </w:rPr>
              <w:t>安全可靠等级</w:t>
            </w:r>
          </w:p>
        </w:tc>
      </w:tr>
      <w:tr w14:paraId="64D07B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9544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ascii="Calibri" w:hAnsi="Calibri" w:eastAsia="宋体" w:cs="Calibri"/>
                <w:i w:val="0"/>
                <w:iCs w:val="0"/>
                <w:caps w:val="0"/>
                <w:color w:val="4F6B72"/>
                <w:spacing w:val="0"/>
                <w:kern w:val="0"/>
                <w:sz w:val="24"/>
                <w:szCs w:val="24"/>
                <w:lang w:val="en-US" w:eastAsia="zh-CN" w:bidi="ar"/>
              </w:rPr>
              <w:t>1</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3DA9EB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大云海山数据库（He3DB for PostgreSQL V2.0）</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8D586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中移（苏州）软件技术有限公司</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AEC137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I级</w:t>
            </w:r>
          </w:p>
        </w:tc>
      </w:tr>
      <w:tr w14:paraId="3485C5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D2EC0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i w:val="0"/>
                <w:iCs w:val="0"/>
                <w:caps w:val="0"/>
                <w:color w:val="4F6B72"/>
                <w:spacing w:val="0"/>
                <w:kern w:val="0"/>
                <w:sz w:val="24"/>
                <w:szCs w:val="24"/>
                <w:lang w:val="en-US" w:eastAsia="zh-CN" w:bidi="ar"/>
              </w:rPr>
              <w:t>2</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D8306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神通数据库管理系统 V8.0</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26040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天津神舟通用数据技术有限公司</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BA9427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I级</w:t>
            </w:r>
          </w:p>
        </w:tc>
      </w:tr>
      <w:tr w14:paraId="100530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23E01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pPr>
            <w:r>
              <w:rPr>
                <w:rFonts w:hint="default" w:ascii="Calibri" w:hAnsi="Calibri" w:eastAsia="宋体" w:cs="Calibri"/>
                <w:i w:val="0"/>
                <w:iCs w:val="0"/>
                <w:caps w:val="0"/>
                <w:color w:val="4F6B72"/>
                <w:spacing w:val="0"/>
                <w:kern w:val="0"/>
                <w:sz w:val="24"/>
                <w:szCs w:val="24"/>
                <w:lang w:val="en-US" w:eastAsia="zh-CN" w:bidi="ar"/>
              </w:rPr>
              <w:t>3</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48435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崖山数据库管理系统 V23</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B51E2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深圳计算科学研究院</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CA1C14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pPr>
            <w:r>
              <w:rPr>
                <w:rFonts w:hint="eastAsia" w:ascii="宋体" w:hAnsi="宋体" w:eastAsia="宋体" w:cs="宋体"/>
                <w:i w:val="0"/>
                <w:iCs w:val="0"/>
                <w:caps w:val="0"/>
                <w:color w:val="4F6B72"/>
                <w:spacing w:val="0"/>
                <w:sz w:val="24"/>
                <w:szCs w:val="24"/>
              </w:rPr>
              <w:t>I级</w:t>
            </w:r>
          </w:p>
        </w:tc>
      </w:tr>
    </w:tbl>
    <w:p w14:paraId="19FD4620">
      <w:pPr>
        <w:bidi w:val="0"/>
        <w:jc w:val="left"/>
        <w:rPr>
          <w:rFonts w:hint="eastAsia"/>
          <w:lang w:val="en-US" w:eastAsia="zh-CN"/>
        </w:rPr>
      </w:pPr>
    </w:p>
    <w:p w14:paraId="237EE0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宋体" w:hAnsi="宋体" w:eastAsia="宋体" w:cs="宋体"/>
          <w:b/>
          <w:bCs/>
          <w:i w:val="0"/>
          <w:iCs w:val="0"/>
          <w:caps w:val="0"/>
          <w:color w:val="555A5E"/>
          <w:spacing w:val="0"/>
          <w:kern w:val="0"/>
          <w:sz w:val="24"/>
          <w:szCs w:val="24"/>
          <w:shd w:val="clear" w:fill="FFFFFF"/>
          <w:lang w:val="en-US" w:eastAsia="zh-CN" w:bidi="ar"/>
        </w:rPr>
      </w:pPr>
      <w:r>
        <w:rPr>
          <w:rFonts w:ascii="黑体" w:hAnsi="宋体" w:eastAsia="黑体" w:cs="黑体"/>
          <w:i w:val="0"/>
          <w:iCs w:val="0"/>
          <w:caps w:val="0"/>
          <w:color w:val="555A5E"/>
          <w:spacing w:val="0"/>
          <w:sz w:val="32"/>
          <w:szCs w:val="32"/>
          <w:shd w:val="clear" w:fill="FFFFFF"/>
        </w:rPr>
        <w:t>（</w:t>
      </w:r>
      <w:r>
        <w:rPr>
          <w:rFonts w:hint="eastAsia" w:ascii="黑体" w:hAnsi="宋体" w:eastAsia="黑体" w:cs="黑体"/>
          <w:i w:val="0"/>
          <w:iCs w:val="0"/>
          <w:caps w:val="0"/>
          <w:color w:val="555A5E"/>
          <w:spacing w:val="0"/>
          <w:sz w:val="32"/>
          <w:szCs w:val="32"/>
          <w:shd w:val="clear" w:fill="FFFFFF"/>
        </w:rPr>
        <w:t>2025年第3号）</w:t>
      </w:r>
    </w:p>
    <w:p w14:paraId="072617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b/>
          <w:bCs/>
          <w:i w:val="0"/>
          <w:iCs w:val="0"/>
          <w:caps w:val="0"/>
          <w:color w:val="555A5E"/>
          <w:spacing w:val="0"/>
          <w:kern w:val="0"/>
          <w:sz w:val="24"/>
          <w:szCs w:val="24"/>
          <w:shd w:val="clear" w:fill="FFFFFF"/>
          <w:lang w:val="en-US" w:eastAsia="zh-CN" w:bidi="ar"/>
        </w:rPr>
        <w:t>附表一、中央处理器（</w:t>
      </w:r>
      <w:r>
        <w:rPr>
          <w:rFonts w:hint="eastAsia" w:ascii="宋体" w:hAnsi="宋体" w:eastAsia="宋体" w:cs="宋体"/>
          <w:b/>
          <w:bCs/>
          <w:i w:val="0"/>
          <w:iCs w:val="0"/>
          <w:caps w:val="0"/>
          <w:color w:val="555A5E"/>
          <w:spacing w:val="0"/>
          <w:kern w:val="0"/>
          <w:sz w:val="18"/>
          <w:szCs w:val="18"/>
          <w:shd w:val="clear" w:fill="FFFFFF"/>
          <w:lang w:val="en-US" w:eastAsia="zh-CN" w:bidi="ar"/>
        </w:rPr>
        <w:t>CPU</w:t>
      </w:r>
      <w:r>
        <w:rPr>
          <w:rFonts w:hint="eastAsia" w:ascii="宋体" w:hAnsi="宋体" w:eastAsia="宋体" w:cs="宋体"/>
          <w:b/>
          <w:bCs/>
          <w:i w:val="0"/>
          <w:iCs w:val="0"/>
          <w:caps w:val="0"/>
          <w:color w:val="555A5E"/>
          <w:spacing w:val="0"/>
          <w:kern w:val="0"/>
          <w:sz w:val="24"/>
          <w:szCs w:val="24"/>
          <w:shd w:val="clear" w:fill="FFFFFF"/>
          <w:lang w:val="en-US" w:eastAsia="zh-CN" w:bidi="ar"/>
        </w:rPr>
        <w:t>）（</w:t>
      </w:r>
      <w:r>
        <w:rPr>
          <w:rFonts w:hint="eastAsia" w:ascii="宋体" w:hAnsi="宋体" w:eastAsia="宋体" w:cs="宋体"/>
          <w:i w:val="0"/>
          <w:iCs w:val="0"/>
          <w:caps w:val="0"/>
          <w:color w:val="555A5E"/>
          <w:spacing w:val="0"/>
          <w:kern w:val="0"/>
          <w:sz w:val="24"/>
          <w:szCs w:val="24"/>
          <w:shd w:val="clear" w:fill="FFFFFF"/>
          <w:lang w:val="en-US" w:eastAsia="zh-CN" w:bidi="ar"/>
        </w:rPr>
        <w:t>同一等级按产品名称首字笔画为序排列）</w:t>
      </w:r>
    </w:p>
    <w:tbl>
      <w:tblPr>
        <w:tblStyle w:val="48"/>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1"/>
        <w:gridCol w:w="2455"/>
        <w:gridCol w:w="3364"/>
        <w:gridCol w:w="1749"/>
      </w:tblGrid>
      <w:tr w14:paraId="134B13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31F93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序号</w:t>
            </w:r>
          </w:p>
        </w:tc>
        <w:tc>
          <w:tcPr>
            <w:tcW w:w="21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E2FFB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产品名称</w:t>
            </w:r>
          </w:p>
        </w:tc>
        <w:tc>
          <w:tcPr>
            <w:tcW w:w="30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16568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送测单位</w:t>
            </w:r>
          </w:p>
        </w:tc>
        <w:tc>
          <w:tcPr>
            <w:tcW w:w="15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AFE63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安全可靠等级</w:t>
            </w:r>
          </w:p>
        </w:tc>
      </w:tr>
      <w:tr w14:paraId="175E93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3D310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1</w:t>
            </w:r>
          </w:p>
        </w:tc>
        <w:tc>
          <w:tcPr>
            <w:tcW w:w="21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69A0C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龙芯3B6000M</w:t>
            </w:r>
          </w:p>
        </w:tc>
        <w:tc>
          <w:tcPr>
            <w:tcW w:w="30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257D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龙芯中科技术股份有限公司</w:t>
            </w:r>
          </w:p>
        </w:tc>
        <w:tc>
          <w:tcPr>
            <w:tcW w:w="15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5B14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II级</w:t>
            </w:r>
          </w:p>
        </w:tc>
      </w:tr>
      <w:tr w14:paraId="5E896B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1874B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2</w:t>
            </w:r>
          </w:p>
        </w:tc>
        <w:tc>
          <w:tcPr>
            <w:tcW w:w="21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3AB59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海思麒麟9000X</w:t>
            </w:r>
          </w:p>
        </w:tc>
        <w:tc>
          <w:tcPr>
            <w:tcW w:w="30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9450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深圳市海思半导体有限公司</w:t>
            </w:r>
          </w:p>
        </w:tc>
        <w:tc>
          <w:tcPr>
            <w:tcW w:w="15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2C99A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II级</w:t>
            </w:r>
          </w:p>
        </w:tc>
      </w:tr>
      <w:tr w14:paraId="611D17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0"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C7D46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 </w:t>
            </w:r>
          </w:p>
        </w:tc>
      </w:tr>
      <w:tr w14:paraId="03F2DB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65D30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1</w:t>
            </w:r>
          </w:p>
        </w:tc>
        <w:tc>
          <w:tcPr>
            <w:tcW w:w="21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0AE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飞腾腾锐D3000M</w:t>
            </w:r>
          </w:p>
        </w:tc>
        <w:tc>
          <w:tcPr>
            <w:tcW w:w="30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5E3C2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飞腾信息技术有限公司</w:t>
            </w:r>
          </w:p>
        </w:tc>
        <w:tc>
          <w:tcPr>
            <w:tcW w:w="15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767B6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I级</w:t>
            </w:r>
          </w:p>
        </w:tc>
      </w:tr>
      <w:tr w14:paraId="59BA27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03E69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2</w:t>
            </w:r>
          </w:p>
        </w:tc>
        <w:tc>
          <w:tcPr>
            <w:tcW w:w="21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FC29B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龙芯2K1500</w:t>
            </w:r>
          </w:p>
        </w:tc>
        <w:tc>
          <w:tcPr>
            <w:tcW w:w="30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6DAF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龙芯中科技术股份有限公司</w:t>
            </w:r>
          </w:p>
        </w:tc>
        <w:tc>
          <w:tcPr>
            <w:tcW w:w="15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06D93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I级</w:t>
            </w:r>
          </w:p>
        </w:tc>
      </w:tr>
    </w:tbl>
    <w:p w14:paraId="1F1A82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b/>
          <w:bCs/>
          <w:i w:val="0"/>
          <w:iCs w:val="0"/>
          <w:caps w:val="0"/>
          <w:color w:val="555A5E"/>
          <w:spacing w:val="0"/>
          <w:kern w:val="0"/>
          <w:sz w:val="24"/>
          <w:szCs w:val="24"/>
          <w:shd w:val="clear" w:fill="FFFFFF"/>
          <w:lang w:val="en-US" w:eastAsia="zh-CN" w:bidi="ar"/>
        </w:rPr>
        <w:t>附表二、操作系统（</w:t>
      </w:r>
      <w:r>
        <w:rPr>
          <w:rFonts w:hint="eastAsia" w:ascii="宋体" w:hAnsi="宋体" w:eastAsia="宋体" w:cs="宋体"/>
          <w:i w:val="0"/>
          <w:iCs w:val="0"/>
          <w:caps w:val="0"/>
          <w:color w:val="555A5E"/>
          <w:spacing w:val="0"/>
          <w:kern w:val="0"/>
          <w:sz w:val="24"/>
          <w:szCs w:val="24"/>
          <w:shd w:val="clear" w:fill="FFFFFF"/>
          <w:lang w:val="en-US" w:eastAsia="zh-CN" w:bidi="ar"/>
        </w:rPr>
        <w:t>同一等级按产品名称首字笔画为序排列）</w:t>
      </w:r>
    </w:p>
    <w:p w14:paraId="584544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i w:val="0"/>
          <w:iCs w:val="0"/>
          <w:caps w:val="0"/>
          <w:color w:val="555A5E"/>
          <w:spacing w:val="0"/>
          <w:kern w:val="0"/>
          <w:sz w:val="24"/>
          <w:szCs w:val="24"/>
          <w:shd w:val="clear" w:fill="FFFFFF"/>
          <w:lang w:val="en-US" w:eastAsia="zh-CN" w:bidi="ar"/>
        </w:rPr>
        <w:t>（一）桌面操作系统</w:t>
      </w:r>
    </w:p>
    <w:tbl>
      <w:tblPr>
        <w:tblStyle w:val="48"/>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1"/>
        <w:gridCol w:w="3397"/>
        <w:gridCol w:w="2371"/>
        <w:gridCol w:w="1800"/>
      </w:tblGrid>
      <w:tr w14:paraId="1C3BA1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8BF63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序号</w:t>
            </w:r>
          </w:p>
        </w:tc>
        <w:tc>
          <w:tcPr>
            <w:tcW w:w="303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84A93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产品名称</w:t>
            </w:r>
          </w:p>
        </w:tc>
        <w:tc>
          <w:tcPr>
            <w:tcW w:w="211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38BDC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送测单位</w:t>
            </w:r>
          </w:p>
        </w:tc>
        <w:tc>
          <w:tcPr>
            <w:tcW w:w="160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52A8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安全可靠等级</w:t>
            </w:r>
          </w:p>
        </w:tc>
      </w:tr>
      <w:tr w14:paraId="49F488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B1C81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1</w:t>
            </w:r>
          </w:p>
        </w:tc>
        <w:tc>
          <w:tcPr>
            <w:tcW w:w="303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1B60E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方德桌面操作系统（Pro版）V5.0</w:t>
            </w:r>
          </w:p>
          <w:p w14:paraId="636843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34445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中科方德软件有限公司</w:t>
            </w:r>
          </w:p>
        </w:tc>
        <w:tc>
          <w:tcPr>
            <w:tcW w:w="160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CA65E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Ⅰ级</w:t>
            </w:r>
          </w:p>
        </w:tc>
      </w:tr>
      <w:tr w14:paraId="36C472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217F3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2</w:t>
            </w:r>
          </w:p>
        </w:tc>
        <w:tc>
          <w:tcPr>
            <w:tcW w:w="303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909C3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银河麒麟桌面操作系统 V11</w:t>
            </w:r>
          </w:p>
          <w:p w14:paraId="00AD26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BCE6B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麒麟软件有限公司</w:t>
            </w:r>
          </w:p>
        </w:tc>
        <w:tc>
          <w:tcPr>
            <w:tcW w:w="160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970B1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Ⅰ级</w:t>
            </w:r>
          </w:p>
        </w:tc>
      </w:tr>
    </w:tbl>
    <w:p w14:paraId="1DC772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i w:val="0"/>
          <w:iCs w:val="0"/>
          <w:caps w:val="0"/>
          <w:color w:val="555A5E"/>
          <w:spacing w:val="0"/>
          <w:kern w:val="0"/>
          <w:sz w:val="24"/>
          <w:szCs w:val="24"/>
          <w:shd w:val="clear" w:fill="FFFFFF"/>
          <w:lang w:val="en-US" w:eastAsia="zh-CN" w:bidi="ar"/>
        </w:rPr>
        <w:t>（二）服务器操作系统</w:t>
      </w:r>
    </w:p>
    <w:tbl>
      <w:tblPr>
        <w:tblStyle w:val="48"/>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1"/>
        <w:gridCol w:w="3380"/>
        <w:gridCol w:w="2371"/>
        <w:gridCol w:w="1817"/>
      </w:tblGrid>
      <w:tr w14:paraId="16C24F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7EAB3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序号</w:t>
            </w:r>
          </w:p>
        </w:tc>
        <w:tc>
          <w:tcPr>
            <w:tcW w:w="301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EE8D4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产品名称</w:t>
            </w:r>
          </w:p>
        </w:tc>
        <w:tc>
          <w:tcPr>
            <w:tcW w:w="211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B869C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送测单位</w:t>
            </w:r>
          </w:p>
        </w:tc>
        <w:tc>
          <w:tcPr>
            <w:tcW w:w="162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65612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kern w:val="0"/>
                <w:sz w:val="24"/>
                <w:szCs w:val="24"/>
                <w:lang w:val="en-US" w:eastAsia="zh-CN" w:bidi="ar"/>
              </w:rPr>
              <w:t>安全可靠等级</w:t>
            </w:r>
          </w:p>
        </w:tc>
      </w:tr>
      <w:tr w14:paraId="5302A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80A5E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1</w:t>
            </w:r>
          </w:p>
        </w:tc>
        <w:tc>
          <w:tcPr>
            <w:tcW w:w="30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6F691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银河麒麟高级服务器操作系统 V11</w:t>
            </w:r>
          </w:p>
          <w:p w14:paraId="46FC50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A7088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麒麟软件有限公司</w:t>
            </w:r>
          </w:p>
        </w:tc>
        <w:tc>
          <w:tcPr>
            <w:tcW w:w="162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5F6BC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Ⅰ级</w:t>
            </w:r>
          </w:p>
        </w:tc>
      </w:tr>
      <w:tr w14:paraId="17B8B7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31D64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2</w:t>
            </w:r>
          </w:p>
        </w:tc>
        <w:tc>
          <w:tcPr>
            <w:tcW w:w="30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8B8BB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腾讯云Linux服务器操作系统 V4</w:t>
            </w:r>
          </w:p>
          <w:p w14:paraId="031D3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pPr>
            <w:r>
              <w:rPr>
                <w:rFonts w:hint="eastAsia" w:ascii="宋体" w:hAnsi="宋体" w:eastAsia="宋体" w:cs="宋体"/>
                <w:i w:val="0"/>
                <w:iCs w:val="0"/>
                <w:caps w:val="0"/>
                <w:color w:val="4F6B72"/>
                <w:spacing w:val="0"/>
                <w:kern w:val="0"/>
                <w:sz w:val="24"/>
                <w:szCs w:val="24"/>
                <w:lang w:val="en-US" w:eastAsia="zh-CN"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BCE6A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4F6B72"/>
                <w:spacing w:val="0"/>
                <w:kern w:val="0"/>
                <w:sz w:val="24"/>
                <w:szCs w:val="24"/>
                <w:lang w:val="en-US" w:eastAsia="zh-CN" w:bidi="ar"/>
              </w:rPr>
              <w:t>腾讯云计算（北京）有限责任公司</w:t>
            </w:r>
          </w:p>
        </w:tc>
        <w:tc>
          <w:tcPr>
            <w:tcW w:w="162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7B08C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kern w:val="0"/>
                <w:sz w:val="24"/>
                <w:szCs w:val="24"/>
                <w:lang w:val="en-US" w:eastAsia="zh-CN" w:bidi="ar"/>
              </w:rPr>
              <w:t>Ⅰ级</w:t>
            </w:r>
          </w:p>
        </w:tc>
      </w:tr>
    </w:tbl>
    <w:p w14:paraId="2EE286C2">
      <w:pPr>
        <w:bidi w:val="0"/>
        <w:jc w:val="left"/>
        <w:rPr>
          <w:rFonts w:hint="eastAsia"/>
          <w:lang w:val="en-US" w:eastAsia="zh-CN"/>
        </w:rPr>
      </w:pPr>
    </w:p>
    <w:p w14:paraId="59B087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150" w:afterAutospacing="0"/>
        <w:ind w:left="0" w:right="0" w:firstLine="0"/>
        <w:jc w:val="center"/>
      </w:pPr>
    </w:p>
    <w:p w14:paraId="5D15CA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150" w:afterAutospacing="0"/>
        <w:ind w:left="0" w:right="0" w:firstLine="0"/>
        <w:jc w:val="center"/>
        <w:rPr>
          <w:rFonts w:hint="eastAsia" w:ascii="宋体" w:hAnsi="宋体" w:eastAsia="宋体" w:cs="宋体"/>
          <w:i w:val="0"/>
          <w:iCs w:val="0"/>
          <w:caps w:val="0"/>
          <w:color w:val="555A5E"/>
          <w:spacing w:val="0"/>
          <w:sz w:val="24"/>
          <w:szCs w:val="24"/>
        </w:rPr>
      </w:pPr>
      <w:r>
        <w:rPr>
          <w:rFonts w:hint="eastAsia" w:ascii="宋体" w:hAnsi="宋体" w:eastAsia="宋体" w:cs="宋体"/>
          <w:i w:val="0"/>
          <w:iCs w:val="0"/>
          <w:caps w:val="0"/>
          <w:color w:val="555A5E"/>
          <w:spacing w:val="0"/>
          <w:sz w:val="24"/>
          <w:szCs w:val="24"/>
          <w:shd w:val="clear" w:color="auto" w:fill="FFFFFF"/>
        </w:rPr>
        <w:t>（2026年第1号）</w:t>
      </w:r>
    </w:p>
    <w:p w14:paraId="19498AE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b/>
          <w:bCs/>
          <w:i w:val="0"/>
          <w:iCs w:val="0"/>
          <w:caps w:val="0"/>
          <w:color w:val="555A5E"/>
          <w:spacing w:val="0"/>
          <w:kern w:val="0"/>
          <w:sz w:val="21"/>
          <w:szCs w:val="21"/>
          <w:shd w:val="clear" w:color="auto" w:fill="FFFFFF"/>
          <w:lang w:val="en-US" w:eastAsia="zh-CN" w:bidi="ar"/>
        </w:rPr>
        <w:t>附表一、操作系统</w:t>
      </w:r>
      <w:r>
        <w:rPr>
          <w:rFonts w:hint="eastAsia" w:ascii="宋体" w:hAnsi="宋体" w:eastAsia="宋体" w:cs="宋体"/>
          <w:i w:val="0"/>
          <w:iCs w:val="0"/>
          <w:caps w:val="0"/>
          <w:color w:val="555A5E"/>
          <w:spacing w:val="0"/>
          <w:kern w:val="0"/>
          <w:sz w:val="21"/>
          <w:szCs w:val="21"/>
          <w:shd w:val="clear" w:color="auto" w:fill="FFFFFF"/>
          <w:lang w:val="en-US" w:eastAsia="zh-CN" w:bidi="ar"/>
        </w:rPr>
        <w:t>（同一等级按产品名称首字笔画为序排列）</w:t>
      </w:r>
    </w:p>
    <w:p w14:paraId="6B51A26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555A5E"/>
          <w:spacing w:val="0"/>
          <w:sz w:val="18"/>
          <w:szCs w:val="18"/>
        </w:rPr>
      </w:pPr>
      <w:r>
        <w:rPr>
          <w:rFonts w:hint="default" w:ascii="Times New Roman" w:hAnsi="Times New Roman" w:eastAsia="宋体" w:cs="Times New Roman"/>
          <w:i w:val="0"/>
          <w:iCs w:val="0"/>
          <w:caps w:val="0"/>
          <w:color w:val="555A5E"/>
          <w:spacing w:val="0"/>
          <w:kern w:val="0"/>
          <w:sz w:val="21"/>
          <w:szCs w:val="21"/>
          <w:shd w:val="clear" w:color="auto" w:fill="FFFFFF"/>
          <w:lang w:val="en-US" w:eastAsia="zh-CN" w:bidi="ar"/>
        </w:rPr>
        <w:t> </w:t>
      </w:r>
    </w:p>
    <w:p w14:paraId="4C151499">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i w:val="0"/>
          <w:iCs w:val="0"/>
          <w:caps w:val="0"/>
          <w:color w:val="555A5E"/>
          <w:spacing w:val="0"/>
          <w:sz w:val="21"/>
          <w:szCs w:val="21"/>
          <w:shd w:val="clear" w:color="auto" w:fill="FFFFFF"/>
        </w:rPr>
        <w:t>（一）桌面操作系统</w:t>
      </w:r>
    </w:p>
    <w:tbl>
      <w:tblPr>
        <w:tblStyle w:val="48"/>
        <w:tblW w:w="7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96"/>
        <w:gridCol w:w="3925"/>
        <w:gridCol w:w="2277"/>
        <w:gridCol w:w="850"/>
      </w:tblGrid>
      <w:tr w14:paraId="6502A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15" w:type="dxa"/>
            <w:tcBorders>
              <w:top w:val="single" w:color="auto" w:sz="8" w:space="0"/>
              <w:left w:val="single" w:color="auto" w:sz="8" w:space="0"/>
              <w:bottom w:val="single" w:color="auto" w:sz="8" w:space="0"/>
              <w:right w:val="single" w:color="auto" w:sz="8" w:space="0"/>
            </w:tcBorders>
            <w:shd w:val="clear" w:color="auto" w:fill="D7D7D7"/>
            <w:noWrap w:val="0"/>
            <w:tcMar>
              <w:left w:w="108" w:type="dxa"/>
              <w:right w:w="108" w:type="dxa"/>
            </w:tcMar>
            <w:vAlign w:val="center"/>
          </w:tcPr>
          <w:p w14:paraId="32B2261D">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1"/>
                <w:szCs w:val="21"/>
              </w:rPr>
              <w:t>序号</w:t>
            </w:r>
          </w:p>
        </w:tc>
        <w:tc>
          <w:tcPr>
            <w:tcW w:w="3465" w:type="dxa"/>
            <w:tcBorders>
              <w:top w:val="single" w:color="auto" w:sz="8" w:space="0"/>
              <w:left w:val="nil"/>
              <w:bottom w:val="single" w:color="auto" w:sz="8" w:space="0"/>
              <w:right w:val="single" w:color="auto" w:sz="8" w:space="0"/>
            </w:tcBorders>
            <w:shd w:val="clear" w:color="auto" w:fill="D0CECE"/>
            <w:noWrap w:val="0"/>
            <w:tcMar>
              <w:left w:w="108" w:type="dxa"/>
              <w:right w:w="108" w:type="dxa"/>
            </w:tcMar>
            <w:vAlign w:val="center"/>
          </w:tcPr>
          <w:p w14:paraId="0ABF464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1"/>
                <w:szCs w:val="21"/>
              </w:rPr>
              <w:t>产品名称</w:t>
            </w:r>
          </w:p>
        </w:tc>
        <w:tc>
          <w:tcPr>
            <w:tcW w:w="2010" w:type="dxa"/>
            <w:tcBorders>
              <w:top w:val="single" w:color="auto" w:sz="8" w:space="0"/>
              <w:left w:val="nil"/>
              <w:bottom w:val="single" w:color="auto" w:sz="8" w:space="0"/>
              <w:right w:val="single" w:color="auto" w:sz="8" w:space="0"/>
            </w:tcBorders>
            <w:shd w:val="clear" w:color="auto" w:fill="D0CECE"/>
            <w:noWrap w:val="0"/>
            <w:tcMar>
              <w:left w:w="108" w:type="dxa"/>
              <w:right w:w="108" w:type="dxa"/>
            </w:tcMar>
            <w:vAlign w:val="center"/>
          </w:tcPr>
          <w:p w14:paraId="52C0F31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1"/>
                <w:szCs w:val="21"/>
              </w:rPr>
              <w:t>送测单位</w:t>
            </w:r>
          </w:p>
        </w:tc>
        <w:tc>
          <w:tcPr>
            <w:tcW w:w="750" w:type="dxa"/>
            <w:tcBorders>
              <w:top w:val="single" w:color="auto" w:sz="8" w:space="0"/>
              <w:left w:val="nil"/>
              <w:bottom w:val="single" w:color="auto" w:sz="8" w:space="0"/>
              <w:right w:val="single" w:color="auto" w:sz="8" w:space="0"/>
            </w:tcBorders>
            <w:shd w:val="clear" w:color="auto" w:fill="D0CECE"/>
            <w:noWrap w:val="0"/>
            <w:tcMar>
              <w:left w:w="108" w:type="dxa"/>
              <w:right w:w="108" w:type="dxa"/>
            </w:tcMar>
            <w:vAlign w:val="center"/>
          </w:tcPr>
          <w:p w14:paraId="3645582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1"/>
                <w:szCs w:val="21"/>
              </w:rPr>
              <w:t>安全可</w:t>
            </w:r>
          </w:p>
          <w:p w14:paraId="21810541">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1"/>
                <w:szCs w:val="21"/>
              </w:rPr>
              <w:t>靠等级</w:t>
            </w:r>
          </w:p>
        </w:tc>
      </w:tr>
      <w:tr w14:paraId="7EF2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jc w:val="center"/>
        </w:trPr>
        <w:tc>
          <w:tcPr>
            <w:tcW w:w="61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71006BF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1" w:right="0"/>
              <w:jc w:val="center"/>
            </w:pPr>
            <w:r>
              <w:rPr>
                <w:rFonts w:hint="eastAsia" w:ascii="宋体" w:hAnsi="宋体" w:eastAsia="宋体" w:cs="宋体"/>
                <w:color w:val="4F6B72"/>
                <w:sz w:val="21"/>
                <w:szCs w:val="21"/>
              </w:rPr>
              <w:t>1</w:t>
            </w:r>
          </w:p>
        </w:tc>
        <w:tc>
          <w:tcPr>
            <w:tcW w:w="346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4B2CB51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HarmonyOS V1.0</w:t>
            </w:r>
          </w:p>
          <w:p w14:paraId="30D1459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（内核版本HongMeng Kernel 1.11）</w:t>
            </w:r>
          </w:p>
        </w:tc>
        <w:tc>
          <w:tcPr>
            <w:tcW w:w="2010"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471B111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华为终端有限公司</w:t>
            </w:r>
          </w:p>
        </w:tc>
        <w:tc>
          <w:tcPr>
            <w:tcW w:w="750" w:type="dxa"/>
            <w:tcBorders>
              <w:top w:val="nil"/>
              <w:left w:val="nil"/>
              <w:bottom w:val="single" w:color="auto" w:sz="8" w:space="0"/>
              <w:right w:val="single" w:color="auto" w:sz="8" w:space="0"/>
            </w:tcBorders>
            <w:shd w:val="clear" w:color="auto" w:fill="FFFFFF"/>
            <w:noWrap/>
            <w:tcMar>
              <w:left w:w="108" w:type="dxa"/>
              <w:right w:w="108" w:type="dxa"/>
            </w:tcMar>
            <w:vAlign w:val="center"/>
          </w:tcPr>
          <w:p w14:paraId="2195241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Ⅱ级</w:t>
            </w:r>
          </w:p>
        </w:tc>
      </w:tr>
      <w:tr w14:paraId="5124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jc w:val="center"/>
        </w:trPr>
        <w:tc>
          <w:tcPr>
            <w:tcW w:w="61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9A19AC4">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1" w:right="0"/>
              <w:jc w:val="center"/>
            </w:pPr>
            <w:r>
              <w:rPr>
                <w:rFonts w:hint="eastAsia" w:ascii="宋体" w:hAnsi="宋体" w:eastAsia="宋体" w:cs="宋体"/>
                <w:color w:val="4F6B72"/>
                <w:sz w:val="21"/>
                <w:szCs w:val="21"/>
              </w:rPr>
              <w:t>2</w:t>
            </w:r>
          </w:p>
        </w:tc>
        <w:tc>
          <w:tcPr>
            <w:tcW w:w="346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52B77A2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统信桌面操作系统 V25</w:t>
            </w:r>
          </w:p>
          <w:p w14:paraId="776242A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（内核版本Linux Kernel 6.6）</w:t>
            </w:r>
          </w:p>
        </w:tc>
        <w:tc>
          <w:tcPr>
            <w:tcW w:w="2010"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38CBADC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统信软件技术有限公司</w:t>
            </w:r>
          </w:p>
        </w:tc>
        <w:tc>
          <w:tcPr>
            <w:tcW w:w="750" w:type="dxa"/>
            <w:tcBorders>
              <w:top w:val="nil"/>
              <w:left w:val="nil"/>
              <w:bottom w:val="single" w:color="auto" w:sz="8" w:space="0"/>
              <w:right w:val="single" w:color="auto" w:sz="8" w:space="0"/>
            </w:tcBorders>
            <w:shd w:val="clear" w:color="auto" w:fill="FFFFFF"/>
            <w:noWrap/>
            <w:tcMar>
              <w:left w:w="108" w:type="dxa"/>
              <w:right w:w="108" w:type="dxa"/>
            </w:tcMar>
            <w:vAlign w:val="center"/>
          </w:tcPr>
          <w:p w14:paraId="4A73A59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I级</w:t>
            </w:r>
          </w:p>
        </w:tc>
      </w:tr>
    </w:tbl>
    <w:p w14:paraId="3C37F482">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i w:val="0"/>
          <w:iCs w:val="0"/>
          <w:caps w:val="0"/>
          <w:color w:val="555A5E"/>
          <w:spacing w:val="0"/>
          <w:sz w:val="21"/>
          <w:szCs w:val="21"/>
          <w:shd w:val="clear" w:color="auto" w:fill="FFFFFF"/>
        </w:rPr>
        <w:t> </w:t>
      </w:r>
    </w:p>
    <w:p w14:paraId="479C14DD">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i w:val="0"/>
          <w:iCs w:val="0"/>
          <w:caps w:val="0"/>
          <w:color w:val="555A5E"/>
          <w:spacing w:val="0"/>
          <w:sz w:val="21"/>
          <w:szCs w:val="21"/>
          <w:shd w:val="clear" w:color="auto" w:fill="FFFFFF"/>
        </w:rPr>
        <w:t>（二）服务器操作系统</w:t>
      </w:r>
    </w:p>
    <w:tbl>
      <w:tblPr>
        <w:tblStyle w:val="48"/>
        <w:tblW w:w="78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0"/>
        <w:gridCol w:w="4022"/>
        <w:gridCol w:w="2087"/>
        <w:gridCol w:w="1052"/>
      </w:tblGrid>
      <w:tr w14:paraId="100D7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45" w:type="dxa"/>
            <w:tcBorders>
              <w:top w:val="single" w:color="auto" w:sz="8" w:space="0"/>
              <w:left w:val="single" w:color="auto" w:sz="8" w:space="0"/>
              <w:bottom w:val="single" w:color="auto" w:sz="8" w:space="0"/>
              <w:right w:val="single" w:color="auto" w:sz="8" w:space="0"/>
            </w:tcBorders>
            <w:shd w:val="clear" w:color="auto" w:fill="D7D7D7"/>
            <w:noWrap w:val="0"/>
            <w:tcMar>
              <w:left w:w="108" w:type="dxa"/>
              <w:right w:w="108" w:type="dxa"/>
            </w:tcMar>
            <w:vAlign w:val="center"/>
          </w:tcPr>
          <w:p w14:paraId="027862F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1"/>
                <w:szCs w:val="21"/>
              </w:rPr>
              <w:t>序号</w:t>
            </w:r>
          </w:p>
        </w:tc>
        <w:tc>
          <w:tcPr>
            <w:tcW w:w="3555" w:type="dxa"/>
            <w:tcBorders>
              <w:top w:val="single" w:color="auto" w:sz="8" w:space="0"/>
              <w:left w:val="nil"/>
              <w:bottom w:val="single" w:color="auto" w:sz="8" w:space="0"/>
              <w:right w:val="single" w:color="auto" w:sz="8" w:space="0"/>
            </w:tcBorders>
            <w:shd w:val="clear" w:color="auto" w:fill="D7D7D7"/>
            <w:noWrap w:val="0"/>
            <w:tcMar>
              <w:left w:w="108" w:type="dxa"/>
              <w:right w:w="108" w:type="dxa"/>
            </w:tcMar>
            <w:vAlign w:val="center"/>
          </w:tcPr>
          <w:p w14:paraId="386BC75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1"/>
                <w:szCs w:val="21"/>
              </w:rPr>
              <w:t>产品名称</w:t>
            </w:r>
          </w:p>
        </w:tc>
        <w:tc>
          <w:tcPr>
            <w:tcW w:w="1845" w:type="dxa"/>
            <w:tcBorders>
              <w:top w:val="single" w:color="auto" w:sz="8" w:space="0"/>
              <w:left w:val="nil"/>
              <w:bottom w:val="single" w:color="auto" w:sz="8" w:space="0"/>
              <w:right w:val="single" w:color="auto" w:sz="8" w:space="0"/>
            </w:tcBorders>
            <w:shd w:val="clear" w:color="auto" w:fill="D7D7D7"/>
            <w:noWrap w:val="0"/>
            <w:tcMar>
              <w:left w:w="108" w:type="dxa"/>
              <w:right w:w="108" w:type="dxa"/>
            </w:tcMar>
            <w:vAlign w:val="center"/>
          </w:tcPr>
          <w:p w14:paraId="13F3C55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1"/>
                <w:szCs w:val="21"/>
              </w:rPr>
              <w:t>送测单位</w:t>
            </w:r>
          </w:p>
        </w:tc>
        <w:tc>
          <w:tcPr>
            <w:tcW w:w="930" w:type="dxa"/>
            <w:tcBorders>
              <w:top w:val="single" w:color="auto" w:sz="8" w:space="0"/>
              <w:left w:val="nil"/>
              <w:bottom w:val="single" w:color="auto" w:sz="8" w:space="0"/>
              <w:right w:val="single" w:color="auto" w:sz="8" w:space="0"/>
            </w:tcBorders>
            <w:shd w:val="clear" w:color="auto" w:fill="D7D7D7"/>
            <w:noWrap w:val="0"/>
            <w:tcMar>
              <w:left w:w="108" w:type="dxa"/>
              <w:right w:w="108" w:type="dxa"/>
            </w:tcMar>
            <w:vAlign w:val="center"/>
          </w:tcPr>
          <w:p w14:paraId="47E571A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1"/>
                <w:szCs w:val="21"/>
              </w:rPr>
              <w:t>安全可</w:t>
            </w:r>
          </w:p>
          <w:p w14:paraId="74BE007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1"/>
                <w:szCs w:val="21"/>
              </w:rPr>
              <w:t>靠等级</w:t>
            </w:r>
          </w:p>
        </w:tc>
      </w:tr>
      <w:tr w14:paraId="686A0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jc w:val="center"/>
        </w:trPr>
        <w:tc>
          <w:tcPr>
            <w:tcW w:w="64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5AC3A3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1" w:right="0"/>
              <w:jc w:val="center"/>
            </w:pPr>
            <w:r>
              <w:rPr>
                <w:rFonts w:hint="eastAsia" w:ascii="宋体" w:hAnsi="宋体" w:eastAsia="宋体" w:cs="宋体"/>
                <w:color w:val="4F6B72"/>
                <w:sz w:val="21"/>
                <w:szCs w:val="21"/>
              </w:rPr>
              <w:t>1</w:t>
            </w:r>
          </w:p>
        </w:tc>
        <w:tc>
          <w:tcPr>
            <w:tcW w:w="355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5BAD193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华为云欧拉操作系统 V3</w:t>
            </w:r>
          </w:p>
          <w:p w14:paraId="5B730C94">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（内核版本Linux Kerenl 6.6）</w:t>
            </w:r>
          </w:p>
        </w:tc>
        <w:tc>
          <w:tcPr>
            <w:tcW w:w="184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72A5393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华为云计算技术有限公司</w:t>
            </w:r>
          </w:p>
        </w:tc>
        <w:tc>
          <w:tcPr>
            <w:tcW w:w="930" w:type="dxa"/>
            <w:tcBorders>
              <w:top w:val="nil"/>
              <w:left w:val="nil"/>
              <w:bottom w:val="single" w:color="auto" w:sz="8" w:space="0"/>
              <w:right w:val="single" w:color="auto" w:sz="8" w:space="0"/>
            </w:tcBorders>
            <w:shd w:val="clear" w:color="auto" w:fill="FFFFFF"/>
            <w:noWrap/>
            <w:tcMar>
              <w:left w:w="108" w:type="dxa"/>
              <w:right w:w="108" w:type="dxa"/>
            </w:tcMar>
            <w:vAlign w:val="center"/>
          </w:tcPr>
          <w:p w14:paraId="7B61C85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I级</w:t>
            </w:r>
          </w:p>
        </w:tc>
      </w:tr>
      <w:tr w14:paraId="7F40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jc w:val="center"/>
        </w:trPr>
        <w:tc>
          <w:tcPr>
            <w:tcW w:w="64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00D53284">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1" w:right="0"/>
              <w:jc w:val="center"/>
            </w:pPr>
            <w:r>
              <w:rPr>
                <w:rFonts w:hint="eastAsia" w:ascii="宋体" w:hAnsi="宋体" w:eastAsia="宋体" w:cs="宋体"/>
                <w:color w:val="4F6B72"/>
                <w:sz w:val="21"/>
                <w:szCs w:val="21"/>
              </w:rPr>
              <w:t>2</w:t>
            </w:r>
          </w:p>
        </w:tc>
        <w:tc>
          <w:tcPr>
            <w:tcW w:w="355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1DFD279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阿里云服务器操作系统V4</w:t>
            </w:r>
          </w:p>
          <w:p w14:paraId="5E2ECEA7">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(内核版本Linux Kernel 6.6)</w:t>
            </w:r>
          </w:p>
        </w:tc>
        <w:tc>
          <w:tcPr>
            <w:tcW w:w="184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13B8295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阿里云计算有限公司</w:t>
            </w:r>
          </w:p>
        </w:tc>
        <w:tc>
          <w:tcPr>
            <w:tcW w:w="930" w:type="dxa"/>
            <w:tcBorders>
              <w:top w:val="nil"/>
              <w:left w:val="nil"/>
              <w:bottom w:val="single" w:color="auto" w:sz="8" w:space="0"/>
              <w:right w:val="single" w:color="auto" w:sz="8" w:space="0"/>
            </w:tcBorders>
            <w:shd w:val="clear" w:color="auto" w:fill="FFFFFF"/>
            <w:noWrap/>
            <w:tcMar>
              <w:left w:w="108" w:type="dxa"/>
              <w:right w:w="108" w:type="dxa"/>
            </w:tcMar>
            <w:vAlign w:val="center"/>
          </w:tcPr>
          <w:p w14:paraId="7AB86E21">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I级</w:t>
            </w:r>
          </w:p>
        </w:tc>
      </w:tr>
      <w:tr w14:paraId="14CC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jc w:val="center"/>
        </w:trPr>
        <w:tc>
          <w:tcPr>
            <w:tcW w:w="645"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858CD4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1" w:right="0"/>
              <w:jc w:val="center"/>
            </w:pPr>
            <w:r>
              <w:rPr>
                <w:rFonts w:hint="eastAsia" w:ascii="宋体" w:hAnsi="宋体" w:eastAsia="宋体" w:cs="宋体"/>
                <w:color w:val="4F6B72"/>
                <w:sz w:val="21"/>
                <w:szCs w:val="21"/>
              </w:rPr>
              <w:t>3</w:t>
            </w:r>
          </w:p>
        </w:tc>
        <w:tc>
          <w:tcPr>
            <w:tcW w:w="355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0D86EE6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新支点服务器操作系统V7</w:t>
            </w:r>
          </w:p>
          <w:p w14:paraId="2222D069">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（内核版本Linux Kernel 6.6）</w:t>
            </w:r>
          </w:p>
        </w:tc>
        <w:tc>
          <w:tcPr>
            <w:tcW w:w="184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A604AD4">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中兴通讯股份</w:t>
            </w:r>
            <w:r>
              <w:rPr>
                <w:rFonts w:hint="eastAsia" w:ascii="宋体" w:hAnsi="宋体" w:eastAsia="宋体" w:cs="宋体"/>
                <w:color w:val="4F6B72"/>
                <w:sz w:val="24"/>
                <w:szCs w:val="24"/>
              </w:rPr>
              <w:br w:type="textWrapping"/>
            </w:r>
            <w:r>
              <w:rPr>
                <w:rFonts w:hint="eastAsia" w:ascii="宋体" w:hAnsi="宋体" w:eastAsia="宋体" w:cs="宋体"/>
                <w:color w:val="4F6B72"/>
                <w:sz w:val="24"/>
                <w:szCs w:val="24"/>
              </w:rPr>
              <w:t>有限公司</w:t>
            </w:r>
          </w:p>
        </w:tc>
        <w:tc>
          <w:tcPr>
            <w:tcW w:w="930" w:type="dxa"/>
            <w:tcBorders>
              <w:top w:val="nil"/>
              <w:left w:val="nil"/>
              <w:bottom w:val="single" w:color="auto" w:sz="8" w:space="0"/>
              <w:right w:val="single" w:color="auto" w:sz="8" w:space="0"/>
            </w:tcBorders>
            <w:shd w:val="clear" w:color="auto" w:fill="FFFFFF"/>
            <w:noWrap/>
            <w:tcMar>
              <w:left w:w="108" w:type="dxa"/>
              <w:right w:w="108" w:type="dxa"/>
            </w:tcMar>
            <w:vAlign w:val="center"/>
          </w:tcPr>
          <w:p w14:paraId="4C69DE5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4F6B72"/>
                <w:sz w:val="24"/>
                <w:szCs w:val="24"/>
              </w:rPr>
              <w:t>I级</w:t>
            </w:r>
          </w:p>
        </w:tc>
      </w:tr>
    </w:tbl>
    <w:p w14:paraId="52CAFB37">
      <w:pPr>
        <w:pStyle w:val="26"/>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14:paraId="250F9B9F">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62D1DCFB">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96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84"/>
        <w:gridCol w:w="2360"/>
        <w:gridCol w:w="1259"/>
        <w:gridCol w:w="3018"/>
      </w:tblGrid>
      <w:tr w14:paraId="598FF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4A92B724">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5962D59C">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1D49B7F7">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4D6C8C0E">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4C2AF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1" w:type="dxa"/>
            <w:gridSpan w:val="4"/>
            <w:tcBorders>
              <w:top w:val="single" w:color="auto" w:sz="4" w:space="0"/>
              <w:left w:val="single" w:color="auto" w:sz="4" w:space="0"/>
              <w:bottom w:val="single" w:color="auto" w:sz="4" w:space="0"/>
              <w:right w:val="single" w:color="auto" w:sz="4" w:space="0"/>
            </w:tcBorders>
            <w:vAlign w:val="center"/>
          </w:tcPr>
          <w:p w14:paraId="547682B7">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4B444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02FE1BCA">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14:paraId="1BDD525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293E9CC">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F6AAAAB">
            <w:pPr>
              <w:snapToGrid w:val="0"/>
              <w:spacing w:before="120" w:beforeLines="50"/>
              <w:jc w:val="center"/>
              <w:rPr>
                <w:rFonts w:hint="eastAsia" w:ascii="仿宋_GB2312" w:hAnsi="宋体" w:eastAsia="仿宋_GB2312"/>
                <w:color w:val="000000"/>
                <w:sz w:val="24"/>
              </w:rPr>
            </w:pPr>
          </w:p>
        </w:tc>
      </w:tr>
      <w:tr w14:paraId="7723E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4876A22C">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14:paraId="744A54F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8F30935">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0A1A1A0">
            <w:pPr>
              <w:snapToGrid w:val="0"/>
              <w:spacing w:before="120" w:beforeLines="50"/>
              <w:jc w:val="center"/>
              <w:rPr>
                <w:rFonts w:hint="eastAsia" w:ascii="仿宋_GB2312" w:hAnsi="宋体" w:eastAsia="仿宋_GB2312"/>
                <w:color w:val="000000"/>
                <w:sz w:val="24"/>
              </w:rPr>
            </w:pPr>
          </w:p>
        </w:tc>
      </w:tr>
      <w:tr w14:paraId="46799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0BC4E777">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1A708A9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D436ED4">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78DEFA0">
            <w:pPr>
              <w:snapToGrid w:val="0"/>
              <w:spacing w:before="120" w:beforeLines="50"/>
              <w:jc w:val="center"/>
              <w:rPr>
                <w:rFonts w:hint="eastAsia" w:ascii="仿宋_GB2312" w:hAnsi="宋体" w:eastAsia="仿宋_GB2312"/>
                <w:color w:val="000000"/>
                <w:sz w:val="24"/>
              </w:rPr>
            </w:pPr>
          </w:p>
        </w:tc>
      </w:tr>
      <w:tr w14:paraId="2EECF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49812D76">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019C436B">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9E4553E">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A6FDB75">
            <w:pPr>
              <w:snapToGrid w:val="0"/>
              <w:spacing w:before="120" w:beforeLines="50"/>
              <w:jc w:val="center"/>
              <w:rPr>
                <w:rFonts w:hint="eastAsia" w:ascii="仿宋_GB2312" w:hAnsi="宋体" w:eastAsia="仿宋_GB2312"/>
                <w:color w:val="000000"/>
                <w:sz w:val="24"/>
              </w:rPr>
            </w:pPr>
          </w:p>
        </w:tc>
      </w:tr>
      <w:tr w14:paraId="2D27A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0B727FB7">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348C4AC3">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439728B">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2FF494C">
            <w:pPr>
              <w:snapToGrid w:val="0"/>
              <w:spacing w:before="120" w:beforeLines="50"/>
              <w:jc w:val="center"/>
              <w:rPr>
                <w:rFonts w:hint="eastAsia" w:ascii="仿宋_GB2312" w:hAnsi="宋体" w:eastAsia="仿宋_GB2312"/>
                <w:color w:val="000000"/>
                <w:sz w:val="24"/>
              </w:rPr>
            </w:pPr>
          </w:p>
        </w:tc>
      </w:tr>
      <w:tr w14:paraId="2E8B4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388746B4">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14:paraId="7D716C32">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E995DB9">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E27861A">
            <w:pPr>
              <w:snapToGrid w:val="0"/>
              <w:spacing w:before="120" w:beforeLines="50"/>
              <w:jc w:val="center"/>
              <w:rPr>
                <w:rFonts w:hint="eastAsia" w:ascii="仿宋_GB2312" w:hAnsi="宋体" w:eastAsia="仿宋_GB2312"/>
                <w:color w:val="000000"/>
                <w:sz w:val="24"/>
              </w:rPr>
            </w:pPr>
          </w:p>
        </w:tc>
      </w:tr>
      <w:tr w14:paraId="56553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59FE1B74">
            <w:pPr>
              <w:snapToGrid w:val="0"/>
              <w:spacing w:before="120" w:beforeLines="50"/>
              <w:jc w:val="center"/>
              <w:rPr>
                <w:rFonts w:hint="eastAsia" w:ascii="仿宋_GB2312" w:hAnsi="仿宋_GB2312" w:eastAsia="仿宋_GB2312" w:cs="仿宋_GB2312"/>
                <w:color w:val="000000"/>
                <w:sz w:val="24"/>
              </w:rPr>
            </w:pPr>
            <w:r>
              <w:rPr>
                <w:rFonts w:ascii="仿宋_GB2312" w:hAnsi="仿宋_GB2312" w:eastAsia="仿宋_GB2312" w:cs="仿宋_GB2312"/>
                <w:bCs/>
                <w:color w:val="000000"/>
                <w:sz w:val="24"/>
                <w:szCs w:val="21"/>
              </w:rPr>
              <w:t>履约保证金</w:t>
            </w:r>
          </w:p>
        </w:tc>
        <w:tc>
          <w:tcPr>
            <w:tcW w:w="2360" w:type="dxa"/>
            <w:tcBorders>
              <w:top w:val="single" w:color="auto" w:sz="4" w:space="0"/>
              <w:left w:val="single" w:color="auto" w:sz="4" w:space="0"/>
              <w:bottom w:val="single" w:color="auto" w:sz="4" w:space="0"/>
              <w:right w:val="single" w:color="auto" w:sz="4" w:space="0"/>
            </w:tcBorders>
            <w:vAlign w:val="center"/>
          </w:tcPr>
          <w:p w14:paraId="0964212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A42AB0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AAEBEF3">
            <w:pPr>
              <w:snapToGrid w:val="0"/>
              <w:spacing w:before="120" w:beforeLines="50"/>
              <w:jc w:val="center"/>
              <w:rPr>
                <w:rFonts w:hint="eastAsia" w:ascii="仿宋_GB2312" w:hAnsi="宋体" w:eastAsia="仿宋_GB2312"/>
                <w:color w:val="000000"/>
                <w:sz w:val="24"/>
              </w:rPr>
            </w:pPr>
          </w:p>
        </w:tc>
      </w:tr>
      <w:tr w14:paraId="0B3B4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1" w:type="dxa"/>
            <w:gridSpan w:val="4"/>
            <w:tcBorders>
              <w:top w:val="single" w:color="auto" w:sz="4" w:space="0"/>
              <w:left w:val="single" w:color="auto" w:sz="4" w:space="0"/>
              <w:bottom w:val="single" w:color="auto" w:sz="4" w:space="0"/>
              <w:right w:val="single" w:color="auto" w:sz="4" w:space="0"/>
            </w:tcBorders>
            <w:vAlign w:val="center"/>
          </w:tcPr>
          <w:p w14:paraId="5C1205BF">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6F66F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2E584AC2">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06EA038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05C2D27">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E98FFC2">
            <w:pPr>
              <w:snapToGrid w:val="0"/>
              <w:spacing w:before="120" w:beforeLines="50"/>
              <w:jc w:val="center"/>
              <w:rPr>
                <w:rFonts w:hint="eastAsia" w:ascii="仿宋_GB2312" w:hAnsi="宋体" w:eastAsia="仿宋_GB2312"/>
                <w:color w:val="000000"/>
                <w:sz w:val="24"/>
              </w:rPr>
            </w:pPr>
          </w:p>
        </w:tc>
      </w:tr>
      <w:tr w14:paraId="27121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1" w:type="dxa"/>
            <w:gridSpan w:val="4"/>
            <w:tcBorders>
              <w:top w:val="single" w:color="auto" w:sz="4" w:space="0"/>
              <w:left w:val="single" w:color="auto" w:sz="4" w:space="0"/>
              <w:bottom w:val="single" w:color="auto" w:sz="4" w:space="0"/>
              <w:right w:val="single" w:color="auto" w:sz="4" w:space="0"/>
            </w:tcBorders>
            <w:vAlign w:val="center"/>
          </w:tcPr>
          <w:p w14:paraId="275660BF">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21EFD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5DAFD2F6">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74F0E983">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A4B7A72">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CD475CC">
            <w:pPr>
              <w:snapToGrid w:val="0"/>
              <w:spacing w:before="120" w:beforeLines="50"/>
              <w:jc w:val="center"/>
              <w:rPr>
                <w:rFonts w:hint="eastAsia" w:ascii="仿宋_GB2312" w:hAnsi="宋体" w:eastAsia="仿宋_GB2312"/>
                <w:color w:val="000000"/>
                <w:sz w:val="24"/>
              </w:rPr>
            </w:pPr>
          </w:p>
        </w:tc>
      </w:tr>
      <w:tr w14:paraId="7AAF1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596EAFFA">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17937085">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31115A3">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E4EF2E3">
            <w:pPr>
              <w:snapToGrid w:val="0"/>
              <w:spacing w:before="120" w:beforeLines="50"/>
              <w:jc w:val="center"/>
              <w:rPr>
                <w:rFonts w:hint="eastAsia" w:ascii="仿宋_GB2312" w:hAnsi="宋体" w:eastAsia="仿宋_GB2312"/>
                <w:color w:val="000000"/>
                <w:sz w:val="24"/>
              </w:rPr>
            </w:pPr>
          </w:p>
        </w:tc>
      </w:tr>
      <w:tr w14:paraId="229D7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1B950541">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14:paraId="49402530">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AF42DCE">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9478B54">
            <w:pPr>
              <w:snapToGrid w:val="0"/>
              <w:spacing w:before="120" w:beforeLines="50"/>
              <w:jc w:val="center"/>
              <w:rPr>
                <w:rFonts w:hint="eastAsia" w:ascii="仿宋_GB2312" w:hAnsi="宋体" w:eastAsia="仿宋_GB2312"/>
                <w:color w:val="000000"/>
                <w:sz w:val="24"/>
              </w:rPr>
            </w:pPr>
          </w:p>
        </w:tc>
      </w:tr>
      <w:tr w14:paraId="798BB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1" w:type="dxa"/>
            <w:gridSpan w:val="4"/>
            <w:tcBorders>
              <w:top w:val="single" w:color="auto" w:sz="4" w:space="0"/>
              <w:left w:val="single" w:color="auto" w:sz="4" w:space="0"/>
              <w:bottom w:val="single" w:color="auto" w:sz="4" w:space="0"/>
              <w:right w:val="single" w:color="auto" w:sz="4" w:space="0"/>
            </w:tcBorders>
            <w:vAlign w:val="center"/>
          </w:tcPr>
          <w:p w14:paraId="44D1B854">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五、其他要求</w:t>
            </w:r>
          </w:p>
        </w:tc>
      </w:tr>
      <w:tr w14:paraId="00E72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14:paraId="12290C96">
            <w:pPr>
              <w:snapToGrid w:val="0"/>
              <w:spacing w:before="120" w:beforeLines="50"/>
              <w:jc w:val="center"/>
              <w:rPr>
                <w:rFonts w:hint="eastAsia" w:ascii="仿宋_GB2312" w:hAnsi="宋体" w:eastAsia="仿宋_GB2312"/>
                <w:bCs/>
                <w:color w:val="000000"/>
                <w:sz w:val="24"/>
                <w:lang w:eastAsia="zh-CN"/>
              </w:rPr>
            </w:pPr>
            <w:r>
              <w:rPr>
                <w:rFonts w:hint="eastAsia" w:ascii="仿宋_GB2312" w:hAnsi="宋体" w:eastAsia="仿宋_GB2312"/>
                <w:bCs/>
                <w:color w:val="000000"/>
                <w:sz w:val="24"/>
                <w:lang w:eastAsia="zh-CN"/>
              </w:rPr>
              <w:t>其他</w:t>
            </w:r>
          </w:p>
        </w:tc>
        <w:tc>
          <w:tcPr>
            <w:tcW w:w="2360" w:type="dxa"/>
            <w:tcBorders>
              <w:top w:val="single" w:color="auto" w:sz="4" w:space="0"/>
              <w:left w:val="single" w:color="auto" w:sz="4" w:space="0"/>
              <w:bottom w:val="single" w:color="auto" w:sz="4" w:space="0"/>
              <w:right w:val="single" w:color="auto" w:sz="4" w:space="0"/>
            </w:tcBorders>
            <w:vAlign w:val="center"/>
          </w:tcPr>
          <w:p w14:paraId="64CD38B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28DB02E">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E246669">
            <w:pPr>
              <w:snapToGrid w:val="0"/>
              <w:spacing w:before="120" w:beforeLines="50"/>
              <w:jc w:val="center"/>
              <w:rPr>
                <w:rFonts w:hint="eastAsia" w:ascii="仿宋_GB2312" w:hAnsi="宋体" w:eastAsia="仿宋_GB2312"/>
                <w:color w:val="000000"/>
                <w:sz w:val="24"/>
              </w:rPr>
            </w:pPr>
          </w:p>
        </w:tc>
      </w:tr>
    </w:tbl>
    <w:p w14:paraId="4E8DC13E">
      <w:pPr>
        <w:pStyle w:val="26"/>
        <w:spacing w:line="360" w:lineRule="exact"/>
        <w:ind w:firstLine="482" w:firstLineChars="200"/>
        <w:rPr>
          <w:rFonts w:hint="eastAsia" w:ascii="仿宋_GB2312" w:hAnsi="宋体" w:eastAsia="仿宋_GB2312"/>
          <w:b/>
          <w:bCs/>
          <w:kern w:val="0"/>
          <w:sz w:val="24"/>
        </w:rPr>
      </w:pPr>
    </w:p>
    <w:p w14:paraId="66D23570">
      <w:pPr>
        <w:pStyle w:val="26"/>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07C3515E">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0D499EB3">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14:paraId="598C1E03">
      <w:pPr>
        <w:ind w:left="-283" w:leftChars="-135" w:right="-754" w:rightChars="-359" w:firstLine="495"/>
        <w:jc w:val="center"/>
        <w:rPr>
          <w:rFonts w:ascii="仿宋_GB2312" w:eastAsia="仿宋_GB2312"/>
          <w:sz w:val="24"/>
        </w:rPr>
      </w:pPr>
    </w:p>
    <w:p w14:paraId="5C59F545">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02233368">
      <w:pPr>
        <w:wordWrap w:val="0"/>
        <w:snapToGrid w:val="0"/>
        <w:spacing w:before="120" w:beforeLines="50"/>
        <w:jc w:val="right"/>
        <w:rPr>
          <w:rFonts w:ascii="仿宋_GB2312" w:eastAsia="仿宋_GB2312"/>
          <w:sz w:val="24"/>
          <w:u w:val="single"/>
        </w:rPr>
      </w:pPr>
      <w:bookmarkStart w:id="111"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11"/>
    <w:p w14:paraId="4F9DFB19">
      <w:pPr>
        <w:pStyle w:val="26"/>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14:paraId="32D9BAC7">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14:paraId="51291A04">
      <w:pPr>
        <w:snapToGrid w:val="0"/>
        <w:spacing w:before="50"/>
        <w:jc w:val="left"/>
        <w:rPr>
          <w:rFonts w:hint="eastAsia" w:ascii="仿宋_GB2312" w:hAnsi="宋体" w:eastAsia="仿宋_GB2312"/>
          <w:sz w:val="24"/>
        </w:rPr>
      </w:pPr>
      <w:r>
        <w:rPr>
          <w:rFonts w:hint="eastAsia" w:ascii="仿宋_GB2312" w:hAnsi="宋体" w:eastAsia="仿宋_GB2312"/>
          <w:sz w:val="24"/>
        </w:rPr>
        <w:t>（4）投标产品“液晶显示器”</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14:paraId="169FA9FF">
      <w:pPr>
        <w:snapToGrid w:val="0"/>
        <w:spacing w:before="50"/>
        <w:jc w:val="left"/>
        <w:rPr>
          <w:rFonts w:hint="eastAsia" w:ascii="仿宋_GB2312" w:hAnsi="仿宋_GB2312" w:eastAsia="仿宋_GB2312" w:cs="仿宋_GB2312"/>
          <w:b/>
          <w:spacing w:val="200"/>
          <w:sz w:val="72"/>
          <w:szCs w:val="72"/>
        </w:rPr>
      </w:pPr>
    </w:p>
    <w:p w14:paraId="2408D031">
      <w:pPr>
        <w:snapToGrid w:val="0"/>
        <w:spacing w:line="440" w:lineRule="exact"/>
        <w:ind w:firstLine="643" w:firstLineChars="200"/>
        <w:jc w:val="left"/>
        <w:rPr>
          <w:rFonts w:ascii="仿宋_GB2312" w:eastAsia="仿宋_GB2312"/>
          <w:szCs w:val="21"/>
        </w:rPr>
      </w:pPr>
      <w:r>
        <w:rPr>
          <w:rFonts w:hint="eastAsia" w:ascii="仿宋_GB2312" w:eastAsia="仿宋_GB2312"/>
          <w:b/>
          <w:bCs/>
          <w:sz w:val="32"/>
          <w:szCs w:val="32"/>
        </w:rPr>
        <w:t>注：第（4）项必须提供且为</w:t>
      </w:r>
      <w:r>
        <w:rPr>
          <w:rFonts w:hint="eastAsia" w:ascii="仿宋_GB2312" w:hAnsi="宋体" w:eastAsia="仿宋_GB2312"/>
          <w:b/>
          <w:bCs/>
          <w:sz w:val="30"/>
          <w:szCs w:val="30"/>
        </w:rPr>
        <w:t>PDF格式，并加盖投标人CA电子签章。</w:t>
      </w:r>
    </w:p>
    <w:p w14:paraId="68506118">
      <w:pPr>
        <w:pStyle w:val="26"/>
        <w:spacing w:line="240" w:lineRule="atLeast"/>
        <w:jc w:val="right"/>
        <w:rPr>
          <w:rFonts w:hint="eastAsia" w:ascii="仿宋_GB2312" w:hAnsi="宋体" w:eastAsia="仿宋_GB2312"/>
        </w:rPr>
        <w:sectPr>
          <w:pgSz w:w="11906" w:h="16838"/>
          <w:pgMar w:top="1440" w:right="1440" w:bottom="1440" w:left="1440" w:header="851" w:footer="992" w:gutter="0"/>
          <w:cols w:space="720" w:num="1"/>
          <w:docGrid w:linePitch="312" w:charSpace="0"/>
        </w:sectPr>
      </w:pPr>
    </w:p>
    <w:p w14:paraId="6258455B">
      <w:pPr>
        <w:pStyle w:val="26"/>
        <w:spacing w:line="320" w:lineRule="exact"/>
        <w:jc w:val="right"/>
        <w:rPr>
          <w:rFonts w:ascii="仿宋_GB2312" w:eastAsia="仿宋_GB2312"/>
          <w:spacing w:val="-4"/>
        </w:rPr>
      </w:pPr>
    </w:p>
    <w:p w14:paraId="06ECEBB4">
      <w:pPr>
        <w:pStyle w:val="431"/>
        <w:rPr>
          <w:rFonts w:ascii="仿宋_GB2312" w:eastAsia="仿宋_GB2312"/>
          <w:b/>
          <w:bCs/>
          <w:color w:val="000000"/>
        </w:rPr>
      </w:pPr>
      <w:r>
        <w:rPr>
          <w:rFonts w:hint="eastAsia" w:ascii="仿宋_GB2312" w:eastAsia="仿宋_GB2312"/>
          <w:b/>
          <w:bCs/>
          <w:color w:val="000000"/>
        </w:rPr>
        <w:t>（5）项目实施方案格式（如有）：</w:t>
      </w:r>
    </w:p>
    <w:p w14:paraId="7C65A488">
      <w:pPr>
        <w:pStyle w:val="431"/>
        <w:jc w:val="center"/>
        <w:rPr>
          <w:rFonts w:hint="eastAsia" w:ascii="仿宋_GB2312" w:eastAsia="仿宋_GB2312"/>
          <w:color w:val="000000"/>
        </w:rPr>
      </w:pPr>
      <w:r>
        <w:rPr>
          <w:rFonts w:hint="eastAsia" w:ascii="仿宋_GB2312" w:eastAsia="仿宋_GB2312"/>
          <w:color w:val="000000"/>
        </w:rPr>
        <w:t> </w:t>
      </w:r>
    </w:p>
    <w:p w14:paraId="77D52FD2">
      <w:pPr>
        <w:pStyle w:val="431"/>
        <w:jc w:val="center"/>
        <w:rPr>
          <w:rFonts w:hint="eastAsia" w:ascii="仿宋_GB2312" w:eastAsia="仿宋_GB2312"/>
          <w:color w:val="000000"/>
        </w:rPr>
      </w:pPr>
      <w:r>
        <w:rPr>
          <w:rFonts w:hint="eastAsia" w:ascii="仿宋_GB2312" w:eastAsia="仿宋_GB2312"/>
          <w:b/>
          <w:bCs/>
          <w:color w:val="000000"/>
          <w:sz w:val="33"/>
          <w:szCs w:val="33"/>
        </w:rPr>
        <w:t>项目实施方案</w:t>
      </w:r>
    </w:p>
    <w:p w14:paraId="3BEC9888">
      <w:pPr>
        <w:pStyle w:val="431"/>
        <w:spacing w:line="405" w:lineRule="atLeast"/>
        <w:rPr>
          <w:rFonts w:hint="eastAsia" w:ascii="仿宋_GB2312" w:eastAsia="仿宋_GB2312"/>
          <w:color w:val="000000"/>
        </w:rPr>
      </w:pPr>
      <w:r>
        <w:rPr>
          <w:rFonts w:hint="eastAsia" w:ascii="仿宋_GB2312" w:eastAsia="仿宋_GB2312"/>
          <w:color w:val="000000"/>
        </w:rPr>
        <w:t> </w:t>
      </w:r>
    </w:p>
    <w:p w14:paraId="0F6492B9">
      <w:pPr>
        <w:pStyle w:val="431"/>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w:t>
      </w:r>
      <w:r>
        <w:rPr>
          <w:rFonts w:hint="eastAsia" w:ascii="仿宋_GB2312" w:eastAsia="仿宋_GB2312"/>
          <w:b w:val="0"/>
          <w:bCs w:val="0"/>
          <w:color w:val="000000"/>
        </w:rPr>
        <w:t>写项目实施方案</w:t>
      </w:r>
      <w:r>
        <w:rPr>
          <w:rFonts w:hint="eastAsia" w:ascii="仿宋_GB2312" w:eastAsia="仿宋_GB2312"/>
          <w:color w:val="000000"/>
        </w:rPr>
        <w:t>，可以</w:t>
      </w:r>
      <w:r>
        <w:rPr>
          <w:rFonts w:hint="eastAsia" w:ascii="仿宋_GB2312" w:eastAsia="仿宋_GB2312"/>
          <w:b/>
          <w:bCs/>
          <w:color w:val="000000"/>
        </w:rPr>
        <w:t>包括：(1)人员配置;(2)实施方案；（3）职责安排;</w:t>
      </w:r>
      <w:r>
        <w:rPr>
          <w:rFonts w:hint="eastAsia" w:ascii="仿宋_GB2312" w:eastAsia="仿宋_GB2312"/>
          <w:color w:val="000000"/>
        </w:rPr>
        <w:t> </w:t>
      </w:r>
      <w:r>
        <w:rPr>
          <w:rFonts w:hint="eastAsia" w:ascii="仿宋_GB2312" w:eastAsia="仿宋_GB2312"/>
          <w:b/>
          <w:bCs/>
          <w:color w:val="000000"/>
        </w:rPr>
        <w:t>（4）组织机构；(5)实施计划及进度；（6）项目保障措施；（7）项目执行组织措施；（8）安装调试方案</w:t>
      </w:r>
      <w:r>
        <w:rPr>
          <w:rFonts w:hint="eastAsia" w:ascii="仿宋_GB2312" w:eastAsia="仿宋_GB2312"/>
          <w:color w:val="000000"/>
        </w:rPr>
        <w:t>等内容。</w:t>
      </w:r>
    </w:p>
    <w:p w14:paraId="1D34A506">
      <w:pPr>
        <w:pStyle w:val="431"/>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6291E2BC">
      <w:pPr>
        <w:pStyle w:val="431"/>
        <w:spacing w:line="405" w:lineRule="atLeast"/>
        <w:rPr>
          <w:rFonts w:hint="eastAsia" w:ascii="仿宋_GB2312" w:eastAsia="仿宋_GB2312"/>
          <w:color w:val="000000"/>
        </w:rPr>
      </w:pPr>
      <w:r>
        <w:rPr>
          <w:rFonts w:hint="eastAsia" w:ascii="仿宋_GB2312" w:eastAsia="仿宋_GB2312"/>
          <w:color w:val="000000"/>
        </w:rPr>
        <w:t> </w:t>
      </w:r>
    </w:p>
    <w:p w14:paraId="669EDF18">
      <w:pPr>
        <w:pStyle w:val="431"/>
        <w:spacing w:line="405" w:lineRule="atLeast"/>
        <w:rPr>
          <w:rFonts w:hint="eastAsia" w:ascii="仿宋_GB2312" w:eastAsia="仿宋_GB2312"/>
          <w:color w:val="000000"/>
        </w:rPr>
      </w:pPr>
      <w:r>
        <w:rPr>
          <w:rFonts w:hint="eastAsia" w:ascii="仿宋_GB2312" w:eastAsia="仿宋_GB2312"/>
          <w:color w:val="000000"/>
        </w:rPr>
        <w:t> </w:t>
      </w:r>
    </w:p>
    <w:p w14:paraId="34E50882">
      <w:pPr>
        <w:pStyle w:val="431"/>
        <w:jc w:val="right"/>
        <w:rPr>
          <w:rFonts w:hint="eastAsia" w:ascii="仿宋_GB2312" w:eastAsia="仿宋_GB2312"/>
          <w:color w:val="000000"/>
        </w:rPr>
      </w:pPr>
      <w:r>
        <w:rPr>
          <w:rFonts w:hint="eastAsia" w:ascii="仿宋_GB2312" w:eastAsia="仿宋_GB2312"/>
          <w:color w:val="000000"/>
        </w:rPr>
        <w:t xml:space="preserve">                                   </w:t>
      </w:r>
    </w:p>
    <w:p w14:paraId="48B77327">
      <w:pPr>
        <w:pStyle w:val="431"/>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7AE2894">
      <w:pPr>
        <w:pStyle w:val="431"/>
        <w:jc w:val="right"/>
        <w:rPr>
          <w:rFonts w:hint="eastAsia" w:ascii="仿宋_GB2312" w:eastAsia="仿宋_GB2312"/>
          <w:color w:val="000000"/>
        </w:rPr>
      </w:pPr>
      <w:r>
        <w:rPr>
          <w:rFonts w:hint="eastAsia" w:ascii="仿宋_GB2312" w:eastAsia="仿宋_GB2312"/>
          <w:color w:val="000000"/>
        </w:rPr>
        <w:t> </w:t>
      </w:r>
    </w:p>
    <w:p w14:paraId="22758E60">
      <w:pPr>
        <w:pStyle w:val="431"/>
        <w:jc w:val="right"/>
        <w:rPr>
          <w:rFonts w:hint="eastAsia" w:ascii="仿宋_GB2312" w:eastAsia="仿宋_GB2312"/>
          <w:color w:val="000000"/>
        </w:rPr>
      </w:pPr>
      <w:r>
        <w:rPr>
          <w:rFonts w:hint="eastAsia" w:ascii="仿宋_GB2312" w:eastAsia="仿宋_GB2312"/>
          <w:color w:val="000000"/>
        </w:rPr>
        <w:t>日期：   年 月 日</w:t>
      </w:r>
    </w:p>
    <w:p w14:paraId="49D8E6F6">
      <w:pPr>
        <w:pStyle w:val="431"/>
        <w:spacing w:line="405" w:lineRule="atLeast"/>
        <w:rPr>
          <w:rFonts w:hint="eastAsia" w:ascii="仿宋_GB2312" w:eastAsia="仿宋_GB2312"/>
          <w:color w:val="000000"/>
        </w:rPr>
      </w:pPr>
      <w:r>
        <w:rPr>
          <w:rFonts w:hint="eastAsia" w:ascii="仿宋_GB2312" w:eastAsia="仿宋_GB2312"/>
          <w:color w:val="000000"/>
        </w:rPr>
        <w:t> </w:t>
      </w:r>
    </w:p>
    <w:p w14:paraId="12EF023C">
      <w:pPr>
        <w:pStyle w:val="43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1352D4C">
      <w:pPr>
        <w:pStyle w:val="431"/>
        <w:spacing w:line="405" w:lineRule="atLeast"/>
        <w:rPr>
          <w:rFonts w:hint="eastAsia" w:ascii="仿宋_GB2312" w:eastAsia="仿宋_GB2312"/>
          <w:color w:val="000000"/>
        </w:rPr>
      </w:pPr>
      <w:r>
        <w:rPr>
          <w:rFonts w:hint="eastAsia" w:ascii="仿宋_GB2312" w:eastAsia="仿宋_GB2312"/>
          <w:color w:val="000000"/>
        </w:rPr>
        <w:t> </w:t>
      </w:r>
    </w:p>
    <w:p w14:paraId="7532909E">
      <w:pPr>
        <w:pStyle w:val="43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（6）技术培训方案格式（如有）：</w:t>
      </w:r>
    </w:p>
    <w:p w14:paraId="39F90EFC">
      <w:pPr>
        <w:pStyle w:val="431"/>
        <w:jc w:val="center"/>
        <w:rPr>
          <w:rFonts w:hint="eastAsia" w:ascii="仿宋_GB2312" w:eastAsia="仿宋_GB2312"/>
          <w:color w:val="000000"/>
        </w:rPr>
      </w:pPr>
      <w:r>
        <w:rPr>
          <w:rFonts w:hint="eastAsia" w:ascii="仿宋_GB2312" w:eastAsia="仿宋_GB2312"/>
          <w:color w:val="000000"/>
        </w:rPr>
        <w:t> </w:t>
      </w:r>
    </w:p>
    <w:p w14:paraId="18E39F0B">
      <w:pPr>
        <w:pStyle w:val="431"/>
        <w:jc w:val="center"/>
        <w:rPr>
          <w:rFonts w:hint="eastAsia" w:ascii="仿宋_GB2312" w:eastAsia="仿宋_GB2312"/>
          <w:color w:val="000000"/>
        </w:rPr>
      </w:pPr>
      <w:r>
        <w:rPr>
          <w:rFonts w:hint="eastAsia" w:ascii="仿宋_GB2312" w:eastAsia="仿宋_GB2312"/>
          <w:b/>
          <w:bCs/>
          <w:color w:val="000000"/>
          <w:sz w:val="33"/>
          <w:szCs w:val="33"/>
        </w:rPr>
        <w:t>技术培训方案</w:t>
      </w:r>
    </w:p>
    <w:p w14:paraId="57E7D447">
      <w:pPr>
        <w:pStyle w:val="431"/>
        <w:spacing w:line="405" w:lineRule="atLeast"/>
        <w:rPr>
          <w:rFonts w:hint="eastAsia" w:ascii="仿宋_GB2312" w:eastAsia="仿宋_GB2312"/>
          <w:color w:val="000000"/>
        </w:rPr>
      </w:pPr>
      <w:r>
        <w:rPr>
          <w:rFonts w:hint="eastAsia" w:ascii="仿宋_GB2312" w:eastAsia="仿宋_GB2312"/>
          <w:color w:val="000000"/>
        </w:rPr>
        <w:t>    </w:t>
      </w:r>
    </w:p>
    <w:p w14:paraId="6E8A5813">
      <w:pPr>
        <w:pStyle w:val="431"/>
        <w:spacing w:line="405" w:lineRule="atLeast"/>
        <w:rPr>
          <w:rFonts w:hint="eastAsia" w:ascii="仿宋_GB2312" w:eastAsia="仿宋_GB2312"/>
          <w:color w:val="000000"/>
        </w:rPr>
      </w:pPr>
      <w:r>
        <w:rPr>
          <w:rFonts w:hint="eastAsia" w:ascii="仿宋_GB2312" w:eastAsia="仿宋_GB2312"/>
          <w:color w:val="000000"/>
        </w:rPr>
        <w:t>    </w:t>
      </w:r>
    </w:p>
    <w:p w14:paraId="2A194565">
      <w:pPr>
        <w:pStyle w:val="431"/>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由投标人按第二章《采购需求》要求，自行编写技术培训方案，可以包括</w:t>
      </w:r>
      <w:r>
        <w:rPr>
          <w:rFonts w:hint="eastAsia" w:ascii="仿宋_GB2312" w:eastAsia="仿宋_GB2312"/>
          <w:b/>
          <w:bCs/>
          <w:color w:val="000000"/>
        </w:rPr>
        <w:t>（1）培训方式及时间安排；（2）培训内容概述及材料清单。</w:t>
      </w:r>
    </w:p>
    <w:p w14:paraId="7C5DDDA1">
      <w:pPr>
        <w:pStyle w:val="431"/>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5D9F4BEF">
      <w:pPr>
        <w:pStyle w:val="431"/>
        <w:spacing w:line="405" w:lineRule="atLeast"/>
        <w:rPr>
          <w:rFonts w:hint="eastAsia" w:ascii="仿宋_GB2312" w:eastAsia="仿宋_GB2312"/>
          <w:color w:val="000000"/>
        </w:rPr>
      </w:pPr>
      <w:r>
        <w:rPr>
          <w:rFonts w:hint="eastAsia" w:ascii="仿宋_GB2312" w:eastAsia="仿宋_GB2312"/>
          <w:color w:val="000000"/>
        </w:rPr>
        <w:t> </w:t>
      </w:r>
    </w:p>
    <w:p w14:paraId="09A648D6">
      <w:pPr>
        <w:pStyle w:val="431"/>
        <w:spacing w:line="405" w:lineRule="atLeast"/>
        <w:rPr>
          <w:rFonts w:hint="eastAsia" w:ascii="仿宋_GB2312" w:eastAsia="仿宋_GB2312"/>
          <w:color w:val="000000"/>
        </w:rPr>
      </w:pPr>
      <w:r>
        <w:rPr>
          <w:rFonts w:hint="eastAsia" w:ascii="仿宋_GB2312" w:eastAsia="仿宋_GB2312"/>
          <w:color w:val="000000"/>
        </w:rPr>
        <w:t> </w:t>
      </w:r>
    </w:p>
    <w:p w14:paraId="4B31F06B">
      <w:pPr>
        <w:pStyle w:val="431"/>
        <w:jc w:val="right"/>
        <w:rPr>
          <w:rFonts w:hint="eastAsia" w:ascii="仿宋_GB2312" w:eastAsia="仿宋_GB2312"/>
          <w:color w:val="000000"/>
        </w:rPr>
      </w:pPr>
      <w:r>
        <w:rPr>
          <w:rFonts w:hint="eastAsia" w:ascii="仿宋_GB2312" w:eastAsia="仿宋_GB2312"/>
          <w:color w:val="000000"/>
        </w:rPr>
        <w:t xml:space="preserve">                                   </w:t>
      </w:r>
    </w:p>
    <w:p w14:paraId="2C9BF714">
      <w:pPr>
        <w:pStyle w:val="431"/>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033FC8A">
      <w:pPr>
        <w:pStyle w:val="431"/>
        <w:jc w:val="right"/>
        <w:rPr>
          <w:rFonts w:hint="eastAsia" w:ascii="仿宋_GB2312" w:eastAsia="仿宋_GB2312"/>
          <w:color w:val="000000"/>
        </w:rPr>
      </w:pPr>
      <w:r>
        <w:rPr>
          <w:rFonts w:hint="eastAsia" w:ascii="仿宋_GB2312" w:eastAsia="仿宋_GB2312"/>
          <w:color w:val="000000"/>
        </w:rPr>
        <w:t> </w:t>
      </w:r>
    </w:p>
    <w:p w14:paraId="65CB0466">
      <w:pPr>
        <w:pStyle w:val="431"/>
        <w:jc w:val="right"/>
        <w:rPr>
          <w:rFonts w:hint="eastAsia" w:ascii="仿宋_GB2312" w:eastAsia="仿宋_GB2312"/>
          <w:color w:val="000000"/>
        </w:rPr>
      </w:pPr>
      <w:r>
        <w:rPr>
          <w:rFonts w:hint="eastAsia" w:ascii="仿宋_GB2312" w:eastAsia="仿宋_GB2312"/>
          <w:color w:val="000000"/>
        </w:rPr>
        <w:t>日期：   年 月 日</w:t>
      </w:r>
    </w:p>
    <w:p w14:paraId="0887C069">
      <w:pPr>
        <w:pStyle w:val="43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113F277">
      <w:pPr>
        <w:pStyle w:val="43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（7）售后服务方案格式（如有）：</w:t>
      </w:r>
    </w:p>
    <w:p w14:paraId="2822230B">
      <w:pPr>
        <w:pStyle w:val="431"/>
        <w:jc w:val="center"/>
        <w:rPr>
          <w:rFonts w:hint="eastAsia" w:ascii="仿宋_GB2312" w:eastAsia="仿宋_GB2312"/>
          <w:color w:val="000000"/>
        </w:rPr>
      </w:pPr>
      <w:r>
        <w:rPr>
          <w:rFonts w:hint="eastAsia" w:ascii="仿宋_GB2312" w:eastAsia="仿宋_GB2312"/>
          <w:color w:val="000000"/>
        </w:rPr>
        <w:t> </w:t>
      </w:r>
    </w:p>
    <w:p w14:paraId="32EC5005">
      <w:pPr>
        <w:pStyle w:val="431"/>
        <w:jc w:val="center"/>
        <w:rPr>
          <w:rFonts w:hint="eastAsia" w:ascii="仿宋_GB2312" w:eastAsia="仿宋_GB2312"/>
          <w:color w:val="000000"/>
        </w:rPr>
      </w:pPr>
      <w:r>
        <w:rPr>
          <w:rFonts w:hint="eastAsia" w:ascii="仿宋_GB2312" w:eastAsia="仿宋_GB2312"/>
          <w:b/>
          <w:bCs/>
          <w:color w:val="000000"/>
          <w:sz w:val="33"/>
          <w:szCs w:val="33"/>
        </w:rPr>
        <w:t>售后服务方案</w:t>
      </w:r>
    </w:p>
    <w:p w14:paraId="0ED9C67A">
      <w:pPr>
        <w:pStyle w:val="431"/>
        <w:spacing w:line="405" w:lineRule="atLeast"/>
        <w:rPr>
          <w:rFonts w:hint="eastAsia" w:ascii="仿宋_GB2312" w:eastAsia="仿宋_GB2312"/>
          <w:color w:val="000000"/>
        </w:rPr>
      </w:pPr>
      <w:r>
        <w:rPr>
          <w:rFonts w:hint="eastAsia" w:ascii="仿宋_GB2312" w:eastAsia="仿宋_GB2312"/>
          <w:color w:val="000000"/>
        </w:rPr>
        <w:t>    </w:t>
      </w:r>
    </w:p>
    <w:p w14:paraId="5CC783F7">
      <w:pPr>
        <w:pStyle w:val="431"/>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由投标人按第二章《采购需求》要求自行填写，提供本项目的售后服务方案，可以</w:t>
      </w:r>
      <w:r>
        <w:rPr>
          <w:rFonts w:hint="eastAsia" w:ascii="仿宋_GB2312" w:eastAsia="仿宋_GB2312"/>
          <w:b/>
          <w:bCs/>
          <w:color w:val="000000"/>
        </w:rPr>
        <w:t>包括：（1）售后服务技术支持方案；（2）故障应急预案；（3）定期回访维护方案等内容。</w:t>
      </w:r>
    </w:p>
    <w:p w14:paraId="74AF947B">
      <w:pPr>
        <w:pStyle w:val="43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C0F29EE">
      <w:pPr>
        <w:pStyle w:val="431"/>
        <w:spacing w:line="405" w:lineRule="atLeast"/>
        <w:rPr>
          <w:rFonts w:hint="eastAsia" w:ascii="仿宋_GB2312" w:eastAsia="仿宋_GB2312"/>
          <w:color w:val="000000"/>
        </w:rPr>
      </w:pPr>
      <w:r>
        <w:rPr>
          <w:rFonts w:hint="eastAsia" w:ascii="仿宋_GB2312" w:eastAsia="仿宋_GB2312"/>
          <w:color w:val="000000"/>
        </w:rPr>
        <w:t> </w:t>
      </w:r>
    </w:p>
    <w:p w14:paraId="62BBFB03">
      <w:pPr>
        <w:pStyle w:val="431"/>
        <w:spacing w:line="405" w:lineRule="atLeast"/>
        <w:rPr>
          <w:rFonts w:hint="eastAsia" w:ascii="仿宋_GB2312" w:eastAsia="仿宋_GB2312"/>
          <w:color w:val="000000"/>
        </w:rPr>
      </w:pPr>
      <w:r>
        <w:rPr>
          <w:rFonts w:hint="eastAsia" w:ascii="仿宋_GB2312" w:eastAsia="仿宋_GB2312"/>
          <w:color w:val="000000"/>
        </w:rPr>
        <w:t> </w:t>
      </w:r>
    </w:p>
    <w:p w14:paraId="06DD57D4">
      <w:pPr>
        <w:pStyle w:val="431"/>
        <w:jc w:val="right"/>
        <w:rPr>
          <w:rFonts w:hint="eastAsia" w:ascii="仿宋_GB2312" w:eastAsia="仿宋_GB2312"/>
          <w:color w:val="000000"/>
        </w:rPr>
      </w:pPr>
      <w:r>
        <w:rPr>
          <w:rFonts w:hint="eastAsia" w:ascii="仿宋_GB2312" w:eastAsia="仿宋_GB2312"/>
          <w:color w:val="000000"/>
        </w:rPr>
        <w:t>                                  </w:t>
      </w:r>
    </w:p>
    <w:p w14:paraId="5D29CF50">
      <w:pPr>
        <w:pStyle w:val="431"/>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BCF8746">
      <w:pPr>
        <w:pStyle w:val="431"/>
        <w:jc w:val="right"/>
        <w:rPr>
          <w:rFonts w:hint="eastAsia" w:ascii="仿宋_GB2312" w:eastAsia="仿宋_GB2312"/>
          <w:color w:val="000000"/>
        </w:rPr>
      </w:pPr>
      <w:r>
        <w:rPr>
          <w:rFonts w:hint="eastAsia" w:ascii="仿宋_GB2312" w:eastAsia="仿宋_GB2312"/>
          <w:color w:val="000000"/>
        </w:rPr>
        <w:t> </w:t>
      </w:r>
    </w:p>
    <w:p w14:paraId="277E6301">
      <w:pPr>
        <w:pStyle w:val="431"/>
        <w:jc w:val="right"/>
        <w:rPr>
          <w:rFonts w:hint="eastAsia" w:ascii="仿宋_GB2312" w:eastAsia="仿宋_GB2312"/>
          <w:color w:val="000000"/>
        </w:rPr>
      </w:pPr>
      <w:r>
        <w:rPr>
          <w:rFonts w:hint="eastAsia" w:ascii="仿宋_GB2312" w:eastAsia="仿宋_GB2312"/>
          <w:color w:val="000000"/>
        </w:rPr>
        <w:t>日期：   年 月 日</w:t>
      </w:r>
    </w:p>
    <w:p w14:paraId="0F97E5D3">
      <w:pPr>
        <w:pStyle w:val="43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82A950E">
      <w:pPr>
        <w:pStyle w:val="43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（8）投标人项目经验一览表格式（如有）：</w:t>
      </w:r>
    </w:p>
    <w:p w14:paraId="1713BDBB">
      <w:pPr>
        <w:pStyle w:val="431"/>
        <w:jc w:val="center"/>
        <w:rPr>
          <w:rFonts w:hint="eastAsia" w:ascii="仿宋_GB2312" w:eastAsia="仿宋_GB2312"/>
          <w:color w:val="000000"/>
        </w:rPr>
      </w:pPr>
      <w:r>
        <w:rPr>
          <w:rFonts w:hint="eastAsia" w:ascii="仿宋_GB2312" w:eastAsia="仿宋_GB2312"/>
          <w:b/>
          <w:bCs/>
          <w:color w:val="000000"/>
          <w:sz w:val="33"/>
          <w:szCs w:val="33"/>
        </w:rPr>
        <w:t>投标人项目经验一览表</w:t>
      </w:r>
    </w:p>
    <w:p w14:paraId="18E93E32">
      <w:pPr>
        <w:pStyle w:val="431"/>
        <w:spacing w:line="405" w:lineRule="atLeast"/>
        <w:rPr>
          <w:rFonts w:hint="eastAsia" w:ascii="仿宋_GB2312" w:eastAsia="仿宋_GB2312"/>
          <w:color w:val="000000"/>
        </w:rPr>
      </w:pPr>
      <w:r>
        <w:rPr>
          <w:rFonts w:hint="eastAsia" w:ascii="仿宋_GB2312" w:eastAsia="仿宋_GB2312"/>
          <w:color w:val="000000"/>
        </w:rPr>
        <w:t>（投标人2021年1月1日起至今本项目所投核心产品在项目中被安装使用的合同</w:t>
      </w:r>
      <w:r>
        <w:rPr>
          <w:rFonts w:hint="eastAsia" w:ascii="仿宋_GB2312" w:eastAsia="仿宋_GB2312"/>
          <w:color w:val="000000"/>
          <w:lang w:val="en-US" w:eastAsia="zh-CN"/>
        </w:rPr>
        <w:t>材料</w:t>
      </w:r>
      <w:r>
        <w:rPr>
          <w:rFonts w:hint="eastAsia" w:ascii="仿宋_GB2312" w:eastAsia="仿宋_GB2312"/>
          <w:color w:val="000000"/>
        </w:rPr>
        <w:t>附后并加盖投标人CA电子签章）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88"/>
        <w:gridCol w:w="2429"/>
        <w:gridCol w:w="1160"/>
        <w:gridCol w:w="1301"/>
        <w:gridCol w:w="1571"/>
        <w:gridCol w:w="1360"/>
      </w:tblGrid>
      <w:tr w14:paraId="220C7F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AAE092">
            <w:pPr>
              <w:pStyle w:val="431"/>
              <w:jc w:val="center"/>
              <w:rPr>
                <w:rFonts w:hint="eastAsia" w:ascii="仿宋_GB2312" w:eastAsia="仿宋_GB2312"/>
                <w:color w:val="000000"/>
              </w:rPr>
            </w:pPr>
            <w:r>
              <w:rPr>
                <w:rFonts w:hint="eastAsia" w:ascii="仿宋_GB2312" w:eastAsia="仿宋_GB2312"/>
                <w:color w:val="000000"/>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621E0D">
            <w:pPr>
              <w:pStyle w:val="431"/>
              <w:jc w:val="center"/>
              <w:rPr>
                <w:rFonts w:hint="eastAsia" w:ascii="仿宋_GB2312" w:eastAsia="仿宋_GB2312"/>
                <w:color w:val="000000"/>
              </w:rPr>
            </w:pPr>
            <w:r>
              <w:rPr>
                <w:rFonts w:hint="eastAsia" w:ascii="仿宋_GB2312" w:eastAsia="仿宋_GB2312"/>
                <w:color w:val="000000"/>
              </w:rPr>
              <w:t>货物或项目名称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441E8D">
            <w:pPr>
              <w:pStyle w:val="431"/>
              <w:jc w:val="center"/>
              <w:rPr>
                <w:rFonts w:hint="eastAsia" w:ascii="仿宋_GB2312" w:eastAsia="仿宋_GB2312"/>
                <w:color w:val="000000"/>
              </w:rPr>
            </w:pPr>
            <w:r>
              <w:rPr>
                <w:rFonts w:hint="eastAsia" w:ascii="仿宋_GB2312" w:eastAsia="仿宋_GB2312"/>
                <w:color w:val="000000"/>
              </w:rPr>
              <w:t>采购数量</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8326C6">
            <w:pPr>
              <w:pStyle w:val="431"/>
              <w:jc w:val="center"/>
              <w:rPr>
                <w:rFonts w:hint="eastAsia" w:ascii="仿宋_GB2312" w:eastAsia="仿宋_GB2312"/>
                <w:color w:val="000000"/>
              </w:rPr>
            </w:pPr>
            <w:r>
              <w:rPr>
                <w:rFonts w:hint="eastAsia" w:ascii="仿宋_GB2312" w:eastAsia="仿宋_GB2312"/>
                <w:color w:val="000000"/>
              </w:rPr>
              <w:t>单价</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20573A">
            <w:pPr>
              <w:pStyle w:val="431"/>
              <w:jc w:val="center"/>
              <w:rPr>
                <w:rFonts w:hint="eastAsia" w:ascii="仿宋_GB2312" w:eastAsia="仿宋_GB2312"/>
                <w:color w:val="000000"/>
              </w:rPr>
            </w:pPr>
            <w:r>
              <w:rPr>
                <w:rFonts w:hint="eastAsia" w:ascii="仿宋_GB2312" w:eastAsia="仿宋_GB2312"/>
                <w:color w:val="000000"/>
              </w:rPr>
              <w:t>合同金额</w:t>
            </w:r>
          </w:p>
          <w:p w14:paraId="1B0720D2">
            <w:pPr>
              <w:pStyle w:val="431"/>
              <w:jc w:val="center"/>
              <w:rPr>
                <w:rFonts w:hint="eastAsia" w:ascii="仿宋_GB2312" w:eastAsia="仿宋_GB2312"/>
                <w:color w:val="000000"/>
              </w:rPr>
            </w:pPr>
            <w:r>
              <w:rPr>
                <w:rFonts w:hint="eastAsia" w:ascii="仿宋_GB2312" w:eastAsia="仿宋_GB2312"/>
                <w:color w:val="000000"/>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296E85">
            <w:pPr>
              <w:pStyle w:val="431"/>
              <w:jc w:val="center"/>
              <w:rPr>
                <w:rFonts w:hint="eastAsia" w:ascii="仿宋_GB2312" w:eastAsia="仿宋_GB2312"/>
                <w:color w:val="000000"/>
              </w:rPr>
            </w:pPr>
            <w:r>
              <w:rPr>
                <w:rFonts w:hint="eastAsia" w:ascii="仿宋_GB2312" w:eastAsia="仿宋_GB2312"/>
                <w:color w:val="000000"/>
              </w:rPr>
              <w:t>合同附件页码</w:t>
            </w:r>
          </w:p>
        </w:tc>
      </w:tr>
      <w:tr w14:paraId="5430EE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776AD8">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EDD9B3">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B9546B">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8B66E5">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3FAB44">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C12F83">
            <w:pPr>
              <w:pStyle w:val="431"/>
              <w:spacing w:line="405" w:lineRule="atLeast"/>
              <w:rPr>
                <w:rFonts w:hint="eastAsia" w:ascii="仿宋_GB2312" w:eastAsia="仿宋_GB2312"/>
                <w:color w:val="000000"/>
              </w:rPr>
            </w:pPr>
            <w:r>
              <w:rPr>
                <w:rFonts w:hint="eastAsia" w:ascii="仿宋_GB2312" w:eastAsia="仿宋_GB2312"/>
                <w:color w:val="000000"/>
              </w:rPr>
              <w:t> </w:t>
            </w:r>
          </w:p>
        </w:tc>
      </w:tr>
      <w:tr w14:paraId="3571F8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07EAE4">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DFF4E6">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8205F6">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9A6298">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B472E5">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BBCE55">
            <w:pPr>
              <w:pStyle w:val="431"/>
              <w:spacing w:line="405" w:lineRule="atLeast"/>
              <w:rPr>
                <w:rFonts w:hint="eastAsia" w:ascii="仿宋_GB2312" w:eastAsia="仿宋_GB2312"/>
                <w:color w:val="000000"/>
              </w:rPr>
            </w:pPr>
            <w:r>
              <w:rPr>
                <w:rFonts w:hint="eastAsia" w:ascii="仿宋_GB2312" w:eastAsia="仿宋_GB2312"/>
                <w:color w:val="000000"/>
              </w:rPr>
              <w:t> </w:t>
            </w:r>
          </w:p>
        </w:tc>
      </w:tr>
      <w:tr w14:paraId="7BE314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B9FF46">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44EA47">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C6F0DF">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F12B05">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983999">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823796">
            <w:pPr>
              <w:pStyle w:val="431"/>
              <w:spacing w:line="405" w:lineRule="atLeast"/>
              <w:rPr>
                <w:rFonts w:hint="eastAsia" w:ascii="仿宋_GB2312" w:eastAsia="仿宋_GB2312"/>
                <w:color w:val="000000"/>
              </w:rPr>
            </w:pPr>
            <w:r>
              <w:rPr>
                <w:rFonts w:hint="eastAsia" w:ascii="仿宋_GB2312" w:eastAsia="仿宋_GB2312"/>
                <w:color w:val="000000"/>
              </w:rPr>
              <w:t> </w:t>
            </w:r>
          </w:p>
        </w:tc>
      </w:tr>
      <w:tr w14:paraId="3ED56D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97D2AD">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C21973">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F9FE19">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8192E1">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4A35D3">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097977">
            <w:pPr>
              <w:pStyle w:val="431"/>
              <w:spacing w:line="405" w:lineRule="atLeast"/>
              <w:rPr>
                <w:rFonts w:hint="eastAsia" w:ascii="仿宋_GB2312" w:eastAsia="仿宋_GB2312"/>
                <w:color w:val="000000"/>
              </w:rPr>
            </w:pPr>
            <w:r>
              <w:rPr>
                <w:rFonts w:hint="eastAsia" w:ascii="仿宋_GB2312" w:eastAsia="仿宋_GB2312"/>
                <w:color w:val="000000"/>
              </w:rPr>
              <w:t> </w:t>
            </w:r>
          </w:p>
        </w:tc>
      </w:tr>
      <w:tr w14:paraId="13903A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6478EB">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AEFC07">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65B5E8">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494353">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12D595">
            <w:pPr>
              <w:pStyle w:val="431"/>
              <w:spacing w:line="405" w:lineRule="atLeast"/>
              <w:rPr>
                <w:rFonts w:hint="eastAsia"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F8E35E">
            <w:pPr>
              <w:pStyle w:val="431"/>
              <w:spacing w:line="405" w:lineRule="atLeast"/>
              <w:rPr>
                <w:rFonts w:hint="eastAsia" w:ascii="仿宋_GB2312" w:eastAsia="仿宋_GB2312"/>
                <w:color w:val="000000"/>
              </w:rPr>
            </w:pPr>
            <w:r>
              <w:rPr>
                <w:rFonts w:hint="eastAsia" w:ascii="仿宋_GB2312" w:eastAsia="仿宋_GB2312"/>
                <w:color w:val="000000"/>
              </w:rPr>
              <w:t> </w:t>
            </w:r>
          </w:p>
        </w:tc>
      </w:tr>
    </w:tbl>
    <w:p w14:paraId="423AEE0F">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1D5669A">
      <w:pPr>
        <w:pStyle w:val="431"/>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14:paraId="5D046CE9">
      <w:pPr>
        <w:pStyle w:val="431"/>
        <w:jc w:val="right"/>
        <w:rPr>
          <w:rFonts w:hint="eastAsia" w:ascii="仿宋_GB2312" w:eastAsia="仿宋_GB2312"/>
          <w:color w:val="000000"/>
        </w:rPr>
      </w:pPr>
      <w:r>
        <w:rPr>
          <w:rFonts w:hint="eastAsia" w:ascii="仿宋_GB2312" w:eastAsia="仿宋_GB2312"/>
          <w:color w:val="000000"/>
        </w:rPr>
        <w:t>日期：   年  月  日</w:t>
      </w:r>
    </w:p>
    <w:p w14:paraId="2A73355C">
      <w:pPr>
        <w:pStyle w:val="43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5444C67">
      <w:pPr>
        <w:pStyle w:val="431"/>
        <w:jc w:val="right"/>
        <w:rPr>
          <w:rFonts w:hint="eastAsia" w:ascii="仿宋_GB2312" w:eastAsia="仿宋_GB2312"/>
          <w:color w:val="000000"/>
        </w:rPr>
      </w:pPr>
      <w:r>
        <w:rPr>
          <w:rFonts w:hint="eastAsia" w:ascii="仿宋_GB2312" w:eastAsia="仿宋_GB2312"/>
          <w:color w:val="000000"/>
        </w:rPr>
        <w:t> </w:t>
      </w:r>
    </w:p>
    <w:p w14:paraId="59F457FA">
      <w:pPr>
        <w:rPr>
          <w:rFonts w:hint="eastAsia"/>
        </w:rPr>
      </w:pPr>
    </w:p>
    <w:p w14:paraId="2433DCAF">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14:paraId="726E59E2">
      <w:pPr>
        <w:pStyle w:val="451"/>
        <w:spacing w:before="0" w:beforeAutospacing="0" w:after="0" w:afterAutospacing="0" w:line="460" w:lineRule="atLeast"/>
        <w:rPr>
          <w:rFonts w:ascii="仿宋_GB2312" w:eastAsia="仿宋_GB2312"/>
          <w:color w:val="000000"/>
        </w:rPr>
      </w:pPr>
      <w:r>
        <w:rPr>
          <w:rFonts w:hint="eastAsia" w:ascii="仿宋_GB2312" w:eastAsia="仿宋_GB2312"/>
          <w:color w:val="000000"/>
        </w:rPr>
        <w:t>  （9）投标人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具备有效的质量管理体系认证证书（如有）</w:t>
      </w:r>
    </w:p>
    <w:p w14:paraId="130A3AB2">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（10）投标人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具备有效的职业健康安全管理体系认证证书（如有）</w:t>
      </w:r>
    </w:p>
    <w:p w14:paraId="73590E9C">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（11）投标人</w:t>
      </w:r>
      <w:r>
        <w:rPr>
          <w:rFonts w:hint="eastAsia" w:ascii="仿宋_GB2312" w:hAnsi="仿宋_GB2312" w:eastAsia="仿宋_GB2312" w:cs="仿宋_GB2312"/>
        </w:rPr>
        <w:t>或所投核心产品生产厂商</w:t>
      </w:r>
      <w:r>
        <w:rPr>
          <w:rFonts w:hint="eastAsia" w:ascii="仿宋_GB2312" w:eastAsia="仿宋_GB2312"/>
          <w:color w:val="000000"/>
        </w:rPr>
        <w:t>具备有效的环境管理体系认证证书（如有）</w:t>
      </w:r>
    </w:p>
    <w:p w14:paraId="04A11F33">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12</w:t>
      </w:r>
      <w:r>
        <w:rPr>
          <w:rFonts w:hint="eastAsia" w:ascii="仿宋_GB2312" w:eastAsia="仿宋_GB2312"/>
          <w:color w:val="000000"/>
        </w:rPr>
        <w:t>）投标产品由国家确定的认证机构出具的、处于有效期之内的环境标志产品认证证书（如有）</w:t>
      </w:r>
    </w:p>
    <w:p w14:paraId="30DBBF6F">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）投标人对本项目的合理化建议和改进措施（如有，格式自拟）</w:t>
      </w:r>
    </w:p>
    <w:p w14:paraId="62E8B19E">
      <w:pPr>
        <w:pStyle w:val="45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14</w:t>
      </w:r>
      <w:r>
        <w:rPr>
          <w:rFonts w:hint="eastAsia" w:ascii="仿宋_GB2312" w:eastAsia="仿宋_GB2312"/>
          <w:color w:val="000000"/>
        </w:rPr>
        <w:t>）投标人认为必要提供的声明及文件资料（如有，格式自拟）</w:t>
      </w:r>
    </w:p>
    <w:p w14:paraId="49B31558">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76469C45">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5421C1FA">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9</w:t>
      </w:r>
      <w:r>
        <w:rPr>
          <w:rFonts w:hint="eastAsia" w:ascii="仿宋_GB2312" w:eastAsia="仿宋_GB2312"/>
          <w:b/>
          <w:bCs/>
          <w:sz w:val="32"/>
          <w:szCs w:val="32"/>
        </w:rPr>
        <w:t>）项至第（</w:t>
      </w:r>
      <w:r>
        <w:rPr>
          <w:rFonts w:hint="eastAsia" w:ascii="仿宋_GB2312" w:eastAsia="仿宋_GB2312"/>
          <w:b/>
          <w:bCs/>
          <w:sz w:val="32"/>
          <w:szCs w:val="32"/>
          <w:lang w:val="en-US" w:eastAsia="zh-CN"/>
        </w:rPr>
        <w:t>14</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6BA5ED4D">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14:paraId="68C09498"/>
  <w:p w14:paraId="25C6E4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14:paraId="577C3940">
        <w:pPr>
          <w:pStyle w:val="31"/>
          <w:jc w:val="center"/>
        </w:pPr>
        <w:r>
          <w:fldChar w:fldCharType="begin"/>
        </w:r>
        <w:r>
          <w:instrText xml:space="preserve">PAGE   \* MERGEFORMAT</w:instrText>
        </w:r>
        <w:r>
          <w:fldChar w:fldCharType="separate"/>
        </w:r>
        <w:r>
          <w:rPr>
            <w:lang w:val="zh-CN"/>
          </w:rPr>
          <w:t>55</w:t>
        </w:r>
        <w:r>
          <w:fldChar w:fldCharType="end"/>
        </w:r>
      </w:p>
    </w:sdtContent>
  </w:sdt>
  <w:p w14:paraId="7C8A00D1">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2"/>
      <w:jc w:val="right"/>
      <w:rPr>
        <w:b/>
        <w:color w:val="000000"/>
      </w:rPr>
    </w:pPr>
    <w:r>
      <w:rPr>
        <w:b/>
      </w:rPr>
      <w:t>广西铁路工匠学院客运实训基地通用类设备采购</w:t>
    </w:r>
    <w:r>
      <w:rPr>
        <w:rFonts w:hint="eastAsia"/>
        <w:b/>
      </w:rPr>
      <w:t>（</w:t>
    </w:r>
    <w:r>
      <w:rPr>
        <w:b/>
      </w:rPr>
      <w:t>LZZC2026-G1-990123-LZSZ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3759"/>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D84"/>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26D8"/>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06ED"/>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6EEE"/>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1D15"/>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3D1C"/>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0D7"/>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5AD"/>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610"/>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4A3"/>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6FA2"/>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CD0"/>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13F1"/>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4C17"/>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2590B"/>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455F4E"/>
    <w:rsid w:val="03E32C2B"/>
    <w:rsid w:val="03E45FEA"/>
    <w:rsid w:val="03F375BC"/>
    <w:rsid w:val="044C3505"/>
    <w:rsid w:val="04551879"/>
    <w:rsid w:val="04704D33"/>
    <w:rsid w:val="047713FB"/>
    <w:rsid w:val="04C65B16"/>
    <w:rsid w:val="04D14390"/>
    <w:rsid w:val="05184748"/>
    <w:rsid w:val="053A77BB"/>
    <w:rsid w:val="055B55D2"/>
    <w:rsid w:val="05AD3853"/>
    <w:rsid w:val="05DD7507"/>
    <w:rsid w:val="05FE680E"/>
    <w:rsid w:val="060824FF"/>
    <w:rsid w:val="063F11B9"/>
    <w:rsid w:val="0688785F"/>
    <w:rsid w:val="06B12657"/>
    <w:rsid w:val="070C0CAE"/>
    <w:rsid w:val="072C420B"/>
    <w:rsid w:val="07725961"/>
    <w:rsid w:val="07E04069"/>
    <w:rsid w:val="08101121"/>
    <w:rsid w:val="083945D9"/>
    <w:rsid w:val="08A14F57"/>
    <w:rsid w:val="08EE742E"/>
    <w:rsid w:val="09275B42"/>
    <w:rsid w:val="09547520"/>
    <w:rsid w:val="09697C1D"/>
    <w:rsid w:val="09CA6EA6"/>
    <w:rsid w:val="0A2B7D2A"/>
    <w:rsid w:val="0A57260B"/>
    <w:rsid w:val="0ACC1410"/>
    <w:rsid w:val="0B083D6B"/>
    <w:rsid w:val="0B141F1A"/>
    <w:rsid w:val="0B6573F2"/>
    <w:rsid w:val="0BA6198D"/>
    <w:rsid w:val="0BB958B8"/>
    <w:rsid w:val="0BC663BC"/>
    <w:rsid w:val="0BD537C3"/>
    <w:rsid w:val="0BD92474"/>
    <w:rsid w:val="0C600AAB"/>
    <w:rsid w:val="0C650670"/>
    <w:rsid w:val="0CBC0B2E"/>
    <w:rsid w:val="0D3928BE"/>
    <w:rsid w:val="0D5A60C0"/>
    <w:rsid w:val="0DCA115E"/>
    <w:rsid w:val="0DDC3FC6"/>
    <w:rsid w:val="0E115C8A"/>
    <w:rsid w:val="0EA30700"/>
    <w:rsid w:val="0EB31142"/>
    <w:rsid w:val="0F095504"/>
    <w:rsid w:val="0F3B2473"/>
    <w:rsid w:val="0F920A7F"/>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3E946D3"/>
    <w:rsid w:val="141D2C0B"/>
    <w:rsid w:val="14957781"/>
    <w:rsid w:val="1593631A"/>
    <w:rsid w:val="15C26CFC"/>
    <w:rsid w:val="16103820"/>
    <w:rsid w:val="161B6B1A"/>
    <w:rsid w:val="16263110"/>
    <w:rsid w:val="16B761A1"/>
    <w:rsid w:val="1711684A"/>
    <w:rsid w:val="173516EA"/>
    <w:rsid w:val="173D7D0F"/>
    <w:rsid w:val="176C0F3C"/>
    <w:rsid w:val="17965F21"/>
    <w:rsid w:val="17D404BB"/>
    <w:rsid w:val="17EC4251"/>
    <w:rsid w:val="17F13463"/>
    <w:rsid w:val="187E553C"/>
    <w:rsid w:val="18E427C8"/>
    <w:rsid w:val="18E52B69"/>
    <w:rsid w:val="192223EF"/>
    <w:rsid w:val="19523A78"/>
    <w:rsid w:val="196F2052"/>
    <w:rsid w:val="197449B0"/>
    <w:rsid w:val="19766108"/>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BD43D69"/>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720322"/>
    <w:rsid w:val="1E8B4AEE"/>
    <w:rsid w:val="1EB142DF"/>
    <w:rsid w:val="1F035E51"/>
    <w:rsid w:val="1F5731CD"/>
    <w:rsid w:val="1F656BFD"/>
    <w:rsid w:val="1F9E565E"/>
    <w:rsid w:val="1FA2333B"/>
    <w:rsid w:val="1FDD081F"/>
    <w:rsid w:val="2023550C"/>
    <w:rsid w:val="203B4DB3"/>
    <w:rsid w:val="208E77B9"/>
    <w:rsid w:val="20B65903"/>
    <w:rsid w:val="20F64BEA"/>
    <w:rsid w:val="20F75FD5"/>
    <w:rsid w:val="20FB6AEC"/>
    <w:rsid w:val="2105481C"/>
    <w:rsid w:val="210E4642"/>
    <w:rsid w:val="213011D5"/>
    <w:rsid w:val="21B45DF5"/>
    <w:rsid w:val="21E15853"/>
    <w:rsid w:val="22211C9D"/>
    <w:rsid w:val="224332AE"/>
    <w:rsid w:val="22581B32"/>
    <w:rsid w:val="22605689"/>
    <w:rsid w:val="228377FC"/>
    <w:rsid w:val="22A745B0"/>
    <w:rsid w:val="22AD589A"/>
    <w:rsid w:val="22FB72D8"/>
    <w:rsid w:val="23245B22"/>
    <w:rsid w:val="23314333"/>
    <w:rsid w:val="23360FD0"/>
    <w:rsid w:val="23C2673F"/>
    <w:rsid w:val="23CC6C6C"/>
    <w:rsid w:val="24105B34"/>
    <w:rsid w:val="244C76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153B5"/>
    <w:rsid w:val="26EC6985"/>
    <w:rsid w:val="273A63A3"/>
    <w:rsid w:val="2749444C"/>
    <w:rsid w:val="27802801"/>
    <w:rsid w:val="27DE5436"/>
    <w:rsid w:val="28197154"/>
    <w:rsid w:val="28AB02F3"/>
    <w:rsid w:val="28B65382"/>
    <w:rsid w:val="28DE02D2"/>
    <w:rsid w:val="28F84B93"/>
    <w:rsid w:val="29077D29"/>
    <w:rsid w:val="2918419C"/>
    <w:rsid w:val="294616FD"/>
    <w:rsid w:val="29AB330F"/>
    <w:rsid w:val="29AC5FBF"/>
    <w:rsid w:val="29F8157A"/>
    <w:rsid w:val="2A1E335D"/>
    <w:rsid w:val="2A524FDF"/>
    <w:rsid w:val="2A753158"/>
    <w:rsid w:val="2A965B0A"/>
    <w:rsid w:val="2AA058AE"/>
    <w:rsid w:val="2AAC37FB"/>
    <w:rsid w:val="2ADB2BD5"/>
    <w:rsid w:val="2AEE25DB"/>
    <w:rsid w:val="2BA519D8"/>
    <w:rsid w:val="2C250B14"/>
    <w:rsid w:val="2C3B5405"/>
    <w:rsid w:val="2C4B2FA5"/>
    <w:rsid w:val="2C59031C"/>
    <w:rsid w:val="2C5907E9"/>
    <w:rsid w:val="2C650E64"/>
    <w:rsid w:val="2C6579B8"/>
    <w:rsid w:val="2CD56F5D"/>
    <w:rsid w:val="2CF00EAC"/>
    <w:rsid w:val="2DAC19F5"/>
    <w:rsid w:val="2DE03CE6"/>
    <w:rsid w:val="2E0470F3"/>
    <w:rsid w:val="2E0D253C"/>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0A23D21"/>
    <w:rsid w:val="3106378E"/>
    <w:rsid w:val="312E2219"/>
    <w:rsid w:val="31EF1640"/>
    <w:rsid w:val="321C5403"/>
    <w:rsid w:val="321F5EE6"/>
    <w:rsid w:val="32E22E40"/>
    <w:rsid w:val="33242BDA"/>
    <w:rsid w:val="33280090"/>
    <w:rsid w:val="334249CD"/>
    <w:rsid w:val="33982369"/>
    <w:rsid w:val="33A201DA"/>
    <w:rsid w:val="33A32A64"/>
    <w:rsid w:val="33D1015A"/>
    <w:rsid w:val="33D25DFC"/>
    <w:rsid w:val="33E16ADF"/>
    <w:rsid w:val="342B3CB6"/>
    <w:rsid w:val="346B5F4A"/>
    <w:rsid w:val="346D28AC"/>
    <w:rsid w:val="34986757"/>
    <w:rsid w:val="34C834CB"/>
    <w:rsid w:val="34DF211F"/>
    <w:rsid w:val="35154E98"/>
    <w:rsid w:val="35186016"/>
    <w:rsid w:val="35245E9E"/>
    <w:rsid w:val="35B01E4A"/>
    <w:rsid w:val="361E2AC3"/>
    <w:rsid w:val="36496066"/>
    <w:rsid w:val="369260AD"/>
    <w:rsid w:val="36C2714B"/>
    <w:rsid w:val="36EA2872"/>
    <w:rsid w:val="37021DBA"/>
    <w:rsid w:val="37905BEB"/>
    <w:rsid w:val="37B55A13"/>
    <w:rsid w:val="37D44F73"/>
    <w:rsid w:val="38556DEE"/>
    <w:rsid w:val="387379BA"/>
    <w:rsid w:val="388E70B3"/>
    <w:rsid w:val="38CF612C"/>
    <w:rsid w:val="38E5008F"/>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3B307D"/>
    <w:rsid w:val="3D676C4F"/>
    <w:rsid w:val="3D6D42D8"/>
    <w:rsid w:val="3D82706F"/>
    <w:rsid w:val="3D9764AF"/>
    <w:rsid w:val="3DCD5673"/>
    <w:rsid w:val="3DDC6D05"/>
    <w:rsid w:val="3DEB3817"/>
    <w:rsid w:val="3E01510C"/>
    <w:rsid w:val="3E6E6B8D"/>
    <w:rsid w:val="3ECD1262"/>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A595408"/>
    <w:rsid w:val="4A5A54F1"/>
    <w:rsid w:val="4AE43E3C"/>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3D1112"/>
    <w:rsid w:val="4D6C41D0"/>
    <w:rsid w:val="4D6F32C7"/>
    <w:rsid w:val="4D8656DA"/>
    <w:rsid w:val="4DA40E96"/>
    <w:rsid w:val="4DAF0F0C"/>
    <w:rsid w:val="4DDC7AE7"/>
    <w:rsid w:val="4DED05FC"/>
    <w:rsid w:val="4DF36CCF"/>
    <w:rsid w:val="4E1A38B1"/>
    <w:rsid w:val="4E3852C6"/>
    <w:rsid w:val="4EBC7A0C"/>
    <w:rsid w:val="4F236AC7"/>
    <w:rsid w:val="4F2D6FE8"/>
    <w:rsid w:val="4F38518E"/>
    <w:rsid w:val="4F5370C0"/>
    <w:rsid w:val="4F5438DD"/>
    <w:rsid w:val="4F581010"/>
    <w:rsid w:val="4F5B3392"/>
    <w:rsid w:val="4F726AC9"/>
    <w:rsid w:val="4FCE1E18"/>
    <w:rsid w:val="50045AC3"/>
    <w:rsid w:val="50045CBF"/>
    <w:rsid w:val="50244C57"/>
    <w:rsid w:val="50AB3096"/>
    <w:rsid w:val="50AD2C9D"/>
    <w:rsid w:val="50F02B8B"/>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3D5452"/>
    <w:rsid w:val="549D73AB"/>
    <w:rsid w:val="54A02E19"/>
    <w:rsid w:val="54A414C7"/>
    <w:rsid w:val="54A746AA"/>
    <w:rsid w:val="54D0545F"/>
    <w:rsid w:val="5552691D"/>
    <w:rsid w:val="55566A4B"/>
    <w:rsid w:val="55A44BCF"/>
    <w:rsid w:val="55A60A43"/>
    <w:rsid w:val="55E23B6E"/>
    <w:rsid w:val="55E8379E"/>
    <w:rsid w:val="55FC278C"/>
    <w:rsid w:val="56011DF0"/>
    <w:rsid w:val="560E27FB"/>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C703E6"/>
    <w:rsid w:val="5ECB0068"/>
    <w:rsid w:val="5EDB4F20"/>
    <w:rsid w:val="5F284E40"/>
    <w:rsid w:val="5F5641FA"/>
    <w:rsid w:val="5F754BEE"/>
    <w:rsid w:val="5F89287F"/>
    <w:rsid w:val="602148BA"/>
    <w:rsid w:val="606317CC"/>
    <w:rsid w:val="607625F6"/>
    <w:rsid w:val="60A832D2"/>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457C6E"/>
    <w:rsid w:val="636E3A96"/>
    <w:rsid w:val="63951267"/>
    <w:rsid w:val="63BE1A11"/>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DF2416"/>
    <w:rsid w:val="67F61CED"/>
    <w:rsid w:val="683449CB"/>
    <w:rsid w:val="684C7CF2"/>
    <w:rsid w:val="6887014C"/>
    <w:rsid w:val="688A62C1"/>
    <w:rsid w:val="68907F40"/>
    <w:rsid w:val="68A7765D"/>
    <w:rsid w:val="68B61ACB"/>
    <w:rsid w:val="68C07089"/>
    <w:rsid w:val="68D61FD5"/>
    <w:rsid w:val="690F3D82"/>
    <w:rsid w:val="694834FE"/>
    <w:rsid w:val="695745BC"/>
    <w:rsid w:val="695D6463"/>
    <w:rsid w:val="69AB4CF2"/>
    <w:rsid w:val="69C94CCC"/>
    <w:rsid w:val="69D96939"/>
    <w:rsid w:val="69F53BBD"/>
    <w:rsid w:val="69F86402"/>
    <w:rsid w:val="6A476AE4"/>
    <w:rsid w:val="6A517BC2"/>
    <w:rsid w:val="6A615BCB"/>
    <w:rsid w:val="6A65224D"/>
    <w:rsid w:val="6AD03CA4"/>
    <w:rsid w:val="6B015F03"/>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F0F37DA"/>
    <w:rsid w:val="6F345DED"/>
    <w:rsid w:val="6F4157D3"/>
    <w:rsid w:val="6F4A4CF9"/>
    <w:rsid w:val="6F4E6D96"/>
    <w:rsid w:val="6F647671"/>
    <w:rsid w:val="6F713328"/>
    <w:rsid w:val="6FD553A6"/>
    <w:rsid w:val="702173D8"/>
    <w:rsid w:val="705F6AE0"/>
    <w:rsid w:val="70C31947"/>
    <w:rsid w:val="70DA5CBA"/>
    <w:rsid w:val="711C67EC"/>
    <w:rsid w:val="71B04CB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613231"/>
    <w:rsid w:val="74815D1C"/>
    <w:rsid w:val="749869A9"/>
    <w:rsid w:val="749E71D4"/>
    <w:rsid w:val="74C81B3F"/>
    <w:rsid w:val="74EC3944"/>
    <w:rsid w:val="75076AED"/>
    <w:rsid w:val="752D39CB"/>
    <w:rsid w:val="759B20C5"/>
    <w:rsid w:val="75C62F7B"/>
    <w:rsid w:val="76565CF8"/>
    <w:rsid w:val="765D6AD9"/>
    <w:rsid w:val="768C18A5"/>
    <w:rsid w:val="77120206"/>
    <w:rsid w:val="771C2B72"/>
    <w:rsid w:val="773D399C"/>
    <w:rsid w:val="776E2CBE"/>
    <w:rsid w:val="778B4C48"/>
    <w:rsid w:val="778E5195"/>
    <w:rsid w:val="77AE64E8"/>
    <w:rsid w:val="77B072BC"/>
    <w:rsid w:val="77F80F61"/>
    <w:rsid w:val="78031D58"/>
    <w:rsid w:val="78207259"/>
    <w:rsid w:val="7832110C"/>
    <w:rsid w:val="78357116"/>
    <w:rsid w:val="78546EFA"/>
    <w:rsid w:val="78627FD0"/>
    <w:rsid w:val="78E32DDE"/>
    <w:rsid w:val="78EF05F9"/>
    <w:rsid w:val="792A77D2"/>
    <w:rsid w:val="793F27C8"/>
    <w:rsid w:val="79645141"/>
    <w:rsid w:val="79661EFB"/>
    <w:rsid w:val="796A7017"/>
    <w:rsid w:val="796C2017"/>
    <w:rsid w:val="797125E2"/>
    <w:rsid w:val="799D2830"/>
    <w:rsid w:val="79A37060"/>
    <w:rsid w:val="79DF25E2"/>
    <w:rsid w:val="7A591AD6"/>
    <w:rsid w:val="7A5E1396"/>
    <w:rsid w:val="7AA22E0C"/>
    <w:rsid w:val="7AEB20F3"/>
    <w:rsid w:val="7B097CF6"/>
    <w:rsid w:val="7B1D7B50"/>
    <w:rsid w:val="7B2A639A"/>
    <w:rsid w:val="7B8D25BC"/>
    <w:rsid w:val="7BBF0C53"/>
    <w:rsid w:val="7C344213"/>
    <w:rsid w:val="7C6712B6"/>
    <w:rsid w:val="7C754C18"/>
    <w:rsid w:val="7CC806D1"/>
    <w:rsid w:val="7CFA0158"/>
    <w:rsid w:val="7CFF1633"/>
    <w:rsid w:val="7D1F2AE3"/>
    <w:rsid w:val="7D2E4F75"/>
    <w:rsid w:val="7D322D1E"/>
    <w:rsid w:val="7D362C5F"/>
    <w:rsid w:val="7D4C467F"/>
    <w:rsid w:val="7D722F5A"/>
    <w:rsid w:val="7DB51BCF"/>
    <w:rsid w:val="7DE63809"/>
    <w:rsid w:val="7E5D217A"/>
    <w:rsid w:val="7E723B52"/>
    <w:rsid w:val="7E782E0A"/>
    <w:rsid w:val="7EBB7B93"/>
    <w:rsid w:val="7EE80CA9"/>
    <w:rsid w:val="7F3B0A52"/>
    <w:rsid w:val="7F3E014D"/>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88"/>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89"/>
    <w:qFormat/>
    <w:uiPriority w:val="0"/>
    <w:pPr>
      <w:keepNext/>
      <w:keepLines/>
      <w:spacing w:before="260" w:after="260" w:line="416" w:lineRule="auto"/>
      <w:outlineLvl w:val="2"/>
    </w:pPr>
    <w:rPr>
      <w:b/>
      <w:bCs/>
      <w:sz w:val="32"/>
      <w:szCs w:val="32"/>
    </w:rPr>
  </w:style>
  <w:style w:type="paragraph" w:styleId="6">
    <w:name w:val="heading 4"/>
    <w:basedOn w:val="1"/>
    <w:next w:val="1"/>
    <w:link w:val="79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91"/>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92"/>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4"/>
    <w:qFormat/>
    <w:uiPriority w:val="0"/>
    <w:pPr>
      <w:spacing w:before="152" w:after="160"/>
    </w:pPr>
    <w:rPr>
      <w:rFonts w:ascii="Arial" w:hAnsi="Arial" w:eastAsia="黑体"/>
      <w:sz w:val="20"/>
      <w:szCs w:val="20"/>
    </w:rPr>
  </w:style>
  <w:style w:type="paragraph" w:styleId="16">
    <w:name w:val="Document Map"/>
    <w:basedOn w:val="1"/>
    <w:link w:val="130"/>
    <w:qFormat/>
    <w:uiPriority w:val="0"/>
    <w:pPr>
      <w:shd w:val="clear" w:color="auto" w:fill="000080"/>
    </w:pPr>
  </w:style>
  <w:style w:type="paragraph" w:styleId="17">
    <w:name w:val="annotation text"/>
    <w:basedOn w:val="1"/>
    <w:link w:val="103"/>
    <w:unhideWhenUsed/>
    <w:qFormat/>
    <w:uiPriority w:val="99"/>
    <w:pPr>
      <w:jc w:val="left"/>
    </w:pPr>
  </w:style>
  <w:style w:type="paragraph" w:styleId="18">
    <w:name w:val="Body Text 3"/>
    <w:basedOn w:val="1"/>
    <w:link w:val="84"/>
    <w:qFormat/>
    <w:uiPriority w:val="0"/>
    <w:pPr>
      <w:spacing w:line="500" w:lineRule="exact"/>
    </w:pPr>
    <w:rPr>
      <w:b/>
      <w:bCs/>
      <w:kern w:val="0"/>
      <w:sz w:val="24"/>
    </w:rPr>
  </w:style>
  <w:style w:type="paragraph" w:styleId="19">
    <w:name w:val="Body Text"/>
    <w:basedOn w:val="1"/>
    <w:link w:val="120"/>
    <w:qFormat/>
    <w:uiPriority w:val="0"/>
    <w:pPr>
      <w:spacing w:line="420" w:lineRule="exact"/>
    </w:pPr>
    <w:rPr>
      <w:sz w:val="24"/>
    </w:rPr>
  </w:style>
  <w:style w:type="paragraph" w:styleId="20">
    <w:name w:val="Body Text Indent"/>
    <w:basedOn w:val="1"/>
    <w:link w:val="7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2"/>
    <w:unhideWhenUsed/>
    <w:qFormat/>
    <w:uiPriority w:val="0"/>
    <w:rPr>
      <w:b/>
      <w:bCs/>
    </w:rPr>
  </w:style>
  <w:style w:type="paragraph" w:styleId="47">
    <w:name w:val="Body Text First Indent 2"/>
    <w:basedOn w:val="20"/>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2"/>
    <w:qFormat/>
    <w:uiPriority w:val="0"/>
    <w:rPr>
      <w:rFonts w:ascii="Arial" w:hAnsi="Arial" w:eastAsia="黑体"/>
      <w:kern w:val="2"/>
      <w:sz w:val="21"/>
      <w:szCs w:val="24"/>
    </w:rPr>
  </w:style>
  <w:style w:type="character" w:customStyle="1" w:styleId="64">
    <w:name w:val="题注 字符"/>
    <w:link w:val="15"/>
    <w:qFormat/>
    <w:uiPriority w:val="0"/>
    <w:rPr>
      <w:rFonts w:ascii="Arial" w:hAnsi="Arial" w:eastAsia="黑体" w:cs="Arial"/>
      <w:kern w:val="2"/>
    </w:rPr>
  </w:style>
  <w:style w:type="character" w:customStyle="1" w:styleId="65">
    <w:name w:val="标题 5 字符"/>
    <w:link w:val="7"/>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5"/>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4"/>
    <w:qFormat/>
    <w:uiPriority w:val="0"/>
    <w:rPr>
      <w:rFonts w:eastAsia="隶书"/>
      <w:b/>
      <w:sz w:val="44"/>
    </w:rPr>
  </w:style>
  <w:style w:type="character" w:customStyle="1" w:styleId="70">
    <w:name w:val="正文文本缩进 字符"/>
    <w:link w:val="20"/>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8"/>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8"/>
    <w:qFormat/>
    <w:uiPriority w:val="0"/>
    <w:rPr>
      <w:rFonts w:ascii="宋体"/>
      <w:snapToGrid w:val="0"/>
    </w:rPr>
  </w:style>
  <w:style w:type="character" w:customStyle="1" w:styleId="87">
    <w:name w:val="标题 7 字符"/>
    <w:link w:val="10"/>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2"/>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7"/>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6"/>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3"/>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19"/>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9"/>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6"/>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1"/>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3"/>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5"/>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4"/>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6"/>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4"/>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151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7">
    <w:name w:val="Default Paragraph Font_file_1519"/>
    <w:semiHidden/>
    <w:qFormat/>
    <w:uiPriority w:val="0"/>
  </w:style>
  <w:style w:type="table" w:customStyle="1" w:styleId="238">
    <w:name w:val="Normal Table_file_1519"/>
    <w:semiHidden/>
    <w:qFormat/>
    <w:uiPriority w:val="0"/>
    <w:tblPr>
      <w:tblCellMar>
        <w:top w:w="0" w:type="dxa"/>
        <w:left w:w="108" w:type="dxa"/>
        <w:bottom w:w="0" w:type="dxa"/>
        <w:right w:w="108" w:type="dxa"/>
      </w:tblCellMar>
    </w:tblPr>
  </w:style>
  <w:style w:type="table" w:customStyle="1" w:styleId="239">
    <w:name w:val="Table Grid_file_992_file_1519"/>
    <w:basedOn w:val="2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Normal Table_file_992_file_1519"/>
    <w:semiHidden/>
    <w:qFormat/>
    <w:uiPriority w:val="0"/>
    <w:tblPr>
      <w:tblCellMar>
        <w:top w:w="0" w:type="dxa"/>
        <w:left w:w="108" w:type="dxa"/>
        <w:bottom w:w="0" w:type="dxa"/>
        <w:right w:w="108" w:type="dxa"/>
      </w:tblCellMar>
    </w:tblPr>
  </w:style>
  <w:style w:type="paragraph" w:customStyle="1" w:styleId="241">
    <w:name w:val="TB_file_1519"/>
    <w:qFormat/>
    <w:uiPriority w:val="0"/>
    <w:pPr>
      <w:jc w:val="both"/>
    </w:pPr>
    <w:rPr>
      <w:rFonts w:ascii="仿宋" w:hAnsi="仿宋" w:eastAsia="仿宋" w:cs="宋体"/>
      <w:sz w:val="22"/>
      <w:szCs w:val="22"/>
      <w:lang w:val="en-US" w:eastAsia="zh-CN" w:bidi="ar-SA"/>
    </w:rPr>
  </w:style>
  <w:style w:type="paragraph" w:customStyle="1" w:styleId="242">
    <w:name w:val="_Style 13_file_1519"/>
    <w:qFormat/>
    <w:uiPriority w:val="0"/>
    <w:pPr>
      <w:spacing w:before="120" w:after="120" w:line="288" w:lineRule="auto"/>
    </w:pPr>
    <w:rPr>
      <w:rFonts w:ascii="Arial" w:hAnsi="Arial" w:eastAsia="等线" w:cs="Arial"/>
      <w:sz w:val="22"/>
      <w:szCs w:val="22"/>
      <w:lang w:val="en-US" w:eastAsia="zh-CN" w:bidi="ar-SA"/>
    </w:rPr>
  </w:style>
  <w:style w:type="paragraph" w:customStyle="1" w:styleId="243">
    <w:name w:val="Normal_file_15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4">
    <w:name w:val="heading 1_file_1520"/>
    <w:basedOn w:val="243"/>
    <w:qFormat/>
    <w:uiPriority w:val="9"/>
    <w:pPr>
      <w:outlineLvl w:val="0"/>
    </w:pPr>
    <w:rPr>
      <w:kern w:val="36"/>
      <w:sz w:val="48"/>
      <w:szCs w:val="48"/>
    </w:rPr>
  </w:style>
  <w:style w:type="paragraph" w:customStyle="1" w:styleId="245">
    <w:name w:val="heading 2_file_1520"/>
    <w:basedOn w:val="243"/>
    <w:qFormat/>
    <w:uiPriority w:val="9"/>
    <w:pPr>
      <w:outlineLvl w:val="1"/>
    </w:pPr>
    <w:rPr>
      <w:sz w:val="36"/>
      <w:szCs w:val="36"/>
    </w:rPr>
  </w:style>
  <w:style w:type="paragraph" w:customStyle="1" w:styleId="246">
    <w:name w:val="heading 3_file_1520"/>
    <w:basedOn w:val="243"/>
    <w:qFormat/>
    <w:uiPriority w:val="9"/>
    <w:pPr>
      <w:outlineLvl w:val="2"/>
    </w:pPr>
    <w:rPr>
      <w:sz w:val="27"/>
      <w:szCs w:val="27"/>
    </w:rPr>
  </w:style>
  <w:style w:type="paragraph" w:customStyle="1" w:styleId="247">
    <w:name w:val="heading 4_file_1520"/>
    <w:basedOn w:val="243"/>
    <w:qFormat/>
    <w:uiPriority w:val="9"/>
    <w:pPr>
      <w:outlineLvl w:val="3"/>
    </w:pPr>
  </w:style>
  <w:style w:type="paragraph" w:customStyle="1" w:styleId="248">
    <w:name w:val="heading 5_file_1520"/>
    <w:basedOn w:val="243"/>
    <w:qFormat/>
    <w:uiPriority w:val="9"/>
    <w:pPr>
      <w:outlineLvl w:val="4"/>
    </w:pPr>
    <w:rPr>
      <w:sz w:val="20"/>
      <w:szCs w:val="20"/>
    </w:rPr>
  </w:style>
  <w:style w:type="paragraph" w:customStyle="1" w:styleId="249">
    <w:name w:val="heading 6_file_1520"/>
    <w:basedOn w:val="243"/>
    <w:qFormat/>
    <w:uiPriority w:val="9"/>
    <w:pPr>
      <w:outlineLvl w:val="5"/>
    </w:pPr>
    <w:rPr>
      <w:sz w:val="15"/>
      <w:szCs w:val="15"/>
    </w:rPr>
  </w:style>
  <w:style w:type="character" w:customStyle="1" w:styleId="250">
    <w:name w:val="Default Paragraph Font_file_1520"/>
    <w:semiHidden/>
    <w:unhideWhenUsed/>
    <w:qFormat/>
    <w:uiPriority w:val="1"/>
  </w:style>
  <w:style w:type="table" w:customStyle="1" w:styleId="251">
    <w:name w:val="Normal Table_file_1520"/>
    <w:semiHidden/>
    <w:unhideWhenUsed/>
    <w:qFormat/>
    <w:uiPriority w:val="99"/>
    <w:tblPr>
      <w:tblCellMar>
        <w:top w:w="0" w:type="dxa"/>
        <w:left w:w="108" w:type="dxa"/>
        <w:bottom w:w="0" w:type="dxa"/>
        <w:right w:w="108" w:type="dxa"/>
      </w:tblCellMar>
    </w:tblPr>
  </w:style>
  <w:style w:type="character" w:customStyle="1" w:styleId="252">
    <w:name w:val="Hyperlink_file_1520"/>
    <w:basedOn w:val="250"/>
    <w:semiHidden/>
    <w:unhideWhenUsed/>
    <w:qFormat/>
    <w:uiPriority w:val="99"/>
    <w:rPr>
      <w:color w:val="0782C1"/>
      <w:u w:val="single"/>
    </w:rPr>
  </w:style>
  <w:style w:type="character" w:customStyle="1" w:styleId="253">
    <w:name w:val="FollowedHyperlink_file_1520"/>
    <w:basedOn w:val="250"/>
    <w:semiHidden/>
    <w:unhideWhenUsed/>
    <w:qFormat/>
    <w:uiPriority w:val="99"/>
    <w:rPr>
      <w:color w:val="0782C1"/>
      <w:u w:val="single"/>
    </w:rPr>
  </w:style>
  <w:style w:type="character" w:customStyle="1" w:styleId="254">
    <w:name w:val="标题 1 Char_file_1520"/>
    <w:basedOn w:val="250"/>
    <w:link w:val="3"/>
    <w:qFormat/>
    <w:uiPriority w:val="9"/>
    <w:rPr>
      <w:rFonts w:ascii="宋体" w:hAnsi="宋体" w:eastAsia="宋体" w:cs="宋体"/>
      <w:b/>
      <w:bCs/>
      <w:kern w:val="44"/>
      <w:sz w:val="44"/>
      <w:szCs w:val="44"/>
    </w:rPr>
  </w:style>
  <w:style w:type="character" w:customStyle="1" w:styleId="255">
    <w:name w:val="标题 2 Char_file_1520"/>
    <w:basedOn w:val="250"/>
    <w:link w:val="4"/>
    <w:semiHidden/>
    <w:qFormat/>
    <w:uiPriority w:val="9"/>
    <w:rPr>
      <w:rFonts w:asciiTheme="majorHAnsi" w:hAnsiTheme="majorHAnsi" w:eastAsiaTheme="majorEastAsia" w:cstheme="majorBidi"/>
      <w:b/>
      <w:bCs/>
      <w:sz w:val="32"/>
      <w:szCs w:val="32"/>
    </w:rPr>
  </w:style>
  <w:style w:type="character" w:customStyle="1" w:styleId="256">
    <w:name w:val="标题 3 Char_file_1520"/>
    <w:basedOn w:val="250"/>
    <w:link w:val="5"/>
    <w:semiHidden/>
    <w:qFormat/>
    <w:uiPriority w:val="9"/>
    <w:rPr>
      <w:rFonts w:ascii="宋体" w:hAnsi="宋体" w:eastAsia="宋体" w:cs="宋体"/>
      <w:b/>
      <w:bCs/>
      <w:sz w:val="32"/>
      <w:szCs w:val="32"/>
    </w:rPr>
  </w:style>
  <w:style w:type="character" w:customStyle="1" w:styleId="257">
    <w:name w:val="标题 4 Char_file_1520"/>
    <w:basedOn w:val="250"/>
    <w:link w:val="6"/>
    <w:semiHidden/>
    <w:qFormat/>
    <w:uiPriority w:val="9"/>
    <w:rPr>
      <w:rFonts w:asciiTheme="majorHAnsi" w:hAnsiTheme="majorHAnsi" w:eastAsiaTheme="majorEastAsia" w:cstheme="majorBidi"/>
      <w:b/>
      <w:bCs/>
      <w:sz w:val="28"/>
      <w:szCs w:val="28"/>
    </w:rPr>
  </w:style>
  <w:style w:type="character" w:customStyle="1" w:styleId="258">
    <w:name w:val="标题 5 Char_file_1520"/>
    <w:basedOn w:val="250"/>
    <w:link w:val="7"/>
    <w:semiHidden/>
    <w:qFormat/>
    <w:uiPriority w:val="9"/>
    <w:rPr>
      <w:rFonts w:ascii="宋体" w:hAnsi="宋体" w:eastAsia="宋体" w:cs="宋体"/>
      <w:b/>
      <w:bCs/>
      <w:sz w:val="28"/>
      <w:szCs w:val="28"/>
    </w:rPr>
  </w:style>
  <w:style w:type="character" w:customStyle="1" w:styleId="259">
    <w:name w:val="标题 6 Char_file_1520"/>
    <w:basedOn w:val="250"/>
    <w:link w:val="9"/>
    <w:semiHidden/>
    <w:qFormat/>
    <w:uiPriority w:val="9"/>
    <w:rPr>
      <w:rFonts w:asciiTheme="majorHAnsi" w:hAnsiTheme="majorHAnsi" w:eastAsiaTheme="majorEastAsia" w:cstheme="majorBidi"/>
      <w:b/>
      <w:bCs/>
      <w:sz w:val="24"/>
      <w:szCs w:val="24"/>
    </w:rPr>
  </w:style>
  <w:style w:type="paragraph" w:customStyle="1" w:styleId="260">
    <w:name w:val="cke_editable_file_1520"/>
    <w:basedOn w:val="243"/>
    <w:qFormat/>
    <w:uiPriority w:val="0"/>
    <w:rPr>
      <w:rFonts w:ascii="仿宋_GB2312" w:eastAsia="仿宋_GB2312"/>
    </w:rPr>
  </w:style>
  <w:style w:type="paragraph" w:customStyle="1" w:styleId="261">
    <w:name w:val="marker_file_1520"/>
    <w:basedOn w:val="243"/>
    <w:qFormat/>
    <w:uiPriority w:val="0"/>
    <w:pPr>
      <w:shd w:val="clear" w:color="auto" w:fill="FFFF00"/>
    </w:pPr>
  </w:style>
  <w:style w:type="paragraph" w:customStyle="1" w:styleId="262">
    <w:name w:val="Normal (Web)_file_1520"/>
    <w:basedOn w:val="243"/>
    <w:semiHidden/>
    <w:unhideWhenUsed/>
    <w:qFormat/>
    <w:uiPriority w:val="99"/>
  </w:style>
  <w:style w:type="paragraph" w:customStyle="1" w:styleId="263">
    <w:name w:val="Normal_file_15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4">
    <w:name w:val="heading 1_file_1521"/>
    <w:basedOn w:val="263"/>
    <w:qFormat/>
    <w:uiPriority w:val="9"/>
    <w:pPr>
      <w:outlineLvl w:val="0"/>
    </w:pPr>
    <w:rPr>
      <w:kern w:val="36"/>
      <w:sz w:val="48"/>
      <w:szCs w:val="48"/>
    </w:rPr>
  </w:style>
  <w:style w:type="paragraph" w:customStyle="1" w:styleId="265">
    <w:name w:val="heading 2_file_1521"/>
    <w:basedOn w:val="263"/>
    <w:qFormat/>
    <w:uiPriority w:val="9"/>
    <w:pPr>
      <w:outlineLvl w:val="1"/>
    </w:pPr>
    <w:rPr>
      <w:sz w:val="36"/>
      <w:szCs w:val="36"/>
    </w:rPr>
  </w:style>
  <w:style w:type="paragraph" w:customStyle="1" w:styleId="266">
    <w:name w:val="heading 3_file_1521"/>
    <w:basedOn w:val="263"/>
    <w:qFormat/>
    <w:uiPriority w:val="9"/>
    <w:pPr>
      <w:outlineLvl w:val="2"/>
    </w:pPr>
    <w:rPr>
      <w:sz w:val="27"/>
      <w:szCs w:val="27"/>
    </w:rPr>
  </w:style>
  <w:style w:type="paragraph" w:customStyle="1" w:styleId="267">
    <w:name w:val="heading 4_file_1521"/>
    <w:basedOn w:val="263"/>
    <w:qFormat/>
    <w:uiPriority w:val="9"/>
    <w:pPr>
      <w:outlineLvl w:val="3"/>
    </w:pPr>
  </w:style>
  <w:style w:type="paragraph" w:customStyle="1" w:styleId="268">
    <w:name w:val="heading 5_file_1521"/>
    <w:basedOn w:val="263"/>
    <w:qFormat/>
    <w:uiPriority w:val="9"/>
    <w:pPr>
      <w:outlineLvl w:val="4"/>
    </w:pPr>
    <w:rPr>
      <w:sz w:val="20"/>
      <w:szCs w:val="20"/>
    </w:rPr>
  </w:style>
  <w:style w:type="paragraph" w:customStyle="1" w:styleId="269">
    <w:name w:val="heading 6_file_1521"/>
    <w:basedOn w:val="263"/>
    <w:qFormat/>
    <w:uiPriority w:val="9"/>
    <w:pPr>
      <w:outlineLvl w:val="5"/>
    </w:pPr>
    <w:rPr>
      <w:sz w:val="15"/>
      <w:szCs w:val="15"/>
    </w:rPr>
  </w:style>
  <w:style w:type="character" w:customStyle="1" w:styleId="270">
    <w:name w:val="Default Paragraph Font_file_1521"/>
    <w:semiHidden/>
    <w:unhideWhenUsed/>
    <w:qFormat/>
    <w:uiPriority w:val="1"/>
  </w:style>
  <w:style w:type="table" w:customStyle="1" w:styleId="271">
    <w:name w:val="Normal Table_file_1521"/>
    <w:semiHidden/>
    <w:unhideWhenUsed/>
    <w:qFormat/>
    <w:uiPriority w:val="99"/>
    <w:tblPr>
      <w:tblCellMar>
        <w:top w:w="0" w:type="dxa"/>
        <w:left w:w="108" w:type="dxa"/>
        <w:bottom w:w="0" w:type="dxa"/>
        <w:right w:w="108" w:type="dxa"/>
      </w:tblCellMar>
    </w:tblPr>
  </w:style>
  <w:style w:type="character" w:customStyle="1" w:styleId="272">
    <w:name w:val="Hyperlink_file_1521"/>
    <w:basedOn w:val="270"/>
    <w:semiHidden/>
    <w:unhideWhenUsed/>
    <w:qFormat/>
    <w:uiPriority w:val="99"/>
    <w:rPr>
      <w:color w:val="0782C1"/>
      <w:u w:val="single"/>
    </w:rPr>
  </w:style>
  <w:style w:type="character" w:customStyle="1" w:styleId="273">
    <w:name w:val="FollowedHyperlink_file_1521"/>
    <w:basedOn w:val="270"/>
    <w:semiHidden/>
    <w:unhideWhenUsed/>
    <w:qFormat/>
    <w:uiPriority w:val="99"/>
    <w:rPr>
      <w:color w:val="0782C1"/>
      <w:u w:val="single"/>
    </w:rPr>
  </w:style>
  <w:style w:type="character" w:customStyle="1" w:styleId="274">
    <w:name w:val="标题 1 Char_file_1521"/>
    <w:basedOn w:val="270"/>
    <w:link w:val="3"/>
    <w:qFormat/>
    <w:uiPriority w:val="9"/>
    <w:rPr>
      <w:rFonts w:ascii="宋体" w:hAnsi="宋体" w:eastAsia="宋体" w:cs="宋体"/>
      <w:b/>
      <w:bCs/>
      <w:kern w:val="44"/>
      <w:sz w:val="44"/>
      <w:szCs w:val="44"/>
    </w:rPr>
  </w:style>
  <w:style w:type="character" w:customStyle="1" w:styleId="275">
    <w:name w:val="标题 2 Char_file_1521"/>
    <w:basedOn w:val="270"/>
    <w:link w:val="4"/>
    <w:semiHidden/>
    <w:qFormat/>
    <w:uiPriority w:val="9"/>
    <w:rPr>
      <w:rFonts w:asciiTheme="majorHAnsi" w:hAnsiTheme="majorHAnsi" w:eastAsiaTheme="majorEastAsia" w:cstheme="majorBidi"/>
      <w:b/>
      <w:bCs/>
      <w:sz w:val="32"/>
      <w:szCs w:val="32"/>
    </w:rPr>
  </w:style>
  <w:style w:type="character" w:customStyle="1" w:styleId="276">
    <w:name w:val="标题 3 Char_file_1521"/>
    <w:basedOn w:val="270"/>
    <w:link w:val="5"/>
    <w:semiHidden/>
    <w:qFormat/>
    <w:uiPriority w:val="9"/>
    <w:rPr>
      <w:rFonts w:ascii="宋体" w:hAnsi="宋体" w:eastAsia="宋体" w:cs="宋体"/>
      <w:b/>
      <w:bCs/>
      <w:sz w:val="32"/>
      <w:szCs w:val="32"/>
    </w:rPr>
  </w:style>
  <w:style w:type="character" w:customStyle="1" w:styleId="277">
    <w:name w:val="标题 4 Char_file_1521"/>
    <w:basedOn w:val="270"/>
    <w:link w:val="6"/>
    <w:semiHidden/>
    <w:qFormat/>
    <w:uiPriority w:val="9"/>
    <w:rPr>
      <w:rFonts w:asciiTheme="majorHAnsi" w:hAnsiTheme="majorHAnsi" w:eastAsiaTheme="majorEastAsia" w:cstheme="majorBidi"/>
      <w:b/>
      <w:bCs/>
      <w:sz w:val="28"/>
      <w:szCs w:val="28"/>
    </w:rPr>
  </w:style>
  <w:style w:type="character" w:customStyle="1" w:styleId="278">
    <w:name w:val="标题 5 Char_file_1521"/>
    <w:basedOn w:val="270"/>
    <w:link w:val="7"/>
    <w:semiHidden/>
    <w:qFormat/>
    <w:uiPriority w:val="9"/>
    <w:rPr>
      <w:rFonts w:ascii="宋体" w:hAnsi="宋体" w:eastAsia="宋体" w:cs="宋体"/>
      <w:b/>
      <w:bCs/>
      <w:sz w:val="28"/>
      <w:szCs w:val="28"/>
    </w:rPr>
  </w:style>
  <w:style w:type="character" w:customStyle="1" w:styleId="279">
    <w:name w:val="标题 6 Char_file_1521"/>
    <w:basedOn w:val="270"/>
    <w:link w:val="9"/>
    <w:semiHidden/>
    <w:qFormat/>
    <w:uiPriority w:val="9"/>
    <w:rPr>
      <w:rFonts w:asciiTheme="majorHAnsi" w:hAnsiTheme="majorHAnsi" w:eastAsiaTheme="majorEastAsia" w:cstheme="majorBidi"/>
      <w:b/>
      <w:bCs/>
      <w:sz w:val="24"/>
      <w:szCs w:val="24"/>
    </w:rPr>
  </w:style>
  <w:style w:type="paragraph" w:customStyle="1" w:styleId="280">
    <w:name w:val="cke_editable_file_1521"/>
    <w:basedOn w:val="263"/>
    <w:qFormat/>
    <w:uiPriority w:val="0"/>
    <w:rPr>
      <w:rFonts w:ascii="仿宋_GB2312" w:eastAsia="仿宋_GB2312"/>
    </w:rPr>
  </w:style>
  <w:style w:type="paragraph" w:customStyle="1" w:styleId="281">
    <w:name w:val="marker_file_1521"/>
    <w:basedOn w:val="263"/>
    <w:qFormat/>
    <w:uiPriority w:val="0"/>
    <w:pPr>
      <w:shd w:val="clear" w:color="auto" w:fill="FFFF00"/>
    </w:pPr>
  </w:style>
  <w:style w:type="paragraph" w:customStyle="1" w:styleId="282">
    <w:name w:val="Normal (Web)_file_1521"/>
    <w:basedOn w:val="263"/>
    <w:semiHidden/>
    <w:unhideWhenUsed/>
    <w:qFormat/>
    <w:uiPriority w:val="99"/>
  </w:style>
  <w:style w:type="paragraph" w:customStyle="1" w:styleId="283">
    <w:name w:val="Normal_file_152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4">
    <w:name w:val="Default Paragraph Font_file_1522"/>
    <w:semiHidden/>
    <w:qFormat/>
    <w:uiPriority w:val="0"/>
  </w:style>
  <w:style w:type="table" w:customStyle="1" w:styleId="285">
    <w:name w:val="Normal Table_file_1522"/>
    <w:semiHidden/>
    <w:qFormat/>
    <w:uiPriority w:val="0"/>
    <w:tblPr>
      <w:tblCellMar>
        <w:top w:w="0" w:type="dxa"/>
        <w:left w:w="108" w:type="dxa"/>
        <w:bottom w:w="0" w:type="dxa"/>
        <w:right w:w="108" w:type="dxa"/>
      </w:tblCellMar>
    </w:tblPr>
  </w:style>
  <w:style w:type="table" w:customStyle="1" w:styleId="286">
    <w:name w:val="Normal Table_file_423_file_233_file_713_file_630_file_1522"/>
    <w:semiHidden/>
    <w:qFormat/>
    <w:uiPriority w:val="0"/>
    <w:tblPr>
      <w:tblCellMar>
        <w:top w:w="0" w:type="dxa"/>
        <w:left w:w="108" w:type="dxa"/>
        <w:bottom w:w="0" w:type="dxa"/>
        <w:right w:w="108" w:type="dxa"/>
      </w:tblCellMar>
    </w:tblPr>
  </w:style>
  <w:style w:type="paragraph" w:customStyle="1" w:styleId="287">
    <w:name w:val="Plain Text_file_423_file_233_file_713_file_630_file_1522"/>
    <w:basedOn w:val="283"/>
    <w:qFormat/>
    <w:uiPriority w:val="0"/>
    <w:rPr>
      <w:rFonts w:ascii="宋体" w:hAnsi="Courier New" w:cs="Courier New"/>
      <w:szCs w:val="21"/>
    </w:rPr>
  </w:style>
  <w:style w:type="paragraph" w:customStyle="1" w:styleId="288">
    <w:name w:val="Normal_file_15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9">
    <w:name w:val="heading 1_file_1523"/>
    <w:basedOn w:val="288"/>
    <w:qFormat/>
    <w:uiPriority w:val="9"/>
    <w:pPr>
      <w:outlineLvl w:val="0"/>
    </w:pPr>
    <w:rPr>
      <w:kern w:val="36"/>
      <w:sz w:val="48"/>
      <w:szCs w:val="48"/>
    </w:rPr>
  </w:style>
  <w:style w:type="paragraph" w:customStyle="1" w:styleId="290">
    <w:name w:val="heading 2_file_1523"/>
    <w:basedOn w:val="288"/>
    <w:qFormat/>
    <w:uiPriority w:val="9"/>
    <w:pPr>
      <w:outlineLvl w:val="1"/>
    </w:pPr>
    <w:rPr>
      <w:sz w:val="36"/>
      <w:szCs w:val="36"/>
    </w:rPr>
  </w:style>
  <w:style w:type="paragraph" w:customStyle="1" w:styleId="291">
    <w:name w:val="heading 3_file_1523"/>
    <w:basedOn w:val="288"/>
    <w:qFormat/>
    <w:uiPriority w:val="9"/>
    <w:pPr>
      <w:outlineLvl w:val="2"/>
    </w:pPr>
    <w:rPr>
      <w:sz w:val="27"/>
      <w:szCs w:val="27"/>
    </w:rPr>
  </w:style>
  <w:style w:type="paragraph" w:customStyle="1" w:styleId="292">
    <w:name w:val="heading 4_file_1523"/>
    <w:basedOn w:val="288"/>
    <w:qFormat/>
    <w:uiPriority w:val="9"/>
    <w:pPr>
      <w:outlineLvl w:val="3"/>
    </w:pPr>
  </w:style>
  <w:style w:type="paragraph" w:customStyle="1" w:styleId="293">
    <w:name w:val="heading 5_file_1523"/>
    <w:basedOn w:val="288"/>
    <w:qFormat/>
    <w:uiPriority w:val="9"/>
    <w:pPr>
      <w:outlineLvl w:val="4"/>
    </w:pPr>
    <w:rPr>
      <w:sz w:val="20"/>
      <w:szCs w:val="20"/>
    </w:rPr>
  </w:style>
  <w:style w:type="paragraph" w:customStyle="1" w:styleId="294">
    <w:name w:val="heading 6_file_1523"/>
    <w:basedOn w:val="288"/>
    <w:qFormat/>
    <w:uiPriority w:val="9"/>
    <w:pPr>
      <w:outlineLvl w:val="5"/>
    </w:pPr>
    <w:rPr>
      <w:sz w:val="15"/>
      <w:szCs w:val="15"/>
    </w:rPr>
  </w:style>
  <w:style w:type="character" w:customStyle="1" w:styleId="295">
    <w:name w:val="Default Paragraph Font_file_1523"/>
    <w:semiHidden/>
    <w:unhideWhenUsed/>
    <w:qFormat/>
    <w:uiPriority w:val="1"/>
  </w:style>
  <w:style w:type="table" w:customStyle="1" w:styleId="296">
    <w:name w:val="Normal Table_file_1523"/>
    <w:semiHidden/>
    <w:unhideWhenUsed/>
    <w:qFormat/>
    <w:uiPriority w:val="99"/>
    <w:tblPr>
      <w:tblCellMar>
        <w:top w:w="0" w:type="dxa"/>
        <w:left w:w="108" w:type="dxa"/>
        <w:bottom w:w="0" w:type="dxa"/>
        <w:right w:w="108" w:type="dxa"/>
      </w:tblCellMar>
    </w:tblPr>
  </w:style>
  <w:style w:type="character" w:customStyle="1" w:styleId="297">
    <w:name w:val="Hyperlink_file_1523"/>
    <w:basedOn w:val="295"/>
    <w:semiHidden/>
    <w:unhideWhenUsed/>
    <w:qFormat/>
    <w:uiPriority w:val="99"/>
    <w:rPr>
      <w:color w:val="0782C1"/>
      <w:u w:val="single"/>
    </w:rPr>
  </w:style>
  <w:style w:type="character" w:customStyle="1" w:styleId="298">
    <w:name w:val="FollowedHyperlink_file_1523"/>
    <w:basedOn w:val="295"/>
    <w:semiHidden/>
    <w:unhideWhenUsed/>
    <w:qFormat/>
    <w:uiPriority w:val="99"/>
    <w:rPr>
      <w:color w:val="0782C1"/>
      <w:u w:val="single"/>
    </w:rPr>
  </w:style>
  <w:style w:type="character" w:customStyle="1" w:styleId="299">
    <w:name w:val="标题 1 Char_file_1523"/>
    <w:basedOn w:val="295"/>
    <w:link w:val="3"/>
    <w:qFormat/>
    <w:uiPriority w:val="9"/>
    <w:rPr>
      <w:rFonts w:ascii="宋体" w:hAnsi="宋体" w:eastAsia="宋体" w:cs="宋体"/>
      <w:b/>
      <w:bCs/>
      <w:kern w:val="44"/>
      <w:sz w:val="44"/>
      <w:szCs w:val="44"/>
    </w:rPr>
  </w:style>
  <w:style w:type="character" w:customStyle="1" w:styleId="300">
    <w:name w:val="标题 2 Char_file_1523"/>
    <w:basedOn w:val="295"/>
    <w:link w:val="4"/>
    <w:semiHidden/>
    <w:qFormat/>
    <w:uiPriority w:val="9"/>
    <w:rPr>
      <w:rFonts w:asciiTheme="majorHAnsi" w:hAnsiTheme="majorHAnsi" w:eastAsiaTheme="majorEastAsia" w:cstheme="majorBidi"/>
      <w:b/>
      <w:bCs/>
      <w:sz w:val="32"/>
      <w:szCs w:val="32"/>
    </w:rPr>
  </w:style>
  <w:style w:type="character" w:customStyle="1" w:styleId="301">
    <w:name w:val="标题 3 Char_file_1523"/>
    <w:basedOn w:val="295"/>
    <w:link w:val="5"/>
    <w:semiHidden/>
    <w:qFormat/>
    <w:uiPriority w:val="9"/>
    <w:rPr>
      <w:rFonts w:ascii="宋体" w:hAnsi="宋体" w:eastAsia="宋体" w:cs="宋体"/>
      <w:b/>
      <w:bCs/>
      <w:sz w:val="32"/>
      <w:szCs w:val="32"/>
    </w:rPr>
  </w:style>
  <w:style w:type="character" w:customStyle="1" w:styleId="302">
    <w:name w:val="标题 4 Char_file_1523"/>
    <w:basedOn w:val="295"/>
    <w:link w:val="6"/>
    <w:semiHidden/>
    <w:qFormat/>
    <w:uiPriority w:val="9"/>
    <w:rPr>
      <w:rFonts w:asciiTheme="majorHAnsi" w:hAnsiTheme="majorHAnsi" w:eastAsiaTheme="majorEastAsia" w:cstheme="majorBidi"/>
      <w:b/>
      <w:bCs/>
      <w:sz w:val="28"/>
      <w:szCs w:val="28"/>
    </w:rPr>
  </w:style>
  <w:style w:type="character" w:customStyle="1" w:styleId="303">
    <w:name w:val="标题 5 Char_file_1523"/>
    <w:basedOn w:val="295"/>
    <w:link w:val="7"/>
    <w:semiHidden/>
    <w:qFormat/>
    <w:uiPriority w:val="9"/>
    <w:rPr>
      <w:rFonts w:ascii="宋体" w:hAnsi="宋体" w:eastAsia="宋体" w:cs="宋体"/>
      <w:b/>
      <w:bCs/>
      <w:sz w:val="28"/>
      <w:szCs w:val="28"/>
    </w:rPr>
  </w:style>
  <w:style w:type="character" w:customStyle="1" w:styleId="304">
    <w:name w:val="标题 6 Char_file_1523"/>
    <w:basedOn w:val="295"/>
    <w:link w:val="9"/>
    <w:semiHidden/>
    <w:qFormat/>
    <w:uiPriority w:val="9"/>
    <w:rPr>
      <w:rFonts w:asciiTheme="majorHAnsi" w:hAnsiTheme="majorHAnsi" w:eastAsiaTheme="majorEastAsia" w:cstheme="majorBidi"/>
      <w:b/>
      <w:bCs/>
      <w:sz w:val="24"/>
      <w:szCs w:val="24"/>
    </w:rPr>
  </w:style>
  <w:style w:type="paragraph" w:customStyle="1" w:styleId="305">
    <w:name w:val="cke_editable_file_1523"/>
    <w:basedOn w:val="288"/>
    <w:qFormat/>
    <w:uiPriority w:val="0"/>
    <w:rPr>
      <w:rFonts w:ascii="仿宋_GB2312" w:eastAsia="仿宋_GB2312"/>
    </w:rPr>
  </w:style>
  <w:style w:type="paragraph" w:customStyle="1" w:styleId="306">
    <w:name w:val="marker_file_1523"/>
    <w:basedOn w:val="288"/>
    <w:qFormat/>
    <w:uiPriority w:val="0"/>
    <w:pPr>
      <w:shd w:val="clear" w:color="auto" w:fill="FFFF00"/>
    </w:pPr>
  </w:style>
  <w:style w:type="paragraph" w:customStyle="1" w:styleId="307">
    <w:name w:val="Normal (Web)_file_1523"/>
    <w:basedOn w:val="288"/>
    <w:semiHidden/>
    <w:unhideWhenUsed/>
    <w:qFormat/>
    <w:uiPriority w:val="99"/>
  </w:style>
  <w:style w:type="paragraph" w:customStyle="1" w:styleId="308">
    <w:name w:val="Normal_file_15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9">
    <w:name w:val="heading 1_file_1524"/>
    <w:basedOn w:val="308"/>
    <w:qFormat/>
    <w:uiPriority w:val="9"/>
    <w:pPr>
      <w:outlineLvl w:val="0"/>
    </w:pPr>
    <w:rPr>
      <w:kern w:val="36"/>
      <w:sz w:val="48"/>
      <w:szCs w:val="48"/>
    </w:rPr>
  </w:style>
  <w:style w:type="paragraph" w:customStyle="1" w:styleId="310">
    <w:name w:val="heading 2_file_1524"/>
    <w:basedOn w:val="308"/>
    <w:qFormat/>
    <w:uiPriority w:val="9"/>
    <w:pPr>
      <w:outlineLvl w:val="1"/>
    </w:pPr>
    <w:rPr>
      <w:sz w:val="36"/>
      <w:szCs w:val="36"/>
    </w:rPr>
  </w:style>
  <w:style w:type="paragraph" w:customStyle="1" w:styleId="311">
    <w:name w:val="heading 3_file_1524"/>
    <w:basedOn w:val="308"/>
    <w:qFormat/>
    <w:uiPriority w:val="9"/>
    <w:pPr>
      <w:outlineLvl w:val="2"/>
    </w:pPr>
    <w:rPr>
      <w:sz w:val="27"/>
      <w:szCs w:val="27"/>
    </w:rPr>
  </w:style>
  <w:style w:type="paragraph" w:customStyle="1" w:styleId="312">
    <w:name w:val="heading 4_file_1524"/>
    <w:basedOn w:val="308"/>
    <w:qFormat/>
    <w:uiPriority w:val="9"/>
    <w:pPr>
      <w:outlineLvl w:val="3"/>
    </w:pPr>
  </w:style>
  <w:style w:type="paragraph" w:customStyle="1" w:styleId="313">
    <w:name w:val="heading 5_file_1524"/>
    <w:basedOn w:val="308"/>
    <w:qFormat/>
    <w:uiPriority w:val="9"/>
    <w:pPr>
      <w:outlineLvl w:val="4"/>
    </w:pPr>
    <w:rPr>
      <w:sz w:val="20"/>
      <w:szCs w:val="20"/>
    </w:rPr>
  </w:style>
  <w:style w:type="paragraph" w:customStyle="1" w:styleId="314">
    <w:name w:val="heading 6_file_1524"/>
    <w:basedOn w:val="308"/>
    <w:qFormat/>
    <w:uiPriority w:val="9"/>
    <w:pPr>
      <w:outlineLvl w:val="5"/>
    </w:pPr>
    <w:rPr>
      <w:sz w:val="15"/>
      <w:szCs w:val="15"/>
    </w:rPr>
  </w:style>
  <w:style w:type="character" w:customStyle="1" w:styleId="315">
    <w:name w:val="Default Paragraph Font_file_1524"/>
    <w:semiHidden/>
    <w:unhideWhenUsed/>
    <w:qFormat/>
    <w:uiPriority w:val="1"/>
  </w:style>
  <w:style w:type="table" w:customStyle="1" w:styleId="316">
    <w:name w:val="Normal Table_file_1524"/>
    <w:semiHidden/>
    <w:unhideWhenUsed/>
    <w:qFormat/>
    <w:uiPriority w:val="99"/>
    <w:tblPr>
      <w:tblCellMar>
        <w:top w:w="0" w:type="dxa"/>
        <w:left w:w="108" w:type="dxa"/>
        <w:bottom w:w="0" w:type="dxa"/>
        <w:right w:w="108" w:type="dxa"/>
      </w:tblCellMar>
    </w:tblPr>
  </w:style>
  <w:style w:type="character" w:customStyle="1" w:styleId="317">
    <w:name w:val="Hyperlink_file_1524"/>
    <w:basedOn w:val="315"/>
    <w:semiHidden/>
    <w:unhideWhenUsed/>
    <w:qFormat/>
    <w:uiPriority w:val="99"/>
    <w:rPr>
      <w:color w:val="0782C1"/>
      <w:u w:val="single"/>
    </w:rPr>
  </w:style>
  <w:style w:type="character" w:customStyle="1" w:styleId="318">
    <w:name w:val="FollowedHyperlink_file_1524"/>
    <w:basedOn w:val="315"/>
    <w:semiHidden/>
    <w:unhideWhenUsed/>
    <w:qFormat/>
    <w:uiPriority w:val="99"/>
    <w:rPr>
      <w:color w:val="0782C1"/>
      <w:u w:val="single"/>
    </w:rPr>
  </w:style>
  <w:style w:type="character" w:customStyle="1" w:styleId="319">
    <w:name w:val="标题 1 Char_file_1524"/>
    <w:basedOn w:val="315"/>
    <w:link w:val="3"/>
    <w:qFormat/>
    <w:uiPriority w:val="9"/>
    <w:rPr>
      <w:rFonts w:ascii="宋体" w:hAnsi="宋体" w:eastAsia="宋体" w:cs="宋体"/>
      <w:b/>
      <w:bCs/>
      <w:kern w:val="44"/>
      <w:sz w:val="44"/>
      <w:szCs w:val="44"/>
    </w:rPr>
  </w:style>
  <w:style w:type="character" w:customStyle="1" w:styleId="320">
    <w:name w:val="标题 2 Char_file_1524"/>
    <w:basedOn w:val="315"/>
    <w:link w:val="4"/>
    <w:semiHidden/>
    <w:qFormat/>
    <w:uiPriority w:val="9"/>
    <w:rPr>
      <w:rFonts w:asciiTheme="majorHAnsi" w:hAnsiTheme="majorHAnsi" w:eastAsiaTheme="majorEastAsia" w:cstheme="majorBidi"/>
      <w:b/>
      <w:bCs/>
      <w:sz w:val="32"/>
      <w:szCs w:val="32"/>
    </w:rPr>
  </w:style>
  <w:style w:type="character" w:customStyle="1" w:styleId="321">
    <w:name w:val="标题 3 Char_file_1524"/>
    <w:basedOn w:val="315"/>
    <w:link w:val="5"/>
    <w:semiHidden/>
    <w:qFormat/>
    <w:uiPriority w:val="9"/>
    <w:rPr>
      <w:rFonts w:ascii="宋体" w:hAnsi="宋体" w:eastAsia="宋体" w:cs="宋体"/>
      <w:b/>
      <w:bCs/>
      <w:sz w:val="32"/>
      <w:szCs w:val="32"/>
    </w:rPr>
  </w:style>
  <w:style w:type="character" w:customStyle="1" w:styleId="322">
    <w:name w:val="标题 4 Char_file_1524"/>
    <w:basedOn w:val="315"/>
    <w:link w:val="6"/>
    <w:semiHidden/>
    <w:qFormat/>
    <w:uiPriority w:val="9"/>
    <w:rPr>
      <w:rFonts w:asciiTheme="majorHAnsi" w:hAnsiTheme="majorHAnsi" w:eastAsiaTheme="majorEastAsia" w:cstheme="majorBidi"/>
      <w:b/>
      <w:bCs/>
      <w:sz w:val="28"/>
      <w:szCs w:val="28"/>
    </w:rPr>
  </w:style>
  <w:style w:type="character" w:customStyle="1" w:styleId="323">
    <w:name w:val="标题 5 Char_file_1524"/>
    <w:basedOn w:val="315"/>
    <w:link w:val="7"/>
    <w:semiHidden/>
    <w:qFormat/>
    <w:uiPriority w:val="9"/>
    <w:rPr>
      <w:rFonts w:ascii="宋体" w:hAnsi="宋体" w:eastAsia="宋体" w:cs="宋体"/>
      <w:b/>
      <w:bCs/>
      <w:sz w:val="28"/>
      <w:szCs w:val="28"/>
    </w:rPr>
  </w:style>
  <w:style w:type="character" w:customStyle="1" w:styleId="324">
    <w:name w:val="标题 6 Char_file_1524"/>
    <w:basedOn w:val="315"/>
    <w:link w:val="9"/>
    <w:semiHidden/>
    <w:qFormat/>
    <w:uiPriority w:val="9"/>
    <w:rPr>
      <w:rFonts w:asciiTheme="majorHAnsi" w:hAnsiTheme="majorHAnsi" w:eastAsiaTheme="majorEastAsia" w:cstheme="majorBidi"/>
      <w:b/>
      <w:bCs/>
      <w:sz w:val="24"/>
      <w:szCs w:val="24"/>
    </w:rPr>
  </w:style>
  <w:style w:type="paragraph" w:customStyle="1" w:styleId="325">
    <w:name w:val="cke_editable_file_1524"/>
    <w:basedOn w:val="308"/>
    <w:qFormat/>
    <w:uiPriority w:val="0"/>
    <w:rPr>
      <w:rFonts w:ascii="仿宋_GB2312" w:eastAsia="仿宋_GB2312"/>
    </w:rPr>
  </w:style>
  <w:style w:type="paragraph" w:customStyle="1" w:styleId="326">
    <w:name w:val="marker_file_1524"/>
    <w:basedOn w:val="308"/>
    <w:qFormat/>
    <w:uiPriority w:val="0"/>
    <w:pPr>
      <w:shd w:val="clear" w:color="auto" w:fill="FFFF00"/>
    </w:pPr>
  </w:style>
  <w:style w:type="paragraph" w:customStyle="1" w:styleId="327">
    <w:name w:val="Normal (Web)_file_1524"/>
    <w:basedOn w:val="308"/>
    <w:semiHidden/>
    <w:unhideWhenUsed/>
    <w:qFormat/>
    <w:uiPriority w:val="99"/>
  </w:style>
  <w:style w:type="paragraph" w:customStyle="1" w:styleId="328">
    <w:name w:val="Normal_file_15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9">
    <w:name w:val="heading 1_file_1525"/>
    <w:basedOn w:val="328"/>
    <w:qFormat/>
    <w:uiPriority w:val="9"/>
    <w:pPr>
      <w:outlineLvl w:val="0"/>
    </w:pPr>
    <w:rPr>
      <w:kern w:val="36"/>
      <w:sz w:val="48"/>
      <w:szCs w:val="48"/>
    </w:rPr>
  </w:style>
  <w:style w:type="paragraph" w:customStyle="1" w:styleId="330">
    <w:name w:val="heading 2_file_1525"/>
    <w:basedOn w:val="328"/>
    <w:qFormat/>
    <w:uiPriority w:val="9"/>
    <w:pPr>
      <w:outlineLvl w:val="1"/>
    </w:pPr>
    <w:rPr>
      <w:sz w:val="36"/>
      <w:szCs w:val="36"/>
    </w:rPr>
  </w:style>
  <w:style w:type="paragraph" w:customStyle="1" w:styleId="331">
    <w:name w:val="heading 3_file_1525"/>
    <w:basedOn w:val="328"/>
    <w:qFormat/>
    <w:uiPriority w:val="9"/>
    <w:pPr>
      <w:outlineLvl w:val="2"/>
    </w:pPr>
    <w:rPr>
      <w:sz w:val="27"/>
      <w:szCs w:val="27"/>
    </w:rPr>
  </w:style>
  <w:style w:type="paragraph" w:customStyle="1" w:styleId="332">
    <w:name w:val="heading 4_file_1525"/>
    <w:basedOn w:val="328"/>
    <w:qFormat/>
    <w:uiPriority w:val="9"/>
    <w:pPr>
      <w:outlineLvl w:val="3"/>
    </w:pPr>
  </w:style>
  <w:style w:type="paragraph" w:customStyle="1" w:styleId="333">
    <w:name w:val="heading 5_file_1525"/>
    <w:basedOn w:val="328"/>
    <w:qFormat/>
    <w:uiPriority w:val="9"/>
    <w:pPr>
      <w:outlineLvl w:val="4"/>
    </w:pPr>
    <w:rPr>
      <w:sz w:val="20"/>
      <w:szCs w:val="20"/>
    </w:rPr>
  </w:style>
  <w:style w:type="paragraph" w:customStyle="1" w:styleId="334">
    <w:name w:val="heading 6_file_1525"/>
    <w:basedOn w:val="328"/>
    <w:qFormat/>
    <w:uiPriority w:val="9"/>
    <w:pPr>
      <w:outlineLvl w:val="5"/>
    </w:pPr>
    <w:rPr>
      <w:sz w:val="15"/>
      <w:szCs w:val="15"/>
    </w:rPr>
  </w:style>
  <w:style w:type="character" w:customStyle="1" w:styleId="335">
    <w:name w:val="Default Paragraph Font_file_1525"/>
    <w:semiHidden/>
    <w:unhideWhenUsed/>
    <w:qFormat/>
    <w:uiPriority w:val="1"/>
  </w:style>
  <w:style w:type="table" w:customStyle="1" w:styleId="336">
    <w:name w:val="Normal Table_file_1525"/>
    <w:semiHidden/>
    <w:unhideWhenUsed/>
    <w:qFormat/>
    <w:uiPriority w:val="99"/>
    <w:tblPr>
      <w:tblCellMar>
        <w:top w:w="0" w:type="dxa"/>
        <w:left w:w="108" w:type="dxa"/>
        <w:bottom w:w="0" w:type="dxa"/>
        <w:right w:w="108" w:type="dxa"/>
      </w:tblCellMar>
    </w:tblPr>
  </w:style>
  <w:style w:type="character" w:customStyle="1" w:styleId="337">
    <w:name w:val="Hyperlink_file_1525"/>
    <w:basedOn w:val="335"/>
    <w:semiHidden/>
    <w:unhideWhenUsed/>
    <w:qFormat/>
    <w:uiPriority w:val="99"/>
    <w:rPr>
      <w:color w:val="0782C1"/>
      <w:u w:val="single"/>
    </w:rPr>
  </w:style>
  <w:style w:type="character" w:customStyle="1" w:styleId="338">
    <w:name w:val="FollowedHyperlink_file_1525"/>
    <w:basedOn w:val="335"/>
    <w:semiHidden/>
    <w:unhideWhenUsed/>
    <w:qFormat/>
    <w:uiPriority w:val="99"/>
    <w:rPr>
      <w:color w:val="0782C1"/>
      <w:u w:val="single"/>
    </w:rPr>
  </w:style>
  <w:style w:type="character" w:customStyle="1" w:styleId="339">
    <w:name w:val="标题 1 Char_file_1525"/>
    <w:basedOn w:val="335"/>
    <w:link w:val="3"/>
    <w:qFormat/>
    <w:uiPriority w:val="9"/>
    <w:rPr>
      <w:rFonts w:ascii="宋体" w:hAnsi="宋体" w:eastAsia="宋体" w:cs="宋体"/>
      <w:b/>
      <w:bCs/>
      <w:kern w:val="44"/>
      <w:sz w:val="44"/>
      <w:szCs w:val="44"/>
    </w:rPr>
  </w:style>
  <w:style w:type="character" w:customStyle="1" w:styleId="340">
    <w:name w:val="标题 2 Char_file_1525"/>
    <w:basedOn w:val="335"/>
    <w:link w:val="4"/>
    <w:semiHidden/>
    <w:qFormat/>
    <w:uiPriority w:val="9"/>
    <w:rPr>
      <w:rFonts w:asciiTheme="majorHAnsi" w:hAnsiTheme="majorHAnsi" w:eastAsiaTheme="majorEastAsia" w:cstheme="majorBidi"/>
      <w:b/>
      <w:bCs/>
      <w:sz w:val="32"/>
      <w:szCs w:val="32"/>
    </w:rPr>
  </w:style>
  <w:style w:type="character" w:customStyle="1" w:styleId="341">
    <w:name w:val="标题 3 Char_file_1525"/>
    <w:basedOn w:val="335"/>
    <w:link w:val="5"/>
    <w:semiHidden/>
    <w:qFormat/>
    <w:uiPriority w:val="9"/>
    <w:rPr>
      <w:rFonts w:ascii="宋体" w:hAnsi="宋体" w:eastAsia="宋体" w:cs="宋体"/>
      <w:b/>
      <w:bCs/>
      <w:sz w:val="32"/>
      <w:szCs w:val="32"/>
    </w:rPr>
  </w:style>
  <w:style w:type="character" w:customStyle="1" w:styleId="342">
    <w:name w:val="标题 4 Char_file_1525"/>
    <w:basedOn w:val="335"/>
    <w:link w:val="6"/>
    <w:semiHidden/>
    <w:qFormat/>
    <w:uiPriority w:val="9"/>
    <w:rPr>
      <w:rFonts w:asciiTheme="majorHAnsi" w:hAnsiTheme="majorHAnsi" w:eastAsiaTheme="majorEastAsia" w:cstheme="majorBidi"/>
      <w:b/>
      <w:bCs/>
      <w:sz w:val="28"/>
      <w:szCs w:val="28"/>
    </w:rPr>
  </w:style>
  <w:style w:type="character" w:customStyle="1" w:styleId="343">
    <w:name w:val="标题 5 Char_file_1525"/>
    <w:basedOn w:val="335"/>
    <w:link w:val="7"/>
    <w:semiHidden/>
    <w:qFormat/>
    <w:uiPriority w:val="9"/>
    <w:rPr>
      <w:rFonts w:ascii="宋体" w:hAnsi="宋体" w:eastAsia="宋体" w:cs="宋体"/>
      <w:b/>
      <w:bCs/>
      <w:sz w:val="28"/>
      <w:szCs w:val="28"/>
    </w:rPr>
  </w:style>
  <w:style w:type="character" w:customStyle="1" w:styleId="344">
    <w:name w:val="标题 6 Char_file_1525"/>
    <w:basedOn w:val="335"/>
    <w:link w:val="9"/>
    <w:semiHidden/>
    <w:qFormat/>
    <w:uiPriority w:val="9"/>
    <w:rPr>
      <w:rFonts w:asciiTheme="majorHAnsi" w:hAnsiTheme="majorHAnsi" w:eastAsiaTheme="majorEastAsia" w:cstheme="majorBidi"/>
      <w:b/>
      <w:bCs/>
      <w:sz w:val="24"/>
      <w:szCs w:val="24"/>
    </w:rPr>
  </w:style>
  <w:style w:type="paragraph" w:customStyle="1" w:styleId="345">
    <w:name w:val="cke_editable_file_1525"/>
    <w:basedOn w:val="328"/>
    <w:qFormat/>
    <w:uiPriority w:val="0"/>
    <w:rPr>
      <w:rFonts w:ascii="仿宋_GB2312" w:eastAsia="仿宋_GB2312"/>
    </w:rPr>
  </w:style>
  <w:style w:type="paragraph" w:customStyle="1" w:styleId="346">
    <w:name w:val="marker_file_1525"/>
    <w:basedOn w:val="328"/>
    <w:qFormat/>
    <w:uiPriority w:val="0"/>
    <w:pPr>
      <w:shd w:val="clear" w:color="auto" w:fill="FFFF00"/>
    </w:pPr>
  </w:style>
  <w:style w:type="paragraph" w:customStyle="1" w:styleId="347">
    <w:name w:val="Normal (Web)_file_1525"/>
    <w:basedOn w:val="328"/>
    <w:semiHidden/>
    <w:unhideWhenUsed/>
    <w:qFormat/>
    <w:uiPriority w:val="99"/>
  </w:style>
  <w:style w:type="character" w:customStyle="1" w:styleId="348">
    <w:name w:val="Emphasis_file_1525"/>
    <w:basedOn w:val="335"/>
    <w:qFormat/>
    <w:uiPriority w:val="20"/>
    <w:rPr>
      <w:i/>
      <w:iCs/>
    </w:rPr>
  </w:style>
  <w:style w:type="paragraph" w:customStyle="1" w:styleId="349">
    <w:name w:val="Normal_file_15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0">
    <w:name w:val="heading 1_file_1526"/>
    <w:basedOn w:val="349"/>
    <w:qFormat/>
    <w:uiPriority w:val="9"/>
    <w:pPr>
      <w:outlineLvl w:val="0"/>
    </w:pPr>
    <w:rPr>
      <w:kern w:val="36"/>
      <w:sz w:val="48"/>
      <w:szCs w:val="48"/>
    </w:rPr>
  </w:style>
  <w:style w:type="paragraph" w:customStyle="1" w:styleId="351">
    <w:name w:val="heading 2_file_1526"/>
    <w:basedOn w:val="349"/>
    <w:qFormat/>
    <w:uiPriority w:val="9"/>
    <w:pPr>
      <w:outlineLvl w:val="1"/>
    </w:pPr>
    <w:rPr>
      <w:sz w:val="36"/>
      <w:szCs w:val="36"/>
    </w:rPr>
  </w:style>
  <w:style w:type="paragraph" w:customStyle="1" w:styleId="352">
    <w:name w:val="heading 3_file_1526"/>
    <w:basedOn w:val="349"/>
    <w:qFormat/>
    <w:uiPriority w:val="9"/>
    <w:pPr>
      <w:outlineLvl w:val="2"/>
    </w:pPr>
    <w:rPr>
      <w:sz w:val="27"/>
      <w:szCs w:val="27"/>
    </w:rPr>
  </w:style>
  <w:style w:type="paragraph" w:customStyle="1" w:styleId="353">
    <w:name w:val="heading 4_file_1526"/>
    <w:basedOn w:val="349"/>
    <w:qFormat/>
    <w:uiPriority w:val="9"/>
    <w:pPr>
      <w:outlineLvl w:val="3"/>
    </w:pPr>
  </w:style>
  <w:style w:type="paragraph" w:customStyle="1" w:styleId="354">
    <w:name w:val="heading 5_file_1526"/>
    <w:basedOn w:val="349"/>
    <w:qFormat/>
    <w:uiPriority w:val="9"/>
    <w:pPr>
      <w:outlineLvl w:val="4"/>
    </w:pPr>
    <w:rPr>
      <w:sz w:val="20"/>
      <w:szCs w:val="20"/>
    </w:rPr>
  </w:style>
  <w:style w:type="paragraph" w:customStyle="1" w:styleId="355">
    <w:name w:val="heading 6_file_1526"/>
    <w:basedOn w:val="349"/>
    <w:qFormat/>
    <w:uiPriority w:val="9"/>
    <w:pPr>
      <w:outlineLvl w:val="5"/>
    </w:pPr>
    <w:rPr>
      <w:sz w:val="15"/>
      <w:szCs w:val="15"/>
    </w:rPr>
  </w:style>
  <w:style w:type="character" w:customStyle="1" w:styleId="356">
    <w:name w:val="Default Paragraph Font_file_1526"/>
    <w:semiHidden/>
    <w:unhideWhenUsed/>
    <w:qFormat/>
    <w:uiPriority w:val="1"/>
  </w:style>
  <w:style w:type="table" w:customStyle="1" w:styleId="357">
    <w:name w:val="Normal Table_file_1526"/>
    <w:semiHidden/>
    <w:unhideWhenUsed/>
    <w:qFormat/>
    <w:uiPriority w:val="99"/>
    <w:tblPr>
      <w:tblCellMar>
        <w:top w:w="0" w:type="dxa"/>
        <w:left w:w="108" w:type="dxa"/>
        <w:bottom w:w="0" w:type="dxa"/>
        <w:right w:w="108" w:type="dxa"/>
      </w:tblCellMar>
    </w:tblPr>
  </w:style>
  <w:style w:type="character" w:customStyle="1" w:styleId="358">
    <w:name w:val="Hyperlink_file_1526"/>
    <w:basedOn w:val="356"/>
    <w:semiHidden/>
    <w:unhideWhenUsed/>
    <w:qFormat/>
    <w:uiPriority w:val="99"/>
    <w:rPr>
      <w:color w:val="0782C1"/>
      <w:u w:val="single"/>
    </w:rPr>
  </w:style>
  <w:style w:type="character" w:customStyle="1" w:styleId="359">
    <w:name w:val="FollowedHyperlink_file_1526"/>
    <w:basedOn w:val="356"/>
    <w:semiHidden/>
    <w:unhideWhenUsed/>
    <w:qFormat/>
    <w:uiPriority w:val="99"/>
    <w:rPr>
      <w:color w:val="0782C1"/>
      <w:u w:val="single"/>
    </w:rPr>
  </w:style>
  <w:style w:type="character" w:customStyle="1" w:styleId="360">
    <w:name w:val="标题 1 Char_file_1526"/>
    <w:basedOn w:val="356"/>
    <w:link w:val="3"/>
    <w:qFormat/>
    <w:uiPriority w:val="9"/>
    <w:rPr>
      <w:rFonts w:ascii="宋体" w:hAnsi="宋体" w:eastAsia="宋体" w:cs="宋体"/>
      <w:b/>
      <w:bCs/>
      <w:kern w:val="44"/>
      <w:sz w:val="44"/>
      <w:szCs w:val="44"/>
    </w:rPr>
  </w:style>
  <w:style w:type="character" w:customStyle="1" w:styleId="361">
    <w:name w:val="标题 2 Char_file_1526"/>
    <w:basedOn w:val="356"/>
    <w:link w:val="4"/>
    <w:semiHidden/>
    <w:qFormat/>
    <w:uiPriority w:val="9"/>
    <w:rPr>
      <w:rFonts w:asciiTheme="majorHAnsi" w:hAnsiTheme="majorHAnsi" w:eastAsiaTheme="majorEastAsia" w:cstheme="majorBidi"/>
      <w:b/>
      <w:bCs/>
      <w:sz w:val="32"/>
      <w:szCs w:val="32"/>
    </w:rPr>
  </w:style>
  <w:style w:type="character" w:customStyle="1" w:styleId="362">
    <w:name w:val="标题 3 Char_file_1526"/>
    <w:basedOn w:val="356"/>
    <w:link w:val="5"/>
    <w:semiHidden/>
    <w:qFormat/>
    <w:uiPriority w:val="9"/>
    <w:rPr>
      <w:rFonts w:ascii="宋体" w:hAnsi="宋体" w:eastAsia="宋体" w:cs="宋体"/>
      <w:b/>
      <w:bCs/>
      <w:sz w:val="32"/>
      <w:szCs w:val="32"/>
    </w:rPr>
  </w:style>
  <w:style w:type="character" w:customStyle="1" w:styleId="363">
    <w:name w:val="标题 4 Char_file_1526"/>
    <w:basedOn w:val="356"/>
    <w:link w:val="6"/>
    <w:semiHidden/>
    <w:qFormat/>
    <w:uiPriority w:val="9"/>
    <w:rPr>
      <w:rFonts w:asciiTheme="majorHAnsi" w:hAnsiTheme="majorHAnsi" w:eastAsiaTheme="majorEastAsia" w:cstheme="majorBidi"/>
      <w:b/>
      <w:bCs/>
      <w:sz w:val="28"/>
      <w:szCs w:val="28"/>
    </w:rPr>
  </w:style>
  <w:style w:type="character" w:customStyle="1" w:styleId="364">
    <w:name w:val="标题 5 Char_file_1526"/>
    <w:basedOn w:val="356"/>
    <w:link w:val="7"/>
    <w:semiHidden/>
    <w:qFormat/>
    <w:uiPriority w:val="9"/>
    <w:rPr>
      <w:rFonts w:ascii="宋体" w:hAnsi="宋体" w:eastAsia="宋体" w:cs="宋体"/>
      <w:b/>
      <w:bCs/>
      <w:sz w:val="28"/>
      <w:szCs w:val="28"/>
    </w:rPr>
  </w:style>
  <w:style w:type="character" w:customStyle="1" w:styleId="365">
    <w:name w:val="标题 6 Char_file_1526"/>
    <w:basedOn w:val="356"/>
    <w:link w:val="9"/>
    <w:semiHidden/>
    <w:qFormat/>
    <w:uiPriority w:val="9"/>
    <w:rPr>
      <w:rFonts w:asciiTheme="majorHAnsi" w:hAnsiTheme="majorHAnsi" w:eastAsiaTheme="majorEastAsia" w:cstheme="majorBidi"/>
      <w:b/>
      <w:bCs/>
      <w:sz w:val="24"/>
      <w:szCs w:val="24"/>
    </w:rPr>
  </w:style>
  <w:style w:type="paragraph" w:customStyle="1" w:styleId="366">
    <w:name w:val="cke_editable_file_1526"/>
    <w:basedOn w:val="349"/>
    <w:qFormat/>
    <w:uiPriority w:val="0"/>
    <w:rPr>
      <w:rFonts w:ascii="仿宋_GB2312" w:eastAsia="仿宋_GB2312"/>
    </w:rPr>
  </w:style>
  <w:style w:type="paragraph" w:customStyle="1" w:styleId="367">
    <w:name w:val="marker_file_1526"/>
    <w:basedOn w:val="349"/>
    <w:qFormat/>
    <w:uiPriority w:val="0"/>
    <w:pPr>
      <w:shd w:val="clear" w:color="auto" w:fill="FFFF00"/>
    </w:pPr>
  </w:style>
  <w:style w:type="paragraph" w:customStyle="1" w:styleId="368">
    <w:name w:val="Normal (Web)_file_1526"/>
    <w:basedOn w:val="349"/>
    <w:semiHidden/>
    <w:unhideWhenUsed/>
    <w:qFormat/>
    <w:uiPriority w:val="99"/>
  </w:style>
  <w:style w:type="paragraph" w:customStyle="1" w:styleId="369">
    <w:name w:val="Normal_file_15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0">
    <w:name w:val="heading 1_file_1527"/>
    <w:basedOn w:val="369"/>
    <w:qFormat/>
    <w:uiPriority w:val="9"/>
    <w:pPr>
      <w:outlineLvl w:val="0"/>
    </w:pPr>
    <w:rPr>
      <w:kern w:val="36"/>
      <w:sz w:val="48"/>
      <w:szCs w:val="48"/>
    </w:rPr>
  </w:style>
  <w:style w:type="paragraph" w:customStyle="1" w:styleId="371">
    <w:name w:val="heading 2_file_1527"/>
    <w:basedOn w:val="369"/>
    <w:qFormat/>
    <w:uiPriority w:val="9"/>
    <w:pPr>
      <w:outlineLvl w:val="1"/>
    </w:pPr>
    <w:rPr>
      <w:sz w:val="36"/>
      <w:szCs w:val="36"/>
    </w:rPr>
  </w:style>
  <w:style w:type="paragraph" w:customStyle="1" w:styleId="372">
    <w:name w:val="heading 3_file_1527"/>
    <w:basedOn w:val="369"/>
    <w:qFormat/>
    <w:uiPriority w:val="9"/>
    <w:pPr>
      <w:outlineLvl w:val="2"/>
    </w:pPr>
    <w:rPr>
      <w:sz w:val="27"/>
      <w:szCs w:val="27"/>
    </w:rPr>
  </w:style>
  <w:style w:type="paragraph" w:customStyle="1" w:styleId="373">
    <w:name w:val="heading 4_file_1527"/>
    <w:basedOn w:val="369"/>
    <w:qFormat/>
    <w:uiPriority w:val="9"/>
    <w:pPr>
      <w:outlineLvl w:val="3"/>
    </w:pPr>
  </w:style>
  <w:style w:type="paragraph" w:customStyle="1" w:styleId="374">
    <w:name w:val="heading 5_file_1527"/>
    <w:basedOn w:val="369"/>
    <w:qFormat/>
    <w:uiPriority w:val="9"/>
    <w:pPr>
      <w:outlineLvl w:val="4"/>
    </w:pPr>
    <w:rPr>
      <w:sz w:val="20"/>
      <w:szCs w:val="20"/>
    </w:rPr>
  </w:style>
  <w:style w:type="paragraph" w:customStyle="1" w:styleId="375">
    <w:name w:val="heading 6_file_1527"/>
    <w:basedOn w:val="369"/>
    <w:qFormat/>
    <w:uiPriority w:val="9"/>
    <w:pPr>
      <w:outlineLvl w:val="5"/>
    </w:pPr>
    <w:rPr>
      <w:sz w:val="15"/>
      <w:szCs w:val="15"/>
    </w:rPr>
  </w:style>
  <w:style w:type="character" w:customStyle="1" w:styleId="376">
    <w:name w:val="Default Paragraph Font_file_1527"/>
    <w:semiHidden/>
    <w:unhideWhenUsed/>
    <w:qFormat/>
    <w:uiPriority w:val="1"/>
  </w:style>
  <w:style w:type="table" w:customStyle="1" w:styleId="377">
    <w:name w:val="Normal Table_file_1527"/>
    <w:semiHidden/>
    <w:unhideWhenUsed/>
    <w:qFormat/>
    <w:uiPriority w:val="99"/>
    <w:tblPr>
      <w:tblCellMar>
        <w:top w:w="0" w:type="dxa"/>
        <w:left w:w="108" w:type="dxa"/>
        <w:bottom w:w="0" w:type="dxa"/>
        <w:right w:w="108" w:type="dxa"/>
      </w:tblCellMar>
    </w:tblPr>
  </w:style>
  <w:style w:type="character" w:customStyle="1" w:styleId="378">
    <w:name w:val="Hyperlink_file_1527"/>
    <w:basedOn w:val="376"/>
    <w:semiHidden/>
    <w:unhideWhenUsed/>
    <w:qFormat/>
    <w:uiPriority w:val="99"/>
    <w:rPr>
      <w:color w:val="0782C1"/>
      <w:u w:val="single"/>
    </w:rPr>
  </w:style>
  <w:style w:type="character" w:customStyle="1" w:styleId="379">
    <w:name w:val="FollowedHyperlink_file_1527"/>
    <w:basedOn w:val="376"/>
    <w:semiHidden/>
    <w:unhideWhenUsed/>
    <w:qFormat/>
    <w:uiPriority w:val="99"/>
    <w:rPr>
      <w:color w:val="0782C1"/>
      <w:u w:val="single"/>
    </w:rPr>
  </w:style>
  <w:style w:type="character" w:customStyle="1" w:styleId="380">
    <w:name w:val="标题 1 Char_file_1527"/>
    <w:basedOn w:val="376"/>
    <w:link w:val="3"/>
    <w:qFormat/>
    <w:uiPriority w:val="9"/>
    <w:rPr>
      <w:rFonts w:ascii="宋体" w:hAnsi="宋体" w:eastAsia="宋体" w:cs="宋体"/>
      <w:b/>
      <w:bCs/>
      <w:kern w:val="44"/>
      <w:sz w:val="44"/>
      <w:szCs w:val="44"/>
    </w:rPr>
  </w:style>
  <w:style w:type="character" w:customStyle="1" w:styleId="381">
    <w:name w:val="标题 2 Char_file_1527"/>
    <w:basedOn w:val="376"/>
    <w:link w:val="4"/>
    <w:semiHidden/>
    <w:qFormat/>
    <w:uiPriority w:val="9"/>
    <w:rPr>
      <w:rFonts w:asciiTheme="majorHAnsi" w:hAnsiTheme="majorHAnsi" w:eastAsiaTheme="majorEastAsia" w:cstheme="majorBidi"/>
      <w:b/>
      <w:bCs/>
      <w:sz w:val="32"/>
      <w:szCs w:val="32"/>
    </w:rPr>
  </w:style>
  <w:style w:type="character" w:customStyle="1" w:styleId="382">
    <w:name w:val="标题 3 Char_file_1527"/>
    <w:basedOn w:val="376"/>
    <w:link w:val="5"/>
    <w:semiHidden/>
    <w:qFormat/>
    <w:uiPriority w:val="9"/>
    <w:rPr>
      <w:rFonts w:ascii="宋体" w:hAnsi="宋体" w:eastAsia="宋体" w:cs="宋体"/>
      <w:b/>
      <w:bCs/>
      <w:sz w:val="32"/>
      <w:szCs w:val="32"/>
    </w:rPr>
  </w:style>
  <w:style w:type="character" w:customStyle="1" w:styleId="383">
    <w:name w:val="标题 4 Char_file_1527"/>
    <w:basedOn w:val="376"/>
    <w:link w:val="6"/>
    <w:semiHidden/>
    <w:qFormat/>
    <w:uiPriority w:val="9"/>
    <w:rPr>
      <w:rFonts w:asciiTheme="majorHAnsi" w:hAnsiTheme="majorHAnsi" w:eastAsiaTheme="majorEastAsia" w:cstheme="majorBidi"/>
      <w:b/>
      <w:bCs/>
      <w:sz w:val="28"/>
      <w:szCs w:val="28"/>
    </w:rPr>
  </w:style>
  <w:style w:type="character" w:customStyle="1" w:styleId="384">
    <w:name w:val="标题 5 Char_file_1527"/>
    <w:basedOn w:val="376"/>
    <w:link w:val="7"/>
    <w:semiHidden/>
    <w:qFormat/>
    <w:uiPriority w:val="9"/>
    <w:rPr>
      <w:rFonts w:ascii="宋体" w:hAnsi="宋体" w:eastAsia="宋体" w:cs="宋体"/>
      <w:b/>
      <w:bCs/>
      <w:sz w:val="28"/>
      <w:szCs w:val="28"/>
    </w:rPr>
  </w:style>
  <w:style w:type="character" w:customStyle="1" w:styleId="385">
    <w:name w:val="标题 6 Char_file_1527"/>
    <w:basedOn w:val="376"/>
    <w:link w:val="9"/>
    <w:semiHidden/>
    <w:qFormat/>
    <w:uiPriority w:val="9"/>
    <w:rPr>
      <w:rFonts w:asciiTheme="majorHAnsi" w:hAnsiTheme="majorHAnsi" w:eastAsiaTheme="majorEastAsia" w:cstheme="majorBidi"/>
      <w:b/>
      <w:bCs/>
      <w:sz w:val="24"/>
      <w:szCs w:val="24"/>
    </w:rPr>
  </w:style>
  <w:style w:type="paragraph" w:customStyle="1" w:styleId="386">
    <w:name w:val="cke_editable_file_1527"/>
    <w:basedOn w:val="369"/>
    <w:qFormat/>
    <w:uiPriority w:val="0"/>
    <w:rPr>
      <w:rFonts w:ascii="仿宋_GB2312" w:eastAsia="仿宋_GB2312"/>
    </w:rPr>
  </w:style>
  <w:style w:type="paragraph" w:customStyle="1" w:styleId="387">
    <w:name w:val="marker_file_1527"/>
    <w:basedOn w:val="369"/>
    <w:qFormat/>
    <w:uiPriority w:val="0"/>
    <w:pPr>
      <w:shd w:val="clear" w:color="auto" w:fill="FFFF00"/>
    </w:pPr>
  </w:style>
  <w:style w:type="paragraph" w:customStyle="1" w:styleId="388">
    <w:name w:val="Normal (Web)_file_1527"/>
    <w:basedOn w:val="369"/>
    <w:semiHidden/>
    <w:unhideWhenUsed/>
    <w:qFormat/>
    <w:uiPriority w:val="99"/>
  </w:style>
  <w:style w:type="paragraph" w:customStyle="1" w:styleId="389">
    <w:name w:val="Normal_file_15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0">
    <w:name w:val="heading 1_file_1528"/>
    <w:basedOn w:val="389"/>
    <w:qFormat/>
    <w:uiPriority w:val="9"/>
    <w:pPr>
      <w:outlineLvl w:val="0"/>
    </w:pPr>
    <w:rPr>
      <w:kern w:val="36"/>
      <w:sz w:val="48"/>
      <w:szCs w:val="48"/>
    </w:rPr>
  </w:style>
  <w:style w:type="paragraph" w:customStyle="1" w:styleId="391">
    <w:name w:val="heading 2_file_1528"/>
    <w:basedOn w:val="389"/>
    <w:qFormat/>
    <w:uiPriority w:val="9"/>
    <w:pPr>
      <w:outlineLvl w:val="1"/>
    </w:pPr>
    <w:rPr>
      <w:sz w:val="36"/>
      <w:szCs w:val="36"/>
    </w:rPr>
  </w:style>
  <w:style w:type="paragraph" w:customStyle="1" w:styleId="392">
    <w:name w:val="heading 3_file_1528"/>
    <w:basedOn w:val="389"/>
    <w:qFormat/>
    <w:uiPriority w:val="9"/>
    <w:pPr>
      <w:outlineLvl w:val="2"/>
    </w:pPr>
    <w:rPr>
      <w:sz w:val="27"/>
      <w:szCs w:val="27"/>
    </w:rPr>
  </w:style>
  <w:style w:type="paragraph" w:customStyle="1" w:styleId="393">
    <w:name w:val="heading 4_file_1528"/>
    <w:basedOn w:val="389"/>
    <w:qFormat/>
    <w:uiPriority w:val="9"/>
    <w:pPr>
      <w:outlineLvl w:val="3"/>
    </w:pPr>
  </w:style>
  <w:style w:type="paragraph" w:customStyle="1" w:styleId="394">
    <w:name w:val="heading 5_file_1528"/>
    <w:basedOn w:val="389"/>
    <w:qFormat/>
    <w:uiPriority w:val="9"/>
    <w:pPr>
      <w:outlineLvl w:val="4"/>
    </w:pPr>
    <w:rPr>
      <w:sz w:val="20"/>
      <w:szCs w:val="20"/>
    </w:rPr>
  </w:style>
  <w:style w:type="paragraph" w:customStyle="1" w:styleId="395">
    <w:name w:val="heading 6_file_1528"/>
    <w:basedOn w:val="389"/>
    <w:qFormat/>
    <w:uiPriority w:val="9"/>
    <w:pPr>
      <w:outlineLvl w:val="5"/>
    </w:pPr>
    <w:rPr>
      <w:sz w:val="15"/>
      <w:szCs w:val="15"/>
    </w:rPr>
  </w:style>
  <w:style w:type="character" w:customStyle="1" w:styleId="396">
    <w:name w:val="Default Paragraph Font_file_1528"/>
    <w:semiHidden/>
    <w:unhideWhenUsed/>
    <w:qFormat/>
    <w:uiPriority w:val="1"/>
  </w:style>
  <w:style w:type="table" w:customStyle="1" w:styleId="397">
    <w:name w:val="Normal Table_file_1528"/>
    <w:semiHidden/>
    <w:unhideWhenUsed/>
    <w:qFormat/>
    <w:uiPriority w:val="99"/>
    <w:tblPr>
      <w:tblCellMar>
        <w:top w:w="0" w:type="dxa"/>
        <w:left w:w="108" w:type="dxa"/>
        <w:bottom w:w="0" w:type="dxa"/>
        <w:right w:w="108" w:type="dxa"/>
      </w:tblCellMar>
    </w:tblPr>
  </w:style>
  <w:style w:type="character" w:customStyle="1" w:styleId="398">
    <w:name w:val="Hyperlink_file_1528"/>
    <w:basedOn w:val="396"/>
    <w:semiHidden/>
    <w:unhideWhenUsed/>
    <w:qFormat/>
    <w:uiPriority w:val="99"/>
    <w:rPr>
      <w:color w:val="0782C1"/>
      <w:u w:val="single"/>
    </w:rPr>
  </w:style>
  <w:style w:type="character" w:customStyle="1" w:styleId="399">
    <w:name w:val="FollowedHyperlink_file_1528"/>
    <w:basedOn w:val="396"/>
    <w:semiHidden/>
    <w:unhideWhenUsed/>
    <w:qFormat/>
    <w:uiPriority w:val="99"/>
    <w:rPr>
      <w:color w:val="0782C1"/>
      <w:u w:val="single"/>
    </w:rPr>
  </w:style>
  <w:style w:type="character" w:customStyle="1" w:styleId="400">
    <w:name w:val="标题 1 Char_file_1528"/>
    <w:basedOn w:val="396"/>
    <w:link w:val="3"/>
    <w:qFormat/>
    <w:uiPriority w:val="9"/>
    <w:rPr>
      <w:rFonts w:ascii="宋体" w:hAnsi="宋体" w:eastAsia="宋体" w:cs="宋体"/>
      <w:b/>
      <w:bCs/>
      <w:kern w:val="44"/>
      <w:sz w:val="44"/>
      <w:szCs w:val="44"/>
    </w:rPr>
  </w:style>
  <w:style w:type="character" w:customStyle="1" w:styleId="401">
    <w:name w:val="标题 2 Char_file_1528"/>
    <w:basedOn w:val="396"/>
    <w:link w:val="4"/>
    <w:semiHidden/>
    <w:qFormat/>
    <w:uiPriority w:val="9"/>
    <w:rPr>
      <w:rFonts w:asciiTheme="majorHAnsi" w:hAnsiTheme="majorHAnsi" w:eastAsiaTheme="majorEastAsia" w:cstheme="majorBidi"/>
      <w:b/>
      <w:bCs/>
      <w:sz w:val="32"/>
      <w:szCs w:val="32"/>
    </w:rPr>
  </w:style>
  <w:style w:type="character" w:customStyle="1" w:styleId="402">
    <w:name w:val="标题 3 Char_file_1528"/>
    <w:basedOn w:val="396"/>
    <w:link w:val="5"/>
    <w:semiHidden/>
    <w:qFormat/>
    <w:uiPriority w:val="9"/>
    <w:rPr>
      <w:rFonts w:ascii="宋体" w:hAnsi="宋体" w:eastAsia="宋体" w:cs="宋体"/>
      <w:b/>
      <w:bCs/>
      <w:sz w:val="32"/>
      <w:szCs w:val="32"/>
    </w:rPr>
  </w:style>
  <w:style w:type="character" w:customStyle="1" w:styleId="403">
    <w:name w:val="标题 4 Char_file_1528"/>
    <w:basedOn w:val="396"/>
    <w:link w:val="6"/>
    <w:semiHidden/>
    <w:qFormat/>
    <w:uiPriority w:val="9"/>
    <w:rPr>
      <w:rFonts w:asciiTheme="majorHAnsi" w:hAnsiTheme="majorHAnsi" w:eastAsiaTheme="majorEastAsia" w:cstheme="majorBidi"/>
      <w:b/>
      <w:bCs/>
      <w:sz w:val="28"/>
      <w:szCs w:val="28"/>
    </w:rPr>
  </w:style>
  <w:style w:type="character" w:customStyle="1" w:styleId="404">
    <w:name w:val="标题 5 Char_file_1528"/>
    <w:basedOn w:val="396"/>
    <w:link w:val="7"/>
    <w:semiHidden/>
    <w:qFormat/>
    <w:uiPriority w:val="9"/>
    <w:rPr>
      <w:rFonts w:ascii="宋体" w:hAnsi="宋体" w:eastAsia="宋体" w:cs="宋体"/>
      <w:b/>
      <w:bCs/>
      <w:sz w:val="28"/>
      <w:szCs w:val="28"/>
    </w:rPr>
  </w:style>
  <w:style w:type="character" w:customStyle="1" w:styleId="405">
    <w:name w:val="标题 6 Char_file_1528"/>
    <w:basedOn w:val="396"/>
    <w:link w:val="9"/>
    <w:semiHidden/>
    <w:qFormat/>
    <w:uiPriority w:val="9"/>
    <w:rPr>
      <w:rFonts w:asciiTheme="majorHAnsi" w:hAnsiTheme="majorHAnsi" w:eastAsiaTheme="majorEastAsia" w:cstheme="majorBidi"/>
      <w:b/>
      <w:bCs/>
      <w:sz w:val="24"/>
      <w:szCs w:val="24"/>
    </w:rPr>
  </w:style>
  <w:style w:type="paragraph" w:customStyle="1" w:styleId="406">
    <w:name w:val="cke_editable_file_1528"/>
    <w:basedOn w:val="389"/>
    <w:qFormat/>
    <w:uiPriority w:val="0"/>
    <w:rPr>
      <w:rFonts w:ascii="仿宋_GB2312" w:eastAsia="仿宋_GB2312"/>
    </w:rPr>
  </w:style>
  <w:style w:type="paragraph" w:customStyle="1" w:styleId="407">
    <w:name w:val="marker_file_1528"/>
    <w:basedOn w:val="389"/>
    <w:qFormat/>
    <w:uiPriority w:val="0"/>
    <w:pPr>
      <w:shd w:val="clear" w:color="auto" w:fill="FFFF00"/>
    </w:pPr>
  </w:style>
  <w:style w:type="paragraph" w:customStyle="1" w:styleId="408">
    <w:name w:val="Normal (Web)_file_1528"/>
    <w:basedOn w:val="389"/>
    <w:semiHidden/>
    <w:unhideWhenUsed/>
    <w:qFormat/>
    <w:uiPriority w:val="99"/>
  </w:style>
  <w:style w:type="paragraph" w:customStyle="1" w:styleId="409">
    <w:name w:val="Normal_file_1529"/>
    <w:qFormat/>
    <w:uiPriority w:val="0"/>
    <w:pPr>
      <w:widowControl w:val="0"/>
      <w:jc w:val="both"/>
    </w:pPr>
    <w:rPr>
      <w:rFonts w:ascii="Times New Roman" w:hAnsi="Times New Roman" w:eastAsia="宋体" w:cs="Times New Roman"/>
      <w:szCs w:val="24"/>
      <w:lang w:val="en-US" w:eastAsia="zh-CN" w:bidi="ar-SA"/>
    </w:rPr>
  </w:style>
  <w:style w:type="character" w:customStyle="1" w:styleId="410">
    <w:name w:val="Default Paragraph Font_file_1529"/>
    <w:semiHidden/>
    <w:unhideWhenUsed/>
    <w:qFormat/>
    <w:uiPriority w:val="1"/>
  </w:style>
  <w:style w:type="table" w:customStyle="1" w:styleId="411">
    <w:name w:val="Normal Table_file_1529"/>
    <w:semiHidden/>
    <w:unhideWhenUsed/>
    <w:qFormat/>
    <w:uiPriority w:val="99"/>
    <w:tblPr>
      <w:tblCellMar>
        <w:top w:w="0" w:type="dxa"/>
        <w:left w:w="108" w:type="dxa"/>
        <w:bottom w:w="0" w:type="dxa"/>
        <w:right w:w="108" w:type="dxa"/>
      </w:tblCellMar>
    </w:tblPr>
  </w:style>
  <w:style w:type="paragraph" w:customStyle="1" w:styleId="412">
    <w:name w:val="Normal_file_1518_file_15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3">
    <w:name w:val="heading 1_file_1518_file_1529"/>
    <w:basedOn w:val="412"/>
    <w:qFormat/>
    <w:uiPriority w:val="9"/>
    <w:pPr>
      <w:outlineLvl w:val="0"/>
    </w:pPr>
    <w:rPr>
      <w:kern w:val="36"/>
      <w:sz w:val="48"/>
      <w:szCs w:val="48"/>
    </w:rPr>
  </w:style>
  <w:style w:type="paragraph" w:customStyle="1" w:styleId="414">
    <w:name w:val="heading 2_file_1518_file_1529"/>
    <w:basedOn w:val="412"/>
    <w:qFormat/>
    <w:uiPriority w:val="9"/>
    <w:pPr>
      <w:outlineLvl w:val="1"/>
    </w:pPr>
    <w:rPr>
      <w:sz w:val="36"/>
      <w:szCs w:val="36"/>
    </w:rPr>
  </w:style>
  <w:style w:type="paragraph" w:customStyle="1" w:styleId="415">
    <w:name w:val="heading 3_file_1518_file_1529"/>
    <w:basedOn w:val="412"/>
    <w:qFormat/>
    <w:uiPriority w:val="9"/>
    <w:pPr>
      <w:outlineLvl w:val="2"/>
    </w:pPr>
    <w:rPr>
      <w:sz w:val="27"/>
      <w:szCs w:val="27"/>
    </w:rPr>
  </w:style>
  <w:style w:type="paragraph" w:customStyle="1" w:styleId="416">
    <w:name w:val="heading 4_file_1518_file_1529"/>
    <w:basedOn w:val="412"/>
    <w:qFormat/>
    <w:uiPriority w:val="9"/>
    <w:pPr>
      <w:outlineLvl w:val="3"/>
    </w:pPr>
  </w:style>
  <w:style w:type="paragraph" w:customStyle="1" w:styleId="417">
    <w:name w:val="heading 5_file_1518_file_1529"/>
    <w:basedOn w:val="412"/>
    <w:qFormat/>
    <w:uiPriority w:val="9"/>
    <w:pPr>
      <w:outlineLvl w:val="4"/>
    </w:pPr>
    <w:rPr>
      <w:sz w:val="20"/>
      <w:szCs w:val="20"/>
    </w:rPr>
  </w:style>
  <w:style w:type="paragraph" w:customStyle="1" w:styleId="418">
    <w:name w:val="heading 6_file_1518_file_1529"/>
    <w:basedOn w:val="412"/>
    <w:qFormat/>
    <w:uiPriority w:val="9"/>
    <w:pPr>
      <w:outlineLvl w:val="5"/>
    </w:pPr>
    <w:rPr>
      <w:sz w:val="15"/>
      <w:szCs w:val="15"/>
    </w:rPr>
  </w:style>
  <w:style w:type="character" w:customStyle="1" w:styleId="419">
    <w:name w:val="Default Paragraph Font_file_1518_file_1529"/>
    <w:semiHidden/>
    <w:unhideWhenUsed/>
    <w:qFormat/>
    <w:uiPriority w:val="1"/>
  </w:style>
  <w:style w:type="table" w:customStyle="1" w:styleId="420">
    <w:name w:val="Normal Table_file_1518_file_1529"/>
    <w:semiHidden/>
    <w:unhideWhenUsed/>
    <w:qFormat/>
    <w:uiPriority w:val="99"/>
    <w:tblPr>
      <w:tblCellMar>
        <w:top w:w="0" w:type="dxa"/>
        <w:left w:w="108" w:type="dxa"/>
        <w:bottom w:w="0" w:type="dxa"/>
        <w:right w:w="108" w:type="dxa"/>
      </w:tblCellMar>
    </w:tblPr>
  </w:style>
  <w:style w:type="character" w:customStyle="1" w:styleId="421">
    <w:name w:val="Hyperlink_file_1518_file_1529"/>
    <w:basedOn w:val="419"/>
    <w:semiHidden/>
    <w:unhideWhenUsed/>
    <w:qFormat/>
    <w:uiPriority w:val="99"/>
    <w:rPr>
      <w:color w:val="0782C1"/>
      <w:u w:val="single"/>
    </w:rPr>
  </w:style>
  <w:style w:type="character" w:customStyle="1" w:styleId="422">
    <w:name w:val="FollowedHyperlink_file_1518_file_1529"/>
    <w:basedOn w:val="419"/>
    <w:semiHidden/>
    <w:unhideWhenUsed/>
    <w:qFormat/>
    <w:uiPriority w:val="99"/>
    <w:rPr>
      <w:color w:val="0782C1"/>
      <w:u w:val="single"/>
    </w:rPr>
  </w:style>
  <w:style w:type="character" w:customStyle="1" w:styleId="423">
    <w:name w:val="标题 1 Char_file_1518_file_1529"/>
    <w:basedOn w:val="419"/>
    <w:link w:val="3"/>
    <w:qFormat/>
    <w:uiPriority w:val="9"/>
    <w:rPr>
      <w:rFonts w:ascii="宋体" w:hAnsi="宋体" w:eastAsia="宋体" w:cs="宋体"/>
      <w:b/>
      <w:bCs/>
      <w:kern w:val="44"/>
      <w:sz w:val="44"/>
      <w:szCs w:val="44"/>
    </w:rPr>
  </w:style>
  <w:style w:type="character" w:customStyle="1" w:styleId="424">
    <w:name w:val="标题 2 Char_file_1518_file_1529"/>
    <w:basedOn w:val="419"/>
    <w:link w:val="4"/>
    <w:semiHidden/>
    <w:qFormat/>
    <w:uiPriority w:val="9"/>
    <w:rPr>
      <w:rFonts w:asciiTheme="majorHAnsi" w:hAnsiTheme="majorHAnsi" w:eastAsiaTheme="majorEastAsia" w:cstheme="majorBidi"/>
      <w:b/>
      <w:bCs/>
      <w:sz w:val="32"/>
      <w:szCs w:val="32"/>
    </w:rPr>
  </w:style>
  <w:style w:type="character" w:customStyle="1" w:styleId="425">
    <w:name w:val="标题 3 Char_file_1518_file_1529"/>
    <w:basedOn w:val="419"/>
    <w:link w:val="5"/>
    <w:semiHidden/>
    <w:qFormat/>
    <w:uiPriority w:val="9"/>
    <w:rPr>
      <w:rFonts w:ascii="宋体" w:hAnsi="宋体" w:eastAsia="宋体" w:cs="宋体"/>
      <w:b/>
      <w:bCs/>
      <w:sz w:val="32"/>
      <w:szCs w:val="32"/>
    </w:rPr>
  </w:style>
  <w:style w:type="character" w:customStyle="1" w:styleId="426">
    <w:name w:val="标题 4 Char_file_1518_file_1529"/>
    <w:basedOn w:val="419"/>
    <w:link w:val="6"/>
    <w:semiHidden/>
    <w:qFormat/>
    <w:uiPriority w:val="9"/>
    <w:rPr>
      <w:rFonts w:asciiTheme="majorHAnsi" w:hAnsiTheme="majorHAnsi" w:eastAsiaTheme="majorEastAsia" w:cstheme="majorBidi"/>
      <w:b/>
      <w:bCs/>
      <w:sz w:val="28"/>
      <w:szCs w:val="28"/>
    </w:rPr>
  </w:style>
  <w:style w:type="character" w:customStyle="1" w:styleId="427">
    <w:name w:val="标题 5 Char_file_1518_file_1529"/>
    <w:basedOn w:val="419"/>
    <w:link w:val="7"/>
    <w:semiHidden/>
    <w:qFormat/>
    <w:uiPriority w:val="9"/>
    <w:rPr>
      <w:rFonts w:ascii="宋体" w:hAnsi="宋体" w:eastAsia="宋体" w:cs="宋体"/>
      <w:b/>
      <w:bCs/>
      <w:sz w:val="28"/>
      <w:szCs w:val="28"/>
    </w:rPr>
  </w:style>
  <w:style w:type="character" w:customStyle="1" w:styleId="428">
    <w:name w:val="标题 6 Char_file_1518_file_1529"/>
    <w:basedOn w:val="419"/>
    <w:link w:val="9"/>
    <w:semiHidden/>
    <w:qFormat/>
    <w:uiPriority w:val="9"/>
    <w:rPr>
      <w:rFonts w:asciiTheme="majorHAnsi" w:hAnsiTheme="majorHAnsi" w:eastAsiaTheme="majorEastAsia" w:cstheme="majorBidi"/>
      <w:b/>
      <w:bCs/>
      <w:sz w:val="24"/>
      <w:szCs w:val="24"/>
    </w:rPr>
  </w:style>
  <w:style w:type="paragraph" w:customStyle="1" w:styleId="429">
    <w:name w:val="cke_editable_file_1518_file_1529"/>
    <w:basedOn w:val="412"/>
    <w:qFormat/>
    <w:uiPriority w:val="0"/>
    <w:rPr>
      <w:rFonts w:ascii="仿宋_GB2312" w:eastAsia="仿宋_GB2312"/>
    </w:rPr>
  </w:style>
  <w:style w:type="paragraph" w:customStyle="1" w:styleId="430">
    <w:name w:val="marker_file_1518_file_1529"/>
    <w:basedOn w:val="412"/>
    <w:qFormat/>
    <w:uiPriority w:val="0"/>
    <w:pPr>
      <w:shd w:val="clear" w:color="auto" w:fill="FFFF00"/>
    </w:pPr>
  </w:style>
  <w:style w:type="paragraph" w:customStyle="1" w:styleId="431">
    <w:name w:val="Normal (Web)_file_1518_file_1529"/>
    <w:basedOn w:val="412"/>
    <w:semiHidden/>
    <w:unhideWhenUsed/>
    <w:qFormat/>
    <w:uiPriority w:val="99"/>
  </w:style>
  <w:style w:type="paragraph" w:customStyle="1" w:styleId="432">
    <w:name w:val="Normal_file_15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3">
    <w:name w:val="heading 1_file_1530"/>
    <w:basedOn w:val="432"/>
    <w:qFormat/>
    <w:uiPriority w:val="9"/>
    <w:pPr>
      <w:outlineLvl w:val="0"/>
    </w:pPr>
    <w:rPr>
      <w:kern w:val="36"/>
      <w:sz w:val="48"/>
      <w:szCs w:val="48"/>
    </w:rPr>
  </w:style>
  <w:style w:type="paragraph" w:customStyle="1" w:styleId="434">
    <w:name w:val="heading 2_file_1530"/>
    <w:basedOn w:val="432"/>
    <w:qFormat/>
    <w:uiPriority w:val="9"/>
    <w:pPr>
      <w:outlineLvl w:val="1"/>
    </w:pPr>
    <w:rPr>
      <w:sz w:val="36"/>
      <w:szCs w:val="36"/>
    </w:rPr>
  </w:style>
  <w:style w:type="paragraph" w:customStyle="1" w:styleId="435">
    <w:name w:val="heading 3_file_1530"/>
    <w:basedOn w:val="432"/>
    <w:qFormat/>
    <w:uiPriority w:val="9"/>
    <w:pPr>
      <w:outlineLvl w:val="2"/>
    </w:pPr>
    <w:rPr>
      <w:sz w:val="27"/>
      <w:szCs w:val="27"/>
    </w:rPr>
  </w:style>
  <w:style w:type="paragraph" w:customStyle="1" w:styleId="436">
    <w:name w:val="heading 4_file_1530"/>
    <w:basedOn w:val="432"/>
    <w:qFormat/>
    <w:uiPriority w:val="9"/>
    <w:pPr>
      <w:outlineLvl w:val="3"/>
    </w:pPr>
  </w:style>
  <w:style w:type="paragraph" w:customStyle="1" w:styleId="437">
    <w:name w:val="heading 5_file_1530"/>
    <w:basedOn w:val="432"/>
    <w:qFormat/>
    <w:uiPriority w:val="9"/>
    <w:pPr>
      <w:outlineLvl w:val="4"/>
    </w:pPr>
    <w:rPr>
      <w:sz w:val="20"/>
      <w:szCs w:val="20"/>
    </w:rPr>
  </w:style>
  <w:style w:type="paragraph" w:customStyle="1" w:styleId="438">
    <w:name w:val="heading 6_file_1530"/>
    <w:basedOn w:val="432"/>
    <w:qFormat/>
    <w:uiPriority w:val="9"/>
    <w:pPr>
      <w:outlineLvl w:val="5"/>
    </w:pPr>
    <w:rPr>
      <w:sz w:val="15"/>
      <w:szCs w:val="15"/>
    </w:rPr>
  </w:style>
  <w:style w:type="character" w:customStyle="1" w:styleId="439">
    <w:name w:val="Default Paragraph Font_file_1530"/>
    <w:semiHidden/>
    <w:unhideWhenUsed/>
    <w:qFormat/>
    <w:uiPriority w:val="1"/>
  </w:style>
  <w:style w:type="table" w:customStyle="1" w:styleId="440">
    <w:name w:val="Normal Table_file_1530"/>
    <w:semiHidden/>
    <w:unhideWhenUsed/>
    <w:qFormat/>
    <w:uiPriority w:val="99"/>
    <w:tblPr>
      <w:tblCellMar>
        <w:top w:w="0" w:type="dxa"/>
        <w:left w:w="108" w:type="dxa"/>
        <w:bottom w:w="0" w:type="dxa"/>
        <w:right w:w="108" w:type="dxa"/>
      </w:tblCellMar>
    </w:tblPr>
  </w:style>
  <w:style w:type="character" w:customStyle="1" w:styleId="441">
    <w:name w:val="Hyperlink_file_1530"/>
    <w:basedOn w:val="439"/>
    <w:semiHidden/>
    <w:unhideWhenUsed/>
    <w:qFormat/>
    <w:uiPriority w:val="99"/>
    <w:rPr>
      <w:color w:val="0782C1"/>
      <w:u w:val="single"/>
    </w:rPr>
  </w:style>
  <w:style w:type="character" w:customStyle="1" w:styleId="442">
    <w:name w:val="FollowedHyperlink_file_1530"/>
    <w:basedOn w:val="439"/>
    <w:semiHidden/>
    <w:unhideWhenUsed/>
    <w:qFormat/>
    <w:uiPriority w:val="99"/>
    <w:rPr>
      <w:color w:val="0782C1"/>
      <w:u w:val="single"/>
    </w:rPr>
  </w:style>
  <w:style w:type="character" w:customStyle="1" w:styleId="443">
    <w:name w:val="标题 1 Char_file_1530"/>
    <w:basedOn w:val="439"/>
    <w:link w:val="3"/>
    <w:qFormat/>
    <w:uiPriority w:val="9"/>
    <w:rPr>
      <w:rFonts w:ascii="宋体" w:hAnsi="宋体" w:eastAsia="宋体" w:cs="宋体"/>
      <w:b/>
      <w:bCs/>
      <w:kern w:val="44"/>
      <w:sz w:val="44"/>
      <w:szCs w:val="44"/>
    </w:rPr>
  </w:style>
  <w:style w:type="character" w:customStyle="1" w:styleId="444">
    <w:name w:val="标题 2 Char_file_1530"/>
    <w:basedOn w:val="439"/>
    <w:link w:val="4"/>
    <w:semiHidden/>
    <w:qFormat/>
    <w:uiPriority w:val="9"/>
    <w:rPr>
      <w:rFonts w:asciiTheme="majorHAnsi" w:hAnsiTheme="majorHAnsi" w:eastAsiaTheme="majorEastAsia" w:cstheme="majorBidi"/>
      <w:b/>
      <w:bCs/>
      <w:sz w:val="32"/>
      <w:szCs w:val="32"/>
    </w:rPr>
  </w:style>
  <w:style w:type="character" w:customStyle="1" w:styleId="445">
    <w:name w:val="标题 3 Char_file_1530"/>
    <w:basedOn w:val="439"/>
    <w:link w:val="5"/>
    <w:semiHidden/>
    <w:qFormat/>
    <w:uiPriority w:val="9"/>
    <w:rPr>
      <w:rFonts w:ascii="宋体" w:hAnsi="宋体" w:eastAsia="宋体" w:cs="宋体"/>
      <w:b/>
      <w:bCs/>
      <w:sz w:val="32"/>
      <w:szCs w:val="32"/>
    </w:rPr>
  </w:style>
  <w:style w:type="character" w:customStyle="1" w:styleId="446">
    <w:name w:val="标题 4 Char_file_1530"/>
    <w:basedOn w:val="439"/>
    <w:link w:val="6"/>
    <w:semiHidden/>
    <w:qFormat/>
    <w:uiPriority w:val="9"/>
    <w:rPr>
      <w:rFonts w:asciiTheme="majorHAnsi" w:hAnsiTheme="majorHAnsi" w:eastAsiaTheme="majorEastAsia" w:cstheme="majorBidi"/>
      <w:b/>
      <w:bCs/>
      <w:sz w:val="28"/>
      <w:szCs w:val="28"/>
    </w:rPr>
  </w:style>
  <w:style w:type="character" w:customStyle="1" w:styleId="447">
    <w:name w:val="标题 5 Char_file_1530"/>
    <w:basedOn w:val="439"/>
    <w:link w:val="7"/>
    <w:semiHidden/>
    <w:qFormat/>
    <w:uiPriority w:val="9"/>
    <w:rPr>
      <w:rFonts w:ascii="宋体" w:hAnsi="宋体" w:eastAsia="宋体" w:cs="宋体"/>
      <w:b/>
      <w:bCs/>
      <w:sz w:val="28"/>
      <w:szCs w:val="28"/>
    </w:rPr>
  </w:style>
  <w:style w:type="character" w:customStyle="1" w:styleId="448">
    <w:name w:val="标题 6 Char_file_1530"/>
    <w:basedOn w:val="439"/>
    <w:link w:val="9"/>
    <w:semiHidden/>
    <w:qFormat/>
    <w:uiPriority w:val="9"/>
    <w:rPr>
      <w:rFonts w:asciiTheme="majorHAnsi" w:hAnsiTheme="majorHAnsi" w:eastAsiaTheme="majorEastAsia" w:cstheme="majorBidi"/>
      <w:b/>
      <w:bCs/>
      <w:sz w:val="24"/>
      <w:szCs w:val="24"/>
    </w:rPr>
  </w:style>
  <w:style w:type="paragraph" w:customStyle="1" w:styleId="449">
    <w:name w:val="cke_editable_file_1530"/>
    <w:basedOn w:val="432"/>
    <w:qFormat/>
    <w:uiPriority w:val="0"/>
    <w:rPr>
      <w:rFonts w:ascii="仿宋_GB2312" w:eastAsia="仿宋_GB2312"/>
    </w:rPr>
  </w:style>
  <w:style w:type="paragraph" w:customStyle="1" w:styleId="450">
    <w:name w:val="marker_file_1530"/>
    <w:basedOn w:val="432"/>
    <w:qFormat/>
    <w:uiPriority w:val="0"/>
    <w:pPr>
      <w:shd w:val="clear" w:color="auto" w:fill="FFFF00"/>
    </w:pPr>
  </w:style>
  <w:style w:type="paragraph" w:customStyle="1" w:styleId="451">
    <w:name w:val="Normal (Web)_file_1530"/>
    <w:basedOn w:val="432"/>
    <w:semiHidden/>
    <w:unhideWhenUsed/>
    <w:qFormat/>
    <w:uiPriority w:val="99"/>
  </w:style>
  <w:style w:type="paragraph" w:customStyle="1" w:styleId="452">
    <w:name w:val="Normal_file_15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3">
    <w:name w:val="heading 1_file_1531"/>
    <w:basedOn w:val="452"/>
    <w:qFormat/>
    <w:uiPriority w:val="9"/>
    <w:pPr>
      <w:outlineLvl w:val="0"/>
    </w:pPr>
    <w:rPr>
      <w:kern w:val="36"/>
      <w:sz w:val="48"/>
      <w:szCs w:val="48"/>
    </w:rPr>
  </w:style>
  <w:style w:type="paragraph" w:customStyle="1" w:styleId="454">
    <w:name w:val="heading 2_file_1531"/>
    <w:basedOn w:val="452"/>
    <w:qFormat/>
    <w:uiPriority w:val="9"/>
    <w:pPr>
      <w:outlineLvl w:val="1"/>
    </w:pPr>
    <w:rPr>
      <w:sz w:val="36"/>
      <w:szCs w:val="36"/>
    </w:rPr>
  </w:style>
  <w:style w:type="paragraph" w:customStyle="1" w:styleId="455">
    <w:name w:val="heading 3_file_1531"/>
    <w:basedOn w:val="452"/>
    <w:qFormat/>
    <w:uiPriority w:val="9"/>
    <w:pPr>
      <w:outlineLvl w:val="2"/>
    </w:pPr>
    <w:rPr>
      <w:sz w:val="27"/>
      <w:szCs w:val="27"/>
    </w:rPr>
  </w:style>
  <w:style w:type="paragraph" w:customStyle="1" w:styleId="456">
    <w:name w:val="heading 4_file_1531"/>
    <w:basedOn w:val="452"/>
    <w:qFormat/>
    <w:uiPriority w:val="9"/>
    <w:pPr>
      <w:outlineLvl w:val="3"/>
    </w:pPr>
  </w:style>
  <w:style w:type="paragraph" w:customStyle="1" w:styleId="457">
    <w:name w:val="heading 5_file_1531"/>
    <w:basedOn w:val="452"/>
    <w:qFormat/>
    <w:uiPriority w:val="9"/>
    <w:pPr>
      <w:outlineLvl w:val="4"/>
    </w:pPr>
    <w:rPr>
      <w:sz w:val="20"/>
      <w:szCs w:val="20"/>
    </w:rPr>
  </w:style>
  <w:style w:type="paragraph" w:customStyle="1" w:styleId="458">
    <w:name w:val="heading 6_file_1531"/>
    <w:basedOn w:val="452"/>
    <w:qFormat/>
    <w:uiPriority w:val="9"/>
    <w:pPr>
      <w:outlineLvl w:val="5"/>
    </w:pPr>
    <w:rPr>
      <w:sz w:val="15"/>
      <w:szCs w:val="15"/>
    </w:rPr>
  </w:style>
  <w:style w:type="character" w:customStyle="1" w:styleId="459">
    <w:name w:val="Default Paragraph Font_file_1531"/>
    <w:semiHidden/>
    <w:unhideWhenUsed/>
    <w:qFormat/>
    <w:uiPriority w:val="1"/>
  </w:style>
  <w:style w:type="table" w:customStyle="1" w:styleId="460">
    <w:name w:val="Normal Table_file_1531"/>
    <w:semiHidden/>
    <w:unhideWhenUsed/>
    <w:qFormat/>
    <w:uiPriority w:val="99"/>
    <w:tblPr>
      <w:tblCellMar>
        <w:top w:w="0" w:type="dxa"/>
        <w:left w:w="108" w:type="dxa"/>
        <w:bottom w:w="0" w:type="dxa"/>
        <w:right w:w="108" w:type="dxa"/>
      </w:tblCellMar>
    </w:tblPr>
  </w:style>
  <w:style w:type="character" w:customStyle="1" w:styleId="461">
    <w:name w:val="Hyperlink_file_1531"/>
    <w:basedOn w:val="459"/>
    <w:semiHidden/>
    <w:unhideWhenUsed/>
    <w:qFormat/>
    <w:uiPriority w:val="99"/>
    <w:rPr>
      <w:color w:val="0782C1"/>
      <w:u w:val="single"/>
    </w:rPr>
  </w:style>
  <w:style w:type="character" w:customStyle="1" w:styleId="462">
    <w:name w:val="FollowedHyperlink_file_1531"/>
    <w:basedOn w:val="459"/>
    <w:semiHidden/>
    <w:unhideWhenUsed/>
    <w:qFormat/>
    <w:uiPriority w:val="99"/>
    <w:rPr>
      <w:color w:val="0782C1"/>
      <w:u w:val="single"/>
    </w:rPr>
  </w:style>
  <w:style w:type="character" w:customStyle="1" w:styleId="463">
    <w:name w:val="标题 1 Char_file_1531"/>
    <w:basedOn w:val="459"/>
    <w:link w:val="3"/>
    <w:qFormat/>
    <w:uiPriority w:val="9"/>
    <w:rPr>
      <w:rFonts w:ascii="宋体" w:hAnsi="宋体" w:eastAsia="宋体" w:cs="宋体"/>
      <w:b/>
      <w:bCs/>
      <w:kern w:val="44"/>
      <w:sz w:val="44"/>
      <w:szCs w:val="44"/>
    </w:rPr>
  </w:style>
  <w:style w:type="character" w:customStyle="1" w:styleId="464">
    <w:name w:val="标题 2 Char_file_1531"/>
    <w:basedOn w:val="459"/>
    <w:link w:val="4"/>
    <w:semiHidden/>
    <w:qFormat/>
    <w:uiPriority w:val="9"/>
    <w:rPr>
      <w:rFonts w:asciiTheme="majorHAnsi" w:hAnsiTheme="majorHAnsi" w:eastAsiaTheme="majorEastAsia" w:cstheme="majorBidi"/>
      <w:b/>
      <w:bCs/>
      <w:sz w:val="32"/>
      <w:szCs w:val="32"/>
    </w:rPr>
  </w:style>
  <w:style w:type="character" w:customStyle="1" w:styleId="465">
    <w:name w:val="标题 3 Char_file_1531"/>
    <w:basedOn w:val="459"/>
    <w:link w:val="5"/>
    <w:semiHidden/>
    <w:qFormat/>
    <w:uiPriority w:val="9"/>
    <w:rPr>
      <w:rFonts w:ascii="宋体" w:hAnsi="宋体" w:eastAsia="宋体" w:cs="宋体"/>
      <w:b/>
      <w:bCs/>
      <w:sz w:val="32"/>
      <w:szCs w:val="32"/>
    </w:rPr>
  </w:style>
  <w:style w:type="character" w:customStyle="1" w:styleId="466">
    <w:name w:val="标题 4 Char_file_1531"/>
    <w:basedOn w:val="459"/>
    <w:link w:val="6"/>
    <w:semiHidden/>
    <w:qFormat/>
    <w:uiPriority w:val="9"/>
    <w:rPr>
      <w:rFonts w:asciiTheme="majorHAnsi" w:hAnsiTheme="majorHAnsi" w:eastAsiaTheme="majorEastAsia" w:cstheme="majorBidi"/>
      <w:b/>
      <w:bCs/>
      <w:sz w:val="28"/>
      <w:szCs w:val="28"/>
    </w:rPr>
  </w:style>
  <w:style w:type="character" w:customStyle="1" w:styleId="467">
    <w:name w:val="标题 5 Char_file_1531"/>
    <w:basedOn w:val="459"/>
    <w:link w:val="7"/>
    <w:semiHidden/>
    <w:qFormat/>
    <w:uiPriority w:val="9"/>
    <w:rPr>
      <w:rFonts w:ascii="宋体" w:hAnsi="宋体" w:eastAsia="宋体" w:cs="宋体"/>
      <w:b/>
      <w:bCs/>
      <w:sz w:val="28"/>
      <w:szCs w:val="28"/>
    </w:rPr>
  </w:style>
  <w:style w:type="character" w:customStyle="1" w:styleId="468">
    <w:name w:val="标题 6 Char_file_1531"/>
    <w:basedOn w:val="459"/>
    <w:link w:val="9"/>
    <w:semiHidden/>
    <w:qFormat/>
    <w:uiPriority w:val="9"/>
    <w:rPr>
      <w:rFonts w:asciiTheme="majorHAnsi" w:hAnsiTheme="majorHAnsi" w:eastAsiaTheme="majorEastAsia" w:cstheme="majorBidi"/>
      <w:b/>
      <w:bCs/>
      <w:sz w:val="24"/>
      <w:szCs w:val="24"/>
    </w:rPr>
  </w:style>
  <w:style w:type="paragraph" w:customStyle="1" w:styleId="469">
    <w:name w:val="cke_editable_file_1531"/>
    <w:basedOn w:val="452"/>
    <w:qFormat/>
    <w:uiPriority w:val="0"/>
    <w:rPr>
      <w:rFonts w:ascii="仿宋_GB2312" w:eastAsia="仿宋_GB2312"/>
    </w:rPr>
  </w:style>
  <w:style w:type="paragraph" w:customStyle="1" w:styleId="470">
    <w:name w:val="marker_file_1531"/>
    <w:basedOn w:val="452"/>
    <w:qFormat/>
    <w:uiPriority w:val="0"/>
    <w:pPr>
      <w:shd w:val="clear" w:color="auto" w:fill="FFFF00"/>
    </w:pPr>
  </w:style>
  <w:style w:type="paragraph" w:customStyle="1" w:styleId="471">
    <w:name w:val="Normal (Web)_file_1531"/>
    <w:basedOn w:val="452"/>
    <w:semiHidden/>
    <w:unhideWhenUsed/>
    <w:qFormat/>
    <w:uiPriority w:val="99"/>
  </w:style>
  <w:style w:type="character" w:customStyle="1" w:styleId="472">
    <w:name w:val="Strong_file_1531"/>
    <w:basedOn w:val="459"/>
    <w:qFormat/>
    <w:uiPriority w:val="22"/>
    <w:rPr>
      <w:b/>
      <w:bCs/>
    </w:rPr>
  </w:style>
  <w:style w:type="paragraph" w:customStyle="1" w:styleId="473">
    <w:name w:val="Normal_file_15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4">
    <w:name w:val="heading 1_file_1532"/>
    <w:basedOn w:val="473"/>
    <w:qFormat/>
    <w:uiPriority w:val="9"/>
    <w:pPr>
      <w:outlineLvl w:val="0"/>
    </w:pPr>
    <w:rPr>
      <w:kern w:val="36"/>
      <w:sz w:val="48"/>
      <w:szCs w:val="48"/>
    </w:rPr>
  </w:style>
  <w:style w:type="paragraph" w:customStyle="1" w:styleId="475">
    <w:name w:val="heading 2_file_1532"/>
    <w:basedOn w:val="473"/>
    <w:qFormat/>
    <w:uiPriority w:val="9"/>
    <w:pPr>
      <w:outlineLvl w:val="1"/>
    </w:pPr>
    <w:rPr>
      <w:sz w:val="36"/>
      <w:szCs w:val="36"/>
    </w:rPr>
  </w:style>
  <w:style w:type="paragraph" w:customStyle="1" w:styleId="476">
    <w:name w:val="heading 3_file_1532"/>
    <w:basedOn w:val="473"/>
    <w:qFormat/>
    <w:uiPriority w:val="9"/>
    <w:pPr>
      <w:outlineLvl w:val="2"/>
    </w:pPr>
    <w:rPr>
      <w:sz w:val="27"/>
      <w:szCs w:val="27"/>
    </w:rPr>
  </w:style>
  <w:style w:type="paragraph" w:customStyle="1" w:styleId="477">
    <w:name w:val="heading 4_file_1532"/>
    <w:basedOn w:val="473"/>
    <w:qFormat/>
    <w:uiPriority w:val="9"/>
    <w:pPr>
      <w:outlineLvl w:val="3"/>
    </w:pPr>
  </w:style>
  <w:style w:type="paragraph" w:customStyle="1" w:styleId="478">
    <w:name w:val="heading 5_file_1532"/>
    <w:basedOn w:val="473"/>
    <w:qFormat/>
    <w:uiPriority w:val="9"/>
    <w:pPr>
      <w:outlineLvl w:val="4"/>
    </w:pPr>
    <w:rPr>
      <w:sz w:val="20"/>
      <w:szCs w:val="20"/>
    </w:rPr>
  </w:style>
  <w:style w:type="paragraph" w:customStyle="1" w:styleId="479">
    <w:name w:val="heading 6_file_1532"/>
    <w:basedOn w:val="473"/>
    <w:qFormat/>
    <w:uiPriority w:val="9"/>
    <w:pPr>
      <w:outlineLvl w:val="5"/>
    </w:pPr>
    <w:rPr>
      <w:sz w:val="15"/>
      <w:szCs w:val="15"/>
    </w:rPr>
  </w:style>
  <w:style w:type="character" w:customStyle="1" w:styleId="480">
    <w:name w:val="Default Paragraph Font_file_1532"/>
    <w:semiHidden/>
    <w:unhideWhenUsed/>
    <w:qFormat/>
    <w:uiPriority w:val="1"/>
  </w:style>
  <w:style w:type="table" w:customStyle="1" w:styleId="481">
    <w:name w:val="Normal Table_file_1532"/>
    <w:semiHidden/>
    <w:unhideWhenUsed/>
    <w:qFormat/>
    <w:uiPriority w:val="99"/>
    <w:tblPr>
      <w:tblCellMar>
        <w:top w:w="0" w:type="dxa"/>
        <w:left w:w="108" w:type="dxa"/>
        <w:bottom w:w="0" w:type="dxa"/>
        <w:right w:w="108" w:type="dxa"/>
      </w:tblCellMar>
    </w:tblPr>
  </w:style>
  <w:style w:type="character" w:customStyle="1" w:styleId="482">
    <w:name w:val="Hyperlink_file_1532"/>
    <w:basedOn w:val="480"/>
    <w:semiHidden/>
    <w:unhideWhenUsed/>
    <w:qFormat/>
    <w:uiPriority w:val="99"/>
    <w:rPr>
      <w:color w:val="0782C1"/>
      <w:u w:val="single"/>
    </w:rPr>
  </w:style>
  <w:style w:type="character" w:customStyle="1" w:styleId="483">
    <w:name w:val="FollowedHyperlink_file_1532"/>
    <w:basedOn w:val="480"/>
    <w:semiHidden/>
    <w:unhideWhenUsed/>
    <w:qFormat/>
    <w:uiPriority w:val="99"/>
    <w:rPr>
      <w:color w:val="0782C1"/>
      <w:u w:val="single"/>
    </w:rPr>
  </w:style>
  <w:style w:type="character" w:customStyle="1" w:styleId="484">
    <w:name w:val="标题 1 Char_file_1532"/>
    <w:basedOn w:val="480"/>
    <w:link w:val="3"/>
    <w:qFormat/>
    <w:uiPriority w:val="9"/>
    <w:rPr>
      <w:rFonts w:ascii="宋体" w:hAnsi="宋体" w:eastAsia="宋体" w:cs="宋体"/>
      <w:b/>
      <w:bCs/>
      <w:kern w:val="44"/>
      <w:sz w:val="44"/>
      <w:szCs w:val="44"/>
    </w:rPr>
  </w:style>
  <w:style w:type="character" w:customStyle="1" w:styleId="485">
    <w:name w:val="标题 2 Char_file_1532"/>
    <w:basedOn w:val="480"/>
    <w:link w:val="4"/>
    <w:semiHidden/>
    <w:qFormat/>
    <w:uiPriority w:val="9"/>
    <w:rPr>
      <w:rFonts w:asciiTheme="majorHAnsi" w:hAnsiTheme="majorHAnsi" w:eastAsiaTheme="majorEastAsia" w:cstheme="majorBidi"/>
      <w:b/>
      <w:bCs/>
      <w:sz w:val="32"/>
      <w:szCs w:val="32"/>
    </w:rPr>
  </w:style>
  <w:style w:type="character" w:customStyle="1" w:styleId="486">
    <w:name w:val="标题 3 Char_file_1532"/>
    <w:basedOn w:val="480"/>
    <w:link w:val="5"/>
    <w:semiHidden/>
    <w:qFormat/>
    <w:uiPriority w:val="9"/>
    <w:rPr>
      <w:rFonts w:ascii="宋体" w:hAnsi="宋体" w:eastAsia="宋体" w:cs="宋体"/>
      <w:b/>
      <w:bCs/>
      <w:sz w:val="32"/>
      <w:szCs w:val="32"/>
    </w:rPr>
  </w:style>
  <w:style w:type="character" w:customStyle="1" w:styleId="487">
    <w:name w:val="标题 4 Char_file_1532"/>
    <w:basedOn w:val="480"/>
    <w:link w:val="6"/>
    <w:semiHidden/>
    <w:qFormat/>
    <w:uiPriority w:val="9"/>
    <w:rPr>
      <w:rFonts w:asciiTheme="majorHAnsi" w:hAnsiTheme="majorHAnsi" w:eastAsiaTheme="majorEastAsia" w:cstheme="majorBidi"/>
      <w:b/>
      <w:bCs/>
      <w:sz w:val="28"/>
      <w:szCs w:val="28"/>
    </w:rPr>
  </w:style>
  <w:style w:type="character" w:customStyle="1" w:styleId="488">
    <w:name w:val="标题 5 Char_file_1532"/>
    <w:basedOn w:val="480"/>
    <w:link w:val="7"/>
    <w:semiHidden/>
    <w:qFormat/>
    <w:uiPriority w:val="9"/>
    <w:rPr>
      <w:rFonts w:ascii="宋体" w:hAnsi="宋体" w:eastAsia="宋体" w:cs="宋体"/>
      <w:b/>
      <w:bCs/>
      <w:sz w:val="28"/>
      <w:szCs w:val="28"/>
    </w:rPr>
  </w:style>
  <w:style w:type="character" w:customStyle="1" w:styleId="489">
    <w:name w:val="标题 6 Char_file_1532"/>
    <w:basedOn w:val="480"/>
    <w:link w:val="9"/>
    <w:semiHidden/>
    <w:qFormat/>
    <w:uiPriority w:val="9"/>
    <w:rPr>
      <w:rFonts w:asciiTheme="majorHAnsi" w:hAnsiTheme="majorHAnsi" w:eastAsiaTheme="majorEastAsia" w:cstheme="majorBidi"/>
      <w:b/>
      <w:bCs/>
      <w:sz w:val="24"/>
      <w:szCs w:val="24"/>
    </w:rPr>
  </w:style>
  <w:style w:type="paragraph" w:customStyle="1" w:styleId="490">
    <w:name w:val="cke_editable_file_1532"/>
    <w:basedOn w:val="473"/>
    <w:qFormat/>
    <w:uiPriority w:val="0"/>
    <w:rPr>
      <w:rFonts w:ascii="仿宋_GB2312" w:eastAsia="仿宋_GB2312"/>
    </w:rPr>
  </w:style>
  <w:style w:type="paragraph" w:customStyle="1" w:styleId="491">
    <w:name w:val="marker_file_1532"/>
    <w:basedOn w:val="473"/>
    <w:qFormat/>
    <w:uiPriority w:val="0"/>
    <w:pPr>
      <w:shd w:val="clear" w:color="auto" w:fill="FFFF00"/>
    </w:pPr>
  </w:style>
  <w:style w:type="paragraph" w:customStyle="1" w:styleId="492">
    <w:name w:val="Normal (Web)_file_1532"/>
    <w:basedOn w:val="473"/>
    <w:semiHidden/>
    <w:unhideWhenUsed/>
    <w:qFormat/>
    <w:uiPriority w:val="99"/>
  </w:style>
  <w:style w:type="paragraph" w:customStyle="1" w:styleId="493">
    <w:name w:val="Normal_file_15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4">
    <w:name w:val="heading 1_file_1533"/>
    <w:basedOn w:val="493"/>
    <w:qFormat/>
    <w:uiPriority w:val="9"/>
    <w:pPr>
      <w:outlineLvl w:val="0"/>
    </w:pPr>
    <w:rPr>
      <w:kern w:val="36"/>
      <w:sz w:val="48"/>
      <w:szCs w:val="48"/>
    </w:rPr>
  </w:style>
  <w:style w:type="paragraph" w:customStyle="1" w:styleId="495">
    <w:name w:val="heading 2_file_1533"/>
    <w:basedOn w:val="493"/>
    <w:qFormat/>
    <w:uiPriority w:val="9"/>
    <w:pPr>
      <w:outlineLvl w:val="1"/>
    </w:pPr>
    <w:rPr>
      <w:sz w:val="36"/>
      <w:szCs w:val="36"/>
    </w:rPr>
  </w:style>
  <w:style w:type="paragraph" w:customStyle="1" w:styleId="496">
    <w:name w:val="heading 3_file_1533"/>
    <w:basedOn w:val="493"/>
    <w:qFormat/>
    <w:uiPriority w:val="9"/>
    <w:pPr>
      <w:outlineLvl w:val="2"/>
    </w:pPr>
    <w:rPr>
      <w:sz w:val="27"/>
      <w:szCs w:val="27"/>
    </w:rPr>
  </w:style>
  <w:style w:type="paragraph" w:customStyle="1" w:styleId="497">
    <w:name w:val="heading 4_file_1533"/>
    <w:basedOn w:val="493"/>
    <w:qFormat/>
    <w:uiPriority w:val="9"/>
    <w:pPr>
      <w:outlineLvl w:val="3"/>
    </w:pPr>
  </w:style>
  <w:style w:type="paragraph" w:customStyle="1" w:styleId="498">
    <w:name w:val="heading 5_file_1533"/>
    <w:basedOn w:val="493"/>
    <w:qFormat/>
    <w:uiPriority w:val="9"/>
    <w:pPr>
      <w:outlineLvl w:val="4"/>
    </w:pPr>
    <w:rPr>
      <w:sz w:val="20"/>
      <w:szCs w:val="20"/>
    </w:rPr>
  </w:style>
  <w:style w:type="paragraph" w:customStyle="1" w:styleId="499">
    <w:name w:val="heading 6_file_1533"/>
    <w:basedOn w:val="493"/>
    <w:qFormat/>
    <w:uiPriority w:val="9"/>
    <w:pPr>
      <w:outlineLvl w:val="5"/>
    </w:pPr>
    <w:rPr>
      <w:sz w:val="15"/>
      <w:szCs w:val="15"/>
    </w:rPr>
  </w:style>
  <w:style w:type="character" w:customStyle="1" w:styleId="500">
    <w:name w:val="Default Paragraph Font_file_1533"/>
    <w:semiHidden/>
    <w:unhideWhenUsed/>
    <w:qFormat/>
    <w:uiPriority w:val="1"/>
  </w:style>
  <w:style w:type="table" w:customStyle="1" w:styleId="501">
    <w:name w:val="Normal Table_file_1533"/>
    <w:semiHidden/>
    <w:unhideWhenUsed/>
    <w:qFormat/>
    <w:uiPriority w:val="99"/>
    <w:tblPr>
      <w:tblCellMar>
        <w:top w:w="0" w:type="dxa"/>
        <w:left w:w="108" w:type="dxa"/>
        <w:bottom w:w="0" w:type="dxa"/>
        <w:right w:w="108" w:type="dxa"/>
      </w:tblCellMar>
    </w:tblPr>
  </w:style>
  <w:style w:type="character" w:customStyle="1" w:styleId="502">
    <w:name w:val="Hyperlink_file_1533"/>
    <w:basedOn w:val="500"/>
    <w:semiHidden/>
    <w:unhideWhenUsed/>
    <w:qFormat/>
    <w:uiPriority w:val="99"/>
    <w:rPr>
      <w:color w:val="0782C1"/>
      <w:u w:val="single"/>
    </w:rPr>
  </w:style>
  <w:style w:type="character" w:customStyle="1" w:styleId="503">
    <w:name w:val="FollowedHyperlink_file_1533"/>
    <w:basedOn w:val="500"/>
    <w:semiHidden/>
    <w:unhideWhenUsed/>
    <w:qFormat/>
    <w:uiPriority w:val="99"/>
    <w:rPr>
      <w:color w:val="0782C1"/>
      <w:u w:val="single"/>
    </w:rPr>
  </w:style>
  <w:style w:type="character" w:customStyle="1" w:styleId="504">
    <w:name w:val="标题 1 Char_file_1533"/>
    <w:basedOn w:val="500"/>
    <w:link w:val="3"/>
    <w:qFormat/>
    <w:uiPriority w:val="9"/>
    <w:rPr>
      <w:rFonts w:ascii="宋体" w:hAnsi="宋体" w:eastAsia="宋体" w:cs="宋体"/>
      <w:b/>
      <w:bCs/>
      <w:kern w:val="44"/>
      <w:sz w:val="44"/>
      <w:szCs w:val="44"/>
    </w:rPr>
  </w:style>
  <w:style w:type="character" w:customStyle="1" w:styleId="505">
    <w:name w:val="标题 2 Char_file_1533"/>
    <w:basedOn w:val="500"/>
    <w:link w:val="4"/>
    <w:semiHidden/>
    <w:qFormat/>
    <w:uiPriority w:val="9"/>
    <w:rPr>
      <w:rFonts w:asciiTheme="majorHAnsi" w:hAnsiTheme="majorHAnsi" w:eastAsiaTheme="majorEastAsia" w:cstheme="majorBidi"/>
      <w:b/>
      <w:bCs/>
      <w:sz w:val="32"/>
      <w:szCs w:val="32"/>
    </w:rPr>
  </w:style>
  <w:style w:type="character" w:customStyle="1" w:styleId="506">
    <w:name w:val="标题 3 Char_file_1533"/>
    <w:basedOn w:val="500"/>
    <w:link w:val="5"/>
    <w:semiHidden/>
    <w:qFormat/>
    <w:uiPriority w:val="9"/>
    <w:rPr>
      <w:rFonts w:ascii="宋体" w:hAnsi="宋体" w:eastAsia="宋体" w:cs="宋体"/>
      <w:b/>
      <w:bCs/>
      <w:sz w:val="32"/>
      <w:szCs w:val="32"/>
    </w:rPr>
  </w:style>
  <w:style w:type="character" w:customStyle="1" w:styleId="507">
    <w:name w:val="标题 4 Char_file_1533"/>
    <w:basedOn w:val="500"/>
    <w:link w:val="6"/>
    <w:semiHidden/>
    <w:qFormat/>
    <w:uiPriority w:val="9"/>
    <w:rPr>
      <w:rFonts w:asciiTheme="majorHAnsi" w:hAnsiTheme="majorHAnsi" w:eastAsiaTheme="majorEastAsia" w:cstheme="majorBidi"/>
      <w:b/>
      <w:bCs/>
      <w:sz w:val="28"/>
      <w:szCs w:val="28"/>
    </w:rPr>
  </w:style>
  <w:style w:type="character" w:customStyle="1" w:styleId="508">
    <w:name w:val="标题 5 Char_file_1533"/>
    <w:basedOn w:val="500"/>
    <w:link w:val="7"/>
    <w:semiHidden/>
    <w:qFormat/>
    <w:uiPriority w:val="9"/>
    <w:rPr>
      <w:rFonts w:ascii="宋体" w:hAnsi="宋体" w:eastAsia="宋体" w:cs="宋体"/>
      <w:b/>
      <w:bCs/>
      <w:sz w:val="28"/>
      <w:szCs w:val="28"/>
    </w:rPr>
  </w:style>
  <w:style w:type="character" w:customStyle="1" w:styleId="509">
    <w:name w:val="标题 6 Char_file_1533"/>
    <w:basedOn w:val="500"/>
    <w:link w:val="9"/>
    <w:semiHidden/>
    <w:qFormat/>
    <w:uiPriority w:val="9"/>
    <w:rPr>
      <w:rFonts w:asciiTheme="majorHAnsi" w:hAnsiTheme="majorHAnsi" w:eastAsiaTheme="majorEastAsia" w:cstheme="majorBidi"/>
      <w:b/>
      <w:bCs/>
      <w:sz w:val="24"/>
      <w:szCs w:val="24"/>
    </w:rPr>
  </w:style>
  <w:style w:type="paragraph" w:customStyle="1" w:styleId="510">
    <w:name w:val="cke_editable_file_1533"/>
    <w:basedOn w:val="493"/>
    <w:qFormat/>
    <w:uiPriority w:val="0"/>
    <w:rPr>
      <w:rFonts w:ascii="仿宋_GB2312" w:eastAsia="仿宋_GB2312"/>
    </w:rPr>
  </w:style>
  <w:style w:type="paragraph" w:customStyle="1" w:styleId="511">
    <w:name w:val="marker_file_1533"/>
    <w:basedOn w:val="493"/>
    <w:qFormat/>
    <w:uiPriority w:val="0"/>
    <w:pPr>
      <w:shd w:val="clear" w:color="auto" w:fill="FFFF00"/>
    </w:pPr>
  </w:style>
  <w:style w:type="paragraph" w:customStyle="1" w:styleId="512">
    <w:name w:val="Normal (Web)_file_1533"/>
    <w:basedOn w:val="493"/>
    <w:semiHidden/>
    <w:unhideWhenUsed/>
    <w:qFormat/>
    <w:uiPriority w:val="99"/>
  </w:style>
  <w:style w:type="paragraph" w:customStyle="1" w:styleId="513">
    <w:name w:val="Normal_file_15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4">
    <w:name w:val="heading 1_file_1534"/>
    <w:basedOn w:val="513"/>
    <w:qFormat/>
    <w:uiPriority w:val="9"/>
    <w:pPr>
      <w:outlineLvl w:val="0"/>
    </w:pPr>
    <w:rPr>
      <w:kern w:val="36"/>
      <w:sz w:val="48"/>
      <w:szCs w:val="48"/>
    </w:rPr>
  </w:style>
  <w:style w:type="paragraph" w:customStyle="1" w:styleId="515">
    <w:name w:val="heading 2_file_1534"/>
    <w:basedOn w:val="513"/>
    <w:qFormat/>
    <w:uiPriority w:val="9"/>
    <w:pPr>
      <w:outlineLvl w:val="1"/>
    </w:pPr>
    <w:rPr>
      <w:sz w:val="36"/>
      <w:szCs w:val="36"/>
    </w:rPr>
  </w:style>
  <w:style w:type="paragraph" w:customStyle="1" w:styleId="516">
    <w:name w:val="heading 3_file_1534"/>
    <w:basedOn w:val="513"/>
    <w:qFormat/>
    <w:uiPriority w:val="9"/>
    <w:pPr>
      <w:outlineLvl w:val="2"/>
    </w:pPr>
    <w:rPr>
      <w:sz w:val="27"/>
      <w:szCs w:val="27"/>
    </w:rPr>
  </w:style>
  <w:style w:type="paragraph" w:customStyle="1" w:styleId="517">
    <w:name w:val="heading 4_file_1534"/>
    <w:basedOn w:val="513"/>
    <w:qFormat/>
    <w:uiPriority w:val="9"/>
    <w:pPr>
      <w:outlineLvl w:val="3"/>
    </w:pPr>
  </w:style>
  <w:style w:type="paragraph" w:customStyle="1" w:styleId="518">
    <w:name w:val="heading 5_file_1534"/>
    <w:basedOn w:val="513"/>
    <w:qFormat/>
    <w:uiPriority w:val="9"/>
    <w:pPr>
      <w:outlineLvl w:val="4"/>
    </w:pPr>
    <w:rPr>
      <w:sz w:val="20"/>
      <w:szCs w:val="20"/>
    </w:rPr>
  </w:style>
  <w:style w:type="paragraph" w:customStyle="1" w:styleId="519">
    <w:name w:val="heading 6_file_1534"/>
    <w:basedOn w:val="513"/>
    <w:qFormat/>
    <w:uiPriority w:val="9"/>
    <w:pPr>
      <w:outlineLvl w:val="5"/>
    </w:pPr>
    <w:rPr>
      <w:sz w:val="15"/>
      <w:szCs w:val="15"/>
    </w:rPr>
  </w:style>
  <w:style w:type="character" w:customStyle="1" w:styleId="520">
    <w:name w:val="Default Paragraph Font_file_1534"/>
    <w:semiHidden/>
    <w:unhideWhenUsed/>
    <w:qFormat/>
    <w:uiPriority w:val="1"/>
  </w:style>
  <w:style w:type="table" w:customStyle="1" w:styleId="521">
    <w:name w:val="Normal Table_file_1534"/>
    <w:semiHidden/>
    <w:unhideWhenUsed/>
    <w:qFormat/>
    <w:uiPriority w:val="99"/>
    <w:tblPr>
      <w:tblCellMar>
        <w:top w:w="0" w:type="dxa"/>
        <w:left w:w="108" w:type="dxa"/>
        <w:bottom w:w="0" w:type="dxa"/>
        <w:right w:w="108" w:type="dxa"/>
      </w:tblCellMar>
    </w:tblPr>
  </w:style>
  <w:style w:type="character" w:customStyle="1" w:styleId="522">
    <w:name w:val="Hyperlink_file_1534"/>
    <w:basedOn w:val="520"/>
    <w:semiHidden/>
    <w:unhideWhenUsed/>
    <w:qFormat/>
    <w:uiPriority w:val="99"/>
    <w:rPr>
      <w:color w:val="0782C1"/>
      <w:u w:val="single"/>
    </w:rPr>
  </w:style>
  <w:style w:type="character" w:customStyle="1" w:styleId="523">
    <w:name w:val="FollowedHyperlink_file_1534"/>
    <w:basedOn w:val="520"/>
    <w:semiHidden/>
    <w:unhideWhenUsed/>
    <w:qFormat/>
    <w:uiPriority w:val="99"/>
    <w:rPr>
      <w:color w:val="0782C1"/>
      <w:u w:val="single"/>
    </w:rPr>
  </w:style>
  <w:style w:type="character" w:customStyle="1" w:styleId="524">
    <w:name w:val="标题 1 Char_file_1534"/>
    <w:basedOn w:val="520"/>
    <w:link w:val="3"/>
    <w:qFormat/>
    <w:uiPriority w:val="9"/>
    <w:rPr>
      <w:rFonts w:ascii="宋体" w:hAnsi="宋体" w:eastAsia="宋体" w:cs="宋体"/>
      <w:b/>
      <w:bCs/>
      <w:kern w:val="44"/>
      <w:sz w:val="44"/>
      <w:szCs w:val="44"/>
    </w:rPr>
  </w:style>
  <w:style w:type="character" w:customStyle="1" w:styleId="525">
    <w:name w:val="标题 2 Char_file_1534"/>
    <w:basedOn w:val="520"/>
    <w:link w:val="4"/>
    <w:semiHidden/>
    <w:qFormat/>
    <w:uiPriority w:val="9"/>
    <w:rPr>
      <w:rFonts w:asciiTheme="majorHAnsi" w:hAnsiTheme="majorHAnsi" w:eastAsiaTheme="majorEastAsia" w:cstheme="majorBidi"/>
      <w:b/>
      <w:bCs/>
      <w:sz w:val="32"/>
      <w:szCs w:val="32"/>
    </w:rPr>
  </w:style>
  <w:style w:type="character" w:customStyle="1" w:styleId="526">
    <w:name w:val="标题 3 Char_file_1534"/>
    <w:basedOn w:val="520"/>
    <w:link w:val="5"/>
    <w:semiHidden/>
    <w:qFormat/>
    <w:uiPriority w:val="9"/>
    <w:rPr>
      <w:rFonts w:ascii="宋体" w:hAnsi="宋体" w:eastAsia="宋体" w:cs="宋体"/>
      <w:b/>
      <w:bCs/>
      <w:sz w:val="32"/>
      <w:szCs w:val="32"/>
    </w:rPr>
  </w:style>
  <w:style w:type="character" w:customStyle="1" w:styleId="527">
    <w:name w:val="标题 4 Char_file_1534"/>
    <w:basedOn w:val="520"/>
    <w:link w:val="6"/>
    <w:semiHidden/>
    <w:qFormat/>
    <w:uiPriority w:val="9"/>
    <w:rPr>
      <w:rFonts w:asciiTheme="majorHAnsi" w:hAnsiTheme="majorHAnsi" w:eastAsiaTheme="majorEastAsia" w:cstheme="majorBidi"/>
      <w:b/>
      <w:bCs/>
      <w:sz w:val="28"/>
      <w:szCs w:val="28"/>
    </w:rPr>
  </w:style>
  <w:style w:type="character" w:customStyle="1" w:styleId="528">
    <w:name w:val="标题 5 Char_file_1534"/>
    <w:basedOn w:val="520"/>
    <w:link w:val="7"/>
    <w:semiHidden/>
    <w:qFormat/>
    <w:uiPriority w:val="9"/>
    <w:rPr>
      <w:rFonts w:ascii="宋体" w:hAnsi="宋体" w:eastAsia="宋体" w:cs="宋体"/>
      <w:b/>
      <w:bCs/>
      <w:sz w:val="28"/>
      <w:szCs w:val="28"/>
    </w:rPr>
  </w:style>
  <w:style w:type="character" w:customStyle="1" w:styleId="529">
    <w:name w:val="标题 6 Char_file_1534"/>
    <w:basedOn w:val="520"/>
    <w:link w:val="9"/>
    <w:semiHidden/>
    <w:qFormat/>
    <w:uiPriority w:val="9"/>
    <w:rPr>
      <w:rFonts w:asciiTheme="majorHAnsi" w:hAnsiTheme="majorHAnsi" w:eastAsiaTheme="majorEastAsia" w:cstheme="majorBidi"/>
      <w:b/>
      <w:bCs/>
      <w:sz w:val="24"/>
      <w:szCs w:val="24"/>
    </w:rPr>
  </w:style>
  <w:style w:type="paragraph" w:customStyle="1" w:styleId="530">
    <w:name w:val="cke_editable_file_1534"/>
    <w:basedOn w:val="513"/>
    <w:qFormat/>
    <w:uiPriority w:val="0"/>
    <w:rPr>
      <w:rFonts w:ascii="仿宋_GB2312" w:eastAsia="仿宋_GB2312"/>
    </w:rPr>
  </w:style>
  <w:style w:type="paragraph" w:customStyle="1" w:styleId="531">
    <w:name w:val="marker_file_1534"/>
    <w:basedOn w:val="513"/>
    <w:qFormat/>
    <w:uiPriority w:val="0"/>
    <w:pPr>
      <w:shd w:val="clear" w:color="auto" w:fill="FFFF00"/>
    </w:pPr>
  </w:style>
  <w:style w:type="paragraph" w:customStyle="1" w:styleId="532">
    <w:name w:val="Normal_file_15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3">
    <w:name w:val="heading 1_file_1535"/>
    <w:basedOn w:val="532"/>
    <w:qFormat/>
    <w:uiPriority w:val="9"/>
    <w:pPr>
      <w:outlineLvl w:val="0"/>
    </w:pPr>
    <w:rPr>
      <w:kern w:val="36"/>
      <w:sz w:val="48"/>
      <w:szCs w:val="48"/>
    </w:rPr>
  </w:style>
  <w:style w:type="paragraph" w:customStyle="1" w:styleId="534">
    <w:name w:val="heading 2_file_1535"/>
    <w:basedOn w:val="532"/>
    <w:qFormat/>
    <w:uiPriority w:val="9"/>
    <w:pPr>
      <w:outlineLvl w:val="1"/>
    </w:pPr>
    <w:rPr>
      <w:sz w:val="36"/>
      <w:szCs w:val="36"/>
    </w:rPr>
  </w:style>
  <w:style w:type="paragraph" w:customStyle="1" w:styleId="535">
    <w:name w:val="heading 3_file_1535"/>
    <w:basedOn w:val="532"/>
    <w:qFormat/>
    <w:uiPriority w:val="9"/>
    <w:pPr>
      <w:outlineLvl w:val="2"/>
    </w:pPr>
    <w:rPr>
      <w:sz w:val="27"/>
      <w:szCs w:val="27"/>
    </w:rPr>
  </w:style>
  <w:style w:type="paragraph" w:customStyle="1" w:styleId="536">
    <w:name w:val="heading 4_file_1535"/>
    <w:basedOn w:val="532"/>
    <w:qFormat/>
    <w:uiPriority w:val="9"/>
    <w:pPr>
      <w:outlineLvl w:val="3"/>
    </w:pPr>
  </w:style>
  <w:style w:type="paragraph" w:customStyle="1" w:styleId="537">
    <w:name w:val="heading 5_file_1535"/>
    <w:basedOn w:val="532"/>
    <w:qFormat/>
    <w:uiPriority w:val="9"/>
    <w:pPr>
      <w:outlineLvl w:val="4"/>
    </w:pPr>
    <w:rPr>
      <w:sz w:val="20"/>
      <w:szCs w:val="20"/>
    </w:rPr>
  </w:style>
  <w:style w:type="paragraph" w:customStyle="1" w:styleId="538">
    <w:name w:val="heading 6_file_1535"/>
    <w:basedOn w:val="532"/>
    <w:qFormat/>
    <w:uiPriority w:val="9"/>
    <w:pPr>
      <w:outlineLvl w:val="5"/>
    </w:pPr>
    <w:rPr>
      <w:sz w:val="15"/>
      <w:szCs w:val="15"/>
    </w:rPr>
  </w:style>
  <w:style w:type="character" w:customStyle="1" w:styleId="539">
    <w:name w:val="Default Paragraph Font_file_1535"/>
    <w:semiHidden/>
    <w:unhideWhenUsed/>
    <w:qFormat/>
    <w:uiPriority w:val="1"/>
  </w:style>
  <w:style w:type="table" w:customStyle="1" w:styleId="540">
    <w:name w:val="Normal Table_file_1535"/>
    <w:semiHidden/>
    <w:unhideWhenUsed/>
    <w:qFormat/>
    <w:uiPriority w:val="99"/>
    <w:tblPr>
      <w:tblCellMar>
        <w:top w:w="0" w:type="dxa"/>
        <w:left w:w="108" w:type="dxa"/>
        <w:bottom w:w="0" w:type="dxa"/>
        <w:right w:w="108" w:type="dxa"/>
      </w:tblCellMar>
    </w:tblPr>
  </w:style>
  <w:style w:type="character" w:customStyle="1" w:styleId="541">
    <w:name w:val="Hyperlink_file_1535"/>
    <w:basedOn w:val="539"/>
    <w:semiHidden/>
    <w:unhideWhenUsed/>
    <w:qFormat/>
    <w:uiPriority w:val="99"/>
    <w:rPr>
      <w:color w:val="0782C1"/>
      <w:u w:val="single"/>
    </w:rPr>
  </w:style>
  <w:style w:type="character" w:customStyle="1" w:styleId="542">
    <w:name w:val="FollowedHyperlink_file_1535"/>
    <w:basedOn w:val="539"/>
    <w:semiHidden/>
    <w:unhideWhenUsed/>
    <w:qFormat/>
    <w:uiPriority w:val="99"/>
    <w:rPr>
      <w:color w:val="0782C1"/>
      <w:u w:val="single"/>
    </w:rPr>
  </w:style>
  <w:style w:type="character" w:customStyle="1" w:styleId="543">
    <w:name w:val="标题 1 Char_file_1535"/>
    <w:basedOn w:val="539"/>
    <w:link w:val="3"/>
    <w:qFormat/>
    <w:uiPriority w:val="9"/>
    <w:rPr>
      <w:rFonts w:ascii="宋体" w:hAnsi="宋体" w:eastAsia="宋体" w:cs="宋体"/>
      <w:b/>
      <w:bCs/>
      <w:kern w:val="44"/>
      <w:sz w:val="44"/>
      <w:szCs w:val="44"/>
    </w:rPr>
  </w:style>
  <w:style w:type="character" w:customStyle="1" w:styleId="544">
    <w:name w:val="标题 2 Char_file_1535"/>
    <w:basedOn w:val="539"/>
    <w:link w:val="4"/>
    <w:semiHidden/>
    <w:qFormat/>
    <w:uiPriority w:val="9"/>
    <w:rPr>
      <w:rFonts w:asciiTheme="majorHAnsi" w:hAnsiTheme="majorHAnsi" w:eastAsiaTheme="majorEastAsia" w:cstheme="majorBidi"/>
      <w:b/>
      <w:bCs/>
      <w:sz w:val="32"/>
      <w:szCs w:val="32"/>
    </w:rPr>
  </w:style>
  <w:style w:type="character" w:customStyle="1" w:styleId="545">
    <w:name w:val="标题 3 Char_file_1535"/>
    <w:basedOn w:val="539"/>
    <w:link w:val="5"/>
    <w:semiHidden/>
    <w:qFormat/>
    <w:uiPriority w:val="9"/>
    <w:rPr>
      <w:rFonts w:ascii="宋体" w:hAnsi="宋体" w:eastAsia="宋体" w:cs="宋体"/>
      <w:b/>
      <w:bCs/>
      <w:sz w:val="32"/>
      <w:szCs w:val="32"/>
    </w:rPr>
  </w:style>
  <w:style w:type="character" w:customStyle="1" w:styleId="546">
    <w:name w:val="标题 4 Char_file_1535"/>
    <w:basedOn w:val="539"/>
    <w:link w:val="6"/>
    <w:semiHidden/>
    <w:qFormat/>
    <w:uiPriority w:val="9"/>
    <w:rPr>
      <w:rFonts w:asciiTheme="majorHAnsi" w:hAnsiTheme="majorHAnsi" w:eastAsiaTheme="majorEastAsia" w:cstheme="majorBidi"/>
      <w:b/>
      <w:bCs/>
      <w:sz w:val="28"/>
      <w:szCs w:val="28"/>
    </w:rPr>
  </w:style>
  <w:style w:type="character" w:customStyle="1" w:styleId="547">
    <w:name w:val="标题 5 Char_file_1535"/>
    <w:basedOn w:val="539"/>
    <w:link w:val="7"/>
    <w:semiHidden/>
    <w:qFormat/>
    <w:uiPriority w:val="9"/>
    <w:rPr>
      <w:rFonts w:ascii="宋体" w:hAnsi="宋体" w:eastAsia="宋体" w:cs="宋体"/>
      <w:b/>
      <w:bCs/>
      <w:sz w:val="28"/>
      <w:szCs w:val="28"/>
    </w:rPr>
  </w:style>
  <w:style w:type="character" w:customStyle="1" w:styleId="548">
    <w:name w:val="标题 6 Char_file_1535"/>
    <w:basedOn w:val="539"/>
    <w:link w:val="9"/>
    <w:semiHidden/>
    <w:qFormat/>
    <w:uiPriority w:val="9"/>
    <w:rPr>
      <w:rFonts w:asciiTheme="majorHAnsi" w:hAnsiTheme="majorHAnsi" w:eastAsiaTheme="majorEastAsia" w:cstheme="majorBidi"/>
      <w:b/>
      <w:bCs/>
      <w:sz w:val="24"/>
      <w:szCs w:val="24"/>
    </w:rPr>
  </w:style>
  <w:style w:type="paragraph" w:customStyle="1" w:styleId="549">
    <w:name w:val="cke_editable_file_1535"/>
    <w:basedOn w:val="532"/>
    <w:qFormat/>
    <w:uiPriority w:val="0"/>
    <w:rPr>
      <w:rFonts w:ascii="仿宋_GB2312" w:eastAsia="仿宋_GB2312"/>
    </w:rPr>
  </w:style>
  <w:style w:type="paragraph" w:customStyle="1" w:styleId="550">
    <w:name w:val="marker_file_1535"/>
    <w:basedOn w:val="532"/>
    <w:qFormat/>
    <w:uiPriority w:val="0"/>
    <w:pPr>
      <w:shd w:val="clear" w:color="auto" w:fill="FFFF00"/>
    </w:pPr>
  </w:style>
  <w:style w:type="paragraph" w:customStyle="1" w:styleId="551">
    <w:name w:val="Normal (Web)_file_1535"/>
    <w:basedOn w:val="532"/>
    <w:semiHidden/>
    <w:unhideWhenUsed/>
    <w:qFormat/>
    <w:uiPriority w:val="99"/>
  </w:style>
  <w:style w:type="character" w:customStyle="1" w:styleId="552">
    <w:name w:val="Strong_file_1535"/>
    <w:basedOn w:val="539"/>
    <w:qFormat/>
    <w:uiPriority w:val="22"/>
    <w:rPr>
      <w:b/>
      <w:bCs/>
    </w:rPr>
  </w:style>
  <w:style w:type="paragraph" w:customStyle="1" w:styleId="553">
    <w:name w:val="Normal_file_15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4">
    <w:name w:val="heading 1_file_1536"/>
    <w:basedOn w:val="553"/>
    <w:qFormat/>
    <w:uiPriority w:val="9"/>
    <w:pPr>
      <w:outlineLvl w:val="0"/>
    </w:pPr>
    <w:rPr>
      <w:kern w:val="36"/>
      <w:sz w:val="48"/>
      <w:szCs w:val="48"/>
    </w:rPr>
  </w:style>
  <w:style w:type="paragraph" w:customStyle="1" w:styleId="555">
    <w:name w:val="heading 2_file_1536"/>
    <w:basedOn w:val="553"/>
    <w:qFormat/>
    <w:uiPriority w:val="9"/>
    <w:pPr>
      <w:outlineLvl w:val="1"/>
    </w:pPr>
    <w:rPr>
      <w:sz w:val="36"/>
      <w:szCs w:val="36"/>
    </w:rPr>
  </w:style>
  <w:style w:type="paragraph" w:customStyle="1" w:styleId="556">
    <w:name w:val="heading 3_file_1536"/>
    <w:basedOn w:val="553"/>
    <w:qFormat/>
    <w:uiPriority w:val="9"/>
    <w:pPr>
      <w:outlineLvl w:val="2"/>
    </w:pPr>
    <w:rPr>
      <w:sz w:val="27"/>
      <w:szCs w:val="27"/>
    </w:rPr>
  </w:style>
  <w:style w:type="paragraph" w:customStyle="1" w:styleId="557">
    <w:name w:val="heading 4_file_1536"/>
    <w:basedOn w:val="553"/>
    <w:qFormat/>
    <w:uiPriority w:val="9"/>
    <w:pPr>
      <w:outlineLvl w:val="3"/>
    </w:pPr>
  </w:style>
  <w:style w:type="paragraph" w:customStyle="1" w:styleId="558">
    <w:name w:val="heading 5_file_1536"/>
    <w:basedOn w:val="553"/>
    <w:qFormat/>
    <w:uiPriority w:val="9"/>
    <w:pPr>
      <w:outlineLvl w:val="4"/>
    </w:pPr>
    <w:rPr>
      <w:sz w:val="20"/>
      <w:szCs w:val="20"/>
    </w:rPr>
  </w:style>
  <w:style w:type="paragraph" w:customStyle="1" w:styleId="559">
    <w:name w:val="heading 6_file_1536"/>
    <w:basedOn w:val="553"/>
    <w:qFormat/>
    <w:uiPriority w:val="9"/>
    <w:pPr>
      <w:outlineLvl w:val="5"/>
    </w:pPr>
    <w:rPr>
      <w:sz w:val="15"/>
      <w:szCs w:val="15"/>
    </w:rPr>
  </w:style>
  <w:style w:type="character" w:customStyle="1" w:styleId="560">
    <w:name w:val="Default Paragraph Font_file_1536"/>
    <w:semiHidden/>
    <w:unhideWhenUsed/>
    <w:qFormat/>
    <w:uiPriority w:val="1"/>
  </w:style>
  <w:style w:type="table" w:customStyle="1" w:styleId="561">
    <w:name w:val="Normal Table_file_1536"/>
    <w:semiHidden/>
    <w:unhideWhenUsed/>
    <w:qFormat/>
    <w:uiPriority w:val="99"/>
    <w:tblPr>
      <w:tblCellMar>
        <w:top w:w="0" w:type="dxa"/>
        <w:left w:w="108" w:type="dxa"/>
        <w:bottom w:w="0" w:type="dxa"/>
        <w:right w:w="108" w:type="dxa"/>
      </w:tblCellMar>
    </w:tblPr>
  </w:style>
  <w:style w:type="character" w:customStyle="1" w:styleId="562">
    <w:name w:val="Hyperlink_file_1536"/>
    <w:basedOn w:val="560"/>
    <w:semiHidden/>
    <w:unhideWhenUsed/>
    <w:qFormat/>
    <w:uiPriority w:val="99"/>
    <w:rPr>
      <w:color w:val="0782C1"/>
      <w:u w:val="single"/>
    </w:rPr>
  </w:style>
  <w:style w:type="character" w:customStyle="1" w:styleId="563">
    <w:name w:val="FollowedHyperlink_file_1536"/>
    <w:basedOn w:val="560"/>
    <w:semiHidden/>
    <w:unhideWhenUsed/>
    <w:qFormat/>
    <w:uiPriority w:val="99"/>
    <w:rPr>
      <w:color w:val="0782C1"/>
      <w:u w:val="single"/>
    </w:rPr>
  </w:style>
  <w:style w:type="character" w:customStyle="1" w:styleId="564">
    <w:name w:val="标题 1 Char_file_1536"/>
    <w:basedOn w:val="560"/>
    <w:link w:val="3"/>
    <w:qFormat/>
    <w:uiPriority w:val="9"/>
    <w:rPr>
      <w:rFonts w:ascii="宋体" w:hAnsi="宋体" w:eastAsia="宋体" w:cs="宋体"/>
      <w:b/>
      <w:bCs/>
      <w:kern w:val="44"/>
      <w:sz w:val="44"/>
      <w:szCs w:val="44"/>
    </w:rPr>
  </w:style>
  <w:style w:type="character" w:customStyle="1" w:styleId="565">
    <w:name w:val="标题 2 Char_file_1536"/>
    <w:basedOn w:val="560"/>
    <w:link w:val="4"/>
    <w:semiHidden/>
    <w:qFormat/>
    <w:uiPriority w:val="9"/>
    <w:rPr>
      <w:rFonts w:asciiTheme="majorHAnsi" w:hAnsiTheme="majorHAnsi" w:eastAsiaTheme="majorEastAsia" w:cstheme="majorBidi"/>
      <w:b/>
      <w:bCs/>
      <w:sz w:val="32"/>
      <w:szCs w:val="32"/>
    </w:rPr>
  </w:style>
  <w:style w:type="character" w:customStyle="1" w:styleId="566">
    <w:name w:val="标题 3 Char_file_1536"/>
    <w:basedOn w:val="560"/>
    <w:link w:val="5"/>
    <w:semiHidden/>
    <w:qFormat/>
    <w:uiPriority w:val="9"/>
    <w:rPr>
      <w:rFonts w:ascii="宋体" w:hAnsi="宋体" w:eastAsia="宋体" w:cs="宋体"/>
      <w:b/>
      <w:bCs/>
      <w:sz w:val="32"/>
      <w:szCs w:val="32"/>
    </w:rPr>
  </w:style>
  <w:style w:type="character" w:customStyle="1" w:styleId="567">
    <w:name w:val="标题 4 Char_file_1536"/>
    <w:basedOn w:val="560"/>
    <w:link w:val="6"/>
    <w:semiHidden/>
    <w:qFormat/>
    <w:uiPriority w:val="9"/>
    <w:rPr>
      <w:rFonts w:asciiTheme="majorHAnsi" w:hAnsiTheme="majorHAnsi" w:eastAsiaTheme="majorEastAsia" w:cstheme="majorBidi"/>
      <w:b/>
      <w:bCs/>
      <w:sz w:val="28"/>
      <w:szCs w:val="28"/>
    </w:rPr>
  </w:style>
  <w:style w:type="character" w:customStyle="1" w:styleId="568">
    <w:name w:val="标题 5 Char_file_1536"/>
    <w:basedOn w:val="560"/>
    <w:link w:val="7"/>
    <w:semiHidden/>
    <w:qFormat/>
    <w:uiPriority w:val="9"/>
    <w:rPr>
      <w:rFonts w:ascii="宋体" w:hAnsi="宋体" w:eastAsia="宋体" w:cs="宋体"/>
      <w:b/>
      <w:bCs/>
      <w:sz w:val="28"/>
      <w:szCs w:val="28"/>
    </w:rPr>
  </w:style>
  <w:style w:type="character" w:customStyle="1" w:styleId="569">
    <w:name w:val="标题 6 Char_file_1536"/>
    <w:basedOn w:val="560"/>
    <w:link w:val="9"/>
    <w:semiHidden/>
    <w:qFormat/>
    <w:uiPriority w:val="9"/>
    <w:rPr>
      <w:rFonts w:asciiTheme="majorHAnsi" w:hAnsiTheme="majorHAnsi" w:eastAsiaTheme="majorEastAsia" w:cstheme="majorBidi"/>
      <w:b/>
      <w:bCs/>
      <w:sz w:val="24"/>
      <w:szCs w:val="24"/>
    </w:rPr>
  </w:style>
  <w:style w:type="paragraph" w:customStyle="1" w:styleId="570">
    <w:name w:val="cke_editable_file_1536"/>
    <w:basedOn w:val="553"/>
    <w:qFormat/>
    <w:uiPriority w:val="0"/>
    <w:rPr>
      <w:rFonts w:ascii="仿宋_GB2312" w:eastAsia="仿宋_GB2312"/>
    </w:rPr>
  </w:style>
  <w:style w:type="paragraph" w:customStyle="1" w:styleId="571">
    <w:name w:val="marker_file_1536"/>
    <w:basedOn w:val="553"/>
    <w:qFormat/>
    <w:uiPriority w:val="0"/>
    <w:pPr>
      <w:shd w:val="clear" w:color="auto" w:fill="FFFF00"/>
    </w:pPr>
  </w:style>
  <w:style w:type="paragraph" w:customStyle="1" w:styleId="572">
    <w:name w:val="Normal (Web)_file_1536"/>
    <w:basedOn w:val="553"/>
    <w:semiHidden/>
    <w:unhideWhenUsed/>
    <w:qFormat/>
    <w:uiPriority w:val="99"/>
  </w:style>
  <w:style w:type="paragraph" w:customStyle="1" w:styleId="573">
    <w:name w:val="Normal_file_15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4">
    <w:name w:val="heading 1_file_1537"/>
    <w:basedOn w:val="573"/>
    <w:qFormat/>
    <w:uiPriority w:val="9"/>
    <w:pPr>
      <w:outlineLvl w:val="0"/>
    </w:pPr>
    <w:rPr>
      <w:kern w:val="36"/>
      <w:sz w:val="48"/>
      <w:szCs w:val="48"/>
    </w:rPr>
  </w:style>
  <w:style w:type="paragraph" w:customStyle="1" w:styleId="575">
    <w:name w:val="heading 2_file_1537"/>
    <w:basedOn w:val="573"/>
    <w:qFormat/>
    <w:uiPriority w:val="9"/>
    <w:pPr>
      <w:outlineLvl w:val="1"/>
    </w:pPr>
    <w:rPr>
      <w:sz w:val="36"/>
      <w:szCs w:val="36"/>
    </w:rPr>
  </w:style>
  <w:style w:type="paragraph" w:customStyle="1" w:styleId="576">
    <w:name w:val="heading 3_file_1537"/>
    <w:basedOn w:val="573"/>
    <w:qFormat/>
    <w:uiPriority w:val="9"/>
    <w:pPr>
      <w:outlineLvl w:val="2"/>
    </w:pPr>
    <w:rPr>
      <w:sz w:val="27"/>
      <w:szCs w:val="27"/>
    </w:rPr>
  </w:style>
  <w:style w:type="paragraph" w:customStyle="1" w:styleId="577">
    <w:name w:val="heading 4_file_1537"/>
    <w:basedOn w:val="573"/>
    <w:qFormat/>
    <w:uiPriority w:val="9"/>
    <w:pPr>
      <w:outlineLvl w:val="3"/>
    </w:pPr>
  </w:style>
  <w:style w:type="paragraph" w:customStyle="1" w:styleId="578">
    <w:name w:val="heading 5_file_1537"/>
    <w:basedOn w:val="573"/>
    <w:qFormat/>
    <w:uiPriority w:val="9"/>
    <w:pPr>
      <w:outlineLvl w:val="4"/>
    </w:pPr>
    <w:rPr>
      <w:sz w:val="20"/>
      <w:szCs w:val="20"/>
    </w:rPr>
  </w:style>
  <w:style w:type="paragraph" w:customStyle="1" w:styleId="579">
    <w:name w:val="heading 6_file_1537"/>
    <w:basedOn w:val="573"/>
    <w:qFormat/>
    <w:uiPriority w:val="9"/>
    <w:pPr>
      <w:outlineLvl w:val="5"/>
    </w:pPr>
    <w:rPr>
      <w:sz w:val="15"/>
      <w:szCs w:val="15"/>
    </w:rPr>
  </w:style>
  <w:style w:type="character" w:customStyle="1" w:styleId="580">
    <w:name w:val="Default Paragraph Font_file_1537"/>
    <w:semiHidden/>
    <w:unhideWhenUsed/>
    <w:qFormat/>
    <w:uiPriority w:val="1"/>
  </w:style>
  <w:style w:type="table" w:customStyle="1" w:styleId="581">
    <w:name w:val="Normal Table_file_1537"/>
    <w:semiHidden/>
    <w:unhideWhenUsed/>
    <w:qFormat/>
    <w:uiPriority w:val="99"/>
    <w:tblPr>
      <w:tblCellMar>
        <w:top w:w="0" w:type="dxa"/>
        <w:left w:w="108" w:type="dxa"/>
        <w:bottom w:w="0" w:type="dxa"/>
        <w:right w:w="108" w:type="dxa"/>
      </w:tblCellMar>
    </w:tblPr>
  </w:style>
  <w:style w:type="character" w:customStyle="1" w:styleId="582">
    <w:name w:val="Hyperlink_file_1537"/>
    <w:basedOn w:val="580"/>
    <w:semiHidden/>
    <w:unhideWhenUsed/>
    <w:qFormat/>
    <w:uiPriority w:val="99"/>
    <w:rPr>
      <w:color w:val="0782C1"/>
      <w:u w:val="single"/>
    </w:rPr>
  </w:style>
  <w:style w:type="character" w:customStyle="1" w:styleId="583">
    <w:name w:val="FollowedHyperlink_file_1537"/>
    <w:basedOn w:val="580"/>
    <w:semiHidden/>
    <w:unhideWhenUsed/>
    <w:qFormat/>
    <w:uiPriority w:val="99"/>
    <w:rPr>
      <w:color w:val="0782C1"/>
      <w:u w:val="single"/>
    </w:rPr>
  </w:style>
  <w:style w:type="character" w:customStyle="1" w:styleId="584">
    <w:name w:val="标题 1 Char_file_1537"/>
    <w:basedOn w:val="580"/>
    <w:link w:val="3"/>
    <w:qFormat/>
    <w:uiPriority w:val="9"/>
    <w:rPr>
      <w:rFonts w:ascii="宋体" w:hAnsi="宋体" w:eastAsia="宋体" w:cs="宋体"/>
      <w:b/>
      <w:bCs/>
      <w:kern w:val="44"/>
      <w:sz w:val="44"/>
      <w:szCs w:val="44"/>
    </w:rPr>
  </w:style>
  <w:style w:type="character" w:customStyle="1" w:styleId="585">
    <w:name w:val="标题 2 Char_file_1537"/>
    <w:basedOn w:val="580"/>
    <w:link w:val="4"/>
    <w:semiHidden/>
    <w:qFormat/>
    <w:uiPriority w:val="9"/>
    <w:rPr>
      <w:rFonts w:asciiTheme="majorHAnsi" w:hAnsiTheme="majorHAnsi" w:eastAsiaTheme="majorEastAsia" w:cstheme="majorBidi"/>
      <w:b/>
      <w:bCs/>
      <w:sz w:val="32"/>
      <w:szCs w:val="32"/>
    </w:rPr>
  </w:style>
  <w:style w:type="character" w:customStyle="1" w:styleId="586">
    <w:name w:val="标题 3 Char_file_1537"/>
    <w:basedOn w:val="580"/>
    <w:link w:val="5"/>
    <w:semiHidden/>
    <w:qFormat/>
    <w:uiPriority w:val="9"/>
    <w:rPr>
      <w:rFonts w:ascii="宋体" w:hAnsi="宋体" w:eastAsia="宋体" w:cs="宋体"/>
      <w:b/>
      <w:bCs/>
      <w:sz w:val="32"/>
      <w:szCs w:val="32"/>
    </w:rPr>
  </w:style>
  <w:style w:type="character" w:customStyle="1" w:styleId="587">
    <w:name w:val="标题 4 Char_file_1537"/>
    <w:basedOn w:val="580"/>
    <w:link w:val="6"/>
    <w:semiHidden/>
    <w:qFormat/>
    <w:uiPriority w:val="9"/>
    <w:rPr>
      <w:rFonts w:asciiTheme="majorHAnsi" w:hAnsiTheme="majorHAnsi" w:eastAsiaTheme="majorEastAsia" w:cstheme="majorBidi"/>
      <w:b/>
      <w:bCs/>
      <w:sz w:val="28"/>
      <w:szCs w:val="28"/>
    </w:rPr>
  </w:style>
  <w:style w:type="character" w:customStyle="1" w:styleId="588">
    <w:name w:val="标题 5 Char_file_1537"/>
    <w:basedOn w:val="580"/>
    <w:link w:val="7"/>
    <w:semiHidden/>
    <w:qFormat/>
    <w:uiPriority w:val="9"/>
    <w:rPr>
      <w:rFonts w:ascii="宋体" w:hAnsi="宋体" w:eastAsia="宋体" w:cs="宋体"/>
      <w:b/>
      <w:bCs/>
      <w:sz w:val="28"/>
      <w:szCs w:val="28"/>
    </w:rPr>
  </w:style>
  <w:style w:type="character" w:customStyle="1" w:styleId="589">
    <w:name w:val="标题 6 Char_file_1537"/>
    <w:basedOn w:val="580"/>
    <w:link w:val="9"/>
    <w:semiHidden/>
    <w:qFormat/>
    <w:uiPriority w:val="9"/>
    <w:rPr>
      <w:rFonts w:asciiTheme="majorHAnsi" w:hAnsiTheme="majorHAnsi" w:eastAsiaTheme="majorEastAsia" w:cstheme="majorBidi"/>
      <w:b/>
      <w:bCs/>
      <w:sz w:val="24"/>
      <w:szCs w:val="24"/>
    </w:rPr>
  </w:style>
  <w:style w:type="paragraph" w:customStyle="1" w:styleId="590">
    <w:name w:val="cke_editable_file_1537"/>
    <w:basedOn w:val="573"/>
    <w:qFormat/>
    <w:uiPriority w:val="0"/>
    <w:rPr>
      <w:rFonts w:ascii="仿宋_GB2312" w:eastAsia="仿宋_GB2312"/>
    </w:rPr>
  </w:style>
  <w:style w:type="paragraph" w:customStyle="1" w:styleId="591">
    <w:name w:val="marker_file_1537"/>
    <w:basedOn w:val="573"/>
    <w:qFormat/>
    <w:uiPriority w:val="0"/>
    <w:pPr>
      <w:shd w:val="clear" w:color="auto" w:fill="FFFF00"/>
    </w:pPr>
  </w:style>
  <w:style w:type="paragraph" w:customStyle="1" w:styleId="592">
    <w:name w:val="Normal (Web)_file_1537"/>
    <w:basedOn w:val="573"/>
    <w:semiHidden/>
    <w:unhideWhenUsed/>
    <w:qFormat/>
    <w:uiPriority w:val="99"/>
  </w:style>
  <w:style w:type="paragraph" w:customStyle="1" w:styleId="593">
    <w:name w:val="Normal_file_15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4">
    <w:name w:val="heading 1_file_1538"/>
    <w:basedOn w:val="593"/>
    <w:qFormat/>
    <w:uiPriority w:val="9"/>
    <w:pPr>
      <w:outlineLvl w:val="0"/>
    </w:pPr>
    <w:rPr>
      <w:kern w:val="36"/>
      <w:sz w:val="48"/>
      <w:szCs w:val="48"/>
    </w:rPr>
  </w:style>
  <w:style w:type="paragraph" w:customStyle="1" w:styleId="595">
    <w:name w:val="heading 2_file_1538"/>
    <w:basedOn w:val="593"/>
    <w:qFormat/>
    <w:uiPriority w:val="9"/>
    <w:pPr>
      <w:outlineLvl w:val="1"/>
    </w:pPr>
    <w:rPr>
      <w:sz w:val="36"/>
      <w:szCs w:val="36"/>
    </w:rPr>
  </w:style>
  <w:style w:type="paragraph" w:customStyle="1" w:styleId="596">
    <w:name w:val="heading 3_file_1538"/>
    <w:basedOn w:val="593"/>
    <w:qFormat/>
    <w:uiPriority w:val="9"/>
    <w:pPr>
      <w:outlineLvl w:val="2"/>
    </w:pPr>
    <w:rPr>
      <w:sz w:val="27"/>
      <w:szCs w:val="27"/>
    </w:rPr>
  </w:style>
  <w:style w:type="paragraph" w:customStyle="1" w:styleId="597">
    <w:name w:val="heading 4_file_1538"/>
    <w:basedOn w:val="593"/>
    <w:qFormat/>
    <w:uiPriority w:val="9"/>
    <w:pPr>
      <w:outlineLvl w:val="3"/>
    </w:pPr>
  </w:style>
  <w:style w:type="paragraph" w:customStyle="1" w:styleId="598">
    <w:name w:val="heading 5_file_1538"/>
    <w:basedOn w:val="593"/>
    <w:qFormat/>
    <w:uiPriority w:val="9"/>
    <w:pPr>
      <w:outlineLvl w:val="4"/>
    </w:pPr>
    <w:rPr>
      <w:sz w:val="20"/>
      <w:szCs w:val="20"/>
    </w:rPr>
  </w:style>
  <w:style w:type="paragraph" w:customStyle="1" w:styleId="599">
    <w:name w:val="heading 6_file_1538"/>
    <w:basedOn w:val="593"/>
    <w:qFormat/>
    <w:uiPriority w:val="9"/>
    <w:pPr>
      <w:outlineLvl w:val="5"/>
    </w:pPr>
    <w:rPr>
      <w:sz w:val="15"/>
      <w:szCs w:val="15"/>
    </w:rPr>
  </w:style>
  <w:style w:type="character" w:customStyle="1" w:styleId="600">
    <w:name w:val="Default Paragraph Font_file_1538"/>
    <w:semiHidden/>
    <w:unhideWhenUsed/>
    <w:qFormat/>
    <w:uiPriority w:val="1"/>
  </w:style>
  <w:style w:type="table" w:customStyle="1" w:styleId="601">
    <w:name w:val="Normal Table_file_1538"/>
    <w:semiHidden/>
    <w:unhideWhenUsed/>
    <w:qFormat/>
    <w:uiPriority w:val="99"/>
    <w:tblPr>
      <w:tblCellMar>
        <w:top w:w="0" w:type="dxa"/>
        <w:left w:w="108" w:type="dxa"/>
        <w:bottom w:w="0" w:type="dxa"/>
        <w:right w:w="108" w:type="dxa"/>
      </w:tblCellMar>
    </w:tblPr>
  </w:style>
  <w:style w:type="character" w:customStyle="1" w:styleId="602">
    <w:name w:val="Hyperlink_file_1538"/>
    <w:basedOn w:val="600"/>
    <w:semiHidden/>
    <w:unhideWhenUsed/>
    <w:qFormat/>
    <w:uiPriority w:val="99"/>
    <w:rPr>
      <w:color w:val="0782C1"/>
      <w:u w:val="single"/>
    </w:rPr>
  </w:style>
  <w:style w:type="character" w:customStyle="1" w:styleId="603">
    <w:name w:val="FollowedHyperlink_file_1538"/>
    <w:basedOn w:val="600"/>
    <w:semiHidden/>
    <w:unhideWhenUsed/>
    <w:qFormat/>
    <w:uiPriority w:val="99"/>
    <w:rPr>
      <w:color w:val="0782C1"/>
      <w:u w:val="single"/>
    </w:rPr>
  </w:style>
  <w:style w:type="character" w:customStyle="1" w:styleId="604">
    <w:name w:val="标题 1 Char_file_1538"/>
    <w:basedOn w:val="600"/>
    <w:link w:val="3"/>
    <w:qFormat/>
    <w:uiPriority w:val="9"/>
    <w:rPr>
      <w:rFonts w:ascii="宋体" w:hAnsi="宋体" w:eastAsia="宋体" w:cs="宋体"/>
      <w:b/>
      <w:bCs/>
      <w:kern w:val="44"/>
      <w:sz w:val="44"/>
      <w:szCs w:val="44"/>
    </w:rPr>
  </w:style>
  <w:style w:type="character" w:customStyle="1" w:styleId="605">
    <w:name w:val="标题 2 Char_file_1538"/>
    <w:basedOn w:val="600"/>
    <w:link w:val="4"/>
    <w:semiHidden/>
    <w:qFormat/>
    <w:uiPriority w:val="9"/>
    <w:rPr>
      <w:rFonts w:asciiTheme="majorHAnsi" w:hAnsiTheme="majorHAnsi" w:eastAsiaTheme="majorEastAsia" w:cstheme="majorBidi"/>
      <w:b/>
      <w:bCs/>
      <w:sz w:val="32"/>
      <w:szCs w:val="32"/>
    </w:rPr>
  </w:style>
  <w:style w:type="character" w:customStyle="1" w:styleId="606">
    <w:name w:val="标题 3 Char_file_1538"/>
    <w:basedOn w:val="600"/>
    <w:link w:val="5"/>
    <w:semiHidden/>
    <w:qFormat/>
    <w:uiPriority w:val="9"/>
    <w:rPr>
      <w:rFonts w:ascii="宋体" w:hAnsi="宋体" w:eastAsia="宋体" w:cs="宋体"/>
      <w:b/>
      <w:bCs/>
      <w:sz w:val="32"/>
      <w:szCs w:val="32"/>
    </w:rPr>
  </w:style>
  <w:style w:type="character" w:customStyle="1" w:styleId="607">
    <w:name w:val="标题 4 Char_file_1538"/>
    <w:basedOn w:val="600"/>
    <w:link w:val="6"/>
    <w:semiHidden/>
    <w:qFormat/>
    <w:uiPriority w:val="9"/>
    <w:rPr>
      <w:rFonts w:asciiTheme="majorHAnsi" w:hAnsiTheme="majorHAnsi" w:eastAsiaTheme="majorEastAsia" w:cstheme="majorBidi"/>
      <w:b/>
      <w:bCs/>
      <w:sz w:val="28"/>
      <w:szCs w:val="28"/>
    </w:rPr>
  </w:style>
  <w:style w:type="character" w:customStyle="1" w:styleId="608">
    <w:name w:val="标题 5 Char_file_1538"/>
    <w:basedOn w:val="600"/>
    <w:link w:val="7"/>
    <w:semiHidden/>
    <w:qFormat/>
    <w:uiPriority w:val="9"/>
    <w:rPr>
      <w:rFonts w:ascii="宋体" w:hAnsi="宋体" w:eastAsia="宋体" w:cs="宋体"/>
      <w:b/>
      <w:bCs/>
      <w:sz w:val="28"/>
      <w:szCs w:val="28"/>
    </w:rPr>
  </w:style>
  <w:style w:type="character" w:customStyle="1" w:styleId="609">
    <w:name w:val="标题 6 Char_file_1538"/>
    <w:basedOn w:val="600"/>
    <w:link w:val="9"/>
    <w:semiHidden/>
    <w:qFormat/>
    <w:uiPriority w:val="9"/>
    <w:rPr>
      <w:rFonts w:asciiTheme="majorHAnsi" w:hAnsiTheme="majorHAnsi" w:eastAsiaTheme="majorEastAsia" w:cstheme="majorBidi"/>
      <w:b/>
      <w:bCs/>
      <w:sz w:val="24"/>
      <w:szCs w:val="24"/>
    </w:rPr>
  </w:style>
  <w:style w:type="paragraph" w:customStyle="1" w:styleId="610">
    <w:name w:val="cke_editable_file_1538"/>
    <w:basedOn w:val="593"/>
    <w:qFormat/>
    <w:uiPriority w:val="0"/>
    <w:rPr>
      <w:rFonts w:ascii="仿宋_GB2312" w:eastAsia="仿宋_GB2312"/>
    </w:rPr>
  </w:style>
  <w:style w:type="paragraph" w:customStyle="1" w:styleId="611">
    <w:name w:val="marker_file_1538"/>
    <w:basedOn w:val="593"/>
    <w:qFormat/>
    <w:uiPriority w:val="0"/>
    <w:pPr>
      <w:shd w:val="clear" w:color="auto" w:fill="FFFF00"/>
    </w:pPr>
  </w:style>
  <w:style w:type="paragraph" w:customStyle="1" w:styleId="612">
    <w:name w:val="Normal (Web)_file_1538"/>
    <w:basedOn w:val="593"/>
    <w:semiHidden/>
    <w:unhideWhenUsed/>
    <w:qFormat/>
    <w:uiPriority w:val="99"/>
  </w:style>
  <w:style w:type="paragraph" w:customStyle="1" w:styleId="613">
    <w:name w:val="Normal_file_15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4">
    <w:name w:val="heading 1_file_1539"/>
    <w:basedOn w:val="613"/>
    <w:qFormat/>
    <w:uiPriority w:val="9"/>
    <w:pPr>
      <w:outlineLvl w:val="0"/>
    </w:pPr>
    <w:rPr>
      <w:kern w:val="36"/>
      <w:sz w:val="48"/>
      <w:szCs w:val="48"/>
    </w:rPr>
  </w:style>
  <w:style w:type="paragraph" w:customStyle="1" w:styleId="615">
    <w:name w:val="heading 2_file_1539"/>
    <w:basedOn w:val="613"/>
    <w:qFormat/>
    <w:uiPriority w:val="9"/>
    <w:pPr>
      <w:outlineLvl w:val="1"/>
    </w:pPr>
    <w:rPr>
      <w:sz w:val="36"/>
      <w:szCs w:val="36"/>
    </w:rPr>
  </w:style>
  <w:style w:type="paragraph" w:customStyle="1" w:styleId="616">
    <w:name w:val="heading 3_file_1539"/>
    <w:basedOn w:val="613"/>
    <w:qFormat/>
    <w:uiPriority w:val="9"/>
    <w:pPr>
      <w:outlineLvl w:val="2"/>
    </w:pPr>
    <w:rPr>
      <w:sz w:val="27"/>
      <w:szCs w:val="27"/>
    </w:rPr>
  </w:style>
  <w:style w:type="paragraph" w:customStyle="1" w:styleId="617">
    <w:name w:val="heading 4_file_1539"/>
    <w:basedOn w:val="613"/>
    <w:qFormat/>
    <w:uiPriority w:val="9"/>
    <w:pPr>
      <w:outlineLvl w:val="3"/>
    </w:pPr>
  </w:style>
  <w:style w:type="paragraph" w:customStyle="1" w:styleId="618">
    <w:name w:val="heading 5_file_1539"/>
    <w:basedOn w:val="613"/>
    <w:qFormat/>
    <w:uiPriority w:val="9"/>
    <w:pPr>
      <w:outlineLvl w:val="4"/>
    </w:pPr>
    <w:rPr>
      <w:sz w:val="20"/>
      <w:szCs w:val="20"/>
    </w:rPr>
  </w:style>
  <w:style w:type="paragraph" w:customStyle="1" w:styleId="619">
    <w:name w:val="heading 6_file_1539"/>
    <w:basedOn w:val="613"/>
    <w:qFormat/>
    <w:uiPriority w:val="9"/>
    <w:pPr>
      <w:outlineLvl w:val="5"/>
    </w:pPr>
    <w:rPr>
      <w:sz w:val="15"/>
      <w:szCs w:val="15"/>
    </w:rPr>
  </w:style>
  <w:style w:type="character" w:customStyle="1" w:styleId="620">
    <w:name w:val="Default Paragraph Font_file_1539"/>
    <w:semiHidden/>
    <w:unhideWhenUsed/>
    <w:qFormat/>
    <w:uiPriority w:val="1"/>
  </w:style>
  <w:style w:type="table" w:customStyle="1" w:styleId="621">
    <w:name w:val="Normal Table_file_1539"/>
    <w:semiHidden/>
    <w:unhideWhenUsed/>
    <w:qFormat/>
    <w:uiPriority w:val="99"/>
    <w:tblPr>
      <w:tblCellMar>
        <w:top w:w="0" w:type="dxa"/>
        <w:left w:w="108" w:type="dxa"/>
        <w:bottom w:w="0" w:type="dxa"/>
        <w:right w:w="108" w:type="dxa"/>
      </w:tblCellMar>
    </w:tblPr>
  </w:style>
  <w:style w:type="character" w:customStyle="1" w:styleId="622">
    <w:name w:val="Hyperlink_file_1539"/>
    <w:basedOn w:val="620"/>
    <w:semiHidden/>
    <w:unhideWhenUsed/>
    <w:qFormat/>
    <w:uiPriority w:val="99"/>
    <w:rPr>
      <w:color w:val="0782C1"/>
      <w:u w:val="single"/>
    </w:rPr>
  </w:style>
  <w:style w:type="character" w:customStyle="1" w:styleId="623">
    <w:name w:val="FollowedHyperlink_file_1539"/>
    <w:basedOn w:val="620"/>
    <w:semiHidden/>
    <w:unhideWhenUsed/>
    <w:qFormat/>
    <w:uiPriority w:val="99"/>
    <w:rPr>
      <w:color w:val="0782C1"/>
      <w:u w:val="single"/>
    </w:rPr>
  </w:style>
  <w:style w:type="character" w:customStyle="1" w:styleId="624">
    <w:name w:val="标题 1 Char_file_1539"/>
    <w:basedOn w:val="620"/>
    <w:link w:val="3"/>
    <w:qFormat/>
    <w:uiPriority w:val="9"/>
    <w:rPr>
      <w:rFonts w:ascii="宋体" w:hAnsi="宋体" w:eastAsia="宋体" w:cs="宋体"/>
      <w:b/>
      <w:bCs/>
      <w:kern w:val="44"/>
      <w:sz w:val="44"/>
      <w:szCs w:val="44"/>
    </w:rPr>
  </w:style>
  <w:style w:type="character" w:customStyle="1" w:styleId="625">
    <w:name w:val="标题 2 Char_file_1539"/>
    <w:basedOn w:val="620"/>
    <w:link w:val="4"/>
    <w:semiHidden/>
    <w:qFormat/>
    <w:uiPriority w:val="9"/>
    <w:rPr>
      <w:rFonts w:asciiTheme="majorHAnsi" w:hAnsiTheme="majorHAnsi" w:eastAsiaTheme="majorEastAsia" w:cstheme="majorBidi"/>
      <w:b/>
      <w:bCs/>
      <w:sz w:val="32"/>
      <w:szCs w:val="32"/>
    </w:rPr>
  </w:style>
  <w:style w:type="character" w:customStyle="1" w:styleId="626">
    <w:name w:val="标题 3 Char_file_1539"/>
    <w:basedOn w:val="620"/>
    <w:link w:val="5"/>
    <w:semiHidden/>
    <w:qFormat/>
    <w:uiPriority w:val="9"/>
    <w:rPr>
      <w:rFonts w:ascii="宋体" w:hAnsi="宋体" w:eastAsia="宋体" w:cs="宋体"/>
      <w:b/>
      <w:bCs/>
      <w:sz w:val="32"/>
      <w:szCs w:val="32"/>
    </w:rPr>
  </w:style>
  <w:style w:type="character" w:customStyle="1" w:styleId="627">
    <w:name w:val="标题 4 Char_file_1539"/>
    <w:basedOn w:val="620"/>
    <w:link w:val="6"/>
    <w:semiHidden/>
    <w:qFormat/>
    <w:uiPriority w:val="9"/>
    <w:rPr>
      <w:rFonts w:asciiTheme="majorHAnsi" w:hAnsiTheme="majorHAnsi" w:eastAsiaTheme="majorEastAsia" w:cstheme="majorBidi"/>
      <w:b/>
      <w:bCs/>
      <w:sz w:val="28"/>
      <w:szCs w:val="28"/>
    </w:rPr>
  </w:style>
  <w:style w:type="character" w:customStyle="1" w:styleId="628">
    <w:name w:val="标题 5 Char_file_1539"/>
    <w:basedOn w:val="620"/>
    <w:link w:val="7"/>
    <w:semiHidden/>
    <w:qFormat/>
    <w:uiPriority w:val="9"/>
    <w:rPr>
      <w:rFonts w:ascii="宋体" w:hAnsi="宋体" w:eastAsia="宋体" w:cs="宋体"/>
      <w:b/>
      <w:bCs/>
      <w:sz w:val="28"/>
      <w:szCs w:val="28"/>
    </w:rPr>
  </w:style>
  <w:style w:type="character" w:customStyle="1" w:styleId="629">
    <w:name w:val="标题 6 Char_file_1539"/>
    <w:basedOn w:val="620"/>
    <w:link w:val="9"/>
    <w:semiHidden/>
    <w:qFormat/>
    <w:uiPriority w:val="9"/>
    <w:rPr>
      <w:rFonts w:asciiTheme="majorHAnsi" w:hAnsiTheme="majorHAnsi" w:eastAsiaTheme="majorEastAsia" w:cstheme="majorBidi"/>
      <w:b/>
      <w:bCs/>
      <w:sz w:val="24"/>
      <w:szCs w:val="24"/>
    </w:rPr>
  </w:style>
  <w:style w:type="paragraph" w:customStyle="1" w:styleId="630">
    <w:name w:val="cke_editable_file_1539"/>
    <w:basedOn w:val="613"/>
    <w:qFormat/>
    <w:uiPriority w:val="0"/>
    <w:rPr>
      <w:rFonts w:ascii="仿宋_GB2312" w:eastAsia="仿宋_GB2312"/>
    </w:rPr>
  </w:style>
  <w:style w:type="paragraph" w:customStyle="1" w:styleId="631">
    <w:name w:val="marker_file_1539"/>
    <w:basedOn w:val="613"/>
    <w:qFormat/>
    <w:uiPriority w:val="0"/>
    <w:pPr>
      <w:shd w:val="clear" w:color="auto" w:fill="FFFF00"/>
    </w:pPr>
  </w:style>
  <w:style w:type="paragraph" w:customStyle="1" w:styleId="632">
    <w:name w:val="Normal (Web)_file_1539"/>
    <w:basedOn w:val="613"/>
    <w:semiHidden/>
    <w:unhideWhenUsed/>
    <w:qFormat/>
    <w:uiPriority w:val="99"/>
  </w:style>
  <w:style w:type="paragraph" w:customStyle="1" w:styleId="633">
    <w:name w:val="Normal_file_15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4">
    <w:name w:val="heading 1_file_1540"/>
    <w:basedOn w:val="633"/>
    <w:qFormat/>
    <w:uiPriority w:val="9"/>
    <w:pPr>
      <w:outlineLvl w:val="0"/>
    </w:pPr>
    <w:rPr>
      <w:kern w:val="36"/>
      <w:sz w:val="48"/>
      <w:szCs w:val="48"/>
    </w:rPr>
  </w:style>
  <w:style w:type="paragraph" w:customStyle="1" w:styleId="635">
    <w:name w:val="heading 2_file_1540"/>
    <w:basedOn w:val="633"/>
    <w:qFormat/>
    <w:uiPriority w:val="9"/>
    <w:pPr>
      <w:outlineLvl w:val="1"/>
    </w:pPr>
    <w:rPr>
      <w:sz w:val="36"/>
      <w:szCs w:val="36"/>
    </w:rPr>
  </w:style>
  <w:style w:type="paragraph" w:customStyle="1" w:styleId="636">
    <w:name w:val="heading 3_file_1540"/>
    <w:basedOn w:val="633"/>
    <w:qFormat/>
    <w:uiPriority w:val="9"/>
    <w:pPr>
      <w:outlineLvl w:val="2"/>
    </w:pPr>
    <w:rPr>
      <w:sz w:val="27"/>
      <w:szCs w:val="27"/>
    </w:rPr>
  </w:style>
  <w:style w:type="paragraph" w:customStyle="1" w:styleId="637">
    <w:name w:val="heading 4_file_1540"/>
    <w:basedOn w:val="633"/>
    <w:qFormat/>
    <w:uiPriority w:val="9"/>
    <w:pPr>
      <w:outlineLvl w:val="3"/>
    </w:pPr>
  </w:style>
  <w:style w:type="paragraph" w:customStyle="1" w:styleId="638">
    <w:name w:val="heading 5_file_1540"/>
    <w:basedOn w:val="633"/>
    <w:qFormat/>
    <w:uiPriority w:val="9"/>
    <w:pPr>
      <w:outlineLvl w:val="4"/>
    </w:pPr>
    <w:rPr>
      <w:sz w:val="20"/>
      <w:szCs w:val="20"/>
    </w:rPr>
  </w:style>
  <w:style w:type="paragraph" w:customStyle="1" w:styleId="639">
    <w:name w:val="heading 6_file_1540"/>
    <w:basedOn w:val="633"/>
    <w:qFormat/>
    <w:uiPriority w:val="9"/>
    <w:pPr>
      <w:outlineLvl w:val="5"/>
    </w:pPr>
    <w:rPr>
      <w:sz w:val="15"/>
      <w:szCs w:val="15"/>
    </w:rPr>
  </w:style>
  <w:style w:type="character" w:customStyle="1" w:styleId="640">
    <w:name w:val="Default Paragraph Font_file_1540"/>
    <w:semiHidden/>
    <w:unhideWhenUsed/>
    <w:qFormat/>
    <w:uiPriority w:val="1"/>
  </w:style>
  <w:style w:type="table" w:customStyle="1" w:styleId="641">
    <w:name w:val="Normal Table_file_1540"/>
    <w:semiHidden/>
    <w:unhideWhenUsed/>
    <w:qFormat/>
    <w:uiPriority w:val="99"/>
    <w:tblPr>
      <w:tblCellMar>
        <w:top w:w="0" w:type="dxa"/>
        <w:left w:w="108" w:type="dxa"/>
        <w:bottom w:w="0" w:type="dxa"/>
        <w:right w:w="108" w:type="dxa"/>
      </w:tblCellMar>
    </w:tblPr>
  </w:style>
  <w:style w:type="character" w:customStyle="1" w:styleId="642">
    <w:name w:val="Hyperlink_file_1540"/>
    <w:basedOn w:val="640"/>
    <w:semiHidden/>
    <w:unhideWhenUsed/>
    <w:qFormat/>
    <w:uiPriority w:val="99"/>
    <w:rPr>
      <w:color w:val="0782C1"/>
      <w:u w:val="single"/>
    </w:rPr>
  </w:style>
  <w:style w:type="character" w:customStyle="1" w:styleId="643">
    <w:name w:val="FollowedHyperlink_file_1540"/>
    <w:basedOn w:val="640"/>
    <w:semiHidden/>
    <w:unhideWhenUsed/>
    <w:qFormat/>
    <w:uiPriority w:val="99"/>
    <w:rPr>
      <w:color w:val="0782C1"/>
      <w:u w:val="single"/>
    </w:rPr>
  </w:style>
  <w:style w:type="character" w:customStyle="1" w:styleId="644">
    <w:name w:val="标题 1 Char_file_1540"/>
    <w:basedOn w:val="640"/>
    <w:link w:val="3"/>
    <w:qFormat/>
    <w:uiPriority w:val="9"/>
    <w:rPr>
      <w:rFonts w:ascii="宋体" w:hAnsi="宋体" w:eastAsia="宋体" w:cs="宋体"/>
      <w:b/>
      <w:bCs/>
      <w:kern w:val="44"/>
      <w:sz w:val="44"/>
      <w:szCs w:val="44"/>
    </w:rPr>
  </w:style>
  <w:style w:type="character" w:customStyle="1" w:styleId="645">
    <w:name w:val="标题 2 Char_file_1540"/>
    <w:basedOn w:val="640"/>
    <w:link w:val="4"/>
    <w:semiHidden/>
    <w:qFormat/>
    <w:uiPriority w:val="9"/>
    <w:rPr>
      <w:rFonts w:asciiTheme="majorHAnsi" w:hAnsiTheme="majorHAnsi" w:eastAsiaTheme="majorEastAsia" w:cstheme="majorBidi"/>
      <w:b/>
      <w:bCs/>
      <w:sz w:val="32"/>
      <w:szCs w:val="32"/>
    </w:rPr>
  </w:style>
  <w:style w:type="character" w:customStyle="1" w:styleId="646">
    <w:name w:val="标题 3 Char_file_1540"/>
    <w:basedOn w:val="640"/>
    <w:link w:val="5"/>
    <w:semiHidden/>
    <w:qFormat/>
    <w:uiPriority w:val="9"/>
    <w:rPr>
      <w:rFonts w:ascii="宋体" w:hAnsi="宋体" w:eastAsia="宋体" w:cs="宋体"/>
      <w:b/>
      <w:bCs/>
      <w:sz w:val="32"/>
      <w:szCs w:val="32"/>
    </w:rPr>
  </w:style>
  <w:style w:type="character" w:customStyle="1" w:styleId="647">
    <w:name w:val="标题 4 Char_file_1540"/>
    <w:basedOn w:val="640"/>
    <w:link w:val="6"/>
    <w:semiHidden/>
    <w:qFormat/>
    <w:uiPriority w:val="9"/>
    <w:rPr>
      <w:rFonts w:asciiTheme="majorHAnsi" w:hAnsiTheme="majorHAnsi" w:eastAsiaTheme="majorEastAsia" w:cstheme="majorBidi"/>
      <w:b/>
      <w:bCs/>
      <w:sz w:val="28"/>
      <w:szCs w:val="28"/>
    </w:rPr>
  </w:style>
  <w:style w:type="character" w:customStyle="1" w:styleId="648">
    <w:name w:val="标题 5 Char_file_1540"/>
    <w:basedOn w:val="640"/>
    <w:link w:val="7"/>
    <w:semiHidden/>
    <w:qFormat/>
    <w:uiPriority w:val="9"/>
    <w:rPr>
      <w:rFonts w:ascii="宋体" w:hAnsi="宋体" w:eastAsia="宋体" w:cs="宋体"/>
      <w:b/>
      <w:bCs/>
      <w:sz w:val="28"/>
      <w:szCs w:val="28"/>
    </w:rPr>
  </w:style>
  <w:style w:type="character" w:customStyle="1" w:styleId="649">
    <w:name w:val="标题 6 Char_file_1540"/>
    <w:basedOn w:val="640"/>
    <w:link w:val="9"/>
    <w:semiHidden/>
    <w:qFormat/>
    <w:uiPriority w:val="9"/>
    <w:rPr>
      <w:rFonts w:asciiTheme="majorHAnsi" w:hAnsiTheme="majorHAnsi" w:eastAsiaTheme="majorEastAsia" w:cstheme="majorBidi"/>
      <w:b/>
      <w:bCs/>
      <w:sz w:val="24"/>
      <w:szCs w:val="24"/>
    </w:rPr>
  </w:style>
  <w:style w:type="paragraph" w:customStyle="1" w:styleId="650">
    <w:name w:val="cke_editable_file_1540"/>
    <w:basedOn w:val="633"/>
    <w:qFormat/>
    <w:uiPriority w:val="0"/>
    <w:rPr>
      <w:rFonts w:ascii="仿宋_GB2312" w:eastAsia="仿宋_GB2312"/>
    </w:rPr>
  </w:style>
  <w:style w:type="paragraph" w:customStyle="1" w:styleId="651">
    <w:name w:val="marker_file_1540"/>
    <w:basedOn w:val="633"/>
    <w:qFormat/>
    <w:uiPriority w:val="0"/>
    <w:pPr>
      <w:shd w:val="clear" w:color="auto" w:fill="FFFF00"/>
    </w:pPr>
  </w:style>
  <w:style w:type="paragraph" w:customStyle="1" w:styleId="652">
    <w:name w:val="Normal (Web)_file_1540"/>
    <w:basedOn w:val="633"/>
    <w:semiHidden/>
    <w:unhideWhenUsed/>
    <w:qFormat/>
    <w:uiPriority w:val="99"/>
  </w:style>
  <w:style w:type="paragraph" w:customStyle="1" w:styleId="653">
    <w:name w:val="Normal_file_15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4">
    <w:name w:val="heading 1_file_1541"/>
    <w:basedOn w:val="653"/>
    <w:qFormat/>
    <w:uiPriority w:val="9"/>
    <w:pPr>
      <w:outlineLvl w:val="0"/>
    </w:pPr>
    <w:rPr>
      <w:kern w:val="36"/>
      <w:sz w:val="48"/>
      <w:szCs w:val="48"/>
    </w:rPr>
  </w:style>
  <w:style w:type="paragraph" w:customStyle="1" w:styleId="655">
    <w:name w:val="heading 2_file_1541"/>
    <w:basedOn w:val="653"/>
    <w:qFormat/>
    <w:uiPriority w:val="9"/>
    <w:pPr>
      <w:outlineLvl w:val="1"/>
    </w:pPr>
    <w:rPr>
      <w:sz w:val="36"/>
      <w:szCs w:val="36"/>
    </w:rPr>
  </w:style>
  <w:style w:type="paragraph" w:customStyle="1" w:styleId="656">
    <w:name w:val="heading 3_file_1541"/>
    <w:basedOn w:val="653"/>
    <w:qFormat/>
    <w:uiPriority w:val="9"/>
    <w:pPr>
      <w:outlineLvl w:val="2"/>
    </w:pPr>
    <w:rPr>
      <w:sz w:val="27"/>
      <w:szCs w:val="27"/>
    </w:rPr>
  </w:style>
  <w:style w:type="paragraph" w:customStyle="1" w:styleId="657">
    <w:name w:val="heading 4_file_1541"/>
    <w:basedOn w:val="653"/>
    <w:qFormat/>
    <w:uiPriority w:val="9"/>
    <w:pPr>
      <w:outlineLvl w:val="3"/>
    </w:pPr>
  </w:style>
  <w:style w:type="paragraph" w:customStyle="1" w:styleId="658">
    <w:name w:val="heading 5_file_1541"/>
    <w:basedOn w:val="653"/>
    <w:qFormat/>
    <w:uiPriority w:val="9"/>
    <w:pPr>
      <w:outlineLvl w:val="4"/>
    </w:pPr>
    <w:rPr>
      <w:sz w:val="20"/>
      <w:szCs w:val="20"/>
    </w:rPr>
  </w:style>
  <w:style w:type="paragraph" w:customStyle="1" w:styleId="659">
    <w:name w:val="heading 6_file_1541"/>
    <w:basedOn w:val="653"/>
    <w:qFormat/>
    <w:uiPriority w:val="9"/>
    <w:pPr>
      <w:outlineLvl w:val="5"/>
    </w:pPr>
    <w:rPr>
      <w:sz w:val="15"/>
      <w:szCs w:val="15"/>
    </w:rPr>
  </w:style>
  <w:style w:type="character" w:customStyle="1" w:styleId="660">
    <w:name w:val="Default Paragraph Font_file_1541"/>
    <w:semiHidden/>
    <w:unhideWhenUsed/>
    <w:qFormat/>
    <w:uiPriority w:val="1"/>
  </w:style>
  <w:style w:type="table" w:customStyle="1" w:styleId="661">
    <w:name w:val="Normal Table_file_1541"/>
    <w:semiHidden/>
    <w:unhideWhenUsed/>
    <w:qFormat/>
    <w:uiPriority w:val="99"/>
    <w:tblPr>
      <w:tblCellMar>
        <w:top w:w="0" w:type="dxa"/>
        <w:left w:w="108" w:type="dxa"/>
        <w:bottom w:w="0" w:type="dxa"/>
        <w:right w:w="108" w:type="dxa"/>
      </w:tblCellMar>
    </w:tblPr>
  </w:style>
  <w:style w:type="character" w:customStyle="1" w:styleId="662">
    <w:name w:val="Hyperlink_file_1541"/>
    <w:basedOn w:val="660"/>
    <w:semiHidden/>
    <w:unhideWhenUsed/>
    <w:qFormat/>
    <w:uiPriority w:val="99"/>
    <w:rPr>
      <w:color w:val="0782C1"/>
      <w:u w:val="single"/>
    </w:rPr>
  </w:style>
  <w:style w:type="character" w:customStyle="1" w:styleId="663">
    <w:name w:val="FollowedHyperlink_file_1541"/>
    <w:basedOn w:val="660"/>
    <w:semiHidden/>
    <w:unhideWhenUsed/>
    <w:qFormat/>
    <w:uiPriority w:val="99"/>
    <w:rPr>
      <w:color w:val="0782C1"/>
      <w:u w:val="single"/>
    </w:rPr>
  </w:style>
  <w:style w:type="character" w:customStyle="1" w:styleId="664">
    <w:name w:val="标题 1 Char_file_1541"/>
    <w:basedOn w:val="660"/>
    <w:link w:val="3"/>
    <w:qFormat/>
    <w:uiPriority w:val="9"/>
    <w:rPr>
      <w:rFonts w:ascii="宋体" w:hAnsi="宋体" w:eastAsia="宋体" w:cs="宋体"/>
      <w:b/>
      <w:bCs/>
      <w:kern w:val="44"/>
      <w:sz w:val="44"/>
      <w:szCs w:val="44"/>
    </w:rPr>
  </w:style>
  <w:style w:type="character" w:customStyle="1" w:styleId="665">
    <w:name w:val="标题 2 Char_file_1541"/>
    <w:basedOn w:val="660"/>
    <w:link w:val="4"/>
    <w:semiHidden/>
    <w:qFormat/>
    <w:uiPriority w:val="9"/>
    <w:rPr>
      <w:rFonts w:asciiTheme="majorHAnsi" w:hAnsiTheme="majorHAnsi" w:eastAsiaTheme="majorEastAsia" w:cstheme="majorBidi"/>
      <w:b/>
      <w:bCs/>
      <w:sz w:val="32"/>
      <w:szCs w:val="32"/>
    </w:rPr>
  </w:style>
  <w:style w:type="character" w:customStyle="1" w:styleId="666">
    <w:name w:val="标题 3 Char_file_1541"/>
    <w:basedOn w:val="660"/>
    <w:link w:val="5"/>
    <w:semiHidden/>
    <w:qFormat/>
    <w:uiPriority w:val="9"/>
    <w:rPr>
      <w:rFonts w:ascii="宋体" w:hAnsi="宋体" w:eastAsia="宋体" w:cs="宋体"/>
      <w:b/>
      <w:bCs/>
      <w:sz w:val="32"/>
      <w:szCs w:val="32"/>
    </w:rPr>
  </w:style>
  <w:style w:type="character" w:customStyle="1" w:styleId="667">
    <w:name w:val="标题 4 Char_file_1541"/>
    <w:basedOn w:val="660"/>
    <w:link w:val="6"/>
    <w:semiHidden/>
    <w:qFormat/>
    <w:uiPriority w:val="9"/>
    <w:rPr>
      <w:rFonts w:asciiTheme="majorHAnsi" w:hAnsiTheme="majorHAnsi" w:eastAsiaTheme="majorEastAsia" w:cstheme="majorBidi"/>
      <w:b/>
      <w:bCs/>
      <w:sz w:val="28"/>
      <w:szCs w:val="28"/>
    </w:rPr>
  </w:style>
  <w:style w:type="character" w:customStyle="1" w:styleId="668">
    <w:name w:val="标题 5 Char_file_1541"/>
    <w:basedOn w:val="660"/>
    <w:link w:val="7"/>
    <w:semiHidden/>
    <w:qFormat/>
    <w:uiPriority w:val="9"/>
    <w:rPr>
      <w:rFonts w:ascii="宋体" w:hAnsi="宋体" w:eastAsia="宋体" w:cs="宋体"/>
      <w:b/>
      <w:bCs/>
      <w:sz w:val="28"/>
      <w:szCs w:val="28"/>
    </w:rPr>
  </w:style>
  <w:style w:type="character" w:customStyle="1" w:styleId="669">
    <w:name w:val="标题 6 Char_file_1541"/>
    <w:basedOn w:val="660"/>
    <w:link w:val="9"/>
    <w:semiHidden/>
    <w:qFormat/>
    <w:uiPriority w:val="9"/>
    <w:rPr>
      <w:rFonts w:asciiTheme="majorHAnsi" w:hAnsiTheme="majorHAnsi" w:eastAsiaTheme="majorEastAsia" w:cstheme="majorBidi"/>
      <w:b/>
      <w:bCs/>
      <w:sz w:val="24"/>
      <w:szCs w:val="24"/>
    </w:rPr>
  </w:style>
  <w:style w:type="paragraph" w:customStyle="1" w:styleId="670">
    <w:name w:val="cke_editable_file_1541"/>
    <w:basedOn w:val="653"/>
    <w:qFormat/>
    <w:uiPriority w:val="0"/>
    <w:rPr>
      <w:rFonts w:ascii="仿宋_GB2312" w:eastAsia="仿宋_GB2312"/>
    </w:rPr>
  </w:style>
  <w:style w:type="paragraph" w:customStyle="1" w:styleId="671">
    <w:name w:val="marker_file_1541"/>
    <w:basedOn w:val="653"/>
    <w:qFormat/>
    <w:uiPriority w:val="0"/>
    <w:pPr>
      <w:shd w:val="clear" w:color="auto" w:fill="FFFF00"/>
    </w:pPr>
  </w:style>
  <w:style w:type="paragraph" w:customStyle="1" w:styleId="672">
    <w:name w:val="Normal (Web)_file_1541"/>
    <w:basedOn w:val="653"/>
    <w:semiHidden/>
    <w:unhideWhenUsed/>
    <w:qFormat/>
    <w:uiPriority w:val="99"/>
  </w:style>
  <w:style w:type="character" w:customStyle="1" w:styleId="673">
    <w:name w:val="Strong_file_1541"/>
    <w:basedOn w:val="660"/>
    <w:qFormat/>
    <w:uiPriority w:val="22"/>
    <w:rPr>
      <w:b/>
      <w:bCs/>
    </w:rPr>
  </w:style>
  <w:style w:type="paragraph" w:customStyle="1" w:styleId="674">
    <w:name w:val="Normal_file_15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5">
    <w:name w:val="heading 1_file_1542"/>
    <w:basedOn w:val="674"/>
    <w:qFormat/>
    <w:uiPriority w:val="9"/>
    <w:pPr>
      <w:outlineLvl w:val="0"/>
    </w:pPr>
    <w:rPr>
      <w:kern w:val="36"/>
      <w:sz w:val="48"/>
      <w:szCs w:val="48"/>
    </w:rPr>
  </w:style>
  <w:style w:type="paragraph" w:customStyle="1" w:styleId="676">
    <w:name w:val="heading 2_file_1542"/>
    <w:basedOn w:val="674"/>
    <w:qFormat/>
    <w:uiPriority w:val="9"/>
    <w:pPr>
      <w:outlineLvl w:val="1"/>
    </w:pPr>
    <w:rPr>
      <w:sz w:val="36"/>
      <w:szCs w:val="36"/>
    </w:rPr>
  </w:style>
  <w:style w:type="paragraph" w:customStyle="1" w:styleId="677">
    <w:name w:val="heading 3_file_1542"/>
    <w:basedOn w:val="674"/>
    <w:qFormat/>
    <w:uiPriority w:val="9"/>
    <w:pPr>
      <w:outlineLvl w:val="2"/>
    </w:pPr>
    <w:rPr>
      <w:sz w:val="27"/>
      <w:szCs w:val="27"/>
    </w:rPr>
  </w:style>
  <w:style w:type="paragraph" w:customStyle="1" w:styleId="678">
    <w:name w:val="heading 4_file_1542"/>
    <w:basedOn w:val="674"/>
    <w:qFormat/>
    <w:uiPriority w:val="9"/>
    <w:pPr>
      <w:outlineLvl w:val="3"/>
    </w:pPr>
  </w:style>
  <w:style w:type="paragraph" w:customStyle="1" w:styleId="679">
    <w:name w:val="heading 5_file_1542"/>
    <w:basedOn w:val="674"/>
    <w:qFormat/>
    <w:uiPriority w:val="9"/>
    <w:pPr>
      <w:outlineLvl w:val="4"/>
    </w:pPr>
    <w:rPr>
      <w:sz w:val="20"/>
      <w:szCs w:val="20"/>
    </w:rPr>
  </w:style>
  <w:style w:type="paragraph" w:customStyle="1" w:styleId="680">
    <w:name w:val="heading 6_file_1542"/>
    <w:basedOn w:val="674"/>
    <w:qFormat/>
    <w:uiPriority w:val="9"/>
    <w:pPr>
      <w:outlineLvl w:val="5"/>
    </w:pPr>
    <w:rPr>
      <w:sz w:val="15"/>
      <w:szCs w:val="15"/>
    </w:rPr>
  </w:style>
  <w:style w:type="character" w:customStyle="1" w:styleId="681">
    <w:name w:val="Default Paragraph Font_file_1542"/>
    <w:semiHidden/>
    <w:unhideWhenUsed/>
    <w:qFormat/>
    <w:uiPriority w:val="1"/>
  </w:style>
  <w:style w:type="table" w:customStyle="1" w:styleId="682">
    <w:name w:val="Normal Table_file_1542"/>
    <w:semiHidden/>
    <w:unhideWhenUsed/>
    <w:qFormat/>
    <w:uiPriority w:val="99"/>
    <w:tblPr>
      <w:tblCellMar>
        <w:top w:w="0" w:type="dxa"/>
        <w:left w:w="108" w:type="dxa"/>
        <w:bottom w:w="0" w:type="dxa"/>
        <w:right w:w="108" w:type="dxa"/>
      </w:tblCellMar>
    </w:tblPr>
  </w:style>
  <w:style w:type="character" w:customStyle="1" w:styleId="683">
    <w:name w:val="Hyperlink_file_1542"/>
    <w:basedOn w:val="681"/>
    <w:semiHidden/>
    <w:unhideWhenUsed/>
    <w:qFormat/>
    <w:uiPriority w:val="99"/>
    <w:rPr>
      <w:color w:val="0782C1"/>
      <w:u w:val="single"/>
    </w:rPr>
  </w:style>
  <w:style w:type="character" w:customStyle="1" w:styleId="684">
    <w:name w:val="FollowedHyperlink_file_1542"/>
    <w:basedOn w:val="681"/>
    <w:semiHidden/>
    <w:unhideWhenUsed/>
    <w:qFormat/>
    <w:uiPriority w:val="99"/>
    <w:rPr>
      <w:color w:val="0782C1"/>
      <w:u w:val="single"/>
    </w:rPr>
  </w:style>
  <w:style w:type="character" w:customStyle="1" w:styleId="685">
    <w:name w:val="标题 1 Char_file_1542"/>
    <w:basedOn w:val="681"/>
    <w:link w:val="3"/>
    <w:qFormat/>
    <w:uiPriority w:val="9"/>
    <w:rPr>
      <w:rFonts w:ascii="宋体" w:hAnsi="宋体" w:eastAsia="宋体" w:cs="宋体"/>
      <w:b/>
      <w:bCs/>
      <w:kern w:val="44"/>
      <w:sz w:val="44"/>
      <w:szCs w:val="44"/>
    </w:rPr>
  </w:style>
  <w:style w:type="character" w:customStyle="1" w:styleId="686">
    <w:name w:val="标题 2 Char_file_1542"/>
    <w:basedOn w:val="681"/>
    <w:link w:val="4"/>
    <w:semiHidden/>
    <w:qFormat/>
    <w:uiPriority w:val="9"/>
    <w:rPr>
      <w:rFonts w:asciiTheme="majorHAnsi" w:hAnsiTheme="majorHAnsi" w:eastAsiaTheme="majorEastAsia" w:cstheme="majorBidi"/>
      <w:b/>
      <w:bCs/>
      <w:sz w:val="32"/>
      <w:szCs w:val="32"/>
    </w:rPr>
  </w:style>
  <w:style w:type="character" w:customStyle="1" w:styleId="687">
    <w:name w:val="标题 3 Char_file_1542"/>
    <w:basedOn w:val="681"/>
    <w:link w:val="5"/>
    <w:semiHidden/>
    <w:qFormat/>
    <w:uiPriority w:val="9"/>
    <w:rPr>
      <w:rFonts w:ascii="宋体" w:hAnsi="宋体" w:eastAsia="宋体" w:cs="宋体"/>
      <w:b/>
      <w:bCs/>
      <w:sz w:val="32"/>
      <w:szCs w:val="32"/>
    </w:rPr>
  </w:style>
  <w:style w:type="character" w:customStyle="1" w:styleId="688">
    <w:name w:val="标题 4 Char_file_1542"/>
    <w:basedOn w:val="681"/>
    <w:link w:val="6"/>
    <w:semiHidden/>
    <w:qFormat/>
    <w:uiPriority w:val="9"/>
    <w:rPr>
      <w:rFonts w:asciiTheme="majorHAnsi" w:hAnsiTheme="majorHAnsi" w:eastAsiaTheme="majorEastAsia" w:cstheme="majorBidi"/>
      <w:b/>
      <w:bCs/>
      <w:sz w:val="28"/>
      <w:szCs w:val="28"/>
    </w:rPr>
  </w:style>
  <w:style w:type="character" w:customStyle="1" w:styleId="689">
    <w:name w:val="标题 5 Char_file_1542"/>
    <w:basedOn w:val="681"/>
    <w:link w:val="7"/>
    <w:semiHidden/>
    <w:qFormat/>
    <w:uiPriority w:val="9"/>
    <w:rPr>
      <w:rFonts w:ascii="宋体" w:hAnsi="宋体" w:eastAsia="宋体" w:cs="宋体"/>
      <w:b/>
      <w:bCs/>
      <w:sz w:val="28"/>
      <w:szCs w:val="28"/>
    </w:rPr>
  </w:style>
  <w:style w:type="character" w:customStyle="1" w:styleId="690">
    <w:name w:val="标题 6 Char_file_1542"/>
    <w:basedOn w:val="681"/>
    <w:link w:val="9"/>
    <w:semiHidden/>
    <w:qFormat/>
    <w:uiPriority w:val="9"/>
    <w:rPr>
      <w:rFonts w:asciiTheme="majorHAnsi" w:hAnsiTheme="majorHAnsi" w:eastAsiaTheme="majorEastAsia" w:cstheme="majorBidi"/>
      <w:b/>
      <w:bCs/>
      <w:sz w:val="24"/>
      <w:szCs w:val="24"/>
    </w:rPr>
  </w:style>
  <w:style w:type="paragraph" w:customStyle="1" w:styleId="691">
    <w:name w:val="cke_editable_file_1542"/>
    <w:basedOn w:val="674"/>
    <w:qFormat/>
    <w:uiPriority w:val="0"/>
    <w:rPr>
      <w:rFonts w:ascii="仿宋_GB2312" w:eastAsia="仿宋_GB2312"/>
    </w:rPr>
  </w:style>
  <w:style w:type="paragraph" w:customStyle="1" w:styleId="692">
    <w:name w:val="marker_file_1542"/>
    <w:basedOn w:val="674"/>
    <w:qFormat/>
    <w:uiPriority w:val="0"/>
    <w:pPr>
      <w:shd w:val="clear" w:color="auto" w:fill="FFFF00"/>
    </w:pPr>
  </w:style>
  <w:style w:type="paragraph" w:customStyle="1" w:styleId="693">
    <w:name w:val="Normal (Web)_file_1542"/>
    <w:basedOn w:val="674"/>
    <w:semiHidden/>
    <w:unhideWhenUsed/>
    <w:qFormat/>
    <w:uiPriority w:val="99"/>
  </w:style>
  <w:style w:type="character" w:customStyle="1" w:styleId="694">
    <w:name w:val="Strong_file_1542"/>
    <w:basedOn w:val="681"/>
    <w:qFormat/>
    <w:uiPriority w:val="22"/>
    <w:rPr>
      <w:b/>
      <w:bCs/>
    </w:rPr>
  </w:style>
  <w:style w:type="paragraph" w:customStyle="1" w:styleId="695">
    <w:name w:val="Normal_file_15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6">
    <w:name w:val="heading 1_file_1543"/>
    <w:basedOn w:val="695"/>
    <w:qFormat/>
    <w:uiPriority w:val="9"/>
    <w:pPr>
      <w:outlineLvl w:val="0"/>
    </w:pPr>
    <w:rPr>
      <w:kern w:val="36"/>
      <w:sz w:val="48"/>
      <w:szCs w:val="48"/>
    </w:rPr>
  </w:style>
  <w:style w:type="paragraph" w:customStyle="1" w:styleId="697">
    <w:name w:val="heading 2_file_1543"/>
    <w:basedOn w:val="695"/>
    <w:qFormat/>
    <w:uiPriority w:val="9"/>
    <w:pPr>
      <w:outlineLvl w:val="1"/>
    </w:pPr>
    <w:rPr>
      <w:sz w:val="36"/>
      <w:szCs w:val="36"/>
    </w:rPr>
  </w:style>
  <w:style w:type="paragraph" w:customStyle="1" w:styleId="698">
    <w:name w:val="heading 3_file_1543"/>
    <w:basedOn w:val="695"/>
    <w:qFormat/>
    <w:uiPriority w:val="9"/>
    <w:pPr>
      <w:outlineLvl w:val="2"/>
    </w:pPr>
    <w:rPr>
      <w:sz w:val="27"/>
      <w:szCs w:val="27"/>
    </w:rPr>
  </w:style>
  <w:style w:type="paragraph" w:customStyle="1" w:styleId="699">
    <w:name w:val="heading 4_file_1543"/>
    <w:basedOn w:val="695"/>
    <w:qFormat/>
    <w:uiPriority w:val="9"/>
    <w:pPr>
      <w:outlineLvl w:val="3"/>
    </w:pPr>
  </w:style>
  <w:style w:type="paragraph" w:customStyle="1" w:styleId="700">
    <w:name w:val="heading 5_file_1543"/>
    <w:basedOn w:val="695"/>
    <w:qFormat/>
    <w:uiPriority w:val="9"/>
    <w:pPr>
      <w:outlineLvl w:val="4"/>
    </w:pPr>
    <w:rPr>
      <w:sz w:val="20"/>
      <w:szCs w:val="20"/>
    </w:rPr>
  </w:style>
  <w:style w:type="paragraph" w:customStyle="1" w:styleId="701">
    <w:name w:val="heading 6_file_1543"/>
    <w:basedOn w:val="695"/>
    <w:qFormat/>
    <w:uiPriority w:val="9"/>
    <w:pPr>
      <w:outlineLvl w:val="5"/>
    </w:pPr>
    <w:rPr>
      <w:sz w:val="15"/>
      <w:szCs w:val="15"/>
    </w:rPr>
  </w:style>
  <w:style w:type="character" w:customStyle="1" w:styleId="702">
    <w:name w:val="Default Paragraph Font_file_1543"/>
    <w:semiHidden/>
    <w:unhideWhenUsed/>
    <w:qFormat/>
    <w:uiPriority w:val="1"/>
  </w:style>
  <w:style w:type="table" w:customStyle="1" w:styleId="703">
    <w:name w:val="Normal Table_file_1543"/>
    <w:semiHidden/>
    <w:unhideWhenUsed/>
    <w:qFormat/>
    <w:uiPriority w:val="99"/>
    <w:tblPr>
      <w:tblCellMar>
        <w:top w:w="0" w:type="dxa"/>
        <w:left w:w="108" w:type="dxa"/>
        <w:bottom w:w="0" w:type="dxa"/>
        <w:right w:w="108" w:type="dxa"/>
      </w:tblCellMar>
    </w:tblPr>
  </w:style>
  <w:style w:type="character" w:customStyle="1" w:styleId="704">
    <w:name w:val="Hyperlink_file_1543"/>
    <w:basedOn w:val="702"/>
    <w:semiHidden/>
    <w:unhideWhenUsed/>
    <w:qFormat/>
    <w:uiPriority w:val="99"/>
    <w:rPr>
      <w:color w:val="0782C1"/>
      <w:u w:val="single"/>
    </w:rPr>
  </w:style>
  <w:style w:type="character" w:customStyle="1" w:styleId="705">
    <w:name w:val="FollowedHyperlink_file_1543"/>
    <w:basedOn w:val="702"/>
    <w:semiHidden/>
    <w:unhideWhenUsed/>
    <w:qFormat/>
    <w:uiPriority w:val="99"/>
    <w:rPr>
      <w:color w:val="0782C1"/>
      <w:u w:val="single"/>
    </w:rPr>
  </w:style>
  <w:style w:type="character" w:customStyle="1" w:styleId="706">
    <w:name w:val="标题 1 Char_file_1543"/>
    <w:basedOn w:val="702"/>
    <w:link w:val="3"/>
    <w:qFormat/>
    <w:uiPriority w:val="9"/>
    <w:rPr>
      <w:rFonts w:ascii="宋体" w:hAnsi="宋体" w:eastAsia="宋体" w:cs="宋体"/>
      <w:b/>
      <w:bCs/>
      <w:kern w:val="44"/>
      <w:sz w:val="44"/>
      <w:szCs w:val="44"/>
    </w:rPr>
  </w:style>
  <w:style w:type="character" w:customStyle="1" w:styleId="707">
    <w:name w:val="标题 2 Char_file_1543"/>
    <w:basedOn w:val="702"/>
    <w:link w:val="4"/>
    <w:semiHidden/>
    <w:qFormat/>
    <w:uiPriority w:val="9"/>
    <w:rPr>
      <w:rFonts w:asciiTheme="majorHAnsi" w:hAnsiTheme="majorHAnsi" w:eastAsiaTheme="majorEastAsia" w:cstheme="majorBidi"/>
      <w:b/>
      <w:bCs/>
      <w:sz w:val="32"/>
      <w:szCs w:val="32"/>
    </w:rPr>
  </w:style>
  <w:style w:type="character" w:customStyle="1" w:styleId="708">
    <w:name w:val="标题 3 Char_file_1543"/>
    <w:basedOn w:val="702"/>
    <w:link w:val="5"/>
    <w:semiHidden/>
    <w:qFormat/>
    <w:uiPriority w:val="9"/>
    <w:rPr>
      <w:rFonts w:ascii="宋体" w:hAnsi="宋体" w:eastAsia="宋体" w:cs="宋体"/>
      <w:b/>
      <w:bCs/>
      <w:sz w:val="32"/>
      <w:szCs w:val="32"/>
    </w:rPr>
  </w:style>
  <w:style w:type="character" w:customStyle="1" w:styleId="709">
    <w:name w:val="标题 4 Char_file_1543"/>
    <w:basedOn w:val="702"/>
    <w:link w:val="6"/>
    <w:semiHidden/>
    <w:qFormat/>
    <w:uiPriority w:val="9"/>
    <w:rPr>
      <w:rFonts w:asciiTheme="majorHAnsi" w:hAnsiTheme="majorHAnsi" w:eastAsiaTheme="majorEastAsia" w:cstheme="majorBidi"/>
      <w:b/>
      <w:bCs/>
      <w:sz w:val="28"/>
      <w:szCs w:val="28"/>
    </w:rPr>
  </w:style>
  <w:style w:type="character" w:customStyle="1" w:styleId="710">
    <w:name w:val="标题 5 Char_file_1543"/>
    <w:basedOn w:val="702"/>
    <w:link w:val="7"/>
    <w:semiHidden/>
    <w:qFormat/>
    <w:uiPriority w:val="9"/>
    <w:rPr>
      <w:rFonts w:ascii="宋体" w:hAnsi="宋体" w:eastAsia="宋体" w:cs="宋体"/>
      <w:b/>
      <w:bCs/>
      <w:sz w:val="28"/>
      <w:szCs w:val="28"/>
    </w:rPr>
  </w:style>
  <w:style w:type="character" w:customStyle="1" w:styleId="711">
    <w:name w:val="标题 6 Char_file_1543"/>
    <w:basedOn w:val="702"/>
    <w:link w:val="9"/>
    <w:semiHidden/>
    <w:qFormat/>
    <w:uiPriority w:val="9"/>
    <w:rPr>
      <w:rFonts w:asciiTheme="majorHAnsi" w:hAnsiTheme="majorHAnsi" w:eastAsiaTheme="majorEastAsia" w:cstheme="majorBidi"/>
      <w:b/>
      <w:bCs/>
      <w:sz w:val="24"/>
      <w:szCs w:val="24"/>
    </w:rPr>
  </w:style>
  <w:style w:type="paragraph" w:customStyle="1" w:styleId="712">
    <w:name w:val="cke_editable_file_1543"/>
    <w:basedOn w:val="695"/>
    <w:qFormat/>
    <w:uiPriority w:val="0"/>
    <w:rPr>
      <w:rFonts w:ascii="仿宋_GB2312" w:eastAsia="仿宋_GB2312"/>
    </w:rPr>
  </w:style>
  <w:style w:type="paragraph" w:customStyle="1" w:styleId="713">
    <w:name w:val="marker_file_1543"/>
    <w:basedOn w:val="695"/>
    <w:qFormat/>
    <w:uiPriority w:val="0"/>
    <w:pPr>
      <w:shd w:val="clear" w:color="auto" w:fill="FFFF00"/>
    </w:pPr>
  </w:style>
  <w:style w:type="paragraph" w:customStyle="1" w:styleId="714">
    <w:name w:val="Normal (Web)_file_1543"/>
    <w:basedOn w:val="695"/>
    <w:semiHidden/>
    <w:unhideWhenUsed/>
    <w:qFormat/>
    <w:uiPriority w:val="99"/>
  </w:style>
  <w:style w:type="character" w:customStyle="1" w:styleId="715">
    <w:name w:val="Strong_file_1543"/>
    <w:basedOn w:val="702"/>
    <w:qFormat/>
    <w:uiPriority w:val="22"/>
    <w:rPr>
      <w:b/>
      <w:bCs/>
    </w:rPr>
  </w:style>
  <w:style w:type="paragraph" w:customStyle="1" w:styleId="716">
    <w:name w:val="Normal_file_15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7">
    <w:name w:val="heading 1_file_1544"/>
    <w:basedOn w:val="716"/>
    <w:qFormat/>
    <w:uiPriority w:val="9"/>
    <w:pPr>
      <w:outlineLvl w:val="0"/>
    </w:pPr>
    <w:rPr>
      <w:kern w:val="36"/>
      <w:sz w:val="48"/>
      <w:szCs w:val="48"/>
    </w:rPr>
  </w:style>
  <w:style w:type="paragraph" w:customStyle="1" w:styleId="718">
    <w:name w:val="heading 2_file_1544"/>
    <w:basedOn w:val="716"/>
    <w:qFormat/>
    <w:uiPriority w:val="9"/>
    <w:pPr>
      <w:outlineLvl w:val="1"/>
    </w:pPr>
    <w:rPr>
      <w:sz w:val="36"/>
      <w:szCs w:val="36"/>
    </w:rPr>
  </w:style>
  <w:style w:type="paragraph" w:customStyle="1" w:styleId="719">
    <w:name w:val="heading 3_file_1544"/>
    <w:basedOn w:val="716"/>
    <w:qFormat/>
    <w:uiPriority w:val="9"/>
    <w:pPr>
      <w:outlineLvl w:val="2"/>
    </w:pPr>
    <w:rPr>
      <w:sz w:val="27"/>
      <w:szCs w:val="27"/>
    </w:rPr>
  </w:style>
  <w:style w:type="paragraph" w:customStyle="1" w:styleId="720">
    <w:name w:val="heading 4_file_1544"/>
    <w:basedOn w:val="716"/>
    <w:qFormat/>
    <w:uiPriority w:val="9"/>
    <w:pPr>
      <w:outlineLvl w:val="3"/>
    </w:pPr>
  </w:style>
  <w:style w:type="paragraph" w:customStyle="1" w:styleId="721">
    <w:name w:val="heading 5_file_1544"/>
    <w:basedOn w:val="716"/>
    <w:qFormat/>
    <w:uiPriority w:val="9"/>
    <w:pPr>
      <w:outlineLvl w:val="4"/>
    </w:pPr>
    <w:rPr>
      <w:sz w:val="20"/>
      <w:szCs w:val="20"/>
    </w:rPr>
  </w:style>
  <w:style w:type="paragraph" w:customStyle="1" w:styleId="722">
    <w:name w:val="heading 6_file_1544"/>
    <w:basedOn w:val="716"/>
    <w:qFormat/>
    <w:uiPriority w:val="9"/>
    <w:pPr>
      <w:outlineLvl w:val="5"/>
    </w:pPr>
    <w:rPr>
      <w:sz w:val="15"/>
      <w:szCs w:val="15"/>
    </w:rPr>
  </w:style>
  <w:style w:type="character" w:customStyle="1" w:styleId="723">
    <w:name w:val="Default Paragraph Font_file_1544"/>
    <w:semiHidden/>
    <w:unhideWhenUsed/>
    <w:qFormat/>
    <w:uiPriority w:val="1"/>
  </w:style>
  <w:style w:type="table" w:customStyle="1" w:styleId="724">
    <w:name w:val="Normal Table_file_1544"/>
    <w:semiHidden/>
    <w:unhideWhenUsed/>
    <w:qFormat/>
    <w:uiPriority w:val="99"/>
    <w:tblPr>
      <w:tblCellMar>
        <w:top w:w="0" w:type="dxa"/>
        <w:left w:w="108" w:type="dxa"/>
        <w:bottom w:w="0" w:type="dxa"/>
        <w:right w:w="108" w:type="dxa"/>
      </w:tblCellMar>
    </w:tblPr>
  </w:style>
  <w:style w:type="character" w:customStyle="1" w:styleId="725">
    <w:name w:val="Hyperlink_file_1544"/>
    <w:basedOn w:val="723"/>
    <w:semiHidden/>
    <w:unhideWhenUsed/>
    <w:qFormat/>
    <w:uiPriority w:val="99"/>
    <w:rPr>
      <w:color w:val="0782C1"/>
      <w:u w:val="single"/>
    </w:rPr>
  </w:style>
  <w:style w:type="character" w:customStyle="1" w:styleId="726">
    <w:name w:val="FollowedHyperlink_file_1544"/>
    <w:basedOn w:val="723"/>
    <w:semiHidden/>
    <w:unhideWhenUsed/>
    <w:qFormat/>
    <w:uiPriority w:val="99"/>
    <w:rPr>
      <w:color w:val="0782C1"/>
      <w:u w:val="single"/>
    </w:rPr>
  </w:style>
  <w:style w:type="character" w:customStyle="1" w:styleId="727">
    <w:name w:val="标题 1 Char_file_1544"/>
    <w:basedOn w:val="723"/>
    <w:link w:val="3"/>
    <w:qFormat/>
    <w:uiPriority w:val="9"/>
    <w:rPr>
      <w:rFonts w:ascii="宋体" w:hAnsi="宋体" w:eastAsia="宋体" w:cs="宋体"/>
      <w:b/>
      <w:bCs/>
      <w:kern w:val="44"/>
      <w:sz w:val="44"/>
      <w:szCs w:val="44"/>
    </w:rPr>
  </w:style>
  <w:style w:type="character" w:customStyle="1" w:styleId="728">
    <w:name w:val="标题 2 Char_file_1544"/>
    <w:basedOn w:val="723"/>
    <w:link w:val="4"/>
    <w:semiHidden/>
    <w:qFormat/>
    <w:uiPriority w:val="9"/>
    <w:rPr>
      <w:rFonts w:asciiTheme="majorHAnsi" w:hAnsiTheme="majorHAnsi" w:eastAsiaTheme="majorEastAsia" w:cstheme="majorBidi"/>
      <w:b/>
      <w:bCs/>
      <w:sz w:val="32"/>
      <w:szCs w:val="32"/>
    </w:rPr>
  </w:style>
  <w:style w:type="character" w:customStyle="1" w:styleId="729">
    <w:name w:val="标题 3 Char_file_1544"/>
    <w:basedOn w:val="723"/>
    <w:link w:val="5"/>
    <w:semiHidden/>
    <w:qFormat/>
    <w:uiPriority w:val="9"/>
    <w:rPr>
      <w:rFonts w:ascii="宋体" w:hAnsi="宋体" w:eastAsia="宋体" w:cs="宋体"/>
      <w:b/>
      <w:bCs/>
      <w:sz w:val="32"/>
      <w:szCs w:val="32"/>
    </w:rPr>
  </w:style>
  <w:style w:type="character" w:customStyle="1" w:styleId="730">
    <w:name w:val="标题 4 Char_file_1544"/>
    <w:basedOn w:val="723"/>
    <w:link w:val="6"/>
    <w:semiHidden/>
    <w:qFormat/>
    <w:uiPriority w:val="9"/>
    <w:rPr>
      <w:rFonts w:asciiTheme="majorHAnsi" w:hAnsiTheme="majorHAnsi" w:eastAsiaTheme="majorEastAsia" w:cstheme="majorBidi"/>
      <w:b/>
      <w:bCs/>
      <w:sz w:val="28"/>
      <w:szCs w:val="28"/>
    </w:rPr>
  </w:style>
  <w:style w:type="character" w:customStyle="1" w:styleId="731">
    <w:name w:val="标题 5 Char_file_1544"/>
    <w:basedOn w:val="723"/>
    <w:link w:val="7"/>
    <w:semiHidden/>
    <w:qFormat/>
    <w:uiPriority w:val="9"/>
    <w:rPr>
      <w:rFonts w:ascii="宋体" w:hAnsi="宋体" w:eastAsia="宋体" w:cs="宋体"/>
      <w:b/>
      <w:bCs/>
      <w:sz w:val="28"/>
      <w:szCs w:val="28"/>
    </w:rPr>
  </w:style>
  <w:style w:type="character" w:customStyle="1" w:styleId="732">
    <w:name w:val="标题 6 Char_file_1544"/>
    <w:basedOn w:val="723"/>
    <w:link w:val="9"/>
    <w:semiHidden/>
    <w:qFormat/>
    <w:uiPriority w:val="9"/>
    <w:rPr>
      <w:rFonts w:asciiTheme="majorHAnsi" w:hAnsiTheme="majorHAnsi" w:eastAsiaTheme="majorEastAsia" w:cstheme="majorBidi"/>
      <w:b/>
      <w:bCs/>
      <w:sz w:val="24"/>
      <w:szCs w:val="24"/>
    </w:rPr>
  </w:style>
  <w:style w:type="paragraph" w:customStyle="1" w:styleId="733">
    <w:name w:val="cke_editable_file_1544"/>
    <w:basedOn w:val="716"/>
    <w:qFormat/>
    <w:uiPriority w:val="0"/>
    <w:rPr>
      <w:rFonts w:ascii="仿宋_GB2312" w:eastAsia="仿宋_GB2312"/>
    </w:rPr>
  </w:style>
  <w:style w:type="paragraph" w:customStyle="1" w:styleId="734">
    <w:name w:val="marker_file_1544"/>
    <w:basedOn w:val="716"/>
    <w:qFormat/>
    <w:uiPriority w:val="0"/>
    <w:pPr>
      <w:shd w:val="clear" w:color="auto" w:fill="FFFF00"/>
    </w:pPr>
  </w:style>
  <w:style w:type="paragraph" w:customStyle="1" w:styleId="735">
    <w:name w:val="Normal (Web)_file_1544"/>
    <w:basedOn w:val="716"/>
    <w:semiHidden/>
    <w:unhideWhenUsed/>
    <w:qFormat/>
    <w:uiPriority w:val="99"/>
  </w:style>
  <w:style w:type="paragraph" w:customStyle="1" w:styleId="736">
    <w:name w:val="Normal_file_15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7">
    <w:name w:val="heading 1_file_1545"/>
    <w:basedOn w:val="736"/>
    <w:qFormat/>
    <w:uiPriority w:val="9"/>
    <w:pPr>
      <w:outlineLvl w:val="0"/>
    </w:pPr>
    <w:rPr>
      <w:kern w:val="36"/>
      <w:sz w:val="48"/>
      <w:szCs w:val="48"/>
    </w:rPr>
  </w:style>
  <w:style w:type="paragraph" w:customStyle="1" w:styleId="738">
    <w:name w:val="heading 2_file_1545"/>
    <w:basedOn w:val="736"/>
    <w:qFormat/>
    <w:uiPriority w:val="9"/>
    <w:pPr>
      <w:outlineLvl w:val="1"/>
    </w:pPr>
    <w:rPr>
      <w:sz w:val="36"/>
      <w:szCs w:val="36"/>
    </w:rPr>
  </w:style>
  <w:style w:type="paragraph" w:customStyle="1" w:styleId="739">
    <w:name w:val="heading 3_file_1545"/>
    <w:basedOn w:val="736"/>
    <w:qFormat/>
    <w:uiPriority w:val="9"/>
    <w:pPr>
      <w:outlineLvl w:val="2"/>
    </w:pPr>
    <w:rPr>
      <w:sz w:val="27"/>
      <w:szCs w:val="27"/>
    </w:rPr>
  </w:style>
  <w:style w:type="paragraph" w:customStyle="1" w:styleId="740">
    <w:name w:val="heading 4_file_1545"/>
    <w:basedOn w:val="736"/>
    <w:qFormat/>
    <w:uiPriority w:val="9"/>
    <w:pPr>
      <w:outlineLvl w:val="3"/>
    </w:pPr>
  </w:style>
  <w:style w:type="paragraph" w:customStyle="1" w:styleId="741">
    <w:name w:val="heading 5_file_1545"/>
    <w:basedOn w:val="736"/>
    <w:qFormat/>
    <w:uiPriority w:val="9"/>
    <w:pPr>
      <w:outlineLvl w:val="4"/>
    </w:pPr>
    <w:rPr>
      <w:sz w:val="20"/>
      <w:szCs w:val="20"/>
    </w:rPr>
  </w:style>
  <w:style w:type="paragraph" w:customStyle="1" w:styleId="742">
    <w:name w:val="heading 6_file_1545"/>
    <w:basedOn w:val="736"/>
    <w:qFormat/>
    <w:uiPriority w:val="9"/>
    <w:pPr>
      <w:outlineLvl w:val="5"/>
    </w:pPr>
    <w:rPr>
      <w:sz w:val="15"/>
      <w:szCs w:val="15"/>
    </w:rPr>
  </w:style>
  <w:style w:type="character" w:customStyle="1" w:styleId="743">
    <w:name w:val="Default Paragraph Font_file_1545"/>
    <w:semiHidden/>
    <w:unhideWhenUsed/>
    <w:qFormat/>
    <w:uiPriority w:val="1"/>
  </w:style>
  <w:style w:type="table" w:customStyle="1" w:styleId="744">
    <w:name w:val="Normal Table_file_1545"/>
    <w:semiHidden/>
    <w:unhideWhenUsed/>
    <w:qFormat/>
    <w:uiPriority w:val="99"/>
    <w:tblPr>
      <w:tblCellMar>
        <w:top w:w="0" w:type="dxa"/>
        <w:left w:w="108" w:type="dxa"/>
        <w:bottom w:w="0" w:type="dxa"/>
        <w:right w:w="108" w:type="dxa"/>
      </w:tblCellMar>
    </w:tblPr>
  </w:style>
  <w:style w:type="character" w:customStyle="1" w:styleId="745">
    <w:name w:val="Hyperlink_file_1545"/>
    <w:basedOn w:val="743"/>
    <w:semiHidden/>
    <w:unhideWhenUsed/>
    <w:qFormat/>
    <w:uiPriority w:val="99"/>
    <w:rPr>
      <w:color w:val="0782C1"/>
      <w:u w:val="single"/>
    </w:rPr>
  </w:style>
  <w:style w:type="character" w:customStyle="1" w:styleId="746">
    <w:name w:val="FollowedHyperlink_file_1545"/>
    <w:basedOn w:val="743"/>
    <w:semiHidden/>
    <w:unhideWhenUsed/>
    <w:qFormat/>
    <w:uiPriority w:val="99"/>
    <w:rPr>
      <w:color w:val="0782C1"/>
      <w:u w:val="single"/>
    </w:rPr>
  </w:style>
  <w:style w:type="character" w:customStyle="1" w:styleId="747">
    <w:name w:val="标题 1 Char_file_1545"/>
    <w:basedOn w:val="743"/>
    <w:link w:val="3"/>
    <w:qFormat/>
    <w:uiPriority w:val="9"/>
    <w:rPr>
      <w:rFonts w:ascii="宋体" w:hAnsi="宋体" w:eastAsia="宋体" w:cs="宋体"/>
      <w:b/>
      <w:bCs/>
      <w:kern w:val="44"/>
      <w:sz w:val="44"/>
      <w:szCs w:val="44"/>
    </w:rPr>
  </w:style>
  <w:style w:type="character" w:customStyle="1" w:styleId="748">
    <w:name w:val="标题 2 Char_file_1545"/>
    <w:basedOn w:val="743"/>
    <w:link w:val="4"/>
    <w:semiHidden/>
    <w:qFormat/>
    <w:uiPriority w:val="9"/>
    <w:rPr>
      <w:rFonts w:asciiTheme="majorHAnsi" w:hAnsiTheme="majorHAnsi" w:eastAsiaTheme="majorEastAsia" w:cstheme="majorBidi"/>
      <w:b/>
      <w:bCs/>
      <w:sz w:val="32"/>
      <w:szCs w:val="32"/>
    </w:rPr>
  </w:style>
  <w:style w:type="character" w:customStyle="1" w:styleId="749">
    <w:name w:val="标题 3 Char_file_1545"/>
    <w:basedOn w:val="743"/>
    <w:link w:val="5"/>
    <w:semiHidden/>
    <w:qFormat/>
    <w:uiPriority w:val="9"/>
    <w:rPr>
      <w:rFonts w:ascii="宋体" w:hAnsi="宋体" w:eastAsia="宋体" w:cs="宋体"/>
      <w:b/>
      <w:bCs/>
      <w:sz w:val="32"/>
      <w:szCs w:val="32"/>
    </w:rPr>
  </w:style>
  <w:style w:type="character" w:customStyle="1" w:styleId="750">
    <w:name w:val="标题 4 Char_file_1545"/>
    <w:basedOn w:val="743"/>
    <w:link w:val="6"/>
    <w:semiHidden/>
    <w:qFormat/>
    <w:uiPriority w:val="9"/>
    <w:rPr>
      <w:rFonts w:asciiTheme="majorHAnsi" w:hAnsiTheme="majorHAnsi" w:eastAsiaTheme="majorEastAsia" w:cstheme="majorBidi"/>
      <w:b/>
      <w:bCs/>
      <w:sz w:val="28"/>
      <w:szCs w:val="28"/>
    </w:rPr>
  </w:style>
  <w:style w:type="character" w:customStyle="1" w:styleId="751">
    <w:name w:val="标题 5 Char_file_1545"/>
    <w:basedOn w:val="743"/>
    <w:link w:val="7"/>
    <w:semiHidden/>
    <w:qFormat/>
    <w:uiPriority w:val="9"/>
    <w:rPr>
      <w:rFonts w:ascii="宋体" w:hAnsi="宋体" w:eastAsia="宋体" w:cs="宋体"/>
      <w:b/>
      <w:bCs/>
      <w:sz w:val="28"/>
      <w:szCs w:val="28"/>
    </w:rPr>
  </w:style>
  <w:style w:type="character" w:customStyle="1" w:styleId="752">
    <w:name w:val="标题 6 Char_file_1545"/>
    <w:basedOn w:val="743"/>
    <w:link w:val="9"/>
    <w:semiHidden/>
    <w:qFormat/>
    <w:uiPriority w:val="9"/>
    <w:rPr>
      <w:rFonts w:asciiTheme="majorHAnsi" w:hAnsiTheme="majorHAnsi" w:eastAsiaTheme="majorEastAsia" w:cstheme="majorBidi"/>
      <w:b/>
      <w:bCs/>
      <w:sz w:val="24"/>
      <w:szCs w:val="24"/>
    </w:rPr>
  </w:style>
  <w:style w:type="paragraph" w:customStyle="1" w:styleId="753">
    <w:name w:val="cke_editable_file_1545"/>
    <w:basedOn w:val="736"/>
    <w:qFormat/>
    <w:uiPriority w:val="0"/>
    <w:rPr>
      <w:rFonts w:ascii="仿宋_GB2312" w:eastAsia="仿宋_GB2312"/>
    </w:rPr>
  </w:style>
  <w:style w:type="paragraph" w:customStyle="1" w:styleId="754">
    <w:name w:val="marker_file_1545"/>
    <w:basedOn w:val="736"/>
    <w:qFormat/>
    <w:uiPriority w:val="0"/>
    <w:pPr>
      <w:shd w:val="clear" w:color="auto" w:fill="FFFF00"/>
    </w:pPr>
  </w:style>
  <w:style w:type="paragraph" w:customStyle="1" w:styleId="755">
    <w:name w:val="Normal (Web)_file_1545"/>
    <w:basedOn w:val="736"/>
    <w:semiHidden/>
    <w:unhideWhenUsed/>
    <w:qFormat/>
    <w:uiPriority w:val="99"/>
  </w:style>
  <w:style w:type="paragraph" w:customStyle="1" w:styleId="756">
    <w:name w:val="Normal_file_15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7">
    <w:name w:val="heading 1_file_1546"/>
    <w:basedOn w:val="756"/>
    <w:qFormat/>
    <w:uiPriority w:val="9"/>
    <w:pPr>
      <w:outlineLvl w:val="0"/>
    </w:pPr>
    <w:rPr>
      <w:kern w:val="36"/>
      <w:sz w:val="48"/>
      <w:szCs w:val="48"/>
    </w:rPr>
  </w:style>
  <w:style w:type="paragraph" w:customStyle="1" w:styleId="758">
    <w:name w:val="heading 2_file_1546"/>
    <w:basedOn w:val="756"/>
    <w:qFormat/>
    <w:uiPriority w:val="9"/>
    <w:pPr>
      <w:outlineLvl w:val="1"/>
    </w:pPr>
    <w:rPr>
      <w:sz w:val="36"/>
      <w:szCs w:val="36"/>
    </w:rPr>
  </w:style>
  <w:style w:type="paragraph" w:customStyle="1" w:styleId="759">
    <w:name w:val="heading 3_file_1546"/>
    <w:basedOn w:val="756"/>
    <w:qFormat/>
    <w:uiPriority w:val="9"/>
    <w:pPr>
      <w:outlineLvl w:val="2"/>
    </w:pPr>
    <w:rPr>
      <w:sz w:val="27"/>
      <w:szCs w:val="27"/>
    </w:rPr>
  </w:style>
  <w:style w:type="paragraph" w:customStyle="1" w:styleId="760">
    <w:name w:val="heading 4_file_1546"/>
    <w:basedOn w:val="756"/>
    <w:qFormat/>
    <w:uiPriority w:val="9"/>
    <w:pPr>
      <w:outlineLvl w:val="3"/>
    </w:pPr>
  </w:style>
  <w:style w:type="paragraph" w:customStyle="1" w:styleId="761">
    <w:name w:val="heading 5_file_1546"/>
    <w:basedOn w:val="756"/>
    <w:qFormat/>
    <w:uiPriority w:val="9"/>
    <w:pPr>
      <w:outlineLvl w:val="4"/>
    </w:pPr>
    <w:rPr>
      <w:sz w:val="20"/>
      <w:szCs w:val="20"/>
    </w:rPr>
  </w:style>
  <w:style w:type="paragraph" w:customStyle="1" w:styleId="762">
    <w:name w:val="heading 6_file_1546"/>
    <w:basedOn w:val="756"/>
    <w:qFormat/>
    <w:uiPriority w:val="9"/>
    <w:pPr>
      <w:outlineLvl w:val="5"/>
    </w:pPr>
    <w:rPr>
      <w:sz w:val="15"/>
      <w:szCs w:val="15"/>
    </w:rPr>
  </w:style>
  <w:style w:type="character" w:customStyle="1" w:styleId="763">
    <w:name w:val="Default Paragraph Font_file_1546"/>
    <w:semiHidden/>
    <w:unhideWhenUsed/>
    <w:qFormat/>
    <w:uiPriority w:val="1"/>
  </w:style>
  <w:style w:type="table" w:customStyle="1" w:styleId="764">
    <w:name w:val="Normal Table_file_1546"/>
    <w:semiHidden/>
    <w:unhideWhenUsed/>
    <w:qFormat/>
    <w:uiPriority w:val="99"/>
    <w:tblPr>
      <w:tblCellMar>
        <w:top w:w="0" w:type="dxa"/>
        <w:left w:w="108" w:type="dxa"/>
        <w:bottom w:w="0" w:type="dxa"/>
        <w:right w:w="108" w:type="dxa"/>
      </w:tblCellMar>
    </w:tblPr>
  </w:style>
  <w:style w:type="character" w:customStyle="1" w:styleId="765">
    <w:name w:val="Hyperlink_file_1546"/>
    <w:basedOn w:val="763"/>
    <w:semiHidden/>
    <w:unhideWhenUsed/>
    <w:qFormat/>
    <w:uiPriority w:val="99"/>
    <w:rPr>
      <w:color w:val="0782C1"/>
      <w:u w:val="single"/>
    </w:rPr>
  </w:style>
  <w:style w:type="character" w:customStyle="1" w:styleId="766">
    <w:name w:val="FollowedHyperlink_file_1546"/>
    <w:basedOn w:val="763"/>
    <w:semiHidden/>
    <w:unhideWhenUsed/>
    <w:qFormat/>
    <w:uiPriority w:val="99"/>
    <w:rPr>
      <w:color w:val="0782C1"/>
      <w:u w:val="single"/>
    </w:rPr>
  </w:style>
  <w:style w:type="character" w:customStyle="1" w:styleId="767">
    <w:name w:val="标题 1 Char_file_1546"/>
    <w:basedOn w:val="763"/>
    <w:link w:val="3"/>
    <w:qFormat/>
    <w:uiPriority w:val="9"/>
    <w:rPr>
      <w:rFonts w:ascii="宋体" w:hAnsi="宋体" w:eastAsia="宋体" w:cs="宋体"/>
      <w:b/>
      <w:bCs/>
      <w:kern w:val="44"/>
      <w:sz w:val="44"/>
      <w:szCs w:val="44"/>
    </w:rPr>
  </w:style>
  <w:style w:type="character" w:customStyle="1" w:styleId="768">
    <w:name w:val="标题 2 Char_file_1546"/>
    <w:basedOn w:val="763"/>
    <w:link w:val="4"/>
    <w:semiHidden/>
    <w:qFormat/>
    <w:uiPriority w:val="9"/>
    <w:rPr>
      <w:rFonts w:asciiTheme="majorHAnsi" w:hAnsiTheme="majorHAnsi" w:eastAsiaTheme="majorEastAsia" w:cstheme="majorBidi"/>
      <w:b/>
      <w:bCs/>
      <w:sz w:val="32"/>
      <w:szCs w:val="32"/>
    </w:rPr>
  </w:style>
  <w:style w:type="character" w:customStyle="1" w:styleId="769">
    <w:name w:val="标题 3 Char_file_1546"/>
    <w:basedOn w:val="763"/>
    <w:link w:val="5"/>
    <w:semiHidden/>
    <w:qFormat/>
    <w:uiPriority w:val="9"/>
    <w:rPr>
      <w:rFonts w:ascii="宋体" w:hAnsi="宋体" w:eastAsia="宋体" w:cs="宋体"/>
      <w:b/>
      <w:bCs/>
      <w:sz w:val="32"/>
      <w:szCs w:val="32"/>
    </w:rPr>
  </w:style>
  <w:style w:type="character" w:customStyle="1" w:styleId="770">
    <w:name w:val="标题 4 Char_file_1546"/>
    <w:basedOn w:val="763"/>
    <w:link w:val="6"/>
    <w:semiHidden/>
    <w:qFormat/>
    <w:uiPriority w:val="9"/>
    <w:rPr>
      <w:rFonts w:asciiTheme="majorHAnsi" w:hAnsiTheme="majorHAnsi" w:eastAsiaTheme="majorEastAsia" w:cstheme="majorBidi"/>
      <w:b/>
      <w:bCs/>
      <w:sz w:val="28"/>
      <w:szCs w:val="28"/>
    </w:rPr>
  </w:style>
  <w:style w:type="character" w:customStyle="1" w:styleId="771">
    <w:name w:val="标题 5 Char_file_1546"/>
    <w:basedOn w:val="763"/>
    <w:link w:val="7"/>
    <w:semiHidden/>
    <w:qFormat/>
    <w:uiPriority w:val="9"/>
    <w:rPr>
      <w:rFonts w:ascii="宋体" w:hAnsi="宋体" w:eastAsia="宋体" w:cs="宋体"/>
      <w:b/>
      <w:bCs/>
      <w:sz w:val="28"/>
      <w:szCs w:val="28"/>
    </w:rPr>
  </w:style>
  <w:style w:type="character" w:customStyle="1" w:styleId="772">
    <w:name w:val="标题 6 Char_file_1546"/>
    <w:basedOn w:val="763"/>
    <w:link w:val="9"/>
    <w:semiHidden/>
    <w:qFormat/>
    <w:uiPriority w:val="9"/>
    <w:rPr>
      <w:rFonts w:asciiTheme="majorHAnsi" w:hAnsiTheme="majorHAnsi" w:eastAsiaTheme="majorEastAsia" w:cstheme="majorBidi"/>
      <w:b/>
      <w:bCs/>
      <w:sz w:val="24"/>
      <w:szCs w:val="24"/>
    </w:rPr>
  </w:style>
  <w:style w:type="paragraph" w:customStyle="1" w:styleId="773">
    <w:name w:val="cke_editable_file_1546"/>
    <w:basedOn w:val="756"/>
    <w:qFormat/>
    <w:uiPriority w:val="0"/>
    <w:rPr>
      <w:rFonts w:ascii="仿宋_GB2312" w:eastAsia="仿宋_GB2312"/>
    </w:rPr>
  </w:style>
  <w:style w:type="paragraph" w:customStyle="1" w:styleId="774">
    <w:name w:val="marker_file_1546"/>
    <w:basedOn w:val="756"/>
    <w:qFormat/>
    <w:uiPriority w:val="0"/>
    <w:pPr>
      <w:shd w:val="clear" w:color="auto" w:fill="FFFF00"/>
    </w:pPr>
  </w:style>
  <w:style w:type="paragraph" w:customStyle="1" w:styleId="775">
    <w:name w:val="Normal (Web)_file_1546"/>
    <w:basedOn w:val="756"/>
    <w:semiHidden/>
    <w:unhideWhenUsed/>
    <w:qFormat/>
    <w:uiPriority w:val="99"/>
  </w:style>
  <w:style w:type="paragraph" w:customStyle="1" w:styleId="776">
    <w:name w:val="Normal_file_15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7">
    <w:name w:val="heading 1_file_1547"/>
    <w:basedOn w:val="776"/>
    <w:qFormat/>
    <w:uiPriority w:val="9"/>
    <w:pPr>
      <w:outlineLvl w:val="0"/>
    </w:pPr>
    <w:rPr>
      <w:kern w:val="36"/>
      <w:sz w:val="48"/>
      <w:szCs w:val="48"/>
    </w:rPr>
  </w:style>
  <w:style w:type="paragraph" w:customStyle="1" w:styleId="778">
    <w:name w:val="heading 2_file_1547"/>
    <w:basedOn w:val="776"/>
    <w:qFormat/>
    <w:uiPriority w:val="9"/>
    <w:pPr>
      <w:outlineLvl w:val="1"/>
    </w:pPr>
    <w:rPr>
      <w:sz w:val="36"/>
      <w:szCs w:val="36"/>
    </w:rPr>
  </w:style>
  <w:style w:type="paragraph" w:customStyle="1" w:styleId="779">
    <w:name w:val="heading 3_file_1547"/>
    <w:basedOn w:val="776"/>
    <w:qFormat/>
    <w:uiPriority w:val="9"/>
    <w:pPr>
      <w:outlineLvl w:val="2"/>
    </w:pPr>
    <w:rPr>
      <w:sz w:val="27"/>
      <w:szCs w:val="27"/>
    </w:rPr>
  </w:style>
  <w:style w:type="paragraph" w:customStyle="1" w:styleId="780">
    <w:name w:val="heading 4_file_1547"/>
    <w:basedOn w:val="776"/>
    <w:qFormat/>
    <w:uiPriority w:val="9"/>
    <w:pPr>
      <w:outlineLvl w:val="3"/>
    </w:pPr>
  </w:style>
  <w:style w:type="paragraph" w:customStyle="1" w:styleId="781">
    <w:name w:val="heading 5_file_1547"/>
    <w:basedOn w:val="776"/>
    <w:qFormat/>
    <w:uiPriority w:val="9"/>
    <w:pPr>
      <w:outlineLvl w:val="4"/>
    </w:pPr>
    <w:rPr>
      <w:sz w:val="20"/>
      <w:szCs w:val="20"/>
    </w:rPr>
  </w:style>
  <w:style w:type="paragraph" w:customStyle="1" w:styleId="782">
    <w:name w:val="heading 6_file_1547"/>
    <w:basedOn w:val="776"/>
    <w:qFormat/>
    <w:uiPriority w:val="9"/>
    <w:pPr>
      <w:outlineLvl w:val="5"/>
    </w:pPr>
    <w:rPr>
      <w:sz w:val="15"/>
      <w:szCs w:val="15"/>
    </w:rPr>
  </w:style>
  <w:style w:type="character" w:customStyle="1" w:styleId="783">
    <w:name w:val="Default Paragraph Font_file_1547"/>
    <w:semiHidden/>
    <w:unhideWhenUsed/>
    <w:qFormat/>
    <w:uiPriority w:val="1"/>
  </w:style>
  <w:style w:type="table" w:customStyle="1" w:styleId="784">
    <w:name w:val="Normal Table_file_1547"/>
    <w:semiHidden/>
    <w:unhideWhenUsed/>
    <w:qFormat/>
    <w:uiPriority w:val="99"/>
    <w:tblPr>
      <w:tblCellMar>
        <w:top w:w="0" w:type="dxa"/>
        <w:left w:w="108" w:type="dxa"/>
        <w:bottom w:w="0" w:type="dxa"/>
        <w:right w:w="108" w:type="dxa"/>
      </w:tblCellMar>
    </w:tblPr>
  </w:style>
  <w:style w:type="character" w:customStyle="1" w:styleId="785">
    <w:name w:val="Hyperlink_file_1547"/>
    <w:basedOn w:val="783"/>
    <w:semiHidden/>
    <w:unhideWhenUsed/>
    <w:qFormat/>
    <w:uiPriority w:val="99"/>
    <w:rPr>
      <w:color w:val="0782C1"/>
      <w:u w:val="single"/>
    </w:rPr>
  </w:style>
  <w:style w:type="character" w:customStyle="1" w:styleId="786">
    <w:name w:val="FollowedHyperlink_file_1547"/>
    <w:basedOn w:val="783"/>
    <w:semiHidden/>
    <w:unhideWhenUsed/>
    <w:qFormat/>
    <w:uiPriority w:val="99"/>
    <w:rPr>
      <w:color w:val="0782C1"/>
      <w:u w:val="single"/>
    </w:rPr>
  </w:style>
  <w:style w:type="character" w:customStyle="1" w:styleId="787">
    <w:name w:val="标题 1 Char_file_1547"/>
    <w:basedOn w:val="783"/>
    <w:link w:val="3"/>
    <w:qFormat/>
    <w:uiPriority w:val="9"/>
    <w:rPr>
      <w:rFonts w:ascii="宋体" w:hAnsi="宋体" w:eastAsia="宋体" w:cs="宋体"/>
      <w:b/>
      <w:bCs/>
      <w:kern w:val="44"/>
      <w:sz w:val="44"/>
      <w:szCs w:val="44"/>
    </w:rPr>
  </w:style>
  <w:style w:type="character" w:customStyle="1" w:styleId="788">
    <w:name w:val="标题 2 Char_file_1547"/>
    <w:basedOn w:val="783"/>
    <w:link w:val="4"/>
    <w:semiHidden/>
    <w:qFormat/>
    <w:uiPriority w:val="9"/>
    <w:rPr>
      <w:rFonts w:asciiTheme="majorHAnsi" w:hAnsiTheme="majorHAnsi" w:eastAsiaTheme="majorEastAsia" w:cstheme="majorBidi"/>
      <w:b/>
      <w:bCs/>
      <w:sz w:val="32"/>
      <w:szCs w:val="32"/>
    </w:rPr>
  </w:style>
  <w:style w:type="character" w:customStyle="1" w:styleId="789">
    <w:name w:val="标题 3 Char_file_1547"/>
    <w:basedOn w:val="783"/>
    <w:link w:val="5"/>
    <w:semiHidden/>
    <w:qFormat/>
    <w:uiPriority w:val="9"/>
    <w:rPr>
      <w:rFonts w:ascii="宋体" w:hAnsi="宋体" w:eastAsia="宋体" w:cs="宋体"/>
      <w:b/>
      <w:bCs/>
      <w:sz w:val="32"/>
      <w:szCs w:val="32"/>
    </w:rPr>
  </w:style>
  <w:style w:type="character" w:customStyle="1" w:styleId="790">
    <w:name w:val="标题 4 Char_file_1547"/>
    <w:basedOn w:val="783"/>
    <w:link w:val="6"/>
    <w:semiHidden/>
    <w:qFormat/>
    <w:uiPriority w:val="9"/>
    <w:rPr>
      <w:rFonts w:asciiTheme="majorHAnsi" w:hAnsiTheme="majorHAnsi" w:eastAsiaTheme="majorEastAsia" w:cstheme="majorBidi"/>
      <w:b/>
      <w:bCs/>
      <w:sz w:val="28"/>
      <w:szCs w:val="28"/>
    </w:rPr>
  </w:style>
  <w:style w:type="character" w:customStyle="1" w:styleId="791">
    <w:name w:val="标题 5 Char_file_1547"/>
    <w:basedOn w:val="783"/>
    <w:link w:val="7"/>
    <w:semiHidden/>
    <w:qFormat/>
    <w:uiPriority w:val="9"/>
    <w:rPr>
      <w:rFonts w:ascii="宋体" w:hAnsi="宋体" w:eastAsia="宋体" w:cs="宋体"/>
      <w:b/>
      <w:bCs/>
      <w:sz w:val="28"/>
      <w:szCs w:val="28"/>
    </w:rPr>
  </w:style>
  <w:style w:type="character" w:customStyle="1" w:styleId="792">
    <w:name w:val="标题 6 Char_file_1547"/>
    <w:basedOn w:val="783"/>
    <w:link w:val="9"/>
    <w:semiHidden/>
    <w:qFormat/>
    <w:uiPriority w:val="9"/>
    <w:rPr>
      <w:rFonts w:asciiTheme="majorHAnsi" w:hAnsiTheme="majorHAnsi" w:eastAsiaTheme="majorEastAsia" w:cstheme="majorBidi"/>
      <w:b/>
      <w:bCs/>
      <w:sz w:val="24"/>
      <w:szCs w:val="24"/>
    </w:rPr>
  </w:style>
  <w:style w:type="paragraph" w:customStyle="1" w:styleId="793">
    <w:name w:val="cke_editable_file_1547"/>
    <w:basedOn w:val="776"/>
    <w:qFormat/>
    <w:uiPriority w:val="0"/>
    <w:rPr>
      <w:rFonts w:ascii="仿宋_GB2312" w:eastAsia="仿宋_GB2312"/>
    </w:rPr>
  </w:style>
  <w:style w:type="paragraph" w:customStyle="1" w:styleId="794">
    <w:name w:val="marker_file_1547"/>
    <w:basedOn w:val="776"/>
    <w:qFormat/>
    <w:uiPriority w:val="0"/>
    <w:pPr>
      <w:shd w:val="clear" w:color="auto" w:fill="FFFF00"/>
    </w:pPr>
  </w:style>
  <w:style w:type="paragraph" w:customStyle="1" w:styleId="795">
    <w:name w:val="Normal (Web)_file_1547"/>
    <w:basedOn w:val="776"/>
    <w:semiHidden/>
    <w:unhideWhenUsed/>
    <w:qFormat/>
    <w:uiPriority w:val="99"/>
  </w:style>
  <w:style w:type="paragraph" w:customStyle="1" w:styleId="796">
    <w:name w:val="Normal (Web)_file_2039"/>
    <w:basedOn w:val="797"/>
    <w:semiHidden/>
    <w:unhideWhenUsed/>
    <w:qFormat/>
    <w:uiPriority w:val="99"/>
  </w:style>
  <w:style w:type="paragraph" w:customStyle="1" w:styleId="797">
    <w:name w:val="Normal_file_203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798">
    <w:name w:val="Strong_file_2039"/>
    <w:basedOn w:val="799"/>
    <w:qFormat/>
    <w:uiPriority w:val="22"/>
    <w:rPr>
      <w:b/>
      <w:bCs/>
    </w:rPr>
  </w:style>
  <w:style w:type="character" w:customStyle="1" w:styleId="799">
    <w:name w:val="Default Paragraph Font_file_2039"/>
    <w:semiHidden/>
    <w:unhideWhenUsed/>
    <w:qFormat/>
    <w:uiPriority w:val="1"/>
  </w:style>
  <w:style w:type="paragraph" w:customStyle="1" w:styleId="800">
    <w:name w:val="Normal (Web)_file_2040"/>
    <w:basedOn w:val="801"/>
    <w:semiHidden/>
    <w:unhideWhenUsed/>
    <w:qFormat/>
    <w:uiPriority w:val="99"/>
  </w:style>
  <w:style w:type="paragraph" w:customStyle="1" w:styleId="801">
    <w:name w:val="Normal_file_20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2">
    <w:name w:val="Normal (Web)_file_2041"/>
    <w:basedOn w:val="803"/>
    <w:semiHidden/>
    <w:unhideWhenUsed/>
    <w:qFormat/>
    <w:uiPriority w:val="99"/>
  </w:style>
  <w:style w:type="paragraph" w:customStyle="1" w:styleId="803">
    <w:name w:val="Normal_file_20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4">
    <w:name w:val="Normal (Web)_file_2030"/>
    <w:basedOn w:val="805"/>
    <w:semiHidden/>
    <w:unhideWhenUsed/>
    <w:qFormat/>
    <w:uiPriority w:val="99"/>
  </w:style>
  <w:style w:type="paragraph" w:customStyle="1" w:styleId="805">
    <w:name w:val="Normal_file_2030"/>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06">
    <w:name w:val="Emphasis_file_2030"/>
    <w:basedOn w:val="807"/>
    <w:qFormat/>
    <w:uiPriority w:val="20"/>
    <w:rPr>
      <w:i/>
      <w:iCs/>
    </w:rPr>
  </w:style>
  <w:style w:type="character" w:customStyle="1" w:styleId="807">
    <w:name w:val="Default Paragraph Font_file_2030"/>
    <w:semiHidden/>
    <w:unhideWhenUsed/>
    <w:qFormat/>
    <w:uiPriority w:val="1"/>
  </w:style>
  <w:style w:type="paragraph" w:customStyle="1" w:styleId="808">
    <w:name w:val="Normal (Web)_file_2377"/>
    <w:basedOn w:val="809"/>
    <w:semiHidden/>
    <w:unhideWhenUsed/>
    <w:qFormat/>
    <w:uiPriority w:val="99"/>
  </w:style>
  <w:style w:type="paragraph" w:customStyle="1" w:styleId="809">
    <w:name w:val="Normal_file_23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0">
    <w:name w:val="Normal (Web)_file_2033"/>
    <w:basedOn w:val="811"/>
    <w:semiHidden/>
    <w:unhideWhenUsed/>
    <w:qFormat/>
    <w:uiPriority w:val="99"/>
  </w:style>
  <w:style w:type="paragraph" w:customStyle="1" w:styleId="811">
    <w:name w:val="Normal_file_20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2">
    <w:name w:val="Normal (Web)_file_2615"/>
    <w:basedOn w:val="813"/>
    <w:unhideWhenUsed/>
    <w:qFormat/>
    <w:uiPriority w:val="99"/>
  </w:style>
  <w:style w:type="paragraph" w:customStyle="1" w:styleId="813">
    <w:name w:val="Normal_file_2615"/>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14">
    <w:name w:val="Table Grid_file_992"/>
    <w:basedOn w:val="8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5">
    <w:name w:val="Normal Table_file_992"/>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24D189-2A55-4EB3-A392-3A2735E7D26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96</Pages>
  <Words>10278</Words>
  <Characters>11935</Characters>
  <Lines>1630</Lines>
  <Paragraphs>1264</Paragraphs>
  <TotalTime>10</TotalTime>
  <ScaleCrop>false</ScaleCrop>
  <LinksUpToDate>false</LinksUpToDate>
  <CharactersWithSpaces>12219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2026-03-11T01:23:00Z</dcterms:created>
  <dc:creator>柳州市政府集中采购中心</dc:creator>
  <cp:lastModifiedBy>梁紫燕</cp:lastModifiedBy>
  <cp:lastPrinted>2018-11-29T07:27:00Z</cp:lastPrinted>
  <dcterms:modified xsi:type="dcterms:W3CDTF">2026-05-06T01:34:16Z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F78689C54FAE407B8ADD86CBBF5650C2_13</vt:lpwstr>
  </property>
  <property fmtid="{D5CDD505-2E9C-101B-9397-08002B2CF9AE}" pid="4" name="KSOTemplateDocerSaveRecord">
    <vt:lpwstr>eyJoZGlkIjoiMWE4OGRhN2UyNjI4NDZhMWFiMjM2NzhiOGUxNjMyYWUiLCJ1c2VySWQiOiI2NjE1NzQ5NzYifQ==</vt:lpwstr>
  </property>
</Properties>
</file>