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柳州市老年活动中心物业服务采购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LZZC2026-C3-990088-LZSZ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中国共产党柳州市委员会老干部局</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4</w:t>
      </w:r>
      <w:r>
        <w:rPr>
          <w:rFonts w:ascii="楷体" w:hAnsi="楷体" w:eastAsia="楷体"/>
          <w:b/>
          <w:sz w:val="40"/>
          <w:szCs w:val="40"/>
        </w:rPr>
        <w:t>月</w:t>
      </w:r>
      <w:r>
        <w:rPr>
          <w:rFonts w:hint="eastAsia" w:ascii="楷体" w:hAnsi="楷体" w:eastAsia="楷体"/>
          <w:b/>
          <w:sz w:val="40"/>
          <w:szCs w:val="40"/>
          <w:lang w:val="en-US" w:eastAsia="zh-CN"/>
        </w:rPr>
        <w:t>21</w:t>
      </w:r>
      <w:r>
        <w:rPr>
          <w:rFonts w:ascii="楷体" w:hAnsi="楷体" w:eastAsia="楷体"/>
          <w:b/>
          <w:sz w:val="40"/>
          <w:szCs w:val="40"/>
        </w:rPr>
        <w:t>日</w:t>
      </w:r>
    </w:p>
    <w:p>
      <w:pPr>
        <w:widowControl/>
        <w:jc w:val="left"/>
        <w:rPr>
          <w:rFonts w:hint="eastAsia" w:ascii="楷体" w:hAnsi="楷体" w:eastAsia="楷体"/>
          <w:b/>
          <w:sz w:val="40"/>
          <w:szCs w:val="40"/>
        </w:rPr>
      </w:pPr>
    </w:p>
    <w:p>
      <w:pPr>
        <w:spacing w:line="800" w:lineRule="exact"/>
        <w:jc w:val="center"/>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_Toc26607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_Toc15709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_Toc28111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_Toc6901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_Toc6901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_Toc9730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_Toc9730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_Toc9099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_Toc9099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4"/>
        <w:spacing w:line="440" w:lineRule="exact"/>
        <w:jc w:val="center"/>
        <w:rPr>
          <w:rFonts w:hint="eastAsia" w:ascii="宋体" w:hAnsi="宋体"/>
          <w:sz w:val="32"/>
          <w:szCs w:val="32"/>
        </w:rPr>
      </w:pPr>
      <w:bookmarkStart w:id="0" w:name="_Toc26607"/>
      <w:bookmarkStart w:id="1" w:name="_Toc301"/>
      <w:bookmarkStart w:id="2" w:name="_Toc24429"/>
      <w:r>
        <w:rPr>
          <w:rFonts w:hint="eastAsia" w:ascii="宋体" w:hAnsi="宋体"/>
          <w:sz w:val="32"/>
          <w:szCs w:val="32"/>
        </w:rPr>
        <w:t>第一章 竞争性磋商公告</w:t>
      </w:r>
      <w:bookmarkEnd w:id="0"/>
      <w:bookmarkEnd w:id="1"/>
    </w:p>
    <w:p>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柳州市老年活动中心物业服务采购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7</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LZZC2026-C3-990088-LZSZ</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柳州市老年活动中心物业服务采购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2060000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标项名称：柳州市老年活动中心物业服务采购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预算金额（元）：2060000
</w:t>
      </w:r>
      <w:r>
        <w:rPr>
          <w:rFonts w:ascii="仿宋" w:hAnsi="仿宋" w:eastAsia="仿宋"/>
          <w:bCs/>
          <w:sz w:val="24"/>
        </w:rPr>
        <w:cr/>
      </w:r>
      <w:r>
        <w:rPr>
          <w:rFonts w:ascii="仿宋" w:hAnsi="仿宋" w:eastAsia="仿宋"/>
          <w:bCs/>
          <w:sz w:val="24"/>
        </w:rPr>
        <w:t>简要规格描述或项目基本概况介绍、用途：柳州市老年活动中心物业服务采购（具体内容详见竞争性磋商文件第三章《采购需求》）
</w:t>
      </w:r>
      <w:r>
        <w:rPr>
          <w:rFonts w:ascii="仿宋" w:hAnsi="仿宋" w:eastAsia="仿宋"/>
          <w:bCs/>
          <w:sz w:val="24"/>
        </w:rPr>
        <w:cr/>
      </w:r>
      <w:r>
        <w:rPr>
          <w:rFonts w:ascii="仿宋" w:hAnsi="仿宋" w:eastAsia="仿宋"/>
          <w:bCs/>
          <w:sz w:val="24"/>
        </w:rPr>
        <w:t>最高限价（如有）：2060000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w:t>
      </w:r>
      <w:r>
        <w:rPr>
          <w:rFonts w:ascii="仿宋" w:hAnsi="仿宋" w:eastAsia="仿宋"/>
          <w:b/>
          <w:bCs w:val="0"/>
          <w:sz w:val="24"/>
        </w:rPr>
        <w:t>远程异地评标</w:t>
      </w:r>
      <w:r>
        <w:rPr>
          <w:rFonts w:ascii="仿宋" w:hAnsi="仿宋" w:eastAsia="仿宋"/>
          <w:bCs/>
          <w:sz w:val="24"/>
        </w:rPr>
        <w:t>，有意向参与本项目的供应商应当做好参与全流程电子招投标交易的充分准备。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本项目属于专门面向小微企业采购的项目，监狱企业、残疾人福利单位视同小型、微型企业；小型、微型企业须符合本项目采购标的所属行业对应的小型、微型企业划分标准</w:t>
      </w:r>
      <w:r>
        <w:rPr>
          <w:rFonts w:ascii="仿宋_GB2312" w:eastAsia="仿宋_GB2312"/>
          <w:sz w:val="28"/>
          <w:szCs w:val="28"/>
        </w:rPr>
        <w:t>；</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4</w:t>
      </w:r>
      <w:r>
        <w:rPr>
          <w:rFonts w:ascii="仿宋_GB2312" w:hAnsi="Calibri" w:eastAsia="仿宋_GB2312"/>
          <w:sz w:val="28"/>
          <w:szCs w:val="28"/>
        </w:rPr>
        <w:t>月</w:t>
      </w:r>
      <w:r>
        <w:rPr>
          <w:rFonts w:hint="eastAsia" w:ascii="仿宋_GB2312" w:hAnsi="Calibri" w:eastAsia="仿宋_GB2312"/>
          <w:sz w:val="28"/>
          <w:szCs w:val="28"/>
          <w:lang w:val="en-US" w:eastAsia="zh-CN"/>
        </w:rPr>
        <w:t>28</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8" w:name="_Toc35393624"/>
      <w:bookmarkStart w:id="9" w:name="_Toc35393793"/>
      <w:bookmarkStart w:id="10" w:name="_Toc28359005"/>
      <w:bookmarkStart w:id="11" w:name="_Toc28359082"/>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7</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7</w:t>
      </w:r>
      <w:bookmarkStart w:id="73" w:name="_GoBack"/>
      <w:bookmarkEnd w:id="73"/>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2" w:name="_Toc35393625"/>
      <w:bookmarkStart w:id="13" w:name="_Toc28359007"/>
      <w:bookmarkStart w:id="14" w:name="_Toc28359084"/>
      <w:bookmarkStart w:id="15" w:name="_Toc35393794"/>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七、其他补充事宜</w:t>
      </w:r>
      <w:bookmarkEnd w:id="16"/>
      <w:bookmarkEnd w:id="17"/>
    </w:p>
    <w:p>
      <w:pPr>
        <w:pStyle w:val="202"/>
        <w:spacing w:line="420" w:lineRule="exact"/>
        <w:ind w:firstLine="562"/>
        <w:rPr>
          <w:rFonts w:hint="eastAsia" w:ascii="仿宋_GB2312" w:hAnsi="仿宋_GB2312" w:eastAsia="仿宋_GB2312" w:cs="仿宋_GB2312"/>
          <w:b/>
          <w:bCs/>
          <w:sz w:val="28"/>
          <w:szCs w:val="28"/>
        </w:rPr>
      </w:pPr>
      <w:bookmarkStart w:id="18" w:name="_Toc35393627"/>
      <w:bookmarkStart w:id="19" w:name="_Toc28359008"/>
      <w:bookmarkStart w:id="20" w:name="_Toc35393796"/>
      <w:bookmarkStart w:id="21" w:name="_Toc28359085"/>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中国共产党柳州市委员会老干部局</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广西柳州市城中区学院路37号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陈玟燕</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 xml:space="preserve">0772-2823629 </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0772-2805595</w:t>
      </w:r>
      <w:bookmarkEnd w:id="22"/>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3" w:name="_Toc31958"/>
      <w:bookmarkStart w:id="24" w:name="_Toc15709"/>
      <w:bookmarkStart w:id="25" w:name="_Toc2902"/>
      <w:r>
        <w:rPr>
          <w:rFonts w:hint="eastAsia" w:ascii="宋体" w:hAnsi="宋体"/>
          <w:b/>
          <w:bCs/>
          <w:kern w:val="44"/>
          <w:sz w:val="32"/>
          <w:szCs w:val="32"/>
        </w:rPr>
        <w:t>第二章 供应商须知</w:t>
      </w:r>
      <w:bookmarkEnd w:id="23"/>
      <w:bookmarkEnd w:id="24"/>
      <w:bookmarkEnd w:id="25"/>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柳州市老年活动中心物业服务采购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LZZC2026-C3-990088-LZSZ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贰佰零陆万元整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lang w:val="en-US" w:eastAsia="zh-CN"/>
              </w:rPr>
              <w:t>,</w:t>
            </w:r>
            <w:r>
              <w:rPr>
                <w:rFonts w:ascii="仿宋_GB2312" w:hAnsi="宋体" w:eastAsia="仿宋_GB2312"/>
                <w:sz w:val="24"/>
              </w:rPr>
              <w:t>060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17"/>
              <w:spacing w:before="0" w:beforeAutospacing="0" w:after="0" w:afterAutospacing="0" w:line="460" w:lineRule="atLeast"/>
              <w:rPr>
                <w:rFonts w:ascii="仿宋_GB2312" w:eastAsia="仿宋_GB2312"/>
                <w:color w:val="000000"/>
              </w:rPr>
            </w:pPr>
            <w:r>
              <w:rPr>
                <w:rStyle w:val="518"/>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18"/>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36"/>
              <w:spacing w:before="0" w:beforeAutospacing="0" w:after="0" w:afterAutospacing="0" w:line="460" w:lineRule="atLeast"/>
              <w:rPr>
                <w:rFonts w:ascii="仿宋_GB2312" w:eastAsia="仿宋_GB2312"/>
                <w:color w:val="000000"/>
              </w:rPr>
            </w:pPr>
            <w:r>
              <w:rPr>
                <w:rStyle w:val="537"/>
                <w:rFonts w:hint="eastAsia" w:ascii="仿宋_GB2312" w:eastAsia="仿宋_GB2312"/>
                <w:color w:val="000000"/>
              </w:rPr>
              <w:t>电子响应文件（必须提供）：</w:t>
            </w:r>
            <w:r>
              <w:rPr>
                <w:rFonts w:hint="eastAsia" w:ascii="仿宋_GB2312" w:eastAsia="仿宋_GB2312"/>
                <w:b/>
                <w:bCs/>
                <w:color w:val="000000"/>
              </w:rPr>
              <w:br w:type="textWrapping"/>
            </w:r>
            <w:r>
              <w:rPr>
                <w:rStyle w:val="537"/>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37"/>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37"/>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55"/>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73"/>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7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9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09"/>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2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45"/>
              <w:spacing w:before="0" w:beforeAutospacing="0" w:after="0" w:afterAutospacing="0" w:line="460" w:lineRule="atLeast"/>
              <w:rPr>
                <w:rFonts w:ascii="仿宋_GB2312" w:eastAsia="仿宋_GB2312"/>
                <w:color w:val="000000"/>
              </w:rPr>
            </w:pPr>
            <w:r>
              <w:rPr>
                <w:rStyle w:val="64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46"/>
                <w:rFonts w:hint="eastAsia" w:ascii="仿宋_GB2312" w:eastAsia="仿宋_GB2312"/>
                <w:color w:val="000000"/>
              </w:rPr>
              <w:t>二、甄别方式：</w:t>
            </w:r>
            <w:r>
              <w:rPr>
                <w:rFonts w:hint="eastAsia" w:ascii="仿宋_GB2312" w:eastAsia="仿宋_GB2312"/>
                <w:b/>
                <w:bCs/>
                <w:color w:val="000000"/>
              </w:rPr>
              <w:br w:type="textWrapping"/>
            </w:r>
            <w:r>
              <w:rPr>
                <w:rStyle w:val="646"/>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46"/>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4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64"/>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65"/>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83"/>
              <w:spacing w:before="0" w:beforeAutospacing="0" w:after="0" w:afterAutospacing="0" w:line="460" w:lineRule="atLeast"/>
              <w:rPr>
                <w:rFonts w:ascii="仿宋_GB2312" w:eastAsia="仿宋_GB2312"/>
                <w:color w:val="000000"/>
              </w:rPr>
            </w:pPr>
            <w:r>
              <w:rPr>
                <w:rStyle w:val="684"/>
                <w:rFonts w:hint="eastAsia" w:ascii="仿宋_GB2312" w:eastAsia="仿宋_GB2312"/>
                <w:color w:val="000000"/>
              </w:rPr>
              <w:t>签订合同时间：成交通知书发出后</w:t>
            </w:r>
            <w:r>
              <w:rPr>
                <w:rStyle w:val="684"/>
                <w:rFonts w:hint="eastAsia" w:ascii="仿宋_GB2312" w:eastAsia="仿宋_GB2312"/>
                <w:color w:val="000000"/>
                <w:u w:val="single"/>
              </w:rPr>
              <w:t>25</w:t>
            </w:r>
            <w:r>
              <w:rPr>
                <w:rStyle w:val="684"/>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702"/>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2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3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56"/>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6" w:name="_Toc254970527"/>
      <w:bookmarkStart w:id="27" w:name="_Toc254970668"/>
      <w:r>
        <w:rPr>
          <w:rFonts w:hint="eastAsia" w:ascii="仿宋_GB2312" w:hAnsi="宋体" w:eastAsia="仿宋_GB2312"/>
          <w:b/>
          <w:sz w:val="24"/>
        </w:rPr>
        <w:t>1.适用范围</w:t>
      </w:r>
      <w:bookmarkEnd w:id="26"/>
      <w:bookmarkEnd w:id="27"/>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8" w:name="_Toc254970528"/>
      <w:bookmarkStart w:id="29" w:name="_Toc254970669"/>
      <w:r>
        <w:rPr>
          <w:rFonts w:hint="eastAsia" w:ascii="仿宋_GB2312" w:hAnsi="宋体" w:eastAsia="仿宋_GB2312"/>
          <w:b/>
          <w:sz w:val="24"/>
        </w:rPr>
        <w:t>2.定义</w:t>
      </w:r>
      <w:bookmarkEnd w:id="28"/>
      <w:bookmarkEnd w:id="29"/>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中国共产党柳州市委员会老干部局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0" w:name="_Toc254970670"/>
      <w:bookmarkStart w:id="31"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0"/>
      <w:bookmarkEnd w:id="31"/>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2" w:name="_Toc254970671"/>
      <w:bookmarkStart w:id="33" w:name="_Toc254970530"/>
      <w:bookmarkStart w:id="34" w:name="_Toc254970533"/>
      <w:bookmarkStart w:id="35" w:name="_Toc254970674"/>
      <w:r>
        <w:rPr>
          <w:rFonts w:hint="eastAsia" w:ascii="仿宋_GB2312" w:hAnsi="宋体" w:eastAsia="仿宋_GB2312"/>
          <w:b/>
          <w:sz w:val="24"/>
        </w:rPr>
        <w:t>4.磋商委托</w:t>
      </w:r>
      <w:bookmarkEnd w:id="32"/>
      <w:bookmarkEnd w:id="33"/>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6" w:name="_Toc254970672"/>
      <w:bookmarkStart w:id="37" w:name="_Toc254970531"/>
      <w:r>
        <w:rPr>
          <w:rFonts w:hint="eastAsia" w:ascii="仿宋_GB2312" w:hAnsi="宋体" w:eastAsia="仿宋_GB2312"/>
          <w:b/>
          <w:sz w:val="24"/>
        </w:rPr>
        <w:t>5.磋商费用</w:t>
      </w:r>
      <w:bookmarkEnd w:id="36"/>
      <w:bookmarkEnd w:id="37"/>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8" w:name="_Toc254970532"/>
      <w:bookmarkStart w:id="39" w:name="_Toc254970673"/>
      <w:r>
        <w:rPr>
          <w:rFonts w:hint="eastAsia" w:ascii="仿宋_GB2312" w:hAnsi="宋体" w:eastAsia="仿宋_GB2312"/>
          <w:b/>
          <w:sz w:val="24"/>
        </w:rPr>
        <w:t>8.特别说明</w:t>
      </w:r>
      <w:bookmarkEnd w:id="38"/>
      <w:bookmarkEnd w:id="39"/>
    </w:p>
    <w:p>
      <w:pPr>
        <w:widowControl/>
        <w:spacing w:line="420" w:lineRule="exact"/>
        <w:ind w:firstLine="240" w:firstLineChars="100"/>
        <w:jc w:val="left"/>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4"/>
    <w:bookmarkEnd w:id="35"/>
    <w:p>
      <w:pPr>
        <w:pStyle w:val="26"/>
        <w:snapToGrid w:val="0"/>
        <w:spacing w:line="440" w:lineRule="exact"/>
        <w:rPr>
          <w:rFonts w:hint="eastAsia" w:ascii="仿宋_GB2312" w:hAnsi="宋体" w:eastAsia="仿宋_GB2312"/>
          <w:b/>
          <w:sz w:val="24"/>
          <w:szCs w:val="24"/>
        </w:rPr>
      </w:pPr>
      <w:bookmarkStart w:id="40" w:name="_Toc254970675"/>
      <w:bookmarkStart w:id="41" w:name="_Toc254970534"/>
      <w:r>
        <w:rPr>
          <w:rFonts w:hint="eastAsia" w:ascii="仿宋_GB2312" w:hAnsi="宋体" w:eastAsia="仿宋_GB2312"/>
          <w:b/>
          <w:sz w:val="24"/>
          <w:szCs w:val="24"/>
        </w:rPr>
        <w:t>二、竞争性磋商文件</w:t>
      </w:r>
      <w:bookmarkEnd w:id="40"/>
      <w:bookmarkEnd w:id="41"/>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2" w:name="_Toc254970677"/>
      <w:bookmarkStart w:id="43"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4" w:name="_Toc254970676"/>
      <w:bookmarkStart w:id="45" w:name="_Toc254970535"/>
      <w:r>
        <w:rPr>
          <w:rFonts w:hint="eastAsia" w:ascii="仿宋_GB2312" w:hAnsi="宋体" w:eastAsia="仿宋_GB2312" w:cs="Courier New"/>
          <w:b/>
          <w:sz w:val="24"/>
        </w:rPr>
        <w:t>三、竞争性磋商电子响应文件的编制</w:t>
      </w:r>
      <w:bookmarkEnd w:id="44"/>
      <w:bookmarkEnd w:id="4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2"/>
    <w:bookmarkEnd w:id="43"/>
    <w:p>
      <w:pPr>
        <w:snapToGrid w:val="0"/>
        <w:spacing w:line="420" w:lineRule="exact"/>
        <w:ind w:firstLine="713" w:firstLineChars="296"/>
        <w:jc w:val="left"/>
        <w:rPr>
          <w:rFonts w:ascii="仿宋_GB2312" w:eastAsia="仿宋_GB2312"/>
          <w:b/>
          <w:bCs/>
          <w:sz w:val="24"/>
        </w:rPr>
      </w:pPr>
      <w:bookmarkStart w:id="46" w:name="_Toc254970537"/>
      <w:bookmarkStart w:id="47"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8"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8"/>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（7）针对本项目的进退场服务交接方案（如有，格式见第四章）；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（9）应急管理预案和应急配合方案（如有，格式见第四章）；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（10）人员管理及稳定性方案（如有，格式见第四章）；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bookmarkEnd w:id="46"/>
    <w:bookmarkEnd w:id="47"/>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9" w:name="_Hlk219968859"/>
      <w:bookmarkStart w:id="50"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9"/>
      <w:r>
        <w:rPr>
          <w:rFonts w:hint="eastAsia" w:ascii="仿宋_GB2312" w:eastAsia="仿宋_GB2312"/>
          <w:bCs/>
          <w:sz w:val="24"/>
        </w:rPr>
        <w:t>。</w:t>
      </w:r>
      <w:bookmarkEnd w:id="50"/>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51" w:name="_Toc13935"/>
      <w:bookmarkStart w:id="52" w:name="_Toc28111"/>
      <w:r>
        <w:rPr>
          <w:rFonts w:hint="eastAsia" w:ascii="宋体" w:hAnsi="宋体"/>
          <w:sz w:val="32"/>
          <w:szCs w:val="32"/>
        </w:rPr>
        <w:t>第三章  采购需求</w:t>
      </w:r>
      <w:bookmarkEnd w:id="51"/>
      <w:bookmarkEnd w:id="52"/>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6872"/>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925"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b/>
                <w:sz w:val="24"/>
              </w:rPr>
            </w:pPr>
            <w:r>
              <w:rPr>
                <w:rFonts w:hint="eastAsia" w:ascii="仿宋_GB2312" w:hAnsi="宋体" w:eastAsia="仿宋_GB2312"/>
                <w:b/>
                <w:sz w:val="24"/>
              </w:rPr>
              <w:t>标的名称</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b/>
                <w:sz w:val="24"/>
              </w:rPr>
            </w:pPr>
            <w:r>
              <w:rPr>
                <w:rFonts w:hint="eastAsia" w:ascii="仿宋_GB2312" w:hAnsi="宋体" w:eastAsia="仿宋_GB2312"/>
                <w:b/>
                <w:sz w:val="24"/>
              </w:rPr>
              <w:t>服务内容要求</w:t>
            </w:r>
          </w:p>
        </w:tc>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sz w:val="24"/>
              </w:rPr>
            </w:pPr>
            <w:r>
              <w:rPr>
                <w:rFonts w:hint="eastAsia" w:ascii="仿宋_GB2312" w:hAnsi="宋体" w:eastAsia="仿宋_GB2312"/>
                <w:sz w:val="24"/>
              </w:rPr>
              <w:t>柳州市老年活动中心物业服务采购</w:t>
            </w:r>
          </w:p>
          <w:p>
            <w:pPr>
              <w:widowControl/>
              <w:spacing w:line="400" w:lineRule="exact"/>
              <w:jc w:val="center"/>
              <w:rPr>
                <w:rFonts w:ascii="仿宋_GB2312" w:hAnsi="宋体" w:eastAsia="仿宋_GB2312"/>
                <w:sz w:val="24"/>
              </w:rPr>
            </w:pPr>
          </w:p>
          <w:p>
            <w:pPr>
              <w:widowControl/>
              <w:spacing w:line="400" w:lineRule="exact"/>
              <w:jc w:val="center"/>
              <w:rPr>
                <w:rFonts w:ascii="仿宋_GB2312" w:hAnsi="宋体" w:eastAsia="仿宋_GB2312"/>
                <w:sz w:val="24"/>
              </w:rPr>
            </w:pPr>
          </w:p>
        </w:tc>
        <w:tc>
          <w:tcPr>
            <w:tcW w:w="6872" w:type="dxa"/>
            <w:tcBorders>
              <w:top w:val="single" w:color="auto" w:sz="4" w:space="0"/>
              <w:left w:val="single" w:color="auto" w:sz="4" w:space="0"/>
              <w:bottom w:val="single" w:color="auto" w:sz="4" w:space="0"/>
              <w:right w:val="single" w:color="auto" w:sz="4" w:space="0"/>
            </w:tcBorders>
            <w:noWrap w:val="0"/>
            <w:vAlign w:val="center"/>
          </w:tcPr>
          <w:p>
            <w:pPr>
              <w:pStyle w:val="337"/>
              <w:spacing w:line="400" w:lineRule="exact"/>
              <w:ind w:right="42" w:rightChars="20" w:firstLine="482" w:firstLineChars="200"/>
              <w:rPr>
                <w:rStyle w:val="339"/>
                <w:rFonts w:ascii="仿宋_GB2312" w:hAnsi="仿宋_GB2312" w:eastAsia="仿宋_GB2312" w:cs="仿宋_GB2312"/>
                <w:b/>
                <w:bCs/>
                <w:sz w:val="24"/>
                <w:szCs w:val="24"/>
              </w:rPr>
            </w:pPr>
            <w:r>
              <w:rPr>
                <w:rStyle w:val="339"/>
                <w:rFonts w:hint="eastAsia" w:ascii="仿宋_GB2312" w:hAnsi="仿宋_GB2312" w:eastAsia="仿宋_GB2312" w:cs="仿宋_GB2312"/>
                <w:b/>
                <w:bCs/>
                <w:sz w:val="24"/>
                <w:szCs w:val="24"/>
              </w:rPr>
              <w:t>一、</w:t>
            </w:r>
            <w:r>
              <w:rPr>
                <w:rStyle w:val="339"/>
                <w:rFonts w:ascii="仿宋_GB2312" w:hAnsi="仿宋_GB2312" w:eastAsia="仿宋_GB2312" w:cs="仿宋_GB2312"/>
                <w:b/>
                <w:bCs/>
                <w:sz w:val="24"/>
                <w:szCs w:val="24"/>
              </w:rPr>
              <w:t>项目概况</w:t>
            </w:r>
          </w:p>
          <w:p>
            <w:pPr>
              <w:pStyle w:val="337"/>
              <w:spacing w:line="400" w:lineRule="exact"/>
              <w:ind w:right="42" w:rightChars="20" w:firstLine="482" w:firstLineChars="200"/>
              <w:rPr>
                <w:rStyle w:val="341"/>
                <w:rFonts w:ascii="仿宋_GB2312" w:hAnsi="仿宋" w:eastAsia="仿宋_GB2312" w:cs="Times New Roman"/>
                <w:sz w:val="24"/>
                <w:szCs w:val="24"/>
              </w:rPr>
            </w:pPr>
            <w:r>
              <w:rPr>
                <w:rStyle w:val="339"/>
                <w:rFonts w:hint="eastAsia" w:ascii="仿宋_GB2312" w:hAnsi="仿宋_GB2312" w:eastAsia="仿宋_GB2312" w:cs="仿宋_GB2312"/>
                <w:b/>
                <w:bCs/>
                <w:sz w:val="24"/>
                <w:szCs w:val="24"/>
              </w:rPr>
              <w:t>（一）服务地址：</w:t>
            </w:r>
            <w:r>
              <w:rPr>
                <w:rStyle w:val="339"/>
                <w:rFonts w:hint="eastAsia" w:ascii="仿宋_GB2312" w:hAnsi="仿宋_GB2312" w:eastAsia="仿宋_GB2312" w:cs="仿宋_GB2312"/>
                <w:sz w:val="24"/>
                <w:szCs w:val="24"/>
              </w:rPr>
              <w:t>广西柳州市城中区学院路37号</w:t>
            </w:r>
          </w:p>
          <w:p>
            <w:pPr>
              <w:pStyle w:val="337"/>
              <w:spacing w:line="400" w:lineRule="exact"/>
              <w:ind w:right="42" w:rightChars="20" w:firstLine="482" w:firstLineChars="200"/>
              <w:rPr>
                <w:rStyle w:val="341"/>
                <w:rFonts w:ascii="仿宋_GB2312" w:hAnsi="仿宋" w:eastAsia="仿宋_GB2312" w:cs="Times New Roman"/>
                <w:sz w:val="24"/>
                <w:szCs w:val="24"/>
              </w:rPr>
            </w:pPr>
            <w:r>
              <w:rPr>
                <w:rStyle w:val="339"/>
                <w:rFonts w:hint="eastAsia" w:ascii="仿宋_GB2312" w:hAnsi="仿宋_GB2312" w:eastAsia="仿宋_GB2312" w:cs="仿宋_GB2312"/>
                <w:b/>
                <w:bCs/>
                <w:sz w:val="24"/>
                <w:szCs w:val="24"/>
              </w:rPr>
              <w:t>（二）</w:t>
            </w:r>
            <w:r>
              <w:rPr>
                <w:rStyle w:val="339"/>
                <w:rFonts w:ascii="仿宋_GB2312" w:hAnsi="仿宋_GB2312" w:eastAsia="仿宋_GB2312" w:cs="仿宋_GB2312"/>
                <w:b/>
                <w:bCs/>
                <w:sz w:val="24"/>
                <w:szCs w:val="24"/>
              </w:rPr>
              <w:t>服务</w:t>
            </w:r>
            <w:r>
              <w:rPr>
                <w:rStyle w:val="339"/>
                <w:rFonts w:hint="eastAsia" w:ascii="仿宋_GB2312" w:hAnsi="仿宋_GB2312" w:eastAsia="仿宋_GB2312" w:cs="仿宋_GB2312"/>
                <w:b/>
                <w:bCs/>
                <w:sz w:val="24"/>
                <w:szCs w:val="24"/>
              </w:rPr>
              <w:t>范围：</w:t>
            </w:r>
            <w:r>
              <w:rPr>
                <w:rStyle w:val="339"/>
                <w:rFonts w:hint="eastAsia" w:ascii="仿宋_GB2312" w:hAnsi="仿宋_GB2312" w:eastAsia="仿宋_GB2312" w:cs="仿宋_GB2312"/>
                <w:sz w:val="24"/>
                <w:szCs w:val="24"/>
              </w:rPr>
              <w:t>柳州市老年活动中心占地面积30亩，建筑面积3.5万平方米，楼层共五层，为独栋办公楼。负一楼为供电机房、游泳池、停车场。共四部电梯。共有12个卫生间。</w:t>
            </w:r>
          </w:p>
          <w:p>
            <w:pPr>
              <w:pStyle w:val="337"/>
              <w:spacing w:line="400" w:lineRule="exact"/>
              <w:ind w:right="42" w:rightChars="20" w:firstLine="482" w:firstLineChars="200"/>
              <w:rPr>
                <w:rStyle w:val="339"/>
                <w:rFonts w:ascii="仿宋_GB2312" w:hAnsi="仿宋_GB2312" w:eastAsia="仿宋_GB2312" w:cs="仿宋_GB2312"/>
                <w:b/>
                <w:bCs/>
                <w:sz w:val="24"/>
                <w:szCs w:val="24"/>
              </w:rPr>
            </w:pPr>
            <w:r>
              <w:rPr>
                <w:rStyle w:val="339"/>
                <w:rFonts w:ascii="仿宋_GB2312" w:hAnsi="仿宋_GB2312" w:eastAsia="仿宋_GB2312" w:cs="仿宋_GB2312"/>
                <w:b/>
                <w:bCs/>
                <w:sz w:val="24"/>
                <w:szCs w:val="24"/>
              </w:rPr>
              <w:t>二、岗位设置及人员素质要求</w:t>
            </w:r>
          </w:p>
          <w:p>
            <w:pPr>
              <w:pStyle w:val="337"/>
              <w:spacing w:line="400" w:lineRule="exact"/>
              <w:ind w:right="42" w:rightChars="20" w:firstLine="482" w:firstLineChars="200"/>
              <w:rPr>
                <w:rStyle w:val="339"/>
                <w:rFonts w:ascii="仿宋_GB2312" w:hAnsi="仿宋_GB2312" w:eastAsia="仿宋_GB2312" w:cs="仿宋_GB2312"/>
                <w:b/>
                <w:bCs/>
                <w:sz w:val="24"/>
                <w:szCs w:val="24"/>
              </w:rPr>
            </w:pPr>
            <w:r>
              <w:rPr>
                <w:rStyle w:val="339"/>
                <w:rFonts w:ascii="仿宋_GB2312" w:hAnsi="仿宋_GB2312" w:eastAsia="仿宋_GB2312" w:cs="仿宋_GB2312"/>
                <w:b/>
                <w:bCs/>
                <w:sz w:val="24"/>
                <w:szCs w:val="24"/>
              </w:rPr>
              <w:t>（一）岗位设置</w:t>
            </w:r>
          </w:p>
          <w:tbl>
            <w:tblPr>
              <w:tblStyle w:val="3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500"/>
              <w:gridCol w:w="1413"/>
              <w:gridCol w:w="1824"/>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79" w:type="dxa"/>
                  <w:noWrap w:val="0"/>
                  <w:vAlign w:val="center"/>
                </w:tcPr>
                <w:p>
                  <w:pPr>
                    <w:pStyle w:val="343"/>
                    <w:spacing w:line="400" w:lineRule="exact"/>
                    <w:ind w:right="42" w:rightChars="20" w:hanging="1"/>
                    <w:jc w:val="center"/>
                    <w:rPr>
                      <w:rStyle w:val="341"/>
                      <w:rFonts w:ascii="仿宋_GB2312" w:hAnsi="仿宋_GB2312" w:eastAsia="仿宋_GB2312" w:cs="仿宋_GB2312"/>
                      <w:sz w:val="24"/>
                      <w:szCs w:val="24"/>
                    </w:rPr>
                  </w:pPr>
                  <w:r>
                    <w:rPr>
                      <w:rStyle w:val="341"/>
                      <w:rFonts w:ascii="仿宋_GB2312" w:hAnsi="仿宋" w:eastAsia="仿宋_GB2312"/>
                      <w:sz w:val="24"/>
                      <w:szCs w:val="24"/>
                    </w:rPr>
                    <w:t>序号</w:t>
                  </w:r>
                </w:p>
              </w:tc>
              <w:tc>
                <w:tcPr>
                  <w:tcW w:w="1500" w:type="dxa"/>
                  <w:noWrap w:val="0"/>
                  <w:vAlign w:val="center"/>
                </w:tcPr>
                <w:p>
                  <w:pPr>
                    <w:pStyle w:val="343"/>
                    <w:spacing w:line="400" w:lineRule="exact"/>
                    <w:ind w:right="42" w:rightChars="20" w:hanging="1"/>
                    <w:jc w:val="center"/>
                    <w:rPr>
                      <w:rStyle w:val="341"/>
                      <w:rFonts w:ascii="仿宋_GB2312" w:hAnsi="仿宋_GB2312" w:eastAsia="仿宋_GB2312" w:cs="仿宋_GB2312"/>
                      <w:sz w:val="24"/>
                      <w:szCs w:val="24"/>
                    </w:rPr>
                  </w:pPr>
                  <w:r>
                    <w:rPr>
                      <w:rStyle w:val="341"/>
                      <w:rFonts w:ascii="仿宋_GB2312" w:hAnsi="仿宋" w:eastAsia="仿宋_GB2312"/>
                      <w:sz w:val="24"/>
                      <w:szCs w:val="24"/>
                    </w:rPr>
                    <w:t>工作岗位</w:t>
                  </w:r>
                </w:p>
              </w:tc>
              <w:tc>
                <w:tcPr>
                  <w:tcW w:w="1413"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ascii="仿宋_GB2312" w:hAnsi="仿宋" w:eastAsia="仿宋_GB2312"/>
                      <w:sz w:val="24"/>
                      <w:szCs w:val="24"/>
                    </w:rPr>
                    <w:t>岗位人数</w:t>
                  </w:r>
                </w:p>
              </w:tc>
              <w:tc>
                <w:tcPr>
                  <w:tcW w:w="1824"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ascii="仿宋_GB2312" w:hAnsi="仿宋_GB2312" w:eastAsia="仿宋_GB2312" w:cs="仿宋_GB2312"/>
                      <w:sz w:val="24"/>
                      <w:szCs w:val="24"/>
                    </w:rPr>
                    <w:t>工作时间</w:t>
                  </w:r>
                </w:p>
              </w:tc>
              <w:tc>
                <w:tcPr>
                  <w:tcW w:w="1287"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9"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w:t>
                  </w:r>
                </w:p>
              </w:tc>
              <w:tc>
                <w:tcPr>
                  <w:tcW w:w="1500"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物业经理</w:t>
                  </w:r>
                </w:p>
              </w:tc>
              <w:tc>
                <w:tcPr>
                  <w:tcW w:w="1413"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1人</w:t>
                  </w:r>
                </w:p>
              </w:tc>
              <w:tc>
                <w:tcPr>
                  <w:tcW w:w="1824"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8:00-12:00</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14:00-18:00</w:t>
                  </w:r>
                </w:p>
              </w:tc>
              <w:tc>
                <w:tcPr>
                  <w:tcW w:w="1287"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双休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9" w:type="dxa"/>
                  <w:vMerge w:val="restart"/>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2</w:t>
                  </w:r>
                </w:p>
              </w:tc>
              <w:tc>
                <w:tcPr>
                  <w:tcW w:w="1500" w:type="dxa"/>
                  <w:vMerge w:val="restart"/>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秩序维护员（共</w:t>
                  </w:r>
                  <w:r>
                    <w:rPr>
                      <w:rStyle w:val="341"/>
                      <w:rFonts w:hint="eastAsia" w:ascii="仿宋_GB2312" w:hAnsi="仿宋_GB2312" w:eastAsia="仿宋_GB2312" w:cs="仿宋_GB2312"/>
                      <w:sz w:val="24"/>
                      <w:szCs w:val="24"/>
                      <w:lang w:val="en-US" w:eastAsia="zh-CN"/>
                    </w:rPr>
                    <w:t>15</w:t>
                  </w:r>
                  <w:r>
                    <w:rPr>
                      <w:rStyle w:val="341"/>
                      <w:rFonts w:hint="eastAsia" w:ascii="仿宋_GB2312" w:hAnsi="仿宋_GB2312" w:eastAsia="仿宋_GB2312" w:cs="仿宋_GB2312"/>
                      <w:sz w:val="24"/>
                      <w:szCs w:val="24"/>
                    </w:rPr>
                    <w:t>人）</w:t>
                  </w:r>
                </w:p>
              </w:tc>
              <w:tc>
                <w:tcPr>
                  <w:tcW w:w="1413"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1号门岗位</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3人</w:t>
                  </w:r>
                </w:p>
              </w:tc>
              <w:tc>
                <w:tcPr>
                  <w:tcW w:w="1824" w:type="dxa"/>
                  <w:vMerge w:val="restart"/>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00:00-08:00</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08:00-16:00</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16:00-24:00</w:t>
                  </w:r>
                </w:p>
              </w:tc>
              <w:tc>
                <w:tcPr>
                  <w:tcW w:w="1287" w:type="dxa"/>
                  <w:vMerge w:val="restart"/>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lang w:val="en-US" w:eastAsia="zh-CN"/>
                    </w:rPr>
                    <w:t>供应商</w:t>
                  </w:r>
                  <w:r>
                    <w:rPr>
                      <w:rStyle w:val="341"/>
                      <w:rFonts w:hint="eastAsia" w:ascii="仿宋_GB2312" w:hAnsi="仿宋_GB2312" w:eastAsia="仿宋_GB2312" w:cs="仿宋_GB2312"/>
                      <w:sz w:val="24"/>
                      <w:szCs w:val="24"/>
                    </w:rPr>
                    <w:t>根据实际情况，安排轮休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9" w:type="dxa"/>
                  <w:vMerge w:val="continue"/>
                  <w:noWrap w:val="0"/>
                  <w:vAlign w:val="center"/>
                </w:tcPr>
                <w:p>
                  <w:pPr>
                    <w:pStyle w:val="343"/>
                    <w:spacing w:line="400" w:lineRule="exact"/>
                    <w:ind w:right="42" w:rightChars="20"/>
                    <w:jc w:val="center"/>
                  </w:pPr>
                </w:p>
              </w:tc>
              <w:tc>
                <w:tcPr>
                  <w:tcW w:w="1500" w:type="dxa"/>
                  <w:vMerge w:val="continue"/>
                  <w:noWrap w:val="0"/>
                  <w:vAlign w:val="center"/>
                </w:tcPr>
                <w:p>
                  <w:pPr>
                    <w:pStyle w:val="343"/>
                    <w:spacing w:line="400" w:lineRule="exact"/>
                    <w:ind w:right="42" w:rightChars="20"/>
                    <w:jc w:val="center"/>
                  </w:pPr>
                </w:p>
              </w:tc>
              <w:tc>
                <w:tcPr>
                  <w:tcW w:w="1413"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2号门岗位</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3人</w:t>
                  </w:r>
                </w:p>
              </w:tc>
              <w:tc>
                <w:tcPr>
                  <w:tcW w:w="1824"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c>
                <w:tcPr>
                  <w:tcW w:w="1287"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9"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c>
                <w:tcPr>
                  <w:tcW w:w="1500"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c>
                <w:tcPr>
                  <w:tcW w:w="1413"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3号门岗位</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1人</w:t>
                  </w:r>
                </w:p>
              </w:tc>
              <w:tc>
                <w:tcPr>
                  <w:tcW w:w="1824" w:type="dxa"/>
                  <w:vMerge w:val="restart"/>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08:00-12:00 14:00-18:00</w:t>
                  </w:r>
                </w:p>
              </w:tc>
              <w:tc>
                <w:tcPr>
                  <w:tcW w:w="1287" w:type="dxa"/>
                  <w:vMerge w:val="restart"/>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双休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9"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c>
                <w:tcPr>
                  <w:tcW w:w="1500"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c>
                <w:tcPr>
                  <w:tcW w:w="1413"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4号门岗位</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1人</w:t>
                  </w:r>
                </w:p>
              </w:tc>
              <w:tc>
                <w:tcPr>
                  <w:tcW w:w="1824"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c>
                <w:tcPr>
                  <w:tcW w:w="1287"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9"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c>
                <w:tcPr>
                  <w:tcW w:w="1500"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c>
                <w:tcPr>
                  <w:tcW w:w="1413"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路面车辆秩序管理员兼巡逻</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lang w:val="en-US" w:eastAsia="zh-CN"/>
                    </w:rPr>
                    <w:t>3</w:t>
                  </w:r>
                  <w:r>
                    <w:rPr>
                      <w:rStyle w:val="341"/>
                      <w:rFonts w:hint="eastAsia" w:ascii="仿宋_GB2312" w:hAnsi="仿宋_GB2312" w:eastAsia="仿宋_GB2312" w:cs="仿宋_GB2312"/>
                      <w:sz w:val="24"/>
                      <w:szCs w:val="24"/>
                    </w:rPr>
                    <w:t>人</w:t>
                  </w:r>
                </w:p>
              </w:tc>
              <w:tc>
                <w:tcPr>
                  <w:tcW w:w="1824"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00:00-08:00</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08:00-16:00</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16:00-24:00</w:t>
                  </w:r>
                </w:p>
              </w:tc>
              <w:tc>
                <w:tcPr>
                  <w:tcW w:w="1287" w:type="dxa"/>
                  <w:vMerge w:val="restart"/>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lang w:val="en-US" w:eastAsia="zh-CN"/>
                    </w:rPr>
                    <w:t>供应商</w:t>
                  </w:r>
                  <w:r>
                    <w:rPr>
                      <w:rStyle w:val="341"/>
                      <w:rFonts w:hint="eastAsia" w:ascii="仿宋_GB2312" w:hAnsi="仿宋_GB2312" w:eastAsia="仿宋_GB2312" w:cs="仿宋_GB2312"/>
                      <w:sz w:val="24"/>
                      <w:szCs w:val="24"/>
                    </w:rPr>
                    <w:t>根据实际情况，安排轮休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9"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c>
                <w:tcPr>
                  <w:tcW w:w="1500"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c>
                <w:tcPr>
                  <w:tcW w:w="1413"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消防安全员兼巡逻、监控室值班</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lang w:val="en-US" w:eastAsia="zh-CN"/>
                    </w:rPr>
                    <w:t>4</w:t>
                  </w:r>
                  <w:r>
                    <w:rPr>
                      <w:rStyle w:val="341"/>
                      <w:rFonts w:hint="eastAsia" w:ascii="仿宋_GB2312" w:hAnsi="仿宋_GB2312" w:eastAsia="仿宋_GB2312" w:cs="仿宋_GB2312"/>
                      <w:sz w:val="24"/>
                      <w:szCs w:val="24"/>
                    </w:rPr>
                    <w:t>人</w:t>
                  </w:r>
                </w:p>
              </w:tc>
              <w:tc>
                <w:tcPr>
                  <w:tcW w:w="1824"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00:00-08:00</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08:00-16:00</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16:00-24:00</w:t>
                  </w:r>
                </w:p>
              </w:tc>
              <w:tc>
                <w:tcPr>
                  <w:tcW w:w="1287"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9"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3</w:t>
                  </w:r>
                </w:p>
              </w:tc>
              <w:tc>
                <w:tcPr>
                  <w:tcW w:w="1500" w:type="dxa"/>
                  <w:noWrap w:val="0"/>
                  <w:vAlign w:val="center"/>
                </w:tcPr>
                <w:p>
                  <w:pPr>
                    <w:pStyle w:val="343"/>
                    <w:spacing w:line="400" w:lineRule="exact"/>
                    <w:ind w:right="42" w:rightChars="20"/>
                    <w:jc w:val="center"/>
                    <w:rPr>
                      <w:rFonts w:ascii="仿宋_GB2312" w:hAnsi="仿宋_GB2312" w:eastAsia="仿宋_GB2312" w:cs="仿宋_GB2312"/>
                    </w:rPr>
                  </w:pPr>
                  <w:r>
                    <w:rPr>
                      <w:rStyle w:val="341"/>
                      <w:rFonts w:hint="eastAsia" w:ascii="仿宋_GB2312" w:hAnsi="仿宋_GB2312" w:eastAsia="仿宋_GB2312" w:cs="仿宋_GB2312"/>
                      <w:sz w:val="24"/>
                      <w:szCs w:val="24"/>
                    </w:rPr>
                    <w:t>绿化养护员</w:t>
                  </w:r>
                </w:p>
              </w:tc>
              <w:tc>
                <w:tcPr>
                  <w:tcW w:w="1413" w:type="dxa"/>
                  <w:noWrap w:val="0"/>
                  <w:vAlign w:val="center"/>
                </w:tcPr>
                <w:p>
                  <w:pPr>
                    <w:pStyle w:val="343"/>
                    <w:spacing w:line="400" w:lineRule="exact"/>
                    <w:ind w:right="42" w:rightChars="20"/>
                    <w:jc w:val="center"/>
                    <w:rPr>
                      <w:rFonts w:ascii="仿宋_GB2312" w:hAnsi="仿宋_GB2312" w:eastAsia="仿宋_GB2312" w:cs="仿宋_GB2312"/>
                    </w:rPr>
                  </w:pPr>
                  <w:r>
                    <w:rPr>
                      <w:rStyle w:val="341"/>
                      <w:rFonts w:hint="eastAsia" w:ascii="仿宋_GB2312" w:hAnsi="仿宋_GB2312" w:eastAsia="仿宋_GB2312" w:cs="仿宋_GB2312"/>
                      <w:sz w:val="24"/>
                      <w:szCs w:val="24"/>
                    </w:rPr>
                    <w:t>1人</w:t>
                  </w:r>
                </w:p>
              </w:tc>
              <w:tc>
                <w:tcPr>
                  <w:tcW w:w="1824"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8:00-12:00</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14:00-18:00</w:t>
                  </w:r>
                </w:p>
              </w:tc>
              <w:tc>
                <w:tcPr>
                  <w:tcW w:w="1287" w:type="dxa"/>
                  <w:vMerge w:val="restart"/>
                  <w:noWrap w:val="0"/>
                  <w:vAlign w:val="center"/>
                </w:tcPr>
                <w:p>
                  <w:pPr>
                    <w:pStyle w:val="343"/>
                    <w:spacing w:line="400" w:lineRule="exact"/>
                    <w:ind w:right="42" w:rightChars="20"/>
                    <w:jc w:val="center"/>
                    <w:rPr>
                      <w:rFonts w:ascii="仿宋_GB2312" w:hAnsi="仿宋_GB2312" w:eastAsia="仿宋_GB2312" w:cs="仿宋_GB2312"/>
                    </w:rPr>
                  </w:pPr>
                  <w:r>
                    <w:rPr>
                      <w:rFonts w:hint="eastAsia" w:ascii="仿宋_GB2312" w:hAnsi="仿宋_GB2312" w:eastAsia="仿宋_GB2312" w:cs="仿宋_GB2312"/>
                    </w:rPr>
                    <w:t>双休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9"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4</w:t>
                  </w:r>
                </w:p>
              </w:tc>
              <w:tc>
                <w:tcPr>
                  <w:tcW w:w="1500"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水电、消防及综合</w:t>
                  </w:r>
                  <w:r>
                    <w:rPr>
                      <w:rStyle w:val="341"/>
                      <w:rFonts w:hint="eastAsia" w:ascii="仿宋_GB2312" w:hAnsi="仿宋_GB2312" w:eastAsia="仿宋_GB2312" w:cs="仿宋_GB2312"/>
                      <w:sz w:val="24"/>
                      <w:szCs w:val="24"/>
                      <w:lang w:eastAsia="zh-CN"/>
                    </w:rPr>
                    <w:t>管理</w:t>
                  </w:r>
                  <w:r>
                    <w:rPr>
                      <w:rStyle w:val="341"/>
                      <w:rFonts w:hint="eastAsia" w:ascii="仿宋_GB2312" w:hAnsi="仿宋_GB2312" w:eastAsia="仿宋_GB2312" w:cs="仿宋_GB2312"/>
                      <w:sz w:val="24"/>
                      <w:szCs w:val="24"/>
                    </w:rPr>
                    <w:t>员</w:t>
                  </w:r>
                </w:p>
              </w:tc>
              <w:tc>
                <w:tcPr>
                  <w:tcW w:w="1413"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1人</w:t>
                  </w:r>
                </w:p>
              </w:tc>
              <w:tc>
                <w:tcPr>
                  <w:tcW w:w="1824"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08:00-12:00</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14:00-18:00</w:t>
                  </w:r>
                </w:p>
              </w:tc>
              <w:tc>
                <w:tcPr>
                  <w:tcW w:w="1287"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9"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5</w:t>
                  </w:r>
                </w:p>
              </w:tc>
              <w:tc>
                <w:tcPr>
                  <w:tcW w:w="1500"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保洁员</w:t>
                  </w:r>
                </w:p>
              </w:tc>
              <w:tc>
                <w:tcPr>
                  <w:tcW w:w="1413"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lang w:val="en-US" w:eastAsia="zh-CN"/>
                    </w:rPr>
                    <w:t>7</w:t>
                  </w:r>
                  <w:r>
                    <w:rPr>
                      <w:rStyle w:val="341"/>
                      <w:rFonts w:hint="eastAsia" w:ascii="仿宋_GB2312" w:hAnsi="仿宋_GB2312" w:eastAsia="仿宋_GB2312" w:cs="仿宋_GB2312"/>
                      <w:sz w:val="24"/>
                      <w:szCs w:val="24"/>
                    </w:rPr>
                    <w:t>人</w:t>
                  </w:r>
                </w:p>
              </w:tc>
              <w:tc>
                <w:tcPr>
                  <w:tcW w:w="1824"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08:00-12:00</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14:00-18:00</w:t>
                  </w:r>
                </w:p>
              </w:tc>
              <w:tc>
                <w:tcPr>
                  <w:tcW w:w="1287"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9"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6</w:t>
                  </w:r>
                </w:p>
              </w:tc>
              <w:tc>
                <w:tcPr>
                  <w:tcW w:w="1500"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泳池管理员</w:t>
                  </w:r>
                </w:p>
              </w:tc>
              <w:tc>
                <w:tcPr>
                  <w:tcW w:w="1413"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1人</w:t>
                  </w:r>
                </w:p>
              </w:tc>
              <w:tc>
                <w:tcPr>
                  <w:tcW w:w="1824" w:type="dxa"/>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08:00-12:00</w:t>
                  </w:r>
                </w:p>
                <w:p>
                  <w:pPr>
                    <w:pStyle w:val="343"/>
                    <w:spacing w:line="400" w:lineRule="exact"/>
                    <w:ind w:right="42" w:rightChars="20"/>
                    <w:jc w:val="center"/>
                    <w:rPr>
                      <w:rStyle w:val="341"/>
                      <w:rFonts w:ascii="仿宋_GB2312" w:hAnsi="仿宋_GB2312" w:eastAsia="仿宋_GB2312" w:cs="仿宋_GB2312"/>
                      <w:sz w:val="24"/>
                      <w:szCs w:val="24"/>
                    </w:rPr>
                  </w:pPr>
                  <w:r>
                    <w:rPr>
                      <w:rStyle w:val="341"/>
                      <w:rFonts w:hint="eastAsia" w:ascii="仿宋_GB2312" w:hAnsi="仿宋_GB2312" w:eastAsia="仿宋_GB2312" w:cs="仿宋_GB2312"/>
                      <w:sz w:val="24"/>
                      <w:szCs w:val="24"/>
                    </w:rPr>
                    <w:t>14:00-18:00</w:t>
                  </w:r>
                </w:p>
              </w:tc>
              <w:tc>
                <w:tcPr>
                  <w:tcW w:w="1287" w:type="dxa"/>
                  <w:vMerge w:val="continue"/>
                  <w:noWrap w:val="0"/>
                  <w:vAlign w:val="center"/>
                </w:tcPr>
                <w:p>
                  <w:pPr>
                    <w:pStyle w:val="343"/>
                    <w:spacing w:line="400" w:lineRule="exact"/>
                    <w:ind w:right="42" w:rightChars="20"/>
                    <w:jc w:val="center"/>
                    <w:rPr>
                      <w:rStyle w:val="341"/>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gridSpan w:val="2"/>
                  <w:noWrap w:val="0"/>
                  <w:vAlign w:val="center"/>
                </w:tcPr>
                <w:p>
                  <w:pPr>
                    <w:pStyle w:val="343"/>
                    <w:spacing w:line="400" w:lineRule="exact"/>
                    <w:ind w:right="42" w:rightChars="20"/>
                    <w:jc w:val="center"/>
                    <w:rPr>
                      <w:rStyle w:val="341"/>
                      <w:rFonts w:ascii="仿宋_GB2312" w:hAnsi="仿宋" w:eastAsia="仿宋_GB2312"/>
                      <w:sz w:val="24"/>
                      <w:szCs w:val="24"/>
                    </w:rPr>
                  </w:pPr>
                  <w:r>
                    <w:rPr>
                      <w:rStyle w:val="341"/>
                      <w:rFonts w:ascii="仿宋_GB2312" w:hAnsi="仿宋" w:eastAsia="仿宋_GB2312"/>
                      <w:sz w:val="24"/>
                      <w:szCs w:val="24"/>
                    </w:rPr>
                    <w:t>合计</w:t>
                  </w:r>
                </w:p>
              </w:tc>
              <w:tc>
                <w:tcPr>
                  <w:tcW w:w="4524" w:type="dxa"/>
                  <w:gridSpan w:val="3"/>
                  <w:noWrap w:val="0"/>
                  <w:vAlign w:val="center"/>
                </w:tcPr>
                <w:p>
                  <w:pPr>
                    <w:pStyle w:val="343"/>
                    <w:spacing w:line="400" w:lineRule="exact"/>
                    <w:ind w:right="42" w:rightChars="20"/>
                    <w:jc w:val="center"/>
                    <w:rPr>
                      <w:rStyle w:val="341"/>
                      <w:rFonts w:ascii="仿宋_GB2312" w:hAnsi="仿宋" w:eastAsia="仿宋_GB2312"/>
                      <w:sz w:val="24"/>
                      <w:szCs w:val="24"/>
                    </w:rPr>
                  </w:pPr>
                  <w:r>
                    <w:rPr>
                      <w:rStyle w:val="341"/>
                      <w:rFonts w:hint="eastAsia" w:ascii="仿宋_GB2312" w:hAnsi="仿宋" w:eastAsia="仿宋_GB2312"/>
                      <w:sz w:val="24"/>
                      <w:szCs w:val="24"/>
                    </w:rPr>
                    <w:t>不少于</w:t>
                  </w:r>
                  <w:r>
                    <w:rPr>
                      <w:rStyle w:val="341"/>
                      <w:rFonts w:hint="eastAsia" w:ascii="仿宋_GB2312" w:hAnsi="仿宋" w:eastAsia="仿宋_GB2312"/>
                      <w:sz w:val="24"/>
                      <w:szCs w:val="24"/>
                      <w:lang w:val="en-US" w:eastAsia="zh-CN"/>
                    </w:rPr>
                    <w:t>26</w:t>
                  </w:r>
                  <w:r>
                    <w:rPr>
                      <w:rStyle w:val="341"/>
                      <w:rFonts w:hint="eastAsia" w:ascii="仿宋_GB2312" w:hAnsi="仿宋" w:eastAsia="仿宋_GB2312"/>
                      <w:sz w:val="24"/>
                      <w:szCs w:val="24"/>
                    </w:rPr>
                    <w:t>人</w:t>
                  </w:r>
                </w:p>
              </w:tc>
            </w:tr>
          </w:tbl>
          <w:p>
            <w:pPr>
              <w:pStyle w:val="345"/>
              <w:spacing w:line="400" w:lineRule="exact"/>
              <w:ind w:right="42" w:rightChars="20" w:firstLine="482" w:firstLineChars="200"/>
              <w:rPr>
                <w:rStyle w:val="339"/>
                <w:rFonts w:ascii="仿宋_GB2312" w:hAnsi="仿宋_GB2312" w:eastAsia="仿宋_GB2312" w:cs="仿宋_GB2312"/>
                <w:b/>
                <w:sz w:val="24"/>
                <w:szCs w:val="24"/>
              </w:rPr>
            </w:pPr>
            <w:r>
              <w:rPr>
                <w:rStyle w:val="339"/>
                <w:rFonts w:hint="eastAsia" w:ascii="仿宋_GB2312" w:hAnsi="仿宋_GB2312" w:eastAsia="仿宋_GB2312" w:cs="仿宋_GB2312"/>
                <w:b/>
                <w:sz w:val="24"/>
                <w:szCs w:val="24"/>
              </w:rPr>
              <w:t>注：</w:t>
            </w:r>
            <w:r>
              <w:rPr>
                <w:rStyle w:val="339"/>
                <w:rFonts w:hint="eastAsia" w:ascii="仿宋_GB2312" w:hAnsi="仿宋_GB2312" w:eastAsia="仿宋_GB2312" w:cs="仿宋_GB2312"/>
                <w:b/>
                <w:sz w:val="24"/>
                <w:szCs w:val="24"/>
                <w:lang w:val="en-US" w:eastAsia="zh-CN"/>
              </w:rPr>
              <w:t>供应商</w:t>
            </w:r>
            <w:r>
              <w:rPr>
                <w:rStyle w:val="339"/>
                <w:rFonts w:hint="eastAsia" w:ascii="仿宋_GB2312" w:hAnsi="仿宋_GB2312" w:eastAsia="仿宋_GB2312" w:cs="仿宋_GB2312"/>
                <w:b/>
                <w:sz w:val="24"/>
                <w:szCs w:val="24"/>
              </w:rPr>
              <w:t>应在保证服务质量的前提下，根据服务任务安排人员轮休。</w:t>
            </w:r>
          </w:p>
          <w:p>
            <w:pPr>
              <w:pStyle w:val="345"/>
              <w:spacing w:line="400" w:lineRule="exact"/>
              <w:ind w:right="42" w:rightChars="20" w:firstLine="482" w:firstLineChars="200"/>
              <w:rPr>
                <w:rStyle w:val="339"/>
                <w:rFonts w:ascii="仿宋_GB2312" w:hAnsi="仿宋_GB2312" w:eastAsia="仿宋_GB2312" w:cs="仿宋_GB2312"/>
                <w:b/>
                <w:sz w:val="24"/>
                <w:szCs w:val="24"/>
              </w:rPr>
            </w:pPr>
            <w:r>
              <w:rPr>
                <w:rStyle w:val="339"/>
                <w:rFonts w:ascii="仿宋_GB2312" w:hAnsi="仿宋_GB2312" w:eastAsia="仿宋_GB2312" w:cs="仿宋_GB2312"/>
                <w:b/>
                <w:sz w:val="24"/>
                <w:szCs w:val="24"/>
              </w:rPr>
              <w:t>（二）岗位人员素质要求</w:t>
            </w:r>
          </w:p>
          <w:p>
            <w:pPr>
              <w:pStyle w:val="346"/>
              <w:spacing w:line="400" w:lineRule="exact"/>
              <w:ind w:left="-1" w:right="42" w:rightChars="20" w:firstLine="482" w:firstLineChars="200"/>
              <w:rPr>
                <w:rFonts w:ascii="仿宋_GB2312" w:hAnsi="仿宋_GB2312" w:eastAsia="仿宋_GB2312" w:cs="仿宋_GB2312"/>
                <w:bCs/>
              </w:rPr>
            </w:pPr>
            <w:r>
              <w:rPr>
                <w:rStyle w:val="341"/>
                <w:rFonts w:hint="eastAsia" w:ascii="仿宋_GB2312" w:hAnsi="仿宋_GB2312" w:eastAsia="仿宋_GB2312" w:cs="仿宋_GB2312"/>
                <w:b/>
                <w:sz w:val="24"/>
                <w:szCs w:val="24"/>
              </w:rPr>
              <w:t>1.</w:t>
            </w:r>
            <w:r>
              <w:rPr>
                <w:rFonts w:hint="eastAsia" w:ascii="仿宋_GB2312" w:hAnsi="仿宋_GB2312" w:eastAsia="仿宋_GB2312" w:cs="仿宋_GB2312"/>
                <w:b/>
              </w:rPr>
              <w:t>物业经理：</w:t>
            </w:r>
            <w:r>
              <w:rPr>
                <w:rFonts w:hint="eastAsia" w:ascii="仿宋_GB2312" w:hAnsi="仿宋_GB2312" w:eastAsia="仿宋_GB2312" w:cs="仿宋_GB2312"/>
                <w:bCs/>
              </w:rPr>
              <w:t>年龄</w:t>
            </w:r>
            <w:r>
              <w:rPr>
                <w:rFonts w:ascii="仿宋_GB2312" w:hAnsi="仿宋_GB2312" w:eastAsia="仿宋_GB2312" w:cs="仿宋_GB2312"/>
                <w:bCs/>
                <w:kern w:val="0"/>
                <w:sz w:val="24"/>
                <w:highlight w:val="none"/>
              </w:rPr>
              <w:t>55</w:t>
            </w:r>
            <w:r>
              <w:rPr>
                <w:rFonts w:hint="eastAsia" w:ascii="仿宋_GB2312" w:hAnsi="仿宋_GB2312" w:eastAsia="仿宋_GB2312" w:cs="仿宋_GB2312"/>
                <w:bCs/>
              </w:rPr>
              <w:t>周岁以下，具备5年以上物业项目管理工作经验，本科以上学历。有较高政治思想素质，具备专业管理知识及物业管理经验、良好的服务意识、较强的责任心、原则性、工作协调和沟通能力，能根据采购人的要求独立全面负责日常物业服务的管理工作，</w:t>
            </w:r>
            <w:r>
              <w:rPr>
                <w:rFonts w:hint="eastAsia" w:ascii="仿宋_GB2312" w:hAnsi="仿宋_GB2312" w:eastAsia="仿宋_GB2312" w:cs="仿宋_GB2312"/>
                <w:bCs/>
                <w:lang w:eastAsia="zh-CN"/>
              </w:rPr>
              <w:t>在工作时间内</w:t>
            </w:r>
            <w:r>
              <w:rPr>
                <w:rFonts w:hint="eastAsia" w:ascii="仿宋_GB2312" w:hAnsi="仿宋_GB2312" w:eastAsia="仿宋_GB2312" w:cs="仿宋_GB2312"/>
                <w:bCs/>
              </w:rPr>
              <w:t>对项目进行统筹管理，非工作时间保持通讯畅通，及时响应并协调处理应急事项，定期向采购人汇报工作和反馈情况，服从采购人的工作安排和指导。</w:t>
            </w:r>
          </w:p>
          <w:p>
            <w:pPr>
              <w:pStyle w:val="346"/>
              <w:spacing w:line="400" w:lineRule="exact"/>
              <w:ind w:left="-1" w:right="42" w:rightChars="20" w:firstLine="482" w:firstLineChars="200"/>
              <w:rPr>
                <w:rFonts w:ascii="仿宋_GB2312" w:hAnsi="仿宋_GB2312" w:eastAsia="仿宋_GB2312" w:cs="仿宋_GB2312"/>
                <w:b/>
              </w:rPr>
            </w:pPr>
            <w:r>
              <w:rPr>
                <w:rStyle w:val="341"/>
                <w:rFonts w:hint="eastAsia" w:ascii="仿宋_GB2312" w:hAnsi="仿宋_GB2312" w:eastAsia="仿宋_GB2312" w:cs="仿宋_GB2312"/>
                <w:b/>
                <w:sz w:val="24"/>
                <w:szCs w:val="24"/>
              </w:rPr>
              <w:t>2.秩序维护员</w:t>
            </w:r>
            <w:r>
              <w:rPr>
                <w:rFonts w:hint="eastAsia" w:ascii="仿宋_GB2312" w:hAnsi="仿宋_GB2312" w:eastAsia="仿宋_GB2312" w:cs="仿宋_GB2312"/>
                <w:b/>
              </w:rPr>
              <w:t>：</w:t>
            </w:r>
          </w:p>
          <w:p>
            <w:pPr>
              <w:pStyle w:val="346"/>
              <w:spacing w:line="400" w:lineRule="exact"/>
              <w:ind w:left="-1" w:right="42" w:rightChars="20" w:firstLine="482" w:firstLineChars="200"/>
              <w:rPr>
                <w:rFonts w:ascii="仿宋_GB2312" w:hAnsi="仿宋_GB2312" w:eastAsia="仿宋_GB2312" w:cs="仿宋_GB2312"/>
                <w:bCs/>
              </w:rPr>
            </w:pPr>
            <w:r>
              <w:rPr>
                <w:rFonts w:hint="eastAsia" w:ascii="仿宋_GB2312" w:hAnsi="仿宋_GB2312" w:eastAsia="仿宋_GB2312" w:cs="仿宋_GB2312"/>
                <w:b/>
              </w:rPr>
              <w:t>（1）1号门、2号门、3号门、4号门岗位：</w:t>
            </w:r>
            <w:r>
              <w:rPr>
                <w:rFonts w:hint="eastAsia" w:ascii="仿宋_GB2312" w:hAnsi="仿宋_GB2312" w:eastAsia="仿宋_GB2312" w:cs="仿宋_GB2312"/>
                <w:bCs/>
              </w:rPr>
              <w:t>年龄55周岁以下，初中及以上学历，持有《保安员证》。身体健康，政治素质好，无犯罪记录，反应灵敏，形象较好。有吃苦耐劳的精神和高度的责任感，受过不少于二十四课时的岗前培训，严格履行岗位职责，善于发现各类问题，具备一定的处理突发事件能力。</w:t>
            </w:r>
          </w:p>
          <w:p>
            <w:pPr>
              <w:pStyle w:val="346"/>
              <w:spacing w:line="400" w:lineRule="exact"/>
              <w:ind w:firstLine="482" w:firstLineChars="200"/>
              <w:jc w:val="left"/>
              <w:rPr>
                <w:rFonts w:ascii="仿宋_GB2312" w:hAnsi="仿宋_GB2312" w:eastAsia="仿宋_GB2312" w:cs="仿宋_GB2312"/>
                <w:bCs/>
              </w:rPr>
            </w:pPr>
            <w:r>
              <w:rPr>
                <w:rFonts w:hint="eastAsia" w:ascii="仿宋_GB2312" w:hAnsi="仿宋_GB2312" w:eastAsia="仿宋_GB2312" w:cs="仿宋_GB2312"/>
                <w:b/>
              </w:rPr>
              <w:t>（</w:t>
            </w:r>
            <w:r>
              <w:rPr>
                <w:rFonts w:hint="eastAsia" w:ascii="仿宋_GB2312" w:hAnsi="仿宋_GB2312" w:eastAsia="仿宋_GB2312" w:cs="仿宋_GB2312"/>
                <w:b/>
                <w:lang w:val="en-US" w:eastAsia="zh-CN"/>
              </w:rPr>
              <w:t>2</w:t>
            </w:r>
            <w:r>
              <w:rPr>
                <w:rFonts w:hint="eastAsia" w:ascii="仿宋_GB2312" w:hAnsi="仿宋_GB2312" w:eastAsia="仿宋_GB2312" w:cs="仿宋_GB2312"/>
                <w:b/>
              </w:rPr>
              <w:t>）路面车辆秩序管理员兼巡逻：</w:t>
            </w:r>
            <w:r>
              <w:rPr>
                <w:rFonts w:hint="eastAsia" w:ascii="仿宋_GB2312" w:hAnsi="仿宋_GB2312" w:eastAsia="仿宋_GB2312" w:cs="仿宋_GB2312"/>
                <w:bCs/>
              </w:rPr>
              <w:t>具有</w:t>
            </w:r>
            <w:r>
              <w:rPr>
                <w:rFonts w:hint="eastAsia" w:ascii="仿宋_GB2312" w:hAnsi="仿宋_GB2312" w:eastAsia="仿宋_GB2312" w:cs="仿宋_GB2312"/>
                <w:bCs/>
                <w:lang w:eastAsia="zh-CN"/>
              </w:rPr>
              <w:t>高中</w:t>
            </w:r>
            <w:r>
              <w:rPr>
                <w:rFonts w:hint="eastAsia" w:ascii="仿宋_GB2312" w:hAnsi="仿宋_GB2312" w:eastAsia="仿宋_GB2312" w:cs="仿宋_GB2312"/>
                <w:bCs/>
              </w:rPr>
              <w:t>以上文化程度，年龄在55岁以下，能够用普通话与他人进行沟通，须持有有效的《保安员证》上岗；有责任心、品行优良、反应灵敏，品貌端正，政治素质高。</w:t>
            </w:r>
          </w:p>
          <w:p>
            <w:pPr>
              <w:pStyle w:val="346"/>
              <w:spacing w:line="400" w:lineRule="exact"/>
              <w:ind w:firstLine="482" w:firstLineChars="200"/>
              <w:jc w:val="left"/>
              <w:rPr>
                <w:szCs w:val="21"/>
              </w:rPr>
            </w:pPr>
            <w:r>
              <w:rPr>
                <w:rFonts w:hint="eastAsia" w:ascii="仿宋_GB2312" w:hAnsi="仿宋_GB2312" w:eastAsia="仿宋_GB2312" w:cs="仿宋_GB2312"/>
                <w:b/>
              </w:rPr>
              <w:t>（</w:t>
            </w:r>
            <w:r>
              <w:rPr>
                <w:rFonts w:hint="eastAsia" w:ascii="仿宋_GB2312" w:hAnsi="仿宋_GB2312" w:eastAsia="仿宋_GB2312" w:cs="仿宋_GB2312"/>
                <w:b/>
                <w:lang w:val="en-US" w:eastAsia="zh-CN"/>
              </w:rPr>
              <w:t>3</w:t>
            </w:r>
            <w:r>
              <w:rPr>
                <w:rFonts w:hint="eastAsia" w:ascii="仿宋_GB2312" w:hAnsi="仿宋_GB2312" w:eastAsia="仿宋_GB2312" w:cs="仿宋_GB2312"/>
                <w:b/>
              </w:rPr>
              <w:t>）消防</w:t>
            </w:r>
            <w:r>
              <w:rPr>
                <w:rFonts w:hint="eastAsia" w:ascii="仿宋_GB2312" w:hAnsi="仿宋_GB2312" w:eastAsia="仿宋_GB2312" w:cs="仿宋_GB2312"/>
                <w:b/>
                <w:lang w:eastAsia="zh-CN"/>
              </w:rPr>
              <w:t>安全员</w:t>
            </w:r>
            <w:r>
              <w:rPr>
                <w:rFonts w:hint="eastAsia" w:ascii="仿宋_GB2312" w:hAnsi="仿宋_GB2312" w:eastAsia="仿宋_GB2312" w:cs="仿宋_GB2312"/>
                <w:b/>
              </w:rPr>
              <w:t>兼巡逻、监控室值班：</w:t>
            </w:r>
            <w:r>
              <w:rPr>
                <w:rFonts w:hint="eastAsia" w:ascii="仿宋_GB2312" w:hAnsi="仿宋_GB2312" w:eastAsia="仿宋_GB2312" w:cs="仿宋_GB2312"/>
                <w:bCs/>
              </w:rPr>
              <w:t>年龄55周岁以下，高中及以上学历，持有《建（构）筑物消防员证》或《消防设施操作员证》，身体健康，政治素质好，无犯罪记录。熟练掌握消防系统和监控系统的运用，全面掌控采购人安全动态。有吃苦耐劳的精神和高度的责任感，受过不少于二十四课时的岗前培训，严格履行岗位职责，善于发现各类问题，具备一定的处理突发事件能力。</w:t>
            </w:r>
          </w:p>
          <w:p>
            <w:pPr>
              <w:pStyle w:val="347"/>
              <w:spacing w:line="400" w:lineRule="exact"/>
              <w:ind w:right="42" w:rightChars="20" w:firstLine="482" w:firstLineChars="200"/>
              <w:rPr>
                <w:rStyle w:val="341"/>
                <w:rFonts w:ascii="仿宋_GB2312" w:hAnsi="仿宋_GB2312" w:eastAsia="仿宋_GB2312" w:cs="仿宋_GB2312"/>
                <w:bCs/>
                <w:sz w:val="24"/>
                <w:szCs w:val="24"/>
              </w:rPr>
            </w:pPr>
            <w:r>
              <w:rPr>
                <w:rFonts w:hint="eastAsia" w:ascii="仿宋_GB2312" w:hAnsi="仿宋_GB2312" w:eastAsia="仿宋_GB2312" w:cs="仿宋_GB2312"/>
                <w:b/>
              </w:rPr>
              <w:t>3.</w:t>
            </w:r>
            <w:r>
              <w:rPr>
                <w:rStyle w:val="341"/>
                <w:rFonts w:hint="eastAsia" w:ascii="仿宋_GB2312" w:hAnsi="仿宋_GB2312" w:eastAsia="仿宋_GB2312" w:cs="仿宋_GB2312"/>
                <w:b/>
                <w:sz w:val="24"/>
                <w:szCs w:val="24"/>
              </w:rPr>
              <w:t>绿化养护员：</w:t>
            </w:r>
            <w:r>
              <w:rPr>
                <w:rStyle w:val="341"/>
                <w:rFonts w:hint="eastAsia" w:ascii="仿宋_GB2312" w:hAnsi="仿宋_GB2312" w:eastAsia="仿宋_GB2312" w:cs="仿宋_GB2312"/>
                <w:bCs/>
                <w:sz w:val="24"/>
                <w:szCs w:val="24"/>
              </w:rPr>
              <w:t>年龄55周岁以下，初中及以上学历，熟悉植物养护工作的基本要点；能掌握常见绿化机械、工具的使用和维护；身体健康、思想作风正派，工作责任心强、有较强的服务意识，具备胜任该岗位工作的能力。</w:t>
            </w:r>
          </w:p>
          <w:p>
            <w:pPr>
              <w:pStyle w:val="347"/>
              <w:spacing w:line="400" w:lineRule="exact"/>
              <w:ind w:right="42" w:rightChars="20" w:firstLine="482" w:firstLineChars="200"/>
              <w:rPr>
                <w:rStyle w:val="341"/>
                <w:rFonts w:ascii="仿宋_GB2312" w:hAnsi="仿宋_GB2312" w:eastAsia="仿宋_GB2312" w:cs="仿宋_GB2312"/>
                <w:bCs/>
                <w:sz w:val="24"/>
                <w:szCs w:val="24"/>
              </w:rPr>
            </w:pPr>
            <w:r>
              <w:rPr>
                <w:rStyle w:val="341"/>
                <w:rFonts w:hint="eastAsia" w:ascii="仿宋_GB2312" w:hAnsi="仿宋_GB2312" w:eastAsia="仿宋_GB2312" w:cs="仿宋_GB2312"/>
                <w:b/>
                <w:sz w:val="24"/>
                <w:szCs w:val="24"/>
              </w:rPr>
              <w:t>4.水电、消防及综合</w:t>
            </w:r>
            <w:r>
              <w:rPr>
                <w:rStyle w:val="341"/>
                <w:rFonts w:hint="eastAsia" w:ascii="仿宋_GB2312" w:hAnsi="仿宋_GB2312" w:eastAsia="仿宋_GB2312" w:cs="仿宋_GB2312"/>
                <w:b/>
                <w:sz w:val="24"/>
                <w:szCs w:val="24"/>
                <w:lang w:eastAsia="zh-CN"/>
              </w:rPr>
              <w:t>管理</w:t>
            </w:r>
            <w:r>
              <w:rPr>
                <w:rStyle w:val="341"/>
                <w:rFonts w:hint="eastAsia" w:ascii="仿宋_GB2312" w:hAnsi="仿宋_GB2312" w:eastAsia="仿宋_GB2312" w:cs="仿宋_GB2312"/>
                <w:b/>
                <w:sz w:val="24"/>
                <w:szCs w:val="24"/>
              </w:rPr>
              <w:t>员：</w:t>
            </w:r>
            <w:r>
              <w:rPr>
                <w:rStyle w:val="341"/>
                <w:rFonts w:hint="eastAsia" w:ascii="仿宋_GB2312" w:hAnsi="仿宋_GB2312" w:eastAsia="仿宋_GB2312" w:cs="仿宋_GB2312"/>
                <w:bCs/>
                <w:sz w:val="24"/>
                <w:szCs w:val="24"/>
              </w:rPr>
              <w:t>年龄在55岁以下，有3年以上相关工作经验，熟悉电路控制、空调水暖知识，懂机械常识；有敬业精神，能吃苦耐劳，须持有《特种作业操作证》（高压电工证、低压电工证）。</w:t>
            </w:r>
          </w:p>
          <w:p>
            <w:pPr>
              <w:pStyle w:val="347"/>
              <w:spacing w:line="400" w:lineRule="exact"/>
              <w:ind w:right="42" w:rightChars="20" w:firstLine="482" w:firstLineChars="200"/>
              <w:rPr>
                <w:rStyle w:val="341"/>
                <w:rFonts w:ascii="仿宋_GB2312" w:hAnsi="仿宋_GB2312" w:eastAsia="仿宋_GB2312" w:cs="仿宋_GB2312"/>
                <w:bCs/>
                <w:sz w:val="24"/>
                <w:szCs w:val="24"/>
              </w:rPr>
            </w:pPr>
            <w:r>
              <w:rPr>
                <w:rStyle w:val="341"/>
                <w:rFonts w:hint="eastAsia" w:ascii="仿宋_GB2312" w:hAnsi="仿宋_GB2312" w:eastAsia="仿宋_GB2312" w:cs="仿宋_GB2312"/>
                <w:b/>
                <w:sz w:val="24"/>
                <w:szCs w:val="24"/>
              </w:rPr>
              <w:t>5</w:t>
            </w:r>
            <w:r>
              <w:rPr>
                <w:rStyle w:val="341"/>
                <w:rFonts w:hint="eastAsia" w:ascii="仿宋_GB2312" w:hAnsi="仿宋_GB2312" w:eastAsia="仿宋_GB2312" w:cs="仿宋_GB2312"/>
                <w:bCs/>
                <w:sz w:val="24"/>
                <w:szCs w:val="24"/>
              </w:rPr>
              <w:t>.</w:t>
            </w:r>
            <w:r>
              <w:rPr>
                <w:rStyle w:val="341"/>
                <w:rFonts w:hint="eastAsia" w:ascii="仿宋_GB2312" w:hAnsi="仿宋_GB2312" w:eastAsia="仿宋_GB2312" w:cs="仿宋_GB2312"/>
                <w:b/>
                <w:sz w:val="24"/>
                <w:szCs w:val="24"/>
              </w:rPr>
              <w:t>保洁员：</w:t>
            </w:r>
            <w:r>
              <w:rPr>
                <w:rStyle w:val="341"/>
                <w:rFonts w:hint="eastAsia" w:ascii="仿宋_GB2312" w:hAnsi="仿宋_GB2312" w:eastAsia="仿宋_GB2312" w:cs="仿宋_GB2312"/>
                <w:bCs/>
                <w:sz w:val="24"/>
                <w:szCs w:val="24"/>
              </w:rPr>
              <w:t>年龄5</w:t>
            </w:r>
            <w:r>
              <w:rPr>
                <w:rStyle w:val="341"/>
                <w:rFonts w:hint="eastAsia" w:ascii="仿宋_GB2312" w:hAnsi="仿宋_GB2312" w:eastAsia="仿宋_GB2312" w:cs="仿宋_GB2312"/>
                <w:bCs/>
                <w:sz w:val="24"/>
                <w:szCs w:val="24"/>
                <w:lang w:val="en-US" w:eastAsia="zh-CN"/>
              </w:rPr>
              <w:t>8</w:t>
            </w:r>
            <w:r>
              <w:rPr>
                <w:rStyle w:val="341"/>
                <w:rFonts w:hint="eastAsia" w:ascii="仿宋_GB2312" w:hAnsi="仿宋_GB2312" w:eastAsia="仿宋_GB2312" w:cs="仿宋_GB2312"/>
                <w:bCs/>
                <w:sz w:val="24"/>
                <w:szCs w:val="24"/>
              </w:rPr>
              <w:t>周岁以下，初中及以上学历，身体健康、思想作风正派、工作责任心强、有较强的服务意识，具备胜任该岗位工作的能力。</w:t>
            </w:r>
          </w:p>
          <w:p>
            <w:pPr>
              <w:pStyle w:val="347"/>
              <w:spacing w:line="400" w:lineRule="exact"/>
              <w:ind w:right="42" w:rightChars="20" w:firstLine="482" w:firstLineChars="200"/>
              <w:rPr>
                <w:rStyle w:val="341"/>
                <w:rFonts w:ascii="仿宋_GB2312" w:hAnsi="仿宋_GB2312" w:eastAsia="仿宋_GB2312" w:cs="仿宋_GB2312"/>
                <w:bCs/>
                <w:sz w:val="24"/>
                <w:szCs w:val="24"/>
              </w:rPr>
            </w:pPr>
            <w:r>
              <w:rPr>
                <w:rStyle w:val="341"/>
                <w:rFonts w:hint="eastAsia" w:ascii="仿宋_GB2312" w:hAnsi="仿宋_GB2312" w:eastAsia="仿宋_GB2312" w:cs="仿宋_GB2312"/>
                <w:b/>
                <w:sz w:val="24"/>
                <w:szCs w:val="24"/>
              </w:rPr>
              <w:t>6.泳池管理员：</w:t>
            </w:r>
            <w:r>
              <w:rPr>
                <w:rStyle w:val="341"/>
                <w:rFonts w:hint="eastAsia" w:ascii="仿宋_GB2312" w:hAnsi="仿宋_GB2312" w:eastAsia="仿宋_GB2312" w:cs="仿宋_GB2312"/>
                <w:bCs/>
                <w:sz w:val="24"/>
                <w:szCs w:val="24"/>
              </w:rPr>
              <w:t>游泳池设备和地下室机电维护操作及游泳救护员，年龄50岁以下，身体健康。持有《特种作业操作证》（低压电工证）、健康</w:t>
            </w:r>
            <w:r>
              <w:rPr>
                <w:rStyle w:val="341"/>
                <w:rFonts w:hint="eastAsia" w:ascii="仿宋_GB2312" w:hAnsi="仿宋_GB2312" w:eastAsia="仿宋_GB2312" w:cs="仿宋_GB2312"/>
                <w:bCs/>
                <w:kern w:val="0"/>
                <w:sz w:val="24"/>
                <w:szCs w:val="24"/>
                <w:highlight w:val="none"/>
              </w:rPr>
              <w:t>合格</w:t>
            </w:r>
            <w:r>
              <w:rPr>
                <w:rStyle w:val="341"/>
                <w:rFonts w:hint="eastAsia" w:ascii="仿宋_GB2312" w:hAnsi="仿宋_GB2312" w:eastAsia="仿宋_GB2312" w:cs="仿宋_GB2312"/>
                <w:bCs/>
                <w:sz w:val="24"/>
                <w:szCs w:val="24"/>
              </w:rPr>
              <w:t>证、救生员资格证。</w:t>
            </w:r>
          </w:p>
          <w:p>
            <w:pPr>
              <w:pStyle w:val="347"/>
              <w:spacing w:line="400" w:lineRule="exact"/>
              <w:ind w:right="42" w:rightChars="20" w:firstLine="480" w:firstLineChars="200"/>
              <w:rPr>
                <w:rFonts w:hint="eastAsia" w:ascii="仿宋_GB2312" w:hAnsi="仿宋_GB2312" w:eastAsia="仿宋_GB2312" w:cs="仿宋_GB2312"/>
                <w:b/>
                <w:lang w:val="en-US" w:eastAsia="zh-CN"/>
              </w:rPr>
            </w:pPr>
            <w:r>
              <w:rPr>
                <w:rStyle w:val="341"/>
                <w:rFonts w:hint="eastAsia" w:ascii="仿宋_GB2312" w:hAnsi="仿宋_GB2312" w:eastAsia="仿宋_GB2312" w:cs="仿宋_GB2312"/>
                <w:bCs/>
                <w:sz w:val="24"/>
                <w:szCs w:val="24"/>
                <w:lang w:val="en-US" w:eastAsia="zh-CN"/>
              </w:rPr>
              <w:t>供应商</w:t>
            </w:r>
            <w:r>
              <w:rPr>
                <w:rStyle w:val="341"/>
                <w:rFonts w:hint="eastAsia" w:ascii="仿宋_GB2312" w:hAnsi="仿宋_GB2312" w:eastAsia="仿宋_GB2312" w:cs="仿宋_GB2312"/>
                <w:bCs/>
                <w:sz w:val="24"/>
                <w:szCs w:val="24"/>
              </w:rPr>
              <w:t>能及时处理和应对采购人单位清洁、绿化、维修工作，能正确使用各类器械设备和各类消防设备</w:t>
            </w:r>
            <w:r>
              <w:rPr>
                <w:rStyle w:val="349"/>
                <w:rFonts w:hint="eastAsia" w:ascii="仿宋_GB2312" w:hAnsi="仿宋_GB2312" w:eastAsia="仿宋_GB2312" w:cs="仿宋_GB2312"/>
                <w:sz w:val="24"/>
                <w:szCs w:val="24"/>
              </w:rPr>
              <w:t>。</w:t>
            </w:r>
          </w:p>
          <w:p>
            <w:pPr>
              <w:pStyle w:val="345"/>
              <w:spacing w:line="400" w:lineRule="exact"/>
              <w:ind w:firstLine="482" w:firstLineChars="200"/>
              <w:jc w:val="left"/>
              <w:rPr>
                <w:rStyle w:val="351"/>
                <w:rFonts w:ascii="仿宋_GB2312" w:hAnsi="仿宋_GB2312" w:eastAsia="仿宋_GB2312" w:cs="仿宋_GB2312"/>
                <w:b/>
                <w:sz w:val="24"/>
                <w:szCs w:val="24"/>
              </w:rPr>
            </w:pPr>
            <w:r>
              <w:rPr>
                <w:rStyle w:val="351"/>
                <w:rFonts w:hint="eastAsia" w:ascii="仿宋_GB2312" w:hAnsi="仿宋_GB2312" w:eastAsia="仿宋_GB2312" w:cs="仿宋_GB2312"/>
                <w:b/>
                <w:sz w:val="24"/>
                <w:szCs w:val="24"/>
              </w:rPr>
              <w:t>注：1.进场时由采购人按采购需求和</w:t>
            </w:r>
            <w:r>
              <w:rPr>
                <w:rStyle w:val="351"/>
                <w:rFonts w:hint="eastAsia" w:ascii="仿宋_GB2312" w:hAnsi="仿宋_GB2312" w:eastAsia="仿宋_GB2312" w:cs="仿宋_GB2312"/>
                <w:b/>
                <w:sz w:val="24"/>
                <w:szCs w:val="24"/>
                <w:lang w:val="en-US" w:eastAsia="zh-CN"/>
              </w:rPr>
              <w:t>供应商响应</w:t>
            </w:r>
            <w:r>
              <w:rPr>
                <w:rStyle w:val="351"/>
                <w:rFonts w:hint="eastAsia" w:ascii="仿宋_GB2312" w:hAnsi="仿宋_GB2312" w:eastAsia="仿宋_GB2312" w:cs="仿宋_GB2312"/>
                <w:b/>
                <w:sz w:val="24"/>
                <w:szCs w:val="24"/>
              </w:rPr>
              <w:t>文件对所有服务人员的相关证明材料原件(如工作证明材料、资格证书、身份证等)进行验证，达不到要求的将不予验收。</w:t>
            </w:r>
          </w:p>
          <w:p>
            <w:pPr>
              <w:pStyle w:val="345"/>
              <w:spacing w:line="400" w:lineRule="exact"/>
              <w:ind w:right="42" w:rightChars="20" w:firstLine="482" w:firstLineChars="200"/>
              <w:jc w:val="left"/>
              <w:rPr>
                <w:rStyle w:val="351"/>
                <w:rFonts w:ascii="仿宋_GB2312" w:hAnsi="仿宋_GB2312" w:eastAsia="仿宋_GB2312" w:cs="仿宋_GB2312"/>
                <w:b/>
                <w:sz w:val="24"/>
                <w:szCs w:val="24"/>
              </w:rPr>
            </w:pPr>
            <w:r>
              <w:rPr>
                <w:rStyle w:val="351"/>
                <w:rFonts w:hint="eastAsia" w:ascii="仿宋_GB2312" w:hAnsi="仿宋_GB2312" w:eastAsia="仿宋_GB2312" w:cs="仿宋_GB2312"/>
                <w:b/>
                <w:sz w:val="24"/>
                <w:szCs w:val="24"/>
              </w:rPr>
              <w:t>2.所有服务人员要求身体健康。品貌端正，品行优良，工作认真负责，能吃苦耐劳，工作及时、高效、热情；遵纪守法。</w:t>
            </w:r>
          </w:p>
          <w:p>
            <w:pPr>
              <w:pStyle w:val="345"/>
              <w:spacing w:line="400" w:lineRule="exact"/>
              <w:ind w:right="42" w:rightChars="20" w:firstLine="482" w:firstLineChars="200"/>
              <w:jc w:val="left"/>
              <w:rPr>
                <w:rStyle w:val="351"/>
                <w:rFonts w:ascii="仿宋_GB2312" w:hAnsi="仿宋_GB2312" w:eastAsia="仿宋_GB2312" w:cs="仿宋_GB2312"/>
                <w:b/>
                <w:sz w:val="24"/>
                <w:szCs w:val="24"/>
              </w:rPr>
            </w:pPr>
            <w:r>
              <w:rPr>
                <w:rStyle w:val="351"/>
                <w:rFonts w:hint="eastAsia" w:ascii="仿宋_GB2312" w:hAnsi="仿宋_GB2312" w:eastAsia="仿宋_GB2312" w:cs="仿宋_GB2312"/>
                <w:b/>
                <w:sz w:val="24"/>
                <w:szCs w:val="24"/>
              </w:rPr>
              <w:t>3.所有服务人员上岗时须穿</w:t>
            </w:r>
            <w:r>
              <w:rPr>
                <w:rStyle w:val="351"/>
                <w:rFonts w:hint="eastAsia" w:ascii="仿宋_GB2312" w:hAnsi="仿宋_GB2312" w:eastAsia="仿宋_GB2312" w:cs="仿宋_GB2312"/>
                <w:b/>
                <w:sz w:val="24"/>
                <w:szCs w:val="24"/>
                <w:lang w:val="en-US" w:eastAsia="zh-CN"/>
              </w:rPr>
              <w:t>供应商</w:t>
            </w:r>
            <w:r>
              <w:rPr>
                <w:rStyle w:val="351"/>
                <w:rFonts w:hint="eastAsia" w:ascii="仿宋_GB2312" w:hAnsi="仿宋_GB2312" w:eastAsia="仿宋_GB2312" w:cs="仿宋_GB2312"/>
                <w:b/>
                <w:sz w:val="24"/>
                <w:szCs w:val="24"/>
              </w:rPr>
              <w:t>统一发放的工作服装、佩戴</w:t>
            </w:r>
            <w:r>
              <w:rPr>
                <w:rStyle w:val="351"/>
                <w:rFonts w:hint="eastAsia" w:ascii="仿宋_GB2312" w:hAnsi="仿宋_GB2312" w:eastAsia="仿宋_GB2312" w:cs="仿宋_GB2312"/>
                <w:b/>
                <w:sz w:val="24"/>
                <w:szCs w:val="24"/>
                <w:lang w:val="en-US" w:eastAsia="zh-CN"/>
              </w:rPr>
              <w:t>供应商</w:t>
            </w:r>
            <w:r>
              <w:rPr>
                <w:rStyle w:val="351"/>
                <w:rFonts w:hint="eastAsia" w:ascii="仿宋_GB2312" w:hAnsi="仿宋_GB2312" w:eastAsia="仿宋_GB2312" w:cs="仿宋_GB2312"/>
                <w:b/>
                <w:sz w:val="24"/>
                <w:szCs w:val="24"/>
              </w:rPr>
              <w:t>统一发放的工作牌。</w:t>
            </w:r>
          </w:p>
          <w:p>
            <w:pPr>
              <w:pStyle w:val="352"/>
              <w:spacing w:line="400" w:lineRule="exact"/>
              <w:ind w:firstLine="482" w:firstLineChars="200"/>
              <w:rPr>
                <w:rStyle w:val="354"/>
                <w:rFonts w:ascii="仿宋_GB2312" w:hAnsi="仿宋_GB2312" w:eastAsia="仿宋_GB2312" w:cs="仿宋_GB2312"/>
                <w:b/>
                <w:sz w:val="24"/>
                <w:szCs w:val="24"/>
              </w:rPr>
            </w:pPr>
            <w:r>
              <w:rPr>
                <w:rStyle w:val="354"/>
                <w:rFonts w:hint="eastAsia" w:ascii="仿宋_GB2312" w:hAnsi="仿宋_GB2312" w:eastAsia="仿宋_GB2312" w:cs="仿宋_GB2312"/>
                <w:b/>
                <w:sz w:val="24"/>
                <w:szCs w:val="24"/>
              </w:rPr>
              <w:t>三、物业服务内容</w:t>
            </w:r>
          </w:p>
          <w:p>
            <w:pPr>
              <w:pStyle w:val="352"/>
              <w:spacing w:line="400" w:lineRule="exact"/>
              <w:ind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lang w:val="en-US" w:eastAsia="zh-CN"/>
              </w:rPr>
              <w:t>供应商</w:t>
            </w:r>
            <w:r>
              <w:rPr>
                <w:rStyle w:val="354"/>
                <w:rFonts w:hint="eastAsia" w:ascii="仿宋_GB2312" w:hAnsi="仿宋_GB2312" w:eastAsia="仿宋_GB2312" w:cs="仿宋_GB2312"/>
                <w:bCs/>
                <w:sz w:val="24"/>
                <w:szCs w:val="24"/>
              </w:rPr>
              <w:t>必须建立健全物业管理服务的全套管理制度，实行24小时巡查值班，保障服务工作有序高效运行。各类重大活动、会议、工作期间，</w:t>
            </w:r>
            <w:r>
              <w:rPr>
                <w:rStyle w:val="354"/>
                <w:rFonts w:hint="eastAsia" w:ascii="仿宋_GB2312" w:hAnsi="仿宋_GB2312" w:eastAsia="仿宋_GB2312" w:cs="仿宋_GB2312"/>
                <w:bCs/>
                <w:sz w:val="24"/>
                <w:szCs w:val="24"/>
                <w:lang w:val="en-US" w:eastAsia="zh-CN"/>
              </w:rPr>
              <w:t>供应商</w:t>
            </w:r>
            <w:r>
              <w:rPr>
                <w:rStyle w:val="354"/>
                <w:rFonts w:hint="eastAsia" w:ascii="仿宋_GB2312" w:hAnsi="仿宋_GB2312" w:eastAsia="仿宋_GB2312" w:cs="仿宋_GB2312"/>
                <w:bCs/>
                <w:sz w:val="24"/>
                <w:szCs w:val="24"/>
              </w:rPr>
              <w:t>负责协调整个物业服务队伍在工作中全力配合保障，做好服务工作。</w:t>
            </w:r>
            <w:r>
              <w:rPr>
                <w:rStyle w:val="354"/>
                <w:rFonts w:hint="eastAsia" w:ascii="仿宋_GB2312" w:hAnsi="仿宋_GB2312" w:eastAsia="仿宋_GB2312" w:cs="仿宋_GB2312"/>
                <w:bCs/>
                <w:sz w:val="24"/>
                <w:szCs w:val="24"/>
                <w:lang w:val="en-US" w:eastAsia="zh-CN"/>
              </w:rPr>
              <w:t>供应商</w:t>
            </w:r>
            <w:r>
              <w:rPr>
                <w:rStyle w:val="354"/>
                <w:rFonts w:hint="eastAsia" w:ascii="仿宋_GB2312" w:hAnsi="仿宋_GB2312" w:eastAsia="仿宋_GB2312" w:cs="仿宋_GB2312"/>
                <w:bCs/>
                <w:sz w:val="24"/>
                <w:szCs w:val="24"/>
              </w:rPr>
              <w:t>负责物业管理档案及资料的归档管理，保证各类档案、资料完整便于工作查询，合同到期后进行工作交接时，将各种物业管理档案及资料一并移交给采购人。服务内容如下：</w:t>
            </w:r>
          </w:p>
          <w:p>
            <w:pPr>
              <w:pStyle w:val="352"/>
              <w:spacing w:line="400" w:lineRule="exact"/>
              <w:ind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w:t>
            </w:r>
            <w:r>
              <w:rPr>
                <w:rStyle w:val="354"/>
                <w:rFonts w:hint="eastAsia" w:ascii="仿宋_GB2312" w:hAnsi="仿宋_GB2312" w:eastAsia="仿宋_GB2312" w:cs="仿宋_GB2312"/>
                <w:bCs/>
                <w:sz w:val="24"/>
                <w:szCs w:val="24"/>
                <w:lang w:val="en-US" w:eastAsia="zh-CN"/>
              </w:rPr>
              <w:t>1</w:t>
            </w:r>
            <w:r>
              <w:rPr>
                <w:rStyle w:val="354"/>
                <w:rFonts w:hint="eastAsia" w:ascii="仿宋_GB2312" w:hAnsi="仿宋_GB2312" w:eastAsia="仿宋_GB2312" w:cs="仿宋_GB2312"/>
                <w:bCs/>
                <w:sz w:val="24"/>
                <w:szCs w:val="24"/>
              </w:rPr>
              <w:t>）综合管理与维护服务；</w:t>
            </w:r>
          </w:p>
          <w:p>
            <w:pPr>
              <w:pStyle w:val="352"/>
              <w:spacing w:line="400" w:lineRule="exact"/>
              <w:ind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w:t>
            </w:r>
            <w:r>
              <w:rPr>
                <w:rStyle w:val="354"/>
                <w:rFonts w:hint="eastAsia" w:ascii="仿宋_GB2312" w:hAnsi="仿宋_GB2312" w:eastAsia="仿宋_GB2312" w:cs="仿宋_GB2312"/>
                <w:bCs/>
                <w:sz w:val="24"/>
                <w:szCs w:val="24"/>
                <w:lang w:val="en-US" w:eastAsia="zh-CN"/>
              </w:rPr>
              <w:t>2</w:t>
            </w:r>
            <w:r>
              <w:rPr>
                <w:rStyle w:val="354"/>
                <w:rFonts w:hint="eastAsia" w:ascii="仿宋_GB2312" w:hAnsi="仿宋_GB2312" w:eastAsia="仿宋_GB2312" w:cs="仿宋_GB2312"/>
                <w:bCs/>
                <w:sz w:val="24"/>
                <w:szCs w:val="24"/>
              </w:rPr>
              <w:t>）环境卫生与保洁服务；</w:t>
            </w:r>
          </w:p>
          <w:p>
            <w:pPr>
              <w:pStyle w:val="352"/>
              <w:spacing w:line="400" w:lineRule="exact"/>
              <w:ind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w:t>
            </w:r>
            <w:r>
              <w:rPr>
                <w:rStyle w:val="354"/>
                <w:rFonts w:hint="eastAsia" w:ascii="仿宋_GB2312" w:hAnsi="仿宋_GB2312" w:eastAsia="仿宋_GB2312" w:cs="仿宋_GB2312"/>
                <w:bCs/>
                <w:sz w:val="24"/>
                <w:szCs w:val="24"/>
                <w:lang w:val="en-US" w:eastAsia="zh-CN"/>
              </w:rPr>
              <w:t>3</w:t>
            </w:r>
            <w:r>
              <w:rPr>
                <w:rStyle w:val="354"/>
                <w:rFonts w:hint="eastAsia" w:ascii="仿宋_GB2312" w:hAnsi="仿宋_GB2312" w:eastAsia="仿宋_GB2312" w:cs="仿宋_GB2312"/>
                <w:bCs/>
                <w:sz w:val="24"/>
                <w:szCs w:val="24"/>
              </w:rPr>
              <w:t>）安防服务与保障服务；</w:t>
            </w:r>
          </w:p>
          <w:p>
            <w:pPr>
              <w:pStyle w:val="352"/>
              <w:spacing w:line="400" w:lineRule="exact"/>
              <w:ind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w:t>
            </w:r>
            <w:r>
              <w:rPr>
                <w:rStyle w:val="354"/>
                <w:rFonts w:hint="eastAsia" w:ascii="仿宋_GB2312" w:hAnsi="仿宋_GB2312" w:eastAsia="仿宋_GB2312" w:cs="仿宋_GB2312"/>
                <w:bCs/>
                <w:sz w:val="24"/>
                <w:szCs w:val="24"/>
                <w:lang w:val="en-US" w:eastAsia="zh-CN"/>
              </w:rPr>
              <w:t>4</w:t>
            </w:r>
            <w:r>
              <w:rPr>
                <w:rStyle w:val="354"/>
                <w:rFonts w:hint="eastAsia" w:ascii="仿宋_GB2312" w:hAnsi="仿宋_GB2312" w:eastAsia="仿宋_GB2312" w:cs="仿宋_GB2312"/>
                <w:bCs/>
                <w:sz w:val="24"/>
                <w:szCs w:val="24"/>
              </w:rPr>
              <w:t>）绿地养护与环境美化服务；</w:t>
            </w:r>
          </w:p>
          <w:p>
            <w:pPr>
              <w:pStyle w:val="352"/>
              <w:spacing w:line="400" w:lineRule="exact"/>
              <w:ind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w:t>
            </w:r>
            <w:r>
              <w:rPr>
                <w:rStyle w:val="354"/>
                <w:rFonts w:hint="eastAsia" w:ascii="仿宋_GB2312" w:hAnsi="仿宋_GB2312" w:eastAsia="仿宋_GB2312" w:cs="仿宋_GB2312"/>
                <w:bCs/>
                <w:sz w:val="24"/>
                <w:szCs w:val="24"/>
                <w:lang w:val="en-US" w:eastAsia="zh-CN"/>
              </w:rPr>
              <w:t>5</w:t>
            </w:r>
            <w:r>
              <w:rPr>
                <w:rStyle w:val="354"/>
                <w:rFonts w:hint="eastAsia" w:ascii="仿宋_GB2312" w:hAnsi="仿宋_GB2312" w:eastAsia="仿宋_GB2312" w:cs="仿宋_GB2312"/>
                <w:bCs/>
                <w:sz w:val="24"/>
                <w:szCs w:val="24"/>
              </w:rPr>
              <w:t>）供电系统管理维护服务；</w:t>
            </w:r>
          </w:p>
          <w:p>
            <w:pPr>
              <w:pStyle w:val="352"/>
              <w:spacing w:line="400" w:lineRule="exact"/>
              <w:ind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w:t>
            </w:r>
            <w:r>
              <w:rPr>
                <w:rStyle w:val="354"/>
                <w:rFonts w:hint="eastAsia" w:ascii="仿宋_GB2312" w:hAnsi="仿宋_GB2312" w:eastAsia="仿宋_GB2312" w:cs="仿宋_GB2312"/>
                <w:bCs/>
                <w:sz w:val="24"/>
                <w:szCs w:val="24"/>
                <w:lang w:val="en-US" w:eastAsia="zh-CN"/>
              </w:rPr>
              <w:t>6</w:t>
            </w:r>
            <w:r>
              <w:rPr>
                <w:rStyle w:val="354"/>
                <w:rFonts w:hint="eastAsia" w:ascii="仿宋_GB2312" w:hAnsi="仿宋_GB2312" w:eastAsia="仿宋_GB2312" w:cs="仿宋_GB2312"/>
                <w:bCs/>
                <w:sz w:val="24"/>
                <w:szCs w:val="24"/>
              </w:rPr>
              <w:t>）给排水系统管理维护服务；</w:t>
            </w:r>
          </w:p>
          <w:p>
            <w:pPr>
              <w:pStyle w:val="352"/>
              <w:spacing w:line="400" w:lineRule="exact"/>
              <w:ind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w:t>
            </w:r>
            <w:r>
              <w:rPr>
                <w:rStyle w:val="354"/>
                <w:rFonts w:hint="eastAsia" w:ascii="仿宋_GB2312" w:hAnsi="仿宋_GB2312" w:eastAsia="仿宋_GB2312" w:cs="仿宋_GB2312"/>
                <w:bCs/>
                <w:sz w:val="24"/>
                <w:szCs w:val="24"/>
                <w:lang w:val="en-US" w:eastAsia="zh-CN"/>
              </w:rPr>
              <w:t>7</w:t>
            </w:r>
            <w:r>
              <w:rPr>
                <w:rStyle w:val="354"/>
                <w:rFonts w:hint="eastAsia" w:ascii="仿宋_GB2312" w:hAnsi="仿宋_GB2312" w:eastAsia="仿宋_GB2312" w:cs="仿宋_GB2312"/>
                <w:bCs/>
                <w:sz w:val="24"/>
                <w:szCs w:val="24"/>
              </w:rPr>
              <w:t>）消防和监控系统管理维护服务；</w:t>
            </w:r>
          </w:p>
          <w:p>
            <w:pPr>
              <w:pStyle w:val="352"/>
              <w:spacing w:line="400" w:lineRule="exact"/>
              <w:ind w:firstLine="480" w:firstLineChars="200"/>
              <w:rPr>
                <w:rStyle w:val="354"/>
                <w:rFonts w:ascii="仿宋_GB2312" w:hAnsi="仿宋_GB2312" w:eastAsia="仿宋_GB2312" w:cs="仿宋_GB2312"/>
                <w:b/>
                <w:sz w:val="24"/>
                <w:szCs w:val="24"/>
              </w:rPr>
            </w:pPr>
            <w:r>
              <w:rPr>
                <w:rStyle w:val="354"/>
                <w:rFonts w:hint="eastAsia" w:ascii="仿宋_GB2312" w:hAnsi="仿宋_GB2312" w:eastAsia="仿宋_GB2312" w:cs="仿宋_GB2312"/>
                <w:bCs/>
                <w:sz w:val="24"/>
                <w:szCs w:val="24"/>
              </w:rPr>
              <w:t>（</w:t>
            </w:r>
            <w:r>
              <w:rPr>
                <w:rStyle w:val="354"/>
                <w:rFonts w:hint="eastAsia" w:ascii="仿宋_GB2312" w:hAnsi="仿宋_GB2312" w:eastAsia="仿宋_GB2312" w:cs="仿宋_GB2312"/>
                <w:bCs/>
                <w:sz w:val="24"/>
                <w:szCs w:val="24"/>
                <w:lang w:val="en-US" w:eastAsia="zh-CN"/>
              </w:rPr>
              <w:t>8</w:t>
            </w:r>
            <w:r>
              <w:rPr>
                <w:rStyle w:val="354"/>
                <w:rFonts w:hint="eastAsia" w:ascii="仿宋_GB2312" w:hAnsi="仿宋_GB2312" w:eastAsia="仿宋_GB2312" w:cs="仿宋_GB2312"/>
                <w:bCs/>
                <w:sz w:val="24"/>
                <w:szCs w:val="24"/>
              </w:rPr>
              <w:t>）其他服务。</w:t>
            </w:r>
          </w:p>
          <w:p>
            <w:pPr>
              <w:pStyle w:val="352"/>
              <w:spacing w:line="400" w:lineRule="exact"/>
              <w:ind w:firstLine="482" w:firstLineChars="200"/>
              <w:rPr>
                <w:rStyle w:val="354"/>
                <w:rFonts w:ascii="仿宋_GB2312" w:hAnsi="仿宋_GB2312" w:eastAsia="仿宋_GB2312" w:cs="仿宋_GB2312"/>
                <w:b/>
                <w:sz w:val="24"/>
                <w:szCs w:val="24"/>
              </w:rPr>
            </w:pPr>
            <w:r>
              <w:rPr>
                <w:rStyle w:val="354"/>
                <w:rFonts w:hint="eastAsia" w:ascii="仿宋_GB2312" w:hAnsi="仿宋_GB2312" w:eastAsia="仿宋_GB2312" w:cs="仿宋_GB2312"/>
                <w:b/>
                <w:sz w:val="24"/>
                <w:szCs w:val="24"/>
              </w:rPr>
              <w:t>四、服务管理目标</w:t>
            </w:r>
          </w:p>
          <w:p>
            <w:pPr>
              <w:pStyle w:val="352"/>
              <w:spacing w:line="400" w:lineRule="exact"/>
              <w:ind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lang w:val="en-US" w:eastAsia="zh-CN"/>
              </w:rPr>
              <w:t>供应商</w:t>
            </w:r>
            <w:r>
              <w:rPr>
                <w:rStyle w:val="354"/>
                <w:rFonts w:hint="eastAsia" w:ascii="仿宋_GB2312" w:hAnsi="仿宋_GB2312" w:eastAsia="仿宋_GB2312" w:cs="仿宋_GB2312"/>
                <w:bCs/>
                <w:sz w:val="24"/>
                <w:szCs w:val="24"/>
              </w:rPr>
              <w:t>必须从采购人后勤服务保障实际出发，把“标准化、专业化、精细化、人性化”贯穿于服务全过程，实行全面质量管理体系，树立服务宗旨意识，强化管理理念，营造干净整洁、环境优美、人文和谐的服务氛围，为采购人提供优质的服务。</w:t>
            </w:r>
          </w:p>
          <w:p>
            <w:pPr>
              <w:pStyle w:val="352"/>
              <w:spacing w:line="400" w:lineRule="exact"/>
              <w:ind w:right="42" w:rightChars="20" w:firstLine="482" w:firstLineChars="200"/>
              <w:rPr>
                <w:rStyle w:val="354"/>
                <w:rFonts w:ascii="仿宋_GB2312" w:hAnsi="仿宋_GB2312" w:eastAsia="仿宋_GB2312" w:cs="仿宋_GB2312"/>
                <w:b/>
                <w:sz w:val="24"/>
                <w:szCs w:val="24"/>
              </w:rPr>
            </w:pPr>
            <w:r>
              <w:rPr>
                <w:rStyle w:val="354"/>
                <w:rFonts w:hint="eastAsia" w:ascii="仿宋_GB2312" w:hAnsi="仿宋_GB2312" w:eastAsia="仿宋_GB2312" w:cs="仿宋_GB2312"/>
                <w:b/>
                <w:sz w:val="24"/>
                <w:szCs w:val="24"/>
              </w:rPr>
              <w:t>五、物业管理范围和服务质量标准</w:t>
            </w:r>
          </w:p>
          <w:p>
            <w:pPr>
              <w:pStyle w:val="352"/>
              <w:spacing w:line="400" w:lineRule="exact"/>
              <w:ind w:right="42" w:rightChars="20" w:firstLine="482" w:firstLineChars="200"/>
              <w:rPr>
                <w:rStyle w:val="354"/>
                <w:rFonts w:ascii="仿宋_GB2312" w:hAnsi="仿宋_GB2312" w:eastAsia="仿宋_GB2312" w:cs="仿宋_GB2312"/>
                <w:b/>
                <w:sz w:val="24"/>
                <w:szCs w:val="24"/>
              </w:rPr>
            </w:pPr>
            <w:r>
              <w:rPr>
                <w:rStyle w:val="354"/>
                <w:rFonts w:hint="eastAsia" w:ascii="仿宋_GB2312" w:hAnsi="仿宋_GB2312" w:eastAsia="仿宋_GB2312" w:cs="仿宋_GB2312"/>
                <w:b/>
                <w:sz w:val="24"/>
                <w:szCs w:val="24"/>
              </w:rPr>
              <w:t>（一）综合管理与维护服务：</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处理物业服务区域范围内办公、教学、活动场所设施设备（水电、通讯、网络、房屋、门窗、教学和活动办公家具）的日常和应急维修、维护工作。具体如下：</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1．负责对房屋建筑进行日常管理，定期检查房屋的安全状况，至少每月巡检一次，建立巡检记录，发现问题及时向采购人报告，提出维修方案或建议，经采购人同意后组织实施。遇紧急情况时，应采取必要的应急措施。检查、督促各类人员不能随意改造房屋结构。</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2．对房屋室内外、楼梯间和通道等的天面、地面进行日常管理和维修养护，及时处理报修事项。</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3．对办公室、教室桌椅、课桌椅沙发、茶几、柜子等办公家具进行日常维护与维修，及时处理报修事项。</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4．服务区域内的门、窗（含玻璃）、门锁、灯、开关、用电线路、电风扇、空调、窗帘、围栏、宣传栏、消防设施及其他各类设施的日常管理、维护与维修。</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5．定期对室内外所有场馆和设施设备进行检查，至少每月巡检一次，建立巡检记录，发现问题及时处理；遇紧急情况或需要大修时，立即报告采购人，并采取必要的处理措施。老年大学寒、暑假做好全面检修工作，利用假期集中安排设施设备的批量更换和维护维修工作。</w:t>
            </w:r>
          </w:p>
          <w:p>
            <w:pPr>
              <w:spacing w:line="400" w:lineRule="exact"/>
              <w:ind w:firstLine="480" w:firstLineChars="200"/>
              <w:jc w:val="left"/>
              <w:rPr>
                <w:rFonts w:ascii="仿宋_GB2312" w:hAnsi="仿宋_GB2312" w:eastAsia="仿宋_GB2312" w:cs="仿宋_GB2312"/>
                <w:sz w:val="24"/>
              </w:rPr>
            </w:pPr>
            <w:r>
              <w:rPr>
                <w:rStyle w:val="354"/>
                <w:rFonts w:hint="eastAsia" w:ascii="仿宋_GB2312" w:hAnsi="仿宋_GB2312" w:eastAsia="仿宋_GB2312" w:cs="仿宋_GB2312"/>
                <w:bCs/>
                <w:sz w:val="24"/>
                <w:szCs w:val="24"/>
              </w:rPr>
              <w:t>6．</w:t>
            </w:r>
            <w:r>
              <w:rPr>
                <w:rFonts w:hint="eastAsia" w:ascii="仿宋_GB2312" w:hAnsi="仿宋_GB2312" w:eastAsia="仿宋_GB2312" w:cs="仿宋_GB2312"/>
                <w:sz w:val="24"/>
              </w:rPr>
              <w:t>保障电梯内的正常运转、维护等工作，协助采购人对电梯等特种设备进行日常的巡视、管理，联系维保公司进行维修、保养等工作，</w:t>
            </w:r>
            <w:r>
              <w:rPr>
                <w:rStyle w:val="354"/>
                <w:rFonts w:hint="eastAsia" w:ascii="仿宋_GB2312" w:hAnsi="仿宋_GB2312" w:eastAsia="仿宋_GB2312" w:cs="仿宋_GB2312"/>
                <w:bCs/>
                <w:sz w:val="24"/>
                <w:szCs w:val="24"/>
              </w:rPr>
              <w:t>确保共用设施设备运转正常、维护良好，有设备台账、运行记录、检查记录、维修记录、保养记录；对设备故障及重大或突发性事件有应急预案和现场处理措施、处理记录</w:t>
            </w:r>
            <w:r>
              <w:rPr>
                <w:rFonts w:hint="eastAsia" w:ascii="仿宋_GB2312" w:hAnsi="仿宋_GB2312" w:eastAsia="仿宋_GB2312" w:cs="仿宋_GB2312"/>
                <w:sz w:val="24"/>
              </w:rPr>
              <w:t>，发现异常情况和重大事件要及时报告物业经理和采购人，由采购人进行处理。</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7．接到报修后做好登记，急修、小修</w:t>
            </w:r>
            <w:r>
              <w:rPr>
                <w:rStyle w:val="354"/>
                <w:rFonts w:ascii="仿宋_GB2312" w:hAnsi="仿宋_GB2312" w:eastAsia="仿宋_GB2312" w:cs="仿宋_GB2312"/>
                <w:bCs/>
                <w:sz w:val="24"/>
                <w:szCs w:val="24"/>
                <w:highlight w:val="none"/>
              </w:rPr>
              <w:t>15</w:t>
            </w:r>
            <w:r>
              <w:rPr>
                <w:rStyle w:val="354"/>
                <w:rFonts w:hint="eastAsia" w:ascii="仿宋_GB2312" w:hAnsi="仿宋_GB2312" w:eastAsia="仿宋_GB2312" w:cs="仿宋_GB2312"/>
                <w:bCs/>
                <w:sz w:val="24"/>
                <w:szCs w:val="24"/>
              </w:rPr>
              <w:t>分钟到位，并在4小时内完成；一般维修24小时内完成；较大或有一定难度的维修48小时内完成。如无法在规定时限内完成应向采购人报备，在采购人要求的处理时限内完成，否则按考核标准</w:t>
            </w:r>
            <w:r>
              <w:rPr>
                <w:rStyle w:val="354"/>
                <w:rFonts w:hint="eastAsia" w:ascii="仿宋_GB2312" w:hAnsi="仿宋_GB2312" w:eastAsia="仿宋_GB2312" w:cs="仿宋_GB2312"/>
                <w:bCs/>
                <w:sz w:val="24"/>
                <w:szCs w:val="24"/>
                <w:lang w:eastAsia="zh-CN"/>
              </w:rPr>
              <w:t>处理</w:t>
            </w:r>
            <w:r>
              <w:rPr>
                <w:rStyle w:val="354"/>
                <w:rFonts w:hint="eastAsia" w:ascii="仿宋_GB2312" w:hAnsi="仿宋_GB2312" w:eastAsia="仿宋_GB2312" w:cs="仿宋_GB2312"/>
                <w:bCs/>
                <w:sz w:val="24"/>
                <w:szCs w:val="24"/>
              </w:rPr>
              <w:t>。</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8．做好维修材料采购、入库、领用、结存等台账工作，厉行节约，合理用料，杜绝材料浪费和外流。必须采购合格材料，严禁使用“三无”产品。</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9．采购人的办公废旧设备、桌椅等集中归类收纳摆放。</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10．工作人员持证上岗，严格按照管理要求操作规范、流程工作，做到安全第一。统一着装，仪容仪表良好，语言文明友善，服务亲切周到，技能娴熟，训练有素。工作态度端正、有礼貌，语气平和、耐心解答和回访。</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11．建立健全相应的规章制度、突发事故、故障的应急预案和各类档案管理制度，确保制度上墙。建立有效的安全保密制度，加强对员工的安全意识、职业道德培训，确保不发生任何泄密事件。</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12．做好节能工作，时刻注意节水、节电，配合采购人进行节能降耗的宣传。</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13．做好用水、用电、节能、绿化、安全警示及其他温馨提示等各类标识标牌的设置与维护，相关费用均包含在项目报价中。</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14．根据采购人要求，节假日在项目管理区营造节日气氛。</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15．完成采购人临时交办的其他工作任务。</w:t>
            </w:r>
          </w:p>
          <w:p>
            <w:pPr>
              <w:widowControl/>
              <w:spacing w:line="400" w:lineRule="exact"/>
              <w:ind w:right="42" w:rightChars="20" w:firstLine="480" w:firstLineChars="200"/>
              <w:rPr>
                <w:rStyle w:val="354"/>
                <w:rFonts w:ascii="仿宋_GB2312" w:hAnsi="仿宋_GB2312" w:eastAsia="仿宋_GB2312" w:cs="仿宋_GB2312"/>
                <w:bCs/>
                <w:sz w:val="24"/>
                <w:szCs w:val="24"/>
              </w:rPr>
            </w:pPr>
            <w:r>
              <w:rPr>
                <w:rStyle w:val="354"/>
                <w:rFonts w:hint="eastAsia" w:ascii="仿宋_GB2312" w:hAnsi="仿宋_GB2312" w:eastAsia="仿宋_GB2312" w:cs="仿宋_GB2312"/>
                <w:bCs/>
                <w:sz w:val="24"/>
                <w:szCs w:val="24"/>
              </w:rPr>
              <w:t>1</w:t>
            </w:r>
            <w:r>
              <w:rPr>
                <w:rStyle w:val="354"/>
                <w:rFonts w:hint="eastAsia" w:ascii="仿宋_GB2312" w:hAnsi="仿宋_GB2312" w:eastAsia="仿宋_GB2312" w:cs="仿宋_GB2312"/>
                <w:bCs/>
                <w:sz w:val="24"/>
                <w:szCs w:val="24"/>
                <w:lang w:val="en-US" w:eastAsia="zh-CN"/>
              </w:rPr>
              <w:t>6</w:t>
            </w:r>
            <w:r>
              <w:rPr>
                <w:rStyle w:val="354"/>
                <w:rFonts w:hint="eastAsia" w:ascii="仿宋_GB2312" w:hAnsi="仿宋_GB2312" w:eastAsia="仿宋_GB2312" w:cs="仿宋_GB2312"/>
                <w:bCs/>
                <w:sz w:val="24"/>
                <w:szCs w:val="24"/>
              </w:rPr>
              <w:t>．维修材料费由采购人承担，小修项目</w:t>
            </w:r>
            <w:r>
              <w:rPr>
                <w:rStyle w:val="354"/>
                <w:rFonts w:hint="eastAsia" w:ascii="仿宋_GB2312" w:hAnsi="仿宋_GB2312" w:eastAsia="仿宋_GB2312" w:cs="仿宋_GB2312"/>
                <w:bCs/>
                <w:sz w:val="24"/>
                <w:szCs w:val="24"/>
                <w:lang w:eastAsia="zh-CN"/>
              </w:rPr>
              <w:t>须</w:t>
            </w:r>
            <w:r>
              <w:rPr>
                <w:rStyle w:val="354"/>
                <w:rFonts w:hint="eastAsia" w:ascii="仿宋_GB2312" w:hAnsi="仿宋_GB2312" w:eastAsia="仿宋_GB2312" w:cs="仿宋_GB2312"/>
                <w:bCs/>
                <w:sz w:val="24"/>
                <w:szCs w:val="24"/>
              </w:rPr>
              <w:t>报采购人</w:t>
            </w:r>
            <w:r>
              <w:rPr>
                <w:rStyle w:val="354"/>
                <w:rFonts w:hint="eastAsia" w:ascii="仿宋_GB2312" w:hAnsi="仿宋_GB2312" w:eastAsia="仿宋_GB2312" w:cs="仿宋_GB2312"/>
                <w:bCs/>
                <w:sz w:val="24"/>
                <w:szCs w:val="24"/>
                <w:lang w:eastAsia="zh-CN"/>
              </w:rPr>
              <w:t>同意</w:t>
            </w:r>
            <w:r>
              <w:rPr>
                <w:rStyle w:val="354"/>
                <w:rFonts w:hint="eastAsia" w:ascii="仿宋_GB2312" w:hAnsi="仿宋_GB2312" w:eastAsia="仿宋_GB2312" w:cs="仿宋_GB2312"/>
                <w:bCs/>
                <w:sz w:val="24"/>
                <w:szCs w:val="24"/>
              </w:rPr>
              <w:t>后</w:t>
            </w:r>
            <w:r>
              <w:rPr>
                <w:rStyle w:val="354"/>
                <w:rFonts w:hint="eastAsia" w:ascii="仿宋_GB2312" w:hAnsi="仿宋_GB2312" w:eastAsia="仿宋_GB2312" w:cs="仿宋_GB2312"/>
                <w:bCs/>
                <w:sz w:val="24"/>
                <w:szCs w:val="24"/>
                <w:lang w:val="en-US" w:eastAsia="zh-CN"/>
              </w:rPr>
              <w:t>供应商可</w:t>
            </w:r>
            <w:r>
              <w:rPr>
                <w:rStyle w:val="354"/>
                <w:rFonts w:hint="eastAsia" w:ascii="仿宋_GB2312" w:hAnsi="仿宋_GB2312" w:eastAsia="仿宋_GB2312" w:cs="仿宋_GB2312"/>
                <w:bCs/>
                <w:sz w:val="24"/>
                <w:szCs w:val="24"/>
              </w:rPr>
              <w:t>先行购买材料，更换、维护、维修后进行结算，费用以采购人审核结果为准。</w:t>
            </w:r>
          </w:p>
          <w:p>
            <w:pPr>
              <w:widowControl/>
              <w:spacing w:line="400" w:lineRule="exact"/>
              <w:ind w:right="42" w:rightChars="20" w:firstLine="482" w:firstLineChars="200"/>
              <w:rPr>
                <w:rStyle w:val="354"/>
                <w:rFonts w:ascii="仿宋_GB2312" w:hAnsi="仿宋_GB2312" w:eastAsia="仿宋_GB2312" w:cs="仿宋_GB2312"/>
                <w:b/>
                <w:sz w:val="24"/>
                <w:szCs w:val="24"/>
              </w:rPr>
            </w:pPr>
            <w:r>
              <w:rPr>
                <w:rStyle w:val="354"/>
                <w:rFonts w:hint="eastAsia" w:ascii="仿宋_GB2312" w:hAnsi="仿宋_GB2312" w:eastAsia="仿宋_GB2312" w:cs="仿宋_GB2312"/>
                <w:b/>
                <w:sz w:val="24"/>
                <w:szCs w:val="24"/>
              </w:rPr>
              <w:t>（二）环境卫生与保洁服务：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包括室内外公共区域和教学、活动、办公区域的保洁、清洗、消毒、杀虫、灭鼠、垃圾分类和清</w:t>
            </w:r>
            <w:r>
              <w:rPr>
                <w:rFonts w:hint="eastAsia" w:ascii="仿宋_GB2312" w:hAnsi="仿宋_GB2312" w:eastAsia="仿宋_GB2312" w:cs="仿宋_GB2312"/>
                <w:kern w:val="0"/>
                <w:sz w:val="24"/>
                <w:highlight w:val="none"/>
              </w:rPr>
              <w:t>理</w:t>
            </w:r>
            <w:r>
              <w:rPr>
                <w:rFonts w:hint="eastAsia" w:ascii="仿宋_GB2312" w:hAnsi="仿宋_GB2312" w:eastAsia="仿宋_GB2312" w:cs="仿宋_GB2312"/>
                <w:kern w:val="0"/>
                <w:sz w:val="24"/>
              </w:rPr>
              <w:t>、管道疏通、化粪池清理等综合服务。具体如下：</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1．制定</w:t>
            </w:r>
            <w:r>
              <w:rPr>
                <w:rStyle w:val="354"/>
                <w:rFonts w:hint="eastAsia" w:ascii="仿宋_GB2312" w:hAnsi="仿宋_GB2312" w:eastAsia="仿宋_GB2312" w:cs="仿宋_GB2312"/>
                <w:b w:val="0"/>
                <w:bCs/>
                <w:sz w:val="24"/>
                <w:szCs w:val="24"/>
              </w:rPr>
              <w:t>环境卫生与保洁</w:t>
            </w:r>
            <w:r>
              <w:rPr>
                <w:rFonts w:hint="eastAsia" w:ascii="仿宋_GB2312" w:hAnsi="仿宋_GB2312" w:eastAsia="仿宋_GB2312" w:cs="仿宋_GB2312"/>
                <w:kern w:val="0"/>
                <w:sz w:val="24"/>
              </w:rPr>
              <w:t>管理制度。</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室外道路、绿化带、草坪、停车场、水沟等公共区域保持清洁，平整无杂物、废物、无纸屑、烟头等废弃物。每天早上10:30前完成主要路面及路面以外的区域清扫；其余时间不间断巡查，发现不洁净的地方，及时处理，保持室外环境干净、整洁。</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室内公共区域的所有教室、活动场馆、会议室、办公室、楼道、地面、墙面、天面、门窗、卫生间（或洗澡间）、电梯等保持整洁，无积尘、无蛛网。每天早上9:00和下午16:00前完成办公室（含教室、活动场馆）保洁工作。其余时间不间断巡查，发现不洁净的地方，及时处理，保持室内外环境卫生的干净、整洁。</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4．办公区、教学区的公共厕所，每天清洁2次，不间断巡查，发现不洁净的地方及时处理，做到清洁、无垢、无蛆、无味。</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负责为服务区域内所有公共厕所配备纸巾（符合GB/T 20808-2022的优质卫生纸）、洗手液、除臭品，缺少时由</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及时补充，相关费用均包含在项目报价中。</w:t>
            </w:r>
            <w:r>
              <w:rPr>
                <w:rFonts w:hint="eastAsia" w:ascii="仿宋_GB2312" w:hAnsi="仿宋_GB2312" w:eastAsia="仿宋_GB2312" w:cs="仿宋_GB2312"/>
                <w:kern w:val="0"/>
                <w:sz w:val="24"/>
                <w:lang w:eastAsia="zh-CN"/>
              </w:rPr>
              <w:t>供应商</w:t>
            </w:r>
            <w:r>
              <w:rPr>
                <w:rFonts w:hint="eastAsia" w:ascii="仿宋_GB2312" w:hAnsi="仿宋_GB2312" w:eastAsia="仿宋_GB2312" w:cs="仿宋_GB2312"/>
                <w:kern w:val="0"/>
                <w:sz w:val="24"/>
              </w:rPr>
              <w:t>须持续保持上述物资充足，采购人有权随时检查，发现缺失或不符合标准的，</w:t>
            </w:r>
            <w:r>
              <w:rPr>
                <w:rFonts w:hint="eastAsia" w:ascii="仿宋_GB2312" w:hAnsi="仿宋_GB2312" w:eastAsia="仿宋_GB2312" w:cs="仿宋_GB2312"/>
                <w:kern w:val="0"/>
                <w:sz w:val="24"/>
                <w:lang w:eastAsia="zh-CN"/>
              </w:rPr>
              <w:t>供应商</w:t>
            </w:r>
            <w:r>
              <w:rPr>
                <w:rFonts w:hint="eastAsia" w:ascii="仿宋_GB2312" w:hAnsi="仿宋_GB2312" w:eastAsia="仿宋_GB2312" w:cs="仿宋_GB2312"/>
                <w:kern w:val="0"/>
                <w:sz w:val="24"/>
              </w:rPr>
              <w:t>须在1小时内补充或更换。</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5．体育场馆、设施设备用房地面不间断巡查，发现不洁净的地方，及时清理，保持干净、整洁。</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定期开展“灭四害”、白蚁防治、虫害蛇害等防治工作：每年至少开展6次灭蚊子、苍蝇、蟑螂活动，开展12次灭鼠活动，开展不少于两次的撒药驱蛇活动。如服务期内发现鼠患严重需增加灭鼠工作次数。定期开展白蚁防治的工作，要求接到蚁情后及时到达现场进行处理。定期开展虫害蛇害的防治工作，对红火蚁、马蜂、蜈蚣、蛇、隐翅虫、臭虫、蜗牛等害虫进行灭治。</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7．垃圾日产日清，分类处理，包含日常产生的教学、活动、办公垃圾、生活垃圾。垃圾箱、垃圾桶外表干净、无破损、无异味，垃圾池、垃圾站墙面无污垢、无异味，每周清洗2—3次。按国家有关垃圾分类的工作要求，完善垃圾桶分类摆放、标识粘贴，垃圾分类宣传、引导、收集、清</w:t>
            </w:r>
            <w:r>
              <w:rPr>
                <w:rFonts w:hint="eastAsia" w:ascii="仿宋_GB2312" w:hAnsi="仿宋_GB2312" w:eastAsia="仿宋_GB2312" w:cs="仿宋_GB2312"/>
                <w:kern w:val="0"/>
                <w:sz w:val="24"/>
                <w:highlight w:val="none"/>
              </w:rPr>
              <w:t>理</w:t>
            </w:r>
            <w:r>
              <w:rPr>
                <w:rFonts w:hint="eastAsia" w:ascii="仿宋_GB2312" w:hAnsi="仿宋_GB2312" w:eastAsia="仿宋_GB2312" w:cs="仿宋_GB2312"/>
                <w:kern w:val="0"/>
                <w:sz w:val="24"/>
              </w:rPr>
              <w:t>、统计等工作。</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8．不得将所收集的垃圾挑选、囤积放置造成二次污染，枯枝、树叶、杂草等堆积留待处理时间不得超过5天。</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9．如发现院内存在乱堆乱放、乱搭乱建的情况，要及时督促整改。</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10．办公区、教室、活动室窗帘清洗，合同期内至少清洗1次，保持窗帘干净整洁、熨烫平整。</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11．协助采购人做好卫生检查等其他临时性工作。</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12．室内卫生保洁要求</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（1）地面（瓷砖）：目视瓷砖干净无污渍、无垃圾、无灰尘、无烟蒂、无纸屑，瓷砖地面光亮洁净；</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（2）天花板、墙面、墙角：目视天花板无蜘蛛网、无灰尘积附，墙面无粘附物，墙角无蜘蛛网和其他粘附物；</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（3）玻璃门窗、其他门窗、窗台：目视无灰尘、光亮透明，其他门窗及窗台无灰尘及粘附物；</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（4）灯具：目视无灰尘、光照明亮；</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（5）走廊护栏：水泥护栏或木制护栏目视无灰尘、无蜘蛛网和其他积物。不锈钢护栏目视不锈钢光亮、无灰尘、无污渍；</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（6）楼梯及扶栏：无杂物堆放，无灰尘附积；</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（7）电梯间：目视地面干净无污渍、天花板无蜘蛛网、无灰尘积附，墙面无粘附物，墙角无蜘蛛网和其他粘附物；</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（8）宣传牌、指示牌等其他设施：表面无灰尘及积物；</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（9）室内垃圾桶每天清理2次，垃圾满应及时清理。</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13．室外卫生保洁要求</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（1）道路、室外停车场、绿地等公共场所：每天至少打扫2次，巡查清理，保持地面清洁。</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（2）公共场所的宣传栏、路灯、路牌、绿化盆景及其他公共设施，每周至少清洁2次；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（3）室外垃圾桶每天清理1次，垃圾满应及时清理。</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14．卫生间保洁要求</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（1）每天清扫2次，第1次必须在上午8∶30前做好，同时根据卫生间不同设施进行保洁，包括用水及时冲洗大小便池（器），擦拭洗手盆、水龙头、台面、镜面、排气扇等；</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（2）洗手间门窗、窗台、墙角、风口、天花板等：做到及时保洁；</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（3）洗手间地面：每次清洗后用干拖把拖干，保持干燥、干净；</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（4）洗手间内玻璃镜面：每天随时清抹，每周用玻璃清洁刮二次；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（5）便池（器）、坐厕、洗手盆：每天用清洁剂清洗，每周用强力除渍剂去除尿垢黄斑，不得有污渍，如发现应及时用清洁剂清洗干净；</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（6）垃圾篓：每天清倒两次，并更换垃圾袋；</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（7）定期放除臭品，保持卫生间内的空气清新，无异味，排污管道要通畅；接到投诉、自查发现公共卫生间排水排污管发生堵塞时应及时通报维修人员进行疏通。</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应配备专业的保洁工具和设备，保洁环保、消杀、耗材等费用和各类清理清洁费用由</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承担。</w:t>
            </w:r>
          </w:p>
          <w:p>
            <w:pPr>
              <w:widowControl/>
              <w:spacing w:line="400" w:lineRule="exact"/>
              <w:ind w:right="42" w:rightChars="20" w:firstLine="482" w:firstLineChars="200"/>
              <w:rPr>
                <w:rFonts w:ascii="仿宋_GB2312" w:hAnsi="仿宋_GB2312" w:eastAsia="仿宋_GB2312" w:cs="仿宋_GB2312"/>
                <w:kern w:val="0"/>
                <w:sz w:val="24"/>
              </w:rPr>
            </w:pPr>
            <w:r>
              <w:rPr>
                <w:rFonts w:hint="eastAsia" w:ascii="仿宋_GB2312" w:hAnsi="仿宋_GB2312" w:eastAsia="仿宋_GB2312" w:cs="仿宋_GB2312"/>
                <w:b/>
                <w:bCs/>
                <w:kern w:val="0"/>
                <w:sz w:val="24"/>
              </w:rPr>
              <w:t>（三）安防服务与保障服务：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包括门卫、保安管理，管理服务标识设置与维护，监控值班、巡逻，车辆行驶、停放管理、地下停车场管理及其他秩序维护等。具体如下：</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制定安防管理制度，建立安防责任制。加强对安保人员组织纪律、思想教育的管理工作，不断提高队伍素质，努力提升秩序维护服务质量。做好安保队伍的业务培训和演练工作，提高安保人员的业务素质和处事能力，及时发现安全隐患，果断、妥善处置各种意外情况。</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2．认真执行门卫制度，严格出入登记手续，检查进出车辆及人员，防止物资外流和闲散人员闯入学院内，确保院内秩序良好，防止扰乱正常办公秩序，禁止上门推销、派发小广告等。</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w:t>
            </w:r>
            <w:r>
              <w:rPr>
                <w:rFonts w:ascii="仿宋_GB2312" w:hAnsi="仿宋_GB2312" w:eastAsia="仿宋_GB2312" w:cs="仿宋_GB2312"/>
                <w:kern w:val="0"/>
                <w:sz w:val="24"/>
                <w:highlight w:val="none"/>
              </w:rPr>
              <w:t>1号、2号</w:t>
            </w:r>
            <w:r>
              <w:rPr>
                <w:rFonts w:hint="eastAsia" w:ascii="仿宋_GB2312" w:hAnsi="仿宋_GB2312" w:eastAsia="仿宋_GB2312" w:cs="仿宋_GB2312"/>
                <w:kern w:val="0"/>
                <w:sz w:val="24"/>
                <w:highlight w:val="none"/>
              </w:rPr>
              <w:t>门岗</w:t>
            </w:r>
            <w:r>
              <w:rPr>
                <w:rFonts w:hint="eastAsia" w:ascii="仿宋_GB2312" w:hAnsi="仿宋_GB2312" w:eastAsia="仿宋_GB2312" w:cs="仿宋_GB2312"/>
                <w:kern w:val="0"/>
                <w:sz w:val="24"/>
              </w:rPr>
              <w:t>、监控值班室、路面巡逻岗实行24小时安保员值勤制度。</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4．负责校区内交通秩序和各类车辆停泊管理，无乱停乱放及堵塞消防通道现象；地下停车场上班上课期间安排固定人员值守，指挥每一辆进入地库的车规范停放。</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及时制止校内各类案件以及一切妨害安全和公共秩序的行为，协助配合公安机关及有关部门处置区域内一切与治安有关的事件。发生各类案件、火灾、事故时，负责救助工作、保护现场，及时向公安机关和市委老干部局办公室报告并协助调查。</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负责服务区域内治安巡防工作，结合采购人的实际情况，明确巡逻路线、流程、场所等，重点区域、临时围墙及施工区域增加巡逻次数，频率不低于每两小时一次，及时发现和制止各类安全隐患。结合视频监控，充分发挥人防和技防的作用。</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7．负责服务区域内的安全保卫工作，保护公共场所设备设施和人员生命、财产安全。</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8．发生失窃事件时，</w:t>
            </w:r>
            <w:r>
              <w:rPr>
                <w:rFonts w:hint="eastAsia" w:ascii="仿宋_GB2312" w:hAnsi="仿宋_GB2312" w:eastAsia="仿宋_GB2312" w:cs="仿宋_GB2312"/>
                <w:kern w:val="0"/>
                <w:sz w:val="24"/>
                <w:lang w:eastAsia="zh-CN"/>
              </w:rPr>
              <w:t>供应商须全程配合</w:t>
            </w:r>
            <w:r>
              <w:rPr>
                <w:rFonts w:hint="eastAsia" w:ascii="仿宋_GB2312" w:hAnsi="仿宋_GB2312" w:eastAsia="仿宋_GB2312" w:cs="仿宋_GB2312"/>
                <w:kern w:val="0"/>
                <w:sz w:val="24"/>
              </w:rPr>
              <w:t>公安机关</w:t>
            </w:r>
            <w:r>
              <w:rPr>
                <w:rFonts w:hint="eastAsia" w:ascii="仿宋_GB2312" w:hAnsi="仿宋_GB2312" w:eastAsia="仿宋_GB2312" w:cs="仿宋_GB2312"/>
                <w:kern w:val="0"/>
                <w:sz w:val="24"/>
                <w:lang w:eastAsia="zh-CN"/>
              </w:rPr>
              <w:t>调查，经</w:t>
            </w:r>
            <w:r>
              <w:rPr>
                <w:rFonts w:hint="eastAsia" w:ascii="仿宋_GB2312" w:hAnsi="仿宋_GB2312" w:eastAsia="仿宋_GB2312" w:cs="仿宋_GB2312"/>
                <w:kern w:val="0"/>
                <w:sz w:val="24"/>
              </w:rPr>
              <w:t>认定因物业工作失职造成的损失，</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承担赔偿责任。</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9．负责服务区域内的综合治理、安全检查，维护服务区域内和周边的治安秩序，防止各类案件发生。</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10．秩序维护人员上岗时须统一着装，文明值勤，训练有素，热情大方；严禁上班时间吸烟、喝酒、睡觉、玩手机、看书看报等，不做与工作无关的事情；做到按规定交接班，不迟到、不早退、不脱岗。三班倒岗位人员不能连续上班。</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11．做好夜间、周末和节假日（全天）值班以及应急值班工作，严禁出现酒后上班和连续值班行为。</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12．做好其他属于安防服务范围内的工作以及采购人临时交办的任务。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13．负责本单位(市委老干部局、老干部活动中心、老年大学)报刊分发、信件快递接收等工作。</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14. </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应配备各类安保工具，包括但不限于对讲机、胶棍、手电筒、隔离带、警戒线、锥桶等设施设备，安防服务与保障方面的耗材由</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承担。</w:t>
            </w:r>
          </w:p>
          <w:p>
            <w:pPr>
              <w:widowControl/>
              <w:spacing w:line="400" w:lineRule="exact"/>
              <w:ind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（四）绿地养护与环境美化服务：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负责对院内花卉、绿地、树木、盆栽等根据一年四季气候进行浇水、松土、修剪、施肥、防治病虫害及绿地植物保养。及时采购化肥、农药、营养泥的补充等物料，满足院内各类绿化养护的需求。具体如下：</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1．定期对院内树木、绿篱、草地进行修剪和补种，清除杂草，保持造型美观。公共苗木成活率在95％以上，虫害株数控制在2%以下（包括2%）；草坪常绿，草长不超过6厘米，虫害面积不超过草坪面积2％。</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2．经常检查院内绿化生长情况，及时淋水、喷洒药物、除草、施肥、松土。</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3．加强对树木、绿地的巡查，防止各种害虫、寄生植物的产生和蔓延；及时解决树木对电线、交通、建筑物的安全隐患。</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4．养护管理作业要求（年度）</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（1）修剪：乔木2—3次，花灌木2—3次，草坪4次以上。</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（2）及时清理枯枝枯叶、杂树、死树、危树，发现死株及时上报并在2天内清除，1周内补种；及时扶正乔灌木。</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（3）施肥：乔木每半年1次，花、灌木每季度不少于2—3次，草坪每年1—2次；泥土养分不足，施肥无法满足植物所需营养时，要及时进行土壤改良或更换土壤。</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（4）浇水：根据室内外植物生长需要和旱情及时浇足水分、及时排水防涝；新植树木花卉淋足定根水，之后根据实际浇足水分。楼内盆栽植物每月清洗叶面1—2次，保持叶面无积尘。</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（5）病虫害防治：药物防治3次以上，人工防治2次以上。</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（6）乔灌木、花坛（台）、绿化带等松土2—4次。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（7）树穴、花池、绿化带每天清扫一次，全日保洁，及时清除树枝上悬挂杂物。</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（8）定期及时清除草坪杂草，目测无杂草；定期及时清除建筑外墙、路边及六角砖铺装上的杂草；冬季来临之前给树涂白。</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（9）楼内盆栽植物每月清洗叶面1—2次，保持叶面无积尘。</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做好绿化养护防农药中毒、防毒虫、防蚊、防毒蛇等预防措施，以免伤害他人；对树木、草地施药时，须</w:t>
            </w:r>
            <w:r>
              <w:rPr>
                <w:rFonts w:hint="eastAsia" w:ascii="仿宋_GB2312" w:hAnsi="仿宋_GB2312" w:eastAsia="仿宋_GB2312" w:cs="仿宋_GB2312"/>
                <w:kern w:val="0"/>
                <w:sz w:val="24"/>
                <w:lang w:eastAsia="zh-CN"/>
              </w:rPr>
              <w:t>提前</w:t>
            </w:r>
            <w:r>
              <w:rPr>
                <w:rFonts w:hint="eastAsia" w:ascii="仿宋_GB2312" w:hAnsi="仿宋_GB2312" w:eastAsia="仿宋_GB2312" w:cs="仿宋_GB2312"/>
                <w:kern w:val="0"/>
                <w:sz w:val="24"/>
                <w:lang w:val="en-US" w:eastAsia="zh-CN"/>
              </w:rPr>
              <w:t>3个工作日</w:t>
            </w:r>
            <w:r>
              <w:rPr>
                <w:rFonts w:hint="eastAsia" w:ascii="仿宋_GB2312" w:hAnsi="仿宋_GB2312" w:eastAsia="仿宋_GB2312" w:cs="仿宋_GB2312"/>
                <w:kern w:val="0"/>
                <w:sz w:val="24"/>
              </w:rPr>
              <w:t>征得采购人的同意</w:t>
            </w:r>
            <w:r>
              <w:rPr>
                <w:rFonts w:hint="eastAsia" w:ascii="仿宋_GB2312" w:hAnsi="仿宋_GB2312" w:eastAsia="仿宋_GB2312" w:cs="仿宋_GB2312"/>
                <w:kern w:val="0"/>
                <w:sz w:val="24"/>
                <w:lang w:eastAsia="zh-CN"/>
              </w:rPr>
              <w:t>，并在施药现场设置明显警示标识，施药时间避开人员活动高峰时段</w:t>
            </w:r>
            <w:r>
              <w:rPr>
                <w:rFonts w:hint="eastAsia" w:ascii="仿宋_GB2312" w:hAnsi="仿宋_GB2312" w:eastAsia="仿宋_GB2312" w:cs="仿宋_GB2312"/>
                <w:kern w:val="0"/>
                <w:sz w:val="24"/>
              </w:rPr>
              <w:t>。</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6．绿化养护、环境美化作业不得干扰正常的工作、教学与活动。</w:t>
            </w:r>
          </w:p>
          <w:p>
            <w:pPr>
              <w:widowControl/>
              <w:spacing w:line="400" w:lineRule="exact"/>
              <w:ind w:right="42" w:rightChars="20"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7．采购人临时安排的其他绿化任务。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8.供应商</w:t>
            </w:r>
            <w:r>
              <w:rPr>
                <w:rFonts w:hint="eastAsia" w:ascii="仿宋_GB2312" w:hAnsi="仿宋_GB2312" w:eastAsia="仿宋_GB2312" w:cs="仿宋_GB2312"/>
                <w:kern w:val="0"/>
                <w:sz w:val="24"/>
              </w:rPr>
              <w:t>要配备专业的绿化养护工具和设备，并正确安全使用。工具、设备、农药、施肥、大树修剪等绿化养护和美化费</w:t>
            </w:r>
            <w:r>
              <w:rPr>
                <w:rFonts w:hint="eastAsia" w:ascii="仿宋_GB2312" w:hAnsi="仿宋_GB2312" w:eastAsia="仿宋_GB2312" w:cs="仿宋_GB2312"/>
                <w:kern w:val="0"/>
                <w:sz w:val="24"/>
                <w:lang w:eastAsia="zh-CN"/>
              </w:rPr>
              <w:t>用</w:t>
            </w:r>
            <w:r>
              <w:rPr>
                <w:rFonts w:hint="eastAsia" w:ascii="仿宋_GB2312" w:hAnsi="仿宋_GB2312" w:eastAsia="仿宋_GB2312" w:cs="仿宋_GB2312"/>
                <w:kern w:val="0"/>
                <w:sz w:val="24"/>
              </w:rPr>
              <w:t>由</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承担。</w:t>
            </w:r>
          </w:p>
          <w:p>
            <w:pPr>
              <w:widowControl/>
              <w:spacing w:line="400" w:lineRule="exact"/>
              <w:ind w:right="42" w:rightChars="20" w:firstLine="482" w:firstLineChars="200"/>
              <w:rPr>
                <w:rFonts w:ascii="仿宋_GB2312" w:hAnsi="仿宋_GB2312" w:eastAsia="仿宋_GB2312" w:cs="仿宋_GB2312"/>
                <w:kern w:val="0"/>
                <w:sz w:val="24"/>
              </w:rPr>
            </w:pPr>
            <w:r>
              <w:rPr>
                <w:rFonts w:hint="eastAsia" w:ascii="仿宋_GB2312" w:hAnsi="仿宋_GB2312" w:eastAsia="仿宋_GB2312" w:cs="仿宋_GB2312"/>
                <w:b/>
                <w:bCs/>
                <w:kern w:val="0"/>
                <w:sz w:val="24"/>
              </w:rPr>
              <w:t>（五）供电系统管理维护：</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包括电线电缆、电气照明、指示灯具、配电送电等系统和设备的年检、日常维护、零星维修等综合服务。具体如下：</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1．按相关标准操作，设备维护、管理措施到位，定期检查供电系统设施设备（含变压器），至少每月巡检一次，建立巡检记录，发现问题及时处理，并做好维修记录，确保设施设备运行正常、无事故隐患。</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2．负责高、低压变配电设施、设备的日常管理、使用、保养和一般性维修；</w:t>
            </w:r>
            <w:r>
              <w:rPr>
                <w:rFonts w:hint="eastAsia" w:ascii="仿宋_GB2312" w:hAnsi="仿宋_GB2312" w:eastAsia="仿宋_GB2312" w:cs="仿宋_GB2312"/>
                <w:kern w:val="0"/>
                <w:sz w:val="24"/>
                <w:lang w:eastAsia="zh-CN"/>
              </w:rPr>
              <w:t>每天</w:t>
            </w:r>
            <w:r>
              <w:rPr>
                <w:rFonts w:hint="eastAsia" w:ascii="仿宋_GB2312" w:hAnsi="仿宋_GB2312" w:eastAsia="仿宋_GB2312" w:cs="仿宋_GB2312"/>
                <w:kern w:val="0"/>
                <w:sz w:val="24"/>
              </w:rPr>
              <w:t>记录低压配电系统运行情况，保证正常运行，出现故障立即排除；限电、停电按规定提前通知到采购人。</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3.每年对高、低压配电房的变压器、配电柜等设备进行维护保养以及高压电气设备预防性试验，维护高压配电需持有高压配电证、维护低压需持低压配电证。具体维护项目如下：</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（1）停电定检项目:年度维护范围内高、低压电气设备停电定检，定检周期为每年一次。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（2）不停电巡检项目</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①对维护范围内高、低压电气设备进行巡视，巡检次数每月一次。</w:t>
            </w:r>
          </w:p>
          <w:p>
            <w:pPr>
              <w:widowControl/>
              <w:spacing w:line="400" w:lineRule="exact"/>
              <w:ind w:right="42" w:rightChars="20" w:firstLine="480" w:firstLineChars="200"/>
              <w:rPr>
                <w:rFonts w:ascii="仿宋_GB2312" w:hAnsi="仿宋_GB2312" w:eastAsia="仿宋_GB2312" w:cs="仿宋_GB2312"/>
                <w:kern w:val="0"/>
                <w:sz w:val="24"/>
              </w:rPr>
            </w:pPr>
            <w:bookmarkStart w:id="53" w:name="OLE_LINK1"/>
            <w:r>
              <w:rPr>
                <w:rFonts w:hint="eastAsia" w:ascii="仿宋_GB2312" w:hAnsi="仿宋_GB2312" w:eastAsia="仿宋_GB2312" w:cs="仿宋_GB2312"/>
                <w:kern w:val="0"/>
                <w:sz w:val="24"/>
              </w:rPr>
              <w:t>②对配电房内或户外电气设备及周边环境进行维护，要求符合高、低压电气设备运行环境要求。</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负责配电房设备日常管理：严格执行柳州市供电部门用电管理制度，水电、消防及综合管理员必须持证上岗；熟悉配电设备状况、操作方法和安全注意事项；熟悉供电系统高、低压电器设备、电线电缆维护维修；做好配电房的防水、防潮工作，堵塞漏洞，严防老鼠等小动物进入配电室。</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5．处理各场馆照明灯具、开关、电视、电话、音响、线路等相关报修事项，完好率100%，检修及时、操作正确、有效反馈。</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做好各类用电设备的维护维修工作。急修、小修15分钟到位，并在4小时内完成；一般维修24小时内完成；较大或有一定难度的维修48小时内完成。如无法在规定时限内完成应向采购人报备，在采购人要求的处理时限内完成，否则按考核标准</w:t>
            </w:r>
            <w:r>
              <w:rPr>
                <w:rFonts w:hint="eastAsia" w:ascii="仿宋_GB2312" w:hAnsi="仿宋_GB2312" w:eastAsia="仿宋_GB2312" w:cs="仿宋_GB2312"/>
                <w:kern w:val="0"/>
                <w:sz w:val="24"/>
                <w:lang w:eastAsia="zh-CN"/>
              </w:rPr>
              <w:t>处理</w:t>
            </w:r>
            <w:r>
              <w:rPr>
                <w:rFonts w:hint="eastAsia" w:ascii="仿宋_GB2312" w:hAnsi="仿宋_GB2312" w:eastAsia="仿宋_GB2312" w:cs="仿宋_GB2312"/>
                <w:kern w:val="0"/>
                <w:sz w:val="24"/>
              </w:rPr>
              <w:t>。</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7．熟悉各电闸和线路走向；熟悉供电系统机械设备的性能。</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8．协助做好用电机房应急维护维修工作和临时安排的其他相关任务。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9．</w:t>
            </w:r>
            <w:r>
              <w:rPr>
                <w:rFonts w:hint="eastAsia" w:ascii="仿宋_GB2312" w:hAnsi="仿宋_GB2312" w:eastAsia="仿宋_GB2312" w:cs="仿宋_GB2312"/>
                <w:kern w:val="0"/>
                <w:sz w:val="24"/>
                <w:lang w:eastAsia="zh-CN"/>
              </w:rPr>
              <w:t>每日对</w:t>
            </w:r>
            <w:r>
              <w:rPr>
                <w:rFonts w:hint="eastAsia" w:ascii="仿宋_GB2312" w:hAnsi="仿宋_GB2312" w:eastAsia="仿宋_GB2312" w:cs="仿宋_GB2312"/>
                <w:kern w:val="0"/>
                <w:sz w:val="24"/>
              </w:rPr>
              <w:t>院内电动自行车、新能源充电场所</w:t>
            </w:r>
            <w:r>
              <w:rPr>
                <w:rFonts w:hint="eastAsia" w:ascii="仿宋_GB2312" w:hAnsi="仿宋_GB2312" w:eastAsia="仿宋_GB2312" w:cs="仿宋_GB2312"/>
                <w:kern w:val="0"/>
                <w:sz w:val="24"/>
                <w:lang w:eastAsia="zh-CN"/>
              </w:rPr>
              <w:t>至少进行</w:t>
            </w:r>
            <w:r>
              <w:rPr>
                <w:rFonts w:hint="eastAsia" w:ascii="仿宋_GB2312" w:hAnsi="仿宋_GB2312" w:eastAsia="仿宋_GB2312" w:cs="仿宋_GB2312"/>
                <w:kern w:val="0"/>
                <w:sz w:val="24"/>
                <w:lang w:val="en-US" w:eastAsia="zh-CN"/>
              </w:rPr>
              <w:t>1次</w:t>
            </w:r>
            <w:r>
              <w:rPr>
                <w:rFonts w:hint="eastAsia" w:ascii="仿宋_GB2312" w:hAnsi="仿宋_GB2312" w:eastAsia="仿宋_GB2312" w:cs="仿宋_GB2312"/>
                <w:kern w:val="0"/>
                <w:sz w:val="24"/>
              </w:rPr>
              <w:t>安全巡查和用电监管，</w:t>
            </w:r>
            <w:r>
              <w:rPr>
                <w:rFonts w:hint="eastAsia" w:ascii="仿宋_GB2312" w:hAnsi="仿宋_GB2312" w:eastAsia="仿宋_GB2312" w:cs="仿宋_GB2312"/>
                <w:kern w:val="0"/>
                <w:sz w:val="24"/>
                <w:lang w:eastAsia="zh-CN"/>
              </w:rPr>
              <w:t>及时制止私拉电源线等违规行为，做好巡查记录并每日向采购人报备</w:t>
            </w:r>
            <w:r>
              <w:rPr>
                <w:rFonts w:hint="eastAsia" w:ascii="仿宋_GB2312" w:hAnsi="仿宋_GB2312" w:eastAsia="仿宋_GB2312" w:cs="仿宋_GB2312"/>
                <w:kern w:val="0"/>
                <w:sz w:val="24"/>
              </w:rPr>
              <w:t xml:space="preserve">。 </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10．常用工具由</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承担，维修材料费由采购人承担。</w:t>
            </w:r>
          </w:p>
          <w:p>
            <w:pPr>
              <w:widowControl/>
              <w:spacing w:line="400" w:lineRule="exact"/>
              <w:ind w:right="42" w:rightChars="20" w:firstLine="482" w:firstLineChars="200"/>
              <w:rPr>
                <w:rFonts w:ascii="仿宋_GB2312" w:hAnsi="仿宋_GB2312" w:eastAsia="仿宋_GB2312" w:cs="仿宋_GB2312"/>
                <w:kern w:val="0"/>
                <w:sz w:val="24"/>
              </w:rPr>
            </w:pPr>
            <w:r>
              <w:rPr>
                <w:rFonts w:hint="eastAsia" w:ascii="仿宋_GB2312" w:hAnsi="仿宋_GB2312" w:eastAsia="仿宋_GB2312" w:cs="仿宋_GB2312"/>
                <w:b/>
                <w:bCs/>
                <w:kern w:val="0"/>
                <w:sz w:val="24"/>
              </w:rPr>
              <w:t>（六）给排水系统管理维护：</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包括水箱、阀门、管道、水泵等系统和设备的年检、日常维护、零星维修等综合服务。具体如下：</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按相关标准操作，供水设备维护、管理措施到位；对供水系统管路、水泵、水箱、阀门等进行日常维护，水龙头等各类设备及时检修或更换，确保各类给排水设施设备运行正常、无损坏或跑、冒、滴、漏现象、无事故隐患。至少每月巡检一次给排水系统，建立巡检记录，发现问题及时处理；每月保养、维护、清洁不少于两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2．负责办公、教学、活动场所及公共区域用水设施设备、管道的检查、维护与维修。急修15分钟到位；小修</w:t>
            </w:r>
            <w:r>
              <w:rPr>
                <w:rFonts w:hint="eastAsia" w:ascii="仿宋_GB2312" w:hAnsi="仿宋_GB2312" w:eastAsia="仿宋_GB2312" w:cs="仿宋_GB2312"/>
                <w:kern w:val="0"/>
                <w:sz w:val="24"/>
                <w:lang w:val="en-US" w:eastAsia="zh-CN"/>
              </w:rPr>
              <w:t>30分钟</w:t>
            </w:r>
            <w:r>
              <w:rPr>
                <w:rFonts w:hint="eastAsia" w:ascii="仿宋_GB2312" w:hAnsi="仿宋_GB2312" w:eastAsia="仿宋_GB2312" w:cs="仿宋_GB2312"/>
                <w:kern w:val="0"/>
                <w:sz w:val="24"/>
              </w:rPr>
              <w:t>到位，并在4小时内完成；一般维修24小时内完成；较大或有一定难度的维修48小时内完成。如无法在规定时限内完成应报备采购人。</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负责排水系统的日常管理，每月定期对排水管进行疏通、养护及清除污垢，保证室内外排水系统畅通，保证汛期道路、设备间无积水和浸泡的现象发生；化粪池每月巡查1次，每季至少清掏1次。排污管道畅通，排污井内无积物浮于面上，池盖无污渍、污物，清理后及时清洁现场。每季度对排污管疏通1次，清理结束地面冲洗干净。清理时地面竖警示牌，必要时加护栏。清理后达到管道内壁无粘附物，井底无沉淀物，水面无漂浮物，水流畅通，井盖上无污渍、污物。</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4．经常检查院内各类沟渠及沙井是否畅通，及时清理渠道垃圾，更换或修补损坏的洗漱盆及排污管、建筑物外墙雨（给）水管道、井盖等。</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5．熟悉各水闸和管网走向；熟悉给排水设备的性能。</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6．采购人临时安排的其他相关任务。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7．常用工具及疏通管道费用由</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 xml:space="preserve">承担，维修材料费由采购人承担。 </w:t>
            </w:r>
          </w:p>
          <w:p>
            <w:pPr>
              <w:widowControl/>
              <w:spacing w:line="400" w:lineRule="exact"/>
              <w:ind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（七）消防和监控系统管理维护：</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包括消防栓、灭火器、安全出口等消防系统和设备，监控室、监控摄像头等监控系统和设备的年检、日常维护、零星维修等综合服务。具体如下：</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负责所有安全消防及安全管理工作，建立健全消防管理制度，建立消防责任制，建立防火档案，落实防火安全责任制。按照要求配备专职人员，确保持证上岗。定期组织业务培训和特情演练，提高保障人员的业务能力及特情处置能力。</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对消防设施设备进行定期保养和维护，保持其完整，能正常使用；灭火器材在有效期内且压力指示在正常使用范围内，消防栓线路齐全，完好无损，随时可启用，各类消防设备设施能正常运转。做到日巡查、周检查、月排查，检查记录详细并归档，如发现消防设备设施有异常情况，应及时予以维修或更换。</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3．根据有关规定处理火警、火灾事故和消防违章事故。</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4．每天对采购</w:t>
            </w:r>
            <w:r>
              <w:rPr>
                <w:rFonts w:hint="eastAsia" w:ascii="仿宋_GB2312" w:hAnsi="仿宋_GB2312" w:eastAsia="仿宋_GB2312" w:cs="仿宋_GB2312"/>
                <w:kern w:val="0"/>
                <w:sz w:val="24"/>
                <w:lang w:val="en-US" w:eastAsia="zh-CN"/>
              </w:rPr>
              <w:t>人</w:t>
            </w:r>
            <w:r>
              <w:rPr>
                <w:rFonts w:hint="eastAsia" w:ascii="仿宋_GB2312" w:hAnsi="仿宋_GB2312" w:eastAsia="仿宋_GB2312" w:cs="仿宋_GB2312"/>
                <w:kern w:val="0"/>
                <w:sz w:val="24"/>
              </w:rPr>
              <w:t>消防设施设备进行常规检查，有效制止私拉电线或使用明火、超负荷电器等。</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5．配合做好采购</w:t>
            </w:r>
            <w:r>
              <w:rPr>
                <w:rFonts w:hint="eastAsia" w:ascii="仿宋_GB2312" w:hAnsi="仿宋_GB2312" w:eastAsia="仿宋_GB2312" w:cs="仿宋_GB2312"/>
                <w:kern w:val="0"/>
                <w:sz w:val="24"/>
                <w:lang w:val="en-US" w:eastAsia="zh-CN"/>
              </w:rPr>
              <w:t>人</w:t>
            </w:r>
            <w:r>
              <w:rPr>
                <w:rFonts w:hint="eastAsia" w:ascii="仿宋_GB2312" w:hAnsi="仿宋_GB2312" w:eastAsia="仿宋_GB2312" w:cs="仿宋_GB2312"/>
                <w:kern w:val="0"/>
                <w:sz w:val="24"/>
              </w:rPr>
              <w:t>消防安全和值班值守工作，防范安全事故的发生。</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负责消防、安全监控的工作，监控视频数据至少保存30天，特殊情况下根据实际情况保存；原始影像资料未经采购人授权不得进行拷贝、翻拍或向其他人员展示。监控收到异常情况时，及时报告相关人员，处置有序。</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7．对监控设施设备进行日常维护和维修，确保视频输入和输出正常，摄像机安装牢固，设备出现故障及时处理。</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8．做好消防和监控系统管理其他维护维修工作。</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9．常用工具由</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承担，维修及更换材料费由采购人承担。</w:t>
            </w:r>
          </w:p>
          <w:p>
            <w:pPr>
              <w:widowControl/>
              <w:spacing w:line="400" w:lineRule="exact"/>
              <w:ind w:right="42" w:rightChars="20" w:firstLine="482" w:firstLineChars="200"/>
              <w:rPr>
                <w:rFonts w:ascii="仿宋_GB2312" w:hAnsi="仿宋_GB2312" w:eastAsia="仿宋_GB2312" w:cs="仿宋_GB2312"/>
                <w:kern w:val="0"/>
                <w:sz w:val="24"/>
              </w:rPr>
            </w:pPr>
            <w:r>
              <w:rPr>
                <w:rFonts w:hint="eastAsia" w:ascii="仿宋_GB2312" w:hAnsi="仿宋_GB2312" w:eastAsia="仿宋_GB2312" w:cs="仿宋_GB2312"/>
                <w:b/>
                <w:bCs/>
                <w:kern w:val="0"/>
                <w:sz w:val="24"/>
              </w:rPr>
              <w:t>（八）其他服务：</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1.负责老干部活动中心3楼球馆和老年大学礼堂场地的布置及清洁卫生工作，协助看管设施设备。</w:t>
            </w:r>
          </w:p>
          <w:p>
            <w:pPr>
              <w:widowControl/>
              <w:spacing w:line="400" w:lineRule="exact"/>
              <w:ind w:right="42" w:rightChars="20" w:firstLine="480" w:firstLineChars="200"/>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2.在老年大学上、下课前30分钟需安排人员到出入口进行交通疏导</w:t>
            </w:r>
            <w:r>
              <w:rPr>
                <w:rFonts w:hint="eastAsia" w:ascii="仿宋_GB2312" w:hAnsi="仿宋_GB2312" w:eastAsia="仿宋_GB2312" w:cs="仿宋_GB2312"/>
                <w:kern w:val="0"/>
                <w:sz w:val="24"/>
                <w:lang w:eastAsia="zh-CN"/>
              </w:rPr>
              <w:t>。</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3.管理好院内教室和活动场馆门、楼道门配备的钥匙，做好学员所用教室和活动场馆的各项准备，及时按需摆放好桌椅。</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每天上课前15分钟打开教室和活动场馆的门，学员下课离开教室和活动场馆后及时关闭灯、空调、多媒体设备，关好门窗、电源；负责维护上课期间对教学楼周边秩序，及时劝离吵闹、玩耍的闲杂人员。定期巡查场馆，发现未关闭的灯及时关闭。</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5.每天中午12:30前和晚上18:30前各巡查一次所有厕所的冲水阀、水龙头、下水道情况，发现问题须立即报修并采取临时管控措施，同时记录并反馈采购人。</w:t>
            </w:r>
          </w:p>
          <w:p>
            <w:pPr>
              <w:widowControl/>
              <w:spacing w:line="4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6.每周一、三各巡查一次教室里和活动场馆的电灯、电扇、桌椅、窗帘、走廊、楼梯的路灯、公共厕所的挡板和门等公共设施情况，发现损坏的及时维修及时做好维修登记（何时报修、何时修好等）。</w:t>
            </w:r>
          </w:p>
          <w:p>
            <w:pPr>
              <w:widowControl/>
              <w:spacing w:line="400" w:lineRule="exact"/>
              <w:ind w:right="42" w:rightChars="20"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7.每天巡查办公区、教学区所有电线线路，发现发热、烧焦等安全隐患及时处理或维修。</w:t>
            </w:r>
          </w:p>
          <w:p>
            <w:pPr>
              <w:widowControl/>
              <w:spacing w:line="400" w:lineRule="exact"/>
              <w:ind w:right="42" w:rightChars="20"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8.每天对办公区和教学区进行巡查，发现卫生未进行打扫的，登记并报告物业主管，并通知保洁人员立即打扫。</w:t>
            </w:r>
          </w:p>
          <w:p>
            <w:pPr>
              <w:widowControl/>
              <w:spacing w:line="400" w:lineRule="exact"/>
              <w:ind w:right="42" w:rightChars="20"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9.游泳池管理：游泳池管理员负责整个泳池的日常管理，定时检查设施设备的性能和安全状况，熟悉泳池设施设备，发现设备故障能够及时处理。</w:t>
            </w:r>
          </w:p>
          <w:p>
            <w:pPr>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六、考核要求</w:t>
            </w:r>
          </w:p>
          <w:p>
            <w:pPr>
              <w:pStyle w:val="352"/>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采购人制定的《</w:t>
            </w:r>
            <w:r>
              <w:rPr>
                <w:rFonts w:hint="eastAsia" w:ascii="仿宋_GB2312" w:eastAsia="仿宋_GB2312"/>
              </w:rPr>
              <w:t>柳州市委老干部局物业服务考核办法</w:t>
            </w:r>
            <w:r>
              <w:rPr>
                <w:rFonts w:hint="eastAsia" w:ascii="仿宋_GB2312" w:hAnsi="仿宋_GB2312" w:eastAsia="仿宋_GB2312" w:cs="仿宋_GB2312"/>
              </w:rPr>
              <w:t>》(详见附件）以及</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针对该考核办法所响应的内容（响应表）均作为合同附件。其他未尽事宜，由双方协商后再制订相应补充协议。</w:t>
            </w:r>
          </w:p>
          <w:p>
            <w:pPr>
              <w:pStyle w:val="352"/>
              <w:spacing w:line="400" w:lineRule="exact"/>
              <w:ind w:right="42" w:rightChars="20" w:firstLine="480" w:firstLineChars="200"/>
              <w:rPr>
                <w:rFonts w:ascii="仿宋_GB2312" w:hAnsi="仿宋_GB2312" w:eastAsia="仿宋_GB2312" w:cs="仿宋_GB2312"/>
              </w:rPr>
            </w:pPr>
            <w:r>
              <w:rPr>
                <w:rFonts w:hint="eastAsia" w:ascii="仿宋_GB2312" w:hAnsi="仿宋_GB2312" w:eastAsia="仿宋_GB2312" w:cs="仿宋_GB2312"/>
              </w:rPr>
              <w:t>采购人制定的《柳州市委老干部局物业服务考核办法》(详见附件）以及</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针对该考核办法所响应的内容（响应表）均作为合同附件。所有附件为本合同不可分割的一部分，与合同正文具有同等法律效力；如附件内容与合同正文存在不一致或冲突的，以合同正文为准，或由采购人解释。其他未尽事宜，由双方协商后再制订相应补充协议。</w:t>
            </w:r>
          </w:p>
          <w:p>
            <w:pPr>
              <w:pStyle w:val="352"/>
              <w:spacing w:line="400" w:lineRule="exact"/>
              <w:ind w:right="42" w:rightChars="20" w:firstLine="482" w:firstLineChars="200"/>
              <w:rPr>
                <w:rStyle w:val="356"/>
                <w:rFonts w:ascii="仿宋_GB2312" w:hAnsi="仿宋_GB2312" w:eastAsia="仿宋_GB2312" w:cs="仿宋_GB2312"/>
                <w:b/>
                <w:bCs/>
                <w:sz w:val="24"/>
                <w:szCs w:val="24"/>
              </w:rPr>
            </w:pPr>
            <w:r>
              <w:rPr>
                <w:rStyle w:val="356"/>
                <w:rFonts w:hint="eastAsia" w:ascii="仿宋_GB2312" w:hAnsi="仿宋_GB2312" w:eastAsia="仿宋_GB2312" w:cs="仿宋_GB2312"/>
                <w:b/>
                <w:bCs/>
                <w:sz w:val="24"/>
                <w:szCs w:val="24"/>
              </w:rPr>
              <w:t>七</w:t>
            </w:r>
            <w:r>
              <w:rPr>
                <w:rStyle w:val="356"/>
                <w:rFonts w:ascii="仿宋_GB2312" w:hAnsi="仿宋_GB2312" w:eastAsia="仿宋_GB2312" w:cs="仿宋_GB2312"/>
                <w:b/>
                <w:bCs/>
                <w:sz w:val="24"/>
                <w:szCs w:val="24"/>
              </w:rPr>
              <w:t>、</w:t>
            </w:r>
            <w:r>
              <w:rPr>
                <w:rStyle w:val="356"/>
                <w:rFonts w:hint="eastAsia" w:ascii="仿宋_GB2312" w:hAnsi="仿宋_GB2312" w:eastAsia="仿宋_GB2312" w:cs="仿宋_GB2312"/>
                <w:b/>
                <w:bCs/>
                <w:sz w:val="24"/>
                <w:szCs w:val="24"/>
              </w:rPr>
              <w:t>对</w:t>
            </w:r>
            <w:r>
              <w:rPr>
                <w:rStyle w:val="356"/>
                <w:rFonts w:hint="eastAsia" w:ascii="仿宋_GB2312" w:hAnsi="仿宋_GB2312" w:eastAsia="仿宋_GB2312" w:cs="仿宋_GB2312"/>
                <w:b/>
                <w:bCs/>
                <w:sz w:val="24"/>
                <w:szCs w:val="24"/>
                <w:lang w:val="en-US" w:eastAsia="zh-CN"/>
              </w:rPr>
              <w:t>供应商</w:t>
            </w:r>
            <w:r>
              <w:rPr>
                <w:rStyle w:val="356"/>
                <w:rFonts w:hint="eastAsia" w:ascii="仿宋_GB2312" w:hAnsi="仿宋_GB2312" w:eastAsia="仿宋_GB2312" w:cs="仿宋_GB2312"/>
                <w:b/>
                <w:bCs/>
                <w:sz w:val="24"/>
                <w:szCs w:val="24"/>
              </w:rPr>
              <w:t>的基本要求和说明</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（一）对</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的基本要求</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1．</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必须服从采购人的管理，遵守采购人的有关管理制度，严格按照采购人的要求提供服务，自觉接受采购人和服务对象的检查和监督。</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2．</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的管理和服务工作人员必须经过上岗前培训（包括思想道德、法制、安全、工作技能、管理制度、服务意识等教育），培训合格率达100%，符合国家有关劳动用工的法律法规。</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3．</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应和采购人建立有效的沟通机制。</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4．</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在服务人员中任命合同的执行代表，以便就合同执行当中的具体事宜进行协调。采购人对</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所负责服务项目的投诉，</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物业经理应立即处理，特殊情况不超过12小时，在此期间内向采购人做出合理解释。</w:t>
            </w:r>
          </w:p>
          <w:p>
            <w:pPr>
              <w:pStyle w:val="346"/>
              <w:spacing w:line="400" w:lineRule="exact"/>
              <w:ind w:right="42" w:rightChars="20" w:firstLine="480" w:firstLineChars="200"/>
              <w:rPr>
                <w:rStyle w:val="357"/>
                <w:rFonts w:hint="eastAsia" w:ascii="仿宋_GB2312" w:hAnsi="仿宋_GB2312" w:eastAsia="仿宋_GB2312" w:cs="仿宋_GB2312"/>
                <w:sz w:val="24"/>
                <w:szCs w:val="24"/>
              </w:rPr>
            </w:pPr>
            <w:r>
              <w:rPr>
                <w:rStyle w:val="357"/>
                <w:rFonts w:hint="eastAsia" w:ascii="仿宋_GB2312" w:hAnsi="仿宋_GB2312" w:eastAsia="仿宋_GB2312" w:cs="仿宋_GB2312"/>
                <w:sz w:val="24"/>
                <w:szCs w:val="24"/>
              </w:rPr>
              <w:t>5．</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聘用的工作人员固定率</w:t>
            </w:r>
            <w:r>
              <w:rPr>
                <w:rStyle w:val="357"/>
                <w:rFonts w:hint="eastAsia" w:ascii="仿宋_GB2312" w:hAnsi="仿宋_GB2312" w:eastAsia="仿宋_GB2312" w:cs="仿宋_GB2312"/>
                <w:sz w:val="24"/>
                <w:szCs w:val="24"/>
                <w:lang w:eastAsia="zh-CN"/>
              </w:rPr>
              <w:t>（</w:t>
            </w:r>
            <w:r>
              <w:rPr>
                <w:rStyle w:val="357"/>
                <w:rFonts w:hint="eastAsia" w:ascii="仿宋_GB2312" w:hAnsi="仿宋_GB2312" w:eastAsia="仿宋_GB2312" w:cs="仿宋_GB2312"/>
                <w:sz w:val="24"/>
                <w:szCs w:val="24"/>
                <w:lang w:val="en-US" w:eastAsia="zh-CN"/>
              </w:rPr>
              <w:t>即固定员工</w:t>
            </w:r>
            <w:r>
              <w:rPr>
                <w:rStyle w:val="357"/>
                <w:rFonts w:hint="eastAsia" w:ascii="仿宋_GB2312" w:hAnsi="仿宋_GB2312" w:eastAsia="仿宋_GB2312" w:cs="仿宋_GB2312"/>
                <w:sz w:val="24"/>
                <w:szCs w:val="24"/>
                <w:lang w:eastAsia="zh-CN"/>
              </w:rPr>
              <w:t>）</w:t>
            </w:r>
            <w:r>
              <w:rPr>
                <w:rStyle w:val="357"/>
                <w:rFonts w:hint="eastAsia" w:ascii="仿宋_GB2312" w:hAnsi="仿宋_GB2312" w:eastAsia="仿宋_GB2312" w:cs="仿宋_GB2312"/>
                <w:sz w:val="24"/>
                <w:szCs w:val="24"/>
              </w:rPr>
              <w:t>应保持在</w:t>
            </w:r>
            <w:r>
              <w:rPr>
                <w:rStyle w:val="357"/>
                <w:rFonts w:hint="eastAsia" w:ascii="仿宋_GB2312" w:hAnsi="仿宋_GB2312" w:eastAsia="仿宋_GB2312" w:cs="仿宋_GB2312"/>
                <w:sz w:val="24"/>
                <w:szCs w:val="24"/>
                <w:lang w:val="en-US" w:eastAsia="zh-CN"/>
              </w:rPr>
              <w:t>24人</w:t>
            </w:r>
            <w:r>
              <w:rPr>
                <w:rStyle w:val="357"/>
                <w:rFonts w:hint="eastAsia" w:ascii="仿宋_GB2312" w:hAnsi="仿宋_GB2312" w:eastAsia="仿宋_GB2312" w:cs="仿宋_GB2312"/>
                <w:sz w:val="24"/>
                <w:szCs w:val="24"/>
              </w:rPr>
              <w:t>以上，固定</w:t>
            </w:r>
            <w:r>
              <w:rPr>
                <w:rStyle w:val="357"/>
                <w:rFonts w:hint="eastAsia" w:ascii="仿宋_GB2312" w:hAnsi="仿宋_GB2312" w:eastAsia="仿宋_GB2312" w:cs="仿宋_GB2312"/>
                <w:sz w:val="24"/>
                <w:szCs w:val="24"/>
                <w:lang w:val="en-US" w:eastAsia="zh-CN"/>
              </w:rPr>
              <w:t>人数</w:t>
            </w:r>
            <w:r>
              <w:rPr>
                <w:rStyle w:val="357"/>
                <w:rFonts w:hint="eastAsia" w:ascii="仿宋_GB2312" w:hAnsi="仿宋_GB2312" w:eastAsia="仿宋_GB2312" w:cs="仿宋_GB2312"/>
                <w:sz w:val="24"/>
                <w:szCs w:val="24"/>
              </w:rPr>
              <w:t>按每年度统计。更换任何人员必须提前5个工作日向采购人提交书面报备材料，说明更换原因及新人员的资质证明，经采购人同意后方可更换。更换物业经理需提前30日书面告知采购人。</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6．</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聘用的员工，必须符合法律、政策的有关要求，并向采购人提供加盖公章的人员名册，包含姓名、岗位、身份证号、照片、联系方式和合同复印件，交后采购人备案存档。</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7．</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工作时间必须无条件配合</w:t>
            </w:r>
            <w:r>
              <w:rPr>
                <w:rStyle w:val="357"/>
                <w:rFonts w:hint="eastAsia" w:ascii="仿宋_GB2312" w:hAnsi="仿宋_GB2312" w:eastAsia="仿宋_GB2312" w:cs="仿宋_GB2312"/>
                <w:sz w:val="24"/>
                <w:szCs w:val="24"/>
                <w:lang w:val="en-US" w:eastAsia="zh-CN"/>
              </w:rPr>
              <w:t>采购人</w:t>
            </w:r>
            <w:r>
              <w:rPr>
                <w:rStyle w:val="357"/>
                <w:rFonts w:hint="eastAsia" w:ascii="仿宋_GB2312" w:hAnsi="仿宋_GB2312" w:eastAsia="仿宋_GB2312" w:cs="仿宋_GB2312"/>
                <w:sz w:val="24"/>
                <w:szCs w:val="24"/>
              </w:rPr>
              <w:t>正常的上班时间和开学时间，大型活动、特殊的节假日和上级检查必须按采购人需要上班，否则因</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不配合影响迎检工作的，采购人有权根据影响程度酌情扣减服务费。</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lang w:val="en-US" w:eastAsia="zh-CN"/>
              </w:rPr>
              <w:t>8</w:t>
            </w:r>
            <w:r>
              <w:rPr>
                <w:rStyle w:val="357"/>
                <w:rFonts w:hint="eastAsia" w:ascii="仿宋_GB2312" w:hAnsi="仿宋_GB2312" w:eastAsia="仿宋_GB2312" w:cs="仿宋_GB2312"/>
                <w:sz w:val="24"/>
                <w:szCs w:val="24"/>
              </w:rPr>
              <w:t>．所有派驻本项目的人员最低工资标准须符合《最低工资规定》（中华人民共和国劳动和社会保障部令第21号）和广西壮族自治区人民政府最新发布的《关于调整全区职工最低工资标准的通知》或同类文件的规定。</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lang w:val="en-US" w:eastAsia="zh-CN"/>
              </w:rPr>
              <w:t>9</w:t>
            </w:r>
            <w:r>
              <w:rPr>
                <w:rStyle w:val="357"/>
                <w:rFonts w:hint="eastAsia" w:ascii="仿宋_GB2312" w:hAnsi="仿宋_GB2312" w:eastAsia="仿宋_GB2312" w:cs="仿宋_GB2312"/>
                <w:sz w:val="24"/>
                <w:szCs w:val="24"/>
              </w:rPr>
              <w:t>．</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必须按规定与所有派驻本项目的人员签订合同，并按政策规定缴纳社会保险等。</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（二）</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责任承担</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1．</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必须执行各级政府及有关部门的相关政策，若有违反规定的行为，由</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承担相应责任。</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2．</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在提供管理服务时必须做好各项安全防范措施，</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的项目服务人员在合约期间如发生任何人身意外（生病、伤亡事故）、事故或触犯法律法规（包括劳动用工制度、发生劳资纠纷、学校管理规定和纪律等）或损坏采购人的设施和物品，由</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负完全责任。</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3．</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及其项目服务人员在服务区域内出现违法犯罪行为属实的，</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应赔偿并承担相应的法律责任，不得再使用相关员工。</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4. 项目服务人员的薪酬、福利待遇以及物业管理服务中所发生的各项税收、费用（包含办公费、水电费、交通费、餐费等）由</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承担。</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5．</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必须及时足额支付项目服务人员的法定节假日（元旦、春节、三月三、清明、五一、端午、中秋、国庆节共13天）加班费，</w:t>
            </w:r>
            <w:r>
              <w:rPr>
                <w:rStyle w:val="357"/>
                <w:rFonts w:hint="eastAsia" w:ascii="仿宋_GB2312" w:hAnsi="仿宋_GB2312" w:eastAsia="仿宋_GB2312" w:cs="仿宋_GB2312"/>
                <w:sz w:val="24"/>
                <w:szCs w:val="24"/>
                <w:lang w:eastAsia="zh-CN"/>
              </w:rPr>
              <w:t>秩序员、维修员、保洁员及管理人员加班费</w:t>
            </w:r>
            <w:r>
              <w:rPr>
                <w:rStyle w:val="357"/>
                <w:rFonts w:hint="eastAsia" w:ascii="仿宋_GB2312" w:hAnsi="仿宋_GB2312" w:eastAsia="仿宋_GB2312" w:cs="仿宋_GB2312"/>
                <w:sz w:val="24"/>
                <w:szCs w:val="24"/>
                <w:lang w:val="en-US" w:eastAsia="zh-CN"/>
              </w:rPr>
              <w:t>由供应商负责</w:t>
            </w:r>
            <w:r>
              <w:rPr>
                <w:rStyle w:val="357"/>
                <w:rFonts w:hint="eastAsia" w:ascii="仿宋_GB2312" w:hAnsi="仿宋_GB2312" w:eastAsia="仿宋_GB2312" w:cs="仿宋_GB2312"/>
                <w:sz w:val="24"/>
                <w:szCs w:val="24"/>
              </w:rPr>
              <w:t>。</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6．</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的项目服务人员必须遵守纪律、按工作流程服务，无论操作失当还是个人主观因素造成采购人财产损失的，</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须照价赔偿并给予</w:t>
            </w:r>
            <w:r>
              <w:rPr>
                <w:rStyle w:val="357"/>
                <w:rFonts w:hint="eastAsia" w:ascii="仿宋_GB2312" w:hAnsi="仿宋_GB2312" w:eastAsia="仿宋_GB2312" w:cs="仿宋_GB2312"/>
                <w:sz w:val="24"/>
                <w:szCs w:val="24"/>
                <w:lang w:eastAsia="zh-CN"/>
              </w:rPr>
              <w:t>处理</w:t>
            </w:r>
            <w:r>
              <w:rPr>
                <w:rStyle w:val="357"/>
                <w:rFonts w:hint="eastAsia" w:ascii="仿宋_GB2312" w:hAnsi="仿宋_GB2312" w:eastAsia="仿宋_GB2312" w:cs="仿宋_GB2312"/>
                <w:sz w:val="24"/>
                <w:szCs w:val="24"/>
              </w:rPr>
              <w:t>；必须遵守相关安全法规，遵守采购人的安全管理制度，熟知、掌握本工种的安全规程和操作规范，增强安全意识，做好自身安全防护，出现事故均由</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负责。在服务工作中由于</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管理不严对第三方造成伤害的，</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承担全部责任。</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7．物业管理范围内发生的人身伤害、物品被盗、人为损坏设备设施，属</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管理不善原因造成的，由</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负责赔偿。</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8．采购人与</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聘用的项目服务人员不发生任何劳动或雇佣关系，项目服务人员由</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自行管理，遵守国家相关劳动法律法规，发生劳务纠纷、工资支付等纠纷的由</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承担责任。</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和项目服务人员应当遵守安全操作规章制度，若发生人身伤害伤亡等事故的，由</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负责处理，并承担法律、经济和道义上的责任。</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9．</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违反国家相关法规，与所聘用的项目服务人员发生纠纷，均由</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负责调解与处理，采购人不承担责任。</w:t>
            </w:r>
          </w:p>
          <w:p>
            <w:pPr>
              <w:pStyle w:val="346"/>
              <w:spacing w:line="400" w:lineRule="exact"/>
              <w:ind w:right="42" w:rightChars="20" w:firstLine="480" w:firstLineChars="200"/>
              <w:rPr>
                <w:rStyle w:val="357"/>
                <w:rFonts w:ascii="仿宋_GB2312" w:hAnsi="仿宋_GB2312" w:eastAsia="仿宋_GB2312" w:cs="仿宋_GB2312"/>
                <w:sz w:val="24"/>
                <w:szCs w:val="24"/>
              </w:rPr>
            </w:pPr>
            <w:r>
              <w:rPr>
                <w:rStyle w:val="357"/>
                <w:rFonts w:hint="eastAsia" w:ascii="仿宋_GB2312" w:hAnsi="仿宋_GB2312" w:eastAsia="仿宋_GB2312" w:cs="仿宋_GB2312"/>
                <w:sz w:val="24"/>
                <w:szCs w:val="24"/>
              </w:rPr>
              <w:t>10．</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派驻本项目的物业经理如果出现工作推诿、执行力不强、工作长期达不到采购人要求、造成较大工作失误及其他严重事故的，采购人有权要求</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撤换物业经理，并承担相应责任。</w:t>
            </w:r>
          </w:p>
          <w:p>
            <w:pPr>
              <w:pStyle w:val="358"/>
              <w:spacing w:line="400" w:lineRule="exact"/>
              <w:ind w:right="42" w:rightChars="20" w:firstLine="480" w:firstLineChars="200"/>
              <w:rPr>
                <w:rStyle w:val="360"/>
                <w:rFonts w:hint="default" w:ascii="仿宋_GB2312" w:hAnsi="仿宋_GB2312" w:eastAsia="仿宋_GB2312" w:cs="仿宋_GB2312"/>
                <w:sz w:val="24"/>
                <w:szCs w:val="24"/>
              </w:rPr>
            </w:pPr>
            <w:r>
              <w:rPr>
                <w:rStyle w:val="357"/>
                <w:rFonts w:hint="eastAsia" w:ascii="仿宋_GB2312" w:hAnsi="仿宋_GB2312" w:eastAsia="仿宋_GB2312" w:cs="仿宋_GB2312"/>
                <w:sz w:val="24"/>
                <w:szCs w:val="24"/>
              </w:rPr>
              <w:t>11．</w:t>
            </w:r>
            <w:r>
              <w:rPr>
                <w:rStyle w:val="357"/>
                <w:rFonts w:hint="eastAsia" w:ascii="仿宋_GB2312" w:hAnsi="仿宋_GB2312" w:eastAsia="仿宋_GB2312" w:cs="仿宋_GB2312"/>
                <w:sz w:val="24"/>
                <w:szCs w:val="24"/>
                <w:lang w:val="en-US" w:eastAsia="zh-CN"/>
              </w:rPr>
              <w:t>供应商</w:t>
            </w:r>
            <w:r>
              <w:rPr>
                <w:rStyle w:val="357"/>
                <w:rFonts w:hint="eastAsia" w:ascii="仿宋_GB2312" w:hAnsi="仿宋_GB2312" w:eastAsia="仿宋_GB2312" w:cs="仿宋_GB2312"/>
                <w:sz w:val="24"/>
                <w:szCs w:val="24"/>
              </w:rPr>
              <w:t>承接采购人的工作任务，在约定完成的时限内须按照采购人的工作方式和技术规范进行服务（除因不可抗力未能按时按质完成服务外）。如因自身原因不能完成工作的，采购人有权外请人员完成，所需费用从物业管理费中扣除。</w:t>
            </w:r>
          </w:p>
          <w:p>
            <w:pPr>
              <w:pStyle w:val="358"/>
              <w:spacing w:line="400" w:lineRule="exact"/>
              <w:ind w:right="42" w:rightChars="20" w:firstLine="482" w:firstLineChars="200"/>
              <w:rPr>
                <w:rStyle w:val="362"/>
                <w:rFonts w:ascii="仿宋_GB2312" w:hAnsi="仿宋_GB2312" w:eastAsia="仿宋_GB2312" w:cs="仿宋_GB2312"/>
                <w:b/>
                <w:bCs/>
                <w:sz w:val="24"/>
                <w:szCs w:val="24"/>
              </w:rPr>
            </w:pPr>
            <w:r>
              <w:rPr>
                <w:rStyle w:val="362"/>
                <w:rFonts w:hint="eastAsia" w:ascii="仿宋_GB2312" w:hAnsi="仿宋_GB2312" w:eastAsia="仿宋_GB2312" w:cs="仿宋_GB2312"/>
                <w:b/>
                <w:bCs/>
                <w:sz w:val="24"/>
                <w:szCs w:val="24"/>
              </w:rPr>
              <w:t>八、违约责任</w:t>
            </w:r>
          </w:p>
          <w:p>
            <w:pPr>
              <w:pStyle w:val="358"/>
              <w:spacing w:line="400" w:lineRule="exact"/>
              <w:ind w:right="42" w:rightChars="20" w:firstLine="480" w:firstLineChars="200"/>
              <w:rPr>
                <w:rStyle w:val="362"/>
                <w:rFonts w:ascii="仿宋_GB2312" w:hAnsi="仿宋_GB2312" w:eastAsia="仿宋_GB2312" w:cs="仿宋_GB2312"/>
                <w:bCs/>
                <w:sz w:val="24"/>
                <w:szCs w:val="24"/>
              </w:rPr>
            </w:pPr>
            <w:r>
              <w:rPr>
                <w:rStyle w:val="362"/>
                <w:rFonts w:hint="eastAsia" w:ascii="仿宋_GB2312" w:hAnsi="仿宋_GB2312" w:eastAsia="仿宋_GB2312" w:cs="仿宋_GB2312"/>
                <w:bCs/>
                <w:sz w:val="24"/>
                <w:szCs w:val="24"/>
              </w:rPr>
              <w:t>（一）</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投入的人员名单在签订物业服务合同后不得随意更换，更换服务人员不得低于招标要求，如有人员缺岗，要及时补充。采购人每月对项目配备人员进行清点，如出现3次以上未按采购需求列明的最低人员配备提供物业服务的，视为</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的严重违约，采购人有权单方面解除合同。</w:t>
            </w:r>
          </w:p>
          <w:p>
            <w:pPr>
              <w:pStyle w:val="358"/>
              <w:spacing w:line="400" w:lineRule="exact"/>
              <w:ind w:right="42" w:rightChars="20" w:firstLine="480" w:firstLineChars="200"/>
              <w:rPr>
                <w:rStyle w:val="362"/>
                <w:rFonts w:ascii="仿宋_GB2312" w:hAnsi="仿宋_GB2312" w:eastAsia="仿宋_GB2312" w:cs="仿宋_GB2312"/>
                <w:bCs/>
                <w:sz w:val="24"/>
                <w:szCs w:val="24"/>
              </w:rPr>
            </w:pPr>
            <w:r>
              <w:rPr>
                <w:rStyle w:val="362"/>
                <w:rFonts w:hint="eastAsia" w:ascii="仿宋_GB2312" w:hAnsi="仿宋_GB2312" w:eastAsia="仿宋_GB2312" w:cs="仿宋_GB2312"/>
                <w:bCs/>
                <w:sz w:val="24"/>
                <w:szCs w:val="24"/>
              </w:rPr>
              <w:t>（二）</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因自身原因导致事故的发生，造成的一切损失由</w:t>
            </w:r>
            <w:r>
              <w:rPr>
                <w:rStyle w:val="362"/>
                <w:rFonts w:hint="eastAsia" w:ascii="仿宋_GB2312" w:hAnsi="仿宋_GB2312" w:eastAsia="仿宋_GB2312" w:cs="仿宋_GB2312"/>
                <w:bCs/>
                <w:sz w:val="24"/>
                <w:szCs w:val="24"/>
                <w:lang w:val="en-US" w:eastAsia="zh-CN"/>
              </w:rPr>
              <w:t>供应商</w:t>
            </w:r>
            <w:r>
              <w:rPr>
                <w:rStyle w:val="362"/>
                <w:rFonts w:hint="eastAsia" w:ascii="仿宋_GB2312" w:hAnsi="仿宋_GB2312" w:eastAsia="仿宋_GB2312" w:cs="仿宋_GB2312"/>
                <w:bCs/>
                <w:sz w:val="24"/>
                <w:szCs w:val="24"/>
              </w:rPr>
              <w:t>负责赔偿。如有发生三次及以上重大事故（指造成人身伤亡、重大财产损失、导致物业服务长时间中断或产生严重负面社会影响的事件）的，采购人有权单方面解除合同。</w:t>
            </w:r>
          </w:p>
          <w:p>
            <w:pPr>
              <w:pStyle w:val="358"/>
              <w:spacing w:line="400" w:lineRule="exact"/>
              <w:ind w:right="42" w:rightChars="20" w:firstLine="480" w:firstLineChars="200"/>
              <w:rPr>
                <w:rStyle w:val="362"/>
                <w:rFonts w:hint="eastAsia" w:ascii="仿宋_GB2312" w:hAnsi="仿宋_GB2312" w:eastAsia="仿宋_GB2312" w:cs="仿宋_GB2312"/>
                <w:bCs/>
                <w:sz w:val="24"/>
                <w:szCs w:val="24"/>
              </w:rPr>
            </w:pPr>
            <w:r>
              <w:rPr>
                <w:rStyle w:val="362"/>
                <w:rFonts w:hint="eastAsia" w:ascii="仿宋_GB2312" w:hAnsi="仿宋_GB2312" w:eastAsia="仿宋_GB2312" w:cs="仿宋_GB2312"/>
                <w:bCs/>
                <w:sz w:val="24"/>
                <w:szCs w:val="24"/>
              </w:rPr>
              <w:t>（三）服务期内，</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因服务标准或质量不达标，累计收到采购人达到或超过3次书面整改通知且未在通知要求的期限内整改到位的，采购人有权单方面解除合同。</w:t>
            </w:r>
          </w:p>
          <w:p>
            <w:pPr>
              <w:pStyle w:val="358"/>
              <w:spacing w:line="400" w:lineRule="exact"/>
              <w:ind w:right="42" w:rightChars="20" w:firstLine="480" w:firstLineChars="200"/>
              <w:rPr>
                <w:rStyle w:val="362"/>
                <w:rFonts w:hint="eastAsia" w:ascii="仿宋_GB2312" w:hAnsi="仿宋_GB2312" w:eastAsia="仿宋_GB2312" w:cs="仿宋_GB2312"/>
                <w:bCs/>
                <w:sz w:val="24"/>
                <w:szCs w:val="24"/>
                <w:highlight w:val="none"/>
                <w:shd w:val="clear" w:color="auto" w:fill="auto"/>
              </w:rPr>
            </w:pPr>
            <w:r>
              <w:rPr>
                <w:rStyle w:val="362"/>
                <w:rFonts w:hint="eastAsia" w:ascii="仿宋_GB2312" w:hAnsi="仿宋_GB2312" w:eastAsia="仿宋_GB2312" w:cs="仿宋_GB2312"/>
                <w:bCs/>
                <w:sz w:val="24"/>
                <w:szCs w:val="24"/>
              </w:rPr>
              <w:t>（四）若</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未能达到采购文件中约定的管理目标，或违背采购文件中确定的义务</w:t>
            </w:r>
            <w:r>
              <w:rPr>
                <w:rStyle w:val="362"/>
                <w:rFonts w:hint="eastAsia" w:ascii="仿宋_GB2312" w:hAnsi="仿宋_GB2312" w:eastAsia="仿宋_GB2312" w:cs="仿宋_GB2312"/>
                <w:bCs/>
                <w:sz w:val="24"/>
                <w:szCs w:val="24"/>
                <w:highlight w:val="none"/>
                <w:shd w:val="clear" w:color="auto" w:fill="auto"/>
              </w:rPr>
              <w:t>，在采购人书面通知要求的合理期限内未完成整改的，该合理期限不应少于10个工作日，采购人有权单方解除合同，</w:t>
            </w:r>
            <w:r>
              <w:rPr>
                <w:rStyle w:val="362"/>
                <w:rFonts w:hint="eastAsia" w:ascii="仿宋_GB2312" w:hAnsi="仿宋_GB2312" w:eastAsia="仿宋_GB2312" w:cs="仿宋_GB2312"/>
                <w:bCs/>
                <w:sz w:val="24"/>
                <w:szCs w:val="24"/>
                <w:highlight w:val="none"/>
                <w:shd w:val="clear" w:color="auto" w:fill="auto"/>
                <w:lang w:eastAsia="zh-CN"/>
              </w:rPr>
              <w:t>供应商</w:t>
            </w:r>
            <w:r>
              <w:rPr>
                <w:rStyle w:val="362"/>
                <w:rFonts w:hint="eastAsia" w:ascii="仿宋_GB2312" w:hAnsi="仿宋_GB2312" w:eastAsia="仿宋_GB2312" w:cs="仿宋_GB2312"/>
                <w:bCs/>
                <w:sz w:val="24"/>
                <w:szCs w:val="24"/>
                <w:highlight w:val="none"/>
                <w:shd w:val="clear" w:color="auto" w:fill="auto"/>
              </w:rPr>
              <w:t>承担违约责任（违约金为合同规定的当年年度物业管理费总额的10%，若造成采购人经济损失超过违约金金额的，</w:t>
            </w:r>
            <w:r>
              <w:rPr>
                <w:rStyle w:val="362"/>
                <w:rFonts w:hint="eastAsia" w:ascii="仿宋_GB2312" w:hAnsi="仿宋_GB2312" w:eastAsia="仿宋_GB2312" w:cs="仿宋_GB2312"/>
                <w:bCs/>
                <w:sz w:val="24"/>
                <w:szCs w:val="24"/>
                <w:highlight w:val="none"/>
                <w:shd w:val="clear" w:color="auto" w:fill="auto"/>
                <w:lang w:eastAsia="zh-CN"/>
              </w:rPr>
              <w:t>供应商</w:t>
            </w:r>
            <w:r>
              <w:rPr>
                <w:rStyle w:val="362"/>
                <w:rFonts w:hint="eastAsia" w:ascii="仿宋_GB2312" w:hAnsi="仿宋_GB2312" w:eastAsia="仿宋_GB2312" w:cs="仿宋_GB2312"/>
                <w:bCs/>
                <w:sz w:val="24"/>
                <w:szCs w:val="24"/>
                <w:highlight w:val="none"/>
                <w:shd w:val="clear" w:color="auto" w:fill="auto"/>
              </w:rPr>
              <w:t>还需赔偿超出部分的实际损失）；造成采购人经济损失的，按造成的实际损失予以赔偿。</w:t>
            </w:r>
          </w:p>
          <w:p>
            <w:pPr>
              <w:pStyle w:val="358"/>
              <w:spacing w:line="400" w:lineRule="exact"/>
              <w:ind w:right="42" w:rightChars="20" w:firstLine="480" w:firstLineChars="200"/>
              <w:rPr>
                <w:rStyle w:val="362"/>
                <w:rFonts w:ascii="仿宋_GB2312" w:hAnsi="仿宋_GB2312" w:eastAsia="仿宋_GB2312" w:cs="仿宋_GB2312"/>
                <w:bCs/>
                <w:sz w:val="24"/>
                <w:szCs w:val="24"/>
              </w:rPr>
            </w:pPr>
            <w:r>
              <w:rPr>
                <w:rStyle w:val="362"/>
                <w:rFonts w:hint="eastAsia" w:ascii="仿宋_GB2312" w:hAnsi="仿宋_GB2312" w:eastAsia="仿宋_GB2312" w:cs="仿宋_GB2312"/>
                <w:bCs/>
                <w:sz w:val="24"/>
                <w:szCs w:val="24"/>
              </w:rPr>
              <w:t>（五）</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必须按国家规定足额为项目服务人员缴纳养老保险、医疗保险、工伤保险、失业保险、生育保险，不得以发放社保等形式代替应缴员工的社会保险，因</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未按照国家规定缴纳社会保险而产生的一切责任由</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承担。如</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未及时足额为项目服务人员缴纳社保</w:t>
            </w:r>
            <w:r>
              <w:rPr>
                <w:rStyle w:val="362"/>
                <w:rFonts w:hint="eastAsia" w:ascii="仿宋_GB2312" w:hAnsi="仿宋_GB2312" w:eastAsia="仿宋_GB2312" w:cs="仿宋_GB2312"/>
                <w:bCs/>
                <w:sz w:val="24"/>
                <w:szCs w:val="24"/>
                <w:highlight w:val="none"/>
              </w:rPr>
              <w:t>，在采购人书面通知后15个工作日内仍未完成补缴或提供有效证明的，采购人有权单方面解除合同。</w:t>
            </w:r>
            <w:bookmarkEnd w:id="2"/>
          </w:p>
          <w:p>
            <w:pPr>
              <w:pStyle w:val="358"/>
              <w:spacing w:line="400" w:lineRule="exact"/>
              <w:ind w:right="42" w:rightChars="20" w:firstLine="480" w:firstLineChars="200"/>
              <w:rPr>
                <w:rStyle w:val="362"/>
                <w:rFonts w:ascii="仿宋_GB2312" w:hAnsi="仿宋_GB2312" w:eastAsia="仿宋_GB2312" w:cs="仿宋_GB2312"/>
                <w:bCs/>
                <w:sz w:val="24"/>
                <w:szCs w:val="24"/>
              </w:rPr>
            </w:pPr>
            <w:r>
              <w:rPr>
                <w:rStyle w:val="362"/>
                <w:rFonts w:hint="eastAsia" w:ascii="仿宋_GB2312" w:hAnsi="仿宋_GB2312" w:eastAsia="仿宋_GB2312" w:cs="仿宋_GB2312"/>
                <w:bCs/>
                <w:sz w:val="24"/>
                <w:szCs w:val="24"/>
              </w:rPr>
              <w:t>（六）</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不得转包、分包，也不得以内部承包、挂靠等形式运作，若</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出现转包、分包或以任何形式与第三方进行合作的，均属于违约行为，</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应向采购人承担违约责任（违约金为合同规定的每年物业管理费30%），采购人有权单方面解除合同。</w:t>
            </w:r>
          </w:p>
          <w:p>
            <w:pPr>
              <w:pStyle w:val="358"/>
              <w:spacing w:line="400" w:lineRule="exact"/>
              <w:ind w:right="42" w:rightChars="20" w:firstLine="480" w:firstLineChars="200"/>
              <w:rPr>
                <w:rFonts w:ascii="仿宋_GB2312" w:eastAsia="仿宋_GB2312"/>
                <w:bCs/>
              </w:rPr>
            </w:pPr>
            <w:r>
              <w:rPr>
                <w:rStyle w:val="362"/>
                <w:rFonts w:hint="eastAsia" w:ascii="仿宋_GB2312" w:hAnsi="仿宋_GB2312" w:eastAsia="仿宋_GB2312" w:cs="仿宋_GB2312"/>
                <w:bCs/>
                <w:sz w:val="24"/>
                <w:szCs w:val="24"/>
              </w:rPr>
              <w:t>（七）</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被卫生、防疫、市场监管等部门处罚的或因卫生、服务质量等而引起群体事件或网络舆情，造成不良影响的，采购方有权立即终止合同，由此造成的经济损失及相关责任由</w:t>
            </w:r>
            <w:r>
              <w:rPr>
                <w:rStyle w:val="357"/>
                <w:rFonts w:hint="eastAsia" w:ascii="仿宋_GB2312" w:hAnsi="仿宋_GB2312" w:eastAsia="仿宋_GB2312" w:cs="仿宋_GB2312"/>
                <w:sz w:val="24"/>
                <w:szCs w:val="24"/>
                <w:lang w:val="en-US" w:eastAsia="zh-CN"/>
              </w:rPr>
              <w:t>供应商</w:t>
            </w:r>
            <w:r>
              <w:rPr>
                <w:rStyle w:val="362"/>
                <w:rFonts w:hint="eastAsia" w:ascii="仿宋_GB2312" w:hAnsi="仿宋_GB2312" w:eastAsia="仿宋_GB2312" w:cs="仿宋_GB2312"/>
                <w:bCs/>
                <w:sz w:val="24"/>
                <w:szCs w:val="24"/>
              </w:rPr>
              <w:t>承担，且采购人保留追责的权利。</w:t>
            </w:r>
          </w:p>
        </w:tc>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420" w:hanging="420"/>
              <w:jc w:val="center"/>
              <w:rPr>
                <w:rFonts w:ascii="仿宋_GB2312" w:hAnsi="宋体" w:eastAsia="仿宋_GB2312"/>
                <w:sz w:val="24"/>
              </w:rPr>
            </w:pPr>
            <w:r>
              <w:rPr>
                <w:rFonts w:hint="eastAsia" w:ascii="仿宋_GB2312" w:hAnsi="宋体" w:eastAsia="仿宋_GB2312"/>
                <w:sz w:val="24"/>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kern w:val="0"/>
                <w:sz w:val="24"/>
                <w:lang w:val="en-US" w:eastAsia="zh-CN"/>
              </w:rPr>
              <w:t>除四害</w:t>
            </w:r>
            <w:r>
              <w:rPr>
                <w:rFonts w:hint="eastAsia" w:ascii="仿宋_GB2312" w:hAnsi="仿宋_GB2312" w:eastAsia="仿宋_GB2312" w:cs="仿宋_GB2312"/>
                <w:bCs/>
                <w:color w:val="000000"/>
                <w:sz w:val="24"/>
                <w:lang w:eastAsia="zh-CN"/>
              </w:rPr>
              <w:t>由</w:t>
            </w:r>
            <w:r>
              <w:rPr>
                <w:rFonts w:hint="eastAsia" w:ascii="仿宋_GB2312" w:hAnsi="仿宋_GB2312" w:eastAsia="仿宋_GB2312" w:cs="仿宋_GB2312"/>
                <w:kern w:val="0"/>
                <w:sz w:val="24"/>
                <w:lang w:val="en-US" w:eastAsia="zh-CN"/>
              </w:rPr>
              <w:t>供应商承担费用。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接到通知后15分钟内到达采购人指定地点。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1.服务交接时间：自合同约定提供服务之日起10日内办理完服务交接手续；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：广西柳州市城中区学院路37号。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w:t>
            </w:r>
            <w:r>
              <w:rPr>
                <w:rFonts w:hint="eastAsia" w:ascii="仿宋_GB2312" w:hAnsi="仿宋_GB2312" w:eastAsia="仿宋_GB2312" w:cs="仿宋_GB2312"/>
                <w:bCs/>
                <w:color w:val="000000"/>
                <w:sz w:val="24"/>
                <w:lang w:eastAsia="zh-CN"/>
              </w:rPr>
              <w:t>季度</w:t>
            </w:r>
            <w:r>
              <w:rPr>
                <w:rFonts w:hint="eastAsia" w:ascii="仿宋_GB2312" w:hAnsi="仿宋_GB2312" w:eastAsia="仿宋_GB2312" w:cs="仿宋_GB2312"/>
                <w:bCs/>
                <w:color w:val="000000"/>
                <w:sz w:val="24"/>
              </w:rPr>
              <w:t>向成交供应商支付，成交供应商应当于下</w:t>
            </w:r>
            <w:r>
              <w:rPr>
                <w:rFonts w:hint="eastAsia" w:ascii="仿宋_GB2312" w:hAnsi="仿宋_GB2312" w:eastAsia="仿宋_GB2312" w:cs="仿宋_GB2312"/>
                <w:bCs/>
                <w:color w:val="000000"/>
                <w:sz w:val="24"/>
                <w:lang w:eastAsia="zh-CN"/>
              </w:rPr>
              <w:t>季度</w:t>
            </w:r>
            <w:r>
              <w:rPr>
                <w:rFonts w:hint="eastAsia" w:ascii="仿宋_GB2312" w:hAnsi="仿宋_GB2312" w:eastAsia="仿宋_GB2312" w:cs="仿宋_GB2312"/>
                <w:bCs/>
                <w:color w:val="000000"/>
                <w:sz w:val="24"/>
              </w:rPr>
              <w:t>开始后5个工作日内，将上</w:t>
            </w:r>
            <w:r>
              <w:rPr>
                <w:rFonts w:hint="eastAsia" w:ascii="仿宋_GB2312" w:hAnsi="仿宋_GB2312" w:eastAsia="仿宋_GB2312" w:cs="仿宋_GB2312"/>
                <w:bCs/>
                <w:color w:val="000000"/>
                <w:sz w:val="24"/>
                <w:lang w:val="en-US" w:eastAsia="zh-CN"/>
              </w:rPr>
              <w:t>季度</w:t>
            </w:r>
            <w:r>
              <w:rPr>
                <w:rFonts w:hint="eastAsia" w:ascii="仿宋_GB2312" w:hAnsi="仿宋_GB2312" w:eastAsia="仿宋_GB2312" w:cs="仿宋_GB2312"/>
                <w:bCs/>
                <w:color w:val="000000"/>
                <w:sz w:val="24"/>
              </w:rPr>
              <w:t>增值税专用发票开具给采购人，采购人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在收到发票后10个工作日内向成交供应商支付上</w:t>
            </w:r>
            <w:r>
              <w:rPr>
                <w:rFonts w:hint="eastAsia" w:ascii="仿宋_GB2312" w:hAnsi="仿宋_GB2312" w:eastAsia="仿宋_GB2312" w:cs="仿宋_GB2312"/>
                <w:bCs/>
                <w:color w:val="000000"/>
                <w:sz w:val="24"/>
                <w:lang w:eastAsia="zh-CN"/>
              </w:rPr>
              <w:t>季度</w:t>
            </w:r>
            <w:r>
              <w:rPr>
                <w:rFonts w:hint="eastAsia" w:ascii="仿宋_GB2312" w:hAnsi="仿宋_GB2312" w:eastAsia="仿宋_GB2312" w:cs="仿宋_GB2312"/>
                <w:bCs/>
                <w:color w:val="000000"/>
                <w:sz w:val="24"/>
              </w:rPr>
              <w:t>服务费（不计利息）。</w:t>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4"/>
              <w:spacing w:before="0" w:beforeAutospacing="0" w:after="0" w:afterAutospacing="0" w:line="460" w:lineRule="atLeast"/>
              <w:rPr>
                <w:rFonts w:ascii="仿宋_GB2312" w:eastAsia="仿宋_GB2312"/>
                <w:color w:val="000000"/>
              </w:rPr>
            </w:pPr>
            <w:r>
              <w:rPr>
                <w:rStyle w:val="775"/>
                <w:rFonts w:hint="eastAsia" w:ascii="仿宋_GB2312" w:eastAsia="仿宋_GB2312"/>
                <w:color w:val="000000"/>
              </w:rPr>
              <w:t>1.根据《政府采购促进中小企业发展管理办法》（财库〔2020〕46号），本分标属于专门面向小微企业采购的项目，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w:t>
            </w:r>
            <w:r>
              <w:rPr>
                <w:rFonts w:hint="eastAsia" w:ascii="仿宋_GB2312" w:eastAsia="仿宋_GB2312"/>
                <w:color w:val="000000"/>
              </w:rPr>
              <w:br w:type="textWrapping"/>
            </w:r>
            <w:r>
              <w:rPr>
                <w:rFonts w:hint="eastAsia" w:ascii="仿宋_GB2312" w:eastAsia="仿宋_GB2312"/>
                <w:color w:val="000000"/>
              </w:rPr>
              <w:t>2.小微企业须符合本项目采购标的所属行业对应的中小企业划分标准：</w:t>
            </w:r>
            <w:r>
              <w:rPr>
                <w:rStyle w:val="775"/>
                <w:rFonts w:hint="eastAsia" w:ascii="仿宋_GB2312" w:eastAsia="仿宋_GB2312"/>
                <w:color w:val="000000"/>
              </w:rPr>
              <w:t>（1）采购标的对应的中小企业划分标准所属行业：</w:t>
            </w:r>
            <w:r>
              <w:rPr>
                <w:rStyle w:val="775"/>
                <w:rFonts w:hint="eastAsia" w:ascii="仿宋_GB2312" w:eastAsia="仿宋_GB2312"/>
                <w:color w:val="000000"/>
                <w:u w:val="single"/>
              </w:rPr>
              <w:t>物业管理；</w:t>
            </w:r>
            <w:r>
              <w:rPr>
                <w:rFonts w:hint="eastAsia" w:ascii="仿宋_GB2312" w:eastAsia="仿宋_GB2312"/>
                <w:color w:val="000000"/>
              </w:rPr>
              <w:br w:type="textWrapping"/>
            </w:r>
            <w:r>
              <w:rPr>
                <w:rStyle w:val="775"/>
                <w:rFonts w:hint="eastAsia" w:ascii="仿宋_GB2312" w:eastAsia="仿宋_GB2312"/>
                <w:color w:val="000000"/>
              </w:rPr>
              <w:t xml:space="preserve">（2）中小企业划分有关标准根据工信部等部委发布的《关于印发中小企业划型标准规定的通知》（工信部联企业〔2011〕300号）确定； </w:t>
            </w:r>
            <w:r>
              <w:rPr>
                <w:rFonts w:hint="eastAsia" w:ascii="仿宋_GB2312" w:eastAsia="仿宋_GB2312"/>
                <w:color w:val="000000"/>
              </w:rPr>
              <w:br w:type="textWrapping"/>
            </w:r>
            <w:r>
              <w:rPr>
                <w:rStyle w:val="775"/>
                <w:rFonts w:hint="eastAsia" w:ascii="仿宋_GB2312" w:eastAsia="仿宋_GB2312"/>
                <w:color w:val="000000"/>
              </w:rPr>
              <w:t xml:space="preserve">（3）为方便供应商识别企业规模类型，供应商可使用工业和信息化部组织开发的中小企业规模类型自测小程序生成企业规模类型测试结果。 </w:t>
            </w:r>
            <w:r>
              <w:rPr>
                <w:rFonts w:hint="eastAsia" w:ascii="仿宋_GB2312" w:eastAsia="仿宋_GB2312"/>
                <w:color w:val="000000"/>
              </w:rPr>
              <w:br w:type="textWrapping"/>
            </w:r>
            <w:r>
              <w:rPr>
                <w:rStyle w:val="775"/>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93"/>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r>
              <w:rPr>
                <w:rFonts w:hint="eastAsia" w:ascii="仿宋_GB2312" w:eastAsia="仿宋_GB2312"/>
                <w:color w:val="000000"/>
              </w:rPr>
              <w:br w:type="textWrapping"/>
            </w:r>
            <w:r>
              <w:rPr>
                <w:rFonts w:hint="eastAsia" w:ascii="仿宋_GB2312" w:eastAsia="仿宋_GB2312"/>
                <w:color w:val="000000"/>
              </w:rPr>
              <w:t>2.供应商具备有效的职业健康安全管理体系认证证书；</w:t>
            </w:r>
            <w:r>
              <w:rPr>
                <w:rFonts w:hint="eastAsia" w:ascii="仿宋_GB2312" w:eastAsia="仿宋_GB2312"/>
                <w:color w:val="000000"/>
              </w:rPr>
              <w:br w:type="textWrapping"/>
            </w: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11"/>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29"/>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54" w:name="_Toc504053343"/>
      <w:bookmarkStart w:id="55" w:name="_Toc4344"/>
    </w:p>
    <w:p>
      <w:pPr>
        <w:rPr>
          <w:rStyle w:val="836"/>
          <w:rFonts w:hint="default" w:ascii="仿宋_GB2312" w:hAnsi="仿宋" w:eastAsia="仿宋_GB2312"/>
          <w:b/>
          <w:sz w:val="28"/>
          <w:szCs w:val="28"/>
        </w:rPr>
      </w:pPr>
      <w:r>
        <w:rPr>
          <w:rFonts w:ascii="仿宋_GB2312" w:hAnsi="宋体" w:eastAsia="仿宋_GB2312" w:cs="宋体"/>
          <w:b/>
          <w:kern w:val="0"/>
          <w:sz w:val="24"/>
        </w:rPr>
        <w:t>★</w:t>
      </w:r>
      <w:r>
        <w:rPr>
          <w:rStyle w:val="836"/>
          <w:rFonts w:hint="default" w:ascii="仿宋_GB2312" w:hAnsi="仿宋" w:eastAsia="仿宋_GB2312"/>
          <w:b/>
          <w:sz w:val="28"/>
          <w:szCs w:val="28"/>
        </w:rPr>
        <w:t>附件：</w:t>
      </w:r>
    </w:p>
    <w:p>
      <w:pPr>
        <w:pStyle w:val="838"/>
        <w:keepNext w:val="0"/>
        <w:keepLines w:val="0"/>
        <w:pageBreakBefore w:val="0"/>
        <w:kinsoku/>
        <w:wordWrap/>
        <w:overflowPunct/>
        <w:topLinePunct w:val="0"/>
        <w:autoSpaceDE/>
        <w:autoSpaceDN/>
        <w:bidi w:val="0"/>
        <w:spacing w:line="560" w:lineRule="exact"/>
        <w:ind w:left="0" w:firstLine="0" w:firstLineChars="0"/>
        <w:jc w:val="center"/>
        <w:textAlignment w:val="auto"/>
        <w:rPr>
          <w:rFonts w:hint="eastAsia" w:ascii="仿宋_GB2312" w:hAnsi="仿宋_GB2312" w:eastAsia="仿宋_GB2312" w:cs="仿宋_GB2312"/>
          <w:snapToGrid/>
          <w:color w:val="auto"/>
          <w:sz w:val="28"/>
          <w:szCs w:val="28"/>
          <w:highlight w:val="none"/>
        </w:rPr>
      </w:pPr>
      <w:r>
        <w:rPr>
          <w:rFonts w:hint="eastAsia" w:ascii="仿宋_GB2312" w:hAnsi="仿宋_GB2312" w:eastAsia="仿宋_GB2312" w:cs="仿宋_GB2312"/>
          <w:snapToGrid/>
          <w:color w:val="auto"/>
          <w:sz w:val="28"/>
          <w:szCs w:val="28"/>
          <w:highlight w:val="none"/>
        </w:rPr>
        <w:t>《柳州市委老干部局物业服务考核办法》</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根据物业服务采购项目的工作需要，订立本《柳州市委老干部局物业服务考核办法》，内容如下：</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一、日常考核</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市委老干部局牵头随时对物业管理情况进行检查，检查结果向</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反馈，并以此作为</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整改的依据。</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接到整改通知后，</w:t>
      </w:r>
      <w:r>
        <w:rPr>
          <w:rFonts w:hint="eastAsia" w:ascii="仿宋_GB2312" w:hAnsi="仿宋_GB2312" w:eastAsia="仿宋_GB2312" w:cs="仿宋_GB2312"/>
          <w:snapToGrid/>
          <w:color w:val="auto"/>
          <w:sz w:val="24"/>
          <w:szCs w:val="24"/>
          <w:highlight w:val="none"/>
          <w:lang w:val="en-US" w:eastAsia="zh-CN"/>
        </w:rPr>
        <w:t>10</w:t>
      </w:r>
      <w:r>
        <w:rPr>
          <w:rFonts w:hint="eastAsia" w:ascii="仿宋_GB2312" w:hAnsi="仿宋_GB2312" w:eastAsia="仿宋_GB2312" w:cs="仿宋_GB2312"/>
          <w:snapToGrid/>
          <w:color w:val="auto"/>
          <w:sz w:val="24"/>
          <w:szCs w:val="24"/>
          <w:highlight w:val="none"/>
        </w:rPr>
        <w:t>天内必须按要求整改完毕，并将整改措施和结果报告采购人，直到采购人验收合格为止。如</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工作存在管理不得力、服务不到位或整改不及时等情况，给采购人造成不良影响的，采购人可根据问题的轻重程度，酌情按200～3000元/次扣除物业服务费。扣</w:t>
      </w:r>
      <w:r>
        <w:rPr>
          <w:rFonts w:hint="eastAsia" w:ascii="仿宋_GB2312" w:hAnsi="仿宋_GB2312" w:eastAsia="仿宋_GB2312" w:cs="仿宋_GB2312"/>
          <w:snapToGrid/>
          <w:color w:val="auto"/>
          <w:sz w:val="24"/>
          <w:szCs w:val="24"/>
          <w:highlight w:val="none"/>
          <w:lang w:val="en-US" w:eastAsia="zh-CN"/>
        </w:rPr>
        <w:t>款</w:t>
      </w:r>
      <w:r>
        <w:rPr>
          <w:rFonts w:hint="eastAsia" w:ascii="仿宋_GB2312" w:hAnsi="仿宋_GB2312" w:eastAsia="仿宋_GB2312" w:cs="仿宋_GB2312"/>
          <w:snapToGrid/>
          <w:color w:val="auto"/>
          <w:sz w:val="24"/>
          <w:szCs w:val="24"/>
          <w:highlight w:val="none"/>
        </w:rPr>
        <w:t>标准如下：</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（一）</w:t>
      </w:r>
      <w:bookmarkStart w:id="56" w:name="tip_risk_bookmark_32"/>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要严格按岗位要求配备工作人员</w:t>
      </w:r>
      <w:r>
        <w:rPr>
          <w:rFonts w:hint="eastAsia" w:ascii="仿宋_GB2312" w:hAnsi="仿宋_GB2312" w:eastAsia="仿宋_GB2312" w:cs="仿宋_GB2312"/>
          <w:snapToGrid/>
          <w:color w:val="auto"/>
          <w:sz w:val="24"/>
          <w:szCs w:val="24"/>
          <w:highlight w:val="none"/>
          <w:lang w:val="en-US" w:eastAsia="zh-CN"/>
        </w:rPr>
        <w:t>26</w:t>
      </w:r>
      <w:r>
        <w:rPr>
          <w:rFonts w:hint="eastAsia" w:ascii="仿宋_GB2312" w:hAnsi="仿宋_GB2312" w:eastAsia="仿宋_GB2312" w:cs="仿宋_GB2312"/>
          <w:snapToGrid/>
          <w:color w:val="auto"/>
          <w:sz w:val="24"/>
          <w:szCs w:val="24"/>
          <w:highlight w:val="none"/>
        </w:rPr>
        <w:t>人，如人数达不到要求，每人次每天扣300元，缺人连续超过3天的从第4天起每人次每天扣500元；配备的秩序员年龄达不到标准的，每人次每天扣200元，人员不符合标准连续超过3天的从第4天起每人次每天扣500元。</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（二）</w:t>
      </w:r>
      <w:bookmarkStart w:id="57" w:name="tip_risk_bookmark_33"/>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工作人员有脱岗、睡岗、酒后上班等违反相关规定的，同一人第一次扣款200元，第二次扣款500元，第三次扣款1000元后，</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必须将该员工立即调离本项目。</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（三）</w:t>
      </w:r>
      <w:r>
        <w:rPr>
          <w:rFonts w:hint="eastAsia" w:ascii="仿宋_GB2312" w:hAnsi="仿宋_GB2312" w:eastAsia="仿宋_GB2312" w:cs="仿宋_GB2312"/>
          <w:snapToGrid/>
          <w:color w:val="auto"/>
          <w:sz w:val="24"/>
          <w:szCs w:val="24"/>
          <w:highlight w:val="none"/>
          <w:lang w:val="en-US" w:eastAsia="zh-CN"/>
        </w:rPr>
        <w:t>采购人</w:t>
      </w:r>
      <w:r>
        <w:rPr>
          <w:rFonts w:hint="eastAsia" w:ascii="仿宋_GB2312" w:hAnsi="仿宋_GB2312" w:eastAsia="仿宋_GB2312" w:cs="仿宋_GB2312"/>
          <w:snapToGrid/>
          <w:color w:val="auto"/>
          <w:sz w:val="24"/>
          <w:szCs w:val="24"/>
          <w:highlight w:val="none"/>
        </w:rPr>
        <w:t>日常检查工程、绿化、保洁工作时发现问题时，每处扣款200元。</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（四）物业人员在服务中受到投诉，经查实确为物业人员责任的，</w:t>
      </w:r>
      <w:r>
        <w:rPr>
          <w:rFonts w:hint="eastAsia" w:ascii="仿宋_GB2312" w:hAnsi="仿宋_GB2312" w:eastAsia="仿宋_GB2312" w:cs="仿宋_GB2312"/>
          <w:snapToGrid/>
          <w:color w:val="auto"/>
          <w:kern w:val="0"/>
          <w:sz w:val="24"/>
          <w:szCs w:val="24"/>
          <w:highlight w:val="none"/>
        </w:rPr>
        <w:t>每次</w:t>
      </w:r>
      <w:r>
        <w:rPr>
          <w:rFonts w:hint="eastAsia" w:ascii="仿宋_GB2312" w:hAnsi="仿宋_GB2312" w:eastAsia="仿宋_GB2312" w:cs="仿宋_GB2312"/>
          <w:snapToGrid/>
          <w:color w:val="auto"/>
          <w:sz w:val="24"/>
          <w:szCs w:val="24"/>
          <w:highlight w:val="none"/>
        </w:rPr>
        <w:t>扣除300元/次，情节严重的作辞退处理。</w:t>
      </w:r>
      <w:bookmarkEnd w:id="56"/>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（五）</w:t>
      </w:r>
      <w:r>
        <w:rPr>
          <w:rFonts w:hint="eastAsia" w:ascii="仿宋_GB2312" w:hAnsi="仿宋_GB2312" w:eastAsia="仿宋_GB2312" w:cs="仿宋_GB2312"/>
          <w:snapToGrid/>
          <w:color w:val="auto"/>
          <w:sz w:val="24"/>
          <w:szCs w:val="24"/>
          <w:highlight w:val="none"/>
          <w:lang w:val="en-US" w:eastAsia="zh-CN"/>
        </w:rPr>
        <w:t>采购人</w:t>
      </w:r>
      <w:r>
        <w:rPr>
          <w:rFonts w:hint="eastAsia" w:ascii="仿宋_GB2312" w:hAnsi="仿宋_GB2312" w:eastAsia="仿宋_GB2312" w:cs="仿宋_GB2312"/>
          <w:snapToGrid/>
          <w:color w:val="auto"/>
          <w:sz w:val="24"/>
          <w:szCs w:val="24"/>
          <w:highlight w:val="none"/>
        </w:rPr>
        <w:t>检查发现：</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室外植物及花卉长势不良未及时补植、露黄土、造型树及绿篱未及时修剪影响美观或存在危树等安全隐患未能及时处置的，每处扣款200元；</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（六）</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工作人员在工作期间未能按工作标准履行职责的，经</w:t>
      </w:r>
      <w:r>
        <w:rPr>
          <w:rFonts w:hint="eastAsia" w:ascii="仿宋_GB2312" w:hAnsi="仿宋_GB2312" w:eastAsia="仿宋_GB2312" w:cs="仿宋_GB2312"/>
          <w:snapToGrid/>
          <w:color w:val="auto"/>
          <w:sz w:val="24"/>
          <w:szCs w:val="24"/>
          <w:highlight w:val="none"/>
          <w:lang w:val="en-US" w:eastAsia="zh-CN"/>
        </w:rPr>
        <w:t>采购人</w:t>
      </w:r>
      <w:r>
        <w:rPr>
          <w:rFonts w:hint="eastAsia" w:ascii="仿宋_GB2312" w:hAnsi="仿宋_GB2312" w:eastAsia="仿宋_GB2312" w:cs="仿宋_GB2312"/>
          <w:snapToGrid/>
          <w:color w:val="auto"/>
          <w:sz w:val="24"/>
          <w:szCs w:val="24"/>
          <w:highlight w:val="none"/>
        </w:rPr>
        <w:t>核实，同一人第一次扣款200元，第二次扣款500元，第三次扣款1000元后，</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须将该员工立即调离本项目。</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（七）</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工作人员在工作期间遇投诉，经</w:t>
      </w:r>
      <w:r>
        <w:rPr>
          <w:rFonts w:hint="eastAsia" w:ascii="仿宋_GB2312" w:hAnsi="仿宋_GB2312" w:eastAsia="仿宋_GB2312" w:cs="仿宋_GB2312"/>
          <w:snapToGrid/>
          <w:color w:val="auto"/>
          <w:sz w:val="24"/>
          <w:szCs w:val="24"/>
          <w:highlight w:val="none"/>
          <w:lang w:val="en-US" w:eastAsia="zh-CN"/>
        </w:rPr>
        <w:t>采购人</w:t>
      </w:r>
      <w:r>
        <w:rPr>
          <w:rFonts w:hint="eastAsia" w:ascii="仿宋_GB2312" w:hAnsi="仿宋_GB2312" w:eastAsia="仿宋_GB2312" w:cs="仿宋_GB2312"/>
          <w:snapToGrid/>
          <w:color w:val="auto"/>
          <w:sz w:val="24"/>
          <w:szCs w:val="24"/>
          <w:highlight w:val="none"/>
        </w:rPr>
        <w:t>核实为有效投诉的，每次扣款500元，被有效投诉两次以上或情节严重的员工，</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须将其立即调离本项目。</w:t>
      </w:r>
      <w:bookmarkEnd w:id="57"/>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（八）</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工作人员如有变动，需提前书面报</w:t>
      </w:r>
      <w:r>
        <w:rPr>
          <w:rFonts w:hint="eastAsia" w:ascii="仿宋_GB2312" w:hAnsi="仿宋_GB2312" w:eastAsia="仿宋_GB2312" w:cs="仿宋_GB2312"/>
          <w:snapToGrid/>
          <w:color w:val="auto"/>
          <w:sz w:val="24"/>
          <w:szCs w:val="24"/>
          <w:highlight w:val="none"/>
          <w:lang w:val="en-US" w:eastAsia="zh-CN"/>
        </w:rPr>
        <w:t>采购人</w:t>
      </w:r>
      <w:r>
        <w:rPr>
          <w:rFonts w:hint="eastAsia" w:ascii="仿宋_GB2312" w:hAnsi="仿宋_GB2312" w:eastAsia="仿宋_GB2312" w:cs="仿宋_GB2312"/>
          <w:snapToGrid/>
          <w:color w:val="auto"/>
          <w:sz w:val="24"/>
          <w:szCs w:val="24"/>
          <w:highlight w:val="none"/>
        </w:rPr>
        <w:t>备案，并在老员工离职前配备新员工到岗。否则，每次扣款200元。</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（九）</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对工作人员须进行入职培训和每月不少于一次业务培训，</w:t>
      </w:r>
      <w:r>
        <w:rPr>
          <w:rFonts w:hint="eastAsia" w:ascii="仿宋_GB2312" w:hAnsi="仿宋_GB2312" w:eastAsia="仿宋_GB2312" w:cs="仿宋_GB2312"/>
          <w:snapToGrid/>
          <w:color w:val="auto"/>
          <w:sz w:val="24"/>
          <w:szCs w:val="24"/>
          <w:highlight w:val="none"/>
          <w:lang w:val="en-US" w:eastAsia="zh-CN"/>
        </w:rPr>
        <w:t>采购人</w:t>
      </w:r>
      <w:r>
        <w:rPr>
          <w:rFonts w:hint="eastAsia" w:ascii="仿宋_GB2312" w:hAnsi="仿宋_GB2312" w:eastAsia="仿宋_GB2312" w:cs="仿宋_GB2312"/>
          <w:snapToGrid/>
          <w:color w:val="auto"/>
          <w:sz w:val="24"/>
          <w:szCs w:val="24"/>
          <w:highlight w:val="none"/>
        </w:rPr>
        <w:t>对培训效果进行考核，考核的具体内容为：</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1.主动服务意识。工作人员在工作期间必须有主动服务意识，对其负责的区域环境卫生、绿化美化、设施设备的巡查和维修等所有事务主动负责、灵活处置。</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2.强化礼节礼貌。加强工作人员的礼节礼貌培训，要求其在工作岗位期间有礼有节，微笑服务，热情接待。</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3.加强处理问题灵活能力的培训。工作人员在工作期间，根据实际情况，对所发生的问题应灵活处理、耐心解释、及时汇报、妥善解决，杜绝一切纠纷的发生。</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lang w:val="en-US" w:eastAsia="zh-CN"/>
        </w:rPr>
        <w:t>采购人</w:t>
      </w:r>
      <w:r>
        <w:rPr>
          <w:rFonts w:hint="eastAsia" w:ascii="仿宋_GB2312" w:hAnsi="仿宋_GB2312" w:eastAsia="仿宋_GB2312" w:cs="仿宋_GB2312"/>
          <w:snapToGrid/>
          <w:color w:val="auto"/>
          <w:sz w:val="24"/>
          <w:szCs w:val="24"/>
          <w:highlight w:val="none"/>
        </w:rPr>
        <w:t>不定期对</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工作人员的培训效果进行考核，考核不合格的，一律不能上岗，违者每次扣款300元。</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（十）</w:t>
      </w:r>
      <w:bookmarkStart w:id="58" w:name="auto_fouce_34"/>
      <w:r>
        <w:rPr>
          <w:rFonts w:hint="eastAsia" w:ascii="仿宋_GB2312" w:hAnsi="仿宋_GB2312" w:eastAsia="仿宋_GB2312" w:cs="仿宋_GB2312"/>
          <w:snapToGrid/>
          <w:color w:val="auto"/>
          <w:sz w:val="24"/>
          <w:szCs w:val="24"/>
          <w:highlight w:val="none"/>
        </w:rPr>
        <w:t>因</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员工工作失误造成不良后果的，每次扣款</w:t>
      </w:r>
      <w:r>
        <w:rPr>
          <w:rFonts w:hint="eastAsia" w:ascii="仿宋_GB2312" w:hAnsi="仿宋_GB2312" w:eastAsia="仿宋_GB2312" w:cs="仿宋_GB2312"/>
          <w:snapToGrid/>
          <w:color w:val="auto"/>
          <w:sz w:val="24"/>
          <w:szCs w:val="24"/>
          <w:highlight w:val="none"/>
          <w:lang w:eastAsia="zh-CN"/>
        </w:rPr>
        <w:t>不低于2</w:t>
      </w:r>
      <w:r>
        <w:rPr>
          <w:rFonts w:hint="eastAsia" w:ascii="仿宋_GB2312" w:hAnsi="仿宋_GB2312" w:eastAsia="仿宋_GB2312" w:cs="仿宋_GB2312"/>
          <w:snapToGrid/>
          <w:color w:val="auto"/>
          <w:sz w:val="24"/>
          <w:szCs w:val="24"/>
          <w:highlight w:val="none"/>
        </w:rPr>
        <w:t>000元。</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（十一）因</w:t>
      </w:r>
      <w:r>
        <w:rPr>
          <w:rFonts w:hint="eastAsia" w:ascii="仿宋_GB2312" w:hAnsi="仿宋_GB2312" w:eastAsia="仿宋_GB2312" w:cs="仿宋_GB2312"/>
          <w:snapToGrid/>
          <w:color w:val="auto"/>
          <w:sz w:val="24"/>
          <w:szCs w:val="24"/>
          <w:highlight w:val="none"/>
          <w:lang w:eastAsia="zh-CN"/>
        </w:rPr>
        <w:t>成交供应商</w:t>
      </w:r>
      <w:r>
        <w:rPr>
          <w:rFonts w:hint="eastAsia" w:ascii="仿宋_GB2312" w:hAnsi="仿宋_GB2312" w:eastAsia="仿宋_GB2312" w:cs="仿宋_GB2312"/>
          <w:snapToGrid/>
          <w:color w:val="auto"/>
          <w:sz w:val="24"/>
          <w:szCs w:val="24"/>
          <w:highlight w:val="none"/>
        </w:rPr>
        <w:t>原因发生责任事故，造成恶劣影响的，每次扣款</w:t>
      </w:r>
      <w:r>
        <w:rPr>
          <w:rFonts w:hint="eastAsia" w:ascii="仿宋_GB2312" w:hAnsi="仿宋_GB2312" w:eastAsia="仿宋_GB2312" w:cs="仿宋_GB2312"/>
          <w:snapToGrid/>
          <w:color w:val="auto"/>
          <w:sz w:val="24"/>
          <w:szCs w:val="24"/>
          <w:highlight w:val="none"/>
          <w:lang w:eastAsia="zh-CN"/>
        </w:rPr>
        <w:t>不低于2</w:t>
      </w:r>
      <w:r>
        <w:rPr>
          <w:rFonts w:hint="eastAsia" w:ascii="仿宋_GB2312" w:hAnsi="仿宋_GB2312" w:eastAsia="仿宋_GB2312" w:cs="仿宋_GB2312"/>
          <w:snapToGrid/>
          <w:color w:val="auto"/>
          <w:sz w:val="24"/>
          <w:szCs w:val="24"/>
          <w:highlight w:val="none"/>
        </w:rPr>
        <w:t>0000元</w:t>
      </w:r>
      <w:r>
        <w:rPr>
          <w:rFonts w:hint="eastAsia" w:ascii="仿宋_GB2312" w:hAnsi="仿宋_GB2312" w:eastAsia="仿宋_GB2312" w:cs="仿宋_GB2312"/>
          <w:snapToGrid/>
          <w:color w:val="auto"/>
          <w:sz w:val="24"/>
          <w:szCs w:val="24"/>
          <w:highlight w:val="none"/>
          <w:lang w:eastAsia="zh-CN"/>
        </w:rPr>
        <w:t>，且采购人有权要求成交供应商承担全部实际损失</w:t>
      </w:r>
      <w:r>
        <w:rPr>
          <w:rFonts w:hint="eastAsia" w:ascii="仿宋_GB2312" w:hAnsi="仿宋_GB2312" w:eastAsia="仿宋_GB2312" w:cs="仿宋_GB2312"/>
          <w:snapToGrid/>
          <w:color w:val="auto"/>
          <w:sz w:val="24"/>
          <w:szCs w:val="24"/>
          <w:highlight w:val="none"/>
        </w:rPr>
        <w:t>。</w:t>
      </w:r>
      <w:bookmarkEnd w:id="58"/>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二、季度考核</w:t>
      </w:r>
    </w:p>
    <w:p>
      <w:pPr>
        <w:pStyle w:val="838"/>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仿宋_GB2312" w:hAnsi="仿宋_GB2312" w:eastAsia="仿宋_GB2312" w:cs="仿宋_GB2312"/>
          <w:snapToGrid/>
          <w:color w:val="auto"/>
          <w:sz w:val="24"/>
          <w:szCs w:val="24"/>
          <w:highlight w:val="none"/>
        </w:rPr>
      </w:pPr>
      <w:bookmarkStart w:id="59" w:name="auto_fouce_35"/>
      <w:r>
        <w:rPr>
          <w:rFonts w:hint="eastAsia" w:ascii="仿宋_GB2312" w:hAnsi="仿宋_GB2312" w:eastAsia="仿宋_GB2312" w:cs="仿宋_GB2312"/>
          <w:snapToGrid/>
          <w:color w:val="auto"/>
          <w:sz w:val="24"/>
          <w:szCs w:val="24"/>
          <w:highlight w:val="none"/>
          <w:lang w:val="en-US" w:eastAsia="zh-CN"/>
        </w:rPr>
        <w:t>采购人</w:t>
      </w:r>
      <w:r>
        <w:rPr>
          <w:rFonts w:hint="eastAsia" w:ascii="仿宋_GB2312" w:hAnsi="仿宋_GB2312" w:eastAsia="仿宋_GB2312" w:cs="仿宋_GB2312"/>
          <w:snapToGrid/>
          <w:color w:val="auto"/>
          <w:sz w:val="24"/>
          <w:szCs w:val="24"/>
          <w:highlight w:val="none"/>
          <w:lang w:eastAsia="zh-CN"/>
        </w:rPr>
        <w:t>每季度不定期组织市委老干部局机关、市老干部活动中心、市老年大学等部门及学员代表组成的考核组，对成交供应商在市委老干部局物业管理服务履行情况随时进行实地考核，考核结果由双方签字确认。考核达到90分以上的，全额支付物业服务费；考核分数在80～89区间的，扣减月度物业服务费的5%，并及时改进薄弱环节；考核分数低于80分的，扣减月度物业服务费的10%，任意连续三次季度考核分数低于80分，采购人有权提前终止物业服务合同。评分表如下：</w:t>
      </w:r>
      <w:bookmarkEnd w:id="59"/>
    </w:p>
    <w:tbl>
      <w:tblPr>
        <w:tblStyle w:val="48"/>
        <w:tblpPr w:leftFromText="180" w:rightFromText="180" w:vertAnchor="text" w:horzAnchor="page" w:tblpX="1553" w:tblpY="7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
        <w:gridCol w:w="404"/>
        <w:gridCol w:w="3218"/>
        <w:gridCol w:w="2169"/>
        <w:gridCol w:w="8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Header/>
        </w:trPr>
        <w:tc>
          <w:tcPr>
            <w:tcW w:w="838"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br w:type="page"/>
            </w:r>
            <w:r>
              <w:rPr>
                <w:rFonts w:hint="eastAsia" w:ascii="仿宋_GB2312" w:hAnsi="仿宋_GB2312" w:eastAsia="仿宋_GB2312" w:cs="仿宋_GB2312"/>
                <w:snapToGrid/>
                <w:color w:val="auto"/>
                <w:sz w:val="24"/>
                <w:szCs w:val="24"/>
                <w:highlight w:val="none"/>
              </w:rPr>
              <w:t>项目</w:t>
            </w: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序</w:t>
            </w:r>
          </w:p>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号</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考评内容</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考评分值（分）</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考评分（分）</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blHeader/>
        </w:trPr>
        <w:tc>
          <w:tcPr>
            <w:tcW w:w="838" w:type="dxa"/>
            <w:vMerge w:val="restart"/>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综合管理与维护</w:t>
            </w: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1</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是否按照服务合同规定的服务标准执行；是否根据实际情况采取有效措施，抓好落实。</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4</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blHeader/>
        </w:trPr>
        <w:tc>
          <w:tcPr>
            <w:tcW w:w="838" w:type="dxa"/>
            <w:vMerge w:val="continue"/>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2</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是否认真履行合同约定的责任和义务，服务完成度较好。</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4</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lang w:val="en"/>
              </w:rPr>
              <w:t>3</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是否协调解决服务过程中的矛盾和问题，完成工作计划。</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4</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lang w:val="en"/>
              </w:rPr>
              <w:t>5</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物业服务人员是否相对稳定。</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5</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lang w:val="en"/>
              </w:rPr>
              <w:t>6</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员工是否行为语言规范，服务主动热情。</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4</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lang w:val="en"/>
              </w:rPr>
              <w:t>7</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档案资料是否齐全，记录是否完整、清晰，是否有可行的应急处理方案。</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blHeader/>
        </w:trPr>
        <w:tc>
          <w:tcPr>
            <w:tcW w:w="838" w:type="dxa"/>
            <w:vMerge w:val="restart"/>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绿化养护</w:t>
            </w: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8</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是否定期对树木、花卉、草坪、绿篱、进行修剪、养护，无明显干枯枝。</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blHeader/>
        </w:trPr>
        <w:tc>
          <w:tcPr>
            <w:tcW w:w="838" w:type="dxa"/>
            <w:vMerge w:val="continue"/>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9</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服务区域内各类植物是否长势良好。</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blHeader/>
        </w:trPr>
        <w:tc>
          <w:tcPr>
            <w:tcW w:w="838" w:type="dxa"/>
            <w:vMerge w:val="restart"/>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卫生</w:t>
            </w:r>
          </w:p>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保洁</w:t>
            </w: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1</w:t>
            </w:r>
            <w:r>
              <w:rPr>
                <w:rFonts w:hint="eastAsia" w:ascii="仿宋_GB2312" w:hAnsi="仿宋_GB2312" w:eastAsia="仿宋_GB2312" w:cs="仿宋_GB2312"/>
                <w:snapToGrid/>
                <w:color w:val="auto"/>
                <w:sz w:val="24"/>
                <w:szCs w:val="24"/>
                <w:highlight w:val="none"/>
                <w:lang w:val="en"/>
              </w:rPr>
              <w:t>0</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楼道、楼梯扶手、栏杆、玻璃、路灯、标识、宣传栏等共用部位设施设备是否及时擦拭，无灰尘。</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4</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1</w:t>
            </w:r>
            <w:r>
              <w:rPr>
                <w:rFonts w:hint="eastAsia" w:ascii="仿宋_GB2312" w:hAnsi="仿宋_GB2312" w:eastAsia="仿宋_GB2312" w:cs="仿宋_GB2312"/>
                <w:snapToGrid/>
                <w:color w:val="auto"/>
                <w:sz w:val="24"/>
                <w:szCs w:val="24"/>
                <w:highlight w:val="none"/>
                <w:lang w:val="en"/>
              </w:rPr>
              <w:t>1</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室内环境卫生是否干净、整洁，污渍和垃圾是否及时处理。</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4</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1</w:t>
            </w:r>
            <w:r>
              <w:rPr>
                <w:rFonts w:hint="eastAsia" w:ascii="仿宋_GB2312" w:hAnsi="仿宋_GB2312" w:eastAsia="仿宋_GB2312" w:cs="仿宋_GB2312"/>
                <w:snapToGrid/>
                <w:color w:val="auto"/>
                <w:sz w:val="24"/>
                <w:szCs w:val="24"/>
                <w:highlight w:val="none"/>
                <w:lang w:val="en"/>
              </w:rPr>
              <w:t>2</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道路、停车场、绿地、室外公共场所、单车棚顶、明沟是否及时清扫，无明显垃圾、落叶，无陈旧堆积物，无卫生死角。</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1</w:t>
            </w:r>
            <w:r>
              <w:rPr>
                <w:rFonts w:hint="eastAsia" w:ascii="仿宋_GB2312" w:hAnsi="仿宋_GB2312" w:eastAsia="仿宋_GB2312" w:cs="仿宋_GB2312"/>
                <w:snapToGrid/>
                <w:color w:val="auto"/>
                <w:sz w:val="24"/>
                <w:szCs w:val="24"/>
                <w:highlight w:val="none"/>
                <w:lang w:val="en"/>
              </w:rPr>
              <w:t>3</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卫生间、公共厕所是否干净清洁，无遗弃物、无满溢污迹，无异味。</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1</w:t>
            </w:r>
            <w:r>
              <w:rPr>
                <w:rFonts w:hint="eastAsia" w:ascii="仿宋_GB2312" w:hAnsi="仿宋_GB2312" w:eastAsia="仿宋_GB2312" w:cs="仿宋_GB2312"/>
                <w:snapToGrid/>
                <w:color w:val="auto"/>
                <w:sz w:val="24"/>
                <w:szCs w:val="24"/>
                <w:highlight w:val="none"/>
                <w:lang w:val="en"/>
              </w:rPr>
              <w:t>4</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垃圾桶收集点周围地面是否无异味、污迹和散落垃圾；是否及时疏通化粪池、下水道、污水井和雨水井。</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15</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是否定期灭“四害”，消杀“白蚁”等害虫。</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blHeader/>
        </w:trPr>
        <w:tc>
          <w:tcPr>
            <w:tcW w:w="838" w:type="dxa"/>
            <w:vMerge w:val="restart"/>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安防保障</w:t>
            </w: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16</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是否严格遵守交接班制度，是否提供24小时安保服务，对重点区域、重点部位每2小时至少巡查1次，做好执勤记录。</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Header/>
        </w:trPr>
        <w:tc>
          <w:tcPr>
            <w:tcW w:w="838" w:type="dxa"/>
            <w:vMerge w:val="continue"/>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lang w:val="en"/>
              </w:rPr>
              <w:t>17</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门岗值勤是否认真负责、工作完成度高。</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lang w:val="en"/>
              </w:rPr>
              <w:t>18</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车辆是否停放有序，交通是否畅通无阻，流动岗是否及时处理管理区域内所发生的问题。</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19</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消防通道是否畅通，无乱堆乱放现象。</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Header/>
        </w:trPr>
        <w:tc>
          <w:tcPr>
            <w:tcW w:w="838" w:type="dxa"/>
            <w:vMerge w:val="restart"/>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水电和综合维护维修</w:t>
            </w: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20</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是否配备专业维修人员，持有资质证书。</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4</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2</w:t>
            </w:r>
            <w:r>
              <w:rPr>
                <w:rFonts w:hint="eastAsia" w:ascii="仿宋_GB2312" w:hAnsi="仿宋_GB2312" w:eastAsia="仿宋_GB2312" w:cs="仿宋_GB2312"/>
                <w:snapToGrid/>
                <w:color w:val="auto"/>
                <w:sz w:val="24"/>
                <w:szCs w:val="24"/>
                <w:highlight w:val="none"/>
                <w:lang w:val="en"/>
              </w:rPr>
              <w:t>1</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发生设施设备故障时专业维修人员是否在15分钟内到达故障现场。</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4</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22</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维修人员是否能够高质量完成维修任务。</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4</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23</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是否定期巡查，及时发现设备隐患。</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2</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2</w:t>
            </w:r>
            <w:r>
              <w:rPr>
                <w:rFonts w:hint="eastAsia" w:ascii="仿宋_GB2312" w:hAnsi="仿宋_GB2312" w:eastAsia="仿宋_GB2312" w:cs="仿宋_GB2312"/>
                <w:snapToGrid/>
                <w:color w:val="auto"/>
                <w:sz w:val="24"/>
                <w:szCs w:val="24"/>
                <w:highlight w:val="none"/>
                <w:lang w:val="en"/>
              </w:rPr>
              <w:t>4</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是否做好维修记录和归档工作。</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2</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blHeader/>
        </w:trPr>
        <w:tc>
          <w:tcPr>
            <w:tcW w:w="838" w:type="dxa"/>
            <w:vMerge w:val="restart"/>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消防和监控系统管理</w:t>
            </w:r>
          </w:p>
        </w:tc>
        <w:tc>
          <w:tcPr>
            <w:tcW w:w="404" w:type="dxa"/>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2</w:t>
            </w:r>
            <w:r>
              <w:rPr>
                <w:rFonts w:hint="eastAsia" w:ascii="仿宋_GB2312" w:hAnsi="仿宋_GB2312" w:eastAsia="仿宋_GB2312" w:cs="仿宋_GB2312"/>
                <w:snapToGrid/>
                <w:color w:val="auto"/>
                <w:sz w:val="24"/>
                <w:szCs w:val="24"/>
                <w:highlight w:val="none"/>
                <w:lang w:val="en"/>
              </w:rPr>
              <w:t>5</w:t>
            </w:r>
          </w:p>
        </w:tc>
        <w:tc>
          <w:tcPr>
            <w:tcW w:w="5387" w:type="dxa"/>
            <w:gridSpan w:val="2"/>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灭火器、消防栓是否定期检查，是否都在有效期内且能正常使用。</w:t>
            </w:r>
          </w:p>
        </w:tc>
        <w:tc>
          <w:tcPr>
            <w:tcW w:w="850" w:type="dxa"/>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4</w:t>
            </w:r>
          </w:p>
        </w:tc>
        <w:tc>
          <w:tcPr>
            <w:tcW w:w="851" w:type="dxa"/>
            <w:shd w:val="clear" w:color="auto" w:fill="FFFFFF"/>
            <w:tcMar>
              <w:top w:w="0" w:type="dxa"/>
              <w:left w:w="108" w:type="dxa"/>
              <w:bottom w:w="0"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2</w:t>
            </w:r>
            <w:r>
              <w:rPr>
                <w:rFonts w:hint="eastAsia" w:ascii="仿宋_GB2312" w:hAnsi="仿宋_GB2312" w:eastAsia="仿宋_GB2312" w:cs="仿宋_GB2312"/>
                <w:snapToGrid/>
                <w:color w:val="auto"/>
                <w:sz w:val="24"/>
                <w:szCs w:val="24"/>
                <w:highlight w:val="none"/>
                <w:lang w:val="en"/>
              </w:rPr>
              <w:t>6</w:t>
            </w:r>
          </w:p>
        </w:tc>
        <w:tc>
          <w:tcPr>
            <w:tcW w:w="5387" w:type="dxa"/>
            <w:gridSpan w:val="2"/>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消防设备维修是否及时，巡检是否到位。</w:t>
            </w:r>
          </w:p>
        </w:tc>
        <w:tc>
          <w:tcPr>
            <w:tcW w:w="850" w:type="dxa"/>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2</w:t>
            </w:r>
          </w:p>
        </w:tc>
        <w:tc>
          <w:tcPr>
            <w:tcW w:w="851" w:type="dxa"/>
            <w:shd w:val="clear" w:color="auto" w:fill="FFFFFF"/>
            <w:tcMar>
              <w:top w:w="0" w:type="dxa"/>
              <w:left w:w="108" w:type="dxa"/>
              <w:bottom w:w="0"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lang w:val="en"/>
              </w:rPr>
              <w:t>27</w:t>
            </w:r>
          </w:p>
        </w:tc>
        <w:tc>
          <w:tcPr>
            <w:tcW w:w="5387" w:type="dxa"/>
            <w:gridSpan w:val="2"/>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监控中心设施设备是否完好，视频输入输出是否正常。</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2</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838" w:type="dxa"/>
            <w:vMerge w:val="restart"/>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其他</w:t>
            </w:r>
          </w:p>
        </w:tc>
        <w:tc>
          <w:tcPr>
            <w:tcW w:w="404" w:type="dxa"/>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lang w:val="en"/>
              </w:rPr>
              <w:t>28</w:t>
            </w:r>
          </w:p>
        </w:tc>
        <w:tc>
          <w:tcPr>
            <w:tcW w:w="5387" w:type="dxa"/>
            <w:gridSpan w:val="2"/>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场馆开关门是否及时。</w:t>
            </w:r>
          </w:p>
        </w:tc>
        <w:tc>
          <w:tcPr>
            <w:tcW w:w="850" w:type="dxa"/>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5</w:t>
            </w:r>
          </w:p>
        </w:tc>
        <w:tc>
          <w:tcPr>
            <w:tcW w:w="851" w:type="dxa"/>
            <w:shd w:val="clear" w:color="auto" w:fill="FFFFFF"/>
            <w:tcMar>
              <w:top w:w="0" w:type="dxa"/>
              <w:left w:w="108" w:type="dxa"/>
              <w:bottom w:w="0"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lang w:val="en"/>
              </w:rPr>
            </w:pPr>
            <w:r>
              <w:rPr>
                <w:rFonts w:hint="eastAsia" w:ascii="仿宋_GB2312" w:hAnsi="仿宋_GB2312" w:eastAsia="仿宋_GB2312" w:cs="仿宋_GB2312"/>
                <w:snapToGrid/>
                <w:color w:val="auto"/>
                <w:sz w:val="24"/>
                <w:szCs w:val="24"/>
                <w:highlight w:val="none"/>
              </w:rPr>
              <w:t>29</w:t>
            </w:r>
          </w:p>
        </w:tc>
        <w:tc>
          <w:tcPr>
            <w:tcW w:w="5387" w:type="dxa"/>
            <w:gridSpan w:val="2"/>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电灯、空调是否关闭及时。</w:t>
            </w:r>
          </w:p>
        </w:tc>
        <w:tc>
          <w:tcPr>
            <w:tcW w:w="850" w:type="dxa"/>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5</w:t>
            </w:r>
          </w:p>
        </w:tc>
        <w:tc>
          <w:tcPr>
            <w:tcW w:w="851" w:type="dxa"/>
            <w:shd w:val="clear" w:color="auto" w:fill="FFFFFF"/>
            <w:tcMar>
              <w:top w:w="0" w:type="dxa"/>
              <w:left w:w="108" w:type="dxa"/>
              <w:bottom w:w="0"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tblHeader/>
        </w:trPr>
        <w:tc>
          <w:tcPr>
            <w:tcW w:w="838" w:type="dxa"/>
            <w:vMerge w:val="continue"/>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404" w:type="dxa"/>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30</w:t>
            </w:r>
          </w:p>
        </w:tc>
        <w:tc>
          <w:tcPr>
            <w:tcW w:w="5387" w:type="dxa"/>
            <w:gridSpan w:val="2"/>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领导交办的其他任务是否积极配合完成。</w:t>
            </w:r>
          </w:p>
        </w:tc>
        <w:tc>
          <w:tcPr>
            <w:tcW w:w="850" w:type="dxa"/>
            <w:shd w:val="clear" w:color="auto" w:fill="FFFFFF"/>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4</w:t>
            </w:r>
          </w:p>
        </w:tc>
        <w:tc>
          <w:tcPr>
            <w:tcW w:w="851" w:type="dxa"/>
            <w:shd w:val="clear" w:color="auto" w:fill="FFFFFF"/>
            <w:tcMar>
              <w:top w:w="0" w:type="dxa"/>
              <w:left w:w="108" w:type="dxa"/>
              <w:bottom w:w="0"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blHeader/>
        </w:trPr>
        <w:tc>
          <w:tcPr>
            <w:tcW w:w="6629" w:type="dxa"/>
            <w:gridSpan w:val="4"/>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总  分</w:t>
            </w: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100</w:t>
            </w:r>
          </w:p>
        </w:tc>
        <w:tc>
          <w:tcPr>
            <w:tcW w:w="851"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c>
          <w:tcPr>
            <w:tcW w:w="850" w:type="dxa"/>
            <w:shd w:val="clear" w:color="auto" w:fill="FFFFFF"/>
            <w:tcMar>
              <w:top w:w="15" w:type="dxa"/>
              <w:left w:w="108" w:type="dxa"/>
              <w:bottom w:w="15" w:type="dxa"/>
              <w:right w:w="108" w:type="dxa"/>
            </w:tcMar>
            <w:vAlign w:val="center"/>
          </w:tcPr>
          <w:p>
            <w:pPr>
              <w:pStyle w:val="838"/>
              <w:ind w:left="0" w:firstLine="0"/>
              <w:rPr>
                <w:rFonts w:hint="eastAsia" w:ascii="仿宋_GB2312" w:hAnsi="仿宋_GB2312" w:eastAsia="仿宋_GB2312" w:cs="仿宋_GB2312"/>
                <w:snapToGrid/>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tblHeader/>
        </w:trPr>
        <w:tc>
          <w:tcPr>
            <w:tcW w:w="4460" w:type="dxa"/>
            <w:gridSpan w:val="3"/>
            <w:shd w:val="clear" w:color="auto" w:fill="FFFFFF"/>
            <w:tcMar>
              <w:top w:w="15" w:type="dxa"/>
              <w:left w:w="108" w:type="dxa"/>
              <w:bottom w:w="15" w:type="dxa"/>
              <w:right w:w="108" w:type="dxa"/>
            </w:tcMar>
          </w:tcPr>
          <w:p>
            <w:pPr>
              <w:pStyle w:val="838"/>
              <w:ind w:left="0" w:firstLine="0"/>
              <w:rPr>
                <w:rFonts w:hint="eastAsia" w:ascii="仿宋_GB2312" w:hAnsi="仿宋_GB2312" w:eastAsia="仿宋_GB2312" w:cs="仿宋_GB2312"/>
                <w:snapToGrid/>
                <w:color w:val="auto"/>
                <w:sz w:val="24"/>
                <w:szCs w:val="24"/>
                <w:highlight w:val="none"/>
              </w:rPr>
            </w:pPr>
            <w:bookmarkStart w:id="60" w:name="tip_risk_bookmark_36" w:colFirst="0" w:colLast="1"/>
            <w:r>
              <w:rPr>
                <w:rFonts w:hint="eastAsia" w:ascii="仿宋_GB2312" w:hAnsi="仿宋_GB2312" w:eastAsia="仿宋_GB2312" w:cs="仿宋_GB2312"/>
                <w:snapToGrid/>
                <w:color w:val="auto"/>
                <w:sz w:val="24"/>
                <w:szCs w:val="24"/>
                <w:highlight w:val="none"/>
              </w:rPr>
              <w:t>考核单位：</w:t>
            </w:r>
          </w:p>
          <w:p>
            <w:pPr>
              <w:pStyle w:val="838"/>
              <w:ind w:left="0" w:firstLine="0"/>
              <w:rPr>
                <w:rFonts w:hint="eastAsia" w:ascii="仿宋_GB2312" w:hAnsi="仿宋_GB2312" w:eastAsia="仿宋_GB2312" w:cs="仿宋_GB2312"/>
                <w:snapToGrid/>
                <w:color w:val="auto"/>
                <w:sz w:val="24"/>
                <w:szCs w:val="24"/>
                <w:highlight w:val="none"/>
              </w:rPr>
            </w:pPr>
          </w:p>
          <w:p>
            <w:pPr>
              <w:pStyle w:val="838"/>
              <w:ind w:left="0" w:firstLine="0"/>
              <w:rPr>
                <w:rFonts w:hint="eastAsia" w:ascii="仿宋_GB2312" w:hAnsi="仿宋_GB2312" w:eastAsia="仿宋_GB2312" w:cs="仿宋_GB2312"/>
                <w:snapToGrid/>
                <w:color w:val="auto"/>
                <w:sz w:val="24"/>
                <w:szCs w:val="24"/>
                <w:highlight w:val="none"/>
              </w:rPr>
            </w:pPr>
          </w:p>
          <w:p>
            <w:pPr>
              <w:pStyle w:val="838"/>
              <w:ind w:left="0" w:firstLine="0"/>
              <w:rPr>
                <w:rFonts w:hint="eastAsia" w:ascii="仿宋_GB2312" w:hAnsi="仿宋_GB2312" w:eastAsia="仿宋_GB2312" w:cs="仿宋_GB2312"/>
                <w:snapToGrid/>
                <w:color w:val="auto"/>
                <w:sz w:val="24"/>
                <w:szCs w:val="24"/>
                <w:highlight w:val="none"/>
              </w:rPr>
            </w:pPr>
          </w:p>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签字：              年  月  日</w:t>
            </w:r>
          </w:p>
        </w:tc>
        <w:tc>
          <w:tcPr>
            <w:tcW w:w="4720" w:type="dxa"/>
            <w:gridSpan w:val="4"/>
            <w:shd w:val="clear" w:color="auto" w:fill="FFFFFF"/>
            <w:tcMar>
              <w:top w:w="15" w:type="dxa"/>
              <w:left w:w="108" w:type="dxa"/>
              <w:bottom w:w="15" w:type="dxa"/>
              <w:right w:w="108" w:type="dxa"/>
            </w:tcMar>
          </w:tcPr>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物业服务公司：</w:t>
            </w:r>
          </w:p>
          <w:p>
            <w:pPr>
              <w:pStyle w:val="838"/>
              <w:ind w:left="0" w:firstLine="0"/>
              <w:rPr>
                <w:rFonts w:hint="eastAsia" w:ascii="仿宋_GB2312" w:hAnsi="仿宋_GB2312" w:eastAsia="仿宋_GB2312" w:cs="仿宋_GB2312"/>
                <w:snapToGrid/>
                <w:color w:val="auto"/>
                <w:sz w:val="24"/>
                <w:szCs w:val="24"/>
                <w:highlight w:val="none"/>
              </w:rPr>
            </w:pPr>
          </w:p>
          <w:p>
            <w:pPr>
              <w:pStyle w:val="838"/>
              <w:ind w:left="0" w:firstLine="0"/>
              <w:rPr>
                <w:rFonts w:hint="eastAsia" w:ascii="仿宋_GB2312" w:hAnsi="仿宋_GB2312" w:eastAsia="仿宋_GB2312" w:cs="仿宋_GB2312"/>
                <w:snapToGrid/>
                <w:color w:val="auto"/>
                <w:sz w:val="24"/>
                <w:szCs w:val="24"/>
                <w:highlight w:val="none"/>
              </w:rPr>
            </w:pPr>
          </w:p>
          <w:p>
            <w:pPr>
              <w:pStyle w:val="838"/>
              <w:ind w:left="0" w:firstLine="0"/>
              <w:rPr>
                <w:rFonts w:hint="eastAsia" w:ascii="仿宋_GB2312" w:hAnsi="仿宋_GB2312" w:eastAsia="仿宋_GB2312" w:cs="仿宋_GB2312"/>
                <w:snapToGrid/>
                <w:color w:val="auto"/>
                <w:sz w:val="24"/>
                <w:szCs w:val="24"/>
                <w:highlight w:val="none"/>
              </w:rPr>
            </w:pPr>
          </w:p>
          <w:p>
            <w:pPr>
              <w:pStyle w:val="838"/>
              <w:ind w:left="0" w:firstLine="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snapToGrid/>
                <w:color w:val="auto"/>
                <w:sz w:val="24"/>
                <w:szCs w:val="24"/>
                <w:highlight w:val="none"/>
              </w:rPr>
              <w:t>签字：              年  月  日</w:t>
            </w:r>
          </w:p>
        </w:tc>
      </w:tr>
      <w:bookmarkEnd w:id="60"/>
    </w:tbl>
    <w:p>
      <w:pPr>
        <w:pStyle w:val="2"/>
        <w:rPr>
          <w:rFonts w:hint="eastAsia"/>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61" w:name="_Toc6901"/>
      <w:bookmarkStart w:id="62" w:name="_Toc12820"/>
      <w:r>
        <w:rPr>
          <w:rFonts w:hint="eastAsia" w:ascii="宋体" w:hAnsi="宋体"/>
          <w:sz w:val="32"/>
        </w:rPr>
        <w:t>第四章 响应文件格式</w:t>
      </w:r>
      <w:bookmarkEnd w:id="54"/>
      <w:bookmarkEnd w:id="55"/>
      <w:bookmarkEnd w:id="61"/>
      <w:bookmarkEnd w:id="62"/>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81"/>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8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8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8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8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致：中国共产党柳州市委员会老干部局、柳州市政府集中采购中心：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中国共产党柳州市委员会老干部局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99"/>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1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417"/>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417"/>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417"/>
        <w:spacing w:line="405" w:lineRule="atLeast"/>
        <w:rPr>
          <w:rFonts w:hint="eastAsia" w:ascii="仿宋_GB2312" w:eastAsia="仿宋_GB2312"/>
          <w:b w:val="0"/>
          <w:bCs w:val="0"/>
          <w:color w:val="000000"/>
        </w:rPr>
      </w:pPr>
      <w:r>
        <w:rPr>
          <w:rFonts w:hint="eastAsia" w:ascii="仿宋_GB2312" w:eastAsia="仿宋_GB2312"/>
          <w:b w:val="0"/>
          <w:bCs w:val="0"/>
          <w:color w:val="000000"/>
        </w:rPr>
        <w:t>  本公司郑重声明，根据《政府采购促进中小企业发展管理办法》（财库﹝2020﹞46 号）的规定，本公司参加</w:t>
      </w:r>
      <w:r>
        <w:rPr>
          <w:rFonts w:hint="eastAsia" w:ascii="仿宋_GB2312" w:eastAsia="仿宋_GB2312"/>
          <w:b w:val="0"/>
          <w:bCs w:val="0"/>
          <w:color w:val="000000"/>
          <w:u w:val="single"/>
        </w:rPr>
        <w:t>中国共产党柳州市委员会老干部局</w:t>
      </w:r>
      <w:r>
        <w:rPr>
          <w:rFonts w:hint="eastAsia" w:ascii="仿宋_GB2312" w:eastAsia="仿宋_GB2312"/>
          <w:b w:val="0"/>
          <w:bCs w:val="0"/>
          <w:color w:val="000000"/>
        </w:rPr>
        <w:t>的</w:t>
      </w:r>
      <w:r>
        <w:rPr>
          <w:rFonts w:hint="eastAsia" w:ascii="仿宋_GB2312" w:eastAsia="仿宋_GB2312"/>
          <w:b w:val="0"/>
          <w:bCs w:val="0"/>
          <w:color w:val="000000"/>
          <w:u w:val="single"/>
        </w:rPr>
        <w:t>柳州市老年活动中心物业服务采购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xml:space="preserve"> 1. </w:t>
      </w:r>
      <w:r>
        <w:rPr>
          <w:rFonts w:hint="eastAsia" w:ascii="仿宋_GB2312" w:eastAsia="仿宋_GB2312"/>
          <w:b w:val="0"/>
          <w:bCs w:val="0"/>
          <w:color w:val="000000"/>
          <w:u w:val="single"/>
        </w:rPr>
        <w:t>柳州市老年活动中心物业服务采购</w:t>
      </w:r>
      <w:r>
        <w:rPr>
          <w:rFonts w:hint="eastAsia" w:ascii="仿宋_GB2312" w:eastAsia="仿宋_GB2312"/>
          <w:b w:val="0"/>
          <w:bCs w:val="0"/>
          <w:color w:val="000000"/>
        </w:rPr>
        <w:t>，属于</w:t>
      </w:r>
      <w:r>
        <w:rPr>
          <w:rFonts w:hint="eastAsia" w:ascii="仿宋_GB2312" w:eastAsia="仿宋_GB2312"/>
          <w:b w:val="0"/>
          <w:bCs w:val="0"/>
          <w:color w:val="000000"/>
          <w:u w:val="single"/>
          <w:lang w:val="en-US" w:eastAsia="zh-CN"/>
        </w:rPr>
        <w:t xml:space="preserve">物业管理 </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lang w:val="en-US" w:eastAsia="zh-CN"/>
        </w:rPr>
        <w:t xml:space="preserve">           </w:t>
      </w:r>
      <w:r>
        <w:rPr>
          <w:rStyle w:val="418"/>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lang w:val="en-US" w:eastAsia="zh-CN"/>
        </w:rPr>
        <w:t xml:space="preserve">    </w:t>
      </w:r>
      <w:r>
        <w:rPr>
          <w:rFonts w:hint="eastAsia" w:ascii="仿宋_GB2312" w:eastAsia="仿宋_GB2312"/>
          <w:b w:val="0"/>
          <w:bCs w:val="0"/>
          <w:color w:val="000000"/>
          <w:lang w:val="en-US" w:eastAsia="zh-CN"/>
        </w:rPr>
        <w:t xml:space="preserve">    </w:t>
      </w:r>
      <w:r>
        <w:rPr>
          <w:rStyle w:val="418"/>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p>
    <w:p>
      <w:pPr>
        <w:pStyle w:val="417"/>
        <w:spacing w:line="405" w:lineRule="atLeast"/>
        <w:rPr>
          <w:rFonts w:hint="eastAsia" w:ascii="仿宋_GB2312" w:eastAsia="仿宋_GB2312"/>
          <w:b w:val="0"/>
          <w:bCs w:val="0"/>
          <w:color w:val="000000"/>
        </w:rPr>
      </w:pP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417"/>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pPr>
        <w:pStyle w:val="417"/>
        <w:jc w:val="right"/>
        <w:rPr>
          <w:rFonts w:hint="eastAsia" w:ascii="仿宋_GB2312" w:eastAsia="仿宋_GB2312"/>
          <w:b/>
          <w:bCs/>
          <w:color w:val="000000"/>
        </w:rPr>
      </w:pPr>
      <w:r>
        <w:rPr>
          <w:rFonts w:hint="eastAsia" w:ascii="仿宋_GB2312" w:eastAsia="仿宋_GB2312"/>
          <w:b w:val="0"/>
          <w:bCs w:val="0"/>
          <w:color w:val="000000"/>
        </w:rPr>
        <w:t>    日  期：  年  月  日 </w:t>
      </w:r>
      <w:r>
        <w:rPr>
          <w:rFonts w:hint="eastAsia" w:ascii="仿宋_GB2312" w:eastAsia="仿宋_GB2312"/>
          <w:b/>
          <w:bCs/>
          <w:color w:val="000000"/>
        </w:rPr>
        <w:t xml:space="preserve">  </w:t>
      </w:r>
    </w:p>
    <w:p>
      <w:pPr>
        <w:pStyle w:val="417"/>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b/>
          <w:bCs/>
          <w:color w:val="000000"/>
        </w:rPr>
        <w:t>（若附表有变动，按最新政策执行）：</w:t>
      </w:r>
    </w:p>
    <w:p>
      <w:pPr>
        <w:pStyle w:val="417"/>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17"/>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17"/>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417"/>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417"/>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pPr>
        <w:pStyle w:val="417"/>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pPr>
        <w:pStyle w:val="417"/>
        <w:jc w:val="right"/>
        <w:rPr>
          <w:rFonts w:hint="eastAsia" w:ascii="仿宋_GB2312" w:eastAsia="仿宋_GB2312"/>
          <w:b w:val="0"/>
          <w:bCs w:val="0"/>
          <w:color w:val="000000"/>
        </w:rPr>
      </w:pPr>
      <w:r>
        <w:rPr>
          <w:rFonts w:hint="eastAsia" w:ascii="仿宋_GB2312" w:eastAsia="仿宋_GB2312"/>
          <w:b w:val="0"/>
          <w:bCs w:val="0"/>
          <w:color w:val="000000"/>
        </w:rPr>
        <w:t>   单位名称（CA电子签章）：   </w:t>
      </w:r>
    </w:p>
    <w:p>
      <w:pPr>
        <w:pStyle w:val="417"/>
        <w:jc w:val="right"/>
        <w:rPr>
          <w:rFonts w:hint="eastAsia" w:ascii="仿宋_GB2312" w:eastAsia="仿宋_GB2312"/>
          <w:b/>
          <w:bCs/>
          <w:color w:val="000000"/>
        </w:rPr>
      </w:pPr>
      <w:r>
        <w:rPr>
          <w:rFonts w:hint="eastAsia" w:ascii="仿宋_GB2312" w:eastAsia="仿宋_GB2312"/>
          <w:b w:val="0"/>
          <w:bCs w:val="0"/>
          <w:color w:val="000000"/>
        </w:rPr>
        <w:t>                                   日  期：</w:t>
      </w:r>
      <w:r>
        <w:rPr>
          <w:rFonts w:hint="eastAsia" w:ascii="仿宋_GB2312" w:eastAsia="仿宋_GB2312"/>
          <w:b/>
          <w:bCs/>
          <w:color w:val="000000"/>
        </w:rPr>
        <w:t>     </w:t>
      </w:r>
    </w:p>
    <w:p>
      <w:pPr>
        <w:pStyle w:val="417"/>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17"/>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417"/>
        <w:spacing w:line="405" w:lineRule="atLeast"/>
        <w:rPr>
          <w:rFonts w:hint="eastAsia" w:ascii="仿宋_GB2312" w:eastAsia="仿宋_GB2312"/>
          <w:b/>
          <w:bCs/>
          <w:color w:val="000000"/>
        </w:rPr>
      </w:pPr>
      <w:r>
        <w:rPr>
          <w:rFonts w:hint="eastAsia" w:ascii="仿宋_GB2312" w:eastAsia="仿宋_GB2312"/>
          <w:b/>
          <w:bCs/>
          <w:color w:val="000000"/>
        </w:rPr>
        <w:t> </w:t>
      </w:r>
    </w:p>
    <w:p>
      <w:pPr>
        <w:pStyle w:val="417"/>
        <w:spacing w:line="405" w:lineRule="atLeast"/>
        <w:rPr>
          <w:rFonts w:hint="eastAsia" w:ascii="仿宋_GB2312" w:eastAsia="仿宋_GB2312"/>
          <w:b/>
          <w:bCs/>
          <w:color w:val="000000"/>
        </w:rPr>
      </w:pPr>
      <w:r>
        <w:rPr>
          <w:rFonts w:hint="eastAsia" w:ascii="仿宋_GB2312" w:eastAsia="仿宋_GB2312"/>
          <w:b/>
          <w:bCs/>
          <w:color w:val="000000"/>
        </w:rPr>
        <w:t> </w:t>
      </w:r>
    </w:p>
    <w:p>
      <w:pPr>
        <w:pStyle w:val="417"/>
        <w:spacing w:line="405" w:lineRule="atLeast"/>
        <w:rPr>
          <w:rFonts w:hint="eastAsia" w:ascii="仿宋_GB2312" w:eastAsia="仿宋_GB2312"/>
          <w:b/>
          <w:bCs/>
          <w:color w:val="000000"/>
        </w:rPr>
      </w:pPr>
      <w:r>
        <w:rPr>
          <w:rFonts w:hint="eastAsia" w:ascii="仿宋_GB2312" w:eastAsia="仿宋_GB2312"/>
          <w:b/>
          <w:bCs/>
          <w:color w:val="000000"/>
        </w:rPr>
        <w:t> </w:t>
      </w:r>
    </w:p>
    <w:p>
      <w:pPr>
        <w:pStyle w:val="417"/>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17"/>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p>
      <w:pPr>
        <w:snapToGrid w:val="0"/>
        <w:spacing w:before="156" w:beforeLines="50" w:after="50" w:line="320" w:lineRule="exact"/>
        <w:rPr>
          <w:rFonts w:ascii="仿宋_GB2312" w:eastAsia="仿宋_GB2312"/>
          <w:sz w:val="24"/>
        </w:rPr>
      </w:pPr>
    </w:p>
    <w:tbl>
      <w:tblPr>
        <w:tblStyle w:val="48"/>
        <w:tblW w:w="99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
        <w:gridCol w:w="4060"/>
        <w:gridCol w:w="1540"/>
        <w:gridCol w:w="1823"/>
        <w:gridCol w:w="16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hAnsi="宋体" w:eastAsia="仿宋_GB2312"/>
                <w:szCs w:val="21"/>
              </w:rPr>
              <w:t>序号</w:t>
            </w: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服务内容</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单位及数量</w:t>
            </w: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报价</w:t>
            </w: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hAnsi="宋体" w:eastAsia="仿宋_GB2312"/>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98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2" w:firstLineChars="200"/>
        <w:jc w:val="left"/>
        <w:rPr>
          <w:rFonts w:ascii="仿宋_GB2312" w:eastAsia="仿宋_GB2312"/>
          <w:szCs w:val="21"/>
        </w:rPr>
      </w:pPr>
      <w:r>
        <w:rPr>
          <w:rFonts w:hint="eastAsia" w:ascii="仿宋_GB2312" w:eastAsia="仿宋_GB2312"/>
          <w:b/>
          <w:bCs/>
          <w:szCs w:val="21"/>
        </w:rPr>
        <w:t>注：1.报价明细表的总报价必须与报价表一致；</w:t>
      </w:r>
    </w:p>
    <w:p>
      <w:pPr>
        <w:snapToGrid w:val="0"/>
        <w:spacing w:before="50" w:after="50" w:line="400" w:lineRule="exact"/>
        <w:ind w:firstLine="422" w:firstLineChars="200"/>
        <w:jc w:val="left"/>
        <w:rPr>
          <w:rFonts w:hint="eastAsia" w:ascii="仿宋_GB2312" w:hAnsi="Times New Roman" w:eastAsia="仿宋_GB2312" w:cs="Times New Roman"/>
          <w:b/>
          <w:bCs/>
          <w:sz w:val="21"/>
          <w:szCs w:val="21"/>
          <w:lang w:val="en-US" w:eastAsia="zh-CN"/>
        </w:rPr>
      </w:pPr>
      <w:r>
        <w:rPr>
          <w:rFonts w:hint="eastAsia" w:ascii="仿宋_GB2312" w:hAnsi="Times New Roman" w:eastAsia="仿宋_GB2312" w:cs="Times New Roman"/>
          <w:b/>
          <w:bCs/>
          <w:kern w:val="2"/>
          <w:sz w:val="21"/>
          <w:szCs w:val="21"/>
          <w:lang w:val="en-US" w:eastAsia="zh-CN" w:bidi="ar-SA"/>
        </w:rPr>
        <w:t>2.</w:t>
      </w:r>
      <w:r>
        <w:rPr>
          <w:rFonts w:hint="eastAsia" w:ascii="仿宋_GB2312" w:hAnsi="Times New Roman" w:eastAsia="仿宋_GB2312" w:cs="Times New Roman"/>
          <w:b/>
          <w:bCs/>
          <w:sz w:val="21"/>
          <w:szCs w:val="21"/>
          <w:lang w:val="en-US" w:eastAsia="zh-CN"/>
        </w:rPr>
        <w:t>报价一经涂改，应在涂改处加盖供应商CA电子签章或者由法定代表人或授权委托代理人签字或盖章，否则将视为无效响应</w:t>
      </w:r>
    </w:p>
    <w:p>
      <w:pPr>
        <w:adjustRightInd w:val="0"/>
        <w:snapToGrid w:val="0"/>
        <w:spacing w:line="300" w:lineRule="auto"/>
        <w:ind w:firstLine="422" w:firstLineChars="200"/>
        <w:rPr>
          <w:rFonts w:hint="eastAsia" w:ascii="仿宋_GB2312" w:hAnsi="宋体" w:eastAsia="仿宋_GB2312"/>
          <w:b/>
          <w:sz w:val="24"/>
        </w:rPr>
      </w:pPr>
      <w:r>
        <w:rPr>
          <w:rFonts w:hint="eastAsia" w:ascii="仿宋_GB2312" w:hAnsi="Times New Roman" w:eastAsia="仿宋_GB2312" w:cs="Times New Roman"/>
          <w:b/>
          <w:bCs/>
          <w:kern w:val="2"/>
          <w:sz w:val="21"/>
          <w:szCs w:val="21"/>
          <w:lang w:val="en-US" w:eastAsia="zh-CN" w:bidi="ar-SA"/>
        </w:rPr>
        <w:t>3.</w:t>
      </w:r>
      <w:r>
        <w:rPr>
          <w:rFonts w:hint="eastAsia" w:ascii="仿宋_GB2312" w:hAnsi="Times New Roman" w:eastAsia="仿宋_GB2312" w:cs="Times New Roman"/>
          <w:b/>
          <w:bCs/>
          <w:szCs w:val="21"/>
        </w:rPr>
        <w:t>在填写时，如本表格不适合供应商的实际情况，可自行制表填写。</w:t>
      </w:r>
    </w:p>
    <w:p>
      <w:pPr>
        <w:pStyle w:val="830"/>
        <w:spacing w:line="360" w:lineRule="auto"/>
        <w:ind w:firstLine="3960" w:firstLineChars="1650"/>
        <w:rPr>
          <w:rFonts w:hint="eastAsia" w:ascii="仿宋_GB2312" w:eastAsia="仿宋_GB2312"/>
          <w:sz w:val="24"/>
          <w:szCs w:val="24"/>
        </w:rPr>
      </w:pPr>
    </w:p>
    <w:p>
      <w:pPr>
        <w:pStyle w:val="830"/>
        <w:spacing w:line="360" w:lineRule="auto"/>
        <w:ind w:firstLine="3960" w:firstLineChars="1650"/>
        <w:rPr>
          <w:rFonts w:hint="eastAsia" w:ascii="仿宋_GB2312" w:eastAsia="仿宋_GB2312"/>
          <w:sz w:val="24"/>
          <w:szCs w:val="24"/>
        </w:rPr>
      </w:pPr>
    </w:p>
    <w:p>
      <w:pPr>
        <w:pStyle w:val="830"/>
        <w:spacing w:line="360" w:lineRule="auto"/>
        <w:ind w:firstLine="3960" w:firstLineChars="1650"/>
        <w:rPr>
          <w:rFonts w:ascii="仿宋_GB2312" w:eastAsia="仿宋_GB2312"/>
          <w:sz w:val="24"/>
          <w:szCs w:val="24"/>
        </w:rPr>
      </w:pPr>
      <w:r>
        <w:rPr>
          <w:rFonts w:hint="eastAsia" w:ascii="仿宋_GB2312" w:eastAsia="仿宋_GB2312"/>
          <w:sz w:val="24"/>
          <w:szCs w:val="24"/>
        </w:rPr>
        <w:t>法定代表人或委托代理人</w:t>
      </w:r>
      <w:r>
        <w:rPr>
          <w:rFonts w:hint="eastAsia" w:ascii="仿宋_GB2312" w:eastAsia="仿宋_GB2312"/>
          <w:b/>
          <w:bCs/>
          <w:sz w:val="24"/>
          <w:szCs w:val="24"/>
        </w:rPr>
        <w:t>（签字）：</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 w:val="24"/>
          <w:szCs w:val="24"/>
        </w:rPr>
        <w:t>供应商名称</w:t>
      </w:r>
      <w:r>
        <w:rPr>
          <w:rFonts w:hint="eastAsia" w:ascii="仿宋_GB2312" w:hAnsi="Courier New" w:eastAsia="仿宋_GB2312" w:cs="Courier New"/>
          <w:b/>
          <w:bCs/>
          <w:sz w:val="24"/>
          <w:szCs w:val="24"/>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r>
        <w:rPr>
          <w:rFonts w:hint="eastAsia" w:ascii="仿宋_GB2312" w:eastAsia="仿宋_GB2312"/>
          <w:sz w:val="24"/>
        </w:rPr>
        <w:t>日期：       年   月   日</w:t>
      </w:r>
    </w:p>
    <w:p>
      <w:pPr>
        <w:spacing w:line="276" w:lineRule="auto"/>
        <w:jc w:val="right"/>
        <w:rPr>
          <w:rFonts w:hint="eastAsia" w:ascii="仿宋_GB2312" w:hAnsi="宋体" w:eastAsia="仿宋_GB2312"/>
          <w:sz w:val="24"/>
        </w:rPr>
      </w:pPr>
    </w:p>
    <w:p>
      <w:pPr>
        <w:pStyle w:val="830"/>
        <w:spacing w:line="360" w:lineRule="exact"/>
        <w:ind w:firstLine="482" w:firstLineChars="200"/>
        <w:rPr>
          <w:rFonts w:ascii="仿宋_GB2312" w:eastAsia="仿宋_GB2312"/>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w:t>
      </w:r>
    </w:p>
    <w:p>
      <w:pPr>
        <w:jc w:val="both"/>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47"/>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（6）针对本项目的管理模式和管理机制（如有）……………………………………</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（7）针对本项目的进退场服务交接方案（如有）……………………………………</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（9）应急管理预案和应急配合方案（如有）…………………………………………</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（10）人员管理及稳定性方案（如有）…………………………………………………</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4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中国共产党柳州市委员会老干部局、柳州市政府集中采购中心：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仿宋_GB2312" w:eastAsia="仿宋_GB2312" w:cs="仿宋_GB2312"/>
                <w:b/>
                <w:bCs/>
                <w:color w:val="000000"/>
                <w:sz w:val="24"/>
              </w:rPr>
              <w:t>★附件</w:t>
            </w:r>
            <w:r>
              <w:rPr>
                <w:rFonts w:hint="eastAsia" w:ascii="仿宋_GB2312" w:hAnsi="仿宋_GB2312" w:eastAsia="仿宋_GB2312" w:cs="仿宋_GB2312"/>
                <w:b/>
                <w:bCs/>
                <w:color w:val="000000"/>
                <w:sz w:val="24"/>
                <w:lang w:eastAsia="zh-CN"/>
              </w:rPr>
              <w:t>：</w:t>
            </w:r>
            <w:r>
              <w:rPr>
                <w:rFonts w:hint="eastAsia" w:ascii="仿宋_GB2312" w:hAnsi="仿宋_GB2312" w:eastAsia="仿宋_GB2312" w:cs="仿宋_GB2312"/>
                <w:b/>
                <w:bCs/>
                <w:sz w:val="24"/>
              </w:rPr>
              <w:t>《柳州市委老干部局物业服务考核办法》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eastAsia="zh-CN"/>
              </w:rPr>
            </w:pPr>
            <w:r>
              <w:rPr>
                <w:rFonts w:hint="eastAsia" w:ascii="仿宋_GB2312" w:hAnsi="宋体" w:eastAsia="仿宋_GB2312"/>
                <w:sz w:val="24"/>
                <w:lang w:eastAsia="zh-CN"/>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eastAsia="zh-CN"/>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eastAsia="zh-CN"/>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eastAsia="zh-CN"/>
              </w:rPr>
            </w:pPr>
            <w:r>
              <w:rPr>
                <w:rFonts w:hint="eastAsia" w:ascii="仿宋_GB2312" w:hAnsi="宋体" w:eastAsia="仿宋_GB2312"/>
                <w:sz w:val="24"/>
                <w:lang w:eastAsia="zh-CN"/>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eastAsia="zh-CN"/>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eastAsia="zh-CN"/>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eastAsia="zh-CN"/>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eastAsia="zh-CN"/>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w:t>
      </w:r>
      <w:r>
        <w:rPr>
          <w:rFonts w:hint="eastAsia" w:ascii="仿宋_GB2312" w:hAnsi="宋体" w:eastAsia="仿宋_GB2312"/>
          <w:b/>
          <w:sz w:val="24"/>
          <w:lang w:eastAsia="zh-CN"/>
        </w:rPr>
        <w:t>包括附件《柳州市委老干部局物业服务考核办法》，</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spacing w:line="300" w:lineRule="exact"/>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ind w:firstLine="482" w:firstLineChars="200"/>
        <w:rPr>
          <w:rFonts w:ascii="仿宋_GB2312" w:eastAsia="仿宋_GB2312"/>
          <w:b/>
          <w:sz w:val="24"/>
        </w:rPr>
      </w:pP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68"/>
        <w:rPr>
          <w:rFonts w:ascii="仿宋_GB2312" w:eastAsia="仿宋_GB2312"/>
          <w:b/>
          <w:bCs/>
          <w:color w:val="000000"/>
        </w:rPr>
      </w:pPr>
      <w:r>
        <w:rPr>
          <w:rFonts w:hint="eastAsia" w:ascii="仿宋_GB2312" w:eastAsia="仿宋_GB2312"/>
          <w:b/>
          <w:bCs/>
          <w:color w:val="000000"/>
        </w:rPr>
        <w:t>（4）拟投入服务团队承诺函格式（必须提供）：</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spacing w:line="405" w:lineRule="atLeast"/>
        <w:rPr>
          <w:rFonts w:hint="eastAsia" w:ascii="仿宋_GB2312" w:eastAsia="仿宋_GB2312"/>
          <w:color w:val="000000"/>
        </w:rPr>
      </w:pPr>
      <w:r>
        <w:rPr>
          <w:rFonts w:hint="eastAsia" w:ascii="仿宋_GB2312" w:eastAsia="仿宋_GB2312"/>
          <w:u w:val="single"/>
        </w:rPr>
        <w:t>中国共产党柳州市委员会老干部局</w:t>
      </w:r>
      <w:r>
        <w:rPr>
          <w:rFonts w:hint="eastAsia" w:ascii="仿宋_GB2312" w:eastAsia="仿宋_GB2312"/>
          <w:color w:val="000000"/>
          <w:u w:val="single"/>
        </w:rPr>
        <w:t>、柳州市政府集中采购中心：</w:t>
      </w:r>
    </w:p>
    <w:p>
      <w:pPr>
        <w:pStyle w:val="468"/>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68"/>
        <w:spacing w:line="405" w:lineRule="atLeast"/>
        <w:rPr>
          <w:rFonts w:hint="eastAsia" w:ascii="仿宋_GB2312" w:eastAsia="仿宋_GB2312"/>
          <w:color w:val="000000"/>
        </w:rPr>
      </w:pPr>
      <w:r>
        <w:rPr>
          <w:rFonts w:hint="eastAsia" w:ascii="仿宋_GB2312" w:eastAsia="仿宋_GB2312"/>
          <w:color w:val="000000"/>
        </w:rPr>
        <w:t>  特此承诺！</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8"/>
        <w:jc w:val="right"/>
        <w:rPr>
          <w:rFonts w:hint="eastAsia" w:ascii="仿宋_GB2312" w:eastAsia="仿宋_GB2312"/>
          <w:color w:val="000000"/>
        </w:rPr>
      </w:pPr>
      <w:r>
        <w:rPr>
          <w:rFonts w:hint="eastAsia" w:ascii="仿宋_GB2312" w:eastAsia="仿宋_GB2312"/>
          <w:color w:val="000000"/>
        </w:rPr>
        <w:t>日期：   年   月   日</w:t>
      </w:r>
    </w:p>
    <w:p>
      <w:pPr>
        <w:pStyle w:val="468"/>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68"/>
        <w:jc w:val="right"/>
        <w:rPr>
          <w:rFonts w:hint="eastAsia" w:ascii="仿宋_GB2312" w:eastAsia="仿宋_GB2312"/>
          <w:color w:val="000000"/>
        </w:rPr>
      </w:pPr>
      <w:r>
        <w:rPr>
          <w:rFonts w:hint="eastAsia" w:ascii="仿宋_GB2312" w:eastAsia="仿宋_GB2312"/>
          <w:color w:val="000000"/>
        </w:rPr>
        <w:t>       </w:t>
      </w:r>
    </w:p>
    <w:p>
      <w:pPr>
        <w:pStyle w:val="46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pPr>
        <w:pStyle w:val="468"/>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468"/>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pPr>
        <w:pStyle w:val="468"/>
        <w:spacing w:line="405" w:lineRule="atLeast"/>
        <w:rPr>
          <w:rFonts w:hint="eastAsia" w:ascii="仿宋_GB2312" w:eastAsia="仿宋_GB2312"/>
          <w:color w:val="000000"/>
        </w:rPr>
      </w:pPr>
      <w:r>
        <w:rPr>
          <w:rFonts w:hint="eastAsia" w:ascii="仿宋_GB2312" w:eastAsia="仿宋_GB2312"/>
          <w:b/>
          <w:bCs/>
          <w:color w:val="000000"/>
        </w:rPr>
        <w:t xml:space="preserve">  第一条 </w:t>
      </w:r>
      <w:r>
        <w:rPr>
          <w:rFonts w:hint="eastAsia" w:ascii="仿宋_GB2312" w:eastAsia="仿宋_GB2312"/>
          <w:b/>
          <w:bCs/>
          <w:color w:val="000000"/>
          <w:lang w:val="en-US" w:eastAsia="zh-CN"/>
        </w:rPr>
        <w:t>物业</w:t>
      </w:r>
      <w:r>
        <w:rPr>
          <w:rFonts w:hint="eastAsia" w:ascii="仿宋_GB2312" w:eastAsia="仿宋_GB2312"/>
          <w:b/>
          <w:bCs/>
          <w:color w:val="000000"/>
        </w:rPr>
        <w:t>经理简历表</w:t>
      </w:r>
    </w:p>
    <w:p>
      <w:pPr>
        <w:pStyle w:val="468"/>
        <w:jc w:val="center"/>
        <w:rPr>
          <w:rFonts w:hint="eastAsia" w:ascii="仿宋_GB2312" w:eastAsia="仿宋_GB2312"/>
          <w:color w:val="000000"/>
        </w:rPr>
      </w:pPr>
      <w:r>
        <w:rPr>
          <w:rFonts w:hint="eastAsia" w:ascii="仿宋_GB2312" w:eastAsia="仿宋_GB2312"/>
          <w:b/>
          <w:bCs/>
          <w:color w:val="000000"/>
          <w:sz w:val="27"/>
          <w:szCs w:val="27"/>
          <w:lang w:val="en-US" w:eastAsia="zh-CN"/>
        </w:rPr>
        <w:t>物业</w:t>
      </w:r>
      <w:r>
        <w:rPr>
          <w:rFonts w:hint="eastAsia" w:ascii="仿宋_GB2312" w:eastAsia="仿宋_GB2312"/>
          <w:b/>
          <w:bCs/>
          <w:color w:val="000000"/>
          <w:sz w:val="27"/>
          <w:szCs w:val="27"/>
        </w:rPr>
        <w:t>经理简历表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32"/>
        <w:spacing w:line="405" w:lineRule="atLeast"/>
        <w:rPr>
          <w:rFonts w:ascii="仿宋_GB2312" w:eastAsia="仿宋_GB2312"/>
          <w:color w:val="000000"/>
        </w:rPr>
      </w:pPr>
      <w:r>
        <w:rPr>
          <w:rFonts w:hint="eastAsia" w:ascii="仿宋_GB2312" w:eastAsia="仿宋_GB2312"/>
          <w:b/>
          <w:bCs/>
          <w:color w:val="000000"/>
        </w:rPr>
        <w:t>  注：供应商提供物业经理为本公司正式员工的相关证明材料（如劳动合同或协议等），并提供其职称证书</w:t>
      </w:r>
      <w:r>
        <w:rPr>
          <w:rFonts w:hint="eastAsia" w:ascii="仿宋_GB2312" w:eastAsia="仿宋_GB2312"/>
          <w:b/>
          <w:bCs/>
          <w:color w:val="000000"/>
          <w:lang w:eastAsia="zh-CN"/>
        </w:rPr>
        <w:t>、</w:t>
      </w:r>
      <w:r>
        <w:rPr>
          <w:rFonts w:hint="eastAsia" w:ascii="仿宋_GB2312" w:eastAsia="仿宋_GB2312"/>
          <w:b/>
          <w:bCs/>
          <w:color w:val="000000"/>
          <w:lang w:val="en-US" w:eastAsia="zh-CN"/>
        </w:rPr>
        <w:t>工作经验</w:t>
      </w:r>
      <w:r>
        <w:rPr>
          <w:rFonts w:hint="eastAsia" w:ascii="仿宋_GB2312" w:eastAsia="仿宋_GB2312"/>
          <w:b/>
          <w:bCs/>
          <w:color w:val="000000"/>
        </w:rPr>
        <w:t>证明材料</w:t>
      </w:r>
      <w:r>
        <w:rPr>
          <w:rFonts w:hint="eastAsia" w:ascii="仿宋_GB2312" w:hAnsi="仿宋_GB2312" w:eastAsia="仿宋_GB2312" w:cs="仿宋_GB2312"/>
          <w:b/>
          <w:bCs/>
          <w:color w:val="auto"/>
          <w:lang w:val="en-US" w:eastAsia="zh-CN"/>
        </w:rPr>
        <w:t>（能够体现工作经验的合同或物业业主单位的证明）</w:t>
      </w:r>
      <w:r>
        <w:rPr>
          <w:rFonts w:hint="eastAsia" w:ascii="仿宋_GB2312" w:eastAsia="仿宋_GB2312"/>
          <w:b/>
          <w:bCs/>
          <w:color w:val="000000"/>
        </w:rPr>
        <w:t>（如有）；</w:t>
      </w:r>
    </w:p>
    <w:p>
      <w:pPr>
        <w:pStyle w:val="468"/>
        <w:numPr>
          <w:ilvl w:val="0"/>
          <w:numId w:val="0"/>
        </w:numPr>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pPr>
        <w:pStyle w:val="832"/>
        <w:jc w:val="center"/>
        <w:rPr>
          <w:rFonts w:ascii="仿宋_GB2312" w:eastAsia="仿宋_GB2312"/>
          <w:b/>
          <w:bCs/>
          <w:color w:val="000000"/>
          <w:sz w:val="27"/>
          <w:szCs w:val="27"/>
        </w:rPr>
      </w:pPr>
      <w:r>
        <w:rPr>
          <w:rFonts w:hint="eastAsia" w:ascii="仿宋_GB2312" w:eastAsia="仿宋_GB2312"/>
          <w:b/>
          <w:bCs/>
          <w:color w:val="000000"/>
          <w:sz w:val="27"/>
          <w:szCs w:val="27"/>
        </w:rPr>
        <w:t>其余服务人员素质结构表</w:t>
      </w:r>
    </w:p>
    <w:tbl>
      <w:tblPr>
        <w:tblStyle w:val="48"/>
        <w:tblpPr w:leftFromText="180" w:rightFromText="180" w:vertAnchor="text" w:horzAnchor="page" w:tblpX="1436" w:tblpY="621"/>
        <w:tblOverlap w:val="never"/>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1680"/>
        <w:gridCol w:w="2548"/>
        <w:gridCol w:w="1869"/>
        <w:gridCol w:w="1302"/>
        <w:gridCol w:w="13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909" w:type="dxa"/>
            <w:gridSpan w:val="6"/>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b/>
                <w:bCs/>
                <w:color w:val="000000"/>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持证情况</w:t>
            </w: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工作经验</w:t>
            </w: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人数</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hint="eastAsia" w:ascii="仿宋_GB2312" w:eastAsia="仿宋_GB2312"/>
                <w:color w:val="000000"/>
                <w:lang w:eastAsia="zh-CN"/>
              </w:rPr>
            </w:pPr>
            <w:r>
              <w:rPr>
                <w:rFonts w:hint="eastAsia" w:ascii="仿宋_GB2312" w:eastAsia="仿宋_GB2312"/>
                <w:color w:val="000000"/>
                <w:lang w:eastAsia="zh-CN"/>
              </w:rPr>
              <w:t>……</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2</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3</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909" w:type="dxa"/>
            <w:gridSpan w:val="6"/>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b/>
                <w:bCs/>
                <w:color w:val="000000"/>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工作经验</w:t>
            </w: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人数</w:t>
            </w: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hint="eastAsia" w:ascii="仿宋_GB2312" w:eastAsia="仿宋_GB2312"/>
                <w:color w:val="000000"/>
                <w:lang w:eastAsia="zh-CN"/>
              </w:rPr>
            </w:pPr>
            <w:r>
              <w:rPr>
                <w:rFonts w:hint="eastAsia" w:ascii="仿宋_GB2312" w:eastAsia="仿宋_GB2312"/>
                <w:color w:val="000000"/>
                <w:lang w:eastAsia="zh-CN"/>
              </w:rPr>
              <w:t>……</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909" w:type="dxa"/>
            <w:gridSpan w:val="6"/>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Style w:val="341"/>
                <w:rFonts w:hint="eastAsia" w:ascii="仿宋_GB2312" w:hAnsi="仿宋_GB2312" w:eastAsia="仿宋_GB2312" w:cs="仿宋_GB2312"/>
                <w:b/>
                <w:sz w:val="24"/>
                <w:szCs w:val="24"/>
              </w:rPr>
              <w:t>水电、消防及综合</w:t>
            </w:r>
            <w:r>
              <w:rPr>
                <w:rStyle w:val="341"/>
                <w:rFonts w:hint="eastAsia" w:ascii="仿宋_GB2312" w:hAnsi="仿宋_GB2312" w:eastAsia="仿宋_GB2312" w:cs="仿宋_GB2312"/>
                <w:b/>
                <w:sz w:val="24"/>
                <w:szCs w:val="24"/>
                <w:lang w:eastAsia="zh-CN"/>
              </w:rPr>
              <w:t>管理</w:t>
            </w:r>
            <w:r>
              <w:rPr>
                <w:rStyle w:val="341"/>
                <w:rFonts w:hint="eastAsia" w:ascii="仿宋_GB2312" w:hAnsi="仿宋_GB2312" w:eastAsia="仿宋_GB2312" w:cs="仿宋_GB2312"/>
                <w:b/>
                <w:sz w:val="24"/>
                <w:szCs w:val="24"/>
              </w:rPr>
              <w:t>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工作经验</w:t>
            </w: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lang w:eastAsia="zh-CN"/>
              </w:rPr>
              <w:t>持证情况</w:t>
            </w: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hint="eastAsia" w:ascii="仿宋_GB2312" w:eastAsia="仿宋_GB2312"/>
                <w:color w:val="000000"/>
                <w:lang w:eastAsia="zh-CN"/>
              </w:rPr>
            </w:pPr>
            <w:r>
              <w:rPr>
                <w:rFonts w:hint="eastAsia" w:ascii="仿宋_GB2312" w:eastAsia="仿宋_GB2312"/>
                <w:color w:val="000000"/>
                <w:lang w:eastAsia="zh-CN"/>
              </w:rPr>
              <w:t>人数</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909" w:type="dxa"/>
            <w:gridSpan w:val="6"/>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b/>
                <w:bCs/>
                <w:color w:val="000000"/>
              </w:rPr>
              <w:t>泳池管理员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工作经验</w:t>
            </w: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人数</w:t>
            </w: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hint="eastAsia" w:ascii="仿宋_GB2312" w:eastAsia="仿宋_GB2312"/>
                <w:color w:val="000000"/>
                <w:lang w:eastAsia="zh-CN"/>
              </w:rPr>
            </w:pPr>
            <w:r>
              <w:rPr>
                <w:rFonts w:hint="eastAsia" w:ascii="仿宋_GB2312" w:eastAsia="仿宋_GB2312"/>
                <w:color w:val="000000"/>
                <w:lang w:eastAsia="zh-CN"/>
              </w:rPr>
              <w:t>……</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25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1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34"/>
              <w:jc w:val="center"/>
              <w:rPr>
                <w:rFonts w:ascii="仿宋_GB2312" w:eastAsia="仿宋_GB2312"/>
                <w:color w:val="000000"/>
              </w:rPr>
            </w:pPr>
          </w:p>
        </w:tc>
      </w:tr>
    </w:tbl>
    <w:p>
      <w:pPr>
        <w:rPr>
          <w:rFonts w:ascii="仿宋_GB2312" w:eastAsia="仿宋_GB2312"/>
          <w:color w:val="000000"/>
        </w:rPr>
      </w:pPr>
      <w:r>
        <w:rPr>
          <w:rFonts w:hint="eastAsia" w:ascii="仿宋_GB2312" w:eastAsia="仿宋_GB2312"/>
          <w:color w:val="000000"/>
        </w:rPr>
        <w:t> </w:t>
      </w:r>
    </w:p>
    <w:p>
      <w:pPr>
        <w:pStyle w:val="83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2"/>
        <w:jc w:val="right"/>
        <w:rPr>
          <w:rFonts w:ascii="仿宋_GB2312" w:eastAsia="仿宋_GB2312"/>
          <w:color w:val="000000"/>
        </w:rPr>
      </w:pPr>
      <w:r>
        <w:rPr>
          <w:rFonts w:hint="eastAsia" w:ascii="仿宋_GB2312" w:eastAsia="仿宋_GB2312"/>
          <w:color w:val="000000"/>
        </w:rPr>
        <w:t>日期：   年   月   日</w:t>
      </w:r>
    </w:p>
    <w:p>
      <w:pPr>
        <w:pStyle w:val="83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68"/>
        <w:rPr>
          <w:rFonts w:hint="eastAsia" w:ascii="仿宋_GB2312" w:eastAsia="仿宋_GB2312"/>
          <w:b/>
          <w:bCs/>
          <w:color w:val="000000"/>
        </w:rPr>
      </w:pPr>
    </w:p>
    <w:p>
      <w:pPr>
        <w:pStyle w:val="468"/>
        <w:rPr>
          <w:rFonts w:hint="eastAsia" w:ascii="仿宋_GB2312" w:eastAsia="仿宋_GB2312"/>
          <w:b/>
          <w:bCs/>
          <w:color w:val="000000"/>
        </w:rPr>
      </w:pPr>
    </w:p>
    <w:p>
      <w:pPr>
        <w:pStyle w:val="468"/>
        <w:rPr>
          <w:rFonts w:hint="eastAsia" w:ascii="仿宋_GB2312" w:eastAsia="仿宋_GB2312"/>
          <w:b/>
          <w:bCs/>
          <w:color w:val="000000"/>
        </w:rPr>
      </w:pPr>
    </w:p>
    <w:p>
      <w:pPr>
        <w:pStyle w:val="468"/>
        <w:rPr>
          <w:rFonts w:hint="eastAsia" w:ascii="仿宋_GB2312" w:eastAsia="仿宋_GB2312"/>
          <w:b/>
          <w:bCs/>
          <w:color w:val="000000"/>
        </w:rPr>
      </w:pPr>
    </w:p>
    <w:p>
      <w:pPr>
        <w:pStyle w:val="468"/>
        <w:rPr>
          <w:rFonts w:hint="eastAsia" w:ascii="仿宋_GB2312" w:eastAsia="仿宋_GB2312"/>
          <w:b/>
          <w:bCs/>
          <w:color w:val="000000"/>
        </w:rPr>
      </w:pPr>
    </w:p>
    <w:p>
      <w:pPr>
        <w:pStyle w:val="468"/>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）针对本项目的管理模式和管理机制格式（如有）：</w:t>
      </w:r>
    </w:p>
    <w:p>
      <w:pPr>
        <w:pStyle w:val="468"/>
        <w:jc w:val="center"/>
        <w:rPr>
          <w:rFonts w:hint="eastAsia" w:ascii="仿宋_GB2312" w:eastAsia="仿宋_GB2312"/>
          <w:color w:val="000000"/>
        </w:rPr>
      </w:pPr>
      <w:r>
        <w:rPr>
          <w:rFonts w:hint="eastAsia" w:ascii="仿宋_GB2312" w:eastAsia="仿宋_GB2312"/>
          <w:color w:val="000000"/>
        </w:rPr>
        <w:t> </w:t>
      </w:r>
    </w:p>
    <w:p>
      <w:pPr>
        <w:pStyle w:val="468"/>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68"/>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6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（1）岗位责任制度；（2）工作记录及档案管理（包括交接验收资料、巡视记录、其它管理与服务活动记录等）。</w:t>
      </w:r>
    </w:p>
    <w:p>
      <w:pPr>
        <w:pStyle w:val="46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jc w:val="right"/>
        <w:rPr>
          <w:rFonts w:hint="eastAsia" w:ascii="仿宋_GB2312" w:eastAsia="仿宋_GB2312"/>
          <w:color w:val="000000"/>
        </w:rPr>
      </w:pPr>
      <w:r>
        <w:rPr>
          <w:rFonts w:hint="eastAsia" w:ascii="仿宋_GB2312" w:eastAsia="仿宋_GB2312"/>
          <w:color w:val="000000"/>
        </w:rPr>
        <w:t>                                                </w:t>
      </w:r>
    </w:p>
    <w:p>
      <w:pPr>
        <w:pStyle w:val="46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8"/>
        <w:jc w:val="right"/>
        <w:rPr>
          <w:rFonts w:hint="eastAsia" w:ascii="仿宋_GB2312" w:eastAsia="仿宋_GB2312"/>
          <w:color w:val="000000"/>
        </w:rPr>
      </w:pPr>
      <w:r>
        <w:rPr>
          <w:rFonts w:hint="eastAsia" w:ascii="仿宋_GB2312" w:eastAsia="仿宋_GB2312"/>
          <w:color w:val="000000"/>
        </w:rPr>
        <w:t>日期：   年   月   日</w:t>
      </w:r>
    </w:p>
    <w:p>
      <w:pPr>
        <w:pStyle w:val="46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）针对本项目的进退场服务交接方案格式（如有）：</w:t>
      </w:r>
    </w:p>
    <w:p>
      <w:pPr>
        <w:pStyle w:val="468"/>
        <w:jc w:val="center"/>
        <w:rPr>
          <w:rFonts w:hint="eastAsia" w:ascii="仿宋_GB2312" w:eastAsia="仿宋_GB2312"/>
          <w:color w:val="000000"/>
        </w:rPr>
      </w:pPr>
      <w:r>
        <w:rPr>
          <w:rFonts w:hint="eastAsia" w:ascii="仿宋_GB2312" w:eastAsia="仿宋_GB2312"/>
          <w:color w:val="000000"/>
        </w:rPr>
        <w:t> </w:t>
      </w:r>
    </w:p>
    <w:p>
      <w:pPr>
        <w:pStyle w:val="468"/>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由供应商按第三章《采购需求》内容自行编写针对本项目的进退场服务交接方案，可以包括：（1）</w:t>
      </w:r>
      <w:r>
        <w:rPr>
          <w:rFonts w:hint="eastAsia" w:ascii="仿宋_GB2312" w:eastAsia="仿宋_GB2312"/>
          <w:b/>
          <w:bCs/>
          <w:color w:val="000000"/>
        </w:rPr>
        <w:t>提出进场交接方案；（</w:t>
      </w:r>
      <w:r>
        <w:rPr>
          <w:rFonts w:hint="eastAsia" w:ascii="仿宋_GB2312" w:eastAsia="仿宋_GB2312"/>
          <w:b/>
          <w:bCs/>
          <w:color w:val="000000"/>
          <w:lang w:val="en-US" w:eastAsia="zh-CN"/>
        </w:rPr>
        <w:t>2</w:t>
      </w:r>
      <w:r>
        <w:rPr>
          <w:rFonts w:hint="eastAsia" w:ascii="仿宋_GB2312" w:eastAsia="仿宋_GB2312"/>
          <w:b/>
          <w:bCs/>
          <w:color w:val="000000"/>
        </w:rPr>
        <w:t>）提出退场交接方案。</w:t>
      </w:r>
    </w:p>
    <w:p>
      <w:pPr>
        <w:pStyle w:val="46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jc w:val="right"/>
        <w:rPr>
          <w:rFonts w:hint="eastAsia" w:ascii="仿宋_GB2312" w:eastAsia="仿宋_GB2312"/>
          <w:color w:val="000000"/>
        </w:rPr>
      </w:pPr>
      <w:r>
        <w:rPr>
          <w:rFonts w:hint="eastAsia" w:ascii="仿宋_GB2312" w:eastAsia="仿宋_GB2312"/>
          <w:color w:val="000000"/>
        </w:rPr>
        <w:t>                              </w:t>
      </w:r>
    </w:p>
    <w:p>
      <w:pPr>
        <w:pStyle w:val="46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8"/>
        <w:jc w:val="right"/>
        <w:rPr>
          <w:rFonts w:hint="eastAsia" w:ascii="仿宋_GB2312" w:eastAsia="仿宋_GB2312"/>
          <w:color w:val="000000"/>
        </w:rPr>
      </w:pPr>
      <w:r>
        <w:rPr>
          <w:rFonts w:hint="eastAsia" w:ascii="仿宋_GB2312" w:eastAsia="仿宋_GB2312"/>
          <w:color w:val="000000"/>
        </w:rPr>
        <w:t>日期：   年   月   日</w:t>
      </w:r>
    </w:p>
    <w:p>
      <w:pPr>
        <w:pStyle w:val="46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pPr>
        <w:pStyle w:val="468"/>
        <w:jc w:val="center"/>
        <w:rPr>
          <w:rFonts w:hint="eastAsia" w:ascii="仿宋_GB2312" w:eastAsia="仿宋_GB2312"/>
          <w:color w:val="000000"/>
        </w:rPr>
      </w:pPr>
      <w:r>
        <w:rPr>
          <w:rFonts w:hint="eastAsia" w:ascii="仿宋_GB2312" w:eastAsia="仿宋_GB2312"/>
          <w:color w:val="000000"/>
        </w:rPr>
        <w:t> </w:t>
      </w:r>
    </w:p>
    <w:p>
      <w:pPr>
        <w:pStyle w:val="468"/>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83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方案包括：（1）综合服务方案；（2）秩序维护方案；（3）保洁方案；（4）绿化养护方案；（5）综合维修方案；（6）泳池管理方案；（7）提供本项目的针对性服务方案。</w:t>
      </w:r>
    </w:p>
    <w:p>
      <w:pPr>
        <w:pStyle w:val="46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jc w:val="right"/>
        <w:rPr>
          <w:rFonts w:hint="eastAsia" w:ascii="仿宋_GB2312" w:eastAsia="仿宋_GB2312"/>
          <w:color w:val="000000"/>
        </w:rPr>
      </w:pPr>
      <w:r>
        <w:rPr>
          <w:rFonts w:hint="eastAsia" w:ascii="仿宋_GB2312" w:eastAsia="仿宋_GB2312"/>
          <w:color w:val="000000"/>
        </w:rPr>
        <w:t xml:space="preserve">                              </w:t>
      </w:r>
    </w:p>
    <w:p>
      <w:pPr>
        <w:pStyle w:val="46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8"/>
        <w:jc w:val="right"/>
        <w:rPr>
          <w:rFonts w:hint="eastAsia" w:ascii="仿宋_GB2312" w:eastAsia="仿宋_GB2312"/>
          <w:color w:val="000000"/>
        </w:rPr>
      </w:pPr>
      <w:r>
        <w:rPr>
          <w:rFonts w:hint="eastAsia" w:ascii="仿宋_GB2312" w:eastAsia="仿宋_GB2312"/>
          <w:color w:val="000000"/>
        </w:rPr>
        <w:t>日期：   年   月   日</w:t>
      </w:r>
    </w:p>
    <w:p>
      <w:pPr>
        <w:pStyle w:val="46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pPr>
        <w:pStyle w:val="468"/>
        <w:jc w:val="center"/>
        <w:rPr>
          <w:rFonts w:hint="eastAsia" w:ascii="仿宋_GB2312" w:eastAsia="仿宋_GB2312"/>
          <w:color w:val="000000"/>
        </w:rPr>
      </w:pPr>
      <w:r>
        <w:rPr>
          <w:rFonts w:hint="eastAsia" w:ascii="仿宋_GB2312" w:eastAsia="仿宋_GB2312"/>
          <w:color w:val="000000"/>
        </w:rPr>
        <w:t> </w:t>
      </w:r>
    </w:p>
    <w:p>
      <w:pPr>
        <w:pStyle w:val="468"/>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（1）消防应急方案；（2）地震、台风、暴雨等自然灾害等方面；（3）师生人身安全事件、人员急救方面；（4）公共安全及卫生方面</w:t>
      </w:r>
      <w:r>
        <w:rPr>
          <w:rFonts w:hint="eastAsia" w:ascii="仿宋_GB2312" w:eastAsia="仿宋_GB2312"/>
          <w:b/>
          <w:bCs/>
          <w:color w:val="000000"/>
          <w:lang w:eastAsia="zh-CN"/>
        </w:rPr>
        <w:t>；</w:t>
      </w:r>
      <w:r>
        <w:rPr>
          <w:rFonts w:hint="eastAsia" w:ascii="仿宋_GB2312" w:hAnsi="仿宋_GB2312" w:eastAsia="仿宋_GB2312" w:cs="仿宋_GB2312"/>
          <w:b/>
          <w:bCs/>
          <w:color w:val="000000"/>
          <w:lang w:eastAsia="zh-CN"/>
        </w:rPr>
        <w:t>（</w:t>
      </w:r>
      <w:r>
        <w:rPr>
          <w:rFonts w:hint="eastAsia" w:ascii="仿宋_GB2312" w:hAnsi="仿宋_GB2312" w:eastAsia="仿宋_GB2312" w:cs="仿宋_GB2312"/>
          <w:b/>
          <w:bCs/>
          <w:color w:val="000000"/>
          <w:lang w:val="en-US" w:eastAsia="zh-CN"/>
        </w:rPr>
        <w:t>5</w:t>
      </w:r>
      <w:r>
        <w:rPr>
          <w:rFonts w:hint="eastAsia" w:ascii="仿宋_GB2312" w:hAnsi="仿宋_GB2312" w:eastAsia="仿宋_GB2312" w:cs="仿宋_GB2312"/>
          <w:b/>
          <w:bCs/>
          <w:color w:val="000000"/>
          <w:lang w:eastAsia="zh-CN"/>
        </w:rPr>
        <w:t>）上学高峰期应对停车矛盾化解</w:t>
      </w:r>
      <w:r>
        <w:rPr>
          <w:rFonts w:hint="eastAsia" w:ascii="仿宋_GB2312" w:eastAsia="仿宋_GB2312"/>
          <w:b/>
          <w:bCs/>
          <w:color w:val="000000"/>
        </w:rPr>
        <w:t>。</w:t>
      </w:r>
    </w:p>
    <w:p>
      <w:pPr>
        <w:pStyle w:val="46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jc w:val="right"/>
        <w:rPr>
          <w:rFonts w:hint="eastAsia" w:ascii="仿宋_GB2312" w:eastAsia="仿宋_GB2312"/>
          <w:color w:val="000000"/>
        </w:rPr>
      </w:pPr>
      <w:r>
        <w:rPr>
          <w:rFonts w:hint="eastAsia" w:ascii="仿宋_GB2312" w:eastAsia="仿宋_GB2312"/>
          <w:color w:val="000000"/>
        </w:rPr>
        <w:t xml:space="preserve">                              </w:t>
      </w:r>
    </w:p>
    <w:p>
      <w:pPr>
        <w:pStyle w:val="46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8"/>
        <w:jc w:val="right"/>
        <w:rPr>
          <w:rFonts w:hint="eastAsia" w:ascii="仿宋_GB2312" w:eastAsia="仿宋_GB2312"/>
          <w:color w:val="000000"/>
        </w:rPr>
      </w:pPr>
      <w:r>
        <w:rPr>
          <w:rFonts w:hint="eastAsia" w:ascii="仿宋_GB2312" w:eastAsia="仿宋_GB2312"/>
          <w:color w:val="000000"/>
        </w:rPr>
        <w:t>日期：   年   月   日</w:t>
      </w:r>
    </w:p>
    <w:p>
      <w:pPr>
        <w:pStyle w:val="46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）人员管理及稳定性方案格式（如有）：</w:t>
      </w:r>
    </w:p>
    <w:p>
      <w:pPr>
        <w:pStyle w:val="468"/>
        <w:jc w:val="center"/>
        <w:rPr>
          <w:rFonts w:hint="eastAsia" w:ascii="仿宋_GB2312" w:eastAsia="仿宋_GB2312"/>
          <w:color w:val="000000"/>
        </w:rPr>
      </w:pPr>
      <w:r>
        <w:rPr>
          <w:rFonts w:hint="eastAsia" w:ascii="仿宋_GB2312" w:eastAsia="仿宋_GB2312"/>
          <w:color w:val="000000"/>
        </w:rPr>
        <w:t> </w:t>
      </w:r>
    </w:p>
    <w:p>
      <w:pPr>
        <w:pStyle w:val="468"/>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832"/>
        <w:spacing w:line="405" w:lineRule="atLeast"/>
        <w:rPr>
          <w:rFonts w:ascii="仿宋_GB2312" w:eastAsia="仿宋_GB2312"/>
          <w:color w:val="000000"/>
        </w:rPr>
      </w:pPr>
      <w:r>
        <w:rPr>
          <w:rFonts w:hint="eastAsia" w:ascii="仿宋_GB2312" w:eastAsia="仿宋_GB2312"/>
          <w:color w:val="000000"/>
        </w:rPr>
        <w:t>  由供应商按第三章《采购需求》要求，自行编写本项目的人员</w:t>
      </w:r>
      <w:r>
        <w:rPr>
          <w:rFonts w:hint="eastAsia" w:ascii="仿宋_GB2312" w:eastAsia="仿宋_GB2312"/>
          <w:color w:val="000000"/>
          <w:lang w:eastAsia="zh-CN"/>
        </w:rPr>
        <w:t>管理及</w:t>
      </w:r>
      <w:r>
        <w:rPr>
          <w:rFonts w:hint="eastAsia" w:ascii="仿宋_GB2312" w:eastAsia="仿宋_GB2312"/>
          <w:color w:val="000000"/>
        </w:rPr>
        <w:t>稳定性方案，</w:t>
      </w:r>
      <w:r>
        <w:rPr>
          <w:rFonts w:hint="eastAsia" w:ascii="仿宋_GB2312" w:eastAsia="仿宋_GB2312"/>
          <w:b/>
          <w:bCs/>
          <w:color w:val="000000"/>
        </w:rPr>
        <w:t>包括：（1）人员考核制度；（2）培训制度；（3）奖惩制度；（4）提供服务团队组建方案；（5）人员稳定性方案及承诺。</w:t>
      </w:r>
      <w:r>
        <w:rPr>
          <w:rFonts w:hint="eastAsia" w:ascii="仿宋_GB2312" w:eastAsia="仿宋_GB2312"/>
          <w:color w:val="000000"/>
        </w:rPr>
        <w:t> </w:t>
      </w:r>
    </w:p>
    <w:p>
      <w:pPr>
        <w:pStyle w:val="46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8"/>
        <w:jc w:val="right"/>
        <w:rPr>
          <w:rFonts w:hint="eastAsia" w:ascii="仿宋_GB2312" w:eastAsia="仿宋_GB2312"/>
          <w:color w:val="000000"/>
        </w:rPr>
      </w:pPr>
      <w:r>
        <w:rPr>
          <w:rFonts w:hint="eastAsia" w:ascii="仿宋_GB2312" w:eastAsia="仿宋_GB2312"/>
          <w:color w:val="000000"/>
        </w:rPr>
        <w:t>日期：   年   月   日</w:t>
      </w:r>
    </w:p>
    <w:p>
      <w:pPr>
        <w:pStyle w:val="46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 供应商同类项目经验一览表格式（如有）：</w:t>
      </w:r>
    </w:p>
    <w:p>
      <w:pPr>
        <w:pStyle w:val="468"/>
        <w:spacing w:line="405" w:lineRule="atLeast"/>
        <w:rPr>
          <w:rFonts w:hint="eastAsia" w:ascii="仿宋_GB2312" w:eastAsia="仿宋_GB2312"/>
          <w:color w:val="000000"/>
        </w:rPr>
      </w:pPr>
      <w:r>
        <w:rPr>
          <w:rFonts w:hint="eastAsia" w:ascii="仿宋_GB2312" w:eastAsia="仿宋_GB2312"/>
          <w:color w:val="000000"/>
        </w:rPr>
        <w:t> </w:t>
      </w:r>
    </w:p>
    <w:p>
      <w:pPr>
        <w:pStyle w:val="468"/>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68"/>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合同金额</w:t>
            </w:r>
          </w:p>
          <w:p>
            <w:pPr>
              <w:pStyle w:val="468"/>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8"/>
        <w:jc w:val="right"/>
        <w:rPr>
          <w:rFonts w:hint="eastAsia" w:ascii="仿宋_GB2312" w:eastAsia="仿宋_GB2312"/>
          <w:color w:val="000000"/>
        </w:rPr>
      </w:pPr>
      <w:r>
        <w:rPr>
          <w:rFonts w:hint="eastAsia" w:ascii="仿宋_GB2312" w:eastAsia="仿宋_GB2312"/>
          <w:color w:val="000000"/>
        </w:rPr>
        <w:t> </w:t>
      </w:r>
    </w:p>
    <w:p>
      <w:pPr>
        <w:pStyle w:val="46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8"/>
        <w:jc w:val="right"/>
        <w:rPr>
          <w:rFonts w:hint="eastAsia" w:ascii="仿宋_GB2312" w:eastAsia="仿宋_GB2312"/>
          <w:color w:val="000000"/>
        </w:rPr>
      </w:pPr>
      <w:r>
        <w:rPr>
          <w:rFonts w:hint="eastAsia" w:ascii="仿宋_GB2312" w:eastAsia="仿宋_GB2312"/>
          <w:color w:val="000000"/>
        </w:rPr>
        <w:t>日期：   年   月   日</w:t>
      </w:r>
    </w:p>
    <w:p>
      <w:pPr>
        <w:pStyle w:val="46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pStyle w:val="486"/>
        <w:spacing w:before="0" w:beforeAutospacing="0" w:after="0" w:afterAutospacing="0" w:line="460" w:lineRule="atLeast"/>
        <w:rPr>
          <w:rFonts w:hint="eastAsia" w:ascii="仿宋_GB2312" w:eastAsia="仿宋_GB2312"/>
          <w:color w:val="000000"/>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63" w:name="_Hlk59024305"/>
      <w:r>
        <w:rPr>
          <w:rFonts w:hint="eastAsia" w:ascii="仿宋_GB2312" w:eastAsia="仿宋_GB2312"/>
          <w:b/>
          <w:bCs/>
          <w:sz w:val="32"/>
          <w:szCs w:val="32"/>
        </w:rPr>
        <w:t>第（</w:t>
      </w:r>
      <w:r>
        <w:rPr>
          <w:rFonts w:ascii="仿宋_GB2312" w:eastAsia="仿宋_GB2312"/>
          <w:b/>
          <w:bCs/>
          <w:sz w:val="32"/>
          <w:szCs w:val="32"/>
        </w:rPr>
        <w:t>1</w:t>
      </w:r>
      <w:bookmarkEnd w:id="63"/>
      <w:r>
        <w:rPr>
          <w:rFonts w:hint="eastAsia" w:ascii="仿宋_GB2312" w:eastAsia="仿宋_GB2312"/>
          <w:b/>
          <w:bCs/>
          <w:sz w:val="32"/>
          <w:szCs w:val="32"/>
          <w:lang w:val="en-US" w:eastAsia="zh-CN"/>
        </w:rPr>
        <w:t>2</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64" w:name="_Toc497578453"/>
    </w:p>
    <w:bookmarkEnd w:id="64"/>
    <w:p>
      <w:pPr>
        <w:pStyle w:val="4"/>
        <w:spacing w:line="400" w:lineRule="exact"/>
        <w:jc w:val="center"/>
        <w:rPr>
          <w:rFonts w:hint="eastAsia" w:ascii="仿宋_GB2312" w:hAnsi="宋体" w:eastAsia="仿宋_GB2312"/>
          <w:b w:val="0"/>
          <w:bCs w:val="0"/>
          <w:sz w:val="32"/>
          <w:szCs w:val="32"/>
        </w:rPr>
      </w:pPr>
      <w:bookmarkStart w:id="65" w:name="_Toc9030"/>
      <w:bookmarkStart w:id="66" w:name="_Toc31562"/>
      <w:bookmarkStart w:id="67" w:name="_Toc9730"/>
      <w:bookmarkStart w:id="68" w:name="_Toc9833"/>
      <w:bookmarkStart w:id="69"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5"/>
      <w:bookmarkEnd w:id="66"/>
      <w:bookmarkEnd w:id="67"/>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柳州市老年活动中心物业服务采购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70" w:name="_第六章_评审方法及评审标准"/>
      <w:bookmarkEnd w:id="70"/>
      <w:bookmarkStart w:id="71" w:name="_Toc9099"/>
      <w:r>
        <w:rPr>
          <w:rFonts w:hint="eastAsia"/>
          <w:sz w:val="32"/>
          <w:szCs w:val="32"/>
        </w:rPr>
        <w:t>第六章 评审方法及评审标准</w:t>
      </w:r>
      <w:bookmarkEnd w:id="68"/>
      <w:bookmarkEnd w:id="69"/>
      <w:bookmarkEnd w:id="71"/>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9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1078"/>
        <w:gridCol w:w="4623"/>
        <w:gridCol w:w="852"/>
        <w:gridCol w:w="1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522" w:type="dxa"/>
            <w:gridSpan w:val="5"/>
            <w:shd w:val="clear" w:color="auto" w:fill="D7D7D7"/>
            <w:noWrap w:val="0"/>
            <w:vAlign w:val="center"/>
          </w:tcPr>
          <w:p>
            <w:pPr>
              <w:spacing w:line="420" w:lineRule="exact"/>
              <w:ind w:right="-168" w:rightChars="-80"/>
              <w:jc w:val="center"/>
              <w:rPr>
                <w:rFonts w:ascii="仿宋_GB2312" w:eastAsia="仿宋_GB2312"/>
                <w:b/>
                <w:color w:val="auto"/>
                <w:sz w:val="24"/>
              </w:rPr>
            </w:pPr>
            <w:r>
              <w:rPr>
                <w:rFonts w:hint="eastAsia" w:ascii="仿宋_GB2312" w:eastAsia="仿宋_GB2312"/>
                <w:b/>
                <w:color w:val="auto"/>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078" w:type="dxa"/>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4623" w:type="dxa"/>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852" w:type="dxa"/>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096" w:type="dxa"/>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1078" w:type="dxa"/>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4623" w:type="dxa"/>
            <w:noWrap w:val="0"/>
            <w:vAlign w:val="center"/>
          </w:tcPr>
          <w:p>
            <w:pPr>
              <w:spacing w:line="440" w:lineRule="exact"/>
              <w:ind w:firstLine="420" w:firstLineChars="200"/>
              <w:jc w:val="left"/>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15</w:t>
            </w:r>
            <w:r>
              <w:rPr>
                <w:rFonts w:hint="eastAsia" w:ascii="仿宋_GB2312" w:eastAsia="仿宋_GB2312"/>
                <w:color w:val="auto"/>
                <w:highlight w:val="none"/>
              </w:rPr>
              <w:t>分；</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15</w:t>
            </w:r>
            <w:r>
              <w:rPr>
                <w:rFonts w:hint="eastAsia" w:ascii="仿宋_GB2312" w:eastAsia="仿宋_GB2312"/>
                <w:color w:val="auto"/>
                <w:highlight w:val="none"/>
              </w:rPr>
              <w:t>分。</w:t>
            </w:r>
          </w:p>
          <w:p>
            <w:pPr>
              <w:spacing w:line="420" w:lineRule="exact"/>
              <w:ind w:firstLine="422" w:firstLineChars="200"/>
              <w:jc w:val="left"/>
              <w:rPr>
                <w:rFonts w:ascii="仿宋_GB2312" w:hAnsi="仿宋_GB2312" w:eastAsia="仿宋_GB2312" w:cs="仿宋_GB2312"/>
                <w:b/>
                <w:color w:val="auto"/>
              </w:rPr>
            </w:pPr>
            <w:r>
              <w:rPr>
                <w:rFonts w:hint="eastAsia" w:ascii="仿宋_GB2312" w:hAnsi="仿宋_GB2312" w:eastAsia="仿宋_GB2312" w:cs="仿宋_GB2312"/>
                <w:b/>
                <w:bCs/>
                <w:color w:val="auto"/>
                <w:sz w:val="21"/>
                <w:szCs w:val="24"/>
                <w:highlight w:val="none"/>
              </w:rPr>
              <w:t>注：专门面向</w:t>
            </w:r>
            <w:r>
              <w:rPr>
                <w:rFonts w:hint="eastAsia" w:ascii="仿宋_GB2312" w:hAnsi="仿宋_GB2312" w:eastAsia="仿宋_GB2312" w:cs="仿宋_GB2312"/>
                <w:b/>
                <w:bCs/>
                <w:color w:val="auto"/>
                <w:sz w:val="21"/>
                <w:szCs w:val="24"/>
                <w:highlight w:val="none"/>
                <w:lang w:val="en-US" w:eastAsia="zh-CN"/>
              </w:rPr>
              <w:t>小微</w:t>
            </w:r>
            <w:r>
              <w:rPr>
                <w:rFonts w:hint="eastAsia" w:ascii="仿宋_GB2312" w:hAnsi="仿宋_GB2312" w:eastAsia="仿宋_GB2312" w:cs="仿宋_GB2312"/>
                <w:b/>
                <w:bCs/>
                <w:color w:val="auto"/>
                <w:sz w:val="21"/>
                <w:szCs w:val="24"/>
                <w:highlight w:val="none"/>
              </w:rPr>
              <w:t>企业采购的项目或者采购包，不再执行价格评审优惠的扶持政策。</w:t>
            </w:r>
          </w:p>
        </w:tc>
        <w:tc>
          <w:tcPr>
            <w:tcW w:w="852" w:type="dxa"/>
            <w:noWrap w:val="0"/>
            <w:vAlign w:val="center"/>
          </w:tcPr>
          <w:p>
            <w:pPr>
              <w:spacing w:line="420" w:lineRule="exact"/>
              <w:jc w:val="center"/>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15</w:t>
            </w:r>
          </w:p>
        </w:tc>
        <w:tc>
          <w:tcPr>
            <w:tcW w:w="1096" w:type="dxa"/>
            <w:noWrap w:val="0"/>
            <w:vAlign w:val="center"/>
          </w:tcPr>
          <w:p>
            <w:pPr>
              <w:spacing w:line="420" w:lineRule="exact"/>
              <w:jc w:val="center"/>
              <w:rPr>
                <w:rFonts w:ascii="仿宋_GB2312" w:hAnsi="仿宋_GB2312" w:eastAsia="仿宋_GB2312" w:cs="仿宋_GB2312"/>
                <w:b/>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873" w:type="dxa"/>
            <w:vMerge w:val="restart"/>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人员配置方案分</w:t>
            </w:r>
          </w:p>
        </w:tc>
        <w:tc>
          <w:tcPr>
            <w:tcW w:w="1078" w:type="dxa"/>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物业经理</w:t>
            </w:r>
          </w:p>
        </w:tc>
        <w:tc>
          <w:tcPr>
            <w:tcW w:w="46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具备中级以上职称得2分，满分2分</w:t>
            </w:r>
            <w:r>
              <w:rPr>
                <w:rFonts w:hint="eastAsia" w:ascii="仿宋_GB2312" w:hAnsi="仿宋_GB2312" w:eastAsia="仿宋_GB2312" w:cs="仿宋_GB2312"/>
                <w:color w:val="auto"/>
                <w:lang w:eastAsia="zh-CN"/>
              </w:rPr>
              <w:t>；</w:t>
            </w:r>
          </w:p>
          <w:p>
            <w:pPr>
              <w:pStyle w:val="18"/>
              <w:spacing w:line="400" w:lineRule="exact"/>
              <w:ind w:firstLine="420" w:firstLineChars="200"/>
              <w:rPr>
                <w:color w:val="auto"/>
              </w:rPr>
            </w:pPr>
            <w:r>
              <w:rPr>
                <w:rFonts w:hint="eastAsia" w:ascii="仿宋_GB2312" w:hAnsi="仿宋_GB2312" w:eastAsia="仿宋_GB2312" w:cs="仿宋_GB2312"/>
                <w:color w:val="auto"/>
                <w:lang w:val="en-US" w:eastAsia="zh-CN"/>
              </w:rPr>
              <w:t>2.具备</w:t>
            </w:r>
            <w:r>
              <w:rPr>
                <w:rFonts w:hint="eastAsia" w:ascii="仿宋_GB2312" w:hAnsi="仿宋_GB2312" w:eastAsia="仿宋_GB2312" w:cs="仿宋_GB2312"/>
                <w:color w:val="auto"/>
              </w:rPr>
              <w:t>累计6</w:t>
            </w:r>
            <w:r>
              <w:rPr>
                <w:rFonts w:hint="eastAsia" w:ascii="仿宋_GB2312" w:hAnsi="仿宋_GB2312" w:eastAsia="仿宋_GB2312" w:cs="仿宋_GB2312"/>
                <w:color w:val="auto"/>
                <w:lang w:val="en-US" w:eastAsia="zh-CN"/>
              </w:rPr>
              <w:t>年以上不足10年物业管理工作经验得</w:t>
            </w:r>
            <w:r>
              <w:rPr>
                <w:rFonts w:hint="eastAsia" w:ascii="仿宋_GB2312" w:hAnsi="仿宋_GB2312" w:eastAsia="仿宋_GB2312" w:cs="仿宋_GB2312"/>
                <w:color w:val="auto"/>
              </w:rPr>
              <w:t>1分，累计10年以上</w:t>
            </w:r>
            <w:r>
              <w:rPr>
                <w:rFonts w:hint="eastAsia" w:ascii="仿宋_GB2312" w:hAnsi="仿宋_GB2312" w:eastAsia="仿宋_GB2312" w:cs="仿宋_GB2312"/>
                <w:color w:val="auto"/>
                <w:lang w:val="en-US" w:eastAsia="zh-CN"/>
              </w:rPr>
              <w:t>物业管理工作经验得2分，满分2分。</w:t>
            </w:r>
          </w:p>
          <w:p>
            <w:pPr>
              <w:numPr>
                <w:ilvl w:val="0"/>
                <w:numId w:val="0"/>
              </w:numPr>
              <w:spacing w:line="420" w:lineRule="exact"/>
              <w:ind w:firstLine="422" w:firstLineChars="200"/>
              <w:jc w:val="both"/>
              <w:rPr>
                <w:rFonts w:ascii="仿宋_GB2312" w:hAnsi="仿宋_GB2312" w:eastAsia="仿宋_GB2312" w:cs="仿宋_GB2312"/>
                <w:b/>
                <w:bCs/>
                <w:color w:val="auto"/>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lang w:val="en-US" w:eastAsia="zh-CN"/>
              </w:rPr>
              <w:t>供应商</w:t>
            </w:r>
            <w:r>
              <w:rPr>
                <w:rFonts w:hint="eastAsia" w:ascii="仿宋_GB2312" w:hAnsi="仿宋_GB2312" w:eastAsia="仿宋_GB2312" w:cs="仿宋_GB2312"/>
                <w:b/>
                <w:bCs/>
                <w:color w:val="auto"/>
              </w:rPr>
              <w:t xml:space="preserve">提供以下材料： </w:t>
            </w:r>
          </w:p>
          <w:p>
            <w:pPr>
              <w:spacing w:line="420" w:lineRule="exact"/>
              <w:ind w:firstLine="422" w:firstLineChars="200"/>
              <w:jc w:val="left"/>
              <w:rPr>
                <w:rFonts w:ascii="仿宋_GB2312" w:hAnsi="仿宋_GB2312" w:eastAsia="仿宋_GB2312" w:cs="仿宋_GB2312"/>
                <w:b/>
                <w:bCs/>
                <w:color w:val="auto"/>
              </w:rPr>
            </w:pPr>
            <w:r>
              <w:rPr>
                <w:rFonts w:hint="eastAsia" w:ascii="仿宋_GB2312" w:hAnsi="仿宋_GB2312" w:eastAsia="仿宋_GB2312" w:cs="仿宋_GB2312"/>
                <w:b/>
                <w:bCs/>
                <w:color w:val="auto"/>
              </w:rPr>
              <w:t>1.</w:t>
            </w:r>
            <w:r>
              <w:rPr>
                <w:rFonts w:hint="eastAsia" w:ascii="仿宋_GB2312" w:hAnsi="仿宋_GB2312" w:eastAsia="仿宋_GB2312" w:cs="仿宋_GB2312"/>
                <w:b/>
                <w:bCs/>
                <w:color w:val="auto"/>
                <w:lang w:val="en-US" w:eastAsia="zh-CN"/>
              </w:rPr>
              <w:t>供应商</w:t>
            </w:r>
            <w:r>
              <w:rPr>
                <w:rFonts w:hint="eastAsia" w:ascii="仿宋_GB2312" w:hAnsi="仿宋_GB2312" w:eastAsia="仿宋_GB2312" w:cs="仿宋_GB2312"/>
                <w:b/>
                <w:bCs/>
                <w:color w:val="auto"/>
              </w:rPr>
              <w:t>提供物业经理为本公司正式员工的相关证明材料（如劳动合同、协议等），否则该人员不予计分；</w:t>
            </w:r>
          </w:p>
          <w:p>
            <w:pPr>
              <w:spacing w:line="420" w:lineRule="exact"/>
              <w:ind w:firstLine="422" w:firstLineChars="200"/>
              <w:jc w:val="left"/>
              <w:rPr>
                <w:rFonts w:ascii="仿宋_GB2312" w:eastAsia="仿宋_GB2312"/>
                <w:b/>
                <w:bCs/>
                <w:color w:val="auto"/>
              </w:rPr>
            </w:pPr>
            <w:r>
              <w:rPr>
                <w:rFonts w:hint="eastAsia" w:ascii="仿宋_GB2312" w:hAnsi="仿宋_GB2312" w:eastAsia="仿宋_GB2312" w:cs="仿宋_GB2312"/>
                <w:b/>
                <w:bCs/>
                <w:color w:val="auto"/>
              </w:rPr>
              <w:t>2.物业经理</w:t>
            </w:r>
            <w:r>
              <w:rPr>
                <w:rFonts w:hint="eastAsia" w:ascii="仿宋_GB2312" w:hAnsi="仿宋_GB2312" w:eastAsia="仿宋_GB2312" w:cs="仿宋_GB2312"/>
                <w:b/>
                <w:bCs/>
                <w:color w:val="auto"/>
                <w:lang w:val="en-US" w:eastAsia="zh-CN"/>
              </w:rPr>
              <w:t>职称</w:t>
            </w:r>
            <w:r>
              <w:rPr>
                <w:rFonts w:hint="eastAsia" w:ascii="仿宋_GB2312" w:hAnsi="仿宋_GB2312" w:eastAsia="仿宋_GB2312" w:cs="仿宋_GB2312"/>
                <w:b/>
                <w:bCs/>
                <w:color w:val="auto"/>
              </w:rPr>
              <w:t>证书</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工作经验证明材料（能够体现工作经验的合同或物业业主单位的证明），</w:t>
            </w:r>
            <w:r>
              <w:rPr>
                <w:rFonts w:hint="eastAsia" w:ascii="仿宋_GB2312" w:hAnsi="仿宋_GB2312" w:eastAsia="仿宋_GB2312" w:cs="仿宋_GB2312"/>
                <w:b/>
                <w:bCs/>
                <w:color w:val="auto"/>
              </w:rPr>
              <w:t>未提供的，对应加分项不予计分。</w:t>
            </w:r>
          </w:p>
        </w:tc>
        <w:tc>
          <w:tcPr>
            <w:tcW w:w="852" w:type="dxa"/>
            <w:noWrap w:val="0"/>
            <w:vAlign w:val="center"/>
          </w:tcPr>
          <w:p>
            <w:pPr>
              <w:pStyle w:val="492"/>
              <w:spacing w:line="420" w:lineRule="exact"/>
              <w:jc w:val="center"/>
              <w:rPr>
                <w:rFonts w:hint="eastAsia" w:ascii="仿宋_GB2312" w:hAnsi="仿宋_GB2312" w:eastAsia="仿宋_GB2312" w:cs="仿宋_GB2312"/>
                <w:b/>
                <w:color w:val="auto"/>
                <w:lang w:eastAsia="zh-CN"/>
              </w:rPr>
            </w:pPr>
            <w:r>
              <w:rPr>
                <w:rFonts w:hint="eastAsia" w:ascii="仿宋_GB2312" w:hAnsi="仿宋_GB2312" w:eastAsia="仿宋_GB2312" w:cs="仿宋_GB2312"/>
                <w:b/>
                <w:bCs/>
                <w:color w:val="auto"/>
                <w:lang w:val="en-US" w:eastAsia="zh-CN"/>
              </w:rPr>
              <w:t>4</w:t>
            </w:r>
          </w:p>
        </w:tc>
        <w:tc>
          <w:tcPr>
            <w:tcW w:w="1096" w:type="dxa"/>
            <w:noWrap w:val="0"/>
            <w:vAlign w:val="center"/>
          </w:tcPr>
          <w:p>
            <w:pPr>
              <w:spacing w:line="42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873" w:type="dxa"/>
            <w:vMerge w:val="continue"/>
            <w:noWrap w:val="0"/>
            <w:vAlign w:val="center"/>
          </w:tcPr>
          <w:p>
            <w:pPr>
              <w:spacing w:line="420" w:lineRule="exact"/>
              <w:jc w:val="center"/>
              <w:rPr>
                <w:rFonts w:ascii="仿宋_GB2312" w:hAnsi="仿宋_GB2312" w:eastAsia="仿宋_GB2312" w:cs="仿宋_GB2312"/>
                <w:b/>
                <w:color w:val="auto"/>
              </w:rPr>
            </w:pPr>
          </w:p>
        </w:tc>
        <w:tc>
          <w:tcPr>
            <w:tcW w:w="1078" w:type="dxa"/>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其余人员配置方案</w:t>
            </w:r>
          </w:p>
        </w:tc>
        <w:tc>
          <w:tcPr>
            <w:tcW w:w="4623" w:type="dxa"/>
            <w:noWrap w:val="0"/>
            <w:vAlign w:val="center"/>
          </w:tcPr>
          <w:p>
            <w:pPr>
              <w:spacing w:line="400" w:lineRule="exact"/>
              <w:ind w:firstLine="422" w:firstLineChars="200"/>
              <w:jc w:val="left"/>
              <w:rPr>
                <w:rFonts w:ascii="仿宋_GB2312" w:eastAsia="仿宋_GB2312"/>
                <w:b/>
                <w:bCs/>
                <w:color w:val="auto"/>
              </w:rPr>
            </w:pPr>
            <w:r>
              <w:rPr>
                <w:rFonts w:hint="eastAsia" w:ascii="仿宋_GB2312" w:eastAsia="仿宋_GB2312"/>
                <w:b/>
                <w:bCs/>
                <w:color w:val="auto"/>
              </w:rPr>
              <w:t>1.秩序维护员（</w:t>
            </w:r>
            <w:r>
              <w:rPr>
                <w:rFonts w:hint="eastAsia" w:ascii="仿宋_GB2312" w:eastAsia="仿宋_GB2312"/>
                <w:b/>
                <w:bCs/>
                <w:color w:val="auto"/>
                <w:lang w:val="en-US" w:eastAsia="zh-CN"/>
              </w:rPr>
              <w:t>8</w:t>
            </w:r>
            <w:r>
              <w:rPr>
                <w:rFonts w:hint="eastAsia" w:ascii="仿宋_GB2312" w:eastAsia="仿宋_GB2312"/>
                <w:b/>
                <w:bCs/>
                <w:color w:val="auto"/>
              </w:rPr>
              <w:t>分）：</w:t>
            </w:r>
          </w:p>
          <w:p>
            <w:pPr>
              <w:spacing w:line="400" w:lineRule="exact"/>
              <w:ind w:firstLine="422" w:firstLineChars="200"/>
              <w:jc w:val="left"/>
              <w:rPr>
                <w:rFonts w:ascii="仿宋_GB2312" w:hAnsi="仿宋_GB2312" w:eastAsia="仿宋_GB2312" w:cs="仿宋_GB2312"/>
                <w:color w:val="auto"/>
              </w:rPr>
            </w:pPr>
            <w:r>
              <w:rPr>
                <w:rFonts w:hint="eastAsia" w:ascii="仿宋_GB2312" w:hAnsi="仿宋_GB2312" w:eastAsia="仿宋_GB2312" w:cs="仿宋_GB2312"/>
                <w:b/>
                <w:bCs/>
                <w:color w:val="auto"/>
              </w:rPr>
              <w:t>（1）承诺</w:t>
            </w:r>
            <w:r>
              <w:rPr>
                <w:rFonts w:hint="eastAsia" w:ascii="仿宋_GB2312" w:hAnsi="仿宋_GB2312" w:eastAsia="仿宋_GB2312" w:cs="仿宋_GB2312"/>
                <w:color w:val="auto"/>
              </w:rPr>
              <w:t>除消防安全员兼巡逻、监控室值班外每有1人</w:t>
            </w:r>
            <w:r>
              <w:rPr>
                <w:rFonts w:ascii="仿宋_GB2312" w:hAnsi="仿宋_GB2312" w:eastAsia="仿宋_GB2312" w:cs="仿宋_GB2312"/>
                <w:color w:val="auto"/>
              </w:rPr>
              <w:t>具有《建（构）筑物消防员</w:t>
            </w:r>
            <w:r>
              <w:rPr>
                <w:rFonts w:hint="eastAsia" w:ascii="仿宋_GB2312" w:hAnsi="仿宋_GB2312" w:eastAsia="仿宋_GB2312" w:cs="仿宋_GB2312"/>
                <w:color w:val="auto"/>
              </w:rPr>
              <w:t>证</w:t>
            </w:r>
            <w:r>
              <w:rPr>
                <w:rFonts w:ascii="仿宋_GB2312" w:hAnsi="仿宋_GB2312" w:eastAsia="仿宋_GB2312" w:cs="仿宋_GB2312"/>
                <w:color w:val="auto"/>
              </w:rPr>
              <w:t>》</w:t>
            </w:r>
            <w:r>
              <w:rPr>
                <w:rFonts w:hint="eastAsia" w:ascii="仿宋_GB2312" w:hAnsi="仿宋_GB2312" w:eastAsia="仿宋_GB2312" w:cs="仿宋_GB2312"/>
                <w:color w:val="auto"/>
              </w:rPr>
              <w:t>或《消防设施操作员证</w:t>
            </w:r>
            <w:r>
              <w:rPr>
                <w:rFonts w:ascii="仿宋_GB2312" w:hAnsi="仿宋_GB2312" w:eastAsia="仿宋_GB2312" w:cs="仿宋_GB2312"/>
                <w:color w:val="auto"/>
              </w:rPr>
              <w:t>》得</w:t>
            </w:r>
            <w:r>
              <w:rPr>
                <w:rFonts w:hint="eastAsia" w:ascii="仿宋_GB2312" w:hAnsi="仿宋_GB2312" w:eastAsia="仿宋_GB2312" w:cs="仿宋_GB2312"/>
                <w:color w:val="auto"/>
              </w:rPr>
              <w:t>1</w:t>
            </w:r>
            <w:r>
              <w:rPr>
                <w:rFonts w:ascii="仿宋_GB2312" w:hAnsi="仿宋_GB2312" w:eastAsia="仿宋_GB2312" w:cs="仿宋_GB2312"/>
                <w:color w:val="auto"/>
              </w:rPr>
              <w:t>分，满分</w:t>
            </w:r>
            <w:r>
              <w:rPr>
                <w:rFonts w:hint="eastAsia" w:ascii="仿宋_GB2312" w:hAnsi="仿宋_GB2312" w:eastAsia="仿宋_GB2312" w:cs="仿宋_GB2312"/>
                <w:color w:val="auto"/>
              </w:rPr>
              <w:t>4</w:t>
            </w:r>
            <w:r>
              <w:rPr>
                <w:rFonts w:ascii="仿宋_GB2312" w:hAnsi="仿宋_GB2312" w:eastAsia="仿宋_GB2312" w:cs="仿宋_GB2312"/>
                <w:color w:val="auto"/>
              </w:rPr>
              <w:t>分；</w:t>
            </w:r>
          </w:p>
          <w:p>
            <w:pPr>
              <w:spacing w:line="400" w:lineRule="exact"/>
              <w:ind w:firstLine="422" w:firstLineChars="200"/>
              <w:jc w:val="left"/>
              <w:rPr>
                <w:rFonts w:ascii="仿宋_GB2312" w:hAnsi="仿宋_GB2312" w:eastAsia="仿宋_GB2312" w:cs="仿宋_GB2312"/>
                <w:color w:val="auto"/>
              </w:rPr>
            </w:pPr>
            <w:r>
              <w:rPr>
                <w:rFonts w:hint="eastAsia" w:ascii="仿宋_GB2312" w:hAnsi="仿宋_GB2312" w:eastAsia="仿宋_GB2312" w:cs="仿宋_GB2312"/>
                <w:b/>
                <w:bCs/>
                <w:color w:val="auto"/>
              </w:rPr>
              <w:t>（2）承诺</w:t>
            </w:r>
            <w:r>
              <w:rPr>
                <w:rFonts w:hint="eastAsia" w:ascii="仿宋_GB2312" w:hAnsi="仿宋_GB2312" w:eastAsia="仿宋_GB2312" w:cs="仿宋_GB2312"/>
                <w:color w:val="auto"/>
              </w:rPr>
              <w:t>全部秩序维护员从事秩序维护工作</w:t>
            </w:r>
            <w:r>
              <w:rPr>
                <w:rFonts w:hint="eastAsia" w:ascii="仿宋_GB2312" w:hAnsi="仿宋_GB2312" w:eastAsia="仿宋_GB2312" w:cs="仿宋_GB2312"/>
                <w:color w:val="auto"/>
                <w:lang w:eastAsia="zh-CN"/>
              </w:rPr>
              <w:t>累计</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sz w:val="21"/>
                <w:szCs w:val="21"/>
                <w:lang w:val="en-US" w:eastAsia="zh-CN"/>
              </w:rPr>
              <w:t>年以上不足5年</w:t>
            </w:r>
            <w:r>
              <w:rPr>
                <w:rFonts w:hint="eastAsia" w:ascii="仿宋_GB2312" w:hAnsi="仿宋_GB2312" w:eastAsia="仿宋_GB2312" w:cs="仿宋_GB2312"/>
                <w:color w:val="auto"/>
                <w:lang w:val="en-US" w:eastAsia="zh-CN"/>
              </w:rPr>
              <w:t>得1分，</w:t>
            </w:r>
            <w:r>
              <w:rPr>
                <w:rFonts w:hint="eastAsia" w:ascii="仿宋_GB2312" w:hAnsi="仿宋_GB2312" w:eastAsia="仿宋_GB2312" w:cs="仿宋_GB2312"/>
                <w:color w:val="auto"/>
                <w:lang w:eastAsia="zh-CN"/>
              </w:rPr>
              <w:t>累计</w:t>
            </w:r>
            <w:r>
              <w:rPr>
                <w:rFonts w:hint="eastAsia" w:ascii="仿宋_GB2312" w:hAnsi="仿宋_GB2312" w:eastAsia="仿宋_GB2312" w:cs="仿宋_GB2312"/>
                <w:color w:val="auto"/>
              </w:rPr>
              <w:t>5年以上得2分</w:t>
            </w:r>
            <w:r>
              <w:rPr>
                <w:rFonts w:hint="eastAsia" w:ascii="仿宋_GB2312" w:hAnsi="仿宋_GB2312" w:eastAsia="仿宋_GB2312" w:cs="仿宋_GB2312"/>
                <w:color w:val="auto"/>
                <w:lang w:eastAsia="zh-CN"/>
              </w:rPr>
              <w:t>，满分</w:t>
            </w:r>
            <w:r>
              <w:rPr>
                <w:rFonts w:hint="eastAsia" w:ascii="仿宋_GB2312" w:hAnsi="仿宋_GB2312" w:eastAsia="仿宋_GB2312" w:cs="仿宋_GB2312"/>
                <w:color w:val="auto"/>
                <w:lang w:val="en-US" w:eastAsia="zh-CN"/>
              </w:rPr>
              <w:t>2分</w:t>
            </w:r>
            <w:r>
              <w:rPr>
                <w:rFonts w:hint="eastAsia" w:ascii="仿宋_GB2312" w:hAnsi="仿宋_GB2312" w:eastAsia="仿宋_GB2312" w:cs="仿宋_GB2312"/>
                <w:color w:val="auto"/>
              </w:rPr>
              <w:t>；</w:t>
            </w:r>
          </w:p>
          <w:p>
            <w:pPr>
              <w:spacing w:line="400" w:lineRule="exact"/>
              <w:ind w:firstLine="422" w:firstLineChars="200"/>
              <w:jc w:val="left"/>
              <w:rPr>
                <w:rFonts w:ascii="仿宋_GB2312" w:hAnsi="仿宋_GB2312" w:eastAsia="仿宋_GB2312" w:cs="仿宋_GB2312"/>
                <w:color w:val="auto"/>
              </w:rPr>
            </w:pPr>
            <w:r>
              <w:rPr>
                <w:rFonts w:hint="eastAsia" w:ascii="仿宋_GB2312" w:hAnsi="仿宋_GB2312" w:eastAsia="仿宋_GB2312" w:cs="仿宋_GB2312"/>
                <w:b/>
                <w:bCs/>
                <w:color w:val="auto"/>
              </w:rPr>
              <w:t>（3）承诺</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人以上具有《退役军人优待证》或《退出现役证书》或《退伍军人证》或其他可直接证明退役军人身份的证书得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p>
          <w:p>
            <w:pPr>
              <w:spacing w:line="400" w:lineRule="exact"/>
              <w:ind w:firstLine="422" w:firstLineChars="200"/>
              <w:jc w:val="left"/>
              <w:rPr>
                <w:rFonts w:ascii="仿宋_GB2312" w:eastAsia="仿宋_GB2312"/>
                <w:b/>
                <w:bCs/>
                <w:color w:val="auto"/>
              </w:rPr>
            </w:pPr>
            <w:r>
              <w:rPr>
                <w:rFonts w:hint="eastAsia" w:ascii="仿宋_GB2312" w:hAnsi="仿宋_GB2312" w:eastAsia="仿宋_GB2312" w:cs="仿宋_GB2312"/>
                <w:b/>
                <w:bCs/>
                <w:color w:val="auto"/>
              </w:rPr>
              <w:t>2.保洁员</w:t>
            </w:r>
            <w:r>
              <w:rPr>
                <w:rFonts w:hint="eastAsia" w:ascii="仿宋_GB2312" w:eastAsia="仿宋_GB2312"/>
                <w:b/>
                <w:bCs/>
                <w:color w:val="auto"/>
              </w:rPr>
              <w:t>（2分）：</w:t>
            </w:r>
          </w:p>
          <w:p>
            <w:pPr>
              <w:spacing w:line="400" w:lineRule="exact"/>
              <w:ind w:firstLine="422" w:firstLineChars="200"/>
              <w:rPr>
                <w:rFonts w:ascii="仿宋_GB2312" w:hAnsi="仿宋_GB2312" w:eastAsia="仿宋_GB2312" w:cs="仿宋_GB2312"/>
                <w:bCs/>
                <w:color w:val="auto"/>
                <w:szCs w:val="21"/>
              </w:rPr>
            </w:pPr>
            <w:r>
              <w:rPr>
                <w:rFonts w:hint="eastAsia" w:ascii="仿宋_GB2312" w:hAnsi="仿宋_GB2312" w:eastAsia="仿宋_GB2312" w:cs="仿宋_GB2312"/>
                <w:b/>
                <w:color w:val="auto"/>
                <w:szCs w:val="21"/>
              </w:rPr>
              <w:t>承诺</w:t>
            </w:r>
            <w:r>
              <w:rPr>
                <w:rFonts w:hint="eastAsia" w:ascii="仿宋_GB2312" w:hAnsi="仿宋_GB2312" w:eastAsia="仿宋_GB2312" w:cs="仿宋_GB2312"/>
                <w:bCs/>
                <w:color w:val="auto"/>
                <w:szCs w:val="21"/>
              </w:rPr>
              <w:t>全部具备累计2年以上</w:t>
            </w:r>
            <w:r>
              <w:rPr>
                <w:rFonts w:hint="eastAsia" w:ascii="仿宋_GB2312" w:hAnsi="仿宋_GB2312" w:eastAsia="仿宋_GB2312" w:cs="仿宋_GB2312"/>
                <w:bCs/>
                <w:color w:val="auto"/>
                <w:szCs w:val="21"/>
                <w:lang w:val="en-US" w:eastAsia="zh-CN"/>
              </w:rPr>
              <w:t>保洁</w:t>
            </w:r>
            <w:r>
              <w:rPr>
                <w:rFonts w:hint="eastAsia" w:ascii="仿宋_GB2312" w:hAnsi="仿宋_GB2312" w:eastAsia="仿宋_GB2312" w:cs="仿宋_GB2312"/>
                <w:bCs/>
                <w:color w:val="auto"/>
                <w:szCs w:val="21"/>
              </w:rPr>
              <w:t>工作经验得2分，满分2分。</w:t>
            </w:r>
          </w:p>
          <w:p>
            <w:pPr>
              <w:spacing w:line="400" w:lineRule="exact"/>
              <w:ind w:firstLine="422" w:firstLineChars="200"/>
              <w:jc w:val="left"/>
              <w:rPr>
                <w:rFonts w:ascii="仿宋_GB2312" w:eastAsia="仿宋_GB2312"/>
                <w:b/>
                <w:bCs/>
                <w:color w:val="auto"/>
              </w:rPr>
            </w:pPr>
            <w:r>
              <w:rPr>
                <w:rFonts w:hint="eastAsia" w:ascii="仿宋_GB2312" w:eastAsia="仿宋_GB2312"/>
                <w:b/>
                <w:bCs/>
                <w:color w:val="auto"/>
              </w:rPr>
              <w:t>3.水电、消防及综合管理员（4分）：</w:t>
            </w:r>
          </w:p>
          <w:p>
            <w:pPr>
              <w:spacing w:line="400" w:lineRule="exact"/>
              <w:ind w:firstLine="422" w:firstLineChars="200"/>
              <w:jc w:val="left"/>
              <w:rPr>
                <w:rFonts w:ascii="仿宋_GB2312" w:hAnsi="仿宋_GB2312" w:eastAsia="仿宋_GB2312" w:cs="仿宋_GB2312"/>
                <w:color w:val="auto"/>
              </w:rPr>
            </w:pPr>
            <w:r>
              <w:rPr>
                <w:rFonts w:hint="eastAsia" w:ascii="仿宋_GB2312" w:hAnsi="仿宋_GB2312" w:eastAsia="仿宋_GB2312" w:cs="仿宋_GB2312"/>
                <w:b/>
                <w:bCs/>
                <w:color w:val="auto"/>
              </w:rPr>
              <w:t>（1）承诺</w:t>
            </w:r>
            <w:r>
              <w:rPr>
                <w:rFonts w:hint="eastAsia" w:ascii="仿宋_GB2312" w:hAnsi="仿宋_GB2312" w:eastAsia="仿宋_GB2312" w:cs="仿宋_GB2312"/>
                <w:b w:val="0"/>
                <w:bCs w:val="0"/>
                <w:color w:val="auto"/>
                <w:lang w:eastAsia="zh-CN"/>
              </w:rPr>
              <w:t>具备累计4年以上水电维修</w:t>
            </w:r>
            <w:r>
              <w:rPr>
                <w:rFonts w:hint="eastAsia" w:ascii="仿宋_GB2312" w:eastAsia="仿宋_GB2312"/>
                <w:color w:val="auto"/>
              </w:rPr>
              <w:t>工作经验</w:t>
            </w:r>
            <w:r>
              <w:rPr>
                <w:rFonts w:hint="eastAsia" w:ascii="仿宋_GB2312" w:hAnsi="仿宋_GB2312" w:eastAsia="仿宋_GB2312" w:cs="仿宋_GB2312"/>
                <w:color w:val="auto"/>
              </w:rPr>
              <w:t>得2分，满分2分；</w:t>
            </w:r>
          </w:p>
          <w:p>
            <w:pPr>
              <w:spacing w:line="400" w:lineRule="exact"/>
              <w:ind w:firstLine="422" w:firstLineChars="200"/>
              <w:jc w:val="left"/>
              <w:rPr>
                <w:rFonts w:hint="eastAsia" w:ascii="仿宋_GB2312" w:hAnsi="仿宋_GB2312" w:eastAsia="仿宋_GB2312" w:cs="仿宋_GB2312"/>
                <w:bCs/>
                <w:color w:val="auto"/>
              </w:rPr>
            </w:pPr>
            <w:r>
              <w:rPr>
                <w:rFonts w:hint="eastAsia" w:ascii="仿宋_GB2312" w:hAnsi="仿宋_GB2312" w:eastAsia="仿宋_GB2312" w:cs="仿宋_GB2312"/>
                <w:b/>
                <w:bCs/>
                <w:color w:val="auto"/>
              </w:rPr>
              <w:t>（2）承诺</w:t>
            </w:r>
            <w:r>
              <w:rPr>
                <w:rFonts w:hint="eastAsia" w:ascii="仿宋_GB2312" w:hAnsi="仿宋_GB2312" w:eastAsia="仿宋_GB2312" w:cs="仿宋_GB2312"/>
                <w:b w:val="0"/>
                <w:bCs w:val="0"/>
                <w:color w:val="auto"/>
                <w:lang w:eastAsia="zh-CN"/>
              </w:rPr>
              <w:t>具有工程类中级</w:t>
            </w:r>
            <w:r>
              <w:rPr>
                <w:rFonts w:hint="eastAsia" w:ascii="仿宋_GB2312" w:hAnsi="仿宋_GB2312" w:eastAsia="仿宋_GB2312" w:cs="仿宋_GB2312"/>
                <w:b w:val="0"/>
                <w:bCs w:val="0"/>
                <w:color w:val="auto"/>
                <w:lang w:val="en-US" w:eastAsia="zh-CN"/>
              </w:rPr>
              <w:t>以上</w:t>
            </w:r>
            <w:r>
              <w:rPr>
                <w:rFonts w:hint="eastAsia" w:ascii="仿宋_GB2312" w:hAnsi="仿宋_GB2312" w:eastAsia="仿宋_GB2312" w:cs="仿宋_GB2312"/>
                <w:b w:val="0"/>
                <w:bCs w:val="0"/>
                <w:color w:val="auto"/>
                <w:lang w:eastAsia="zh-CN"/>
              </w:rPr>
              <w:t>职称</w:t>
            </w:r>
            <w:r>
              <w:rPr>
                <w:rFonts w:hint="eastAsia" w:ascii="仿宋_GB2312" w:eastAsia="仿宋_GB2312"/>
                <w:b w:val="0"/>
                <w:bCs w:val="0"/>
                <w:color w:val="auto"/>
              </w:rPr>
              <w:t>得2分</w:t>
            </w:r>
            <w:r>
              <w:rPr>
                <w:rFonts w:hint="eastAsia" w:ascii="仿宋_GB2312" w:hAnsi="仿宋_GB2312" w:eastAsia="仿宋_GB2312" w:cs="仿宋_GB2312"/>
                <w:bCs/>
                <w:color w:val="auto"/>
              </w:rPr>
              <w:t>，满分2分。</w:t>
            </w:r>
          </w:p>
          <w:p>
            <w:pPr>
              <w:pStyle w:val="494"/>
              <w:spacing w:line="400" w:lineRule="exact"/>
              <w:rPr>
                <w:rFonts w:ascii="仿宋_GB2312" w:eastAsia="仿宋_GB2312"/>
                <w:b/>
                <w:bCs/>
                <w:color w:val="auto"/>
                <w:sz w:val="21"/>
                <w:szCs w:val="24"/>
              </w:rPr>
            </w:pPr>
            <w:r>
              <w:rPr>
                <w:rFonts w:hint="eastAsia" w:ascii="仿宋_GB2312" w:eastAsia="仿宋_GB2312"/>
                <w:b/>
                <w:bCs/>
                <w:color w:val="auto"/>
                <w:sz w:val="21"/>
                <w:szCs w:val="24"/>
              </w:rPr>
              <w:t>4.泳池管理员（2分）：</w:t>
            </w:r>
          </w:p>
          <w:p>
            <w:pPr>
              <w:pStyle w:val="494"/>
              <w:spacing w:line="400" w:lineRule="exact"/>
              <w:ind w:left="0" w:leftChars="0" w:firstLine="316" w:firstLineChars="150"/>
              <w:rPr>
                <w:rFonts w:hint="eastAsia" w:ascii="仿宋_GB2312" w:hAnsi="仿宋_GB2312" w:eastAsia="仿宋_GB2312" w:cs="仿宋_GB2312"/>
                <w:bCs/>
                <w:color w:val="auto"/>
                <w:sz w:val="21"/>
                <w:szCs w:val="24"/>
              </w:rPr>
            </w:pPr>
            <w:r>
              <w:rPr>
                <w:rFonts w:hint="eastAsia" w:ascii="仿宋_GB2312" w:hAnsi="仿宋_GB2312" w:eastAsia="仿宋_GB2312" w:cs="仿宋_GB2312"/>
                <w:b/>
                <w:bCs w:val="0"/>
                <w:color w:val="auto"/>
                <w:sz w:val="21"/>
                <w:szCs w:val="24"/>
              </w:rPr>
              <w:t>承诺</w:t>
            </w:r>
            <w:r>
              <w:rPr>
                <w:rFonts w:hint="eastAsia" w:ascii="仿宋_GB2312" w:hAnsi="仿宋_GB2312" w:eastAsia="仿宋_GB2312" w:cs="仿宋_GB2312"/>
                <w:bCs/>
                <w:color w:val="auto"/>
                <w:sz w:val="21"/>
                <w:szCs w:val="24"/>
              </w:rPr>
              <w:t>具备</w:t>
            </w:r>
            <w:r>
              <w:rPr>
                <w:rFonts w:hint="eastAsia" w:ascii="仿宋_GB2312" w:hAnsi="仿宋_GB2312" w:eastAsia="仿宋_GB2312" w:cs="仿宋_GB2312"/>
                <w:bCs/>
                <w:color w:val="auto"/>
                <w:sz w:val="21"/>
                <w:szCs w:val="24"/>
                <w:lang w:eastAsia="zh-CN"/>
              </w:rPr>
              <w:t>累计</w:t>
            </w:r>
            <w:r>
              <w:rPr>
                <w:rFonts w:hint="eastAsia" w:ascii="仿宋_GB2312" w:hAnsi="仿宋_GB2312" w:eastAsia="仿宋_GB2312" w:cs="仿宋_GB2312"/>
                <w:bCs/>
                <w:color w:val="auto"/>
                <w:sz w:val="21"/>
                <w:szCs w:val="24"/>
              </w:rPr>
              <w:t>3年以上泳池管理工作经验得2分，满分2分。</w:t>
            </w:r>
          </w:p>
          <w:p>
            <w:pPr>
              <w:pStyle w:val="494"/>
              <w:spacing w:line="400" w:lineRule="exact"/>
              <w:ind w:left="0" w:leftChars="0" w:firstLine="316" w:firstLineChars="150"/>
              <w:rPr>
                <w:rFonts w:hint="eastAsia" w:ascii="仿宋_GB2312" w:hAnsi="仿宋_GB2312" w:eastAsia="仿宋_GB2312" w:cs="仿宋_GB2312"/>
                <w:bCs/>
                <w:color w:val="auto"/>
                <w:sz w:val="21"/>
                <w:szCs w:val="24"/>
              </w:rPr>
            </w:pPr>
            <w:r>
              <w:rPr>
                <w:rFonts w:hint="eastAsia" w:ascii="仿宋_GB2312" w:hAnsi="仿宋_GB2312" w:eastAsia="仿宋_GB2312" w:cs="仿宋_GB2312"/>
                <w:b/>
                <w:sz w:val="21"/>
                <w:szCs w:val="21"/>
                <w:highlight w:val="none"/>
                <w:lang w:val="en-US" w:eastAsia="zh-CN"/>
              </w:rPr>
              <w:t>注：</w:t>
            </w:r>
            <w:r>
              <w:rPr>
                <w:rFonts w:hint="eastAsia" w:ascii="仿宋_GB2312" w:hAnsi="仿宋_GB2312" w:eastAsia="仿宋_GB2312" w:cs="仿宋_GB2312"/>
                <w:b/>
                <w:sz w:val="21"/>
                <w:szCs w:val="21"/>
                <w:highlight w:val="none"/>
                <w:lang w:eastAsia="zh-CN"/>
              </w:rPr>
              <w:t>承诺是指</w:t>
            </w:r>
            <w:r>
              <w:rPr>
                <w:rFonts w:hint="eastAsia" w:ascii="仿宋_GB2312" w:hAnsi="仿宋_GB2312" w:eastAsia="仿宋_GB2312" w:cs="仿宋_GB2312"/>
                <w:b/>
                <w:sz w:val="21"/>
                <w:szCs w:val="21"/>
                <w:highlight w:val="none"/>
                <w:lang w:val="en-US" w:eastAsia="zh-CN"/>
              </w:rPr>
              <w:t>供应商</w:t>
            </w:r>
            <w:r>
              <w:rPr>
                <w:rFonts w:hint="eastAsia" w:ascii="仿宋_GB2312" w:hAnsi="仿宋_GB2312" w:eastAsia="仿宋_GB2312" w:cs="仿宋_GB2312"/>
                <w:b/>
                <w:sz w:val="21"/>
                <w:szCs w:val="21"/>
                <w:highlight w:val="none"/>
                <w:lang w:eastAsia="zh-CN"/>
              </w:rPr>
              <w:t>在《人员配置分方案》中响应人员素质信息，无需提供相关证明材料</w:t>
            </w:r>
          </w:p>
        </w:tc>
        <w:tc>
          <w:tcPr>
            <w:tcW w:w="852" w:type="dxa"/>
            <w:noWrap w:val="0"/>
            <w:vAlign w:val="center"/>
          </w:tcPr>
          <w:p>
            <w:pPr>
              <w:pStyle w:val="492"/>
              <w:spacing w:line="420" w:lineRule="exact"/>
              <w:jc w:val="center"/>
              <w:rPr>
                <w:rFonts w:hint="eastAsia" w:ascii="仿宋_GB2312" w:hAnsi="仿宋_GB2312" w:eastAsia="仿宋_GB2312" w:cs="仿宋_GB2312"/>
                <w:b/>
                <w:color w:val="auto"/>
                <w:lang w:eastAsia="zh-CN"/>
              </w:rPr>
            </w:pPr>
            <w:r>
              <w:rPr>
                <w:rFonts w:hint="eastAsia" w:ascii="仿宋_GB2312" w:hAnsi="仿宋_GB2312" w:eastAsia="仿宋_GB2312" w:cs="仿宋_GB2312"/>
                <w:b/>
                <w:color w:val="auto"/>
              </w:rPr>
              <w:t>1</w:t>
            </w:r>
            <w:r>
              <w:rPr>
                <w:rFonts w:hint="eastAsia" w:ascii="仿宋_GB2312" w:hAnsi="仿宋_GB2312" w:eastAsia="仿宋_GB2312" w:cs="仿宋_GB2312"/>
                <w:b/>
                <w:color w:val="auto"/>
                <w:lang w:val="en-US" w:eastAsia="zh-CN"/>
              </w:rPr>
              <w:t>6</w:t>
            </w:r>
          </w:p>
        </w:tc>
        <w:tc>
          <w:tcPr>
            <w:tcW w:w="1096" w:type="dxa"/>
            <w:noWrap w:val="0"/>
            <w:vAlign w:val="center"/>
          </w:tcPr>
          <w:p>
            <w:pPr>
              <w:spacing w:line="42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auto" w:sz="4" w:space="0"/>
            </w:tcBorders>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信誉分</w:t>
            </w:r>
          </w:p>
        </w:tc>
        <w:tc>
          <w:tcPr>
            <w:tcW w:w="1078" w:type="dxa"/>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体系认证</w:t>
            </w:r>
          </w:p>
        </w:tc>
        <w:tc>
          <w:tcPr>
            <w:tcW w:w="4623" w:type="dxa"/>
            <w:noWrap w:val="0"/>
            <w:vAlign w:val="center"/>
          </w:tcPr>
          <w:p>
            <w:pPr>
              <w:spacing w:line="38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color w:val="auto"/>
                <w:lang w:val="en-US" w:eastAsia="zh-CN"/>
              </w:rPr>
              <w:t>供应商</w:t>
            </w:r>
            <w:r>
              <w:rPr>
                <w:rFonts w:hint="eastAsia" w:ascii="仿宋_GB2312" w:hAnsi="仿宋_GB2312" w:eastAsia="仿宋_GB2312" w:cs="仿宋_GB2312"/>
                <w:color w:val="auto"/>
              </w:rPr>
              <w:t>具备有效的质量管理体系认证证书得</w:t>
            </w:r>
            <w:r>
              <w:rPr>
                <w:rFonts w:ascii="仿宋_GB2312" w:hAnsi="仿宋_GB2312" w:eastAsia="仿宋_GB2312" w:cs="仿宋_GB2312"/>
                <w:color w:val="auto"/>
              </w:rPr>
              <w:t>1</w:t>
            </w:r>
            <w:r>
              <w:rPr>
                <w:rFonts w:hint="eastAsia" w:ascii="仿宋_GB2312" w:hAnsi="仿宋_GB2312" w:eastAsia="仿宋_GB2312" w:cs="仿宋_GB2312"/>
                <w:color w:val="auto"/>
              </w:rPr>
              <w:t>分，满分</w:t>
            </w:r>
            <w:r>
              <w:rPr>
                <w:rFonts w:ascii="仿宋_GB2312" w:hAnsi="仿宋_GB2312" w:eastAsia="仿宋_GB2312" w:cs="仿宋_GB2312"/>
                <w:color w:val="auto"/>
              </w:rPr>
              <w:t>1</w:t>
            </w:r>
            <w:r>
              <w:rPr>
                <w:rFonts w:hint="eastAsia" w:ascii="仿宋_GB2312" w:hAnsi="仿宋_GB2312" w:eastAsia="仿宋_GB2312" w:cs="仿宋_GB2312"/>
                <w:color w:val="auto"/>
              </w:rPr>
              <w:t>分；</w:t>
            </w:r>
          </w:p>
          <w:p>
            <w:pPr>
              <w:spacing w:line="38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color w:val="auto"/>
                <w:lang w:val="en-US" w:eastAsia="zh-CN"/>
              </w:rPr>
              <w:t>供应商</w:t>
            </w:r>
            <w:r>
              <w:rPr>
                <w:rFonts w:hint="eastAsia" w:ascii="仿宋_GB2312" w:hAnsi="仿宋_GB2312" w:eastAsia="仿宋_GB2312" w:cs="仿宋_GB2312"/>
                <w:color w:val="auto"/>
              </w:rPr>
              <w:t>具备有效的职业健康安全管理体系认证证书得</w:t>
            </w:r>
            <w:r>
              <w:rPr>
                <w:rFonts w:ascii="仿宋_GB2312" w:hAnsi="仿宋_GB2312" w:eastAsia="仿宋_GB2312" w:cs="仿宋_GB2312"/>
                <w:color w:val="auto"/>
              </w:rPr>
              <w:t>1</w:t>
            </w:r>
            <w:r>
              <w:rPr>
                <w:rFonts w:hint="eastAsia" w:ascii="仿宋_GB2312" w:hAnsi="仿宋_GB2312" w:eastAsia="仿宋_GB2312" w:cs="仿宋_GB2312"/>
                <w:color w:val="auto"/>
              </w:rPr>
              <w:t>分，满分</w:t>
            </w:r>
            <w:r>
              <w:rPr>
                <w:rFonts w:ascii="仿宋_GB2312" w:hAnsi="仿宋_GB2312" w:eastAsia="仿宋_GB2312" w:cs="仿宋_GB2312"/>
                <w:color w:val="auto"/>
              </w:rPr>
              <w:t>1</w:t>
            </w:r>
            <w:r>
              <w:rPr>
                <w:rFonts w:hint="eastAsia" w:ascii="仿宋_GB2312" w:hAnsi="仿宋_GB2312" w:eastAsia="仿宋_GB2312" w:cs="仿宋_GB2312"/>
                <w:color w:val="auto"/>
              </w:rPr>
              <w:t>分；</w:t>
            </w:r>
          </w:p>
          <w:p>
            <w:pPr>
              <w:spacing w:line="38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3.</w:t>
            </w:r>
            <w:r>
              <w:rPr>
                <w:rFonts w:hint="eastAsia" w:ascii="仿宋_GB2312" w:hAnsi="仿宋_GB2312" w:eastAsia="仿宋_GB2312" w:cs="仿宋_GB2312"/>
                <w:color w:val="auto"/>
                <w:lang w:val="en-US" w:eastAsia="zh-CN"/>
              </w:rPr>
              <w:t>供应商</w:t>
            </w:r>
            <w:r>
              <w:rPr>
                <w:rFonts w:hint="eastAsia" w:ascii="仿宋_GB2312" w:hAnsi="仿宋_GB2312" w:eastAsia="仿宋_GB2312" w:cs="仿宋_GB2312"/>
                <w:color w:val="auto"/>
              </w:rPr>
              <w:t>具备有效的环境管理体系认证证书得</w:t>
            </w:r>
            <w:r>
              <w:rPr>
                <w:rFonts w:ascii="仿宋_GB2312" w:hAnsi="仿宋_GB2312" w:eastAsia="仿宋_GB2312" w:cs="仿宋_GB2312"/>
                <w:color w:val="auto"/>
              </w:rPr>
              <w:t>1</w:t>
            </w:r>
            <w:r>
              <w:rPr>
                <w:rFonts w:hint="eastAsia" w:ascii="仿宋_GB2312" w:hAnsi="仿宋_GB2312" w:eastAsia="仿宋_GB2312" w:cs="仿宋_GB2312"/>
                <w:color w:val="auto"/>
              </w:rPr>
              <w:t>分，满分</w:t>
            </w:r>
            <w:r>
              <w:rPr>
                <w:rFonts w:ascii="仿宋_GB2312" w:hAnsi="仿宋_GB2312" w:eastAsia="仿宋_GB2312" w:cs="仿宋_GB2312"/>
                <w:color w:val="auto"/>
              </w:rPr>
              <w:t>1</w:t>
            </w:r>
            <w:r>
              <w:rPr>
                <w:rFonts w:hint="eastAsia" w:ascii="仿宋_GB2312" w:hAnsi="仿宋_GB2312" w:eastAsia="仿宋_GB2312" w:cs="仿宋_GB2312"/>
                <w:color w:val="auto"/>
              </w:rPr>
              <w:t>分。</w:t>
            </w:r>
          </w:p>
          <w:p>
            <w:pPr>
              <w:spacing w:line="38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lang w:val="en-US" w:eastAsia="zh-CN"/>
              </w:rPr>
              <w:t>供应商</w:t>
            </w:r>
            <w:r>
              <w:rPr>
                <w:rFonts w:hint="eastAsia" w:ascii="仿宋_GB2312" w:hAnsi="仿宋_GB2312" w:eastAsia="仿宋_GB2312" w:cs="仿宋_GB2312"/>
                <w:b/>
                <w:bCs/>
                <w:color w:val="auto"/>
              </w:rPr>
              <w:t>提供上述证书材料并加盖</w:t>
            </w:r>
            <w:r>
              <w:rPr>
                <w:rFonts w:hint="eastAsia" w:ascii="仿宋_GB2312" w:hAnsi="仿宋_GB2312" w:eastAsia="仿宋_GB2312" w:cs="仿宋_GB2312"/>
                <w:b/>
                <w:bCs/>
                <w:color w:val="auto"/>
                <w:lang w:val="en-US" w:eastAsia="zh-CN"/>
              </w:rPr>
              <w:t>供应商</w:t>
            </w:r>
            <w:r>
              <w:rPr>
                <w:rFonts w:hint="eastAsia" w:ascii="仿宋_GB2312" w:hAnsi="仿宋_GB2312" w:eastAsia="仿宋_GB2312" w:cs="仿宋_GB2312"/>
                <w:b/>
                <w:bCs/>
                <w:color w:val="auto"/>
              </w:rPr>
              <w:t>CA电子签章，否则不予计分。</w:t>
            </w:r>
          </w:p>
        </w:tc>
        <w:tc>
          <w:tcPr>
            <w:tcW w:w="852" w:type="dxa"/>
            <w:noWrap w:val="0"/>
            <w:vAlign w:val="center"/>
          </w:tcPr>
          <w:p>
            <w:pPr>
              <w:spacing w:line="42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3</w:t>
            </w:r>
          </w:p>
        </w:tc>
        <w:tc>
          <w:tcPr>
            <w:tcW w:w="1096" w:type="dxa"/>
            <w:noWrap w:val="0"/>
            <w:vAlign w:val="center"/>
          </w:tcPr>
          <w:p>
            <w:pPr>
              <w:spacing w:line="42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业绩分</w:t>
            </w:r>
          </w:p>
        </w:tc>
        <w:tc>
          <w:tcPr>
            <w:tcW w:w="1078" w:type="dxa"/>
            <w:noWrap w:val="0"/>
            <w:vAlign w:val="center"/>
          </w:tcPr>
          <w:p>
            <w:pPr>
              <w:spacing w:line="42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同类项目经验</w:t>
            </w:r>
          </w:p>
        </w:tc>
        <w:tc>
          <w:tcPr>
            <w:tcW w:w="4623" w:type="dxa"/>
            <w:noWrap w:val="0"/>
            <w:vAlign w:val="center"/>
          </w:tcPr>
          <w:p>
            <w:pPr>
              <w:spacing w:line="38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供应商</w:t>
            </w:r>
            <w:r>
              <w:rPr>
                <w:rFonts w:hint="eastAsia" w:ascii="仿宋_GB2312" w:hAnsi="仿宋_GB2312" w:eastAsia="仿宋_GB2312" w:cs="仿宋_GB2312"/>
                <w:color w:val="auto"/>
              </w:rPr>
              <w:t>202</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年1月1日起至今承接的同类服务项目，每有一</w:t>
            </w:r>
            <w:r>
              <w:rPr>
                <w:rFonts w:hint="eastAsia" w:ascii="仿宋_GB2312" w:hAnsi="仿宋_GB2312" w:eastAsia="仿宋_GB2312" w:cs="仿宋_GB2312"/>
                <w:color w:val="auto"/>
                <w:lang w:val="en-US" w:eastAsia="zh-CN"/>
              </w:rPr>
              <w:t>个服务</w:t>
            </w:r>
            <w:r>
              <w:rPr>
                <w:rFonts w:hint="eastAsia" w:ascii="仿宋_GB2312" w:hAnsi="仿宋_GB2312" w:eastAsia="仿宋_GB2312" w:cs="仿宋_GB2312"/>
                <w:color w:val="auto"/>
              </w:rPr>
              <w:t>项</w:t>
            </w:r>
            <w:r>
              <w:rPr>
                <w:rFonts w:hint="eastAsia" w:ascii="仿宋_GB2312" w:hAnsi="仿宋_GB2312" w:eastAsia="仿宋_GB2312" w:cs="仿宋_GB2312"/>
                <w:color w:val="auto"/>
                <w:lang w:val="en-US" w:eastAsia="zh-CN"/>
              </w:rPr>
              <w:t>目</w:t>
            </w:r>
            <w:r>
              <w:rPr>
                <w:rFonts w:hint="eastAsia" w:ascii="仿宋_GB2312" w:hAnsi="仿宋_GB2312" w:eastAsia="仿宋_GB2312" w:cs="仿宋_GB2312"/>
                <w:color w:val="auto"/>
              </w:rPr>
              <w:t>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8</w:t>
            </w:r>
            <w:r>
              <w:rPr>
                <w:rFonts w:hint="eastAsia" w:ascii="仿宋_GB2312" w:hAnsi="仿宋_GB2312" w:eastAsia="仿宋_GB2312" w:cs="仿宋_GB2312"/>
                <w:color w:val="auto"/>
              </w:rPr>
              <w:t>分。</w:t>
            </w:r>
          </w:p>
          <w:p>
            <w:pPr>
              <w:spacing w:line="38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注：1.同类服务项目是指至少包含秩序维护、</w:t>
            </w:r>
            <w:r>
              <w:rPr>
                <w:rFonts w:hint="eastAsia" w:ascii="仿宋_GB2312" w:hAnsi="仿宋_GB2312" w:eastAsia="仿宋_GB2312" w:cs="仿宋_GB2312"/>
                <w:b/>
                <w:bCs/>
                <w:color w:val="auto"/>
                <w:lang w:eastAsia="zh-CN"/>
              </w:rPr>
              <w:t>绿化、</w:t>
            </w:r>
            <w:r>
              <w:rPr>
                <w:rFonts w:hint="eastAsia" w:ascii="仿宋_GB2312" w:hAnsi="仿宋_GB2312" w:eastAsia="仿宋_GB2312" w:cs="仿宋_GB2312"/>
                <w:b/>
                <w:bCs/>
                <w:color w:val="auto"/>
              </w:rPr>
              <w:t>保洁、设施维护其中任意两项服务内容的项目；</w:t>
            </w:r>
          </w:p>
          <w:p>
            <w:pPr>
              <w:spacing w:line="38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2.承接时间以合同签订时间为准；</w:t>
            </w:r>
          </w:p>
          <w:p>
            <w:pPr>
              <w:spacing w:line="38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3.</w:t>
            </w:r>
            <w:r>
              <w:rPr>
                <w:rFonts w:hint="eastAsia" w:ascii="仿宋_GB2312" w:hAnsi="仿宋_GB2312" w:eastAsia="仿宋_GB2312" w:cs="仿宋_GB2312"/>
                <w:b/>
                <w:bCs/>
                <w:color w:val="auto"/>
                <w:lang w:val="en-US" w:eastAsia="zh-CN"/>
              </w:rPr>
              <w:t>供应商</w:t>
            </w:r>
            <w:r>
              <w:rPr>
                <w:rFonts w:hint="eastAsia" w:ascii="仿宋_GB2312" w:hAnsi="仿宋_GB2312" w:eastAsia="仿宋_GB2312" w:cs="仿宋_GB2312"/>
                <w:b/>
                <w:bCs/>
                <w:color w:val="auto"/>
              </w:rPr>
              <w:t>提供上述合同材料并加盖</w:t>
            </w:r>
            <w:r>
              <w:rPr>
                <w:rFonts w:hint="eastAsia" w:ascii="仿宋_GB2312" w:hAnsi="仿宋_GB2312" w:eastAsia="仿宋_GB2312" w:cs="仿宋_GB2312"/>
                <w:b/>
                <w:bCs/>
                <w:color w:val="auto"/>
                <w:lang w:val="en-US" w:eastAsia="zh-CN"/>
              </w:rPr>
              <w:t>供应商</w:t>
            </w:r>
            <w:r>
              <w:rPr>
                <w:rFonts w:hint="eastAsia" w:ascii="仿宋_GB2312" w:hAnsi="仿宋_GB2312" w:eastAsia="仿宋_GB2312" w:cs="仿宋_GB2312"/>
                <w:b/>
                <w:bCs/>
                <w:color w:val="auto"/>
              </w:rPr>
              <w:t>CA电子签章，否则不予计分。</w:t>
            </w:r>
          </w:p>
        </w:tc>
        <w:tc>
          <w:tcPr>
            <w:tcW w:w="852" w:type="dxa"/>
            <w:noWrap w:val="0"/>
            <w:vAlign w:val="center"/>
          </w:tcPr>
          <w:p>
            <w:pPr>
              <w:spacing w:line="420" w:lineRule="exact"/>
              <w:jc w:val="center"/>
              <w:rPr>
                <w:rFonts w:hint="eastAsia" w:eastAsia="仿宋_GB2312"/>
                <w:color w:val="auto"/>
                <w:lang w:eastAsia="zh-CN"/>
              </w:rPr>
            </w:pPr>
            <w:r>
              <w:rPr>
                <w:rFonts w:hint="eastAsia" w:ascii="仿宋_GB2312" w:hAnsi="仿宋_GB2312" w:eastAsia="仿宋_GB2312" w:cs="仿宋_GB2312"/>
                <w:b/>
                <w:bCs/>
                <w:color w:val="auto"/>
                <w:lang w:val="en-US" w:eastAsia="zh-CN"/>
              </w:rPr>
              <w:t>8</w:t>
            </w:r>
          </w:p>
        </w:tc>
        <w:tc>
          <w:tcPr>
            <w:tcW w:w="1096" w:type="dxa"/>
            <w:noWrap w:val="0"/>
            <w:vAlign w:val="center"/>
          </w:tcPr>
          <w:p>
            <w:pPr>
              <w:spacing w:line="420" w:lineRule="exact"/>
              <w:jc w:val="center"/>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供应商</w:t>
            </w:r>
            <w:r>
              <w:rPr>
                <w:rFonts w:hint="eastAsia" w:ascii="仿宋_GB2312" w:hAnsi="仿宋_GB2312" w:eastAsia="仿宋_GB2312" w:cs="仿宋_GB2312"/>
                <w:color w:val="auto"/>
              </w:rPr>
              <w:t>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74" w:type="dxa"/>
            <w:gridSpan w:val="3"/>
            <w:noWrap w:val="0"/>
            <w:vAlign w:val="center"/>
          </w:tcPr>
          <w:p>
            <w:pPr>
              <w:spacing w:line="420" w:lineRule="exact"/>
              <w:ind w:firstLine="422" w:firstLineChars="200"/>
              <w:jc w:val="center"/>
              <w:rPr>
                <w:rFonts w:ascii="仿宋_GB2312" w:hAnsi="宋体" w:eastAsia="仿宋_GB2312"/>
                <w:b/>
                <w:bCs/>
                <w:color w:val="auto"/>
              </w:rPr>
            </w:pPr>
            <w:r>
              <w:rPr>
                <w:rFonts w:hint="eastAsia" w:ascii="仿宋_GB2312" w:hAnsi="宋体" w:eastAsia="仿宋_GB2312"/>
                <w:b/>
                <w:bCs/>
                <w:color w:val="auto"/>
              </w:rPr>
              <w:t>客观分总分</w:t>
            </w:r>
          </w:p>
        </w:tc>
        <w:tc>
          <w:tcPr>
            <w:tcW w:w="852" w:type="dxa"/>
            <w:noWrap w:val="0"/>
            <w:vAlign w:val="center"/>
          </w:tcPr>
          <w:p>
            <w:pPr>
              <w:spacing w:line="42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rPr>
              <w:t>4</w:t>
            </w:r>
            <w:r>
              <w:rPr>
                <w:rFonts w:hint="eastAsia" w:ascii="仿宋_GB2312" w:hAnsi="仿宋_GB2312" w:eastAsia="仿宋_GB2312" w:cs="仿宋_GB2312"/>
                <w:b/>
                <w:bCs/>
                <w:color w:val="auto"/>
                <w:lang w:val="en-US" w:eastAsia="zh-CN"/>
              </w:rPr>
              <w:t>6</w:t>
            </w:r>
          </w:p>
        </w:tc>
        <w:tc>
          <w:tcPr>
            <w:tcW w:w="1096" w:type="dxa"/>
            <w:noWrap w:val="0"/>
            <w:vAlign w:val="center"/>
          </w:tcPr>
          <w:p>
            <w:pPr>
              <w:spacing w:line="420" w:lineRule="exact"/>
              <w:jc w:val="center"/>
              <w:rPr>
                <w:rFonts w:ascii="仿宋_GB2312" w:hAnsi="仿宋_GB2312" w:eastAsia="仿宋_GB2312" w:cs="仿宋_GB2312"/>
                <w:b/>
                <w:bCs/>
                <w:color w:val="auto"/>
              </w:rPr>
            </w:pPr>
          </w:p>
        </w:tc>
      </w:tr>
    </w:tbl>
    <w:p>
      <w:pPr>
        <w:widowControl/>
        <w:adjustRightInd w:val="0"/>
        <w:spacing w:line="440" w:lineRule="exact"/>
        <w:textAlignment w:val="baseline"/>
        <w:rPr>
          <w:rFonts w:ascii="仿宋_GB2312" w:eastAsia="仿宋_GB2312"/>
          <w:sz w:val="24"/>
        </w:rPr>
      </w:pPr>
    </w:p>
    <w:tbl>
      <w:tblPr>
        <w:tblStyle w:val="49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077"/>
        <w:gridCol w:w="4500"/>
        <w:gridCol w:w="955"/>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513" w:type="dxa"/>
            <w:gridSpan w:val="5"/>
            <w:shd w:val="clear" w:color="auto" w:fill="D7D7D7"/>
            <w:noWrap w:val="0"/>
            <w:vAlign w:val="center"/>
          </w:tcPr>
          <w:p>
            <w:pPr>
              <w:spacing w:line="420" w:lineRule="exact"/>
              <w:ind w:right="-168" w:rightChars="-80"/>
              <w:jc w:val="center"/>
              <w:rPr>
                <w:rFonts w:ascii="仿宋_GB2312" w:eastAsia="仿宋_GB2312"/>
                <w:b/>
                <w:sz w:val="32"/>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noWrap w:val="0"/>
            <w:vAlign w:val="center"/>
          </w:tcPr>
          <w:p>
            <w:pPr>
              <w:spacing w:line="42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77" w:type="dxa"/>
            <w:noWrap w:val="0"/>
            <w:vAlign w:val="center"/>
          </w:tcPr>
          <w:p>
            <w:pPr>
              <w:spacing w:line="42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4500" w:type="dxa"/>
            <w:noWrap w:val="0"/>
            <w:vAlign w:val="center"/>
          </w:tcPr>
          <w:p>
            <w:pPr>
              <w:spacing w:line="42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55" w:type="dxa"/>
            <w:noWrap w:val="0"/>
            <w:vAlign w:val="center"/>
          </w:tcPr>
          <w:p>
            <w:pPr>
              <w:spacing w:line="42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126" w:type="dxa"/>
            <w:noWrap w:val="0"/>
            <w:vAlign w:val="center"/>
          </w:tcPr>
          <w:p>
            <w:pPr>
              <w:spacing w:line="42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noWrap w:val="0"/>
            <w:vAlign w:val="center"/>
          </w:tcPr>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spacing w:line="420" w:lineRule="exact"/>
              <w:ind w:right="-168" w:rightChars="-80"/>
              <w:jc w:val="center"/>
              <w:rPr>
                <w:rFonts w:ascii="仿宋_GB2312" w:eastAsia="仿宋_GB2312"/>
                <w:b/>
                <w:sz w:val="24"/>
              </w:rPr>
            </w:pPr>
          </w:p>
          <w:p>
            <w:pPr>
              <w:pStyle w:val="496"/>
              <w:spacing w:line="420" w:lineRule="exact"/>
              <w:rPr>
                <w:rFonts w:ascii="仿宋_GB2312" w:eastAsia="仿宋_GB2312"/>
                <w:b/>
                <w:sz w:val="24"/>
              </w:rPr>
            </w:pPr>
          </w:p>
          <w:p>
            <w:pPr>
              <w:pStyle w:val="496"/>
              <w:spacing w:line="420" w:lineRule="exact"/>
              <w:rPr>
                <w:rFonts w:ascii="仿宋_GB2312" w:eastAsia="仿宋_GB2312"/>
                <w:b/>
                <w:sz w:val="24"/>
              </w:rPr>
            </w:pPr>
          </w:p>
          <w:p>
            <w:pPr>
              <w:spacing w:line="420" w:lineRule="exact"/>
              <w:ind w:right="-168" w:rightChars="-80"/>
              <w:jc w:val="center"/>
              <w:rPr>
                <w:rFonts w:ascii="仿宋_GB2312" w:eastAsia="仿宋_GB2312"/>
                <w:b/>
                <w:sz w:val="24"/>
              </w:rPr>
            </w:pPr>
            <w:r>
              <w:rPr>
                <w:rFonts w:hint="eastAsia" w:ascii="仿宋_GB2312" w:eastAsia="仿宋_GB2312"/>
                <w:b/>
                <w:sz w:val="24"/>
              </w:rPr>
              <w:t>服务方案分</w:t>
            </w:r>
          </w:p>
        </w:tc>
        <w:tc>
          <w:tcPr>
            <w:tcW w:w="1077" w:type="dxa"/>
            <w:noWrap w:val="0"/>
            <w:vAlign w:val="center"/>
          </w:tcPr>
          <w:p>
            <w:pPr>
              <w:spacing w:line="420" w:lineRule="exact"/>
              <w:jc w:val="center"/>
              <w:rPr>
                <w:rFonts w:ascii="仿宋_GB2312" w:hAnsi="仿宋_GB2312" w:eastAsia="仿宋_GB2312" w:cs="仿宋_GB2312"/>
                <w:b/>
              </w:rPr>
            </w:pPr>
          </w:p>
          <w:p>
            <w:pPr>
              <w:spacing w:line="420" w:lineRule="exact"/>
              <w:jc w:val="center"/>
              <w:rPr>
                <w:rFonts w:ascii="仿宋_GB2312" w:hAnsi="仿宋_GB2312" w:eastAsia="仿宋_GB2312" w:cs="仿宋_GB2312"/>
                <w:b/>
              </w:rPr>
            </w:pPr>
          </w:p>
          <w:p>
            <w:pPr>
              <w:spacing w:line="420" w:lineRule="exact"/>
              <w:jc w:val="center"/>
              <w:rPr>
                <w:rFonts w:ascii="仿宋_GB2312" w:hAnsi="仿宋_GB2312" w:eastAsia="仿宋_GB2312" w:cs="仿宋_GB2312"/>
                <w:b/>
              </w:rPr>
            </w:pPr>
          </w:p>
          <w:p>
            <w:pPr>
              <w:spacing w:line="420" w:lineRule="exact"/>
              <w:jc w:val="center"/>
              <w:rPr>
                <w:rFonts w:ascii="仿宋_GB2312" w:hAnsi="仿宋_GB2312" w:eastAsia="仿宋_GB2312" w:cs="仿宋_GB2312"/>
              </w:rPr>
            </w:pPr>
            <w:r>
              <w:rPr>
                <w:rFonts w:hint="eastAsia" w:ascii="仿宋_GB2312" w:hAnsi="仿宋_GB2312" w:eastAsia="仿宋_GB2312" w:cs="仿宋_GB2312"/>
                <w:b/>
              </w:rPr>
              <w:t>针对本项目的管理模式和管理机制</w:t>
            </w:r>
          </w:p>
        </w:tc>
        <w:tc>
          <w:tcPr>
            <w:tcW w:w="4500" w:type="dxa"/>
            <w:noWrap w:val="0"/>
            <w:vAlign w:val="center"/>
          </w:tcPr>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rPr>
              <w:t>本项目的管理模式和管理机制方案针对</w:t>
            </w:r>
            <w:r>
              <w:rPr>
                <w:rFonts w:hint="eastAsia" w:ascii="仿宋_GB2312" w:hAnsi="仿宋_GB2312" w:eastAsia="仿宋_GB2312" w:cs="仿宋_GB2312"/>
                <w:lang w:val="en-US" w:eastAsia="zh-CN"/>
              </w:rPr>
              <w:t>综合</w:t>
            </w:r>
            <w:r>
              <w:rPr>
                <w:rFonts w:hint="eastAsia" w:ascii="仿宋_GB2312" w:hAnsi="仿宋_GB2312" w:eastAsia="仿宋_GB2312" w:cs="仿宋_GB2312"/>
              </w:rPr>
              <w:t>管理、安全保卫、人员和车辆的秩序维护、卫生清扫、不文明行为的劝导及处理、消防、水电保障及维修维护</w:t>
            </w:r>
            <w:r>
              <w:rPr>
                <w:rFonts w:hint="eastAsia" w:ascii="仿宋_GB2312" w:hAnsi="仿宋_GB2312" w:eastAsia="仿宋_GB2312" w:cs="仿宋_GB2312"/>
                <w:lang w:eastAsia="zh-CN"/>
              </w:rPr>
              <w:t>等</w:t>
            </w:r>
            <w:r>
              <w:rPr>
                <w:rFonts w:hint="eastAsia" w:ascii="仿宋_GB2312" w:hAnsi="仿宋_GB2312" w:eastAsia="仿宋_GB2312" w:cs="仿宋_GB2312"/>
              </w:rPr>
              <w:t>需求，切合实际，内容严谨，科学合理，</w:t>
            </w:r>
            <w:r>
              <w:rPr>
                <w:rFonts w:hint="eastAsia" w:ascii="仿宋_GB2312" w:hAnsi="仿宋_GB2312" w:eastAsia="仿宋_GB2312" w:cs="仿宋_GB2312"/>
                <w:highlight w:val="none"/>
                <w:lang w:val="en-US" w:eastAsia="zh-CN"/>
              </w:rPr>
              <w:t>各岗位职责制度、服务管理工作流程、确保工作质量的监控机制等内容描写充分，</w:t>
            </w:r>
            <w:r>
              <w:rPr>
                <w:rFonts w:hint="eastAsia" w:ascii="仿宋_GB2312" w:hAnsi="仿宋_GB2312" w:eastAsia="仿宋_GB2312" w:cs="仿宋_GB2312"/>
              </w:rPr>
              <w:t>各项管理制度完善、详细、可行；</w:t>
            </w:r>
          </w:p>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方案能较好满足</w:t>
            </w:r>
            <w:r>
              <w:rPr>
                <w:rFonts w:hint="eastAsia" w:ascii="仿宋_GB2312" w:hAnsi="仿宋_GB2312" w:eastAsia="仿宋_GB2312" w:cs="仿宋_GB2312"/>
                <w:lang w:val="en-US" w:eastAsia="zh-CN"/>
              </w:rPr>
              <w:t>综合</w:t>
            </w:r>
            <w:r>
              <w:rPr>
                <w:rFonts w:hint="eastAsia" w:ascii="仿宋_GB2312" w:hAnsi="仿宋_GB2312" w:eastAsia="仿宋_GB2312" w:cs="仿宋_GB2312"/>
              </w:rPr>
              <w:t>管理、安全保卫、人员和车辆的秩序维护、卫生清扫、消防、水电保障及维修维护</w:t>
            </w:r>
            <w:r>
              <w:rPr>
                <w:rFonts w:hint="eastAsia" w:ascii="仿宋_GB2312" w:hAnsi="仿宋_GB2312" w:eastAsia="仿宋_GB2312" w:cs="仿宋_GB2312"/>
                <w:lang w:eastAsia="zh-CN"/>
              </w:rPr>
              <w:t>等</w:t>
            </w:r>
            <w:r>
              <w:rPr>
                <w:rFonts w:hint="eastAsia" w:ascii="仿宋_GB2312" w:hAnsi="仿宋_GB2312" w:eastAsia="仿宋_GB2312" w:cs="仿宋_GB2312"/>
              </w:rPr>
              <w:t>采购需求，具有一定的科学合理性，各项管理制度较完善</w:t>
            </w:r>
            <w:r>
              <w:rPr>
                <w:rFonts w:hint="eastAsia" w:ascii="仿宋_GB2312" w:eastAsia="仿宋_GB2312"/>
              </w:rPr>
              <w:t>、详细</w:t>
            </w:r>
            <w:r>
              <w:rPr>
                <w:rFonts w:hint="eastAsia" w:ascii="仿宋_GB2312" w:eastAsia="仿宋_GB2312"/>
                <w:lang w:eastAsia="zh-CN"/>
              </w:rPr>
              <w:t>，</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服务沟通机制</w:t>
            </w:r>
            <w:r>
              <w:rPr>
                <w:rFonts w:hint="eastAsia" w:ascii="仿宋_GB2312" w:hAnsi="仿宋_GB2312" w:eastAsia="仿宋_GB2312" w:cs="仿宋_GB2312"/>
                <w:b w:val="0"/>
                <w:bCs w:val="0"/>
                <w:color w:val="auto"/>
                <w:lang w:val="en-US" w:eastAsia="zh-CN"/>
              </w:rPr>
              <w:t>和</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b w:val="0"/>
                <w:bCs w:val="0"/>
                <w:color w:val="auto"/>
                <w:lang w:eastAsia="zh-CN"/>
              </w:rPr>
              <w:t>，</w:t>
            </w:r>
            <w:r>
              <w:rPr>
                <w:rFonts w:hint="eastAsia" w:ascii="仿宋_GB2312" w:eastAsia="仿宋_GB2312"/>
              </w:rPr>
              <w:t>服务沟通机制能及时发现并解决问题</w:t>
            </w:r>
            <w:r>
              <w:rPr>
                <w:rFonts w:hint="eastAsia" w:ascii="仿宋_GB2312" w:hAnsi="仿宋_GB2312" w:eastAsia="仿宋_GB2312" w:cs="仿宋_GB2312"/>
              </w:rPr>
              <w:t>；</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满足</w:t>
            </w:r>
            <w:r>
              <w:rPr>
                <w:rFonts w:hint="eastAsia" w:ascii="仿宋_GB2312" w:hAnsi="仿宋_GB2312" w:eastAsia="仿宋_GB2312" w:cs="仿宋_GB2312"/>
                <w:lang w:val="en-US" w:eastAsia="zh-CN"/>
              </w:rPr>
              <w:t>综合</w:t>
            </w:r>
            <w:r>
              <w:rPr>
                <w:rFonts w:hint="eastAsia" w:ascii="仿宋_GB2312" w:hAnsi="仿宋_GB2312" w:eastAsia="仿宋_GB2312" w:cs="仿宋_GB2312"/>
              </w:rPr>
              <w:t>管理、安全保卫、人员和车辆的秩序维护、卫生清扫</w:t>
            </w:r>
            <w:r>
              <w:rPr>
                <w:rFonts w:hint="eastAsia" w:ascii="仿宋_GB2312" w:hAnsi="仿宋_GB2312" w:eastAsia="仿宋_GB2312" w:cs="仿宋_GB2312"/>
                <w:lang w:eastAsia="zh-CN"/>
              </w:rPr>
              <w:t>等</w:t>
            </w:r>
            <w:r>
              <w:rPr>
                <w:rFonts w:hint="eastAsia" w:ascii="仿宋_GB2312" w:hAnsi="仿宋_GB2312" w:eastAsia="仿宋_GB2312" w:cs="仿宋_GB2312"/>
              </w:rPr>
              <w:t>采购需求，管理制度内容简单，操作基本可行</w:t>
            </w:r>
            <w:r>
              <w:rPr>
                <w:rFonts w:hint="eastAsia" w:ascii="仿宋_GB2312" w:hAnsi="仿宋_GB2312" w:eastAsia="仿宋_GB2312" w:cs="仿宋_GB2312"/>
                <w:lang w:eastAsia="zh-CN"/>
              </w:rPr>
              <w:t>，</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rPr>
              <w:t>。</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注：1.该方案内容可以包括：（1）岗位责任制度；（2）工作记录及档案管理（包括交接验收资料、巡视记录、其它管理与服务活动记录等）。</w:t>
            </w:r>
          </w:p>
          <w:p>
            <w:pPr>
              <w:widowControl/>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55" w:type="dxa"/>
            <w:noWrap w:val="0"/>
            <w:vAlign w:val="center"/>
          </w:tcPr>
          <w:p>
            <w:pPr>
              <w:spacing w:line="420" w:lineRule="exact"/>
              <w:jc w:val="center"/>
              <w:rPr>
                <w:rFonts w:ascii="仿宋_GB2312" w:hAnsi="仿宋_GB2312" w:eastAsia="仿宋_GB2312" w:cs="仿宋_GB2312"/>
                <w:b/>
                <w:bCs/>
              </w:rPr>
            </w:pPr>
          </w:p>
          <w:p>
            <w:pPr>
              <w:spacing w:line="420" w:lineRule="exact"/>
              <w:jc w:val="center"/>
              <w:rPr>
                <w:rFonts w:ascii="仿宋_GB2312" w:hAnsi="仿宋_GB2312" w:eastAsia="仿宋_GB2312" w:cs="仿宋_GB2312"/>
                <w:b/>
                <w:bCs/>
              </w:rPr>
            </w:pPr>
          </w:p>
          <w:p>
            <w:pPr>
              <w:spacing w:line="420" w:lineRule="exact"/>
              <w:jc w:val="center"/>
              <w:rPr>
                <w:rFonts w:ascii="仿宋_GB2312" w:hAnsi="仿宋_GB2312" w:eastAsia="仿宋_GB2312" w:cs="仿宋_GB2312"/>
                <w:b/>
                <w:bCs/>
              </w:rPr>
            </w:pPr>
          </w:p>
          <w:p>
            <w:pPr>
              <w:spacing w:line="42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126" w:type="dxa"/>
            <w:noWrap w:val="0"/>
            <w:vAlign w:val="center"/>
          </w:tcPr>
          <w:p>
            <w:pPr>
              <w:spacing w:line="420" w:lineRule="exact"/>
              <w:jc w:val="center"/>
              <w:rPr>
                <w:rFonts w:ascii="仿宋_GB2312" w:hAnsi="仿宋_GB2312" w:eastAsia="仿宋_GB2312" w:cs="仿宋_GB2312"/>
                <w:b/>
                <w:bCs/>
              </w:rPr>
            </w:pPr>
            <w:r>
              <w:rPr>
                <w:rFonts w:hint="eastAsia" w:ascii="仿宋_GB2312" w:hAnsi="仿宋_GB2312" w:eastAsia="仿宋_GB2312" w:cs="仿宋_GB2312"/>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noWrap w:val="0"/>
            <w:vAlign w:val="center"/>
          </w:tcPr>
          <w:p>
            <w:pPr>
              <w:spacing w:line="420" w:lineRule="exact"/>
              <w:ind w:right="-168" w:rightChars="-80"/>
              <w:jc w:val="center"/>
              <w:rPr>
                <w:rFonts w:ascii="仿宋_GB2312" w:eastAsia="仿宋_GB2312"/>
                <w:b/>
                <w:sz w:val="24"/>
              </w:rPr>
            </w:pPr>
          </w:p>
        </w:tc>
        <w:tc>
          <w:tcPr>
            <w:tcW w:w="1077" w:type="dxa"/>
            <w:noWrap w:val="0"/>
            <w:vAlign w:val="center"/>
          </w:tcPr>
          <w:p>
            <w:pPr>
              <w:widowControl/>
              <w:spacing w:line="420" w:lineRule="exact"/>
              <w:jc w:val="center"/>
              <w:rPr>
                <w:rFonts w:ascii="仿宋_GB2312" w:hAnsi="仿宋_GB2312" w:eastAsia="仿宋_GB2312" w:cs="仿宋_GB2312"/>
                <w:b/>
              </w:rPr>
            </w:pPr>
          </w:p>
          <w:p>
            <w:pPr>
              <w:widowControl/>
              <w:spacing w:line="420" w:lineRule="exact"/>
              <w:jc w:val="center"/>
              <w:rPr>
                <w:rFonts w:ascii="仿宋_GB2312" w:hAnsi="仿宋_GB2312" w:eastAsia="仿宋_GB2312" w:cs="仿宋_GB2312"/>
                <w:b/>
              </w:rPr>
            </w:pPr>
          </w:p>
          <w:p>
            <w:pPr>
              <w:widowControl/>
              <w:spacing w:line="420" w:lineRule="exact"/>
              <w:jc w:val="center"/>
              <w:rPr>
                <w:rFonts w:ascii="仿宋_GB2312" w:hAnsi="仿宋_GB2312" w:eastAsia="仿宋_GB2312" w:cs="仿宋_GB2312"/>
                <w:b/>
              </w:rPr>
            </w:pPr>
          </w:p>
          <w:p>
            <w:pPr>
              <w:widowControl/>
              <w:spacing w:line="420" w:lineRule="exact"/>
              <w:jc w:val="center"/>
              <w:rPr>
                <w:rFonts w:ascii="仿宋_GB2312" w:hAnsi="仿宋_GB2312" w:eastAsia="仿宋_GB2312" w:cs="仿宋_GB2312"/>
              </w:rPr>
            </w:pPr>
            <w:r>
              <w:rPr>
                <w:rFonts w:hint="eastAsia" w:ascii="仿宋_GB2312" w:hAnsi="仿宋_GB2312" w:eastAsia="仿宋_GB2312" w:cs="仿宋_GB2312"/>
                <w:b/>
              </w:rPr>
              <w:t>针对本项目的进退场服务交接方案</w:t>
            </w:r>
          </w:p>
        </w:tc>
        <w:tc>
          <w:tcPr>
            <w:tcW w:w="4500" w:type="dxa"/>
            <w:noWrap w:val="0"/>
            <w:vAlign w:val="center"/>
          </w:tcPr>
          <w:p>
            <w:pPr>
              <w:widowControl/>
              <w:spacing w:line="240" w:lineRule="auto"/>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9</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服务交接方案结合本项目需求特点，</w:t>
            </w:r>
            <w:r>
              <w:rPr>
                <w:rFonts w:hint="eastAsia" w:ascii="sans-serif" w:hAnsi="sans-serif" w:eastAsia="sans-serif" w:cs="sans-serif"/>
                <w:i w:val="0"/>
                <w:caps w:val="0"/>
                <w:color w:val="0F1115"/>
                <w:spacing w:val="0"/>
                <w:kern w:val="0"/>
                <w:sz w:val="21"/>
                <w:szCs w:val="21"/>
                <w:shd w:val="clear" w:fill="FFFFFF"/>
                <w:lang w:val="en-US" w:eastAsia="zh-CN" w:bidi="ar"/>
              </w:rPr>
              <w:t>计划内容完整（含时间节点、任务清单、责任人、验收标准），逻辑清晰，措施具体、明确培训、文档、应急、过渡支持等，责任到人</w:t>
            </w:r>
            <w:r>
              <w:rPr>
                <w:rFonts w:hint="eastAsia" w:ascii="仿宋_GB2312" w:hAnsi="仿宋_GB2312" w:eastAsia="仿宋_GB2312" w:cs="仿宋_GB2312"/>
                <w:szCs w:val="21"/>
              </w:rPr>
              <w:t>，交接的保障措施得力、明确，可行性强；</w:t>
            </w:r>
          </w:p>
          <w:p>
            <w:pPr>
              <w:widowControl/>
              <w:spacing w:line="240" w:lineRule="auto"/>
              <w:ind w:firstLine="422" w:firstLineChars="200"/>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6</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服务交接方案较贴合项目需求，</w:t>
            </w:r>
            <w:r>
              <w:rPr>
                <w:rFonts w:hint="eastAsia" w:ascii="sans-serif" w:hAnsi="sans-serif" w:eastAsia="sans-serif" w:cs="sans-serif"/>
                <w:i w:val="0"/>
                <w:caps w:val="0"/>
                <w:color w:val="0F1115"/>
                <w:spacing w:val="0"/>
                <w:kern w:val="0"/>
                <w:sz w:val="21"/>
                <w:szCs w:val="21"/>
                <w:shd w:val="clear" w:fill="FFFFFF"/>
                <w:lang w:val="en-US" w:eastAsia="zh-CN" w:bidi="ar"/>
              </w:rPr>
              <w:t>较贴合项目需求，有针对性说明，有保障措施，</w:t>
            </w:r>
            <w:r>
              <w:rPr>
                <w:rFonts w:hint="eastAsia" w:ascii="仿宋_GB2312" w:hAnsi="仿宋_GB2312" w:eastAsia="仿宋_GB2312" w:cs="仿宋_GB2312"/>
                <w:szCs w:val="21"/>
              </w:rPr>
              <w:t>可行性较强。</w:t>
            </w:r>
            <w:r>
              <w:rPr>
                <w:rFonts w:hint="eastAsia" w:ascii="仿宋_GB2312" w:hAnsi="仿宋_GB2312" w:eastAsia="仿宋_GB2312" w:cs="仿宋_GB2312"/>
                <w:b/>
                <w:bCs/>
                <w:szCs w:val="21"/>
              </w:rPr>
              <w:t xml:space="preserve"> </w:t>
            </w:r>
          </w:p>
          <w:p>
            <w:pPr>
              <w:widowControl/>
              <w:ind w:firstLine="422" w:firstLineChars="200"/>
              <w:rPr>
                <w:rFonts w:hint="eastAsia" w:eastAsia="仿宋_GB2312"/>
                <w:szCs w:val="21"/>
                <w:lang w:eastAsia="zh-CN"/>
              </w:rPr>
            </w:pPr>
            <w:r>
              <w:rPr>
                <w:rFonts w:hint="eastAsia" w:ascii="仿宋_GB2312" w:hAnsi="仿宋_GB2312" w:eastAsia="仿宋_GB2312" w:cs="仿宋_GB2312"/>
                <w:b/>
                <w:bCs/>
                <w:szCs w:val="21"/>
                <w:lang w:eastAsia="zh-CN"/>
              </w:rPr>
              <w:t>三档（</w:t>
            </w:r>
            <w:r>
              <w:rPr>
                <w:rFonts w:hint="eastAsia" w:ascii="仿宋_GB2312" w:hAnsi="仿宋_GB2312" w:eastAsia="仿宋_GB2312" w:cs="仿宋_GB2312"/>
                <w:b/>
                <w:bCs/>
                <w:szCs w:val="21"/>
                <w:lang w:val="en-US" w:eastAsia="zh-CN"/>
              </w:rPr>
              <w:t>3分</w:t>
            </w:r>
            <w:r>
              <w:rPr>
                <w:rFonts w:hint="eastAsia" w:ascii="仿宋_GB2312" w:hAnsi="仿宋_GB2312" w:eastAsia="仿宋_GB2312" w:cs="仿宋_GB2312"/>
                <w:b/>
                <w:bCs/>
                <w:szCs w:val="21"/>
                <w:lang w:eastAsia="zh-CN"/>
              </w:rPr>
              <w:t>）</w:t>
            </w:r>
            <w:r>
              <w:rPr>
                <w:rFonts w:hint="eastAsia" w:ascii="仿宋_GB2312" w:hAnsi="仿宋_GB2312" w:eastAsia="仿宋_GB2312" w:cs="仿宋_GB2312"/>
                <w:szCs w:val="21"/>
              </w:rPr>
              <w:t>服务交接方案较贴合项目需求，</w:t>
            </w:r>
            <w:r>
              <w:rPr>
                <w:rFonts w:hint="eastAsia" w:ascii="sans-serif" w:hAnsi="sans-serif" w:eastAsia="sans-serif" w:cs="sans-serif"/>
                <w:i w:val="0"/>
                <w:caps w:val="0"/>
                <w:color w:val="0F1115"/>
                <w:spacing w:val="0"/>
                <w:kern w:val="0"/>
                <w:sz w:val="21"/>
                <w:szCs w:val="21"/>
                <w:shd w:val="clear" w:fill="FFFFFF"/>
                <w:lang w:val="en-US" w:eastAsia="zh-CN" w:bidi="ar"/>
              </w:rPr>
              <w:t>有计划框架，</w:t>
            </w:r>
            <w:r>
              <w:rPr>
                <w:rFonts w:hint="eastAsia" w:ascii="仿宋_GB2312" w:hAnsi="仿宋_GB2312" w:eastAsia="仿宋_GB2312" w:cs="仿宋_GB2312"/>
                <w:szCs w:val="21"/>
                <w:lang w:eastAsia="zh-CN"/>
              </w:rPr>
              <w:t>可行。</w:t>
            </w:r>
          </w:p>
          <w:p>
            <w:pPr>
              <w:spacing w:line="42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注：1.该方案内容可以包括：（1）提出进场交接方案；（2）提出退场交接方案。</w:t>
            </w:r>
          </w:p>
          <w:p>
            <w:pPr>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55" w:type="dxa"/>
            <w:noWrap w:val="0"/>
            <w:vAlign w:val="center"/>
          </w:tcPr>
          <w:p>
            <w:pPr>
              <w:spacing w:line="420" w:lineRule="exact"/>
              <w:rPr>
                <w:rFonts w:ascii="仿宋_GB2312" w:hAnsi="仿宋_GB2312" w:eastAsia="仿宋_GB2312" w:cs="仿宋_GB2312"/>
                <w:b/>
                <w:bCs/>
              </w:rPr>
            </w:pPr>
          </w:p>
          <w:p>
            <w:pPr>
              <w:spacing w:line="420" w:lineRule="exact"/>
              <w:jc w:val="center"/>
              <w:rPr>
                <w:rFonts w:ascii="仿宋_GB2312" w:hAnsi="仿宋_GB2312" w:eastAsia="仿宋_GB2312" w:cs="仿宋_GB2312"/>
                <w:b/>
                <w:bCs/>
              </w:rPr>
            </w:pPr>
          </w:p>
          <w:p>
            <w:pPr>
              <w:spacing w:line="420" w:lineRule="exact"/>
              <w:jc w:val="center"/>
              <w:rPr>
                <w:rFonts w:ascii="仿宋_GB2312" w:hAnsi="仿宋_GB2312" w:eastAsia="仿宋_GB2312" w:cs="仿宋_GB2312"/>
                <w:b/>
                <w:bCs/>
              </w:rPr>
            </w:pPr>
          </w:p>
          <w:p>
            <w:pPr>
              <w:spacing w:line="42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9</w:t>
            </w:r>
          </w:p>
        </w:tc>
        <w:tc>
          <w:tcPr>
            <w:tcW w:w="1126" w:type="dxa"/>
            <w:noWrap w:val="0"/>
            <w:vAlign w:val="center"/>
          </w:tcPr>
          <w:p>
            <w:pPr>
              <w:spacing w:line="420" w:lineRule="exact"/>
              <w:jc w:val="center"/>
              <w:rPr>
                <w:rFonts w:ascii="仿宋_GB2312" w:hAnsi="仿宋_GB2312" w:eastAsia="仿宋_GB2312" w:cs="仿宋_GB2312"/>
              </w:rPr>
            </w:pPr>
          </w:p>
          <w:p>
            <w:pPr>
              <w:spacing w:line="420" w:lineRule="exact"/>
              <w:jc w:val="center"/>
              <w:rPr>
                <w:rFonts w:ascii="仿宋_GB2312" w:hAnsi="仿宋_GB2312" w:eastAsia="仿宋_GB2312" w:cs="仿宋_GB2312"/>
              </w:rPr>
            </w:pPr>
          </w:p>
          <w:p>
            <w:pPr>
              <w:spacing w:line="420" w:lineRule="exact"/>
              <w:jc w:val="center"/>
              <w:rPr>
                <w:rFonts w:ascii="仿宋_GB2312" w:hAnsi="仿宋_GB2312" w:eastAsia="仿宋_GB2312" w:cs="仿宋_GB2312"/>
              </w:rPr>
            </w:pPr>
          </w:p>
          <w:p>
            <w:pPr>
              <w:spacing w:line="420" w:lineRule="exact"/>
              <w:jc w:val="center"/>
              <w:rPr>
                <w:rFonts w:ascii="仿宋_GB2312" w:hAnsi="仿宋_GB2312" w:eastAsia="仿宋_GB2312" w:cs="仿宋_GB2312"/>
                <w:b/>
                <w:bCs/>
              </w:rPr>
            </w:pPr>
            <w:r>
              <w:rPr>
                <w:rFonts w:hint="eastAsia" w:ascii="仿宋_GB2312" w:hAnsi="仿宋_GB2312" w:eastAsia="仿宋_GB2312" w:cs="仿宋_GB2312"/>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3" w:hRule="atLeast"/>
          <w:jc w:val="center"/>
        </w:trPr>
        <w:tc>
          <w:tcPr>
            <w:tcW w:w="855" w:type="dxa"/>
            <w:noWrap w:val="0"/>
            <w:vAlign w:val="center"/>
          </w:tcPr>
          <w:p>
            <w:pPr>
              <w:spacing w:line="420" w:lineRule="exact"/>
              <w:ind w:right="-168" w:rightChars="-80"/>
              <w:jc w:val="center"/>
              <w:rPr>
                <w:rFonts w:ascii="仿宋_GB2312" w:eastAsia="仿宋_GB2312"/>
                <w:sz w:val="24"/>
              </w:rPr>
            </w:pPr>
            <w:r>
              <w:rPr>
                <w:rFonts w:hint="eastAsia" w:ascii="仿宋_GB2312" w:eastAsia="仿宋_GB2312"/>
                <w:b/>
                <w:sz w:val="24"/>
              </w:rPr>
              <w:t>服务方案分</w:t>
            </w:r>
          </w:p>
        </w:tc>
        <w:tc>
          <w:tcPr>
            <w:tcW w:w="1077" w:type="dxa"/>
            <w:noWrap w:val="0"/>
            <w:vAlign w:val="center"/>
          </w:tcPr>
          <w:p>
            <w:pPr>
              <w:widowControl/>
              <w:spacing w:line="420" w:lineRule="exact"/>
              <w:jc w:val="center"/>
              <w:rPr>
                <w:rFonts w:ascii="仿宋_GB2312" w:hAnsi="仿宋_GB2312" w:eastAsia="仿宋_GB2312" w:cs="仿宋_GB2312"/>
                <w:b/>
              </w:rPr>
            </w:pPr>
            <w:r>
              <w:rPr>
                <w:rFonts w:hint="eastAsia" w:ascii="仿宋_GB2312" w:hAnsi="仿宋_GB2312" w:eastAsia="仿宋_GB2312" w:cs="仿宋_GB2312"/>
                <w:b/>
              </w:rPr>
              <w:t>物业服务方案</w:t>
            </w:r>
          </w:p>
        </w:tc>
        <w:tc>
          <w:tcPr>
            <w:tcW w:w="4500" w:type="dxa"/>
            <w:noWrap w:val="0"/>
            <w:vAlign w:val="center"/>
          </w:tcPr>
          <w:p>
            <w:pPr>
              <w:widowControl/>
              <w:tabs>
                <w:tab w:val="left" w:pos="312"/>
              </w:tabs>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一档（15分）：</w:t>
            </w:r>
            <w:r>
              <w:rPr>
                <w:rFonts w:hint="eastAsia" w:ascii="仿宋_GB2312" w:hAnsi="仿宋_GB2312" w:eastAsia="仿宋_GB2312" w:cs="仿宋_GB2312"/>
              </w:rPr>
              <w:t>各项方案在二档内容的基础上，完全符合采购需求，对需求中所涉及各项服务内容即秩序维护、保洁、绿化、水电维修服务等内容描述详细，</w:t>
            </w:r>
            <w:r>
              <w:rPr>
                <w:rFonts w:hint="eastAsia" w:ascii="仿宋_GB2312" w:hAnsi="仿宋_GB2312" w:eastAsia="仿宋_GB2312" w:cs="仿宋_GB2312"/>
                <w:color w:val="auto"/>
                <w:highlight w:val="none"/>
              </w:rPr>
              <w:t>保洁有</w:t>
            </w:r>
            <w:r>
              <w:rPr>
                <w:rFonts w:hint="eastAsia" w:ascii="仿宋_GB2312" w:hAnsi="仿宋_GB2312" w:eastAsia="仿宋_GB2312" w:cs="仿宋_GB2312"/>
                <w:color w:val="auto"/>
                <w:highlight w:val="none"/>
                <w:lang w:val="en-US" w:eastAsia="zh-CN"/>
              </w:rPr>
              <w:t>日常保洁流程和标准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绿化有植物补植养护方案，</w:t>
            </w:r>
            <w:r>
              <w:rPr>
                <w:rFonts w:hint="eastAsia" w:ascii="仿宋_GB2312" w:hAnsi="仿宋_GB2312" w:eastAsia="仿宋_GB2312" w:cs="仿宋_GB2312"/>
                <w:szCs w:val="24"/>
              </w:rPr>
              <w:t>秩序维护</w:t>
            </w:r>
            <w:r>
              <w:rPr>
                <w:rFonts w:hint="eastAsia" w:ascii="仿宋_GB2312" w:hAnsi="仿宋_GB2312" w:eastAsia="仿宋_GB2312" w:cs="仿宋_GB2312"/>
              </w:rPr>
              <w:t>方案结合本项目需求特点，计划清晰；</w:t>
            </w:r>
            <w:r>
              <w:rPr>
                <w:rFonts w:hint="eastAsia" w:ascii="仿宋_GB2312" w:hAnsi="仿宋_GB2312" w:eastAsia="仿宋_GB2312" w:cs="仿宋_GB2312"/>
                <w:lang w:val="en-US" w:eastAsia="zh-CN"/>
              </w:rPr>
              <w:t>综合</w:t>
            </w:r>
            <w:r>
              <w:rPr>
                <w:rFonts w:hint="eastAsia" w:ascii="仿宋_GB2312" w:hAnsi="仿宋_GB2312" w:eastAsia="仿宋_GB2312" w:cs="仿宋_GB2312"/>
                <w:lang w:eastAsia="zh-CN"/>
              </w:rPr>
              <w:t>维护方案有详细的操作规程和</w:t>
            </w:r>
            <w:r>
              <w:rPr>
                <w:rFonts w:hint="eastAsia" w:ascii="仿宋_GB2312" w:hAnsi="仿宋_GB2312" w:eastAsia="仿宋_GB2312" w:cs="仿宋_GB2312"/>
                <w:color w:val="000000"/>
              </w:rPr>
              <w:t>详细</w:t>
            </w:r>
            <w:r>
              <w:rPr>
                <w:rFonts w:hint="eastAsia" w:ascii="仿宋_GB2312" w:hAnsi="仿宋_GB2312" w:eastAsia="仿宋_GB2312" w:cs="仿宋_GB2312"/>
                <w:lang w:eastAsia="zh-CN"/>
              </w:rPr>
              <w:t>具体保障措施等，</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切合实际，科学合理，内容完善可行、且有创意，针对性强；</w:t>
            </w:r>
          </w:p>
          <w:p>
            <w:pPr>
              <w:widowControl/>
              <w:tabs>
                <w:tab w:val="left" w:pos="312"/>
              </w:tabs>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二档（10分）：</w:t>
            </w:r>
            <w:r>
              <w:rPr>
                <w:rFonts w:hint="eastAsia" w:ascii="仿宋_GB2312" w:hAnsi="仿宋_GB2312" w:eastAsia="仿宋_GB2312" w:cs="仿宋_GB2312"/>
              </w:rPr>
              <w:t>方案在三档内容基础上</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能很好地满足采购需求，具有较强的合理性，内容针对性、可操作性强；</w:t>
            </w:r>
          </w:p>
          <w:p>
            <w:pPr>
              <w:widowControl/>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三档（5分）：</w:t>
            </w:r>
            <w:r>
              <w:rPr>
                <w:rFonts w:hint="eastAsia" w:ascii="仿宋_GB2312" w:hAnsi="仿宋_GB2312" w:eastAsia="仿宋_GB2312" w:cs="仿宋_GB2312"/>
              </w:rPr>
              <w:t>方案能较好满足采购需求，符合实际，具有一定的合理性，内容详细，针对性、可操作性较强；</w:t>
            </w:r>
          </w:p>
          <w:p>
            <w:pPr>
              <w:widowControl/>
              <w:spacing w:line="42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四档（2分）：</w:t>
            </w:r>
            <w:r>
              <w:rPr>
                <w:rFonts w:hint="eastAsia" w:ascii="仿宋_GB2312" w:hAnsi="仿宋_GB2312" w:eastAsia="仿宋_GB2312" w:cs="仿宋_GB2312"/>
              </w:rPr>
              <w:t>方案满足采购需求，科学合理性较弱，方案一般、简单能操作。</w:t>
            </w:r>
          </w:p>
          <w:p>
            <w:pPr>
              <w:spacing w:line="42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注：1.该方案内容可以包括：（1）综合服务方案；（2）秩序维护方案；（3）保洁方案；（4）绿化养护方案；（5）综合维修方案；（6）泳池管理方案；（7）提供本项目的针对性服务方案。</w:t>
            </w:r>
          </w:p>
          <w:p>
            <w:pPr>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55" w:type="dxa"/>
            <w:noWrap w:val="0"/>
            <w:vAlign w:val="center"/>
          </w:tcPr>
          <w:p>
            <w:pPr>
              <w:spacing w:line="420" w:lineRule="exact"/>
              <w:jc w:val="center"/>
              <w:rPr>
                <w:rFonts w:ascii="仿宋_GB2312" w:hAnsi="仿宋_GB2312" w:eastAsia="仿宋_GB2312" w:cs="仿宋_GB2312"/>
                <w:b/>
                <w:bCs/>
              </w:rPr>
            </w:pPr>
            <w:r>
              <w:rPr>
                <w:rFonts w:hint="eastAsia" w:ascii="仿宋_GB2312" w:hAnsi="仿宋_GB2312" w:eastAsia="仿宋_GB2312" w:cs="仿宋_GB2312"/>
                <w:b/>
                <w:bCs/>
              </w:rPr>
              <w:t>15</w:t>
            </w:r>
          </w:p>
        </w:tc>
        <w:tc>
          <w:tcPr>
            <w:tcW w:w="1126" w:type="dxa"/>
            <w:noWrap w:val="0"/>
            <w:vAlign w:val="center"/>
          </w:tcPr>
          <w:p>
            <w:pPr>
              <w:spacing w:line="420" w:lineRule="exact"/>
              <w:jc w:val="center"/>
              <w:rPr>
                <w:rFonts w:ascii="仿宋_GB2312" w:hAnsi="仿宋_GB2312" w:eastAsia="仿宋_GB2312" w:cs="仿宋_GB2312"/>
              </w:rPr>
            </w:pPr>
            <w:r>
              <w:rPr>
                <w:rFonts w:hint="eastAsia" w:ascii="仿宋_GB2312" w:hAnsi="仿宋_GB2312" w:eastAsia="仿宋_GB2312" w:cs="仿宋_GB2312"/>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855" w:type="dxa"/>
            <w:noWrap w:val="0"/>
            <w:vAlign w:val="center"/>
          </w:tcPr>
          <w:p>
            <w:pPr>
              <w:spacing w:line="420" w:lineRule="exact"/>
              <w:ind w:right="-168" w:rightChars="-80"/>
              <w:jc w:val="center"/>
              <w:rPr>
                <w:rFonts w:ascii="仿宋_GB2312" w:eastAsia="仿宋_GB2312"/>
                <w:b/>
                <w:sz w:val="24"/>
              </w:rPr>
            </w:pPr>
            <w:r>
              <w:rPr>
                <w:rFonts w:hint="eastAsia" w:ascii="仿宋_GB2312" w:eastAsia="仿宋_GB2312"/>
                <w:b/>
                <w:sz w:val="24"/>
              </w:rPr>
              <w:t>服务方案分</w:t>
            </w:r>
          </w:p>
        </w:tc>
        <w:tc>
          <w:tcPr>
            <w:tcW w:w="1077" w:type="dxa"/>
            <w:noWrap w:val="0"/>
            <w:vAlign w:val="center"/>
          </w:tcPr>
          <w:p>
            <w:pPr>
              <w:spacing w:line="420" w:lineRule="exact"/>
              <w:jc w:val="center"/>
              <w:rPr>
                <w:rFonts w:ascii="仿宋_GB2312" w:hAnsi="仿宋_GB2312" w:eastAsia="仿宋_GB2312" w:cs="仿宋_GB2312"/>
                <w:b/>
              </w:rPr>
            </w:pPr>
            <w:r>
              <w:rPr>
                <w:rFonts w:hint="eastAsia" w:ascii="仿宋_GB2312" w:hAnsi="仿宋_GB2312" w:eastAsia="仿宋_GB2312" w:cs="仿宋_GB2312"/>
                <w:b/>
              </w:rPr>
              <w:t>应急预案和应急配合方案</w:t>
            </w:r>
          </w:p>
        </w:tc>
        <w:tc>
          <w:tcPr>
            <w:tcW w:w="4500" w:type="dxa"/>
            <w:noWrap w:val="0"/>
            <w:vAlign w:val="center"/>
          </w:tcPr>
          <w:p>
            <w:pPr>
              <w:widowControl/>
              <w:tabs>
                <w:tab w:val="left" w:pos="312"/>
              </w:tabs>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一档（10分）：</w:t>
            </w:r>
            <w:r>
              <w:rPr>
                <w:rFonts w:hint="eastAsia" w:ascii="仿宋_GB2312" w:hAnsi="仿宋_GB2312" w:eastAsia="仿宋_GB2312" w:cs="仿宋_GB2312"/>
              </w:rPr>
              <w:t>应急预案和应急配合方案内容详细全面，方案具有完整规划，明确的报告程序，针对老年活动中心实际情况的处理措施合理及时，注意事项及相关记录内容清晰详实，方案设置科学合理、可操作性强；</w:t>
            </w:r>
          </w:p>
          <w:p>
            <w:pPr>
              <w:widowControl/>
              <w:tabs>
                <w:tab w:val="left" w:pos="312"/>
              </w:tabs>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二档（5分）：</w:t>
            </w:r>
            <w:r>
              <w:rPr>
                <w:rFonts w:hint="eastAsia" w:ascii="仿宋_GB2312" w:hAnsi="仿宋_GB2312" w:eastAsia="仿宋_GB2312" w:cs="仿宋_GB2312"/>
              </w:rPr>
              <w:t>应急预案和应急配合方案方案较全面、方案具有整体规划，有报告程序。方案具有一定的科学性、可操作性较强；</w:t>
            </w:r>
          </w:p>
          <w:p>
            <w:pPr>
              <w:widowControl/>
              <w:tabs>
                <w:tab w:val="left" w:pos="312"/>
              </w:tabs>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应急预案和应急配合方案内容简单，方案科学性、可操作性一般。</w:t>
            </w:r>
          </w:p>
          <w:p>
            <w:pPr>
              <w:spacing w:line="420" w:lineRule="exact"/>
              <w:ind w:firstLine="422" w:firstLineChars="200"/>
              <w:rPr>
                <w:rFonts w:ascii="仿宋_GB2312" w:hAnsi="仿宋_GB2312" w:eastAsia="仿宋_GB2312" w:cs="仿宋_GB2312"/>
                <w:color w:val="000000"/>
              </w:rPr>
            </w:pPr>
            <w:r>
              <w:rPr>
                <w:rFonts w:hint="eastAsia" w:ascii="仿宋_GB2312" w:hAnsi="仿宋_GB2312" w:eastAsia="仿宋_GB2312" w:cs="仿宋_GB2312"/>
                <w:b/>
                <w:bCs/>
                <w:color w:val="000000"/>
              </w:rPr>
              <w:t>注：1.该方案内容可以包括：（1）消防应急方案；（2）地震、台风、暴雨等自然灾害等方面；（3）师生人身安全事件、人员急救方面；（4）公共安全及卫生方面</w:t>
            </w:r>
            <w:r>
              <w:rPr>
                <w:rFonts w:hint="eastAsia" w:ascii="仿宋_GB2312" w:hAnsi="仿宋_GB2312" w:eastAsia="仿宋_GB2312" w:cs="仿宋_GB2312"/>
                <w:b/>
                <w:bCs/>
                <w:color w:val="000000"/>
                <w:lang w:eastAsia="zh-CN"/>
              </w:rPr>
              <w:t>；（</w:t>
            </w:r>
            <w:r>
              <w:rPr>
                <w:rFonts w:hint="eastAsia" w:ascii="仿宋_GB2312" w:hAnsi="仿宋_GB2312" w:eastAsia="仿宋_GB2312" w:cs="仿宋_GB2312"/>
                <w:b/>
                <w:bCs/>
                <w:color w:val="000000"/>
                <w:lang w:val="en-US" w:eastAsia="zh-CN"/>
              </w:rPr>
              <w:t>5</w:t>
            </w:r>
            <w:r>
              <w:rPr>
                <w:rFonts w:hint="eastAsia" w:ascii="仿宋_GB2312" w:hAnsi="仿宋_GB2312" w:eastAsia="仿宋_GB2312" w:cs="仿宋_GB2312"/>
                <w:b/>
                <w:bCs/>
                <w:color w:val="000000"/>
                <w:lang w:eastAsia="zh-CN"/>
              </w:rPr>
              <w:t>）上学高峰期应对停车矛盾化解。</w:t>
            </w:r>
          </w:p>
          <w:p>
            <w:pPr>
              <w:pStyle w:val="492"/>
              <w:spacing w:line="42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color w:val="000000"/>
              </w:rPr>
              <w:t>2.未提供方案或提供的内容与本项目无关的得0分。</w:t>
            </w:r>
          </w:p>
        </w:tc>
        <w:tc>
          <w:tcPr>
            <w:tcW w:w="955" w:type="dxa"/>
            <w:noWrap w:val="0"/>
            <w:vAlign w:val="center"/>
          </w:tcPr>
          <w:p>
            <w:pPr>
              <w:spacing w:line="420" w:lineRule="exact"/>
              <w:jc w:val="center"/>
              <w:rPr>
                <w:rFonts w:ascii="仿宋_GB2312" w:hAnsi="仿宋_GB2312" w:eastAsia="仿宋_GB2312" w:cs="仿宋_GB2312"/>
                <w:b/>
                <w:bCs/>
              </w:rPr>
            </w:pPr>
            <w:r>
              <w:rPr>
                <w:rFonts w:hint="eastAsia" w:ascii="仿宋_GB2312" w:hAnsi="仿宋_GB2312" w:eastAsia="仿宋_GB2312" w:cs="仿宋_GB2312"/>
                <w:b/>
                <w:bCs/>
              </w:rPr>
              <w:t>10</w:t>
            </w:r>
          </w:p>
        </w:tc>
        <w:tc>
          <w:tcPr>
            <w:tcW w:w="1126" w:type="dxa"/>
            <w:noWrap w:val="0"/>
            <w:vAlign w:val="center"/>
          </w:tcPr>
          <w:p>
            <w:pPr>
              <w:spacing w:line="420" w:lineRule="exact"/>
              <w:jc w:val="center"/>
              <w:rPr>
                <w:rFonts w:ascii="仿宋_GB2312" w:hAnsi="仿宋_GB2312" w:eastAsia="仿宋_GB2312" w:cs="仿宋_GB2312"/>
              </w:rPr>
            </w:pPr>
            <w:r>
              <w:rPr>
                <w:rFonts w:hint="eastAsia" w:ascii="仿宋_GB2312" w:hAnsi="仿宋_GB2312" w:eastAsia="仿宋_GB2312" w:cs="仿宋_GB2312"/>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3" w:hRule="atLeast"/>
          <w:jc w:val="center"/>
        </w:trPr>
        <w:tc>
          <w:tcPr>
            <w:tcW w:w="855" w:type="dxa"/>
            <w:noWrap w:val="0"/>
            <w:vAlign w:val="center"/>
          </w:tcPr>
          <w:p>
            <w:pPr>
              <w:spacing w:line="420" w:lineRule="exact"/>
              <w:ind w:right="-168" w:rightChars="-80"/>
              <w:jc w:val="center"/>
              <w:rPr>
                <w:rFonts w:ascii="仿宋_GB2312" w:eastAsia="仿宋_GB2312"/>
                <w:b/>
                <w:sz w:val="24"/>
              </w:rPr>
            </w:pPr>
            <w:r>
              <w:rPr>
                <w:rFonts w:hint="eastAsia" w:ascii="仿宋_GB2312" w:eastAsia="仿宋_GB2312"/>
                <w:b/>
                <w:sz w:val="24"/>
              </w:rPr>
              <w:t>服务方案分</w:t>
            </w:r>
          </w:p>
        </w:tc>
        <w:tc>
          <w:tcPr>
            <w:tcW w:w="1077" w:type="dxa"/>
            <w:noWrap w:val="0"/>
            <w:vAlign w:val="center"/>
          </w:tcPr>
          <w:p>
            <w:pPr>
              <w:spacing w:line="420" w:lineRule="exact"/>
              <w:jc w:val="center"/>
              <w:rPr>
                <w:rFonts w:ascii="仿宋_GB2312" w:hAnsi="仿宋_GB2312" w:eastAsia="仿宋_GB2312" w:cs="仿宋_GB2312"/>
                <w:b/>
                <w:bCs/>
              </w:rPr>
            </w:pPr>
            <w:r>
              <w:rPr>
                <w:rFonts w:hint="eastAsia" w:ascii="仿宋_GB2312" w:hAnsi="仿宋_GB2312" w:eastAsia="仿宋_GB2312" w:cs="仿宋_GB2312"/>
                <w:b/>
                <w:bCs/>
              </w:rPr>
              <w:t>人员管理及稳定性方案</w:t>
            </w:r>
          </w:p>
        </w:tc>
        <w:tc>
          <w:tcPr>
            <w:tcW w:w="4500" w:type="dxa"/>
            <w:noWrap w:val="0"/>
            <w:vAlign w:val="center"/>
          </w:tcPr>
          <w:p>
            <w:pPr>
              <w:pStyle w:val="498"/>
              <w:tabs>
                <w:tab w:val="left" w:pos="312"/>
              </w:tabs>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一档（10分）：</w:t>
            </w:r>
            <w:r>
              <w:rPr>
                <w:rFonts w:hint="eastAsia" w:ascii="仿宋_GB2312" w:hAnsi="仿宋_GB2312" w:eastAsia="仿宋_GB2312" w:cs="仿宋_GB2312"/>
                <w:szCs w:val="24"/>
              </w:rPr>
              <w:t>服务团队组建方案科学合理，切合实际，稳定性、针对性强，</w:t>
            </w:r>
            <w:r>
              <w:rPr>
                <w:rFonts w:hint="eastAsia" w:ascii="仿宋_GB2312" w:hAnsi="仿宋_GB2312" w:eastAsia="仿宋_GB2312" w:cs="仿宋_GB2312"/>
              </w:rPr>
              <w:t>各项管理制度完善、详细、可行；人员考核制度与奖惩制度相配，制度能有效激励服务人员积极工作，有详细的培训制度；</w:t>
            </w:r>
          </w:p>
          <w:p>
            <w:pPr>
              <w:pStyle w:val="498"/>
              <w:tabs>
                <w:tab w:val="left" w:pos="312"/>
              </w:tabs>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二档（5分）：</w:t>
            </w:r>
            <w:r>
              <w:rPr>
                <w:rFonts w:hint="eastAsia" w:ascii="仿宋_GB2312" w:hAnsi="仿宋_GB2312" w:eastAsia="仿宋_GB2312" w:cs="仿宋_GB2312"/>
                <w:szCs w:val="24"/>
              </w:rPr>
              <w:t>服务团队组建方案具有一定的合理性稳定性、针对性较强，能较好服务本项目，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、详细，有较好的培训方案</w:t>
            </w:r>
            <w:r>
              <w:rPr>
                <w:rFonts w:hint="eastAsia" w:ascii="仿宋_GB2312" w:hAnsi="仿宋_GB2312" w:eastAsia="仿宋_GB2312" w:cs="仿宋_GB2312"/>
              </w:rPr>
              <w:t>；</w:t>
            </w:r>
          </w:p>
          <w:p>
            <w:pPr>
              <w:pStyle w:val="498"/>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需求，管理制度内容简单，操作可行。</w:t>
            </w:r>
          </w:p>
          <w:p>
            <w:pPr>
              <w:pStyle w:val="498"/>
              <w:tabs>
                <w:tab w:val="left" w:pos="312"/>
              </w:tabs>
              <w:spacing w:line="42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注：1.该方案内容可以包括：（1）人员考核制度；（2）培训制度；（3）奖惩制度；（4）提供服务团队组建方案；（5）人员稳定性方案及承诺。</w:t>
            </w:r>
          </w:p>
          <w:p>
            <w:pPr>
              <w:pStyle w:val="492"/>
              <w:spacing w:line="42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955" w:type="dxa"/>
            <w:noWrap w:val="0"/>
            <w:vAlign w:val="center"/>
          </w:tcPr>
          <w:p>
            <w:pPr>
              <w:spacing w:line="420" w:lineRule="exact"/>
              <w:jc w:val="center"/>
              <w:rPr>
                <w:rFonts w:ascii="仿宋_GB2312" w:hAnsi="仿宋_GB2312" w:eastAsia="仿宋_GB2312" w:cs="仿宋_GB2312"/>
                <w:b/>
                <w:bCs/>
              </w:rPr>
            </w:pPr>
            <w:r>
              <w:rPr>
                <w:rFonts w:hint="eastAsia" w:ascii="仿宋_GB2312" w:hAnsi="仿宋_GB2312" w:eastAsia="仿宋_GB2312" w:cs="仿宋_GB2312"/>
                <w:b/>
                <w:bCs/>
              </w:rPr>
              <w:t>10</w:t>
            </w:r>
          </w:p>
        </w:tc>
        <w:tc>
          <w:tcPr>
            <w:tcW w:w="1126" w:type="dxa"/>
            <w:noWrap w:val="0"/>
            <w:vAlign w:val="center"/>
          </w:tcPr>
          <w:p>
            <w:pPr>
              <w:spacing w:line="420" w:lineRule="exact"/>
              <w:jc w:val="center"/>
              <w:rPr>
                <w:rFonts w:ascii="仿宋_GB2312" w:hAnsi="仿宋_GB2312" w:eastAsia="仿宋_GB2312" w:cs="仿宋_GB2312"/>
              </w:rPr>
            </w:pPr>
            <w:r>
              <w:rPr>
                <w:rFonts w:hint="eastAsia" w:ascii="仿宋_GB2312" w:hAnsi="仿宋_GB2312" w:eastAsia="仿宋_GB2312" w:cs="仿宋_GB2312"/>
              </w:rPr>
              <w:t>人员管理及稳定性方案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6432" w:type="dxa"/>
            <w:gridSpan w:val="3"/>
            <w:noWrap w:val="0"/>
            <w:vAlign w:val="top"/>
          </w:tcPr>
          <w:p>
            <w:pPr>
              <w:pStyle w:val="492"/>
              <w:tabs>
                <w:tab w:val="left" w:pos="312"/>
              </w:tabs>
              <w:spacing w:line="420" w:lineRule="exact"/>
              <w:ind w:firstLine="422" w:firstLineChars="200"/>
              <w:jc w:val="center"/>
              <w:rPr>
                <w:rFonts w:ascii="仿宋_GB2312" w:hAnsi="仿宋_GB2312" w:eastAsia="仿宋_GB2312" w:cs="仿宋_GB2312"/>
                <w:b/>
                <w:szCs w:val="24"/>
              </w:rPr>
            </w:pPr>
            <w:r>
              <w:rPr>
                <w:rFonts w:hint="eastAsia" w:ascii="仿宋_GB2312" w:hAnsi="仿宋_GB2312" w:eastAsia="仿宋_GB2312" w:cs="仿宋_GB2312"/>
                <w:b/>
                <w:szCs w:val="24"/>
              </w:rPr>
              <w:t>主观分总分</w:t>
            </w:r>
          </w:p>
        </w:tc>
        <w:tc>
          <w:tcPr>
            <w:tcW w:w="955" w:type="dxa"/>
            <w:noWrap w:val="0"/>
            <w:vAlign w:val="center"/>
          </w:tcPr>
          <w:p>
            <w:pPr>
              <w:spacing w:line="42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5</w:t>
            </w:r>
            <w:r>
              <w:rPr>
                <w:rFonts w:hint="eastAsia" w:ascii="仿宋_GB2312" w:hAnsi="仿宋_GB2312" w:eastAsia="仿宋_GB2312" w:cs="仿宋_GB2312"/>
                <w:b/>
                <w:bCs/>
                <w:lang w:val="en-US" w:eastAsia="zh-CN"/>
              </w:rPr>
              <w:t>4</w:t>
            </w:r>
          </w:p>
        </w:tc>
        <w:tc>
          <w:tcPr>
            <w:tcW w:w="1126" w:type="dxa"/>
            <w:noWrap w:val="0"/>
            <w:vAlign w:val="center"/>
          </w:tcPr>
          <w:p>
            <w:pPr>
              <w:spacing w:line="420" w:lineRule="exact"/>
              <w:jc w:val="center"/>
              <w:rPr>
                <w:rFonts w:ascii="仿宋_GB2312" w:hAnsi="仿宋_GB2312" w:eastAsia="仿宋_GB2312" w:cs="仿宋_GB2312"/>
              </w:rPr>
            </w:pPr>
          </w:p>
        </w:tc>
      </w:tr>
      <w:bookmarkEnd w:id="53"/>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ans-serif">
    <w:altName w:val="仿宋_GB2312"/>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72" w:name="_Hlk45233189"/>
    <w:r>
      <w:rPr>
        <w:b/>
      </w:rPr>
      <w:t>柳州市老年活动中心物业服务采购</w:t>
    </w:r>
    <w:r>
      <w:rPr>
        <w:rFonts w:hint="eastAsia"/>
        <w:b/>
      </w:rPr>
      <w:t>（</w:t>
    </w:r>
    <w:r>
      <w:rPr>
        <w:b/>
      </w:rPr>
      <w:t>LZZC2026-C3-990088-LZSZ</w:t>
    </w:r>
    <w:r>
      <w:rPr>
        <w:rFonts w:hint="eastAsia"/>
        <w:b/>
      </w:rPr>
      <w:t>）</w:t>
    </w:r>
    <w:bookmarkEnd w:id="7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柳州市老年活动中心物业服务采购</w:t>
    </w:r>
    <w:r>
      <w:rPr>
        <w:rFonts w:hint="eastAsia"/>
        <w:b/>
      </w:rPr>
      <w:t>（</w:t>
    </w:r>
    <w:r>
      <w:rPr>
        <w:b/>
      </w:rPr>
      <w:t>LZZC2026-C3-990088-LZSZ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C6C9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233A9E"/>
    <w:rsid w:val="015E73AF"/>
    <w:rsid w:val="01F00B86"/>
    <w:rsid w:val="01F55D2F"/>
    <w:rsid w:val="021B537F"/>
    <w:rsid w:val="02496743"/>
    <w:rsid w:val="029B50A7"/>
    <w:rsid w:val="035507B1"/>
    <w:rsid w:val="03580288"/>
    <w:rsid w:val="03671929"/>
    <w:rsid w:val="03A71D33"/>
    <w:rsid w:val="03B83BD5"/>
    <w:rsid w:val="03B83C3D"/>
    <w:rsid w:val="03CA11F2"/>
    <w:rsid w:val="03F34837"/>
    <w:rsid w:val="03FC1928"/>
    <w:rsid w:val="04293179"/>
    <w:rsid w:val="04B10B72"/>
    <w:rsid w:val="04E65979"/>
    <w:rsid w:val="05340028"/>
    <w:rsid w:val="05392C8F"/>
    <w:rsid w:val="05452DC7"/>
    <w:rsid w:val="054C25C5"/>
    <w:rsid w:val="05762289"/>
    <w:rsid w:val="05A255EB"/>
    <w:rsid w:val="05EF4577"/>
    <w:rsid w:val="061A44C2"/>
    <w:rsid w:val="061A5470"/>
    <w:rsid w:val="064352B8"/>
    <w:rsid w:val="065B729C"/>
    <w:rsid w:val="069C3E58"/>
    <w:rsid w:val="070F32FA"/>
    <w:rsid w:val="07165A8F"/>
    <w:rsid w:val="07417974"/>
    <w:rsid w:val="0752517E"/>
    <w:rsid w:val="07734F5C"/>
    <w:rsid w:val="07D94EB6"/>
    <w:rsid w:val="07F15DEB"/>
    <w:rsid w:val="07F8656B"/>
    <w:rsid w:val="085625C5"/>
    <w:rsid w:val="085B3B1D"/>
    <w:rsid w:val="087A5BD2"/>
    <w:rsid w:val="08BD74FF"/>
    <w:rsid w:val="08E724AE"/>
    <w:rsid w:val="09401A4D"/>
    <w:rsid w:val="095C75BE"/>
    <w:rsid w:val="09A0401A"/>
    <w:rsid w:val="09B2782C"/>
    <w:rsid w:val="09D369CA"/>
    <w:rsid w:val="09EE2615"/>
    <w:rsid w:val="0A050E20"/>
    <w:rsid w:val="0A061ACA"/>
    <w:rsid w:val="0A621EA9"/>
    <w:rsid w:val="0A73361F"/>
    <w:rsid w:val="0AAE5FE5"/>
    <w:rsid w:val="0ABF0394"/>
    <w:rsid w:val="0B2609C8"/>
    <w:rsid w:val="0B365C18"/>
    <w:rsid w:val="0BC22150"/>
    <w:rsid w:val="0BE55CDF"/>
    <w:rsid w:val="0C27749A"/>
    <w:rsid w:val="0C281469"/>
    <w:rsid w:val="0C604AA1"/>
    <w:rsid w:val="0C7F0949"/>
    <w:rsid w:val="0CF355A8"/>
    <w:rsid w:val="0CFA49F0"/>
    <w:rsid w:val="0D314552"/>
    <w:rsid w:val="0D337466"/>
    <w:rsid w:val="0D9243C7"/>
    <w:rsid w:val="0DA31FA3"/>
    <w:rsid w:val="0DBB149D"/>
    <w:rsid w:val="0DD37279"/>
    <w:rsid w:val="0DFE6571"/>
    <w:rsid w:val="0E023815"/>
    <w:rsid w:val="0E25260D"/>
    <w:rsid w:val="0E39581D"/>
    <w:rsid w:val="0E903DF5"/>
    <w:rsid w:val="0E981627"/>
    <w:rsid w:val="0F746542"/>
    <w:rsid w:val="0F906C6E"/>
    <w:rsid w:val="103E64F7"/>
    <w:rsid w:val="10763E36"/>
    <w:rsid w:val="10E07932"/>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9D362F"/>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821F76"/>
    <w:rsid w:val="1988706A"/>
    <w:rsid w:val="19A67675"/>
    <w:rsid w:val="19B14ACC"/>
    <w:rsid w:val="1A0E6B91"/>
    <w:rsid w:val="1A627DB8"/>
    <w:rsid w:val="1A6F4D8F"/>
    <w:rsid w:val="1A795F37"/>
    <w:rsid w:val="1ADF071D"/>
    <w:rsid w:val="1AF80B65"/>
    <w:rsid w:val="1B010554"/>
    <w:rsid w:val="1B104881"/>
    <w:rsid w:val="1B1E3CBA"/>
    <w:rsid w:val="1BEB6A3F"/>
    <w:rsid w:val="1C0C00B5"/>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14555A7"/>
    <w:rsid w:val="21675D85"/>
    <w:rsid w:val="21C916F0"/>
    <w:rsid w:val="21D4524E"/>
    <w:rsid w:val="21FF43D6"/>
    <w:rsid w:val="221E396E"/>
    <w:rsid w:val="22350848"/>
    <w:rsid w:val="22FA7092"/>
    <w:rsid w:val="233E0D32"/>
    <w:rsid w:val="23BE6089"/>
    <w:rsid w:val="23FE4FD5"/>
    <w:rsid w:val="24090C6F"/>
    <w:rsid w:val="246833F2"/>
    <w:rsid w:val="24DB18BA"/>
    <w:rsid w:val="24F54711"/>
    <w:rsid w:val="2558643B"/>
    <w:rsid w:val="256D3D07"/>
    <w:rsid w:val="259374D7"/>
    <w:rsid w:val="25985157"/>
    <w:rsid w:val="25A20C3F"/>
    <w:rsid w:val="25C825F3"/>
    <w:rsid w:val="25F04386"/>
    <w:rsid w:val="260C58BA"/>
    <w:rsid w:val="263712CE"/>
    <w:rsid w:val="26BE6B39"/>
    <w:rsid w:val="27035291"/>
    <w:rsid w:val="273F2ED2"/>
    <w:rsid w:val="274B58B3"/>
    <w:rsid w:val="27534889"/>
    <w:rsid w:val="27CD1188"/>
    <w:rsid w:val="27EC51C2"/>
    <w:rsid w:val="28072F22"/>
    <w:rsid w:val="281A4A20"/>
    <w:rsid w:val="28341A36"/>
    <w:rsid w:val="28622602"/>
    <w:rsid w:val="28DA7E0D"/>
    <w:rsid w:val="29116785"/>
    <w:rsid w:val="29151B13"/>
    <w:rsid w:val="296A432B"/>
    <w:rsid w:val="296F5EA9"/>
    <w:rsid w:val="29CD7E86"/>
    <w:rsid w:val="29E706F1"/>
    <w:rsid w:val="2A5D6F79"/>
    <w:rsid w:val="2A624BA6"/>
    <w:rsid w:val="2AB71C86"/>
    <w:rsid w:val="2AE952F3"/>
    <w:rsid w:val="2AED27DC"/>
    <w:rsid w:val="2B1A4667"/>
    <w:rsid w:val="2B22718F"/>
    <w:rsid w:val="2B4962D3"/>
    <w:rsid w:val="2BD35FB2"/>
    <w:rsid w:val="2BE87ED5"/>
    <w:rsid w:val="2C35784E"/>
    <w:rsid w:val="2C4E05F2"/>
    <w:rsid w:val="2C5A6FD4"/>
    <w:rsid w:val="2CC82C80"/>
    <w:rsid w:val="2D2D1AA8"/>
    <w:rsid w:val="2DFD1D34"/>
    <w:rsid w:val="2E1374DE"/>
    <w:rsid w:val="2EA37B0F"/>
    <w:rsid w:val="2EA60A0B"/>
    <w:rsid w:val="2EE97AEF"/>
    <w:rsid w:val="2F452E8A"/>
    <w:rsid w:val="2F4A6646"/>
    <w:rsid w:val="2F5F5F83"/>
    <w:rsid w:val="2F851C0A"/>
    <w:rsid w:val="2FB01243"/>
    <w:rsid w:val="30020510"/>
    <w:rsid w:val="30295422"/>
    <w:rsid w:val="304325BD"/>
    <w:rsid w:val="308D5CE3"/>
    <w:rsid w:val="30DB3C69"/>
    <w:rsid w:val="310A1B9E"/>
    <w:rsid w:val="310C267A"/>
    <w:rsid w:val="31D67DE3"/>
    <w:rsid w:val="31E132FF"/>
    <w:rsid w:val="3207453C"/>
    <w:rsid w:val="32226B02"/>
    <w:rsid w:val="32314B41"/>
    <w:rsid w:val="325365D7"/>
    <w:rsid w:val="328653F9"/>
    <w:rsid w:val="328A5338"/>
    <w:rsid w:val="330917FC"/>
    <w:rsid w:val="330C6AD3"/>
    <w:rsid w:val="3319531B"/>
    <w:rsid w:val="33784399"/>
    <w:rsid w:val="33963B48"/>
    <w:rsid w:val="33B07AA5"/>
    <w:rsid w:val="34332ACB"/>
    <w:rsid w:val="344D6720"/>
    <w:rsid w:val="346F6B55"/>
    <w:rsid w:val="35051928"/>
    <w:rsid w:val="35480B8D"/>
    <w:rsid w:val="354F1498"/>
    <w:rsid w:val="358E3119"/>
    <w:rsid w:val="35B17296"/>
    <w:rsid w:val="360E0FB2"/>
    <w:rsid w:val="364F67F2"/>
    <w:rsid w:val="365B492D"/>
    <w:rsid w:val="369A15FD"/>
    <w:rsid w:val="37540578"/>
    <w:rsid w:val="376F305B"/>
    <w:rsid w:val="379577DD"/>
    <w:rsid w:val="37C84A35"/>
    <w:rsid w:val="38501133"/>
    <w:rsid w:val="38965221"/>
    <w:rsid w:val="38E14758"/>
    <w:rsid w:val="39073A1D"/>
    <w:rsid w:val="390F7185"/>
    <w:rsid w:val="39162385"/>
    <w:rsid w:val="39893797"/>
    <w:rsid w:val="39A51F8C"/>
    <w:rsid w:val="39CC09D4"/>
    <w:rsid w:val="39CE7E22"/>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E271B46"/>
    <w:rsid w:val="3E4651C8"/>
    <w:rsid w:val="3E7A3F16"/>
    <w:rsid w:val="3E944C27"/>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C932CA"/>
    <w:rsid w:val="41D25C2B"/>
    <w:rsid w:val="41D94ACF"/>
    <w:rsid w:val="41DF3E25"/>
    <w:rsid w:val="41E267B4"/>
    <w:rsid w:val="42091FB5"/>
    <w:rsid w:val="422C43C1"/>
    <w:rsid w:val="42633CE2"/>
    <w:rsid w:val="427133A6"/>
    <w:rsid w:val="42952AF1"/>
    <w:rsid w:val="42997634"/>
    <w:rsid w:val="42AA1B2A"/>
    <w:rsid w:val="42DB0CD2"/>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D777BE"/>
    <w:rsid w:val="48F46286"/>
    <w:rsid w:val="490561F0"/>
    <w:rsid w:val="493C093D"/>
    <w:rsid w:val="49D7054F"/>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E4D2309"/>
    <w:rsid w:val="4E644427"/>
    <w:rsid w:val="4E9D1BA8"/>
    <w:rsid w:val="4EA34087"/>
    <w:rsid w:val="4EDB2766"/>
    <w:rsid w:val="4EE32412"/>
    <w:rsid w:val="4EEF5EDC"/>
    <w:rsid w:val="4EF133C1"/>
    <w:rsid w:val="4EF56A00"/>
    <w:rsid w:val="4F006E47"/>
    <w:rsid w:val="4F09403E"/>
    <w:rsid w:val="4F4607F4"/>
    <w:rsid w:val="4F476034"/>
    <w:rsid w:val="4F736BF0"/>
    <w:rsid w:val="4FA070A0"/>
    <w:rsid w:val="4FA55ACC"/>
    <w:rsid w:val="4FB035A7"/>
    <w:rsid w:val="4FBA6378"/>
    <w:rsid w:val="4FEE65F2"/>
    <w:rsid w:val="4FFB82C5"/>
    <w:rsid w:val="50572D90"/>
    <w:rsid w:val="50A8391E"/>
    <w:rsid w:val="50CA3751"/>
    <w:rsid w:val="50F97014"/>
    <w:rsid w:val="512630B0"/>
    <w:rsid w:val="51382055"/>
    <w:rsid w:val="513A72A2"/>
    <w:rsid w:val="51961154"/>
    <w:rsid w:val="51992FCE"/>
    <w:rsid w:val="51CF438D"/>
    <w:rsid w:val="5235276F"/>
    <w:rsid w:val="52756B57"/>
    <w:rsid w:val="52762D97"/>
    <w:rsid w:val="527B5A3D"/>
    <w:rsid w:val="52BA6CE6"/>
    <w:rsid w:val="52DA676D"/>
    <w:rsid w:val="52EC7E87"/>
    <w:rsid w:val="530E02D4"/>
    <w:rsid w:val="5339357A"/>
    <w:rsid w:val="5344057A"/>
    <w:rsid w:val="53554B5D"/>
    <w:rsid w:val="53850FA0"/>
    <w:rsid w:val="53A7700C"/>
    <w:rsid w:val="53BE2E82"/>
    <w:rsid w:val="53D944ED"/>
    <w:rsid w:val="54004D6D"/>
    <w:rsid w:val="54111F61"/>
    <w:rsid w:val="54680B21"/>
    <w:rsid w:val="54D55AB3"/>
    <w:rsid w:val="54EA47DE"/>
    <w:rsid w:val="54ED7D2A"/>
    <w:rsid w:val="55182AB5"/>
    <w:rsid w:val="55A146F3"/>
    <w:rsid w:val="55F71EA2"/>
    <w:rsid w:val="563A37EF"/>
    <w:rsid w:val="56E03FD6"/>
    <w:rsid w:val="56F40902"/>
    <w:rsid w:val="570805F7"/>
    <w:rsid w:val="57131CC9"/>
    <w:rsid w:val="57513ECB"/>
    <w:rsid w:val="576D5916"/>
    <w:rsid w:val="57B3422A"/>
    <w:rsid w:val="580852C7"/>
    <w:rsid w:val="58812A41"/>
    <w:rsid w:val="5898031E"/>
    <w:rsid w:val="58C45472"/>
    <w:rsid w:val="590D3771"/>
    <w:rsid w:val="59126D46"/>
    <w:rsid w:val="59154DEF"/>
    <w:rsid w:val="592207F9"/>
    <w:rsid w:val="594D7127"/>
    <w:rsid w:val="596908AC"/>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53337B"/>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C79C1"/>
    <w:rsid w:val="5F9D6D7E"/>
    <w:rsid w:val="5FC627A0"/>
    <w:rsid w:val="606A75CF"/>
    <w:rsid w:val="607D14A1"/>
    <w:rsid w:val="608525AA"/>
    <w:rsid w:val="609150B4"/>
    <w:rsid w:val="60B04C34"/>
    <w:rsid w:val="60CB5E0D"/>
    <w:rsid w:val="614B6C44"/>
    <w:rsid w:val="614E0764"/>
    <w:rsid w:val="61A924B3"/>
    <w:rsid w:val="61BF2B97"/>
    <w:rsid w:val="61CD355C"/>
    <w:rsid w:val="62386C93"/>
    <w:rsid w:val="623F7E8B"/>
    <w:rsid w:val="625F47C7"/>
    <w:rsid w:val="62646BB1"/>
    <w:rsid w:val="62A2436B"/>
    <w:rsid w:val="631A445D"/>
    <w:rsid w:val="63416863"/>
    <w:rsid w:val="637F4A5E"/>
    <w:rsid w:val="63D434F9"/>
    <w:rsid w:val="63EE2E1F"/>
    <w:rsid w:val="63F172BF"/>
    <w:rsid w:val="64172999"/>
    <w:rsid w:val="64477926"/>
    <w:rsid w:val="645362EC"/>
    <w:rsid w:val="64E10284"/>
    <w:rsid w:val="64E15121"/>
    <w:rsid w:val="6527529D"/>
    <w:rsid w:val="65374D33"/>
    <w:rsid w:val="654C5480"/>
    <w:rsid w:val="65520F1F"/>
    <w:rsid w:val="65662CC9"/>
    <w:rsid w:val="657511FD"/>
    <w:rsid w:val="65914F4E"/>
    <w:rsid w:val="659942F7"/>
    <w:rsid w:val="659B1FFD"/>
    <w:rsid w:val="65B36B3E"/>
    <w:rsid w:val="65E17AD9"/>
    <w:rsid w:val="65F14020"/>
    <w:rsid w:val="65F77CEF"/>
    <w:rsid w:val="65F95E96"/>
    <w:rsid w:val="665A6E8D"/>
    <w:rsid w:val="666716AF"/>
    <w:rsid w:val="66713391"/>
    <w:rsid w:val="667543E6"/>
    <w:rsid w:val="66792A62"/>
    <w:rsid w:val="66C679E1"/>
    <w:rsid w:val="66DB7F55"/>
    <w:rsid w:val="66DD57B5"/>
    <w:rsid w:val="66FA0DA9"/>
    <w:rsid w:val="67125B26"/>
    <w:rsid w:val="67814616"/>
    <w:rsid w:val="67CA0BFE"/>
    <w:rsid w:val="682C6D27"/>
    <w:rsid w:val="683F1CEE"/>
    <w:rsid w:val="68504D8C"/>
    <w:rsid w:val="687832EE"/>
    <w:rsid w:val="68C048E3"/>
    <w:rsid w:val="68DE7078"/>
    <w:rsid w:val="69187A87"/>
    <w:rsid w:val="69207523"/>
    <w:rsid w:val="69292082"/>
    <w:rsid w:val="6990578B"/>
    <w:rsid w:val="6A062568"/>
    <w:rsid w:val="6A51658B"/>
    <w:rsid w:val="6A75732D"/>
    <w:rsid w:val="6AE62CB7"/>
    <w:rsid w:val="6AED1F8F"/>
    <w:rsid w:val="6B767479"/>
    <w:rsid w:val="6BBD4626"/>
    <w:rsid w:val="6C5B1843"/>
    <w:rsid w:val="6C8D159D"/>
    <w:rsid w:val="6CD0637D"/>
    <w:rsid w:val="6CF541B1"/>
    <w:rsid w:val="6CFF0A62"/>
    <w:rsid w:val="6D211C5C"/>
    <w:rsid w:val="6D9F2BF8"/>
    <w:rsid w:val="6DAE3308"/>
    <w:rsid w:val="6DC2562A"/>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E5447"/>
    <w:rsid w:val="737F118B"/>
    <w:rsid w:val="74282515"/>
    <w:rsid w:val="743524BF"/>
    <w:rsid w:val="743E1047"/>
    <w:rsid w:val="74A11F8C"/>
    <w:rsid w:val="74A271EF"/>
    <w:rsid w:val="74E2629B"/>
    <w:rsid w:val="751B2458"/>
    <w:rsid w:val="7596500B"/>
    <w:rsid w:val="75FF9776"/>
    <w:rsid w:val="76382839"/>
    <w:rsid w:val="76A719FE"/>
    <w:rsid w:val="76EC328B"/>
    <w:rsid w:val="77036918"/>
    <w:rsid w:val="77486480"/>
    <w:rsid w:val="7753600F"/>
    <w:rsid w:val="77707769"/>
    <w:rsid w:val="77F17064"/>
    <w:rsid w:val="782E4559"/>
    <w:rsid w:val="78595EBE"/>
    <w:rsid w:val="78A858B1"/>
    <w:rsid w:val="78C665CC"/>
    <w:rsid w:val="78F24AF8"/>
    <w:rsid w:val="790A7749"/>
    <w:rsid w:val="795F37FC"/>
    <w:rsid w:val="79633332"/>
    <w:rsid w:val="799A4031"/>
    <w:rsid w:val="79BCEB3F"/>
    <w:rsid w:val="79DE12CA"/>
    <w:rsid w:val="7A776449"/>
    <w:rsid w:val="7A7C2A04"/>
    <w:rsid w:val="7A977085"/>
    <w:rsid w:val="7AE75A69"/>
    <w:rsid w:val="7AF8387E"/>
    <w:rsid w:val="7BC360EC"/>
    <w:rsid w:val="7BFDB7BF"/>
    <w:rsid w:val="7C604B68"/>
    <w:rsid w:val="7CE961B2"/>
    <w:rsid w:val="7D7E6CD0"/>
    <w:rsid w:val="7D924B98"/>
    <w:rsid w:val="7DAE3297"/>
    <w:rsid w:val="7DBC4E1E"/>
    <w:rsid w:val="7DDA769F"/>
    <w:rsid w:val="7DFD9C98"/>
    <w:rsid w:val="7E180CF6"/>
    <w:rsid w:val="7E4E5F3E"/>
    <w:rsid w:val="7E5232ED"/>
    <w:rsid w:val="7E59548E"/>
    <w:rsid w:val="7E5B33F6"/>
    <w:rsid w:val="7E7E1C81"/>
    <w:rsid w:val="7EA557DA"/>
    <w:rsid w:val="7EBB4162"/>
    <w:rsid w:val="7ED1109C"/>
    <w:rsid w:val="7ED5013C"/>
    <w:rsid w:val="7EF667A6"/>
    <w:rsid w:val="7F0437D0"/>
    <w:rsid w:val="7F267E2A"/>
    <w:rsid w:val="7F7E5A9E"/>
    <w:rsid w:val="7F83718F"/>
    <w:rsid w:val="C39E6240"/>
    <w:rsid w:val="F3C7D52C"/>
    <w:rsid w:val="F7FFAA51"/>
    <w:rsid w:val="FDE71291"/>
    <w:rsid w:val="FDF0E3BE"/>
    <w:rsid w:val="FF7EBC6E"/>
    <w:rsid w:val="FFFF8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2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2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23"/>
    <w:qFormat/>
    <w:uiPriority w:val="0"/>
    <w:pPr>
      <w:keepNext/>
      <w:keepLines/>
      <w:spacing w:before="260" w:after="260" w:line="416" w:lineRule="auto"/>
      <w:outlineLvl w:val="2"/>
    </w:pPr>
    <w:rPr>
      <w:b/>
      <w:bCs/>
      <w:sz w:val="32"/>
      <w:szCs w:val="32"/>
    </w:rPr>
  </w:style>
  <w:style w:type="paragraph" w:styleId="7">
    <w:name w:val="heading 4"/>
    <w:basedOn w:val="1"/>
    <w:next w:val="1"/>
    <w:link w:val="82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25"/>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26"/>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03"/>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209"/>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218"/>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677"/>
    <w:basedOn w:val="53"/>
    <w:link w:val="51"/>
    <w:qFormat/>
    <w:uiPriority w:val="0"/>
    <w:rPr>
      <w:rFonts w:ascii="宋体" w:hAnsi="Courier New" w:eastAsia="宋体" w:cs="Courier New"/>
      <w:szCs w:val="21"/>
    </w:rPr>
  </w:style>
  <w:style w:type="paragraph" w:customStyle="1" w:styleId="53">
    <w:name w:val="Normal_file_67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677"/>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67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695"/>
    <w:basedOn w:val="143"/>
    <w:link w:val="141"/>
    <w:qFormat/>
    <w:uiPriority w:val="9"/>
    <w:pPr>
      <w:outlineLvl w:val="0"/>
    </w:pPr>
    <w:rPr>
      <w:kern w:val="36"/>
      <w:sz w:val="48"/>
      <w:szCs w:val="48"/>
    </w:rPr>
  </w:style>
  <w:style w:type="paragraph" w:customStyle="1" w:styleId="143">
    <w:name w:val="Normal_file_6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696"/>
    <w:basedOn w:val="145"/>
    <w:link w:val="141"/>
    <w:qFormat/>
    <w:uiPriority w:val="9"/>
    <w:pPr>
      <w:outlineLvl w:val="0"/>
    </w:pPr>
    <w:rPr>
      <w:kern w:val="36"/>
      <w:sz w:val="48"/>
      <w:szCs w:val="48"/>
    </w:rPr>
  </w:style>
  <w:style w:type="paragraph" w:customStyle="1" w:styleId="145">
    <w:name w:val="Normal_file_6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697"/>
    <w:basedOn w:val="147"/>
    <w:link w:val="141"/>
    <w:qFormat/>
    <w:uiPriority w:val="9"/>
    <w:pPr>
      <w:outlineLvl w:val="0"/>
    </w:pPr>
    <w:rPr>
      <w:kern w:val="36"/>
      <w:sz w:val="48"/>
      <w:szCs w:val="48"/>
    </w:rPr>
  </w:style>
  <w:style w:type="paragraph" w:customStyle="1" w:styleId="147">
    <w:name w:val="Normal_file_6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698"/>
    <w:basedOn w:val="149"/>
    <w:link w:val="141"/>
    <w:qFormat/>
    <w:uiPriority w:val="9"/>
    <w:pPr>
      <w:outlineLvl w:val="0"/>
    </w:pPr>
    <w:rPr>
      <w:kern w:val="36"/>
      <w:sz w:val="48"/>
      <w:szCs w:val="48"/>
    </w:rPr>
  </w:style>
  <w:style w:type="paragraph" w:customStyle="1" w:styleId="149">
    <w:name w:val="Normal_file_6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699"/>
    <w:basedOn w:val="151"/>
    <w:link w:val="141"/>
    <w:qFormat/>
    <w:uiPriority w:val="9"/>
    <w:pPr>
      <w:outlineLvl w:val="0"/>
    </w:pPr>
    <w:rPr>
      <w:kern w:val="36"/>
      <w:sz w:val="48"/>
      <w:szCs w:val="48"/>
    </w:rPr>
  </w:style>
  <w:style w:type="paragraph" w:customStyle="1" w:styleId="151">
    <w:name w:val="Normal_file_6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671"/>
    <w:basedOn w:val="153"/>
    <w:link w:val="141"/>
    <w:qFormat/>
    <w:uiPriority w:val="9"/>
    <w:pPr>
      <w:outlineLvl w:val="0"/>
    </w:pPr>
    <w:rPr>
      <w:kern w:val="36"/>
      <w:sz w:val="48"/>
      <w:szCs w:val="48"/>
    </w:rPr>
  </w:style>
  <w:style w:type="paragraph" w:customStyle="1" w:styleId="153">
    <w:name w:val="Normal_file_6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672"/>
    <w:basedOn w:val="155"/>
    <w:link w:val="141"/>
    <w:qFormat/>
    <w:uiPriority w:val="9"/>
    <w:pPr>
      <w:outlineLvl w:val="0"/>
    </w:pPr>
    <w:rPr>
      <w:kern w:val="36"/>
      <w:sz w:val="48"/>
      <w:szCs w:val="48"/>
    </w:rPr>
  </w:style>
  <w:style w:type="paragraph" w:customStyle="1" w:styleId="155">
    <w:name w:val="Normal_file_6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674"/>
    <w:basedOn w:val="157"/>
    <w:link w:val="141"/>
    <w:qFormat/>
    <w:uiPriority w:val="9"/>
    <w:pPr>
      <w:outlineLvl w:val="0"/>
    </w:pPr>
    <w:rPr>
      <w:kern w:val="36"/>
      <w:sz w:val="48"/>
      <w:szCs w:val="48"/>
    </w:rPr>
  </w:style>
  <w:style w:type="paragraph" w:customStyle="1" w:styleId="157">
    <w:name w:val="Normal_file_6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675"/>
    <w:basedOn w:val="159"/>
    <w:link w:val="141"/>
    <w:qFormat/>
    <w:uiPriority w:val="9"/>
    <w:pPr>
      <w:outlineLvl w:val="0"/>
    </w:pPr>
    <w:rPr>
      <w:kern w:val="36"/>
      <w:sz w:val="48"/>
      <w:szCs w:val="48"/>
    </w:rPr>
  </w:style>
  <w:style w:type="paragraph" w:customStyle="1" w:styleId="159">
    <w:name w:val="Normal_file_6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676"/>
    <w:basedOn w:val="161"/>
    <w:link w:val="141"/>
    <w:qFormat/>
    <w:uiPriority w:val="9"/>
    <w:pPr>
      <w:outlineLvl w:val="0"/>
    </w:pPr>
    <w:rPr>
      <w:kern w:val="36"/>
      <w:sz w:val="48"/>
      <w:szCs w:val="48"/>
    </w:rPr>
  </w:style>
  <w:style w:type="paragraph" w:customStyle="1" w:styleId="161">
    <w:name w:val="Normal_file_6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678"/>
    <w:basedOn w:val="163"/>
    <w:link w:val="141"/>
    <w:qFormat/>
    <w:uiPriority w:val="9"/>
    <w:pPr>
      <w:outlineLvl w:val="0"/>
    </w:pPr>
    <w:rPr>
      <w:kern w:val="36"/>
      <w:sz w:val="48"/>
      <w:szCs w:val="48"/>
    </w:rPr>
  </w:style>
  <w:style w:type="paragraph" w:customStyle="1" w:styleId="163">
    <w:name w:val="Normal_file_6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670_file_679"/>
    <w:basedOn w:val="165"/>
    <w:link w:val="141"/>
    <w:qFormat/>
    <w:uiPriority w:val="9"/>
    <w:pPr>
      <w:outlineLvl w:val="0"/>
    </w:pPr>
    <w:rPr>
      <w:kern w:val="36"/>
      <w:sz w:val="48"/>
      <w:szCs w:val="48"/>
    </w:rPr>
  </w:style>
  <w:style w:type="paragraph" w:customStyle="1" w:styleId="165">
    <w:name w:val="Normal_file_670_file_6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680"/>
    <w:basedOn w:val="167"/>
    <w:link w:val="141"/>
    <w:qFormat/>
    <w:uiPriority w:val="9"/>
    <w:pPr>
      <w:outlineLvl w:val="0"/>
    </w:pPr>
    <w:rPr>
      <w:kern w:val="36"/>
      <w:sz w:val="48"/>
      <w:szCs w:val="48"/>
    </w:rPr>
  </w:style>
  <w:style w:type="paragraph" w:customStyle="1" w:styleId="167">
    <w:name w:val="Normal_file_6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682"/>
    <w:basedOn w:val="169"/>
    <w:link w:val="141"/>
    <w:qFormat/>
    <w:uiPriority w:val="9"/>
    <w:pPr>
      <w:outlineLvl w:val="0"/>
    </w:pPr>
    <w:rPr>
      <w:kern w:val="36"/>
      <w:sz w:val="48"/>
      <w:szCs w:val="48"/>
    </w:rPr>
  </w:style>
  <w:style w:type="paragraph" w:customStyle="1" w:styleId="169">
    <w:name w:val="Normal_file_6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683"/>
    <w:basedOn w:val="171"/>
    <w:link w:val="141"/>
    <w:qFormat/>
    <w:uiPriority w:val="9"/>
    <w:pPr>
      <w:outlineLvl w:val="0"/>
    </w:pPr>
    <w:rPr>
      <w:kern w:val="36"/>
      <w:sz w:val="48"/>
      <w:szCs w:val="48"/>
    </w:rPr>
  </w:style>
  <w:style w:type="paragraph" w:customStyle="1" w:styleId="171">
    <w:name w:val="Normal_file_6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684"/>
    <w:basedOn w:val="173"/>
    <w:link w:val="141"/>
    <w:qFormat/>
    <w:uiPriority w:val="9"/>
    <w:pPr>
      <w:outlineLvl w:val="0"/>
    </w:pPr>
    <w:rPr>
      <w:kern w:val="36"/>
      <w:sz w:val="48"/>
      <w:szCs w:val="48"/>
    </w:rPr>
  </w:style>
  <w:style w:type="paragraph" w:customStyle="1" w:styleId="173">
    <w:name w:val="Normal_file_6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685"/>
    <w:basedOn w:val="175"/>
    <w:link w:val="141"/>
    <w:qFormat/>
    <w:uiPriority w:val="9"/>
    <w:pPr>
      <w:outlineLvl w:val="0"/>
    </w:pPr>
    <w:rPr>
      <w:kern w:val="36"/>
      <w:sz w:val="48"/>
      <w:szCs w:val="48"/>
    </w:rPr>
  </w:style>
  <w:style w:type="paragraph" w:customStyle="1" w:styleId="175">
    <w:name w:val="Normal_file_6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686"/>
    <w:basedOn w:val="177"/>
    <w:link w:val="141"/>
    <w:qFormat/>
    <w:uiPriority w:val="9"/>
    <w:pPr>
      <w:outlineLvl w:val="0"/>
    </w:pPr>
    <w:rPr>
      <w:kern w:val="36"/>
      <w:sz w:val="48"/>
      <w:szCs w:val="48"/>
    </w:rPr>
  </w:style>
  <w:style w:type="paragraph" w:customStyle="1" w:styleId="177">
    <w:name w:val="Normal_file_6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687"/>
    <w:basedOn w:val="179"/>
    <w:link w:val="141"/>
    <w:qFormat/>
    <w:uiPriority w:val="9"/>
    <w:pPr>
      <w:outlineLvl w:val="0"/>
    </w:pPr>
    <w:rPr>
      <w:kern w:val="36"/>
      <w:sz w:val="48"/>
      <w:szCs w:val="48"/>
    </w:rPr>
  </w:style>
  <w:style w:type="paragraph" w:customStyle="1" w:styleId="179">
    <w:name w:val="Normal_file_6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688"/>
    <w:basedOn w:val="181"/>
    <w:link w:val="141"/>
    <w:qFormat/>
    <w:uiPriority w:val="9"/>
    <w:pPr>
      <w:outlineLvl w:val="0"/>
    </w:pPr>
    <w:rPr>
      <w:kern w:val="36"/>
      <w:sz w:val="48"/>
      <w:szCs w:val="48"/>
    </w:rPr>
  </w:style>
  <w:style w:type="paragraph" w:customStyle="1" w:styleId="181">
    <w:name w:val="Normal_file_6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689"/>
    <w:basedOn w:val="183"/>
    <w:link w:val="141"/>
    <w:qFormat/>
    <w:uiPriority w:val="9"/>
    <w:pPr>
      <w:outlineLvl w:val="0"/>
    </w:pPr>
    <w:rPr>
      <w:kern w:val="36"/>
      <w:sz w:val="48"/>
      <w:szCs w:val="48"/>
    </w:rPr>
  </w:style>
  <w:style w:type="paragraph" w:customStyle="1" w:styleId="183">
    <w:name w:val="Normal_file_6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690"/>
    <w:basedOn w:val="185"/>
    <w:link w:val="141"/>
    <w:qFormat/>
    <w:uiPriority w:val="9"/>
    <w:pPr>
      <w:outlineLvl w:val="0"/>
    </w:pPr>
    <w:rPr>
      <w:kern w:val="36"/>
      <w:sz w:val="48"/>
      <w:szCs w:val="48"/>
    </w:rPr>
  </w:style>
  <w:style w:type="paragraph" w:customStyle="1" w:styleId="185">
    <w:name w:val="Normal_file_6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691"/>
    <w:basedOn w:val="187"/>
    <w:link w:val="141"/>
    <w:qFormat/>
    <w:uiPriority w:val="9"/>
    <w:pPr>
      <w:outlineLvl w:val="0"/>
    </w:pPr>
    <w:rPr>
      <w:kern w:val="36"/>
      <w:sz w:val="48"/>
      <w:szCs w:val="48"/>
    </w:rPr>
  </w:style>
  <w:style w:type="paragraph" w:customStyle="1" w:styleId="187">
    <w:name w:val="Normal_file_6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692"/>
    <w:basedOn w:val="189"/>
    <w:link w:val="141"/>
    <w:qFormat/>
    <w:uiPriority w:val="9"/>
    <w:pPr>
      <w:outlineLvl w:val="0"/>
    </w:pPr>
    <w:rPr>
      <w:kern w:val="36"/>
      <w:sz w:val="48"/>
      <w:szCs w:val="48"/>
    </w:rPr>
  </w:style>
  <w:style w:type="paragraph" w:customStyle="1" w:styleId="189">
    <w:name w:val="Normal_file_6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693"/>
    <w:basedOn w:val="191"/>
    <w:link w:val="141"/>
    <w:qFormat/>
    <w:uiPriority w:val="9"/>
    <w:pPr>
      <w:outlineLvl w:val="0"/>
    </w:pPr>
    <w:rPr>
      <w:kern w:val="36"/>
      <w:sz w:val="48"/>
      <w:szCs w:val="48"/>
    </w:rPr>
  </w:style>
  <w:style w:type="paragraph" w:customStyle="1" w:styleId="191">
    <w:name w:val="Normal_file_6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694"/>
    <w:basedOn w:val="193"/>
    <w:link w:val="141"/>
    <w:qFormat/>
    <w:uiPriority w:val="9"/>
    <w:pPr>
      <w:outlineLvl w:val="0"/>
    </w:pPr>
    <w:rPr>
      <w:kern w:val="36"/>
      <w:sz w:val="48"/>
      <w:szCs w:val="48"/>
    </w:rPr>
  </w:style>
  <w:style w:type="paragraph" w:customStyle="1" w:styleId="193">
    <w:name w:val="Normal_file_69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1"/>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8"/>
    <w:qFormat/>
    <w:uiPriority w:val="99"/>
    <w:rPr>
      <w:kern w:val="2"/>
      <w:sz w:val="21"/>
      <w:szCs w:val="24"/>
    </w:rPr>
  </w:style>
  <w:style w:type="character" w:customStyle="1" w:styleId="210">
    <w:name w:val="ca-21"/>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20"/>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10"/>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5"/>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5"/>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7"/>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671"/>
    <w:basedOn w:val="153"/>
    <w:qFormat/>
    <w:uiPriority w:val="9"/>
    <w:pPr>
      <w:outlineLvl w:val="1"/>
    </w:pPr>
    <w:rPr>
      <w:sz w:val="36"/>
      <w:szCs w:val="36"/>
    </w:rPr>
  </w:style>
  <w:style w:type="paragraph" w:customStyle="1" w:styleId="296">
    <w:name w:val="heading 3_file_671"/>
    <w:basedOn w:val="153"/>
    <w:qFormat/>
    <w:uiPriority w:val="9"/>
    <w:pPr>
      <w:outlineLvl w:val="2"/>
    </w:pPr>
    <w:rPr>
      <w:sz w:val="27"/>
      <w:szCs w:val="27"/>
    </w:rPr>
  </w:style>
  <w:style w:type="paragraph" w:customStyle="1" w:styleId="297">
    <w:name w:val="heading 4_file_671"/>
    <w:basedOn w:val="153"/>
    <w:qFormat/>
    <w:uiPriority w:val="9"/>
    <w:pPr>
      <w:outlineLvl w:val="3"/>
    </w:pPr>
  </w:style>
  <w:style w:type="paragraph" w:customStyle="1" w:styleId="298">
    <w:name w:val="heading 5_file_671"/>
    <w:basedOn w:val="153"/>
    <w:qFormat/>
    <w:uiPriority w:val="9"/>
    <w:pPr>
      <w:outlineLvl w:val="4"/>
    </w:pPr>
    <w:rPr>
      <w:sz w:val="20"/>
      <w:szCs w:val="20"/>
    </w:rPr>
  </w:style>
  <w:style w:type="paragraph" w:customStyle="1" w:styleId="299">
    <w:name w:val="heading 6_file_671"/>
    <w:basedOn w:val="153"/>
    <w:qFormat/>
    <w:uiPriority w:val="9"/>
    <w:pPr>
      <w:outlineLvl w:val="5"/>
    </w:pPr>
    <w:rPr>
      <w:sz w:val="15"/>
      <w:szCs w:val="15"/>
    </w:rPr>
  </w:style>
  <w:style w:type="character" w:customStyle="1" w:styleId="300">
    <w:name w:val="Default Paragraph Font_file_671"/>
    <w:semiHidden/>
    <w:unhideWhenUsed/>
    <w:qFormat/>
    <w:uiPriority w:val="1"/>
  </w:style>
  <w:style w:type="table" w:customStyle="1" w:styleId="301">
    <w:name w:val="Normal Table_file_671"/>
    <w:semiHidden/>
    <w:unhideWhenUsed/>
    <w:qFormat/>
    <w:uiPriority w:val="99"/>
    <w:tblPr>
      <w:tblCellMar>
        <w:top w:w="0" w:type="dxa"/>
        <w:left w:w="108" w:type="dxa"/>
        <w:bottom w:w="0" w:type="dxa"/>
        <w:right w:w="108" w:type="dxa"/>
      </w:tblCellMar>
    </w:tblPr>
  </w:style>
  <w:style w:type="character" w:customStyle="1" w:styleId="302">
    <w:name w:val="Hyperlink_file_671"/>
    <w:basedOn w:val="300"/>
    <w:semiHidden/>
    <w:unhideWhenUsed/>
    <w:qFormat/>
    <w:uiPriority w:val="99"/>
    <w:rPr>
      <w:color w:val="0782C1"/>
      <w:u w:val="single"/>
    </w:rPr>
  </w:style>
  <w:style w:type="character" w:customStyle="1" w:styleId="303">
    <w:name w:val="FollowedHyperlink_file_671"/>
    <w:basedOn w:val="300"/>
    <w:semiHidden/>
    <w:unhideWhenUsed/>
    <w:qFormat/>
    <w:uiPriority w:val="99"/>
    <w:rPr>
      <w:color w:val="0782C1"/>
      <w:u w:val="single"/>
    </w:rPr>
  </w:style>
  <w:style w:type="character" w:customStyle="1" w:styleId="304">
    <w:name w:val="标题 1 Char_file_671"/>
    <w:basedOn w:val="300"/>
    <w:link w:val="4"/>
    <w:qFormat/>
    <w:uiPriority w:val="9"/>
    <w:rPr>
      <w:rFonts w:ascii="宋体" w:hAnsi="宋体" w:eastAsia="宋体" w:cs="宋体"/>
      <w:b/>
      <w:bCs/>
      <w:kern w:val="44"/>
      <w:sz w:val="44"/>
      <w:szCs w:val="44"/>
    </w:rPr>
  </w:style>
  <w:style w:type="character" w:customStyle="1" w:styleId="305">
    <w:name w:val="标题 2 Char_file_671"/>
    <w:basedOn w:val="300"/>
    <w:link w:val="5"/>
    <w:semiHidden/>
    <w:qFormat/>
    <w:uiPriority w:val="9"/>
    <w:rPr>
      <w:rFonts w:asciiTheme="majorHAnsi" w:hAnsiTheme="majorHAnsi" w:eastAsiaTheme="majorEastAsia" w:cstheme="majorBidi"/>
      <w:b/>
      <w:bCs/>
      <w:sz w:val="32"/>
      <w:szCs w:val="32"/>
    </w:rPr>
  </w:style>
  <w:style w:type="character" w:customStyle="1" w:styleId="306">
    <w:name w:val="标题 3 Char_file_671"/>
    <w:basedOn w:val="300"/>
    <w:link w:val="6"/>
    <w:semiHidden/>
    <w:qFormat/>
    <w:uiPriority w:val="9"/>
    <w:rPr>
      <w:rFonts w:ascii="宋体" w:hAnsi="宋体" w:eastAsia="宋体" w:cs="宋体"/>
      <w:b/>
      <w:bCs/>
      <w:sz w:val="32"/>
      <w:szCs w:val="32"/>
    </w:rPr>
  </w:style>
  <w:style w:type="character" w:customStyle="1" w:styleId="307">
    <w:name w:val="标题 4 Char_file_671"/>
    <w:basedOn w:val="300"/>
    <w:link w:val="7"/>
    <w:semiHidden/>
    <w:qFormat/>
    <w:uiPriority w:val="9"/>
    <w:rPr>
      <w:rFonts w:asciiTheme="majorHAnsi" w:hAnsiTheme="majorHAnsi" w:eastAsiaTheme="majorEastAsia" w:cstheme="majorBidi"/>
      <w:b/>
      <w:bCs/>
      <w:sz w:val="28"/>
      <w:szCs w:val="28"/>
    </w:rPr>
  </w:style>
  <w:style w:type="character" w:customStyle="1" w:styleId="308">
    <w:name w:val="标题 5 Char_file_671"/>
    <w:basedOn w:val="300"/>
    <w:link w:val="8"/>
    <w:semiHidden/>
    <w:qFormat/>
    <w:uiPriority w:val="9"/>
    <w:rPr>
      <w:rFonts w:ascii="宋体" w:hAnsi="宋体" w:eastAsia="宋体" w:cs="宋体"/>
      <w:b/>
      <w:bCs/>
      <w:sz w:val="28"/>
      <w:szCs w:val="28"/>
    </w:rPr>
  </w:style>
  <w:style w:type="character" w:customStyle="1" w:styleId="309">
    <w:name w:val="标题 6 Char_file_671"/>
    <w:basedOn w:val="300"/>
    <w:link w:val="10"/>
    <w:semiHidden/>
    <w:qFormat/>
    <w:uiPriority w:val="9"/>
    <w:rPr>
      <w:rFonts w:asciiTheme="majorHAnsi" w:hAnsiTheme="majorHAnsi" w:eastAsiaTheme="majorEastAsia" w:cstheme="majorBidi"/>
      <w:b/>
      <w:bCs/>
      <w:sz w:val="24"/>
      <w:szCs w:val="24"/>
    </w:rPr>
  </w:style>
  <w:style w:type="paragraph" w:customStyle="1" w:styleId="310">
    <w:name w:val="cke_editable_file_671"/>
    <w:basedOn w:val="153"/>
    <w:qFormat/>
    <w:uiPriority w:val="0"/>
    <w:rPr>
      <w:rFonts w:ascii="仿宋_GB2312" w:eastAsia="仿宋_GB2312"/>
    </w:rPr>
  </w:style>
  <w:style w:type="paragraph" w:customStyle="1" w:styleId="311">
    <w:name w:val="marker_file_671"/>
    <w:basedOn w:val="153"/>
    <w:qFormat/>
    <w:uiPriority w:val="0"/>
    <w:pPr>
      <w:shd w:val="clear" w:color="auto" w:fill="FFFF00"/>
    </w:pPr>
  </w:style>
  <w:style w:type="paragraph" w:customStyle="1" w:styleId="312">
    <w:name w:val="Normal (Web)_file_671"/>
    <w:basedOn w:val="153"/>
    <w:semiHidden/>
    <w:unhideWhenUsed/>
    <w:qFormat/>
    <w:uiPriority w:val="99"/>
  </w:style>
  <w:style w:type="paragraph" w:customStyle="1" w:styleId="313">
    <w:name w:val="heading 2_file_672"/>
    <w:basedOn w:val="155"/>
    <w:qFormat/>
    <w:uiPriority w:val="9"/>
    <w:pPr>
      <w:outlineLvl w:val="1"/>
    </w:pPr>
    <w:rPr>
      <w:sz w:val="36"/>
      <w:szCs w:val="36"/>
    </w:rPr>
  </w:style>
  <w:style w:type="paragraph" w:customStyle="1" w:styleId="314">
    <w:name w:val="heading 3_file_672"/>
    <w:basedOn w:val="155"/>
    <w:qFormat/>
    <w:uiPriority w:val="9"/>
    <w:pPr>
      <w:outlineLvl w:val="2"/>
    </w:pPr>
    <w:rPr>
      <w:sz w:val="27"/>
      <w:szCs w:val="27"/>
    </w:rPr>
  </w:style>
  <w:style w:type="paragraph" w:customStyle="1" w:styleId="315">
    <w:name w:val="heading 4_file_672"/>
    <w:basedOn w:val="155"/>
    <w:qFormat/>
    <w:uiPriority w:val="9"/>
    <w:pPr>
      <w:outlineLvl w:val="3"/>
    </w:pPr>
  </w:style>
  <w:style w:type="paragraph" w:customStyle="1" w:styleId="316">
    <w:name w:val="heading 5_file_672"/>
    <w:basedOn w:val="155"/>
    <w:qFormat/>
    <w:uiPriority w:val="9"/>
    <w:pPr>
      <w:outlineLvl w:val="4"/>
    </w:pPr>
    <w:rPr>
      <w:sz w:val="20"/>
      <w:szCs w:val="20"/>
    </w:rPr>
  </w:style>
  <w:style w:type="paragraph" w:customStyle="1" w:styleId="317">
    <w:name w:val="heading 6_file_672"/>
    <w:basedOn w:val="155"/>
    <w:qFormat/>
    <w:uiPriority w:val="9"/>
    <w:pPr>
      <w:outlineLvl w:val="5"/>
    </w:pPr>
    <w:rPr>
      <w:sz w:val="15"/>
      <w:szCs w:val="15"/>
    </w:rPr>
  </w:style>
  <w:style w:type="character" w:customStyle="1" w:styleId="318">
    <w:name w:val="Default Paragraph Font_file_672"/>
    <w:semiHidden/>
    <w:unhideWhenUsed/>
    <w:qFormat/>
    <w:uiPriority w:val="1"/>
  </w:style>
  <w:style w:type="table" w:customStyle="1" w:styleId="319">
    <w:name w:val="Normal Table_file_672"/>
    <w:semiHidden/>
    <w:unhideWhenUsed/>
    <w:qFormat/>
    <w:uiPriority w:val="99"/>
    <w:tblPr>
      <w:tblCellMar>
        <w:top w:w="0" w:type="dxa"/>
        <w:left w:w="108" w:type="dxa"/>
        <w:bottom w:w="0" w:type="dxa"/>
        <w:right w:w="108" w:type="dxa"/>
      </w:tblCellMar>
    </w:tblPr>
  </w:style>
  <w:style w:type="character" w:customStyle="1" w:styleId="320">
    <w:name w:val="Hyperlink_file_672"/>
    <w:basedOn w:val="318"/>
    <w:semiHidden/>
    <w:unhideWhenUsed/>
    <w:qFormat/>
    <w:uiPriority w:val="99"/>
    <w:rPr>
      <w:color w:val="0782C1"/>
      <w:u w:val="single"/>
    </w:rPr>
  </w:style>
  <w:style w:type="character" w:customStyle="1" w:styleId="321">
    <w:name w:val="FollowedHyperlink_file_672"/>
    <w:basedOn w:val="318"/>
    <w:semiHidden/>
    <w:unhideWhenUsed/>
    <w:qFormat/>
    <w:uiPriority w:val="99"/>
    <w:rPr>
      <w:color w:val="0782C1"/>
      <w:u w:val="single"/>
    </w:rPr>
  </w:style>
  <w:style w:type="character" w:customStyle="1" w:styleId="322">
    <w:name w:val="标题 1 Char_file_672"/>
    <w:basedOn w:val="318"/>
    <w:link w:val="4"/>
    <w:qFormat/>
    <w:uiPriority w:val="9"/>
    <w:rPr>
      <w:rFonts w:ascii="宋体" w:hAnsi="宋体" w:eastAsia="宋体" w:cs="宋体"/>
      <w:b/>
      <w:bCs/>
      <w:kern w:val="44"/>
      <w:sz w:val="44"/>
      <w:szCs w:val="44"/>
    </w:rPr>
  </w:style>
  <w:style w:type="character" w:customStyle="1" w:styleId="323">
    <w:name w:val="标题 2 Char_file_672"/>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672"/>
    <w:basedOn w:val="318"/>
    <w:link w:val="6"/>
    <w:semiHidden/>
    <w:qFormat/>
    <w:uiPriority w:val="9"/>
    <w:rPr>
      <w:rFonts w:ascii="宋体" w:hAnsi="宋体" w:eastAsia="宋体" w:cs="宋体"/>
      <w:b/>
      <w:bCs/>
      <w:sz w:val="32"/>
      <w:szCs w:val="32"/>
    </w:rPr>
  </w:style>
  <w:style w:type="character" w:customStyle="1" w:styleId="325">
    <w:name w:val="标题 4 Char_file_672"/>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672"/>
    <w:basedOn w:val="318"/>
    <w:link w:val="8"/>
    <w:semiHidden/>
    <w:qFormat/>
    <w:uiPriority w:val="9"/>
    <w:rPr>
      <w:rFonts w:ascii="宋体" w:hAnsi="宋体" w:eastAsia="宋体" w:cs="宋体"/>
      <w:b/>
      <w:bCs/>
      <w:sz w:val="28"/>
      <w:szCs w:val="28"/>
    </w:rPr>
  </w:style>
  <w:style w:type="character" w:customStyle="1" w:styleId="327">
    <w:name w:val="标题 6 Char_file_672"/>
    <w:basedOn w:val="318"/>
    <w:link w:val="10"/>
    <w:semiHidden/>
    <w:qFormat/>
    <w:uiPriority w:val="9"/>
    <w:rPr>
      <w:rFonts w:asciiTheme="majorHAnsi" w:hAnsiTheme="majorHAnsi" w:eastAsiaTheme="majorEastAsia" w:cstheme="majorBidi"/>
      <w:b/>
      <w:bCs/>
      <w:sz w:val="24"/>
      <w:szCs w:val="24"/>
    </w:rPr>
  </w:style>
  <w:style w:type="paragraph" w:customStyle="1" w:styleId="328">
    <w:name w:val="cke_editable_file_672"/>
    <w:basedOn w:val="155"/>
    <w:qFormat/>
    <w:uiPriority w:val="0"/>
    <w:rPr>
      <w:rFonts w:ascii="仿宋_GB2312" w:eastAsia="仿宋_GB2312"/>
    </w:rPr>
  </w:style>
  <w:style w:type="paragraph" w:customStyle="1" w:styleId="329">
    <w:name w:val="marker_file_672"/>
    <w:basedOn w:val="155"/>
    <w:qFormat/>
    <w:uiPriority w:val="0"/>
    <w:pPr>
      <w:shd w:val="clear" w:color="auto" w:fill="FFFF00"/>
    </w:pPr>
  </w:style>
  <w:style w:type="paragraph" w:customStyle="1" w:styleId="330">
    <w:name w:val="Normal (Web)_file_672"/>
    <w:basedOn w:val="155"/>
    <w:semiHidden/>
    <w:unhideWhenUsed/>
    <w:qFormat/>
    <w:uiPriority w:val="99"/>
  </w:style>
  <w:style w:type="paragraph" w:customStyle="1" w:styleId="331">
    <w:name w:val="Normal_file_6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2_file_673"/>
    <w:basedOn w:val="33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33">
    <w:name w:val="heading 3_file_673"/>
    <w:basedOn w:val="331"/>
    <w:next w:val="4"/>
    <w:qFormat/>
    <w:uiPriority w:val="0"/>
    <w:pPr>
      <w:keepNext/>
      <w:keepLines/>
      <w:spacing w:before="260" w:after="260" w:line="416" w:lineRule="auto"/>
      <w:outlineLvl w:val="2"/>
    </w:pPr>
    <w:rPr>
      <w:b/>
      <w:bCs/>
      <w:sz w:val="32"/>
      <w:szCs w:val="32"/>
    </w:rPr>
  </w:style>
  <w:style w:type="character" w:customStyle="1" w:styleId="334">
    <w:name w:val="Default Paragraph Font_file_673"/>
    <w:semiHidden/>
    <w:qFormat/>
    <w:uiPriority w:val="0"/>
  </w:style>
  <w:style w:type="table" w:customStyle="1" w:styleId="335">
    <w:name w:val="Normal Table_file_673"/>
    <w:semiHidden/>
    <w:qFormat/>
    <w:uiPriority w:val="0"/>
    <w:tblPr>
      <w:tblCellMar>
        <w:top w:w="0" w:type="dxa"/>
        <w:left w:w="108" w:type="dxa"/>
        <w:bottom w:w="0" w:type="dxa"/>
        <w:right w:w="108" w:type="dxa"/>
      </w:tblCellMar>
    </w:tblPr>
  </w:style>
  <w:style w:type="paragraph" w:customStyle="1" w:styleId="336">
    <w:name w:val="annotation text_file_673"/>
    <w:basedOn w:val="331"/>
    <w:qFormat/>
    <w:uiPriority w:val="0"/>
    <w:pPr>
      <w:adjustRightInd w:val="0"/>
      <w:spacing w:line="360" w:lineRule="atLeast"/>
      <w:jc w:val="left"/>
      <w:textAlignment w:val="baseline"/>
    </w:pPr>
    <w:rPr>
      <w:kern w:val="0"/>
      <w:sz w:val="24"/>
      <w:szCs w:val="20"/>
    </w:rPr>
  </w:style>
  <w:style w:type="paragraph" w:customStyle="1" w:styleId="337">
    <w:name w:val="pa-1_file_557_file_101_file_673"/>
    <w:basedOn w:val="338"/>
    <w:qFormat/>
    <w:uiPriority w:val="0"/>
    <w:pPr>
      <w:widowControl/>
      <w:spacing w:line="280" w:lineRule="atLeast"/>
    </w:pPr>
    <w:rPr>
      <w:rFonts w:ascii="宋体" w:hAnsi="宋体" w:cs="宋体"/>
      <w:kern w:val="0"/>
      <w:sz w:val="24"/>
    </w:rPr>
  </w:style>
  <w:style w:type="paragraph" w:customStyle="1" w:styleId="338">
    <w:name w:val="Normal_file_557_file_101_file_673"/>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9">
    <w:name w:val="ca-21_file_557_file_101_file_673"/>
    <w:basedOn w:val="340"/>
    <w:qFormat/>
    <w:uiPriority w:val="0"/>
    <w:rPr>
      <w:rFonts w:ascii="宋体" w:hAnsi="宋体" w:eastAsia="宋体"/>
      <w:w w:val="100"/>
      <w:sz w:val="21"/>
      <w:szCs w:val="21"/>
      <w:shd w:val="clear" w:color="auto" w:fill="auto"/>
    </w:rPr>
  </w:style>
  <w:style w:type="character" w:customStyle="1" w:styleId="340">
    <w:name w:val="Default Paragraph Font_file_557_file_101_file_673"/>
    <w:semiHidden/>
    <w:qFormat/>
    <w:uiPriority w:val="0"/>
  </w:style>
  <w:style w:type="character" w:customStyle="1" w:styleId="341">
    <w:name w:val="ca-21_file_498_file_557_file_101_file_673"/>
    <w:basedOn w:val="342"/>
    <w:qFormat/>
    <w:uiPriority w:val="0"/>
    <w:rPr>
      <w:rFonts w:ascii="宋体" w:hAnsi="宋体" w:eastAsia="宋体"/>
      <w:w w:val="100"/>
      <w:sz w:val="21"/>
      <w:szCs w:val="21"/>
      <w:shd w:val="clear" w:color="auto" w:fill="auto"/>
    </w:rPr>
  </w:style>
  <w:style w:type="character" w:customStyle="1" w:styleId="342">
    <w:name w:val="Default Paragraph Font_file_498_file_557_file_101_file_673"/>
    <w:unhideWhenUsed/>
    <w:qFormat/>
    <w:uiPriority w:val="1"/>
  </w:style>
  <w:style w:type="paragraph" w:customStyle="1" w:styleId="343">
    <w:name w:val="pa-1_file_498_file_557_file_101_file_673"/>
    <w:basedOn w:val="344"/>
    <w:qFormat/>
    <w:uiPriority w:val="0"/>
    <w:pPr>
      <w:widowControl/>
      <w:spacing w:line="280" w:lineRule="atLeast"/>
    </w:pPr>
    <w:rPr>
      <w:rFonts w:ascii="宋体" w:hAnsi="宋体" w:cs="宋体"/>
      <w:kern w:val="0"/>
      <w:sz w:val="24"/>
    </w:rPr>
  </w:style>
  <w:style w:type="paragraph" w:customStyle="1" w:styleId="344">
    <w:name w:val="Normal_file_498_file_557_file_101_file_67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pa-3_file_557_file_101_file_673"/>
    <w:basedOn w:val="338"/>
    <w:qFormat/>
    <w:uiPriority w:val="0"/>
    <w:pPr>
      <w:widowControl/>
      <w:spacing w:line="240" w:lineRule="atLeast"/>
    </w:pPr>
    <w:rPr>
      <w:rFonts w:ascii="宋体" w:hAnsi="宋体" w:cs="宋体"/>
      <w:kern w:val="0"/>
      <w:sz w:val="24"/>
    </w:rPr>
  </w:style>
  <w:style w:type="paragraph" w:customStyle="1" w:styleId="346">
    <w:name w:val="pa-3_file_498_file_557_file_101_file_673"/>
    <w:basedOn w:val="344"/>
    <w:qFormat/>
    <w:uiPriority w:val="0"/>
    <w:pPr>
      <w:widowControl/>
      <w:spacing w:line="240" w:lineRule="atLeast"/>
    </w:pPr>
    <w:rPr>
      <w:rFonts w:ascii="宋体" w:hAnsi="宋体" w:cs="宋体"/>
      <w:kern w:val="0"/>
      <w:sz w:val="24"/>
    </w:rPr>
  </w:style>
  <w:style w:type="paragraph" w:customStyle="1" w:styleId="347">
    <w:name w:val="pa-3_file_1271_file_498_file_557_file_101_file_673"/>
    <w:basedOn w:val="348"/>
    <w:qFormat/>
    <w:uiPriority w:val="0"/>
    <w:pPr>
      <w:widowControl/>
      <w:spacing w:line="240" w:lineRule="atLeast"/>
    </w:pPr>
    <w:rPr>
      <w:rFonts w:ascii="宋体" w:hAnsi="宋体" w:cs="宋体"/>
      <w:kern w:val="0"/>
      <w:sz w:val="24"/>
    </w:rPr>
  </w:style>
  <w:style w:type="paragraph" w:customStyle="1" w:styleId="348">
    <w:name w:val="Normal_file_1271_file_498_file_557_file_101_file_67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9">
    <w:name w:val="ca-21_file_1271_file_498_file_557_file_101_file_673"/>
    <w:basedOn w:val="350"/>
    <w:qFormat/>
    <w:uiPriority w:val="0"/>
    <w:rPr>
      <w:rFonts w:ascii="宋体" w:hAnsi="宋体" w:eastAsia="宋体"/>
      <w:w w:val="100"/>
      <w:sz w:val="21"/>
      <w:szCs w:val="21"/>
      <w:shd w:val="clear" w:color="auto" w:fill="auto"/>
    </w:rPr>
  </w:style>
  <w:style w:type="character" w:customStyle="1" w:styleId="350">
    <w:name w:val="Default Paragraph Font_file_1271_file_498_file_557_file_101_file_673"/>
    <w:semiHidden/>
    <w:qFormat/>
    <w:uiPriority w:val="0"/>
  </w:style>
  <w:style w:type="character" w:customStyle="1" w:styleId="351">
    <w:name w:val="ca-21_file_3393_file_915_file_557_file_101_file_673"/>
    <w:basedOn w:val="340"/>
    <w:qFormat/>
    <w:uiPriority w:val="0"/>
    <w:rPr>
      <w:rFonts w:ascii="宋体" w:hAnsi="宋体" w:eastAsia="宋体"/>
      <w:w w:val="100"/>
      <w:sz w:val="21"/>
      <w:szCs w:val="21"/>
      <w:shd w:val="clear" w:color="auto" w:fill="auto"/>
    </w:rPr>
  </w:style>
  <w:style w:type="paragraph" w:customStyle="1" w:styleId="352">
    <w:name w:val="pa-3_file_1387_file_557_file_101_file_673"/>
    <w:basedOn w:val="353"/>
    <w:qFormat/>
    <w:uiPriority w:val="0"/>
    <w:pPr>
      <w:widowControl/>
      <w:spacing w:line="240" w:lineRule="atLeast"/>
    </w:pPr>
    <w:rPr>
      <w:rFonts w:ascii="宋体" w:hAnsi="宋体" w:cs="宋体"/>
      <w:kern w:val="0"/>
      <w:sz w:val="24"/>
    </w:rPr>
  </w:style>
  <w:style w:type="paragraph" w:customStyle="1" w:styleId="353">
    <w:name w:val="Normal_file_1387_file_557_file_101_file_673"/>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4">
    <w:name w:val="ca-21_file_3393_file_915_file_1387_file_557_file_101_file_673"/>
    <w:basedOn w:val="355"/>
    <w:qFormat/>
    <w:uiPriority w:val="0"/>
    <w:rPr>
      <w:rFonts w:ascii="宋体" w:hAnsi="宋体" w:eastAsia="宋体"/>
      <w:w w:val="100"/>
      <w:sz w:val="21"/>
      <w:szCs w:val="21"/>
      <w:shd w:val="clear" w:color="auto" w:fill="auto"/>
    </w:rPr>
  </w:style>
  <w:style w:type="character" w:customStyle="1" w:styleId="355">
    <w:name w:val="Default Paragraph Font_file_1387_file_557_file_101_file_673"/>
    <w:semiHidden/>
    <w:qFormat/>
    <w:uiPriority w:val="0"/>
  </w:style>
  <w:style w:type="character" w:customStyle="1" w:styleId="356">
    <w:name w:val="ca-21_file_1387_file_557_file_101_file_673"/>
    <w:basedOn w:val="355"/>
    <w:qFormat/>
    <w:uiPriority w:val="0"/>
    <w:rPr>
      <w:rFonts w:ascii="宋体" w:hAnsi="宋体" w:eastAsia="宋体"/>
      <w:w w:val="100"/>
      <w:sz w:val="21"/>
      <w:szCs w:val="21"/>
      <w:shd w:val="clear" w:color="auto" w:fill="auto"/>
    </w:rPr>
  </w:style>
  <w:style w:type="character" w:customStyle="1" w:styleId="357">
    <w:name w:val="ca-21_file_455_file_478_file_1387_file_557_file_101_file_673"/>
    <w:basedOn w:val="355"/>
    <w:qFormat/>
    <w:uiPriority w:val="0"/>
    <w:rPr>
      <w:rFonts w:ascii="宋体" w:hAnsi="宋体" w:eastAsia="宋体"/>
      <w:w w:val="100"/>
      <w:sz w:val="21"/>
      <w:szCs w:val="21"/>
      <w:shd w:val="clear" w:color="auto" w:fill="auto"/>
    </w:rPr>
  </w:style>
  <w:style w:type="paragraph" w:customStyle="1" w:styleId="358">
    <w:name w:val="pa-3_file_864_file_557_file_101_file_673"/>
    <w:basedOn w:val="359"/>
    <w:qFormat/>
    <w:uiPriority w:val="0"/>
    <w:pPr>
      <w:widowControl/>
      <w:spacing w:line="240" w:lineRule="atLeast"/>
    </w:pPr>
    <w:rPr>
      <w:rFonts w:ascii="宋体" w:hAnsi="宋体" w:cs="宋体"/>
      <w:kern w:val="0"/>
      <w:sz w:val="24"/>
    </w:rPr>
  </w:style>
  <w:style w:type="paragraph" w:customStyle="1" w:styleId="359">
    <w:name w:val="Normal_file_864_file_557_file_101_file_673"/>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0">
    <w:name w:val="ca-21_file_315_file_864_file_557_file_101_file_673"/>
    <w:basedOn w:val="361"/>
    <w:qFormat/>
    <w:uiPriority w:val="0"/>
    <w:rPr>
      <w:rFonts w:hint="eastAsia" w:ascii="宋体" w:hAnsi="宋体" w:eastAsia="宋体"/>
      <w:sz w:val="21"/>
      <w:szCs w:val="21"/>
    </w:rPr>
  </w:style>
  <w:style w:type="character" w:customStyle="1" w:styleId="361">
    <w:name w:val="Default Paragraph Font_file_315_file_864_file_557_file_101_file_673"/>
    <w:semiHidden/>
    <w:qFormat/>
    <w:uiPriority w:val="0"/>
  </w:style>
  <w:style w:type="character" w:customStyle="1" w:styleId="362">
    <w:name w:val="ca-21_file_864_file_557_file_101_file_673"/>
    <w:basedOn w:val="363"/>
    <w:qFormat/>
    <w:uiPriority w:val="0"/>
    <w:rPr>
      <w:rFonts w:ascii="宋体" w:hAnsi="宋体" w:eastAsia="宋体"/>
      <w:w w:val="100"/>
      <w:sz w:val="21"/>
      <w:szCs w:val="21"/>
      <w:shd w:val="clear" w:color="auto" w:fill="auto"/>
    </w:rPr>
  </w:style>
  <w:style w:type="character" w:customStyle="1" w:styleId="363">
    <w:name w:val="Default Paragraph Font_file_864_file_557_file_101_file_673"/>
    <w:semiHidden/>
    <w:qFormat/>
    <w:uiPriority w:val="0"/>
  </w:style>
  <w:style w:type="paragraph" w:customStyle="1" w:styleId="364">
    <w:name w:val="heading 2_file_674"/>
    <w:basedOn w:val="157"/>
    <w:qFormat/>
    <w:uiPriority w:val="9"/>
    <w:pPr>
      <w:outlineLvl w:val="1"/>
    </w:pPr>
    <w:rPr>
      <w:sz w:val="36"/>
      <w:szCs w:val="36"/>
    </w:rPr>
  </w:style>
  <w:style w:type="paragraph" w:customStyle="1" w:styleId="365">
    <w:name w:val="heading 3_file_674"/>
    <w:basedOn w:val="157"/>
    <w:qFormat/>
    <w:uiPriority w:val="9"/>
    <w:pPr>
      <w:outlineLvl w:val="2"/>
    </w:pPr>
    <w:rPr>
      <w:sz w:val="27"/>
      <w:szCs w:val="27"/>
    </w:rPr>
  </w:style>
  <w:style w:type="paragraph" w:customStyle="1" w:styleId="366">
    <w:name w:val="heading 4_file_674"/>
    <w:basedOn w:val="157"/>
    <w:qFormat/>
    <w:uiPriority w:val="9"/>
    <w:pPr>
      <w:outlineLvl w:val="3"/>
    </w:pPr>
  </w:style>
  <w:style w:type="paragraph" w:customStyle="1" w:styleId="367">
    <w:name w:val="heading 5_file_674"/>
    <w:basedOn w:val="157"/>
    <w:qFormat/>
    <w:uiPriority w:val="9"/>
    <w:pPr>
      <w:outlineLvl w:val="4"/>
    </w:pPr>
    <w:rPr>
      <w:sz w:val="20"/>
      <w:szCs w:val="20"/>
    </w:rPr>
  </w:style>
  <w:style w:type="paragraph" w:customStyle="1" w:styleId="368">
    <w:name w:val="heading 6_file_674"/>
    <w:basedOn w:val="157"/>
    <w:qFormat/>
    <w:uiPriority w:val="9"/>
    <w:pPr>
      <w:outlineLvl w:val="5"/>
    </w:pPr>
    <w:rPr>
      <w:sz w:val="15"/>
      <w:szCs w:val="15"/>
    </w:rPr>
  </w:style>
  <w:style w:type="character" w:customStyle="1" w:styleId="369">
    <w:name w:val="Default Paragraph Font_file_674"/>
    <w:semiHidden/>
    <w:unhideWhenUsed/>
    <w:qFormat/>
    <w:uiPriority w:val="1"/>
  </w:style>
  <w:style w:type="table" w:customStyle="1" w:styleId="370">
    <w:name w:val="Normal Table_file_674"/>
    <w:semiHidden/>
    <w:unhideWhenUsed/>
    <w:qFormat/>
    <w:uiPriority w:val="99"/>
    <w:tblPr>
      <w:tblCellMar>
        <w:top w:w="0" w:type="dxa"/>
        <w:left w:w="108" w:type="dxa"/>
        <w:bottom w:w="0" w:type="dxa"/>
        <w:right w:w="108" w:type="dxa"/>
      </w:tblCellMar>
    </w:tblPr>
  </w:style>
  <w:style w:type="character" w:customStyle="1" w:styleId="371">
    <w:name w:val="Hyperlink_file_674"/>
    <w:basedOn w:val="369"/>
    <w:semiHidden/>
    <w:unhideWhenUsed/>
    <w:qFormat/>
    <w:uiPriority w:val="99"/>
    <w:rPr>
      <w:color w:val="0782C1"/>
      <w:u w:val="single"/>
    </w:rPr>
  </w:style>
  <w:style w:type="character" w:customStyle="1" w:styleId="372">
    <w:name w:val="FollowedHyperlink_file_674"/>
    <w:basedOn w:val="369"/>
    <w:semiHidden/>
    <w:unhideWhenUsed/>
    <w:qFormat/>
    <w:uiPriority w:val="99"/>
    <w:rPr>
      <w:color w:val="0782C1"/>
      <w:u w:val="single"/>
    </w:rPr>
  </w:style>
  <w:style w:type="character" w:customStyle="1" w:styleId="373">
    <w:name w:val="标题 1 Char_file_674"/>
    <w:basedOn w:val="369"/>
    <w:link w:val="4"/>
    <w:qFormat/>
    <w:uiPriority w:val="9"/>
    <w:rPr>
      <w:rFonts w:ascii="宋体" w:hAnsi="宋体" w:eastAsia="宋体" w:cs="宋体"/>
      <w:b/>
      <w:bCs/>
      <w:kern w:val="44"/>
      <w:sz w:val="44"/>
      <w:szCs w:val="44"/>
    </w:rPr>
  </w:style>
  <w:style w:type="character" w:customStyle="1" w:styleId="374">
    <w:name w:val="标题 2 Char_file_674"/>
    <w:basedOn w:val="369"/>
    <w:link w:val="5"/>
    <w:semiHidden/>
    <w:qFormat/>
    <w:uiPriority w:val="9"/>
    <w:rPr>
      <w:rFonts w:asciiTheme="majorHAnsi" w:hAnsiTheme="majorHAnsi" w:eastAsiaTheme="majorEastAsia" w:cstheme="majorBidi"/>
      <w:b/>
      <w:bCs/>
      <w:sz w:val="32"/>
      <w:szCs w:val="32"/>
    </w:rPr>
  </w:style>
  <w:style w:type="character" w:customStyle="1" w:styleId="375">
    <w:name w:val="标题 3 Char_file_674"/>
    <w:basedOn w:val="369"/>
    <w:link w:val="6"/>
    <w:semiHidden/>
    <w:qFormat/>
    <w:uiPriority w:val="9"/>
    <w:rPr>
      <w:rFonts w:ascii="宋体" w:hAnsi="宋体" w:eastAsia="宋体" w:cs="宋体"/>
      <w:b/>
      <w:bCs/>
      <w:sz w:val="32"/>
      <w:szCs w:val="32"/>
    </w:rPr>
  </w:style>
  <w:style w:type="character" w:customStyle="1" w:styleId="376">
    <w:name w:val="标题 4 Char_file_674"/>
    <w:basedOn w:val="369"/>
    <w:link w:val="7"/>
    <w:semiHidden/>
    <w:qFormat/>
    <w:uiPriority w:val="9"/>
    <w:rPr>
      <w:rFonts w:asciiTheme="majorHAnsi" w:hAnsiTheme="majorHAnsi" w:eastAsiaTheme="majorEastAsia" w:cstheme="majorBidi"/>
      <w:b/>
      <w:bCs/>
      <w:sz w:val="28"/>
      <w:szCs w:val="28"/>
    </w:rPr>
  </w:style>
  <w:style w:type="character" w:customStyle="1" w:styleId="377">
    <w:name w:val="标题 5 Char_file_674"/>
    <w:basedOn w:val="369"/>
    <w:link w:val="8"/>
    <w:semiHidden/>
    <w:qFormat/>
    <w:uiPriority w:val="9"/>
    <w:rPr>
      <w:rFonts w:ascii="宋体" w:hAnsi="宋体" w:eastAsia="宋体" w:cs="宋体"/>
      <w:b/>
      <w:bCs/>
      <w:sz w:val="28"/>
      <w:szCs w:val="28"/>
    </w:rPr>
  </w:style>
  <w:style w:type="character" w:customStyle="1" w:styleId="378">
    <w:name w:val="标题 6 Char_file_674"/>
    <w:basedOn w:val="369"/>
    <w:link w:val="10"/>
    <w:semiHidden/>
    <w:qFormat/>
    <w:uiPriority w:val="9"/>
    <w:rPr>
      <w:rFonts w:asciiTheme="majorHAnsi" w:hAnsiTheme="majorHAnsi" w:eastAsiaTheme="majorEastAsia" w:cstheme="majorBidi"/>
      <w:b/>
      <w:bCs/>
      <w:sz w:val="24"/>
      <w:szCs w:val="24"/>
    </w:rPr>
  </w:style>
  <w:style w:type="paragraph" w:customStyle="1" w:styleId="379">
    <w:name w:val="cke_editable_file_674"/>
    <w:basedOn w:val="157"/>
    <w:qFormat/>
    <w:uiPriority w:val="0"/>
    <w:rPr>
      <w:rFonts w:ascii="仿宋_GB2312" w:eastAsia="仿宋_GB2312"/>
    </w:rPr>
  </w:style>
  <w:style w:type="paragraph" w:customStyle="1" w:styleId="380">
    <w:name w:val="marker_file_674"/>
    <w:basedOn w:val="157"/>
    <w:qFormat/>
    <w:uiPriority w:val="0"/>
    <w:pPr>
      <w:shd w:val="clear" w:color="auto" w:fill="FFFF00"/>
    </w:pPr>
  </w:style>
  <w:style w:type="paragraph" w:customStyle="1" w:styleId="381">
    <w:name w:val="Normal (Web)_file_674"/>
    <w:basedOn w:val="157"/>
    <w:semiHidden/>
    <w:unhideWhenUsed/>
    <w:qFormat/>
    <w:uiPriority w:val="99"/>
  </w:style>
  <w:style w:type="paragraph" w:customStyle="1" w:styleId="382">
    <w:name w:val="heading 2_file_675"/>
    <w:basedOn w:val="159"/>
    <w:qFormat/>
    <w:uiPriority w:val="9"/>
    <w:pPr>
      <w:outlineLvl w:val="1"/>
    </w:pPr>
    <w:rPr>
      <w:sz w:val="36"/>
      <w:szCs w:val="36"/>
    </w:rPr>
  </w:style>
  <w:style w:type="paragraph" w:customStyle="1" w:styleId="383">
    <w:name w:val="heading 3_file_675"/>
    <w:basedOn w:val="159"/>
    <w:qFormat/>
    <w:uiPriority w:val="9"/>
    <w:pPr>
      <w:outlineLvl w:val="2"/>
    </w:pPr>
    <w:rPr>
      <w:sz w:val="27"/>
      <w:szCs w:val="27"/>
    </w:rPr>
  </w:style>
  <w:style w:type="paragraph" w:customStyle="1" w:styleId="384">
    <w:name w:val="heading 4_file_675"/>
    <w:basedOn w:val="159"/>
    <w:qFormat/>
    <w:uiPriority w:val="9"/>
    <w:pPr>
      <w:outlineLvl w:val="3"/>
    </w:pPr>
  </w:style>
  <w:style w:type="paragraph" w:customStyle="1" w:styleId="385">
    <w:name w:val="heading 5_file_675"/>
    <w:basedOn w:val="159"/>
    <w:qFormat/>
    <w:uiPriority w:val="9"/>
    <w:pPr>
      <w:outlineLvl w:val="4"/>
    </w:pPr>
    <w:rPr>
      <w:sz w:val="20"/>
      <w:szCs w:val="20"/>
    </w:rPr>
  </w:style>
  <w:style w:type="paragraph" w:customStyle="1" w:styleId="386">
    <w:name w:val="heading 6_file_675"/>
    <w:basedOn w:val="159"/>
    <w:qFormat/>
    <w:uiPriority w:val="9"/>
    <w:pPr>
      <w:outlineLvl w:val="5"/>
    </w:pPr>
    <w:rPr>
      <w:sz w:val="15"/>
      <w:szCs w:val="15"/>
    </w:rPr>
  </w:style>
  <w:style w:type="character" w:customStyle="1" w:styleId="387">
    <w:name w:val="Default Paragraph Font_file_675"/>
    <w:semiHidden/>
    <w:unhideWhenUsed/>
    <w:qFormat/>
    <w:uiPriority w:val="1"/>
  </w:style>
  <w:style w:type="table" w:customStyle="1" w:styleId="388">
    <w:name w:val="Normal Table_file_675"/>
    <w:semiHidden/>
    <w:unhideWhenUsed/>
    <w:qFormat/>
    <w:uiPriority w:val="99"/>
    <w:tblPr>
      <w:tblCellMar>
        <w:top w:w="0" w:type="dxa"/>
        <w:left w:w="108" w:type="dxa"/>
        <w:bottom w:w="0" w:type="dxa"/>
        <w:right w:w="108" w:type="dxa"/>
      </w:tblCellMar>
    </w:tblPr>
  </w:style>
  <w:style w:type="character" w:customStyle="1" w:styleId="389">
    <w:name w:val="Hyperlink_file_675"/>
    <w:basedOn w:val="387"/>
    <w:semiHidden/>
    <w:unhideWhenUsed/>
    <w:qFormat/>
    <w:uiPriority w:val="99"/>
    <w:rPr>
      <w:color w:val="0782C1"/>
      <w:u w:val="single"/>
    </w:rPr>
  </w:style>
  <w:style w:type="character" w:customStyle="1" w:styleId="390">
    <w:name w:val="FollowedHyperlink_file_675"/>
    <w:basedOn w:val="387"/>
    <w:semiHidden/>
    <w:unhideWhenUsed/>
    <w:qFormat/>
    <w:uiPriority w:val="99"/>
    <w:rPr>
      <w:color w:val="0782C1"/>
      <w:u w:val="single"/>
    </w:rPr>
  </w:style>
  <w:style w:type="character" w:customStyle="1" w:styleId="391">
    <w:name w:val="标题 1 Char_file_675"/>
    <w:basedOn w:val="387"/>
    <w:link w:val="4"/>
    <w:qFormat/>
    <w:uiPriority w:val="9"/>
    <w:rPr>
      <w:rFonts w:ascii="宋体" w:hAnsi="宋体" w:eastAsia="宋体" w:cs="宋体"/>
      <w:b/>
      <w:bCs/>
      <w:kern w:val="44"/>
      <w:sz w:val="44"/>
      <w:szCs w:val="44"/>
    </w:rPr>
  </w:style>
  <w:style w:type="character" w:customStyle="1" w:styleId="392">
    <w:name w:val="标题 2 Char_file_675"/>
    <w:basedOn w:val="387"/>
    <w:link w:val="5"/>
    <w:semiHidden/>
    <w:qFormat/>
    <w:uiPriority w:val="9"/>
    <w:rPr>
      <w:rFonts w:asciiTheme="majorHAnsi" w:hAnsiTheme="majorHAnsi" w:eastAsiaTheme="majorEastAsia" w:cstheme="majorBidi"/>
      <w:b/>
      <w:bCs/>
      <w:sz w:val="32"/>
      <w:szCs w:val="32"/>
    </w:rPr>
  </w:style>
  <w:style w:type="character" w:customStyle="1" w:styleId="393">
    <w:name w:val="标题 3 Char_file_675"/>
    <w:basedOn w:val="387"/>
    <w:link w:val="6"/>
    <w:semiHidden/>
    <w:qFormat/>
    <w:uiPriority w:val="9"/>
    <w:rPr>
      <w:rFonts w:ascii="宋体" w:hAnsi="宋体" w:eastAsia="宋体" w:cs="宋体"/>
      <w:b/>
      <w:bCs/>
      <w:sz w:val="32"/>
      <w:szCs w:val="32"/>
    </w:rPr>
  </w:style>
  <w:style w:type="character" w:customStyle="1" w:styleId="394">
    <w:name w:val="标题 4 Char_file_675"/>
    <w:basedOn w:val="387"/>
    <w:link w:val="7"/>
    <w:semiHidden/>
    <w:qFormat/>
    <w:uiPriority w:val="9"/>
    <w:rPr>
      <w:rFonts w:asciiTheme="majorHAnsi" w:hAnsiTheme="majorHAnsi" w:eastAsiaTheme="majorEastAsia" w:cstheme="majorBidi"/>
      <w:b/>
      <w:bCs/>
      <w:sz w:val="28"/>
      <w:szCs w:val="28"/>
    </w:rPr>
  </w:style>
  <w:style w:type="character" w:customStyle="1" w:styleId="395">
    <w:name w:val="标题 5 Char_file_675"/>
    <w:basedOn w:val="387"/>
    <w:link w:val="8"/>
    <w:semiHidden/>
    <w:qFormat/>
    <w:uiPriority w:val="9"/>
    <w:rPr>
      <w:rFonts w:ascii="宋体" w:hAnsi="宋体" w:eastAsia="宋体" w:cs="宋体"/>
      <w:b/>
      <w:bCs/>
      <w:sz w:val="28"/>
      <w:szCs w:val="28"/>
    </w:rPr>
  </w:style>
  <w:style w:type="character" w:customStyle="1" w:styleId="396">
    <w:name w:val="标题 6 Char_file_675"/>
    <w:basedOn w:val="387"/>
    <w:link w:val="10"/>
    <w:semiHidden/>
    <w:qFormat/>
    <w:uiPriority w:val="9"/>
    <w:rPr>
      <w:rFonts w:asciiTheme="majorHAnsi" w:hAnsiTheme="majorHAnsi" w:eastAsiaTheme="majorEastAsia" w:cstheme="majorBidi"/>
      <w:b/>
      <w:bCs/>
      <w:sz w:val="24"/>
      <w:szCs w:val="24"/>
    </w:rPr>
  </w:style>
  <w:style w:type="paragraph" w:customStyle="1" w:styleId="397">
    <w:name w:val="cke_editable_file_675"/>
    <w:basedOn w:val="159"/>
    <w:qFormat/>
    <w:uiPriority w:val="0"/>
    <w:rPr>
      <w:rFonts w:ascii="仿宋_GB2312" w:eastAsia="仿宋_GB2312"/>
    </w:rPr>
  </w:style>
  <w:style w:type="paragraph" w:customStyle="1" w:styleId="398">
    <w:name w:val="marker_file_675"/>
    <w:basedOn w:val="159"/>
    <w:qFormat/>
    <w:uiPriority w:val="0"/>
    <w:pPr>
      <w:shd w:val="clear" w:color="auto" w:fill="FFFF00"/>
    </w:pPr>
  </w:style>
  <w:style w:type="paragraph" w:customStyle="1" w:styleId="399">
    <w:name w:val="Normal (Web)_file_675"/>
    <w:basedOn w:val="159"/>
    <w:semiHidden/>
    <w:unhideWhenUsed/>
    <w:qFormat/>
    <w:uiPriority w:val="99"/>
  </w:style>
  <w:style w:type="paragraph" w:customStyle="1" w:styleId="400">
    <w:name w:val="heading 2_file_676"/>
    <w:basedOn w:val="161"/>
    <w:qFormat/>
    <w:uiPriority w:val="9"/>
    <w:pPr>
      <w:outlineLvl w:val="1"/>
    </w:pPr>
    <w:rPr>
      <w:sz w:val="36"/>
      <w:szCs w:val="36"/>
    </w:rPr>
  </w:style>
  <w:style w:type="paragraph" w:customStyle="1" w:styleId="401">
    <w:name w:val="heading 3_file_676"/>
    <w:basedOn w:val="161"/>
    <w:qFormat/>
    <w:uiPriority w:val="9"/>
    <w:pPr>
      <w:outlineLvl w:val="2"/>
    </w:pPr>
    <w:rPr>
      <w:sz w:val="27"/>
      <w:szCs w:val="27"/>
    </w:rPr>
  </w:style>
  <w:style w:type="paragraph" w:customStyle="1" w:styleId="402">
    <w:name w:val="heading 4_file_676"/>
    <w:basedOn w:val="161"/>
    <w:qFormat/>
    <w:uiPriority w:val="9"/>
    <w:pPr>
      <w:outlineLvl w:val="3"/>
    </w:pPr>
  </w:style>
  <w:style w:type="paragraph" w:customStyle="1" w:styleId="403">
    <w:name w:val="heading 5_file_676"/>
    <w:basedOn w:val="161"/>
    <w:qFormat/>
    <w:uiPriority w:val="9"/>
    <w:pPr>
      <w:outlineLvl w:val="4"/>
    </w:pPr>
    <w:rPr>
      <w:sz w:val="20"/>
      <w:szCs w:val="20"/>
    </w:rPr>
  </w:style>
  <w:style w:type="paragraph" w:customStyle="1" w:styleId="404">
    <w:name w:val="heading 6_file_676"/>
    <w:basedOn w:val="161"/>
    <w:qFormat/>
    <w:uiPriority w:val="9"/>
    <w:pPr>
      <w:outlineLvl w:val="5"/>
    </w:pPr>
    <w:rPr>
      <w:sz w:val="15"/>
      <w:szCs w:val="15"/>
    </w:rPr>
  </w:style>
  <w:style w:type="character" w:customStyle="1" w:styleId="405">
    <w:name w:val="Default Paragraph Font_file_676"/>
    <w:semiHidden/>
    <w:unhideWhenUsed/>
    <w:qFormat/>
    <w:uiPriority w:val="1"/>
  </w:style>
  <w:style w:type="table" w:customStyle="1" w:styleId="406">
    <w:name w:val="Normal Table_file_676"/>
    <w:semiHidden/>
    <w:unhideWhenUsed/>
    <w:qFormat/>
    <w:uiPriority w:val="99"/>
    <w:tblPr>
      <w:tblCellMar>
        <w:top w:w="0" w:type="dxa"/>
        <w:left w:w="108" w:type="dxa"/>
        <w:bottom w:w="0" w:type="dxa"/>
        <w:right w:w="108" w:type="dxa"/>
      </w:tblCellMar>
    </w:tblPr>
  </w:style>
  <w:style w:type="character" w:customStyle="1" w:styleId="407">
    <w:name w:val="Hyperlink_file_676"/>
    <w:basedOn w:val="405"/>
    <w:semiHidden/>
    <w:unhideWhenUsed/>
    <w:qFormat/>
    <w:uiPriority w:val="99"/>
    <w:rPr>
      <w:color w:val="0782C1"/>
      <w:u w:val="single"/>
    </w:rPr>
  </w:style>
  <w:style w:type="character" w:customStyle="1" w:styleId="408">
    <w:name w:val="FollowedHyperlink_file_676"/>
    <w:basedOn w:val="405"/>
    <w:semiHidden/>
    <w:unhideWhenUsed/>
    <w:qFormat/>
    <w:uiPriority w:val="99"/>
    <w:rPr>
      <w:color w:val="0782C1"/>
      <w:u w:val="single"/>
    </w:rPr>
  </w:style>
  <w:style w:type="character" w:customStyle="1" w:styleId="409">
    <w:name w:val="标题 1 Char_file_676"/>
    <w:basedOn w:val="405"/>
    <w:link w:val="4"/>
    <w:qFormat/>
    <w:uiPriority w:val="9"/>
    <w:rPr>
      <w:rFonts w:ascii="宋体" w:hAnsi="宋体" w:eastAsia="宋体" w:cs="宋体"/>
      <w:b/>
      <w:bCs/>
      <w:kern w:val="44"/>
      <w:sz w:val="44"/>
      <w:szCs w:val="44"/>
    </w:rPr>
  </w:style>
  <w:style w:type="character" w:customStyle="1" w:styleId="410">
    <w:name w:val="标题 2 Char_file_676"/>
    <w:basedOn w:val="405"/>
    <w:link w:val="5"/>
    <w:semiHidden/>
    <w:qFormat/>
    <w:uiPriority w:val="9"/>
    <w:rPr>
      <w:rFonts w:asciiTheme="majorHAnsi" w:hAnsiTheme="majorHAnsi" w:eastAsiaTheme="majorEastAsia" w:cstheme="majorBidi"/>
      <w:b/>
      <w:bCs/>
      <w:sz w:val="32"/>
      <w:szCs w:val="32"/>
    </w:rPr>
  </w:style>
  <w:style w:type="character" w:customStyle="1" w:styleId="411">
    <w:name w:val="标题 3 Char_file_676"/>
    <w:basedOn w:val="405"/>
    <w:link w:val="6"/>
    <w:semiHidden/>
    <w:qFormat/>
    <w:uiPriority w:val="9"/>
    <w:rPr>
      <w:rFonts w:ascii="宋体" w:hAnsi="宋体" w:eastAsia="宋体" w:cs="宋体"/>
      <w:b/>
      <w:bCs/>
      <w:sz w:val="32"/>
      <w:szCs w:val="32"/>
    </w:rPr>
  </w:style>
  <w:style w:type="character" w:customStyle="1" w:styleId="412">
    <w:name w:val="标题 4 Char_file_676"/>
    <w:basedOn w:val="405"/>
    <w:link w:val="7"/>
    <w:semiHidden/>
    <w:qFormat/>
    <w:uiPriority w:val="9"/>
    <w:rPr>
      <w:rFonts w:asciiTheme="majorHAnsi" w:hAnsiTheme="majorHAnsi" w:eastAsiaTheme="majorEastAsia" w:cstheme="majorBidi"/>
      <w:b/>
      <w:bCs/>
      <w:sz w:val="28"/>
      <w:szCs w:val="28"/>
    </w:rPr>
  </w:style>
  <w:style w:type="character" w:customStyle="1" w:styleId="413">
    <w:name w:val="标题 5 Char_file_676"/>
    <w:basedOn w:val="405"/>
    <w:link w:val="8"/>
    <w:semiHidden/>
    <w:qFormat/>
    <w:uiPriority w:val="9"/>
    <w:rPr>
      <w:rFonts w:ascii="宋体" w:hAnsi="宋体" w:eastAsia="宋体" w:cs="宋体"/>
      <w:b/>
      <w:bCs/>
      <w:sz w:val="28"/>
      <w:szCs w:val="28"/>
    </w:rPr>
  </w:style>
  <w:style w:type="character" w:customStyle="1" w:styleId="414">
    <w:name w:val="标题 6 Char_file_676"/>
    <w:basedOn w:val="405"/>
    <w:link w:val="10"/>
    <w:semiHidden/>
    <w:qFormat/>
    <w:uiPriority w:val="9"/>
    <w:rPr>
      <w:rFonts w:asciiTheme="majorHAnsi" w:hAnsiTheme="majorHAnsi" w:eastAsiaTheme="majorEastAsia" w:cstheme="majorBidi"/>
      <w:b/>
      <w:bCs/>
      <w:sz w:val="24"/>
      <w:szCs w:val="24"/>
    </w:rPr>
  </w:style>
  <w:style w:type="paragraph" w:customStyle="1" w:styleId="415">
    <w:name w:val="cke_editable_file_676"/>
    <w:basedOn w:val="161"/>
    <w:qFormat/>
    <w:uiPriority w:val="0"/>
    <w:rPr>
      <w:rFonts w:ascii="仿宋_GB2312" w:eastAsia="仿宋_GB2312"/>
    </w:rPr>
  </w:style>
  <w:style w:type="paragraph" w:customStyle="1" w:styleId="416">
    <w:name w:val="marker_file_676"/>
    <w:basedOn w:val="161"/>
    <w:qFormat/>
    <w:uiPriority w:val="0"/>
    <w:pPr>
      <w:shd w:val="clear" w:color="auto" w:fill="FFFF00"/>
    </w:pPr>
  </w:style>
  <w:style w:type="paragraph" w:customStyle="1" w:styleId="417">
    <w:name w:val="Normal (Web)_file_676"/>
    <w:basedOn w:val="161"/>
    <w:semiHidden/>
    <w:unhideWhenUsed/>
    <w:qFormat/>
    <w:uiPriority w:val="99"/>
  </w:style>
  <w:style w:type="character" w:customStyle="1" w:styleId="418">
    <w:name w:val="Emphasis_file_676"/>
    <w:basedOn w:val="405"/>
    <w:qFormat/>
    <w:uiPriority w:val="20"/>
    <w:rPr>
      <w:i/>
      <w:iCs/>
    </w:rPr>
  </w:style>
  <w:style w:type="character" w:customStyle="1" w:styleId="419">
    <w:name w:val="Default Paragraph Font_file_677"/>
    <w:semiHidden/>
    <w:unhideWhenUsed/>
    <w:qFormat/>
    <w:uiPriority w:val="1"/>
  </w:style>
  <w:style w:type="table" w:customStyle="1" w:styleId="420">
    <w:name w:val="Normal Table_file_677"/>
    <w:semiHidden/>
    <w:unhideWhenUsed/>
    <w:qFormat/>
    <w:uiPriority w:val="99"/>
    <w:tblPr>
      <w:tblCellMar>
        <w:top w:w="0" w:type="dxa"/>
        <w:left w:w="108" w:type="dxa"/>
        <w:bottom w:w="0" w:type="dxa"/>
        <w:right w:w="108" w:type="dxa"/>
      </w:tblCellMar>
    </w:tblPr>
  </w:style>
  <w:style w:type="character" w:customStyle="1" w:styleId="421">
    <w:name w:val="批注文字 字符_file_677"/>
    <w:qFormat/>
    <w:uiPriority w:val="99"/>
    <w:rPr>
      <w:szCs w:val="24"/>
    </w:rPr>
  </w:style>
  <w:style w:type="character" w:customStyle="1" w:styleId="422">
    <w:name w:val="纯文本 字符_file_677"/>
    <w:qFormat/>
    <w:uiPriority w:val="0"/>
    <w:rPr>
      <w:rFonts w:ascii="宋体" w:hAnsi="Courier New" w:eastAsia="宋体" w:cs="Courier New"/>
      <w:szCs w:val="21"/>
    </w:rPr>
  </w:style>
  <w:style w:type="paragraph" w:customStyle="1" w:styleId="423">
    <w:name w:val="annotation text_file_677"/>
    <w:basedOn w:val="53"/>
    <w:unhideWhenUsed/>
    <w:qFormat/>
    <w:uiPriority w:val="99"/>
    <w:pPr>
      <w:jc w:val="left"/>
    </w:pPr>
    <w:rPr>
      <w:szCs w:val="24"/>
    </w:rPr>
  </w:style>
  <w:style w:type="character" w:customStyle="1" w:styleId="424">
    <w:name w:val="批注文字 字符1_file_677"/>
    <w:basedOn w:val="419"/>
    <w:semiHidden/>
    <w:qFormat/>
    <w:uiPriority w:val="99"/>
  </w:style>
  <w:style w:type="character" w:customStyle="1" w:styleId="425">
    <w:name w:val="纯文本 字符1_file_677"/>
    <w:basedOn w:val="419"/>
    <w:semiHidden/>
    <w:qFormat/>
    <w:uiPriority w:val="99"/>
    <w:rPr>
      <w:rFonts w:hAnsi="Courier New" w:cs="Courier New" w:asciiTheme="minorEastAsia"/>
    </w:rPr>
  </w:style>
  <w:style w:type="character" w:customStyle="1" w:styleId="426">
    <w:name w:val="批注框文本 字符_file_677"/>
    <w:basedOn w:val="419"/>
    <w:semiHidden/>
    <w:qFormat/>
    <w:uiPriority w:val="99"/>
    <w:rPr>
      <w:sz w:val="18"/>
      <w:szCs w:val="18"/>
    </w:rPr>
  </w:style>
  <w:style w:type="character" w:customStyle="1" w:styleId="427">
    <w:name w:val="页眉 字符_file_677"/>
    <w:basedOn w:val="419"/>
    <w:qFormat/>
    <w:uiPriority w:val="99"/>
    <w:rPr>
      <w:sz w:val="18"/>
      <w:szCs w:val="18"/>
    </w:rPr>
  </w:style>
  <w:style w:type="paragraph" w:customStyle="1" w:styleId="428">
    <w:name w:val="footer_file_677"/>
    <w:basedOn w:val="53"/>
    <w:unhideWhenUsed/>
    <w:qFormat/>
    <w:uiPriority w:val="99"/>
    <w:pPr>
      <w:tabs>
        <w:tab w:val="center" w:pos="4153"/>
        <w:tab w:val="right" w:pos="8306"/>
      </w:tabs>
      <w:snapToGrid w:val="0"/>
      <w:jc w:val="left"/>
    </w:pPr>
    <w:rPr>
      <w:sz w:val="18"/>
      <w:szCs w:val="18"/>
    </w:rPr>
  </w:style>
  <w:style w:type="character" w:customStyle="1" w:styleId="429">
    <w:name w:val="页脚 字符_file_677"/>
    <w:basedOn w:val="419"/>
    <w:qFormat/>
    <w:uiPriority w:val="99"/>
    <w:rPr>
      <w:sz w:val="18"/>
      <w:szCs w:val="18"/>
    </w:rPr>
  </w:style>
  <w:style w:type="paragraph" w:customStyle="1" w:styleId="430">
    <w:name w:val="heading 2_file_678"/>
    <w:basedOn w:val="163"/>
    <w:qFormat/>
    <w:uiPriority w:val="9"/>
    <w:pPr>
      <w:outlineLvl w:val="1"/>
    </w:pPr>
    <w:rPr>
      <w:sz w:val="36"/>
      <w:szCs w:val="36"/>
    </w:rPr>
  </w:style>
  <w:style w:type="paragraph" w:customStyle="1" w:styleId="431">
    <w:name w:val="heading 3_file_678"/>
    <w:basedOn w:val="163"/>
    <w:qFormat/>
    <w:uiPriority w:val="9"/>
    <w:pPr>
      <w:outlineLvl w:val="2"/>
    </w:pPr>
    <w:rPr>
      <w:sz w:val="27"/>
      <w:szCs w:val="27"/>
    </w:rPr>
  </w:style>
  <w:style w:type="paragraph" w:customStyle="1" w:styleId="432">
    <w:name w:val="heading 4_file_678"/>
    <w:basedOn w:val="163"/>
    <w:qFormat/>
    <w:uiPriority w:val="9"/>
    <w:pPr>
      <w:outlineLvl w:val="3"/>
    </w:pPr>
  </w:style>
  <w:style w:type="paragraph" w:customStyle="1" w:styleId="433">
    <w:name w:val="heading 5_file_678"/>
    <w:basedOn w:val="163"/>
    <w:qFormat/>
    <w:uiPriority w:val="9"/>
    <w:pPr>
      <w:outlineLvl w:val="4"/>
    </w:pPr>
    <w:rPr>
      <w:sz w:val="20"/>
      <w:szCs w:val="20"/>
    </w:rPr>
  </w:style>
  <w:style w:type="paragraph" w:customStyle="1" w:styleId="434">
    <w:name w:val="heading 6_file_678"/>
    <w:basedOn w:val="163"/>
    <w:qFormat/>
    <w:uiPriority w:val="9"/>
    <w:pPr>
      <w:outlineLvl w:val="5"/>
    </w:pPr>
    <w:rPr>
      <w:sz w:val="15"/>
      <w:szCs w:val="15"/>
    </w:rPr>
  </w:style>
  <w:style w:type="character" w:customStyle="1" w:styleId="435">
    <w:name w:val="Default Paragraph Font_file_678"/>
    <w:semiHidden/>
    <w:unhideWhenUsed/>
    <w:qFormat/>
    <w:uiPriority w:val="1"/>
  </w:style>
  <w:style w:type="table" w:customStyle="1" w:styleId="436">
    <w:name w:val="Normal Table_file_678"/>
    <w:semiHidden/>
    <w:unhideWhenUsed/>
    <w:qFormat/>
    <w:uiPriority w:val="99"/>
    <w:tblPr>
      <w:tblCellMar>
        <w:top w:w="0" w:type="dxa"/>
        <w:left w:w="108" w:type="dxa"/>
        <w:bottom w:w="0" w:type="dxa"/>
        <w:right w:w="108" w:type="dxa"/>
      </w:tblCellMar>
    </w:tblPr>
  </w:style>
  <w:style w:type="character" w:customStyle="1" w:styleId="437">
    <w:name w:val="Hyperlink_file_678"/>
    <w:basedOn w:val="435"/>
    <w:semiHidden/>
    <w:unhideWhenUsed/>
    <w:qFormat/>
    <w:uiPriority w:val="99"/>
    <w:rPr>
      <w:color w:val="0782C1"/>
      <w:u w:val="single"/>
    </w:rPr>
  </w:style>
  <w:style w:type="character" w:customStyle="1" w:styleId="438">
    <w:name w:val="FollowedHyperlink_file_678"/>
    <w:basedOn w:val="435"/>
    <w:semiHidden/>
    <w:unhideWhenUsed/>
    <w:qFormat/>
    <w:uiPriority w:val="99"/>
    <w:rPr>
      <w:color w:val="0782C1"/>
      <w:u w:val="single"/>
    </w:rPr>
  </w:style>
  <w:style w:type="character" w:customStyle="1" w:styleId="439">
    <w:name w:val="标题 1 Char_file_678"/>
    <w:basedOn w:val="435"/>
    <w:link w:val="4"/>
    <w:qFormat/>
    <w:uiPriority w:val="9"/>
    <w:rPr>
      <w:rFonts w:ascii="宋体" w:hAnsi="宋体" w:eastAsia="宋体" w:cs="宋体"/>
      <w:b/>
      <w:bCs/>
      <w:kern w:val="44"/>
      <w:sz w:val="44"/>
      <w:szCs w:val="44"/>
    </w:rPr>
  </w:style>
  <w:style w:type="character" w:customStyle="1" w:styleId="440">
    <w:name w:val="标题 2 Char_file_678"/>
    <w:basedOn w:val="435"/>
    <w:link w:val="5"/>
    <w:semiHidden/>
    <w:qFormat/>
    <w:uiPriority w:val="9"/>
    <w:rPr>
      <w:rFonts w:asciiTheme="majorHAnsi" w:hAnsiTheme="majorHAnsi" w:eastAsiaTheme="majorEastAsia" w:cstheme="majorBidi"/>
      <w:b/>
      <w:bCs/>
      <w:sz w:val="32"/>
      <w:szCs w:val="32"/>
    </w:rPr>
  </w:style>
  <w:style w:type="character" w:customStyle="1" w:styleId="441">
    <w:name w:val="标题 3 Char_file_678"/>
    <w:basedOn w:val="435"/>
    <w:link w:val="6"/>
    <w:semiHidden/>
    <w:qFormat/>
    <w:uiPriority w:val="9"/>
    <w:rPr>
      <w:rFonts w:ascii="宋体" w:hAnsi="宋体" w:eastAsia="宋体" w:cs="宋体"/>
      <w:b/>
      <w:bCs/>
      <w:sz w:val="32"/>
      <w:szCs w:val="32"/>
    </w:rPr>
  </w:style>
  <w:style w:type="character" w:customStyle="1" w:styleId="442">
    <w:name w:val="标题 4 Char_file_678"/>
    <w:basedOn w:val="435"/>
    <w:link w:val="7"/>
    <w:semiHidden/>
    <w:qFormat/>
    <w:uiPriority w:val="9"/>
    <w:rPr>
      <w:rFonts w:asciiTheme="majorHAnsi" w:hAnsiTheme="majorHAnsi" w:eastAsiaTheme="majorEastAsia" w:cstheme="majorBidi"/>
      <w:b/>
      <w:bCs/>
      <w:sz w:val="28"/>
      <w:szCs w:val="28"/>
    </w:rPr>
  </w:style>
  <w:style w:type="character" w:customStyle="1" w:styleId="443">
    <w:name w:val="标题 5 Char_file_678"/>
    <w:basedOn w:val="435"/>
    <w:link w:val="8"/>
    <w:semiHidden/>
    <w:qFormat/>
    <w:uiPriority w:val="9"/>
    <w:rPr>
      <w:rFonts w:ascii="宋体" w:hAnsi="宋体" w:eastAsia="宋体" w:cs="宋体"/>
      <w:b/>
      <w:bCs/>
      <w:sz w:val="28"/>
      <w:szCs w:val="28"/>
    </w:rPr>
  </w:style>
  <w:style w:type="character" w:customStyle="1" w:styleId="444">
    <w:name w:val="标题 6 Char_file_678"/>
    <w:basedOn w:val="435"/>
    <w:link w:val="10"/>
    <w:semiHidden/>
    <w:qFormat/>
    <w:uiPriority w:val="9"/>
    <w:rPr>
      <w:rFonts w:asciiTheme="majorHAnsi" w:hAnsiTheme="majorHAnsi" w:eastAsiaTheme="majorEastAsia" w:cstheme="majorBidi"/>
      <w:b/>
      <w:bCs/>
      <w:sz w:val="24"/>
      <w:szCs w:val="24"/>
    </w:rPr>
  </w:style>
  <w:style w:type="paragraph" w:customStyle="1" w:styleId="445">
    <w:name w:val="cke_editable_file_678"/>
    <w:basedOn w:val="163"/>
    <w:qFormat/>
    <w:uiPriority w:val="0"/>
    <w:rPr>
      <w:rFonts w:ascii="仿宋_GB2312" w:eastAsia="仿宋_GB2312"/>
    </w:rPr>
  </w:style>
  <w:style w:type="paragraph" w:customStyle="1" w:styleId="446">
    <w:name w:val="marker_file_678"/>
    <w:basedOn w:val="163"/>
    <w:qFormat/>
    <w:uiPriority w:val="0"/>
    <w:pPr>
      <w:shd w:val="clear" w:color="auto" w:fill="FFFF00"/>
    </w:pPr>
  </w:style>
  <w:style w:type="paragraph" w:customStyle="1" w:styleId="447">
    <w:name w:val="Normal (Web)_file_678"/>
    <w:basedOn w:val="163"/>
    <w:semiHidden/>
    <w:unhideWhenUsed/>
    <w:qFormat/>
    <w:uiPriority w:val="99"/>
  </w:style>
  <w:style w:type="paragraph" w:customStyle="1" w:styleId="448">
    <w:name w:val="Normal_file_679"/>
    <w:qFormat/>
    <w:uiPriority w:val="0"/>
    <w:pPr>
      <w:widowControl w:val="0"/>
      <w:jc w:val="both"/>
    </w:pPr>
    <w:rPr>
      <w:rFonts w:ascii="Times New Roman" w:hAnsi="Times New Roman" w:eastAsia="宋体" w:cs="Times New Roman"/>
      <w:szCs w:val="24"/>
      <w:lang w:val="en-US" w:eastAsia="zh-CN" w:bidi="ar-SA"/>
    </w:rPr>
  </w:style>
  <w:style w:type="character" w:customStyle="1" w:styleId="449">
    <w:name w:val="Default Paragraph Font_file_679"/>
    <w:semiHidden/>
    <w:unhideWhenUsed/>
    <w:qFormat/>
    <w:uiPriority w:val="1"/>
  </w:style>
  <w:style w:type="table" w:customStyle="1" w:styleId="450">
    <w:name w:val="Normal Table_file_679"/>
    <w:semiHidden/>
    <w:unhideWhenUsed/>
    <w:qFormat/>
    <w:uiPriority w:val="99"/>
    <w:tblPr>
      <w:tblCellMar>
        <w:top w:w="0" w:type="dxa"/>
        <w:left w:w="108" w:type="dxa"/>
        <w:bottom w:w="0" w:type="dxa"/>
        <w:right w:w="108" w:type="dxa"/>
      </w:tblCellMar>
    </w:tblPr>
  </w:style>
  <w:style w:type="paragraph" w:customStyle="1" w:styleId="451">
    <w:name w:val="heading 2_file_670_file_679"/>
    <w:basedOn w:val="165"/>
    <w:qFormat/>
    <w:uiPriority w:val="9"/>
    <w:pPr>
      <w:outlineLvl w:val="1"/>
    </w:pPr>
    <w:rPr>
      <w:sz w:val="36"/>
      <w:szCs w:val="36"/>
    </w:rPr>
  </w:style>
  <w:style w:type="paragraph" w:customStyle="1" w:styleId="452">
    <w:name w:val="heading 3_file_670_file_679"/>
    <w:basedOn w:val="165"/>
    <w:qFormat/>
    <w:uiPriority w:val="9"/>
    <w:pPr>
      <w:outlineLvl w:val="2"/>
    </w:pPr>
    <w:rPr>
      <w:sz w:val="27"/>
      <w:szCs w:val="27"/>
    </w:rPr>
  </w:style>
  <w:style w:type="paragraph" w:customStyle="1" w:styleId="453">
    <w:name w:val="heading 4_file_670_file_679"/>
    <w:basedOn w:val="165"/>
    <w:qFormat/>
    <w:uiPriority w:val="9"/>
    <w:pPr>
      <w:outlineLvl w:val="3"/>
    </w:pPr>
  </w:style>
  <w:style w:type="paragraph" w:customStyle="1" w:styleId="454">
    <w:name w:val="heading 5_file_670_file_679"/>
    <w:basedOn w:val="165"/>
    <w:qFormat/>
    <w:uiPriority w:val="9"/>
    <w:pPr>
      <w:outlineLvl w:val="4"/>
    </w:pPr>
    <w:rPr>
      <w:sz w:val="20"/>
      <w:szCs w:val="20"/>
    </w:rPr>
  </w:style>
  <w:style w:type="paragraph" w:customStyle="1" w:styleId="455">
    <w:name w:val="heading 6_file_670_file_679"/>
    <w:basedOn w:val="165"/>
    <w:qFormat/>
    <w:uiPriority w:val="9"/>
    <w:pPr>
      <w:outlineLvl w:val="5"/>
    </w:pPr>
    <w:rPr>
      <w:sz w:val="15"/>
      <w:szCs w:val="15"/>
    </w:rPr>
  </w:style>
  <w:style w:type="character" w:customStyle="1" w:styleId="456">
    <w:name w:val="Default Paragraph Font_file_670_file_679"/>
    <w:semiHidden/>
    <w:unhideWhenUsed/>
    <w:qFormat/>
    <w:uiPriority w:val="1"/>
  </w:style>
  <w:style w:type="table" w:customStyle="1" w:styleId="457">
    <w:name w:val="Normal Table_file_670_file_679"/>
    <w:semiHidden/>
    <w:unhideWhenUsed/>
    <w:qFormat/>
    <w:uiPriority w:val="99"/>
    <w:tblPr>
      <w:tblCellMar>
        <w:top w:w="0" w:type="dxa"/>
        <w:left w:w="108" w:type="dxa"/>
        <w:bottom w:w="0" w:type="dxa"/>
        <w:right w:w="108" w:type="dxa"/>
      </w:tblCellMar>
    </w:tblPr>
  </w:style>
  <w:style w:type="character" w:customStyle="1" w:styleId="458">
    <w:name w:val="Hyperlink_file_670_file_679"/>
    <w:basedOn w:val="456"/>
    <w:semiHidden/>
    <w:unhideWhenUsed/>
    <w:qFormat/>
    <w:uiPriority w:val="99"/>
    <w:rPr>
      <w:color w:val="0782C1"/>
      <w:u w:val="single"/>
    </w:rPr>
  </w:style>
  <w:style w:type="character" w:customStyle="1" w:styleId="459">
    <w:name w:val="FollowedHyperlink_file_670_file_679"/>
    <w:basedOn w:val="456"/>
    <w:semiHidden/>
    <w:unhideWhenUsed/>
    <w:qFormat/>
    <w:uiPriority w:val="99"/>
    <w:rPr>
      <w:color w:val="0782C1"/>
      <w:u w:val="single"/>
    </w:rPr>
  </w:style>
  <w:style w:type="character" w:customStyle="1" w:styleId="460">
    <w:name w:val="标题 1 Char_file_670_file_679"/>
    <w:basedOn w:val="456"/>
    <w:link w:val="4"/>
    <w:qFormat/>
    <w:uiPriority w:val="9"/>
    <w:rPr>
      <w:rFonts w:ascii="宋体" w:hAnsi="宋体" w:eastAsia="宋体" w:cs="宋体"/>
      <w:b/>
      <w:bCs/>
      <w:kern w:val="44"/>
      <w:sz w:val="44"/>
      <w:szCs w:val="44"/>
    </w:rPr>
  </w:style>
  <w:style w:type="character" w:customStyle="1" w:styleId="461">
    <w:name w:val="标题 2 Char_file_670_file_679"/>
    <w:basedOn w:val="456"/>
    <w:link w:val="5"/>
    <w:semiHidden/>
    <w:qFormat/>
    <w:uiPriority w:val="9"/>
    <w:rPr>
      <w:rFonts w:asciiTheme="majorHAnsi" w:hAnsiTheme="majorHAnsi" w:eastAsiaTheme="majorEastAsia" w:cstheme="majorBidi"/>
      <w:b/>
      <w:bCs/>
      <w:sz w:val="32"/>
      <w:szCs w:val="32"/>
    </w:rPr>
  </w:style>
  <w:style w:type="character" w:customStyle="1" w:styleId="462">
    <w:name w:val="标题 3 Char_file_670_file_679"/>
    <w:basedOn w:val="456"/>
    <w:link w:val="6"/>
    <w:semiHidden/>
    <w:qFormat/>
    <w:uiPriority w:val="9"/>
    <w:rPr>
      <w:rFonts w:ascii="宋体" w:hAnsi="宋体" w:eastAsia="宋体" w:cs="宋体"/>
      <w:b/>
      <w:bCs/>
      <w:sz w:val="32"/>
      <w:szCs w:val="32"/>
    </w:rPr>
  </w:style>
  <w:style w:type="character" w:customStyle="1" w:styleId="463">
    <w:name w:val="标题 4 Char_file_670_file_679"/>
    <w:basedOn w:val="456"/>
    <w:link w:val="7"/>
    <w:semiHidden/>
    <w:qFormat/>
    <w:uiPriority w:val="9"/>
    <w:rPr>
      <w:rFonts w:asciiTheme="majorHAnsi" w:hAnsiTheme="majorHAnsi" w:eastAsiaTheme="majorEastAsia" w:cstheme="majorBidi"/>
      <w:b/>
      <w:bCs/>
      <w:sz w:val="28"/>
      <w:szCs w:val="28"/>
    </w:rPr>
  </w:style>
  <w:style w:type="character" w:customStyle="1" w:styleId="464">
    <w:name w:val="标题 5 Char_file_670_file_679"/>
    <w:basedOn w:val="456"/>
    <w:link w:val="8"/>
    <w:semiHidden/>
    <w:qFormat/>
    <w:uiPriority w:val="9"/>
    <w:rPr>
      <w:rFonts w:ascii="宋体" w:hAnsi="宋体" w:eastAsia="宋体" w:cs="宋体"/>
      <w:b/>
      <w:bCs/>
      <w:sz w:val="28"/>
      <w:szCs w:val="28"/>
    </w:rPr>
  </w:style>
  <w:style w:type="character" w:customStyle="1" w:styleId="465">
    <w:name w:val="标题 6 Char_file_670_file_679"/>
    <w:basedOn w:val="456"/>
    <w:link w:val="10"/>
    <w:semiHidden/>
    <w:qFormat/>
    <w:uiPriority w:val="9"/>
    <w:rPr>
      <w:rFonts w:asciiTheme="majorHAnsi" w:hAnsiTheme="majorHAnsi" w:eastAsiaTheme="majorEastAsia" w:cstheme="majorBidi"/>
      <w:b/>
      <w:bCs/>
      <w:sz w:val="24"/>
      <w:szCs w:val="24"/>
    </w:rPr>
  </w:style>
  <w:style w:type="paragraph" w:customStyle="1" w:styleId="466">
    <w:name w:val="cke_editable_file_670_file_679"/>
    <w:basedOn w:val="165"/>
    <w:qFormat/>
    <w:uiPriority w:val="0"/>
    <w:rPr>
      <w:rFonts w:ascii="仿宋_GB2312" w:eastAsia="仿宋_GB2312"/>
    </w:rPr>
  </w:style>
  <w:style w:type="paragraph" w:customStyle="1" w:styleId="467">
    <w:name w:val="marker_file_670_file_679"/>
    <w:basedOn w:val="165"/>
    <w:qFormat/>
    <w:uiPriority w:val="0"/>
    <w:pPr>
      <w:shd w:val="clear" w:color="auto" w:fill="FFFF00"/>
    </w:pPr>
  </w:style>
  <w:style w:type="paragraph" w:customStyle="1" w:styleId="468">
    <w:name w:val="Normal (Web)_file_670_file_679"/>
    <w:basedOn w:val="165"/>
    <w:semiHidden/>
    <w:unhideWhenUsed/>
    <w:qFormat/>
    <w:uiPriority w:val="99"/>
  </w:style>
  <w:style w:type="paragraph" w:customStyle="1" w:styleId="469">
    <w:name w:val="heading 2_file_680"/>
    <w:basedOn w:val="167"/>
    <w:qFormat/>
    <w:uiPriority w:val="9"/>
    <w:pPr>
      <w:outlineLvl w:val="1"/>
    </w:pPr>
    <w:rPr>
      <w:sz w:val="36"/>
      <w:szCs w:val="36"/>
    </w:rPr>
  </w:style>
  <w:style w:type="paragraph" w:customStyle="1" w:styleId="470">
    <w:name w:val="heading 3_file_680"/>
    <w:basedOn w:val="167"/>
    <w:qFormat/>
    <w:uiPriority w:val="9"/>
    <w:pPr>
      <w:outlineLvl w:val="2"/>
    </w:pPr>
    <w:rPr>
      <w:sz w:val="27"/>
      <w:szCs w:val="27"/>
    </w:rPr>
  </w:style>
  <w:style w:type="paragraph" w:customStyle="1" w:styleId="471">
    <w:name w:val="heading 4_file_680"/>
    <w:basedOn w:val="167"/>
    <w:qFormat/>
    <w:uiPriority w:val="9"/>
    <w:pPr>
      <w:outlineLvl w:val="3"/>
    </w:pPr>
  </w:style>
  <w:style w:type="paragraph" w:customStyle="1" w:styleId="472">
    <w:name w:val="heading 5_file_680"/>
    <w:basedOn w:val="167"/>
    <w:qFormat/>
    <w:uiPriority w:val="9"/>
    <w:pPr>
      <w:outlineLvl w:val="4"/>
    </w:pPr>
    <w:rPr>
      <w:sz w:val="20"/>
      <w:szCs w:val="20"/>
    </w:rPr>
  </w:style>
  <w:style w:type="paragraph" w:customStyle="1" w:styleId="473">
    <w:name w:val="heading 6_file_680"/>
    <w:basedOn w:val="167"/>
    <w:qFormat/>
    <w:uiPriority w:val="9"/>
    <w:pPr>
      <w:outlineLvl w:val="5"/>
    </w:pPr>
    <w:rPr>
      <w:sz w:val="15"/>
      <w:szCs w:val="15"/>
    </w:rPr>
  </w:style>
  <w:style w:type="character" w:customStyle="1" w:styleId="474">
    <w:name w:val="Default Paragraph Font_file_680"/>
    <w:semiHidden/>
    <w:unhideWhenUsed/>
    <w:qFormat/>
    <w:uiPriority w:val="1"/>
  </w:style>
  <w:style w:type="table" w:customStyle="1" w:styleId="475">
    <w:name w:val="Normal Table_file_680"/>
    <w:semiHidden/>
    <w:unhideWhenUsed/>
    <w:qFormat/>
    <w:uiPriority w:val="99"/>
    <w:tblPr>
      <w:tblCellMar>
        <w:top w:w="0" w:type="dxa"/>
        <w:left w:w="108" w:type="dxa"/>
        <w:bottom w:w="0" w:type="dxa"/>
        <w:right w:w="108" w:type="dxa"/>
      </w:tblCellMar>
    </w:tblPr>
  </w:style>
  <w:style w:type="character" w:customStyle="1" w:styleId="476">
    <w:name w:val="Hyperlink_file_680"/>
    <w:basedOn w:val="474"/>
    <w:semiHidden/>
    <w:unhideWhenUsed/>
    <w:qFormat/>
    <w:uiPriority w:val="99"/>
    <w:rPr>
      <w:color w:val="0782C1"/>
      <w:u w:val="single"/>
    </w:rPr>
  </w:style>
  <w:style w:type="character" w:customStyle="1" w:styleId="477">
    <w:name w:val="FollowedHyperlink_file_680"/>
    <w:basedOn w:val="474"/>
    <w:semiHidden/>
    <w:unhideWhenUsed/>
    <w:qFormat/>
    <w:uiPriority w:val="99"/>
    <w:rPr>
      <w:color w:val="0782C1"/>
      <w:u w:val="single"/>
    </w:rPr>
  </w:style>
  <w:style w:type="character" w:customStyle="1" w:styleId="478">
    <w:name w:val="标题 1 Char_file_680"/>
    <w:basedOn w:val="474"/>
    <w:link w:val="4"/>
    <w:qFormat/>
    <w:uiPriority w:val="9"/>
    <w:rPr>
      <w:rFonts w:ascii="宋体" w:hAnsi="宋体" w:eastAsia="宋体" w:cs="宋体"/>
      <w:b/>
      <w:bCs/>
      <w:kern w:val="44"/>
      <w:sz w:val="44"/>
      <w:szCs w:val="44"/>
    </w:rPr>
  </w:style>
  <w:style w:type="character" w:customStyle="1" w:styleId="479">
    <w:name w:val="标题 2 Char_file_680"/>
    <w:basedOn w:val="474"/>
    <w:link w:val="5"/>
    <w:semiHidden/>
    <w:qFormat/>
    <w:uiPriority w:val="9"/>
    <w:rPr>
      <w:rFonts w:asciiTheme="majorHAnsi" w:hAnsiTheme="majorHAnsi" w:eastAsiaTheme="majorEastAsia" w:cstheme="majorBidi"/>
      <w:b/>
      <w:bCs/>
      <w:sz w:val="32"/>
      <w:szCs w:val="32"/>
    </w:rPr>
  </w:style>
  <w:style w:type="character" w:customStyle="1" w:styleId="480">
    <w:name w:val="标题 3 Char_file_680"/>
    <w:basedOn w:val="474"/>
    <w:link w:val="6"/>
    <w:semiHidden/>
    <w:qFormat/>
    <w:uiPriority w:val="9"/>
    <w:rPr>
      <w:rFonts w:ascii="宋体" w:hAnsi="宋体" w:eastAsia="宋体" w:cs="宋体"/>
      <w:b/>
      <w:bCs/>
      <w:sz w:val="32"/>
      <w:szCs w:val="32"/>
    </w:rPr>
  </w:style>
  <w:style w:type="character" w:customStyle="1" w:styleId="481">
    <w:name w:val="标题 4 Char_file_680"/>
    <w:basedOn w:val="474"/>
    <w:link w:val="7"/>
    <w:semiHidden/>
    <w:qFormat/>
    <w:uiPriority w:val="9"/>
    <w:rPr>
      <w:rFonts w:asciiTheme="majorHAnsi" w:hAnsiTheme="majorHAnsi" w:eastAsiaTheme="majorEastAsia" w:cstheme="majorBidi"/>
      <w:b/>
      <w:bCs/>
      <w:sz w:val="28"/>
      <w:szCs w:val="28"/>
    </w:rPr>
  </w:style>
  <w:style w:type="character" w:customStyle="1" w:styleId="482">
    <w:name w:val="标题 5 Char_file_680"/>
    <w:basedOn w:val="474"/>
    <w:link w:val="8"/>
    <w:semiHidden/>
    <w:qFormat/>
    <w:uiPriority w:val="9"/>
    <w:rPr>
      <w:rFonts w:ascii="宋体" w:hAnsi="宋体" w:eastAsia="宋体" w:cs="宋体"/>
      <w:b/>
      <w:bCs/>
      <w:sz w:val="28"/>
      <w:szCs w:val="28"/>
    </w:rPr>
  </w:style>
  <w:style w:type="character" w:customStyle="1" w:styleId="483">
    <w:name w:val="标题 6 Char_file_680"/>
    <w:basedOn w:val="474"/>
    <w:link w:val="10"/>
    <w:semiHidden/>
    <w:qFormat/>
    <w:uiPriority w:val="9"/>
    <w:rPr>
      <w:rFonts w:asciiTheme="majorHAnsi" w:hAnsiTheme="majorHAnsi" w:eastAsiaTheme="majorEastAsia" w:cstheme="majorBidi"/>
      <w:b/>
      <w:bCs/>
      <w:sz w:val="24"/>
      <w:szCs w:val="24"/>
    </w:rPr>
  </w:style>
  <w:style w:type="paragraph" w:customStyle="1" w:styleId="484">
    <w:name w:val="cke_editable_file_680"/>
    <w:basedOn w:val="167"/>
    <w:qFormat/>
    <w:uiPriority w:val="0"/>
    <w:rPr>
      <w:rFonts w:ascii="仿宋_GB2312" w:eastAsia="仿宋_GB2312"/>
    </w:rPr>
  </w:style>
  <w:style w:type="paragraph" w:customStyle="1" w:styleId="485">
    <w:name w:val="marker_file_680"/>
    <w:basedOn w:val="167"/>
    <w:qFormat/>
    <w:uiPriority w:val="0"/>
    <w:pPr>
      <w:shd w:val="clear" w:color="auto" w:fill="FFFF00"/>
    </w:pPr>
  </w:style>
  <w:style w:type="paragraph" w:customStyle="1" w:styleId="486">
    <w:name w:val="Normal (Web)_file_680"/>
    <w:basedOn w:val="167"/>
    <w:semiHidden/>
    <w:unhideWhenUsed/>
    <w:qFormat/>
    <w:uiPriority w:val="99"/>
  </w:style>
  <w:style w:type="paragraph" w:customStyle="1" w:styleId="487">
    <w:name w:val="Normal_file_6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heading 2_file_681"/>
    <w:basedOn w:val="487"/>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89">
    <w:name w:val="heading 3_file_681"/>
    <w:basedOn w:val="487"/>
    <w:next w:val="4"/>
    <w:qFormat/>
    <w:uiPriority w:val="0"/>
    <w:pPr>
      <w:keepNext/>
      <w:keepLines/>
      <w:spacing w:before="260" w:after="260" w:line="416" w:lineRule="auto"/>
      <w:outlineLvl w:val="2"/>
    </w:pPr>
    <w:rPr>
      <w:b/>
      <w:bCs/>
      <w:sz w:val="32"/>
      <w:szCs w:val="32"/>
    </w:rPr>
  </w:style>
  <w:style w:type="character" w:customStyle="1" w:styleId="490">
    <w:name w:val="Default Paragraph Font_file_681"/>
    <w:semiHidden/>
    <w:qFormat/>
    <w:uiPriority w:val="0"/>
  </w:style>
  <w:style w:type="table" w:customStyle="1" w:styleId="491">
    <w:name w:val="Normal Table_file_681"/>
    <w:semiHidden/>
    <w:qFormat/>
    <w:uiPriority w:val="0"/>
    <w:tblPr>
      <w:tblCellMar>
        <w:top w:w="0" w:type="dxa"/>
        <w:left w:w="108" w:type="dxa"/>
        <w:bottom w:w="0" w:type="dxa"/>
        <w:right w:w="108" w:type="dxa"/>
      </w:tblCellMar>
    </w:tblPr>
  </w:style>
  <w:style w:type="paragraph" w:customStyle="1" w:styleId="492">
    <w:name w:val="Plain Text_file_1391_file_558_file_105_file_681"/>
    <w:basedOn w:val="493"/>
    <w:qFormat/>
    <w:uiPriority w:val="0"/>
    <w:rPr>
      <w:rFonts w:ascii="宋体" w:hAnsi="Courier New" w:cs="Courier New"/>
      <w:szCs w:val="21"/>
    </w:rPr>
  </w:style>
  <w:style w:type="paragraph" w:customStyle="1" w:styleId="493">
    <w:name w:val="Normal_file_1391_file_558_file_105_file_68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4">
    <w:name w:val="Body Text Indent 3_file_105_file_681"/>
    <w:basedOn w:val="495"/>
    <w:qFormat/>
    <w:uiPriority w:val="0"/>
    <w:pPr>
      <w:spacing w:after="120"/>
      <w:ind w:left="420" w:leftChars="200"/>
    </w:pPr>
    <w:rPr>
      <w:sz w:val="16"/>
      <w:szCs w:val="16"/>
    </w:rPr>
  </w:style>
  <w:style w:type="paragraph" w:customStyle="1" w:styleId="495">
    <w:name w:val="Normal_file_105_file_68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6">
    <w:name w:val="Normal Indent_file_558_file_105_file_681"/>
    <w:basedOn w:val="497"/>
    <w:qFormat/>
    <w:uiPriority w:val="0"/>
    <w:pPr>
      <w:spacing w:line="240" w:lineRule="atLeast"/>
      <w:ind w:left="900" w:hanging="900"/>
      <w:jc w:val="left"/>
    </w:pPr>
    <w:rPr>
      <w:rFonts w:ascii="宋体"/>
      <w:snapToGrid w:val="0"/>
      <w:kern w:val="0"/>
      <w:sz w:val="20"/>
      <w:szCs w:val="20"/>
    </w:rPr>
  </w:style>
  <w:style w:type="paragraph" w:customStyle="1" w:styleId="497">
    <w:name w:val="Normal_file_558_file_105_file_6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Plain Text_file_506_file_558_file_105_file_681"/>
    <w:basedOn w:val="499"/>
    <w:qFormat/>
    <w:uiPriority w:val="0"/>
    <w:rPr>
      <w:rFonts w:ascii="宋体" w:hAnsi="Courier New" w:cs="Courier New"/>
      <w:szCs w:val="21"/>
    </w:rPr>
  </w:style>
  <w:style w:type="paragraph" w:customStyle="1" w:styleId="499">
    <w:name w:val="Normal_file_506_file_558_file_105_file_68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heading 2_file_682"/>
    <w:basedOn w:val="169"/>
    <w:qFormat/>
    <w:uiPriority w:val="9"/>
    <w:pPr>
      <w:outlineLvl w:val="1"/>
    </w:pPr>
    <w:rPr>
      <w:sz w:val="36"/>
      <w:szCs w:val="36"/>
    </w:rPr>
  </w:style>
  <w:style w:type="paragraph" w:customStyle="1" w:styleId="501">
    <w:name w:val="heading 3_file_682"/>
    <w:basedOn w:val="169"/>
    <w:qFormat/>
    <w:uiPriority w:val="9"/>
    <w:pPr>
      <w:outlineLvl w:val="2"/>
    </w:pPr>
    <w:rPr>
      <w:sz w:val="27"/>
      <w:szCs w:val="27"/>
    </w:rPr>
  </w:style>
  <w:style w:type="paragraph" w:customStyle="1" w:styleId="502">
    <w:name w:val="heading 4_file_682"/>
    <w:basedOn w:val="169"/>
    <w:qFormat/>
    <w:uiPriority w:val="9"/>
    <w:pPr>
      <w:outlineLvl w:val="3"/>
    </w:pPr>
  </w:style>
  <w:style w:type="paragraph" w:customStyle="1" w:styleId="503">
    <w:name w:val="heading 5_file_682"/>
    <w:basedOn w:val="169"/>
    <w:qFormat/>
    <w:uiPriority w:val="9"/>
    <w:pPr>
      <w:outlineLvl w:val="4"/>
    </w:pPr>
    <w:rPr>
      <w:sz w:val="20"/>
      <w:szCs w:val="20"/>
    </w:rPr>
  </w:style>
  <w:style w:type="paragraph" w:customStyle="1" w:styleId="504">
    <w:name w:val="heading 6_file_682"/>
    <w:basedOn w:val="169"/>
    <w:qFormat/>
    <w:uiPriority w:val="9"/>
    <w:pPr>
      <w:outlineLvl w:val="5"/>
    </w:pPr>
    <w:rPr>
      <w:sz w:val="15"/>
      <w:szCs w:val="15"/>
    </w:rPr>
  </w:style>
  <w:style w:type="character" w:customStyle="1" w:styleId="505">
    <w:name w:val="Default Paragraph Font_file_682"/>
    <w:semiHidden/>
    <w:unhideWhenUsed/>
    <w:qFormat/>
    <w:uiPriority w:val="1"/>
  </w:style>
  <w:style w:type="table" w:customStyle="1" w:styleId="506">
    <w:name w:val="Normal Table_file_682"/>
    <w:semiHidden/>
    <w:unhideWhenUsed/>
    <w:qFormat/>
    <w:uiPriority w:val="99"/>
    <w:tblPr>
      <w:tblCellMar>
        <w:top w:w="0" w:type="dxa"/>
        <w:left w:w="108" w:type="dxa"/>
        <w:bottom w:w="0" w:type="dxa"/>
        <w:right w:w="108" w:type="dxa"/>
      </w:tblCellMar>
    </w:tblPr>
  </w:style>
  <w:style w:type="character" w:customStyle="1" w:styleId="507">
    <w:name w:val="Hyperlink_file_682"/>
    <w:basedOn w:val="505"/>
    <w:semiHidden/>
    <w:unhideWhenUsed/>
    <w:qFormat/>
    <w:uiPriority w:val="99"/>
    <w:rPr>
      <w:color w:val="0782C1"/>
      <w:u w:val="single"/>
    </w:rPr>
  </w:style>
  <w:style w:type="character" w:customStyle="1" w:styleId="508">
    <w:name w:val="FollowedHyperlink_file_682"/>
    <w:basedOn w:val="505"/>
    <w:semiHidden/>
    <w:unhideWhenUsed/>
    <w:qFormat/>
    <w:uiPriority w:val="99"/>
    <w:rPr>
      <w:color w:val="0782C1"/>
      <w:u w:val="single"/>
    </w:rPr>
  </w:style>
  <w:style w:type="character" w:customStyle="1" w:styleId="509">
    <w:name w:val="标题 1 Char_file_682"/>
    <w:basedOn w:val="505"/>
    <w:link w:val="4"/>
    <w:qFormat/>
    <w:uiPriority w:val="9"/>
    <w:rPr>
      <w:rFonts w:ascii="宋体" w:hAnsi="宋体" w:eastAsia="宋体" w:cs="宋体"/>
      <w:b/>
      <w:bCs/>
      <w:kern w:val="44"/>
      <w:sz w:val="44"/>
      <w:szCs w:val="44"/>
    </w:rPr>
  </w:style>
  <w:style w:type="character" w:customStyle="1" w:styleId="510">
    <w:name w:val="标题 2 Char_file_682"/>
    <w:basedOn w:val="505"/>
    <w:link w:val="5"/>
    <w:semiHidden/>
    <w:qFormat/>
    <w:uiPriority w:val="9"/>
    <w:rPr>
      <w:rFonts w:asciiTheme="majorHAnsi" w:hAnsiTheme="majorHAnsi" w:eastAsiaTheme="majorEastAsia" w:cstheme="majorBidi"/>
      <w:b/>
      <w:bCs/>
      <w:sz w:val="32"/>
      <w:szCs w:val="32"/>
    </w:rPr>
  </w:style>
  <w:style w:type="character" w:customStyle="1" w:styleId="511">
    <w:name w:val="标题 3 Char_file_682"/>
    <w:basedOn w:val="505"/>
    <w:link w:val="6"/>
    <w:semiHidden/>
    <w:qFormat/>
    <w:uiPriority w:val="9"/>
    <w:rPr>
      <w:rFonts w:ascii="宋体" w:hAnsi="宋体" w:eastAsia="宋体" w:cs="宋体"/>
      <w:b/>
      <w:bCs/>
      <w:sz w:val="32"/>
      <w:szCs w:val="32"/>
    </w:rPr>
  </w:style>
  <w:style w:type="character" w:customStyle="1" w:styleId="512">
    <w:name w:val="标题 4 Char_file_682"/>
    <w:basedOn w:val="505"/>
    <w:link w:val="7"/>
    <w:semiHidden/>
    <w:qFormat/>
    <w:uiPriority w:val="9"/>
    <w:rPr>
      <w:rFonts w:asciiTheme="majorHAnsi" w:hAnsiTheme="majorHAnsi" w:eastAsiaTheme="majorEastAsia" w:cstheme="majorBidi"/>
      <w:b/>
      <w:bCs/>
      <w:sz w:val="28"/>
      <w:szCs w:val="28"/>
    </w:rPr>
  </w:style>
  <w:style w:type="character" w:customStyle="1" w:styleId="513">
    <w:name w:val="标题 5 Char_file_682"/>
    <w:basedOn w:val="505"/>
    <w:link w:val="8"/>
    <w:semiHidden/>
    <w:qFormat/>
    <w:uiPriority w:val="9"/>
    <w:rPr>
      <w:rFonts w:ascii="宋体" w:hAnsi="宋体" w:eastAsia="宋体" w:cs="宋体"/>
      <w:b/>
      <w:bCs/>
      <w:sz w:val="28"/>
      <w:szCs w:val="28"/>
    </w:rPr>
  </w:style>
  <w:style w:type="character" w:customStyle="1" w:styleId="514">
    <w:name w:val="标题 6 Char_file_682"/>
    <w:basedOn w:val="505"/>
    <w:link w:val="10"/>
    <w:semiHidden/>
    <w:qFormat/>
    <w:uiPriority w:val="9"/>
    <w:rPr>
      <w:rFonts w:asciiTheme="majorHAnsi" w:hAnsiTheme="majorHAnsi" w:eastAsiaTheme="majorEastAsia" w:cstheme="majorBidi"/>
      <w:b/>
      <w:bCs/>
      <w:sz w:val="24"/>
      <w:szCs w:val="24"/>
    </w:rPr>
  </w:style>
  <w:style w:type="paragraph" w:customStyle="1" w:styleId="515">
    <w:name w:val="cke_editable_file_682"/>
    <w:basedOn w:val="169"/>
    <w:qFormat/>
    <w:uiPriority w:val="0"/>
    <w:rPr>
      <w:rFonts w:ascii="仿宋_GB2312" w:eastAsia="仿宋_GB2312"/>
    </w:rPr>
  </w:style>
  <w:style w:type="paragraph" w:customStyle="1" w:styleId="516">
    <w:name w:val="marker_file_682"/>
    <w:basedOn w:val="169"/>
    <w:qFormat/>
    <w:uiPriority w:val="0"/>
    <w:pPr>
      <w:shd w:val="clear" w:color="auto" w:fill="FFFF00"/>
    </w:pPr>
  </w:style>
  <w:style w:type="paragraph" w:customStyle="1" w:styleId="517">
    <w:name w:val="Normal (Web)_file_682"/>
    <w:basedOn w:val="169"/>
    <w:semiHidden/>
    <w:unhideWhenUsed/>
    <w:qFormat/>
    <w:uiPriority w:val="99"/>
  </w:style>
  <w:style w:type="character" w:customStyle="1" w:styleId="518">
    <w:name w:val="Strong_file_682"/>
    <w:basedOn w:val="505"/>
    <w:qFormat/>
    <w:uiPriority w:val="22"/>
    <w:rPr>
      <w:b/>
      <w:bCs/>
    </w:rPr>
  </w:style>
  <w:style w:type="paragraph" w:customStyle="1" w:styleId="519">
    <w:name w:val="heading 2_file_683"/>
    <w:basedOn w:val="171"/>
    <w:qFormat/>
    <w:uiPriority w:val="9"/>
    <w:pPr>
      <w:outlineLvl w:val="1"/>
    </w:pPr>
    <w:rPr>
      <w:sz w:val="36"/>
      <w:szCs w:val="36"/>
    </w:rPr>
  </w:style>
  <w:style w:type="paragraph" w:customStyle="1" w:styleId="520">
    <w:name w:val="heading 3_file_683"/>
    <w:basedOn w:val="171"/>
    <w:qFormat/>
    <w:uiPriority w:val="9"/>
    <w:pPr>
      <w:outlineLvl w:val="2"/>
    </w:pPr>
    <w:rPr>
      <w:sz w:val="27"/>
      <w:szCs w:val="27"/>
    </w:rPr>
  </w:style>
  <w:style w:type="paragraph" w:customStyle="1" w:styleId="521">
    <w:name w:val="heading 4_file_683"/>
    <w:basedOn w:val="171"/>
    <w:qFormat/>
    <w:uiPriority w:val="9"/>
    <w:pPr>
      <w:outlineLvl w:val="3"/>
    </w:pPr>
  </w:style>
  <w:style w:type="paragraph" w:customStyle="1" w:styleId="522">
    <w:name w:val="heading 5_file_683"/>
    <w:basedOn w:val="171"/>
    <w:qFormat/>
    <w:uiPriority w:val="9"/>
    <w:pPr>
      <w:outlineLvl w:val="4"/>
    </w:pPr>
    <w:rPr>
      <w:sz w:val="20"/>
      <w:szCs w:val="20"/>
    </w:rPr>
  </w:style>
  <w:style w:type="paragraph" w:customStyle="1" w:styleId="523">
    <w:name w:val="heading 6_file_683"/>
    <w:basedOn w:val="171"/>
    <w:qFormat/>
    <w:uiPriority w:val="9"/>
    <w:pPr>
      <w:outlineLvl w:val="5"/>
    </w:pPr>
    <w:rPr>
      <w:sz w:val="15"/>
      <w:szCs w:val="15"/>
    </w:rPr>
  </w:style>
  <w:style w:type="character" w:customStyle="1" w:styleId="524">
    <w:name w:val="Default Paragraph Font_file_683"/>
    <w:semiHidden/>
    <w:unhideWhenUsed/>
    <w:qFormat/>
    <w:uiPriority w:val="1"/>
  </w:style>
  <w:style w:type="table" w:customStyle="1" w:styleId="525">
    <w:name w:val="Normal Table_file_683"/>
    <w:semiHidden/>
    <w:unhideWhenUsed/>
    <w:qFormat/>
    <w:uiPriority w:val="99"/>
    <w:tblPr>
      <w:tblCellMar>
        <w:top w:w="0" w:type="dxa"/>
        <w:left w:w="108" w:type="dxa"/>
        <w:bottom w:w="0" w:type="dxa"/>
        <w:right w:w="108" w:type="dxa"/>
      </w:tblCellMar>
    </w:tblPr>
  </w:style>
  <w:style w:type="character" w:customStyle="1" w:styleId="526">
    <w:name w:val="Hyperlink_file_683"/>
    <w:basedOn w:val="524"/>
    <w:semiHidden/>
    <w:unhideWhenUsed/>
    <w:qFormat/>
    <w:uiPriority w:val="99"/>
    <w:rPr>
      <w:color w:val="0782C1"/>
      <w:u w:val="single"/>
    </w:rPr>
  </w:style>
  <w:style w:type="character" w:customStyle="1" w:styleId="527">
    <w:name w:val="FollowedHyperlink_file_683"/>
    <w:basedOn w:val="524"/>
    <w:semiHidden/>
    <w:unhideWhenUsed/>
    <w:qFormat/>
    <w:uiPriority w:val="99"/>
    <w:rPr>
      <w:color w:val="0782C1"/>
      <w:u w:val="single"/>
    </w:rPr>
  </w:style>
  <w:style w:type="character" w:customStyle="1" w:styleId="528">
    <w:name w:val="标题 1 Char_file_683"/>
    <w:basedOn w:val="524"/>
    <w:link w:val="4"/>
    <w:qFormat/>
    <w:uiPriority w:val="9"/>
    <w:rPr>
      <w:rFonts w:ascii="宋体" w:hAnsi="宋体" w:eastAsia="宋体" w:cs="宋体"/>
      <w:b/>
      <w:bCs/>
      <w:kern w:val="44"/>
      <w:sz w:val="44"/>
      <w:szCs w:val="44"/>
    </w:rPr>
  </w:style>
  <w:style w:type="character" w:customStyle="1" w:styleId="529">
    <w:name w:val="标题 2 Char_file_683"/>
    <w:basedOn w:val="524"/>
    <w:link w:val="5"/>
    <w:semiHidden/>
    <w:qFormat/>
    <w:uiPriority w:val="9"/>
    <w:rPr>
      <w:rFonts w:asciiTheme="majorHAnsi" w:hAnsiTheme="majorHAnsi" w:eastAsiaTheme="majorEastAsia" w:cstheme="majorBidi"/>
      <w:b/>
      <w:bCs/>
      <w:sz w:val="32"/>
      <w:szCs w:val="32"/>
    </w:rPr>
  </w:style>
  <w:style w:type="character" w:customStyle="1" w:styleId="530">
    <w:name w:val="标题 3 Char_file_683"/>
    <w:basedOn w:val="524"/>
    <w:link w:val="6"/>
    <w:semiHidden/>
    <w:qFormat/>
    <w:uiPriority w:val="9"/>
    <w:rPr>
      <w:rFonts w:ascii="宋体" w:hAnsi="宋体" w:eastAsia="宋体" w:cs="宋体"/>
      <w:b/>
      <w:bCs/>
      <w:sz w:val="32"/>
      <w:szCs w:val="32"/>
    </w:rPr>
  </w:style>
  <w:style w:type="character" w:customStyle="1" w:styleId="531">
    <w:name w:val="标题 4 Char_file_683"/>
    <w:basedOn w:val="524"/>
    <w:link w:val="7"/>
    <w:semiHidden/>
    <w:qFormat/>
    <w:uiPriority w:val="9"/>
    <w:rPr>
      <w:rFonts w:asciiTheme="majorHAnsi" w:hAnsiTheme="majorHAnsi" w:eastAsiaTheme="majorEastAsia" w:cstheme="majorBidi"/>
      <w:b/>
      <w:bCs/>
      <w:sz w:val="28"/>
      <w:szCs w:val="28"/>
    </w:rPr>
  </w:style>
  <w:style w:type="character" w:customStyle="1" w:styleId="532">
    <w:name w:val="标题 5 Char_file_683"/>
    <w:basedOn w:val="524"/>
    <w:link w:val="8"/>
    <w:semiHidden/>
    <w:qFormat/>
    <w:uiPriority w:val="9"/>
    <w:rPr>
      <w:rFonts w:ascii="宋体" w:hAnsi="宋体" w:eastAsia="宋体" w:cs="宋体"/>
      <w:b/>
      <w:bCs/>
      <w:sz w:val="28"/>
      <w:szCs w:val="28"/>
    </w:rPr>
  </w:style>
  <w:style w:type="character" w:customStyle="1" w:styleId="533">
    <w:name w:val="标题 6 Char_file_683"/>
    <w:basedOn w:val="524"/>
    <w:link w:val="10"/>
    <w:semiHidden/>
    <w:qFormat/>
    <w:uiPriority w:val="9"/>
    <w:rPr>
      <w:rFonts w:asciiTheme="majorHAnsi" w:hAnsiTheme="majorHAnsi" w:eastAsiaTheme="majorEastAsia" w:cstheme="majorBidi"/>
      <w:b/>
      <w:bCs/>
      <w:sz w:val="24"/>
      <w:szCs w:val="24"/>
    </w:rPr>
  </w:style>
  <w:style w:type="paragraph" w:customStyle="1" w:styleId="534">
    <w:name w:val="cke_editable_file_683"/>
    <w:basedOn w:val="171"/>
    <w:qFormat/>
    <w:uiPriority w:val="0"/>
    <w:rPr>
      <w:rFonts w:ascii="仿宋_GB2312" w:eastAsia="仿宋_GB2312"/>
    </w:rPr>
  </w:style>
  <w:style w:type="paragraph" w:customStyle="1" w:styleId="535">
    <w:name w:val="marker_file_683"/>
    <w:basedOn w:val="171"/>
    <w:qFormat/>
    <w:uiPriority w:val="0"/>
    <w:pPr>
      <w:shd w:val="clear" w:color="auto" w:fill="FFFF00"/>
    </w:pPr>
  </w:style>
  <w:style w:type="paragraph" w:customStyle="1" w:styleId="536">
    <w:name w:val="Normal (Web)_file_683"/>
    <w:basedOn w:val="171"/>
    <w:semiHidden/>
    <w:unhideWhenUsed/>
    <w:qFormat/>
    <w:uiPriority w:val="99"/>
  </w:style>
  <w:style w:type="character" w:customStyle="1" w:styleId="537">
    <w:name w:val="Strong_file_683"/>
    <w:basedOn w:val="524"/>
    <w:qFormat/>
    <w:uiPriority w:val="22"/>
    <w:rPr>
      <w:b/>
      <w:bCs/>
    </w:rPr>
  </w:style>
  <w:style w:type="paragraph" w:customStyle="1" w:styleId="538">
    <w:name w:val="heading 2_file_684"/>
    <w:basedOn w:val="173"/>
    <w:qFormat/>
    <w:uiPriority w:val="9"/>
    <w:pPr>
      <w:outlineLvl w:val="1"/>
    </w:pPr>
    <w:rPr>
      <w:sz w:val="36"/>
      <w:szCs w:val="36"/>
    </w:rPr>
  </w:style>
  <w:style w:type="paragraph" w:customStyle="1" w:styleId="539">
    <w:name w:val="heading 3_file_684"/>
    <w:basedOn w:val="173"/>
    <w:qFormat/>
    <w:uiPriority w:val="9"/>
    <w:pPr>
      <w:outlineLvl w:val="2"/>
    </w:pPr>
    <w:rPr>
      <w:sz w:val="27"/>
      <w:szCs w:val="27"/>
    </w:rPr>
  </w:style>
  <w:style w:type="paragraph" w:customStyle="1" w:styleId="540">
    <w:name w:val="heading 4_file_684"/>
    <w:basedOn w:val="173"/>
    <w:qFormat/>
    <w:uiPriority w:val="9"/>
    <w:pPr>
      <w:outlineLvl w:val="3"/>
    </w:pPr>
  </w:style>
  <w:style w:type="paragraph" w:customStyle="1" w:styleId="541">
    <w:name w:val="heading 5_file_684"/>
    <w:basedOn w:val="173"/>
    <w:qFormat/>
    <w:uiPriority w:val="9"/>
    <w:pPr>
      <w:outlineLvl w:val="4"/>
    </w:pPr>
    <w:rPr>
      <w:sz w:val="20"/>
      <w:szCs w:val="20"/>
    </w:rPr>
  </w:style>
  <w:style w:type="paragraph" w:customStyle="1" w:styleId="542">
    <w:name w:val="heading 6_file_684"/>
    <w:basedOn w:val="173"/>
    <w:qFormat/>
    <w:uiPriority w:val="9"/>
    <w:pPr>
      <w:outlineLvl w:val="5"/>
    </w:pPr>
    <w:rPr>
      <w:sz w:val="15"/>
      <w:szCs w:val="15"/>
    </w:rPr>
  </w:style>
  <w:style w:type="character" w:customStyle="1" w:styleId="543">
    <w:name w:val="Default Paragraph Font_file_684"/>
    <w:semiHidden/>
    <w:unhideWhenUsed/>
    <w:qFormat/>
    <w:uiPriority w:val="1"/>
  </w:style>
  <w:style w:type="table" w:customStyle="1" w:styleId="544">
    <w:name w:val="Normal Table_file_684"/>
    <w:semiHidden/>
    <w:unhideWhenUsed/>
    <w:qFormat/>
    <w:uiPriority w:val="99"/>
    <w:tblPr>
      <w:tblCellMar>
        <w:top w:w="0" w:type="dxa"/>
        <w:left w:w="108" w:type="dxa"/>
        <w:bottom w:w="0" w:type="dxa"/>
        <w:right w:w="108" w:type="dxa"/>
      </w:tblCellMar>
    </w:tblPr>
  </w:style>
  <w:style w:type="character" w:customStyle="1" w:styleId="545">
    <w:name w:val="Hyperlink_file_684"/>
    <w:basedOn w:val="543"/>
    <w:semiHidden/>
    <w:unhideWhenUsed/>
    <w:qFormat/>
    <w:uiPriority w:val="99"/>
    <w:rPr>
      <w:color w:val="0782C1"/>
      <w:u w:val="single"/>
    </w:rPr>
  </w:style>
  <w:style w:type="character" w:customStyle="1" w:styleId="546">
    <w:name w:val="FollowedHyperlink_file_684"/>
    <w:basedOn w:val="543"/>
    <w:semiHidden/>
    <w:unhideWhenUsed/>
    <w:qFormat/>
    <w:uiPriority w:val="99"/>
    <w:rPr>
      <w:color w:val="0782C1"/>
      <w:u w:val="single"/>
    </w:rPr>
  </w:style>
  <w:style w:type="character" w:customStyle="1" w:styleId="547">
    <w:name w:val="标题 1 Char_file_684"/>
    <w:basedOn w:val="543"/>
    <w:link w:val="4"/>
    <w:qFormat/>
    <w:uiPriority w:val="9"/>
    <w:rPr>
      <w:rFonts w:ascii="宋体" w:hAnsi="宋体" w:eastAsia="宋体" w:cs="宋体"/>
      <w:b/>
      <w:bCs/>
      <w:kern w:val="44"/>
      <w:sz w:val="44"/>
      <w:szCs w:val="44"/>
    </w:rPr>
  </w:style>
  <w:style w:type="character" w:customStyle="1" w:styleId="548">
    <w:name w:val="标题 2 Char_file_684"/>
    <w:basedOn w:val="543"/>
    <w:link w:val="5"/>
    <w:semiHidden/>
    <w:qFormat/>
    <w:uiPriority w:val="9"/>
    <w:rPr>
      <w:rFonts w:asciiTheme="majorHAnsi" w:hAnsiTheme="majorHAnsi" w:eastAsiaTheme="majorEastAsia" w:cstheme="majorBidi"/>
      <w:b/>
      <w:bCs/>
      <w:sz w:val="32"/>
      <w:szCs w:val="32"/>
    </w:rPr>
  </w:style>
  <w:style w:type="character" w:customStyle="1" w:styleId="549">
    <w:name w:val="标题 3 Char_file_684"/>
    <w:basedOn w:val="543"/>
    <w:link w:val="6"/>
    <w:semiHidden/>
    <w:qFormat/>
    <w:uiPriority w:val="9"/>
    <w:rPr>
      <w:rFonts w:ascii="宋体" w:hAnsi="宋体" w:eastAsia="宋体" w:cs="宋体"/>
      <w:b/>
      <w:bCs/>
      <w:sz w:val="32"/>
      <w:szCs w:val="32"/>
    </w:rPr>
  </w:style>
  <w:style w:type="character" w:customStyle="1" w:styleId="550">
    <w:name w:val="标题 4 Char_file_684"/>
    <w:basedOn w:val="543"/>
    <w:link w:val="7"/>
    <w:semiHidden/>
    <w:qFormat/>
    <w:uiPriority w:val="9"/>
    <w:rPr>
      <w:rFonts w:asciiTheme="majorHAnsi" w:hAnsiTheme="majorHAnsi" w:eastAsiaTheme="majorEastAsia" w:cstheme="majorBidi"/>
      <w:b/>
      <w:bCs/>
      <w:sz w:val="28"/>
      <w:szCs w:val="28"/>
    </w:rPr>
  </w:style>
  <w:style w:type="character" w:customStyle="1" w:styleId="551">
    <w:name w:val="标题 5 Char_file_684"/>
    <w:basedOn w:val="543"/>
    <w:link w:val="8"/>
    <w:semiHidden/>
    <w:qFormat/>
    <w:uiPriority w:val="9"/>
    <w:rPr>
      <w:rFonts w:ascii="宋体" w:hAnsi="宋体" w:eastAsia="宋体" w:cs="宋体"/>
      <w:b/>
      <w:bCs/>
      <w:sz w:val="28"/>
      <w:szCs w:val="28"/>
    </w:rPr>
  </w:style>
  <w:style w:type="character" w:customStyle="1" w:styleId="552">
    <w:name w:val="标题 6 Char_file_684"/>
    <w:basedOn w:val="543"/>
    <w:link w:val="10"/>
    <w:semiHidden/>
    <w:qFormat/>
    <w:uiPriority w:val="9"/>
    <w:rPr>
      <w:rFonts w:asciiTheme="majorHAnsi" w:hAnsiTheme="majorHAnsi" w:eastAsiaTheme="majorEastAsia" w:cstheme="majorBidi"/>
      <w:b/>
      <w:bCs/>
      <w:sz w:val="24"/>
      <w:szCs w:val="24"/>
    </w:rPr>
  </w:style>
  <w:style w:type="paragraph" w:customStyle="1" w:styleId="553">
    <w:name w:val="cke_editable_file_684"/>
    <w:basedOn w:val="173"/>
    <w:qFormat/>
    <w:uiPriority w:val="0"/>
    <w:rPr>
      <w:rFonts w:ascii="仿宋_GB2312" w:eastAsia="仿宋_GB2312"/>
    </w:rPr>
  </w:style>
  <w:style w:type="paragraph" w:customStyle="1" w:styleId="554">
    <w:name w:val="marker_file_684"/>
    <w:basedOn w:val="173"/>
    <w:qFormat/>
    <w:uiPriority w:val="0"/>
    <w:pPr>
      <w:shd w:val="clear" w:color="auto" w:fill="FFFF00"/>
    </w:pPr>
  </w:style>
  <w:style w:type="paragraph" w:customStyle="1" w:styleId="555">
    <w:name w:val="Normal (Web)_file_684"/>
    <w:basedOn w:val="173"/>
    <w:semiHidden/>
    <w:unhideWhenUsed/>
    <w:qFormat/>
    <w:uiPriority w:val="99"/>
  </w:style>
  <w:style w:type="paragraph" w:customStyle="1" w:styleId="556">
    <w:name w:val="heading 2_file_685"/>
    <w:basedOn w:val="175"/>
    <w:qFormat/>
    <w:uiPriority w:val="9"/>
    <w:pPr>
      <w:outlineLvl w:val="1"/>
    </w:pPr>
    <w:rPr>
      <w:sz w:val="36"/>
      <w:szCs w:val="36"/>
    </w:rPr>
  </w:style>
  <w:style w:type="paragraph" w:customStyle="1" w:styleId="557">
    <w:name w:val="heading 3_file_685"/>
    <w:basedOn w:val="175"/>
    <w:qFormat/>
    <w:uiPriority w:val="9"/>
    <w:pPr>
      <w:outlineLvl w:val="2"/>
    </w:pPr>
    <w:rPr>
      <w:sz w:val="27"/>
      <w:szCs w:val="27"/>
    </w:rPr>
  </w:style>
  <w:style w:type="paragraph" w:customStyle="1" w:styleId="558">
    <w:name w:val="heading 4_file_685"/>
    <w:basedOn w:val="175"/>
    <w:qFormat/>
    <w:uiPriority w:val="9"/>
    <w:pPr>
      <w:outlineLvl w:val="3"/>
    </w:pPr>
  </w:style>
  <w:style w:type="paragraph" w:customStyle="1" w:styleId="559">
    <w:name w:val="heading 5_file_685"/>
    <w:basedOn w:val="175"/>
    <w:qFormat/>
    <w:uiPriority w:val="9"/>
    <w:pPr>
      <w:outlineLvl w:val="4"/>
    </w:pPr>
    <w:rPr>
      <w:sz w:val="20"/>
      <w:szCs w:val="20"/>
    </w:rPr>
  </w:style>
  <w:style w:type="paragraph" w:customStyle="1" w:styleId="560">
    <w:name w:val="heading 6_file_685"/>
    <w:basedOn w:val="175"/>
    <w:qFormat/>
    <w:uiPriority w:val="9"/>
    <w:pPr>
      <w:outlineLvl w:val="5"/>
    </w:pPr>
    <w:rPr>
      <w:sz w:val="15"/>
      <w:szCs w:val="15"/>
    </w:rPr>
  </w:style>
  <w:style w:type="character" w:customStyle="1" w:styleId="561">
    <w:name w:val="Default Paragraph Font_file_685"/>
    <w:semiHidden/>
    <w:unhideWhenUsed/>
    <w:qFormat/>
    <w:uiPriority w:val="1"/>
  </w:style>
  <w:style w:type="table" w:customStyle="1" w:styleId="562">
    <w:name w:val="Normal Table_file_685"/>
    <w:semiHidden/>
    <w:unhideWhenUsed/>
    <w:qFormat/>
    <w:uiPriority w:val="99"/>
    <w:tblPr>
      <w:tblCellMar>
        <w:top w:w="0" w:type="dxa"/>
        <w:left w:w="108" w:type="dxa"/>
        <w:bottom w:w="0" w:type="dxa"/>
        <w:right w:w="108" w:type="dxa"/>
      </w:tblCellMar>
    </w:tblPr>
  </w:style>
  <w:style w:type="character" w:customStyle="1" w:styleId="563">
    <w:name w:val="Hyperlink_file_685"/>
    <w:basedOn w:val="561"/>
    <w:semiHidden/>
    <w:unhideWhenUsed/>
    <w:qFormat/>
    <w:uiPriority w:val="99"/>
    <w:rPr>
      <w:color w:val="0782C1"/>
      <w:u w:val="single"/>
    </w:rPr>
  </w:style>
  <w:style w:type="character" w:customStyle="1" w:styleId="564">
    <w:name w:val="FollowedHyperlink_file_685"/>
    <w:basedOn w:val="561"/>
    <w:semiHidden/>
    <w:unhideWhenUsed/>
    <w:qFormat/>
    <w:uiPriority w:val="99"/>
    <w:rPr>
      <w:color w:val="0782C1"/>
      <w:u w:val="single"/>
    </w:rPr>
  </w:style>
  <w:style w:type="character" w:customStyle="1" w:styleId="565">
    <w:name w:val="标题 1 Char_file_685"/>
    <w:basedOn w:val="561"/>
    <w:link w:val="4"/>
    <w:qFormat/>
    <w:uiPriority w:val="9"/>
    <w:rPr>
      <w:rFonts w:ascii="宋体" w:hAnsi="宋体" w:eastAsia="宋体" w:cs="宋体"/>
      <w:b/>
      <w:bCs/>
      <w:kern w:val="44"/>
      <w:sz w:val="44"/>
      <w:szCs w:val="44"/>
    </w:rPr>
  </w:style>
  <w:style w:type="character" w:customStyle="1" w:styleId="566">
    <w:name w:val="标题 2 Char_file_685"/>
    <w:basedOn w:val="561"/>
    <w:link w:val="5"/>
    <w:semiHidden/>
    <w:qFormat/>
    <w:uiPriority w:val="9"/>
    <w:rPr>
      <w:rFonts w:asciiTheme="majorHAnsi" w:hAnsiTheme="majorHAnsi" w:eastAsiaTheme="majorEastAsia" w:cstheme="majorBidi"/>
      <w:b/>
      <w:bCs/>
      <w:sz w:val="32"/>
      <w:szCs w:val="32"/>
    </w:rPr>
  </w:style>
  <w:style w:type="character" w:customStyle="1" w:styleId="567">
    <w:name w:val="标题 3 Char_file_685"/>
    <w:basedOn w:val="561"/>
    <w:link w:val="6"/>
    <w:semiHidden/>
    <w:qFormat/>
    <w:uiPriority w:val="9"/>
    <w:rPr>
      <w:rFonts w:ascii="宋体" w:hAnsi="宋体" w:eastAsia="宋体" w:cs="宋体"/>
      <w:b/>
      <w:bCs/>
      <w:sz w:val="32"/>
      <w:szCs w:val="32"/>
    </w:rPr>
  </w:style>
  <w:style w:type="character" w:customStyle="1" w:styleId="568">
    <w:name w:val="标题 4 Char_file_685"/>
    <w:basedOn w:val="561"/>
    <w:link w:val="7"/>
    <w:semiHidden/>
    <w:qFormat/>
    <w:uiPriority w:val="9"/>
    <w:rPr>
      <w:rFonts w:asciiTheme="majorHAnsi" w:hAnsiTheme="majorHAnsi" w:eastAsiaTheme="majorEastAsia" w:cstheme="majorBidi"/>
      <w:b/>
      <w:bCs/>
      <w:sz w:val="28"/>
      <w:szCs w:val="28"/>
    </w:rPr>
  </w:style>
  <w:style w:type="character" w:customStyle="1" w:styleId="569">
    <w:name w:val="标题 5 Char_file_685"/>
    <w:basedOn w:val="561"/>
    <w:link w:val="8"/>
    <w:semiHidden/>
    <w:qFormat/>
    <w:uiPriority w:val="9"/>
    <w:rPr>
      <w:rFonts w:ascii="宋体" w:hAnsi="宋体" w:eastAsia="宋体" w:cs="宋体"/>
      <w:b/>
      <w:bCs/>
      <w:sz w:val="28"/>
      <w:szCs w:val="28"/>
    </w:rPr>
  </w:style>
  <w:style w:type="character" w:customStyle="1" w:styleId="570">
    <w:name w:val="标题 6 Char_file_685"/>
    <w:basedOn w:val="561"/>
    <w:link w:val="10"/>
    <w:semiHidden/>
    <w:qFormat/>
    <w:uiPriority w:val="9"/>
    <w:rPr>
      <w:rFonts w:asciiTheme="majorHAnsi" w:hAnsiTheme="majorHAnsi" w:eastAsiaTheme="majorEastAsia" w:cstheme="majorBidi"/>
      <w:b/>
      <w:bCs/>
      <w:sz w:val="24"/>
      <w:szCs w:val="24"/>
    </w:rPr>
  </w:style>
  <w:style w:type="paragraph" w:customStyle="1" w:styleId="571">
    <w:name w:val="cke_editable_file_685"/>
    <w:basedOn w:val="175"/>
    <w:qFormat/>
    <w:uiPriority w:val="0"/>
    <w:rPr>
      <w:rFonts w:ascii="仿宋_GB2312" w:eastAsia="仿宋_GB2312"/>
    </w:rPr>
  </w:style>
  <w:style w:type="paragraph" w:customStyle="1" w:styleId="572">
    <w:name w:val="marker_file_685"/>
    <w:basedOn w:val="175"/>
    <w:qFormat/>
    <w:uiPriority w:val="0"/>
    <w:pPr>
      <w:shd w:val="clear" w:color="auto" w:fill="FFFF00"/>
    </w:pPr>
  </w:style>
  <w:style w:type="paragraph" w:customStyle="1" w:styleId="573">
    <w:name w:val="Normal (Web)_file_685"/>
    <w:basedOn w:val="175"/>
    <w:semiHidden/>
    <w:unhideWhenUsed/>
    <w:qFormat/>
    <w:uiPriority w:val="99"/>
  </w:style>
  <w:style w:type="paragraph" w:customStyle="1" w:styleId="574">
    <w:name w:val="heading 2_file_686"/>
    <w:basedOn w:val="177"/>
    <w:qFormat/>
    <w:uiPriority w:val="9"/>
    <w:pPr>
      <w:outlineLvl w:val="1"/>
    </w:pPr>
    <w:rPr>
      <w:sz w:val="36"/>
      <w:szCs w:val="36"/>
    </w:rPr>
  </w:style>
  <w:style w:type="paragraph" w:customStyle="1" w:styleId="575">
    <w:name w:val="heading 3_file_686"/>
    <w:basedOn w:val="177"/>
    <w:qFormat/>
    <w:uiPriority w:val="9"/>
    <w:pPr>
      <w:outlineLvl w:val="2"/>
    </w:pPr>
    <w:rPr>
      <w:sz w:val="27"/>
      <w:szCs w:val="27"/>
    </w:rPr>
  </w:style>
  <w:style w:type="paragraph" w:customStyle="1" w:styleId="576">
    <w:name w:val="heading 4_file_686"/>
    <w:basedOn w:val="177"/>
    <w:qFormat/>
    <w:uiPriority w:val="9"/>
    <w:pPr>
      <w:outlineLvl w:val="3"/>
    </w:pPr>
  </w:style>
  <w:style w:type="paragraph" w:customStyle="1" w:styleId="577">
    <w:name w:val="heading 5_file_686"/>
    <w:basedOn w:val="177"/>
    <w:qFormat/>
    <w:uiPriority w:val="9"/>
    <w:pPr>
      <w:outlineLvl w:val="4"/>
    </w:pPr>
    <w:rPr>
      <w:sz w:val="20"/>
      <w:szCs w:val="20"/>
    </w:rPr>
  </w:style>
  <w:style w:type="paragraph" w:customStyle="1" w:styleId="578">
    <w:name w:val="heading 6_file_686"/>
    <w:basedOn w:val="177"/>
    <w:qFormat/>
    <w:uiPriority w:val="9"/>
    <w:pPr>
      <w:outlineLvl w:val="5"/>
    </w:pPr>
    <w:rPr>
      <w:sz w:val="15"/>
      <w:szCs w:val="15"/>
    </w:rPr>
  </w:style>
  <w:style w:type="character" w:customStyle="1" w:styleId="579">
    <w:name w:val="Default Paragraph Font_file_686"/>
    <w:semiHidden/>
    <w:unhideWhenUsed/>
    <w:qFormat/>
    <w:uiPriority w:val="1"/>
  </w:style>
  <w:style w:type="table" w:customStyle="1" w:styleId="580">
    <w:name w:val="Normal Table_file_686"/>
    <w:semiHidden/>
    <w:unhideWhenUsed/>
    <w:qFormat/>
    <w:uiPriority w:val="99"/>
    <w:tblPr>
      <w:tblCellMar>
        <w:top w:w="0" w:type="dxa"/>
        <w:left w:w="108" w:type="dxa"/>
        <w:bottom w:w="0" w:type="dxa"/>
        <w:right w:w="108" w:type="dxa"/>
      </w:tblCellMar>
    </w:tblPr>
  </w:style>
  <w:style w:type="character" w:customStyle="1" w:styleId="581">
    <w:name w:val="Hyperlink_file_686"/>
    <w:basedOn w:val="579"/>
    <w:semiHidden/>
    <w:unhideWhenUsed/>
    <w:qFormat/>
    <w:uiPriority w:val="99"/>
    <w:rPr>
      <w:color w:val="0782C1"/>
      <w:u w:val="single"/>
    </w:rPr>
  </w:style>
  <w:style w:type="character" w:customStyle="1" w:styleId="582">
    <w:name w:val="FollowedHyperlink_file_686"/>
    <w:basedOn w:val="579"/>
    <w:semiHidden/>
    <w:unhideWhenUsed/>
    <w:qFormat/>
    <w:uiPriority w:val="99"/>
    <w:rPr>
      <w:color w:val="0782C1"/>
      <w:u w:val="single"/>
    </w:rPr>
  </w:style>
  <w:style w:type="character" w:customStyle="1" w:styleId="583">
    <w:name w:val="标题 1 Char_file_686"/>
    <w:basedOn w:val="579"/>
    <w:link w:val="4"/>
    <w:qFormat/>
    <w:uiPriority w:val="9"/>
    <w:rPr>
      <w:rFonts w:ascii="宋体" w:hAnsi="宋体" w:eastAsia="宋体" w:cs="宋体"/>
      <w:b/>
      <w:bCs/>
      <w:kern w:val="44"/>
      <w:sz w:val="44"/>
      <w:szCs w:val="44"/>
    </w:rPr>
  </w:style>
  <w:style w:type="character" w:customStyle="1" w:styleId="584">
    <w:name w:val="标题 2 Char_file_686"/>
    <w:basedOn w:val="579"/>
    <w:link w:val="5"/>
    <w:semiHidden/>
    <w:qFormat/>
    <w:uiPriority w:val="9"/>
    <w:rPr>
      <w:rFonts w:asciiTheme="majorHAnsi" w:hAnsiTheme="majorHAnsi" w:eastAsiaTheme="majorEastAsia" w:cstheme="majorBidi"/>
      <w:b/>
      <w:bCs/>
      <w:sz w:val="32"/>
      <w:szCs w:val="32"/>
    </w:rPr>
  </w:style>
  <w:style w:type="character" w:customStyle="1" w:styleId="585">
    <w:name w:val="标题 3 Char_file_686"/>
    <w:basedOn w:val="579"/>
    <w:link w:val="6"/>
    <w:semiHidden/>
    <w:qFormat/>
    <w:uiPriority w:val="9"/>
    <w:rPr>
      <w:rFonts w:ascii="宋体" w:hAnsi="宋体" w:eastAsia="宋体" w:cs="宋体"/>
      <w:b/>
      <w:bCs/>
      <w:sz w:val="32"/>
      <w:szCs w:val="32"/>
    </w:rPr>
  </w:style>
  <w:style w:type="character" w:customStyle="1" w:styleId="586">
    <w:name w:val="标题 4 Char_file_686"/>
    <w:basedOn w:val="579"/>
    <w:link w:val="7"/>
    <w:semiHidden/>
    <w:qFormat/>
    <w:uiPriority w:val="9"/>
    <w:rPr>
      <w:rFonts w:asciiTheme="majorHAnsi" w:hAnsiTheme="majorHAnsi" w:eastAsiaTheme="majorEastAsia" w:cstheme="majorBidi"/>
      <w:b/>
      <w:bCs/>
      <w:sz w:val="28"/>
      <w:szCs w:val="28"/>
    </w:rPr>
  </w:style>
  <w:style w:type="character" w:customStyle="1" w:styleId="587">
    <w:name w:val="标题 5 Char_file_686"/>
    <w:basedOn w:val="579"/>
    <w:link w:val="8"/>
    <w:semiHidden/>
    <w:qFormat/>
    <w:uiPriority w:val="9"/>
    <w:rPr>
      <w:rFonts w:ascii="宋体" w:hAnsi="宋体" w:eastAsia="宋体" w:cs="宋体"/>
      <w:b/>
      <w:bCs/>
      <w:sz w:val="28"/>
      <w:szCs w:val="28"/>
    </w:rPr>
  </w:style>
  <w:style w:type="character" w:customStyle="1" w:styleId="588">
    <w:name w:val="标题 6 Char_file_686"/>
    <w:basedOn w:val="579"/>
    <w:link w:val="10"/>
    <w:semiHidden/>
    <w:qFormat/>
    <w:uiPriority w:val="9"/>
    <w:rPr>
      <w:rFonts w:asciiTheme="majorHAnsi" w:hAnsiTheme="majorHAnsi" w:eastAsiaTheme="majorEastAsia" w:cstheme="majorBidi"/>
      <w:b/>
      <w:bCs/>
      <w:sz w:val="24"/>
      <w:szCs w:val="24"/>
    </w:rPr>
  </w:style>
  <w:style w:type="paragraph" w:customStyle="1" w:styleId="589">
    <w:name w:val="cke_editable_file_686"/>
    <w:basedOn w:val="177"/>
    <w:qFormat/>
    <w:uiPriority w:val="0"/>
    <w:rPr>
      <w:rFonts w:ascii="仿宋_GB2312" w:eastAsia="仿宋_GB2312"/>
    </w:rPr>
  </w:style>
  <w:style w:type="paragraph" w:customStyle="1" w:styleId="590">
    <w:name w:val="marker_file_686"/>
    <w:basedOn w:val="177"/>
    <w:qFormat/>
    <w:uiPriority w:val="0"/>
    <w:pPr>
      <w:shd w:val="clear" w:color="auto" w:fill="FFFF00"/>
    </w:pPr>
  </w:style>
  <w:style w:type="paragraph" w:customStyle="1" w:styleId="591">
    <w:name w:val="Normal (Web)_file_686"/>
    <w:basedOn w:val="177"/>
    <w:semiHidden/>
    <w:unhideWhenUsed/>
    <w:qFormat/>
    <w:uiPriority w:val="99"/>
  </w:style>
  <w:style w:type="paragraph" w:customStyle="1" w:styleId="592">
    <w:name w:val="heading 2_file_687"/>
    <w:basedOn w:val="179"/>
    <w:qFormat/>
    <w:uiPriority w:val="9"/>
    <w:pPr>
      <w:outlineLvl w:val="1"/>
    </w:pPr>
    <w:rPr>
      <w:sz w:val="36"/>
      <w:szCs w:val="36"/>
    </w:rPr>
  </w:style>
  <w:style w:type="paragraph" w:customStyle="1" w:styleId="593">
    <w:name w:val="heading 3_file_687"/>
    <w:basedOn w:val="179"/>
    <w:qFormat/>
    <w:uiPriority w:val="9"/>
    <w:pPr>
      <w:outlineLvl w:val="2"/>
    </w:pPr>
    <w:rPr>
      <w:sz w:val="27"/>
      <w:szCs w:val="27"/>
    </w:rPr>
  </w:style>
  <w:style w:type="paragraph" w:customStyle="1" w:styleId="594">
    <w:name w:val="heading 4_file_687"/>
    <w:basedOn w:val="179"/>
    <w:qFormat/>
    <w:uiPriority w:val="9"/>
    <w:pPr>
      <w:outlineLvl w:val="3"/>
    </w:pPr>
  </w:style>
  <w:style w:type="paragraph" w:customStyle="1" w:styleId="595">
    <w:name w:val="heading 5_file_687"/>
    <w:basedOn w:val="179"/>
    <w:qFormat/>
    <w:uiPriority w:val="9"/>
    <w:pPr>
      <w:outlineLvl w:val="4"/>
    </w:pPr>
    <w:rPr>
      <w:sz w:val="20"/>
      <w:szCs w:val="20"/>
    </w:rPr>
  </w:style>
  <w:style w:type="paragraph" w:customStyle="1" w:styleId="596">
    <w:name w:val="heading 6_file_687"/>
    <w:basedOn w:val="179"/>
    <w:qFormat/>
    <w:uiPriority w:val="9"/>
    <w:pPr>
      <w:outlineLvl w:val="5"/>
    </w:pPr>
    <w:rPr>
      <w:sz w:val="15"/>
      <w:szCs w:val="15"/>
    </w:rPr>
  </w:style>
  <w:style w:type="character" w:customStyle="1" w:styleId="597">
    <w:name w:val="Default Paragraph Font_file_687"/>
    <w:semiHidden/>
    <w:unhideWhenUsed/>
    <w:qFormat/>
    <w:uiPriority w:val="1"/>
  </w:style>
  <w:style w:type="table" w:customStyle="1" w:styleId="598">
    <w:name w:val="Normal Table_file_687"/>
    <w:semiHidden/>
    <w:unhideWhenUsed/>
    <w:qFormat/>
    <w:uiPriority w:val="99"/>
    <w:tblPr>
      <w:tblCellMar>
        <w:top w:w="0" w:type="dxa"/>
        <w:left w:w="108" w:type="dxa"/>
        <w:bottom w:w="0" w:type="dxa"/>
        <w:right w:w="108" w:type="dxa"/>
      </w:tblCellMar>
    </w:tblPr>
  </w:style>
  <w:style w:type="character" w:customStyle="1" w:styleId="599">
    <w:name w:val="Hyperlink_file_687"/>
    <w:basedOn w:val="597"/>
    <w:semiHidden/>
    <w:unhideWhenUsed/>
    <w:qFormat/>
    <w:uiPriority w:val="99"/>
    <w:rPr>
      <w:color w:val="0782C1"/>
      <w:u w:val="single"/>
    </w:rPr>
  </w:style>
  <w:style w:type="character" w:customStyle="1" w:styleId="600">
    <w:name w:val="FollowedHyperlink_file_687"/>
    <w:basedOn w:val="597"/>
    <w:semiHidden/>
    <w:unhideWhenUsed/>
    <w:qFormat/>
    <w:uiPriority w:val="99"/>
    <w:rPr>
      <w:color w:val="0782C1"/>
      <w:u w:val="single"/>
    </w:rPr>
  </w:style>
  <w:style w:type="character" w:customStyle="1" w:styleId="601">
    <w:name w:val="标题 1 Char_file_687"/>
    <w:basedOn w:val="597"/>
    <w:link w:val="4"/>
    <w:qFormat/>
    <w:uiPriority w:val="9"/>
    <w:rPr>
      <w:rFonts w:ascii="宋体" w:hAnsi="宋体" w:eastAsia="宋体" w:cs="宋体"/>
      <w:b/>
      <w:bCs/>
      <w:kern w:val="44"/>
      <w:sz w:val="44"/>
      <w:szCs w:val="44"/>
    </w:rPr>
  </w:style>
  <w:style w:type="character" w:customStyle="1" w:styleId="602">
    <w:name w:val="标题 2 Char_file_687"/>
    <w:basedOn w:val="597"/>
    <w:link w:val="5"/>
    <w:semiHidden/>
    <w:qFormat/>
    <w:uiPriority w:val="9"/>
    <w:rPr>
      <w:rFonts w:asciiTheme="majorHAnsi" w:hAnsiTheme="majorHAnsi" w:eastAsiaTheme="majorEastAsia" w:cstheme="majorBidi"/>
      <w:b/>
      <w:bCs/>
      <w:sz w:val="32"/>
      <w:szCs w:val="32"/>
    </w:rPr>
  </w:style>
  <w:style w:type="character" w:customStyle="1" w:styleId="603">
    <w:name w:val="标题 3 Char_file_687"/>
    <w:basedOn w:val="597"/>
    <w:link w:val="6"/>
    <w:semiHidden/>
    <w:qFormat/>
    <w:uiPriority w:val="9"/>
    <w:rPr>
      <w:rFonts w:ascii="宋体" w:hAnsi="宋体" w:eastAsia="宋体" w:cs="宋体"/>
      <w:b/>
      <w:bCs/>
      <w:sz w:val="32"/>
      <w:szCs w:val="32"/>
    </w:rPr>
  </w:style>
  <w:style w:type="character" w:customStyle="1" w:styleId="604">
    <w:name w:val="标题 4 Char_file_687"/>
    <w:basedOn w:val="597"/>
    <w:link w:val="7"/>
    <w:semiHidden/>
    <w:qFormat/>
    <w:uiPriority w:val="9"/>
    <w:rPr>
      <w:rFonts w:asciiTheme="majorHAnsi" w:hAnsiTheme="majorHAnsi" w:eastAsiaTheme="majorEastAsia" w:cstheme="majorBidi"/>
      <w:b/>
      <w:bCs/>
      <w:sz w:val="28"/>
      <w:szCs w:val="28"/>
    </w:rPr>
  </w:style>
  <w:style w:type="character" w:customStyle="1" w:styleId="605">
    <w:name w:val="标题 5 Char_file_687"/>
    <w:basedOn w:val="597"/>
    <w:link w:val="8"/>
    <w:semiHidden/>
    <w:qFormat/>
    <w:uiPriority w:val="9"/>
    <w:rPr>
      <w:rFonts w:ascii="宋体" w:hAnsi="宋体" w:eastAsia="宋体" w:cs="宋体"/>
      <w:b/>
      <w:bCs/>
      <w:sz w:val="28"/>
      <w:szCs w:val="28"/>
    </w:rPr>
  </w:style>
  <w:style w:type="character" w:customStyle="1" w:styleId="606">
    <w:name w:val="标题 6 Char_file_687"/>
    <w:basedOn w:val="597"/>
    <w:link w:val="10"/>
    <w:semiHidden/>
    <w:qFormat/>
    <w:uiPriority w:val="9"/>
    <w:rPr>
      <w:rFonts w:asciiTheme="majorHAnsi" w:hAnsiTheme="majorHAnsi" w:eastAsiaTheme="majorEastAsia" w:cstheme="majorBidi"/>
      <w:b/>
      <w:bCs/>
      <w:sz w:val="24"/>
      <w:szCs w:val="24"/>
    </w:rPr>
  </w:style>
  <w:style w:type="paragraph" w:customStyle="1" w:styleId="607">
    <w:name w:val="cke_editable_file_687"/>
    <w:basedOn w:val="179"/>
    <w:qFormat/>
    <w:uiPriority w:val="0"/>
    <w:rPr>
      <w:rFonts w:ascii="仿宋_GB2312" w:eastAsia="仿宋_GB2312"/>
    </w:rPr>
  </w:style>
  <w:style w:type="paragraph" w:customStyle="1" w:styleId="608">
    <w:name w:val="marker_file_687"/>
    <w:basedOn w:val="179"/>
    <w:qFormat/>
    <w:uiPriority w:val="0"/>
    <w:pPr>
      <w:shd w:val="clear" w:color="auto" w:fill="FFFF00"/>
    </w:pPr>
  </w:style>
  <w:style w:type="paragraph" w:customStyle="1" w:styleId="609">
    <w:name w:val="Normal (Web)_file_687"/>
    <w:basedOn w:val="179"/>
    <w:semiHidden/>
    <w:unhideWhenUsed/>
    <w:qFormat/>
    <w:uiPriority w:val="99"/>
  </w:style>
  <w:style w:type="paragraph" w:customStyle="1" w:styleId="610">
    <w:name w:val="heading 2_file_688"/>
    <w:basedOn w:val="181"/>
    <w:qFormat/>
    <w:uiPriority w:val="9"/>
    <w:pPr>
      <w:outlineLvl w:val="1"/>
    </w:pPr>
    <w:rPr>
      <w:sz w:val="36"/>
      <w:szCs w:val="36"/>
    </w:rPr>
  </w:style>
  <w:style w:type="paragraph" w:customStyle="1" w:styleId="611">
    <w:name w:val="heading 3_file_688"/>
    <w:basedOn w:val="181"/>
    <w:qFormat/>
    <w:uiPriority w:val="9"/>
    <w:pPr>
      <w:outlineLvl w:val="2"/>
    </w:pPr>
    <w:rPr>
      <w:sz w:val="27"/>
      <w:szCs w:val="27"/>
    </w:rPr>
  </w:style>
  <w:style w:type="paragraph" w:customStyle="1" w:styleId="612">
    <w:name w:val="heading 4_file_688"/>
    <w:basedOn w:val="181"/>
    <w:qFormat/>
    <w:uiPriority w:val="9"/>
    <w:pPr>
      <w:outlineLvl w:val="3"/>
    </w:pPr>
  </w:style>
  <w:style w:type="paragraph" w:customStyle="1" w:styleId="613">
    <w:name w:val="heading 5_file_688"/>
    <w:basedOn w:val="181"/>
    <w:qFormat/>
    <w:uiPriority w:val="9"/>
    <w:pPr>
      <w:outlineLvl w:val="4"/>
    </w:pPr>
    <w:rPr>
      <w:sz w:val="20"/>
      <w:szCs w:val="20"/>
    </w:rPr>
  </w:style>
  <w:style w:type="paragraph" w:customStyle="1" w:styleId="614">
    <w:name w:val="heading 6_file_688"/>
    <w:basedOn w:val="181"/>
    <w:qFormat/>
    <w:uiPriority w:val="9"/>
    <w:pPr>
      <w:outlineLvl w:val="5"/>
    </w:pPr>
    <w:rPr>
      <w:sz w:val="15"/>
      <w:szCs w:val="15"/>
    </w:rPr>
  </w:style>
  <w:style w:type="character" w:customStyle="1" w:styleId="615">
    <w:name w:val="Default Paragraph Font_file_688"/>
    <w:semiHidden/>
    <w:unhideWhenUsed/>
    <w:qFormat/>
    <w:uiPriority w:val="1"/>
  </w:style>
  <w:style w:type="table" w:customStyle="1" w:styleId="616">
    <w:name w:val="Normal Table_file_688"/>
    <w:semiHidden/>
    <w:unhideWhenUsed/>
    <w:qFormat/>
    <w:uiPriority w:val="99"/>
    <w:tblPr>
      <w:tblCellMar>
        <w:top w:w="0" w:type="dxa"/>
        <w:left w:w="108" w:type="dxa"/>
        <w:bottom w:w="0" w:type="dxa"/>
        <w:right w:w="108" w:type="dxa"/>
      </w:tblCellMar>
    </w:tblPr>
  </w:style>
  <w:style w:type="character" w:customStyle="1" w:styleId="617">
    <w:name w:val="Hyperlink_file_688"/>
    <w:basedOn w:val="615"/>
    <w:semiHidden/>
    <w:unhideWhenUsed/>
    <w:qFormat/>
    <w:uiPriority w:val="99"/>
    <w:rPr>
      <w:color w:val="0782C1"/>
      <w:u w:val="single"/>
    </w:rPr>
  </w:style>
  <w:style w:type="character" w:customStyle="1" w:styleId="618">
    <w:name w:val="FollowedHyperlink_file_688"/>
    <w:basedOn w:val="615"/>
    <w:semiHidden/>
    <w:unhideWhenUsed/>
    <w:qFormat/>
    <w:uiPriority w:val="99"/>
    <w:rPr>
      <w:color w:val="0782C1"/>
      <w:u w:val="single"/>
    </w:rPr>
  </w:style>
  <w:style w:type="character" w:customStyle="1" w:styleId="619">
    <w:name w:val="标题 1 Char_file_688"/>
    <w:basedOn w:val="615"/>
    <w:link w:val="4"/>
    <w:qFormat/>
    <w:uiPriority w:val="9"/>
    <w:rPr>
      <w:rFonts w:ascii="宋体" w:hAnsi="宋体" w:eastAsia="宋体" w:cs="宋体"/>
      <w:b/>
      <w:bCs/>
      <w:kern w:val="44"/>
      <w:sz w:val="44"/>
      <w:szCs w:val="44"/>
    </w:rPr>
  </w:style>
  <w:style w:type="character" w:customStyle="1" w:styleId="620">
    <w:name w:val="标题 2 Char_file_688"/>
    <w:basedOn w:val="615"/>
    <w:link w:val="5"/>
    <w:semiHidden/>
    <w:qFormat/>
    <w:uiPriority w:val="9"/>
    <w:rPr>
      <w:rFonts w:asciiTheme="majorHAnsi" w:hAnsiTheme="majorHAnsi" w:eastAsiaTheme="majorEastAsia" w:cstheme="majorBidi"/>
      <w:b/>
      <w:bCs/>
      <w:sz w:val="32"/>
      <w:szCs w:val="32"/>
    </w:rPr>
  </w:style>
  <w:style w:type="character" w:customStyle="1" w:styleId="621">
    <w:name w:val="标题 3 Char_file_688"/>
    <w:basedOn w:val="615"/>
    <w:link w:val="6"/>
    <w:semiHidden/>
    <w:qFormat/>
    <w:uiPriority w:val="9"/>
    <w:rPr>
      <w:rFonts w:ascii="宋体" w:hAnsi="宋体" w:eastAsia="宋体" w:cs="宋体"/>
      <w:b/>
      <w:bCs/>
      <w:sz w:val="32"/>
      <w:szCs w:val="32"/>
    </w:rPr>
  </w:style>
  <w:style w:type="character" w:customStyle="1" w:styleId="622">
    <w:name w:val="标题 4 Char_file_688"/>
    <w:basedOn w:val="615"/>
    <w:link w:val="7"/>
    <w:semiHidden/>
    <w:qFormat/>
    <w:uiPriority w:val="9"/>
    <w:rPr>
      <w:rFonts w:asciiTheme="majorHAnsi" w:hAnsiTheme="majorHAnsi" w:eastAsiaTheme="majorEastAsia" w:cstheme="majorBidi"/>
      <w:b/>
      <w:bCs/>
      <w:sz w:val="28"/>
      <w:szCs w:val="28"/>
    </w:rPr>
  </w:style>
  <w:style w:type="character" w:customStyle="1" w:styleId="623">
    <w:name w:val="标题 5 Char_file_688"/>
    <w:basedOn w:val="615"/>
    <w:link w:val="8"/>
    <w:semiHidden/>
    <w:qFormat/>
    <w:uiPriority w:val="9"/>
    <w:rPr>
      <w:rFonts w:ascii="宋体" w:hAnsi="宋体" w:eastAsia="宋体" w:cs="宋体"/>
      <w:b/>
      <w:bCs/>
      <w:sz w:val="28"/>
      <w:szCs w:val="28"/>
    </w:rPr>
  </w:style>
  <w:style w:type="character" w:customStyle="1" w:styleId="624">
    <w:name w:val="标题 6 Char_file_688"/>
    <w:basedOn w:val="615"/>
    <w:link w:val="10"/>
    <w:semiHidden/>
    <w:qFormat/>
    <w:uiPriority w:val="9"/>
    <w:rPr>
      <w:rFonts w:asciiTheme="majorHAnsi" w:hAnsiTheme="majorHAnsi" w:eastAsiaTheme="majorEastAsia" w:cstheme="majorBidi"/>
      <w:b/>
      <w:bCs/>
      <w:sz w:val="24"/>
      <w:szCs w:val="24"/>
    </w:rPr>
  </w:style>
  <w:style w:type="paragraph" w:customStyle="1" w:styleId="625">
    <w:name w:val="cke_editable_file_688"/>
    <w:basedOn w:val="181"/>
    <w:qFormat/>
    <w:uiPriority w:val="0"/>
    <w:rPr>
      <w:rFonts w:ascii="仿宋_GB2312" w:eastAsia="仿宋_GB2312"/>
    </w:rPr>
  </w:style>
  <w:style w:type="paragraph" w:customStyle="1" w:styleId="626">
    <w:name w:val="marker_file_688"/>
    <w:basedOn w:val="181"/>
    <w:qFormat/>
    <w:uiPriority w:val="0"/>
    <w:pPr>
      <w:shd w:val="clear" w:color="auto" w:fill="FFFF00"/>
    </w:pPr>
  </w:style>
  <w:style w:type="paragraph" w:customStyle="1" w:styleId="627">
    <w:name w:val="Normal (Web)_file_688"/>
    <w:basedOn w:val="181"/>
    <w:semiHidden/>
    <w:unhideWhenUsed/>
    <w:qFormat/>
    <w:uiPriority w:val="99"/>
  </w:style>
  <w:style w:type="paragraph" w:customStyle="1" w:styleId="628">
    <w:name w:val="heading 2_file_689"/>
    <w:basedOn w:val="183"/>
    <w:qFormat/>
    <w:uiPriority w:val="9"/>
    <w:pPr>
      <w:outlineLvl w:val="1"/>
    </w:pPr>
    <w:rPr>
      <w:sz w:val="36"/>
      <w:szCs w:val="36"/>
    </w:rPr>
  </w:style>
  <w:style w:type="paragraph" w:customStyle="1" w:styleId="629">
    <w:name w:val="heading 3_file_689"/>
    <w:basedOn w:val="183"/>
    <w:qFormat/>
    <w:uiPriority w:val="9"/>
    <w:pPr>
      <w:outlineLvl w:val="2"/>
    </w:pPr>
    <w:rPr>
      <w:sz w:val="27"/>
      <w:szCs w:val="27"/>
    </w:rPr>
  </w:style>
  <w:style w:type="paragraph" w:customStyle="1" w:styleId="630">
    <w:name w:val="heading 4_file_689"/>
    <w:basedOn w:val="183"/>
    <w:qFormat/>
    <w:uiPriority w:val="9"/>
    <w:pPr>
      <w:outlineLvl w:val="3"/>
    </w:pPr>
  </w:style>
  <w:style w:type="paragraph" w:customStyle="1" w:styleId="631">
    <w:name w:val="heading 5_file_689"/>
    <w:basedOn w:val="183"/>
    <w:qFormat/>
    <w:uiPriority w:val="9"/>
    <w:pPr>
      <w:outlineLvl w:val="4"/>
    </w:pPr>
    <w:rPr>
      <w:sz w:val="20"/>
      <w:szCs w:val="20"/>
    </w:rPr>
  </w:style>
  <w:style w:type="paragraph" w:customStyle="1" w:styleId="632">
    <w:name w:val="heading 6_file_689"/>
    <w:basedOn w:val="183"/>
    <w:qFormat/>
    <w:uiPriority w:val="9"/>
    <w:pPr>
      <w:outlineLvl w:val="5"/>
    </w:pPr>
    <w:rPr>
      <w:sz w:val="15"/>
      <w:szCs w:val="15"/>
    </w:rPr>
  </w:style>
  <w:style w:type="character" w:customStyle="1" w:styleId="633">
    <w:name w:val="Default Paragraph Font_file_689"/>
    <w:semiHidden/>
    <w:unhideWhenUsed/>
    <w:qFormat/>
    <w:uiPriority w:val="1"/>
  </w:style>
  <w:style w:type="table" w:customStyle="1" w:styleId="634">
    <w:name w:val="Normal Table_file_689"/>
    <w:semiHidden/>
    <w:unhideWhenUsed/>
    <w:qFormat/>
    <w:uiPriority w:val="99"/>
    <w:tblPr>
      <w:tblCellMar>
        <w:top w:w="0" w:type="dxa"/>
        <w:left w:w="108" w:type="dxa"/>
        <w:bottom w:w="0" w:type="dxa"/>
        <w:right w:w="108" w:type="dxa"/>
      </w:tblCellMar>
    </w:tblPr>
  </w:style>
  <w:style w:type="character" w:customStyle="1" w:styleId="635">
    <w:name w:val="Hyperlink_file_689"/>
    <w:basedOn w:val="633"/>
    <w:semiHidden/>
    <w:unhideWhenUsed/>
    <w:qFormat/>
    <w:uiPriority w:val="99"/>
    <w:rPr>
      <w:color w:val="0782C1"/>
      <w:u w:val="single"/>
    </w:rPr>
  </w:style>
  <w:style w:type="character" w:customStyle="1" w:styleId="636">
    <w:name w:val="FollowedHyperlink_file_689"/>
    <w:basedOn w:val="633"/>
    <w:semiHidden/>
    <w:unhideWhenUsed/>
    <w:qFormat/>
    <w:uiPriority w:val="99"/>
    <w:rPr>
      <w:color w:val="0782C1"/>
      <w:u w:val="single"/>
    </w:rPr>
  </w:style>
  <w:style w:type="character" w:customStyle="1" w:styleId="637">
    <w:name w:val="标题 1 Char_file_689"/>
    <w:basedOn w:val="633"/>
    <w:link w:val="4"/>
    <w:qFormat/>
    <w:uiPriority w:val="9"/>
    <w:rPr>
      <w:rFonts w:ascii="宋体" w:hAnsi="宋体" w:eastAsia="宋体" w:cs="宋体"/>
      <w:b/>
      <w:bCs/>
      <w:kern w:val="44"/>
      <w:sz w:val="44"/>
      <w:szCs w:val="44"/>
    </w:rPr>
  </w:style>
  <w:style w:type="character" w:customStyle="1" w:styleId="638">
    <w:name w:val="标题 2 Char_file_689"/>
    <w:basedOn w:val="633"/>
    <w:link w:val="5"/>
    <w:semiHidden/>
    <w:qFormat/>
    <w:uiPriority w:val="9"/>
    <w:rPr>
      <w:rFonts w:asciiTheme="majorHAnsi" w:hAnsiTheme="majorHAnsi" w:eastAsiaTheme="majorEastAsia" w:cstheme="majorBidi"/>
      <w:b/>
      <w:bCs/>
      <w:sz w:val="32"/>
      <w:szCs w:val="32"/>
    </w:rPr>
  </w:style>
  <w:style w:type="character" w:customStyle="1" w:styleId="639">
    <w:name w:val="标题 3 Char_file_689"/>
    <w:basedOn w:val="633"/>
    <w:link w:val="6"/>
    <w:semiHidden/>
    <w:qFormat/>
    <w:uiPriority w:val="9"/>
    <w:rPr>
      <w:rFonts w:ascii="宋体" w:hAnsi="宋体" w:eastAsia="宋体" w:cs="宋体"/>
      <w:b/>
      <w:bCs/>
      <w:sz w:val="32"/>
      <w:szCs w:val="32"/>
    </w:rPr>
  </w:style>
  <w:style w:type="character" w:customStyle="1" w:styleId="640">
    <w:name w:val="标题 4 Char_file_689"/>
    <w:basedOn w:val="633"/>
    <w:link w:val="7"/>
    <w:semiHidden/>
    <w:qFormat/>
    <w:uiPriority w:val="9"/>
    <w:rPr>
      <w:rFonts w:asciiTheme="majorHAnsi" w:hAnsiTheme="majorHAnsi" w:eastAsiaTheme="majorEastAsia" w:cstheme="majorBidi"/>
      <w:b/>
      <w:bCs/>
      <w:sz w:val="28"/>
      <w:szCs w:val="28"/>
    </w:rPr>
  </w:style>
  <w:style w:type="character" w:customStyle="1" w:styleId="641">
    <w:name w:val="标题 5 Char_file_689"/>
    <w:basedOn w:val="633"/>
    <w:link w:val="8"/>
    <w:semiHidden/>
    <w:qFormat/>
    <w:uiPriority w:val="9"/>
    <w:rPr>
      <w:rFonts w:ascii="宋体" w:hAnsi="宋体" w:eastAsia="宋体" w:cs="宋体"/>
      <w:b/>
      <w:bCs/>
      <w:sz w:val="28"/>
      <w:szCs w:val="28"/>
    </w:rPr>
  </w:style>
  <w:style w:type="character" w:customStyle="1" w:styleId="642">
    <w:name w:val="标题 6 Char_file_689"/>
    <w:basedOn w:val="633"/>
    <w:link w:val="10"/>
    <w:semiHidden/>
    <w:qFormat/>
    <w:uiPriority w:val="9"/>
    <w:rPr>
      <w:rFonts w:asciiTheme="majorHAnsi" w:hAnsiTheme="majorHAnsi" w:eastAsiaTheme="majorEastAsia" w:cstheme="majorBidi"/>
      <w:b/>
      <w:bCs/>
      <w:sz w:val="24"/>
      <w:szCs w:val="24"/>
    </w:rPr>
  </w:style>
  <w:style w:type="paragraph" w:customStyle="1" w:styleId="643">
    <w:name w:val="cke_editable_file_689"/>
    <w:basedOn w:val="183"/>
    <w:qFormat/>
    <w:uiPriority w:val="0"/>
    <w:rPr>
      <w:rFonts w:ascii="仿宋_GB2312" w:eastAsia="仿宋_GB2312"/>
    </w:rPr>
  </w:style>
  <w:style w:type="paragraph" w:customStyle="1" w:styleId="644">
    <w:name w:val="marker_file_689"/>
    <w:basedOn w:val="183"/>
    <w:qFormat/>
    <w:uiPriority w:val="0"/>
    <w:pPr>
      <w:shd w:val="clear" w:color="auto" w:fill="FFFF00"/>
    </w:pPr>
  </w:style>
  <w:style w:type="paragraph" w:customStyle="1" w:styleId="645">
    <w:name w:val="Normal (Web)_file_689"/>
    <w:basedOn w:val="183"/>
    <w:semiHidden/>
    <w:unhideWhenUsed/>
    <w:qFormat/>
    <w:uiPriority w:val="99"/>
  </w:style>
  <w:style w:type="character" w:customStyle="1" w:styleId="646">
    <w:name w:val="Strong_file_689"/>
    <w:basedOn w:val="633"/>
    <w:qFormat/>
    <w:uiPriority w:val="22"/>
    <w:rPr>
      <w:b/>
      <w:bCs/>
    </w:rPr>
  </w:style>
  <w:style w:type="paragraph" w:customStyle="1" w:styleId="647">
    <w:name w:val="heading 2_file_690"/>
    <w:basedOn w:val="185"/>
    <w:qFormat/>
    <w:uiPriority w:val="9"/>
    <w:pPr>
      <w:outlineLvl w:val="1"/>
    </w:pPr>
    <w:rPr>
      <w:sz w:val="36"/>
      <w:szCs w:val="36"/>
    </w:rPr>
  </w:style>
  <w:style w:type="paragraph" w:customStyle="1" w:styleId="648">
    <w:name w:val="heading 3_file_690"/>
    <w:basedOn w:val="185"/>
    <w:qFormat/>
    <w:uiPriority w:val="9"/>
    <w:pPr>
      <w:outlineLvl w:val="2"/>
    </w:pPr>
    <w:rPr>
      <w:sz w:val="27"/>
      <w:szCs w:val="27"/>
    </w:rPr>
  </w:style>
  <w:style w:type="paragraph" w:customStyle="1" w:styleId="649">
    <w:name w:val="heading 4_file_690"/>
    <w:basedOn w:val="185"/>
    <w:qFormat/>
    <w:uiPriority w:val="9"/>
    <w:pPr>
      <w:outlineLvl w:val="3"/>
    </w:pPr>
  </w:style>
  <w:style w:type="paragraph" w:customStyle="1" w:styleId="650">
    <w:name w:val="heading 5_file_690"/>
    <w:basedOn w:val="185"/>
    <w:qFormat/>
    <w:uiPriority w:val="9"/>
    <w:pPr>
      <w:outlineLvl w:val="4"/>
    </w:pPr>
    <w:rPr>
      <w:sz w:val="20"/>
      <w:szCs w:val="20"/>
    </w:rPr>
  </w:style>
  <w:style w:type="paragraph" w:customStyle="1" w:styleId="651">
    <w:name w:val="heading 6_file_690"/>
    <w:basedOn w:val="185"/>
    <w:qFormat/>
    <w:uiPriority w:val="9"/>
    <w:pPr>
      <w:outlineLvl w:val="5"/>
    </w:pPr>
    <w:rPr>
      <w:sz w:val="15"/>
      <w:szCs w:val="15"/>
    </w:rPr>
  </w:style>
  <w:style w:type="character" w:customStyle="1" w:styleId="652">
    <w:name w:val="Default Paragraph Font_file_690"/>
    <w:semiHidden/>
    <w:unhideWhenUsed/>
    <w:qFormat/>
    <w:uiPriority w:val="1"/>
  </w:style>
  <w:style w:type="table" w:customStyle="1" w:styleId="653">
    <w:name w:val="Normal Table_file_690"/>
    <w:semiHidden/>
    <w:unhideWhenUsed/>
    <w:qFormat/>
    <w:uiPriority w:val="99"/>
    <w:tblPr>
      <w:tblCellMar>
        <w:top w:w="0" w:type="dxa"/>
        <w:left w:w="108" w:type="dxa"/>
        <w:bottom w:w="0" w:type="dxa"/>
        <w:right w:w="108" w:type="dxa"/>
      </w:tblCellMar>
    </w:tblPr>
  </w:style>
  <w:style w:type="character" w:customStyle="1" w:styleId="654">
    <w:name w:val="Hyperlink_file_690"/>
    <w:basedOn w:val="652"/>
    <w:semiHidden/>
    <w:unhideWhenUsed/>
    <w:qFormat/>
    <w:uiPriority w:val="99"/>
    <w:rPr>
      <w:color w:val="0782C1"/>
      <w:u w:val="single"/>
    </w:rPr>
  </w:style>
  <w:style w:type="character" w:customStyle="1" w:styleId="655">
    <w:name w:val="FollowedHyperlink_file_690"/>
    <w:basedOn w:val="652"/>
    <w:semiHidden/>
    <w:unhideWhenUsed/>
    <w:qFormat/>
    <w:uiPriority w:val="99"/>
    <w:rPr>
      <w:color w:val="0782C1"/>
      <w:u w:val="single"/>
    </w:rPr>
  </w:style>
  <w:style w:type="character" w:customStyle="1" w:styleId="656">
    <w:name w:val="标题 1 Char_file_690"/>
    <w:basedOn w:val="652"/>
    <w:link w:val="4"/>
    <w:qFormat/>
    <w:uiPriority w:val="9"/>
    <w:rPr>
      <w:rFonts w:ascii="宋体" w:hAnsi="宋体" w:eastAsia="宋体" w:cs="宋体"/>
      <w:b/>
      <w:bCs/>
      <w:kern w:val="44"/>
      <w:sz w:val="44"/>
      <w:szCs w:val="44"/>
    </w:rPr>
  </w:style>
  <w:style w:type="character" w:customStyle="1" w:styleId="657">
    <w:name w:val="标题 2 Char_file_690"/>
    <w:basedOn w:val="652"/>
    <w:link w:val="5"/>
    <w:semiHidden/>
    <w:qFormat/>
    <w:uiPriority w:val="9"/>
    <w:rPr>
      <w:rFonts w:asciiTheme="majorHAnsi" w:hAnsiTheme="majorHAnsi" w:eastAsiaTheme="majorEastAsia" w:cstheme="majorBidi"/>
      <w:b/>
      <w:bCs/>
      <w:sz w:val="32"/>
      <w:szCs w:val="32"/>
    </w:rPr>
  </w:style>
  <w:style w:type="character" w:customStyle="1" w:styleId="658">
    <w:name w:val="标题 3 Char_file_690"/>
    <w:basedOn w:val="652"/>
    <w:link w:val="6"/>
    <w:semiHidden/>
    <w:qFormat/>
    <w:uiPriority w:val="9"/>
    <w:rPr>
      <w:rFonts w:ascii="宋体" w:hAnsi="宋体" w:eastAsia="宋体" w:cs="宋体"/>
      <w:b/>
      <w:bCs/>
      <w:sz w:val="32"/>
      <w:szCs w:val="32"/>
    </w:rPr>
  </w:style>
  <w:style w:type="character" w:customStyle="1" w:styleId="659">
    <w:name w:val="标题 4 Char_file_690"/>
    <w:basedOn w:val="652"/>
    <w:link w:val="7"/>
    <w:semiHidden/>
    <w:qFormat/>
    <w:uiPriority w:val="9"/>
    <w:rPr>
      <w:rFonts w:asciiTheme="majorHAnsi" w:hAnsiTheme="majorHAnsi" w:eastAsiaTheme="majorEastAsia" w:cstheme="majorBidi"/>
      <w:b/>
      <w:bCs/>
      <w:sz w:val="28"/>
      <w:szCs w:val="28"/>
    </w:rPr>
  </w:style>
  <w:style w:type="character" w:customStyle="1" w:styleId="660">
    <w:name w:val="标题 5 Char_file_690"/>
    <w:basedOn w:val="652"/>
    <w:link w:val="8"/>
    <w:semiHidden/>
    <w:qFormat/>
    <w:uiPriority w:val="9"/>
    <w:rPr>
      <w:rFonts w:ascii="宋体" w:hAnsi="宋体" w:eastAsia="宋体" w:cs="宋体"/>
      <w:b/>
      <w:bCs/>
      <w:sz w:val="28"/>
      <w:szCs w:val="28"/>
    </w:rPr>
  </w:style>
  <w:style w:type="character" w:customStyle="1" w:styleId="661">
    <w:name w:val="标题 6 Char_file_690"/>
    <w:basedOn w:val="652"/>
    <w:link w:val="10"/>
    <w:semiHidden/>
    <w:qFormat/>
    <w:uiPriority w:val="9"/>
    <w:rPr>
      <w:rFonts w:asciiTheme="majorHAnsi" w:hAnsiTheme="majorHAnsi" w:eastAsiaTheme="majorEastAsia" w:cstheme="majorBidi"/>
      <w:b/>
      <w:bCs/>
      <w:sz w:val="24"/>
      <w:szCs w:val="24"/>
    </w:rPr>
  </w:style>
  <w:style w:type="paragraph" w:customStyle="1" w:styleId="662">
    <w:name w:val="cke_editable_file_690"/>
    <w:basedOn w:val="185"/>
    <w:qFormat/>
    <w:uiPriority w:val="0"/>
    <w:rPr>
      <w:rFonts w:ascii="仿宋_GB2312" w:eastAsia="仿宋_GB2312"/>
    </w:rPr>
  </w:style>
  <w:style w:type="paragraph" w:customStyle="1" w:styleId="663">
    <w:name w:val="marker_file_690"/>
    <w:basedOn w:val="185"/>
    <w:qFormat/>
    <w:uiPriority w:val="0"/>
    <w:pPr>
      <w:shd w:val="clear" w:color="auto" w:fill="FFFF00"/>
    </w:pPr>
  </w:style>
  <w:style w:type="paragraph" w:customStyle="1" w:styleId="664">
    <w:name w:val="Normal (Web)_file_690"/>
    <w:basedOn w:val="185"/>
    <w:semiHidden/>
    <w:unhideWhenUsed/>
    <w:qFormat/>
    <w:uiPriority w:val="99"/>
  </w:style>
  <w:style w:type="character" w:customStyle="1" w:styleId="665">
    <w:name w:val="Strong_file_690"/>
    <w:basedOn w:val="652"/>
    <w:qFormat/>
    <w:uiPriority w:val="22"/>
    <w:rPr>
      <w:b/>
      <w:bCs/>
    </w:rPr>
  </w:style>
  <w:style w:type="paragraph" w:customStyle="1" w:styleId="666">
    <w:name w:val="heading 2_file_691"/>
    <w:basedOn w:val="187"/>
    <w:qFormat/>
    <w:uiPriority w:val="9"/>
    <w:pPr>
      <w:outlineLvl w:val="1"/>
    </w:pPr>
    <w:rPr>
      <w:sz w:val="36"/>
      <w:szCs w:val="36"/>
    </w:rPr>
  </w:style>
  <w:style w:type="paragraph" w:customStyle="1" w:styleId="667">
    <w:name w:val="heading 3_file_691"/>
    <w:basedOn w:val="187"/>
    <w:qFormat/>
    <w:uiPriority w:val="9"/>
    <w:pPr>
      <w:outlineLvl w:val="2"/>
    </w:pPr>
    <w:rPr>
      <w:sz w:val="27"/>
      <w:szCs w:val="27"/>
    </w:rPr>
  </w:style>
  <w:style w:type="paragraph" w:customStyle="1" w:styleId="668">
    <w:name w:val="heading 4_file_691"/>
    <w:basedOn w:val="187"/>
    <w:qFormat/>
    <w:uiPriority w:val="9"/>
    <w:pPr>
      <w:outlineLvl w:val="3"/>
    </w:pPr>
  </w:style>
  <w:style w:type="paragraph" w:customStyle="1" w:styleId="669">
    <w:name w:val="heading 5_file_691"/>
    <w:basedOn w:val="187"/>
    <w:qFormat/>
    <w:uiPriority w:val="9"/>
    <w:pPr>
      <w:outlineLvl w:val="4"/>
    </w:pPr>
    <w:rPr>
      <w:sz w:val="20"/>
      <w:szCs w:val="20"/>
    </w:rPr>
  </w:style>
  <w:style w:type="paragraph" w:customStyle="1" w:styleId="670">
    <w:name w:val="heading 6_file_691"/>
    <w:basedOn w:val="187"/>
    <w:qFormat/>
    <w:uiPriority w:val="9"/>
    <w:pPr>
      <w:outlineLvl w:val="5"/>
    </w:pPr>
    <w:rPr>
      <w:sz w:val="15"/>
      <w:szCs w:val="15"/>
    </w:rPr>
  </w:style>
  <w:style w:type="character" w:customStyle="1" w:styleId="671">
    <w:name w:val="Default Paragraph Font_file_691"/>
    <w:semiHidden/>
    <w:unhideWhenUsed/>
    <w:qFormat/>
    <w:uiPriority w:val="1"/>
  </w:style>
  <w:style w:type="table" w:customStyle="1" w:styleId="672">
    <w:name w:val="Normal Table_file_691"/>
    <w:semiHidden/>
    <w:unhideWhenUsed/>
    <w:qFormat/>
    <w:uiPriority w:val="99"/>
    <w:tblPr>
      <w:tblCellMar>
        <w:top w:w="0" w:type="dxa"/>
        <w:left w:w="108" w:type="dxa"/>
        <w:bottom w:w="0" w:type="dxa"/>
        <w:right w:w="108" w:type="dxa"/>
      </w:tblCellMar>
    </w:tblPr>
  </w:style>
  <w:style w:type="character" w:customStyle="1" w:styleId="673">
    <w:name w:val="Hyperlink_file_691"/>
    <w:basedOn w:val="671"/>
    <w:semiHidden/>
    <w:unhideWhenUsed/>
    <w:qFormat/>
    <w:uiPriority w:val="99"/>
    <w:rPr>
      <w:color w:val="0782C1"/>
      <w:u w:val="single"/>
    </w:rPr>
  </w:style>
  <w:style w:type="character" w:customStyle="1" w:styleId="674">
    <w:name w:val="FollowedHyperlink_file_691"/>
    <w:basedOn w:val="671"/>
    <w:semiHidden/>
    <w:unhideWhenUsed/>
    <w:qFormat/>
    <w:uiPriority w:val="99"/>
    <w:rPr>
      <w:color w:val="0782C1"/>
      <w:u w:val="single"/>
    </w:rPr>
  </w:style>
  <w:style w:type="character" w:customStyle="1" w:styleId="675">
    <w:name w:val="标题 1 Char_file_691"/>
    <w:basedOn w:val="671"/>
    <w:link w:val="4"/>
    <w:qFormat/>
    <w:uiPriority w:val="9"/>
    <w:rPr>
      <w:rFonts w:ascii="宋体" w:hAnsi="宋体" w:eastAsia="宋体" w:cs="宋体"/>
      <w:b/>
      <w:bCs/>
      <w:kern w:val="44"/>
      <w:sz w:val="44"/>
      <w:szCs w:val="44"/>
    </w:rPr>
  </w:style>
  <w:style w:type="character" w:customStyle="1" w:styleId="676">
    <w:name w:val="标题 2 Char_file_691"/>
    <w:basedOn w:val="671"/>
    <w:link w:val="5"/>
    <w:semiHidden/>
    <w:qFormat/>
    <w:uiPriority w:val="9"/>
    <w:rPr>
      <w:rFonts w:asciiTheme="majorHAnsi" w:hAnsiTheme="majorHAnsi" w:eastAsiaTheme="majorEastAsia" w:cstheme="majorBidi"/>
      <w:b/>
      <w:bCs/>
      <w:sz w:val="32"/>
      <w:szCs w:val="32"/>
    </w:rPr>
  </w:style>
  <w:style w:type="character" w:customStyle="1" w:styleId="677">
    <w:name w:val="标题 3 Char_file_691"/>
    <w:basedOn w:val="671"/>
    <w:link w:val="6"/>
    <w:semiHidden/>
    <w:qFormat/>
    <w:uiPriority w:val="9"/>
    <w:rPr>
      <w:rFonts w:ascii="宋体" w:hAnsi="宋体" w:eastAsia="宋体" w:cs="宋体"/>
      <w:b/>
      <w:bCs/>
      <w:sz w:val="32"/>
      <w:szCs w:val="32"/>
    </w:rPr>
  </w:style>
  <w:style w:type="character" w:customStyle="1" w:styleId="678">
    <w:name w:val="标题 4 Char_file_691"/>
    <w:basedOn w:val="671"/>
    <w:link w:val="7"/>
    <w:semiHidden/>
    <w:qFormat/>
    <w:uiPriority w:val="9"/>
    <w:rPr>
      <w:rFonts w:asciiTheme="majorHAnsi" w:hAnsiTheme="majorHAnsi" w:eastAsiaTheme="majorEastAsia" w:cstheme="majorBidi"/>
      <w:b/>
      <w:bCs/>
      <w:sz w:val="28"/>
      <w:szCs w:val="28"/>
    </w:rPr>
  </w:style>
  <w:style w:type="character" w:customStyle="1" w:styleId="679">
    <w:name w:val="标题 5 Char_file_691"/>
    <w:basedOn w:val="671"/>
    <w:link w:val="8"/>
    <w:semiHidden/>
    <w:qFormat/>
    <w:uiPriority w:val="9"/>
    <w:rPr>
      <w:rFonts w:ascii="宋体" w:hAnsi="宋体" w:eastAsia="宋体" w:cs="宋体"/>
      <w:b/>
      <w:bCs/>
      <w:sz w:val="28"/>
      <w:szCs w:val="28"/>
    </w:rPr>
  </w:style>
  <w:style w:type="character" w:customStyle="1" w:styleId="680">
    <w:name w:val="标题 6 Char_file_691"/>
    <w:basedOn w:val="671"/>
    <w:link w:val="10"/>
    <w:semiHidden/>
    <w:qFormat/>
    <w:uiPriority w:val="9"/>
    <w:rPr>
      <w:rFonts w:asciiTheme="majorHAnsi" w:hAnsiTheme="majorHAnsi" w:eastAsiaTheme="majorEastAsia" w:cstheme="majorBidi"/>
      <w:b/>
      <w:bCs/>
      <w:sz w:val="24"/>
      <w:szCs w:val="24"/>
    </w:rPr>
  </w:style>
  <w:style w:type="paragraph" w:customStyle="1" w:styleId="681">
    <w:name w:val="cke_editable_file_691"/>
    <w:basedOn w:val="187"/>
    <w:qFormat/>
    <w:uiPriority w:val="0"/>
    <w:rPr>
      <w:rFonts w:ascii="仿宋_GB2312" w:eastAsia="仿宋_GB2312"/>
    </w:rPr>
  </w:style>
  <w:style w:type="paragraph" w:customStyle="1" w:styleId="682">
    <w:name w:val="marker_file_691"/>
    <w:basedOn w:val="187"/>
    <w:qFormat/>
    <w:uiPriority w:val="0"/>
    <w:pPr>
      <w:shd w:val="clear" w:color="auto" w:fill="FFFF00"/>
    </w:pPr>
  </w:style>
  <w:style w:type="paragraph" w:customStyle="1" w:styleId="683">
    <w:name w:val="Normal (Web)_file_691"/>
    <w:basedOn w:val="187"/>
    <w:semiHidden/>
    <w:unhideWhenUsed/>
    <w:qFormat/>
    <w:uiPriority w:val="99"/>
  </w:style>
  <w:style w:type="character" w:customStyle="1" w:styleId="684">
    <w:name w:val="Strong_file_691"/>
    <w:basedOn w:val="671"/>
    <w:qFormat/>
    <w:uiPriority w:val="22"/>
    <w:rPr>
      <w:b/>
      <w:bCs/>
    </w:rPr>
  </w:style>
  <w:style w:type="paragraph" w:customStyle="1" w:styleId="685">
    <w:name w:val="heading 2_file_692"/>
    <w:basedOn w:val="189"/>
    <w:qFormat/>
    <w:uiPriority w:val="9"/>
    <w:pPr>
      <w:outlineLvl w:val="1"/>
    </w:pPr>
    <w:rPr>
      <w:sz w:val="36"/>
      <w:szCs w:val="36"/>
    </w:rPr>
  </w:style>
  <w:style w:type="paragraph" w:customStyle="1" w:styleId="686">
    <w:name w:val="heading 3_file_692"/>
    <w:basedOn w:val="189"/>
    <w:qFormat/>
    <w:uiPriority w:val="9"/>
    <w:pPr>
      <w:outlineLvl w:val="2"/>
    </w:pPr>
    <w:rPr>
      <w:sz w:val="27"/>
      <w:szCs w:val="27"/>
    </w:rPr>
  </w:style>
  <w:style w:type="paragraph" w:customStyle="1" w:styleId="687">
    <w:name w:val="heading 4_file_692"/>
    <w:basedOn w:val="189"/>
    <w:qFormat/>
    <w:uiPriority w:val="9"/>
    <w:pPr>
      <w:outlineLvl w:val="3"/>
    </w:pPr>
  </w:style>
  <w:style w:type="paragraph" w:customStyle="1" w:styleId="688">
    <w:name w:val="heading 5_file_692"/>
    <w:basedOn w:val="189"/>
    <w:qFormat/>
    <w:uiPriority w:val="9"/>
    <w:pPr>
      <w:outlineLvl w:val="4"/>
    </w:pPr>
    <w:rPr>
      <w:sz w:val="20"/>
      <w:szCs w:val="20"/>
    </w:rPr>
  </w:style>
  <w:style w:type="paragraph" w:customStyle="1" w:styleId="689">
    <w:name w:val="heading 6_file_692"/>
    <w:basedOn w:val="189"/>
    <w:qFormat/>
    <w:uiPriority w:val="9"/>
    <w:pPr>
      <w:outlineLvl w:val="5"/>
    </w:pPr>
    <w:rPr>
      <w:sz w:val="15"/>
      <w:szCs w:val="15"/>
    </w:rPr>
  </w:style>
  <w:style w:type="character" w:customStyle="1" w:styleId="690">
    <w:name w:val="Default Paragraph Font_file_692"/>
    <w:semiHidden/>
    <w:unhideWhenUsed/>
    <w:qFormat/>
    <w:uiPriority w:val="1"/>
  </w:style>
  <w:style w:type="table" w:customStyle="1" w:styleId="691">
    <w:name w:val="Normal Table_file_692"/>
    <w:semiHidden/>
    <w:unhideWhenUsed/>
    <w:qFormat/>
    <w:uiPriority w:val="99"/>
    <w:tblPr>
      <w:tblCellMar>
        <w:top w:w="0" w:type="dxa"/>
        <w:left w:w="108" w:type="dxa"/>
        <w:bottom w:w="0" w:type="dxa"/>
        <w:right w:w="108" w:type="dxa"/>
      </w:tblCellMar>
    </w:tblPr>
  </w:style>
  <w:style w:type="character" w:customStyle="1" w:styleId="692">
    <w:name w:val="Hyperlink_file_692"/>
    <w:basedOn w:val="690"/>
    <w:semiHidden/>
    <w:unhideWhenUsed/>
    <w:qFormat/>
    <w:uiPriority w:val="99"/>
    <w:rPr>
      <w:color w:val="0782C1"/>
      <w:u w:val="single"/>
    </w:rPr>
  </w:style>
  <w:style w:type="character" w:customStyle="1" w:styleId="693">
    <w:name w:val="FollowedHyperlink_file_692"/>
    <w:basedOn w:val="690"/>
    <w:semiHidden/>
    <w:unhideWhenUsed/>
    <w:qFormat/>
    <w:uiPriority w:val="99"/>
    <w:rPr>
      <w:color w:val="0782C1"/>
      <w:u w:val="single"/>
    </w:rPr>
  </w:style>
  <w:style w:type="character" w:customStyle="1" w:styleId="694">
    <w:name w:val="标题 1 Char_file_692"/>
    <w:basedOn w:val="690"/>
    <w:link w:val="4"/>
    <w:qFormat/>
    <w:uiPriority w:val="9"/>
    <w:rPr>
      <w:rFonts w:ascii="宋体" w:hAnsi="宋体" w:eastAsia="宋体" w:cs="宋体"/>
      <w:b/>
      <w:bCs/>
      <w:kern w:val="44"/>
      <w:sz w:val="44"/>
      <w:szCs w:val="44"/>
    </w:rPr>
  </w:style>
  <w:style w:type="character" w:customStyle="1" w:styleId="695">
    <w:name w:val="标题 2 Char_file_692"/>
    <w:basedOn w:val="690"/>
    <w:link w:val="5"/>
    <w:semiHidden/>
    <w:qFormat/>
    <w:uiPriority w:val="9"/>
    <w:rPr>
      <w:rFonts w:asciiTheme="majorHAnsi" w:hAnsiTheme="majorHAnsi" w:eastAsiaTheme="majorEastAsia" w:cstheme="majorBidi"/>
      <w:b/>
      <w:bCs/>
      <w:sz w:val="32"/>
      <w:szCs w:val="32"/>
    </w:rPr>
  </w:style>
  <w:style w:type="character" w:customStyle="1" w:styleId="696">
    <w:name w:val="标题 3 Char_file_692"/>
    <w:basedOn w:val="690"/>
    <w:link w:val="6"/>
    <w:semiHidden/>
    <w:qFormat/>
    <w:uiPriority w:val="9"/>
    <w:rPr>
      <w:rFonts w:ascii="宋体" w:hAnsi="宋体" w:eastAsia="宋体" w:cs="宋体"/>
      <w:b/>
      <w:bCs/>
      <w:sz w:val="32"/>
      <w:szCs w:val="32"/>
    </w:rPr>
  </w:style>
  <w:style w:type="character" w:customStyle="1" w:styleId="697">
    <w:name w:val="标题 4 Char_file_692"/>
    <w:basedOn w:val="690"/>
    <w:link w:val="7"/>
    <w:semiHidden/>
    <w:qFormat/>
    <w:uiPriority w:val="9"/>
    <w:rPr>
      <w:rFonts w:asciiTheme="majorHAnsi" w:hAnsiTheme="majorHAnsi" w:eastAsiaTheme="majorEastAsia" w:cstheme="majorBidi"/>
      <w:b/>
      <w:bCs/>
      <w:sz w:val="28"/>
      <w:szCs w:val="28"/>
    </w:rPr>
  </w:style>
  <w:style w:type="character" w:customStyle="1" w:styleId="698">
    <w:name w:val="标题 5 Char_file_692"/>
    <w:basedOn w:val="690"/>
    <w:link w:val="8"/>
    <w:semiHidden/>
    <w:qFormat/>
    <w:uiPriority w:val="9"/>
    <w:rPr>
      <w:rFonts w:ascii="宋体" w:hAnsi="宋体" w:eastAsia="宋体" w:cs="宋体"/>
      <w:b/>
      <w:bCs/>
      <w:sz w:val="28"/>
      <w:szCs w:val="28"/>
    </w:rPr>
  </w:style>
  <w:style w:type="character" w:customStyle="1" w:styleId="699">
    <w:name w:val="标题 6 Char_file_692"/>
    <w:basedOn w:val="690"/>
    <w:link w:val="10"/>
    <w:semiHidden/>
    <w:qFormat/>
    <w:uiPriority w:val="9"/>
    <w:rPr>
      <w:rFonts w:asciiTheme="majorHAnsi" w:hAnsiTheme="majorHAnsi" w:eastAsiaTheme="majorEastAsia" w:cstheme="majorBidi"/>
      <w:b/>
      <w:bCs/>
      <w:sz w:val="24"/>
      <w:szCs w:val="24"/>
    </w:rPr>
  </w:style>
  <w:style w:type="paragraph" w:customStyle="1" w:styleId="700">
    <w:name w:val="cke_editable_file_692"/>
    <w:basedOn w:val="189"/>
    <w:qFormat/>
    <w:uiPriority w:val="0"/>
    <w:rPr>
      <w:rFonts w:ascii="仿宋_GB2312" w:eastAsia="仿宋_GB2312"/>
    </w:rPr>
  </w:style>
  <w:style w:type="paragraph" w:customStyle="1" w:styleId="701">
    <w:name w:val="marker_file_692"/>
    <w:basedOn w:val="189"/>
    <w:qFormat/>
    <w:uiPriority w:val="0"/>
    <w:pPr>
      <w:shd w:val="clear" w:color="auto" w:fill="FFFF00"/>
    </w:pPr>
  </w:style>
  <w:style w:type="paragraph" w:customStyle="1" w:styleId="702">
    <w:name w:val="Normal (Web)_file_692"/>
    <w:basedOn w:val="189"/>
    <w:semiHidden/>
    <w:unhideWhenUsed/>
    <w:qFormat/>
    <w:uiPriority w:val="99"/>
  </w:style>
  <w:style w:type="paragraph" w:customStyle="1" w:styleId="703">
    <w:name w:val="heading 2_file_693"/>
    <w:basedOn w:val="191"/>
    <w:qFormat/>
    <w:uiPriority w:val="9"/>
    <w:pPr>
      <w:outlineLvl w:val="1"/>
    </w:pPr>
    <w:rPr>
      <w:sz w:val="36"/>
      <w:szCs w:val="36"/>
    </w:rPr>
  </w:style>
  <w:style w:type="paragraph" w:customStyle="1" w:styleId="704">
    <w:name w:val="heading 3_file_693"/>
    <w:basedOn w:val="191"/>
    <w:qFormat/>
    <w:uiPriority w:val="9"/>
    <w:pPr>
      <w:outlineLvl w:val="2"/>
    </w:pPr>
    <w:rPr>
      <w:sz w:val="27"/>
      <w:szCs w:val="27"/>
    </w:rPr>
  </w:style>
  <w:style w:type="paragraph" w:customStyle="1" w:styleId="705">
    <w:name w:val="heading 4_file_693"/>
    <w:basedOn w:val="191"/>
    <w:qFormat/>
    <w:uiPriority w:val="9"/>
    <w:pPr>
      <w:outlineLvl w:val="3"/>
    </w:pPr>
  </w:style>
  <w:style w:type="paragraph" w:customStyle="1" w:styleId="706">
    <w:name w:val="heading 5_file_693"/>
    <w:basedOn w:val="191"/>
    <w:qFormat/>
    <w:uiPriority w:val="9"/>
    <w:pPr>
      <w:outlineLvl w:val="4"/>
    </w:pPr>
    <w:rPr>
      <w:sz w:val="20"/>
      <w:szCs w:val="20"/>
    </w:rPr>
  </w:style>
  <w:style w:type="paragraph" w:customStyle="1" w:styleId="707">
    <w:name w:val="heading 6_file_693"/>
    <w:basedOn w:val="191"/>
    <w:qFormat/>
    <w:uiPriority w:val="9"/>
    <w:pPr>
      <w:outlineLvl w:val="5"/>
    </w:pPr>
    <w:rPr>
      <w:sz w:val="15"/>
      <w:szCs w:val="15"/>
    </w:rPr>
  </w:style>
  <w:style w:type="character" w:customStyle="1" w:styleId="708">
    <w:name w:val="Default Paragraph Font_file_693"/>
    <w:semiHidden/>
    <w:unhideWhenUsed/>
    <w:qFormat/>
    <w:uiPriority w:val="1"/>
  </w:style>
  <w:style w:type="table" w:customStyle="1" w:styleId="709">
    <w:name w:val="Normal Table_file_693"/>
    <w:semiHidden/>
    <w:unhideWhenUsed/>
    <w:qFormat/>
    <w:uiPriority w:val="99"/>
    <w:tblPr>
      <w:tblCellMar>
        <w:top w:w="0" w:type="dxa"/>
        <w:left w:w="108" w:type="dxa"/>
        <w:bottom w:w="0" w:type="dxa"/>
        <w:right w:w="108" w:type="dxa"/>
      </w:tblCellMar>
    </w:tblPr>
  </w:style>
  <w:style w:type="character" w:customStyle="1" w:styleId="710">
    <w:name w:val="Hyperlink_file_693"/>
    <w:basedOn w:val="708"/>
    <w:semiHidden/>
    <w:unhideWhenUsed/>
    <w:qFormat/>
    <w:uiPriority w:val="99"/>
    <w:rPr>
      <w:color w:val="0782C1"/>
      <w:u w:val="single"/>
    </w:rPr>
  </w:style>
  <w:style w:type="character" w:customStyle="1" w:styleId="711">
    <w:name w:val="FollowedHyperlink_file_693"/>
    <w:basedOn w:val="708"/>
    <w:semiHidden/>
    <w:unhideWhenUsed/>
    <w:qFormat/>
    <w:uiPriority w:val="99"/>
    <w:rPr>
      <w:color w:val="0782C1"/>
      <w:u w:val="single"/>
    </w:rPr>
  </w:style>
  <w:style w:type="character" w:customStyle="1" w:styleId="712">
    <w:name w:val="标题 1 Char_file_693"/>
    <w:basedOn w:val="708"/>
    <w:link w:val="4"/>
    <w:qFormat/>
    <w:uiPriority w:val="9"/>
    <w:rPr>
      <w:rFonts w:ascii="宋体" w:hAnsi="宋体" w:eastAsia="宋体" w:cs="宋体"/>
      <w:b/>
      <w:bCs/>
      <w:kern w:val="44"/>
      <w:sz w:val="44"/>
      <w:szCs w:val="44"/>
    </w:rPr>
  </w:style>
  <w:style w:type="character" w:customStyle="1" w:styleId="713">
    <w:name w:val="标题 2 Char_file_693"/>
    <w:basedOn w:val="708"/>
    <w:link w:val="5"/>
    <w:semiHidden/>
    <w:qFormat/>
    <w:uiPriority w:val="9"/>
    <w:rPr>
      <w:rFonts w:asciiTheme="majorHAnsi" w:hAnsiTheme="majorHAnsi" w:eastAsiaTheme="majorEastAsia" w:cstheme="majorBidi"/>
      <w:b/>
      <w:bCs/>
      <w:sz w:val="32"/>
      <w:szCs w:val="32"/>
    </w:rPr>
  </w:style>
  <w:style w:type="character" w:customStyle="1" w:styleId="714">
    <w:name w:val="标题 3 Char_file_693"/>
    <w:basedOn w:val="708"/>
    <w:link w:val="6"/>
    <w:semiHidden/>
    <w:qFormat/>
    <w:uiPriority w:val="9"/>
    <w:rPr>
      <w:rFonts w:ascii="宋体" w:hAnsi="宋体" w:eastAsia="宋体" w:cs="宋体"/>
      <w:b/>
      <w:bCs/>
      <w:sz w:val="32"/>
      <w:szCs w:val="32"/>
    </w:rPr>
  </w:style>
  <w:style w:type="character" w:customStyle="1" w:styleId="715">
    <w:name w:val="标题 4 Char_file_693"/>
    <w:basedOn w:val="708"/>
    <w:link w:val="7"/>
    <w:semiHidden/>
    <w:qFormat/>
    <w:uiPriority w:val="9"/>
    <w:rPr>
      <w:rFonts w:asciiTheme="majorHAnsi" w:hAnsiTheme="majorHAnsi" w:eastAsiaTheme="majorEastAsia" w:cstheme="majorBidi"/>
      <w:b/>
      <w:bCs/>
      <w:sz w:val="28"/>
      <w:szCs w:val="28"/>
    </w:rPr>
  </w:style>
  <w:style w:type="character" w:customStyle="1" w:styleId="716">
    <w:name w:val="标题 5 Char_file_693"/>
    <w:basedOn w:val="708"/>
    <w:link w:val="8"/>
    <w:semiHidden/>
    <w:qFormat/>
    <w:uiPriority w:val="9"/>
    <w:rPr>
      <w:rFonts w:ascii="宋体" w:hAnsi="宋体" w:eastAsia="宋体" w:cs="宋体"/>
      <w:b/>
      <w:bCs/>
      <w:sz w:val="28"/>
      <w:szCs w:val="28"/>
    </w:rPr>
  </w:style>
  <w:style w:type="character" w:customStyle="1" w:styleId="717">
    <w:name w:val="标题 6 Char_file_693"/>
    <w:basedOn w:val="708"/>
    <w:link w:val="10"/>
    <w:semiHidden/>
    <w:qFormat/>
    <w:uiPriority w:val="9"/>
    <w:rPr>
      <w:rFonts w:asciiTheme="majorHAnsi" w:hAnsiTheme="majorHAnsi" w:eastAsiaTheme="majorEastAsia" w:cstheme="majorBidi"/>
      <w:b/>
      <w:bCs/>
      <w:sz w:val="24"/>
      <w:szCs w:val="24"/>
    </w:rPr>
  </w:style>
  <w:style w:type="paragraph" w:customStyle="1" w:styleId="718">
    <w:name w:val="cke_editable_file_693"/>
    <w:basedOn w:val="191"/>
    <w:qFormat/>
    <w:uiPriority w:val="0"/>
    <w:rPr>
      <w:rFonts w:ascii="仿宋_GB2312" w:eastAsia="仿宋_GB2312"/>
    </w:rPr>
  </w:style>
  <w:style w:type="paragraph" w:customStyle="1" w:styleId="719">
    <w:name w:val="marker_file_693"/>
    <w:basedOn w:val="191"/>
    <w:qFormat/>
    <w:uiPriority w:val="0"/>
    <w:pPr>
      <w:shd w:val="clear" w:color="auto" w:fill="FFFF00"/>
    </w:pPr>
  </w:style>
  <w:style w:type="paragraph" w:customStyle="1" w:styleId="720">
    <w:name w:val="Normal (Web)_file_693"/>
    <w:basedOn w:val="191"/>
    <w:semiHidden/>
    <w:unhideWhenUsed/>
    <w:qFormat/>
    <w:uiPriority w:val="99"/>
  </w:style>
  <w:style w:type="paragraph" w:customStyle="1" w:styleId="721">
    <w:name w:val="heading 2_file_694"/>
    <w:basedOn w:val="193"/>
    <w:qFormat/>
    <w:uiPriority w:val="9"/>
    <w:pPr>
      <w:outlineLvl w:val="1"/>
    </w:pPr>
    <w:rPr>
      <w:sz w:val="36"/>
      <w:szCs w:val="36"/>
    </w:rPr>
  </w:style>
  <w:style w:type="paragraph" w:customStyle="1" w:styleId="722">
    <w:name w:val="heading 3_file_694"/>
    <w:basedOn w:val="193"/>
    <w:qFormat/>
    <w:uiPriority w:val="9"/>
    <w:pPr>
      <w:outlineLvl w:val="2"/>
    </w:pPr>
    <w:rPr>
      <w:sz w:val="27"/>
      <w:szCs w:val="27"/>
    </w:rPr>
  </w:style>
  <w:style w:type="paragraph" w:customStyle="1" w:styleId="723">
    <w:name w:val="heading 4_file_694"/>
    <w:basedOn w:val="193"/>
    <w:qFormat/>
    <w:uiPriority w:val="9"/>
    <w:pPr>
      <w:outlineLvl w:val="3"/>
    </w:pPr>
  </w:style>
  <w:style w:type="paragraph" w:customStyle="1" w:styleId="724">
    <w:name w:val="heading 5_file_694"/>
    <w:basedOn w:val="193"/>
    <w:qFormat/>
    <w:uiPriority w:val="9"/>
    <w:pPr>
      <w:outlineLvl w:val="4"/>
    </w:pPr>
    <w:rPr>
      <w:sz w:val="20"/>
      <w:szCs w:val="20"/>
    </w:rPr>
  </w:style>
  <w:style w:type="paragraph" w:customStyle="1" w:styleId="725">
    <w:name w:val="heading 6_file_694"/>
    <w:basedOn w:val="193"/>
    <w:qFormat/>
    <w:uiPriority w:val="9"/>
    <w:pPr>
      <w:outlineLvl w:val="5"/>
    </w:pPr>
    <w:rPr>
      <w:sz w:val="15"/>
      <w:szCs w:val="15"/>
    </w:rPr>
  </w:style>
  <w:style w:type="character" w:customStyle="1" w:styleId="726">
    <w:name w:val="Default Paragraph Font_file_694"/>
    <w:semiHidden/>
    <w:unhideWhenUsed/>
    <w:qFormat/>
    <w:uiPriority w:val="1"/>
  </w:style>
  <w:style w:type="table" w:customStyle="1" w:styleId="727">
    <w:name w:val="Normal Table_file_694"/>
    <w:semiHidden/>
    <w:unhideWhenUsed/>
    <w:qFormat/>
    <w:uiPriority w:val="99"/>
    <w:tblPr>
      <w:tblCellMar>
        <w:top w:w="0" w:type="dxa"/>
        <w:left w:w="108" w:type="dxa"/>
        <w:bottom w:w="0" w:type="dxa"/>
        <w:right w:w="108" w:type="dxa"/>
      </w:tblCellMar>
    </w:tblPr>
  </w:style>
  <w:style w:type="character" w:customStyle="1" w:styleId="728">
    <w:name w:val="Hyperlink_file_694"/>
    <w:basedOn w:val="726"/>
    <w:semiHidden/>
    <w:unhideWhenUsed/>
    <w:qFormat/>
    <w:uiPriority w:val="99"/>
    <w:rPr>
      <w:color w:val="0782C1"/>
      <w:u w:val="single"/>
    </w:rPr>
  </w:style>
  <w:style w:type="character" w:customStyle="1" w:styleId="729">
    <w:name w:val="FollowedHyperlink_file_694"/>
    <w:basedOn w:val="726"/>
    <w:semiHidden/>
    <w:unhideWhenUsed/>
    <w:qFormat/>
    <w:uiPriority w:val="99"/>
    <w:rPr>
      <w:color w:val="0782C1"/>
      <w:u w:val="single"/>
    </w:rPr>
  </w:style>
  <w:style w:type="character" w:customStyle="1" w:styleId="730">
    <w:name w:val="标题 1 Char_file_694"/>
    <w:basedOn w:val="726"/>
    <w:link w:val="4"/>
    <w:qFormat/>
    <w:uiPriority w:val="9"/>
    <w:rPr>
      <w:rFonts w:ascii="宋体" w:hAnsi="宋体" w:eastAsia="宋体" w:cs="宋体"/>
      <w:b/>
      <w:bCs/>
      <w:kern w:val="44"/>
      <w:sz w:val="44"/>
      <w:szCs w:val="44"/>
    </w:rPr>
  </w:style>
  <w:style w:type="character" w:customStyle="1" w:styleId="731">
    <w:name w:val="标题 2 Char_file_694"/>
    <w:basedOn w:val="726"/>
    <w:link w:val="5"/>
    <w:semiHidden/>
    <w:qFormat/>
    <w:uiPriority w:val="9"/>
    <w:rPr>
      <w:rFonts w:asciiTheme="majorHAnsi" w:hAnsiTheme="majorHAnsi" w:eastAsiaTheme="majorEastAsia" w:cstheme="majorBidi"/>
      <w:b/>
      <w:bCs/>
      <w:sz w:val="32"/>
      <w:szCs w:val="32"/>
    </w:rPr>
  </w:style>
  <w:style w:type="character" w:customStyle="1" w:styleId="732">
    <w:name w:val="标题 3 Char_file_694"/>
    <w:basedOn w:val="726"/>
    <w:link w:val="6"/>
    <w:semiHidden/>
    <w:qFormat/>
    <w:uiPriority w:val="9"/>
    <w:rPr>
      <w:rFonts w:ascii="宋体" w:hAnsi="宋体" w:eastAsia="宋体" w:cs="宋体"/>
      <w:b/>
      <w:bCs/>
      <w:sz w:val="32"/>
      <w:szCs w:val="32"/>
    </w:rPr>
  </w:style>
  <w:style w:type="character" w:customStyle="1" w:styleId="733">
    <w:name w:val="标题 4 Char_file_694"/>
    <w:basedOn w:val="726"/>
    <w:link w:val="7"/>
    <w:semiHidden/>
    <w:qFormat/>
    <w:uiPriority w:val="9"/>
    <w:rPr>
      <w:rFonts w:asciiTheme="majorHAnsi" w:hAnsiTheme="majorHAnsi" w:eastAsiaTheme="majorEastAsia" w:cstheme="majorBidi"/>
      <w:b/>
      <w:bCs/>
      <w:sz w:val="28"/>
      <w:szCs w:val="28"/>
    </w:rPr>
  </w:style>
  <w:style w:type="character" w:customStyle="1" w:styleId="734">
    <w:name w:val="标题 5 Char_file_694"/>
    <w:basedOn w:val="726"/>
    <w:link w:val="8"/>
    <w:semiHidden/>
    <w:qFormat/>
    <w:uiPriority w:val="9"/>
    <w:rPr>
      <w:rFonts w:ascii="宋体" w:hAnsi="宋体" w:eastAsia="宋体" w:cs="宋体"/>
      <w:b/>
      <w:bCs/>
      <w:sz w:val="28"/>
      <w:szCs w:val="28"/>
    </w:rPr>
  </w:style>
  <w:style w:type="character" w:customStyle="1" w:styleId="735">
    <w:name w:val="标题 6 Char_file_694"/>
    <w:basedOn w:val="726"/>
    <w:link w:val="10"/>
    <w:semiHidden/>
    <w:qFormat/>
    <w:uiPriority w:val="9"/>
    <w:rPr>
      <w:rFonts w:asciiTheme="majorHAnsi" w:hAnsiTheme="majorHAnsi" w:eastAsiaTheme="majorEastAsia" w:cstheme="majorBidi"/>
      <w:b/>
      <w:bCs/>
      <w:sz w:val="24"/>
      <w:szCs w:val="24"/>
    </w:rPr>
  </w:style>
  <w:style w:type="paragraph" w:customStyle="1" w:styleId="736">
    <w:name w:val="cke_editable_file_694"/>
    <w:basedOn w:val="193"/>
    <w:qFormat/>
    <w:uiPriority w:val="0"/>
    <w:rPr>
      <w:rFonts w:ascii="仿宋_GB2312" w:eastAsia="仿宋_GB2312"/>
    </w:rPr>
  </w:style>
  <w:style w:type="paragraph" w:customStyle="1" w:styleId="737">
    <w:name w:val="marker_file_694"/>
    <w:basedOn w:val="193"/>
    <w:qFormat/>
    <w:uiPriority w:val="0"/>
    <w:pPr>
      <w:shd w:val="clear" w:color="auto" w:fill="FFFF00"/>
    </w:pPr>
  </w:style>
  <w:style w:type="paragraph" w:customStyle="1" w:styleId="738">
    <w:name w:val="Normal (Web)_file_694"/>
    <w:basedOn w:val="193"/>
    <w:semiHidden/>
    <w:unhideWhenUsed/>
    <w:qFormat/>
    <w:uiPriority w:val="99"/>
  </w:style>
  <w:style w:type="paragraph" w:customStyle="1" w:styleId="739">
    <w:name w:val="heading 2_file_695"/>
    <w:basedOn w:val="143"/>
    <w:qFormat/>
    <w:uiPriority w:val="9"/>
    <w:pPr>
      <w:outlineLvl w:val="1"/>
    </w:pPr>
    <w:rPr>
      <w:sz w:val="36"/>
      <w:szCs w:val="36"/>
    </w:rPr>
  </w:style>
  <w:style w:type="paragraph" w:customStyle="1" w:styleId="740">
    <w:name w:val="heading 3_file_695"/>
    <w:basedOn w:val="143"/>
    <w:qFormat/>
    <w:uiPriority w:val="9"/>
    <w:pPr>
      <w:outlineLvl w:val="2"/>
    </w:pPr>
    <w:rPr>
      <w:sz w:val="27"/>
      <w:szCs w:val="27"/>
    </w:rPr>
  </w:style>
  <w:style w:type="paragraph" w:customStyle="1" w:styleId="741">
    <w:name w:val="heading 4_file_695"/>
    <w:basedOn w:val="143"/>
    <w:qFormat/>
    <w:uiPriority w:val="9"/>
    <w:pPr>
      <w:outlineLvl w:val="3"/>
    </w:pPr>
  </w:style>
  <w:style w:type="paragraph" w:customStyle="1" w:styleId="742">
    <w:name w:val="heading 5_file_695"/>
    <w:basedOn w:val="143"/>
    <w:qFormat/>
    <w:uiPriority w:val="9"/>
    <w:pPr>
      <w:outlineLvl w:val="4"/>
    </w:pPr>
    <w:rPr>
      <w:sz w:val="20"/>
      <w:szCs w:val="20"/>
    </w:rPr>
  </w:style>
  <w:style w:type="paragraph" w:customStyle="1" w:styleId="743">
    <w:name w:val="heading 6_file_695"/>
    <w:basedOn w:val="143"/>
    <w:qFormat/>
    <w:uiPriority w:val="9"/>
    <w:pPr>
      <w:outlineLvl w:val="5"/>
    </w:pPr>
    <w:rPr>
      <w:sz w:val="15"/>
      <w:szCs w:val="15"/>
    </w:rPr>
  </w:style>
  <w:style w:type="character" w:customStyle="1" w:styleId="744">
    <w:name w:val="Default Paragraph Font_file_695"/>
    <w:semiHidden/>
    <w:unhideWhenUsed/>
    <w:qFormat/>
    <w:uiPriority w:val="1"/>
  </w:style>
  <w:style w:type="table" w:customStyle="1" w:styleId="745">
    <w:name w:val="Normal Table_file_695"/>
    <w:semiHidden/>
    <w:unhideWhenUsed/>
    <w:qFormat/>
    <w:uiPriority w:val="99"/>
    <w:tblPr>
      <w:tblCellMar>
        <w:top w:w="0" w:type="dxa"/>
        <w:left w:w="108" w:type="dxa"/>
        <w:bottom w:w="0" w:type="dxa"/>
        <w:right w:w="108" w:type="dxa"/>
      </w:tblCellMar>
    </w:tblPr>
  </w:style>
  <w:style w:type="character" w:customStyle="1" w:styleId="746">
    <w:name w:val="Hyperlink_file_695"/>
    <w:basedOn w:val="744"/>
    <w:semiHidden/>
    <w:unhideWhenUsed/>
    <w:qFormat/>
    <w:uiPriority w:val="99"/>
    <w:rPr>
      <w:color w:val="0782C1"/>
      <w:u w:val="single"/>
    </w:rPr>
  </w:style>
  <w:style w:type="character" w:customStyle="1" w:styleId="747">
    <w:name w:val="FollowedHyperlink_file_695"/>
    <w:basedOn w:val="744"/>
    <w:semiHidden/>
    <w:unhideWhenUsed/>
    <w:qFormat/>
    <w:uiPriority w:val="99"/>
    <w:rPr>
      <w:color w:val="0782C1"/>
      <w:u w:val="single"/>
    </w:rPr>
  </w:style>
  <w:style w:type="character" w:customStyle="1" w:styleId="748">
    <w:name w:val="标题 1 Char_file_695"/>
    <w:basedOn w:val="744"/>
    <w:link w:val="4"/>
    <w:qFormat/>
    <w:uiPriority w:val="9"/>
    <w:rPr>
      <w:rFonts w:ascii="宋体" w:hAnsi="宋体" w:eastAsia="宋体" w:cs="宋体"/>
      <w:b/>
      <w:bCs/>
      <w:kern w:val="44"/>
      <w:sz w:val="44"/>
      <w:szCs w:val="44"/>
    </w:rPr>
  </w:style>
  <w:style w:type="character" w:customStyle="1" w:styleId="749">
    <w:name w:val="标题 2 Char_file_695"/>
    <w:basedOn w:val="744"/>
    <w:link w:val="5"/>
    <w:semiHidden/>
    <w:qFormat/>
    <w:uiPriority w:val="9"/>
    <w:rPr>
      <w:rFonts w:asciiTheme="majorHAnsi" w:hAnsiTheme="majorHAnsi" w:eastAsiaTheme="majorEastAsia" w:cstheme="majorBidi"/>
      <w:b/>
      <w:bCs/>
      <w:sz w:val="32"/>
      <w:szCs w:val="32"/>
    </w:rPr>
  </w:style>
  <w:style w:type="character" w:customStyle="1" w:styleId="750">
    <w:name w:val="标题 3 Char_file_695"/>
    <w:basedOn w:val="744"/>
    <w:link w:val="6"/>
    <w:semiHidden/>
    <w:qFormat/>
    <w:uiPriority w:val="9"/>
    <w:rPr>
      <w:rFonts w:ascii="宋体" w:hAnsi="宋体" w:eastAsia="宋体" w:cs="宋体"/>
      <w:b/>
      <w:bCs/>
      <w:sz w:val="32"/>
      <w:szCs w:val="32"/>
    </w:rPr>
  </w:style>
  <w:style w:type="character" w:customStyle="1" w:styleId="751">
    <w:name w:val="标题 4 Char_file_695"/>
    <w:basedOn w:val="744"/>
    <w:link w:val="7"/>
    <w:semiHidden/>
    <w:qFormat/>
    <w:uiPriority w:val="9"/>
    <w:rPr>
      <w:rFonts w:asciiTheme="majorHAnsi" w:hAnsiTheme="majorHAnsi" w:eastAsiaTheme="majorEastAsia" w:cstheme="majorBidi"/>
      <w:b/>
      <w:bCs/>
      <w:sz w:val="28"/>
      <w:szCs w:val="28"/>
    </w:rPr>
  </w:style>
  <w:style w:type="character" w:customStyle="1" w:styleId="752">
    <w:name w:val="标题 5 Char_file_695"/>
    <w:basedOn w:val="744"/>
    <w:link w:val="8"/>
    <w:semiHidden/>
    <w:qFormat/>
    <w:uiPriority w:val="9"/>
    <w:rPr>
      <w:rFonts w:ascii="宋体" w:hAnsi="宋体" w:eastAsia="宋体" w:cs="宋体"/>
      <w:b/>
      <w:bCs/>
      <w:sz w:val="28"/>
      <w:szCs w:val="28"/>
    </w:rPr>
  </w:style>
  <w:style w:type="character" w:customStyle="1" w:styleId="753">
    <w:name w:val="标题 6 Char_file_695"/>
    <w:basedOn w:val="744"/>
    <w:link w:val="10"/>
    <w:semiHidden/>
    <w:qFormat/>
    <w:uiPriority w:val="9"/>
    <w:rPr>
      <w:rFonts w:asciiTheme="majorHAnsi" w:hAnsiTheme="majorHAnsi" w:eastAsiaTheme="majorEastAsia" w:cstheme="majorBidi"/>
      <w:b/>
      <w:bCs/>
      <w:sz w:val="24"/>
      <w:szCs w:val="24"/>
    </w:rPr>
  </w:style>
  <w:style w:type="paragraph" w:customStyle="1" w:styleId="754">
    <w:name w:val="cke_editable_file_695"/>
    <w:basedOn w:val="143"/>
    <w:qFormat/>
    <w:uiPriority w:val="0"/>
    <w:rPr>
      <w:rFonts w:ascii="仿宋_GB2312" w:eastAsia="仿宋_GB2312"/>
    </w:rPr>
  </w:style>
  <w:style w:type="paragraph" w:customStyle="1" w:styleId="755">
    <w:name w:val="marker_file_695"/>
    <w:basedOn w:val="143"/>
    <w:qFormat/>
    <w:uiPriority w:val="0"/>
    <w:pPr>
      <w:shd w:val="clear" w:color="auto" w:fill="FFFF00"/>
    </w:pPr>
  </w:style>
  <w:style w:type="paragraph" w:customStyle="1" w:styleId="756">
    <w:name w:val="Normal (Web)_file_695"/>
    <w:basedOn w:val="143"/>
    <w:semiHidden/>
    <w:unhideWhenUsed/>
    <w:qFormat/>
    <w:uiPriority w:val="99"/>
  </w:style>
  <w:style w:type="paragraph" w:customStyle="1" w:styleId="757">
    <w:name w:val="heading 2_file_696"/>
    <w:basedOn w:val="145"/>
    <w:qFormat/>
    <w:uiPriority w:val="9"/>
    <w:pPr>
      <w:outlineLvl w:val="1"/>
    </w:pPr>
    <w:rPr>
      <w:sz w:val="36"/>
      <w:szCs w:val="36"/>
    </w:rPr>
  </w:style>
  <w:style w:type="paragraph" w:customStyle="1" w:styleId="758">
    <w:name w:val="heading 3_file_696"/>
    <w:basedOn w:val="145"/>
    <w:qFormat/>
    <w:uiPriority w:val="9"/>
    <w:pPr>
      <w:outlineLvl w:val="2"/>
    </w:pPr>
    <w:rPr>
      <w:sz w:val="27"/>
      <w:szCs w:val="27"/>
    </w:rPr>
  </w:style>
  <w:style w:type="paragraph" w:customStyle="1" w:styleId="759">
    <w:name w:val="heading 4_file_696"/>
    <w:basedOn w:val="145"/>
    <w:qFormat/>
    <w:uiPriority w:val="9"/>
    <w:pPr>
      <w:outlineLvl w:val="3"/>
    </w:pPr>
  </w:style>
  <w:style w:type="paragraph" w:customStyle="1" w:styleId="760">
    <w:name w:val="heading 5_file_696"/>
    <w:basedOn w:val="145"/>
    <w:qFormat/>
    <w:uiPriority w:val="9"/>
    <w:pPr>
      <w:outlineLvl w:val="4"/>
    </w:pPr>
    <w:rPr>
      <w:sz w:val="20"/>
      <w:szCs w:val="20"/>
    </w:rPr>
  </w:style>
  <w:style w:type="paragraph" w:customStyle="1" w:styleId="761">
    <w:name w:val="heading 6_file_696"/>
    <w:basedOn w:val="145"/>
    <w:qFormat/>
    <w:uiPriority w:val="9"/>
    <w:pPr>
      <w:outlineLvl w:val="5"/>
    </w:pPr>
    <w:rPr>
      <w:sz w:val="15"/>
      <w:szCs w:val="15"/>
    </w:rPr>
  </w:style>
  <w:style w:type="character" w:customStyle="1" w:styleId="762">
    <w:name w:val="Default Paragraph Font_file_696"/>
    <w:semiHidden/>
    <w:unhideWhenUsed/>
    <w:qFormat/>
    <w:uiPriority w:val="1"/>
  </w:style>
  <w:style w:type="table" w:customStyle="1" w:styleId="763">
    <w:name w:val="Normal Table_file_696"/>
    <w:semiHidden/>
    <w:unhideWhenUsed/>
    <w:qFormat/>
    <w:uiPriority w:val="99"/>
    <w:tblPr>
      <w:tblCellMar>
        <w:top w:w="0" w:type="dxa"/>
        <w:left w:w="108" w:type="dxa"/>
        <w:bottom w:w="0" w:type="dxa"/>
        <w:right w:w="108" w:type="dxa"/>
      </w:tblCellMar>
    </w:tblPr>
  </w:style>
  <w:style w:type="character" w:customStyle="1" w:styleId="764">
    <w:name w:val="Hyperlink_file_696"/>
    <w:basedOn w:val="762"/>
    <w:semiHidden/>
    <w:unhideWhenUsed/>
    <w:qFormat/>
    <w:uiPriority w:val="99"/>
    <w:rPr>
      <w:color w:val="0782C1"/>
      <w:u w:val="single"/>
    </w:rPr>
  </w:style>
  <w:style w:type="character" w:customStyle="1" w:styleId="765">
    <w:name w:val="FollowedHyperlink_file_696"/>
    <w:basedOn w:val="762"/>
    <w:semiHidden/>
    <w:unhideWhenUsed/>
    <w:qFormat/>
    <w:uiPriority w:val="99"/>
    <w:rPr>
      <w:color w:val="0782C1"/>
      <w:u w:val="single"/>
    </w:rPr>
  </w:style>
  <w:style w:type="character" w:customStyle="1" w:styleId="766">
    <w:name w:val="标题 1 Char_file_696"/>
    <w:basedOn w:val="762"/>
    <w:link w:val="4"/>
    <w:qFormat/>
    <w:uiPriority w:val="9"/>
    <w:rPr>
      <w:rFonts w:ascii="宋体" w:hAnsi="宋体" w:eastAsia="宋体" w:cs="宋体"/>
      <w:b/>
      <w:bCs/>
      <w:kern w:val="44"/>
      <w:sz w:val="44"/>
      <w:szCs w:val="44"/>
    </w:rPr>
  </w:style>
  <w:style w:type="character" w:customStyle="1" w:styleId="767">
    <w:name w:val="标题 2 Char_file_696"/>
    <w:basedOn w:val="762"/>
    <w:link w:val="5"/>
    <w:semiHidden/>
    <w:qFormat/>
    <w:uiPriority w:val="9"/>
    <w:rPr>
      <w:rFonts w:asciiTheme="majorHAnsi" w:hAnsiTheme="majorHAnsi" w:eastAsiaTheme="majorEastAsia" w:cstheme="majorBidi"/>
      <w:b/>
      <w:bCs/>
      <w:sz w:val="32"/>
      <w:szCs w:val="32"/>
    </w:rPr>
  </w:style>
  <w:style w:type="character" w:customStyle="1" w:styleId="768">
    <w:name w:val="标题 3 Char_file_696"/>
    <w:basedOn w:val="762"/>
    <w:link w:val="6"/>
    <w:semiHidden/>
    <w:qFormat/>
    <w:uiPriority w:val="9"/>
    <w:rPr>
      <w:rFonts w:ascii="宋体" w:hAnsi="宋体" w:eastAsia="宋体" w:cs="宋体"/>
      <w:b/>
      <w:bCs/>
      <w:sz w:val="32"/>
      <w:szCs w:val="32"/>
    </w:rPr>
  </w:style>
  <w:style w:type="character" w:customStyle="1" w:styleId="769">
    <w:name w:val="标题 4 Char_file_696"/>
    <w:basedOn w:val="762"/>
    <w:link w:val="7"/>
    <w:semiHidden/>
    <w:qFormat/>
    <w:uiPriority w:val="9"/>
    <w:rPr>
      <w:rFonts w:asciiTheme="majorHAnsi" w:hAnsiTheme="majorHAnsi" w:eastAsiaTheme="majorEastAsia" w:cstheme="majorBidi"/>
      <w:b/>
      <w:bCs/>
      <w:sz w:val="28"/>
      <w:szCs w:val="28"/>
    </w:rPr>
  </w:style>
  <w:style w:type="character" w:customStyle="1" w:styleId="770">
    <w:name w:val="标题 5 Char_file_696"/>
    <w:basedOn w:val="762"/>
    <w:link w:val="8"/>
    <w:semiHidden/>
    <w:qFormat/>
    <w:uiPriority w:val="9"/>
    <w:rPr>
      <w:rFonts w:ascii="宋体" w:hAnsi="宋体" w:eastAsia="宋体" w:cs="宋体"/>
      <w:b/>
      <w:bCs/>
      <w:sz w:val="28"/>
      <w:szCs w:val="28"/>
    </w:rPr>
  </w:style>
  <w:style w:type="character" w:customStyle="1" w:styleId="771">
    <w:name w:val="标题 6 Char_file_696"/>
    <w:basedOn w:val="762"/>
    <w:link w:val="10"/>
    <w:semiHidden/>
    <w:qFormat/>
    <w:uiPriority w:val="9"/>
    <w:rPr>
      <w:rFonts w:asciiTheme="majorHAnsi" w:hAnsiTheme="majorHAnsi" w:eastAsiaTheme="majorEastAsia" w:cstheme="majorBidi"/>
      <w:b/>
      <w:bCs/>
      <w:sz w:val="24"/>
      <w:szCs w:val="24"/>
    </w:rPr>
  </w:style>
  <w:style w:type="paragraph" w:customStyle="1" w:styleId="772">
    <w:name w:val="cke_editable_file_696"/>
    <w:basedOn w:val="145"/>
    <w:qFormat/>
    <w:uiPriority w:val="0"/>
    <w:rPr>
      <w:rFonts w:ascii="仿宋_GB2312" w:eastAsia="仿宋_GB2312"/>
    </w:rPr>
  </w:style>
  <w:style w:type="paragraph" w:customStyle="1" w:styleId="773">
    <w:name w:val="marker_file_696"/>
    <w:basedOn w:val="145"/>
    <w:qFormat/>
    <w:uiPriority w:val="0"/>
    <w:pPr>
      <w:shd w:val="clear" w:color="auto" w:fill="FFFF00"/>
    </w:pPr>
  </w:style>
  <w:style w:type="paragraph" w:customStyle="1" w:styleId="774">
    <w:name w:val="Normal (Web)_file_696"/>
    <w:basedOn w:val="145"/>
    <w:semiHidden/>
    <w:unhideWhenUsed/>
    <w:qFormat/>
    <w:uiPriority w:val="99"/>
  </w:style>
  <w:style w:type="character" w:customStyle="1" w:styleId="775">
    <w:name w:val="Strong_file_696"/>
    <w:basedOn w:val="762"/>
    <w:qFormat/>
    <w:uiPriority w:val="22"/>
    <w:rPr>
      <w:b/>
      <w:bCs/>
    </w:rPr>
  </w:style>
  <w:style w:type="paragraph" w:customStyle="1" w:styleId="776">
    <w:name w:val="heading 2_file_697"/>
    <w:basedOn w:val="147"/>
    <w:qFormat/>
    <w:uiPriority w:val="9"/>
    <w:pPr>
      <w:outlineLvl w:val="1"/>
    </w:pPr>
    <w:rPr>
      <w:sz w:val="36"/>
      <w:szCs w:val="36"/>
    </w:rPr>
  </w:style>
  <w:style w:type="paragraph" w:customStyle="1" w:styleId="777">
    <w:name w:val="heading 3_file_697"/>
    <w:basedOn w:val="147"/>
    <w:qFormat/>
    <w:uiPriority w:val="9"/>
    <w:pPr>
      <w:outlineLvl w:val="2"/>
    </w:pPr>
    <w:rPr>
      <w:sz w:val="27"/>
      <w:szCs w:val="27"/>
    </w:rPr>
  </w:style>
  <w:style w:type="paragraph" w:customStyle="1" w:styleId="778">
    <w:name w:val="heading 4_file_697"/>
    <w:basedOn w:val="147"/>
    <w:qFormat/>
    <w:uiPriority w:val="9"/>
    <w:pPr>
      <w:outlineLvl w:val="3"/>
    </w:pPr>
  </w:style>
  <w:style w:type="paragraph" w:customStyle="1" w:styleId="779">
    <w:name w:val="heading 5_file_697"/>
    <w:basedOn w:val="147"/>
    <w:qFormat/>
    <w:uiPriority w:val="9"/>
    <w:pPr>
      <w:outlineLvl w:val="4"/>
    </w:pPr>
    <w:rPr>
      <w:sz w:val="20"/>
      <w:szCs w:val="20"/>
    </w:rPr>
  </w:style>
  <w:style w:type="paragraph" w:customStyle="1" w:styleId="780">
    <w:name w:val="heading 6_file_697"/>
    <w:basedOn w:val="147"/>
    <w:qFormat/>
    <w:uiPriority w:val="9"/>
    <w:pPr>
      <w:outlineLvl w:val="5"/>
    </w:pPr>
    <w:rPr>
      <w:sz w:val="15"/>
      <w:szCs w:val="15"/>
    </w:rPr>
  </w:style>
  <w:style w:type="character" w:customStyle="1" w:styleId="781">
    <w:name w:val="Default Paragraph Font_file_697"/>
    <w:semiHidden/>
    <w:unhideWhenUsed/>
    <w:qFormat/>
    <w:uiPriority w:val="1"/>
  </w:style>
  <w:style w:type="table" w:customStyle="1" w:styleId="782">
    <w:name w:val="Normal Table_file_697"/>
    <w:semiHidden/>
    <w:unhideWhenUsed/>
    <w:qFormat/>
    <w:uiPriority w:val="99"/>
    <w:tblPr>
      <w:tblCellMar>
        <w:top w:w="0" w:type="dxa"/>
        <w:left w:w="108" w:type="dxa"/>
        <w:bottom w:w="0" w:type="dxa"/>
        <w:right w:w="108" w:type="dxa"/>
      </w:tblCellMar>
    </w:tblPr>
  </w:style>
  <w:style w:type="character" w:customStyle="1" w:styleId="783">
    <w:name w:val="Hyperlink_file_697"/>
    <w:basedOn w:val="781"/>
    <w:semiHidden/>
    <w:unhideWhenUsed/>
    <w:qFormat/>
    <w:uiPriority w:val="99"/>
    <w:rPr>
      <w:color w:val="0782C1"/>
      <w:u w:val="single"/>
    </w:rPr>
  </w:style>
  <w:style w:type="character" w:customStyle="1" w:styleId="784">
    <w:name w:val="FollowedHyperlink_file_697"/>
    <w:basedOn w:val="781"/>
    <w:semiHidden/>
    <w:unhideWhenUsed/>
    <w:qFormat/>
    <w:uiPriority w:val="99"/>
    <w:rPr>
      <w:color w:val="0782C1"/>
      <w:u w:val="single"/>
    </w:rPr>
  </w:style>
  <w:style w:type="character" w:customStyle="1" w:styleId="785">
    <w:name w:val="标题 1 Char_file_697"/>
    <w:basedOn w:val="781"/>
    <w:link w:val="4"/>
    <w:qFormat/>
    <w:uiPriority w:val="9"/>
    <w:rPr>
      <w:rFonts w:ascii="宋体" w:hAnsi="宋体" w:eastAsia="宋体" w:cs="宋体"/>
      <w:b/>
      <w:bCs/>
      <w:kern w:val="44"/>
      <w:sz w:val="44"/>
      <w:szCs w:val="44"/>
    </w:rPr>
  </w:style>
  <w:style w:type="character" w:customStyle="1" w:styleId="786">
    <w:name w:val="标题 2 Char_file_697"/>
    <w:basedOn w:val="781"/>
    <w:link w:val="5"/>
    <w:semiHidden/>
    <w:qFormat/>
    <w:uiPriority w:val="9"/>
    <w:rPr>
      <w:rFonts w:asciiTheme="majorHAnsi" w:hAnsiTheme="majorHAnsi" w:eastAsiaTheme="majorEastAsia" w:cstheme="majorBidi"/>
      <w:b/>
      <w:bCs/>
      <w:sz w:val="32"/>
      <w:szCs w:val="32"/>
    </w:rPr>
  </w:style>
  <w:style w:type="character" w:customStyle="1" w:styleId="787">
    <w:name w:val="标题 3 Char_file_697"/>
    <w:basedOn w:val="781"/>
    <w:link w:val="6"/>
    <w:semiHidden/>
    <w:qFormat/>
    <w:uiPriority w:val="9"/>
    <w:rPr>
      <w:rFonts w:ascii="宋体" w:hAnsi="宋体" w:eastAsia="宋体" w:cs="宋体"/>
      <w:b/>
      <w:bCs/>
      <w:sz w:val="32"/>
      <w:szCs w:val="32"/>
    </w:rPr>
  </w:style>
  <w:style w:type="character" w:customStyle="1" w:styleId="788">
    <w:name w:val="标题 4 Char_file_697"/>
    <w:basedOn w:val="781"/>
    <w:link w:val="7"/>
    <w:semiHidden/>
    <w:qFormat/>
    <w:uiPriority w:val="9"/>
    <w:rPr>
      <w:rFonts w:asciiTheme="majorHAnsi" w:hAnsiTheme="majorHAnsi" w:eastAsiaTheme="majorEastAsia" w:cstheme="majorBidi"/>
      <w:b/>
      <w:bCs/>
      <w:sz w:val="28"/>
      <w:szCs w:val="28"/>
    </w:rPr>
  </w:style>
  <w:style w:type="character" w:customStyle="1" w:styleId="789">
    <w:name w:val="标题 5 Char_file_697"/>
    <w:basedOn w:val="781"/>
    <w:link w:val="8"/>
    <w:semiHidden/>
    <w:qFormat/>
    <w:uiPriority w:val="9"/>
    <w:rPr>
      <w:rFonts w:ascii="宋体" w:hAnsi="宋体" w:eastAsia="宋体" w:cs="宋体"/>
      <w:b/>
      <w:bCs/>
      <w:sz w:val="28"/>
      <w:szCs w:val="28"/>
    </w:rPr>
  </w:style>
  <w:style w:type="character" w:customStyle="1" w:styleId="790">
    <w:name w:val="标题 6 Char_file_697"/>
    <w:basedOn w:val="781"/>
    <w:link w:val="10"/>
    <w:semiHidden/>
    <w:qFormat/>
    <w:uiPriority w:val="9"/>
    <w:rPr>
      <w:rFonts w:asciiTheme="majorHAnsi" w:hAnsiTheme="majorHAnsi" w:eastAsiaTheme="majorEastAsia" w:cstheme="majorBidi"/>
      <w:b/>
      <w:bCs/>
      <w:sz w:val="24"/>
      <w:szCs w:val="24"/>
    </w:rPr>
  </w:style>
  <w:style w:type="paragraph" w:customStyle="1" w:styleId="791">
    <w:name w:val="cke_editable_file_697"/>
    <w:basedOn w:val="147"/>
    <w:qFormat/>
    <w:uiPriority w:val="0"/>
    <w:rPr>
      <w:rFonts w:ascii="仿宋_GB2312" w:eastAsia="仿宋_GB2312"/>
    </w:rPr>
  </w:style>
  <w:style w:type="paragraph" w:customStyle="1" w:styleId="792">
    <w:name w:val="marker_file_697"/>
    <w:basedOn w:val="147"/>
    <w:qFormat/>
    <w:uiPriority w:val="0"/>
    <w:pPr>
      <w:shd w:val="clear" w:color="auto" w:fill="FFFF00"/>
    </w:pPr>
  </w:style>
  <w:style w:type="paragraph" w:customStyle="1" w:styleId="793">
    <w:name w:val="Normal (Web)_file_697"/>
    <w:basedOn w:val="147"/>
    <w:semiHidden/>
    <w:unhideWhenUsed/>
    <w:qFormat/>
    <w:uiPriority w:val="99"/>
  </w:style>
  <w:style w:type="paragraph" w:customStyle="1" w:styleId="794">
    <w:name w:val="heading 2_file_698"/>
    <w:basedOn w:val="149"/>
    <w:qFormat/>
    <w:uiPriority w:val="9"/>
    <w:pPr>
      <w:outlineLvl w:val="1"/>
    </w:pPr>
    <w:rPr>
      <w:sz w:val="36"/>
      <w:szCs w:val="36"/>
    </w:rPr>
  </w:style>
  <w:style w:type="paragraph" w:customStyle="1" w:styleId="795">
    <w:name w:val="heading 3_file_698"/>
    <w:basedOn w:val="149"/>
    <w:qFormat/>
    <w:uiPriority w:val="9"/>
    <w:pPr>
      <w:outlineLvl w:val="2"/>
    </w:pPr>
    <w:rPr>
      <w:sz w:val="27"/>
      <w:szCs w:val="27"/>
    </w:rPr>
  </w:style>
  <w:style w:type="paragraph" w:customStyle="1" w:styleId="796">
    <w:name w:val="heading 4_file_698"/>
    <w:basedOn w:val="149"/>
    <w:qFormat/>
    <w:uiPriority w:val="9"/>
    <w:pPr>
      <w:outlineLvl w:val="3"/>
    </w:pPr>
  </w:style>
  <w:style w:type="paragraph" w:customStyle="1" w:styleId="797">
    <w:name w:val="heading 5_file_698"/>
    <w:basedOn w:val="149"/>
    <w:qFormat/>
    <w:uiPriority w:val="9"/>
    <w:pPr>
      <w:outlineLvl w:val="4"/>
    </w:pPr>
    <w:rPr>
      <w:sz w:val="20"/>
      <w:szCs w:val="20"/>
    </w:rPr>
  </w:style>
  <w:style w:type="paragraph" w:customStyle="1" w:styleId="798">
    <w:name w:val="heading 6_file_698"/>
    <w:basedOn w:val="149"/>
    <w:qFormat/>
    <w:uiPriority w:val="9"/>
    <w:pPr>
      <w:outlineLvl w:val="5"/>
    </w:pPr>
    <w:rPr>
      <w:sz w:val="15"/>
      <w:szCs w:val="15"/>
    </w:rPr>
  </w:style>
  <w:style w:type="character" w:customStyle="1" w:styleId="799">
    <w:name w:val="Default Paragraph Font_file_698"/>
    <w:semiHidden/>
    <w:unhideWhenUsed/>
    <w:qFormat/>
    <w:uiPriority w:val="1"/>
  </w:style>
  <w:style w:type="table" w:customStyle="1" w:styleId="800">
    <w:name w:val="Normal Table_file_698"/>
    <w:semiHidden/>
    <w:unhideWhenUsed/>
    <w:qFormat/>
    <w:uiPriority w:val="99"/>
    <w:tblPr>
      <w:tblCellMar>
        <w:top w:w="0" w:type="dxa"/>
        <w:left w:w="108" w:type="dxa"/>
        <w:bottom w:w="0" w:type="dxa"/>
        <w:right w:w="108" w:type="dxa"/>
      </w:tblCellMar>
    </w:tblPr>
  </w:style>
  <w:style w:type="character" w:customStyle="1" w:styleId="801">
    <w:name w:val="Hyperlink_file_698"/>
    <w:basedOn w:val="799"/>
    <w:semiHidden/>
    <w:unhideWhenUsed/>
    <w:qFormat/>
    <w:uiPriority w:val="99"/>
    <w:rPr>
      <w:color w:val="0782C1"/>
      <w:u w:val="single"/>
    </w:rPr>
  </w:style>
  <w:style w:type="character" w:customStyle="1" w:styleId="802">
    <w:name w:val="FollowedHyperlink_file_698"/>
    <w:basedOn w:val="799"/>
    <w:semiHidden/>
    <w:unhideWhenUsed/>
    <w:qFormat/>
    <w:uiPriority w:val="99"/>
    <w:rPr>
      <w:color w:val="0782C1"/>
      <w:u w:val="single"/>
    </w:rPr>
  </w:style>
  <w:style w:type="character" w:customStyle="1" w:styleId="803">
    <w:name w:val="标题 1 Char_file_698"/>
    <w:basedOn w:val="799"/>
    <w:link w:val="4"/>
    <w:qFormat/>
    <w:uiPriority w:val="9"/>
    <w:rPr>
      <w:rFonts w:ascii="宋体" w:hAnsi="宋体" w:eastAsia="宋体" w:cs="宋体"/>
      <w:b/>
      <w:bCs/>
      <w:kern w:val="44"/>
      <w:sz w:val="44"/>
      <w:szCs w:val="44"/>
    </w:rPr>
  </w:style>
  <w:style w:type="character" w:customStyle="1" w:styleId="804">
    <w:name w:val="标题 2 Char_file_698"/>
    <w:basedOn w:val="799"/>
    <w:link w:val="5"/>
    <w:semiHidden/>
    <w:qFormat/>
    <w:uiPriority w:val="9"/>
    <w:rPr>
      <w:rFonts w:asciiTheme="majorHAnsi" w:hAnsiTheme="majorHAnsi" w:eastAsiaTheme="majorEastAsia" w:cstheme="majorBidi"/>
      <w:b/>
      <w:bCs/>
      <w:sz w:val="32"/>
      <w:szCs w:val="32"/>
    </w:rPr>
  </w:style>
  <w:style w:type="character" w:customStyle="1" w:styleId="805">
    <w:name w:val="标题 3 Char_file_698"/>
    <w:basedOn w:val="799"/>
    <w:link w:val="6"/>
    <w:semiHidden/>
    <w:qFormat/>
    <w:uiPriority w:val="9"/>
    <w:rPr>
      <w:rFonts w:ascii="宋体" w:hAnsi="宋体" w:eastAsia="宋体" w:cs="宋体"/>
      <w:b/>
      <w:bCs/>
      <w:sz w:val="32"/>
      <w:szCs w:val="32"/>
    </w:rPr>
  </w:style>
  <w:style w:type="character" w:customStyle="1" w:styleId="806">
    <w:name w:val="标题 4 Char_file_698"/>
    <w:basedOn w:val="799"/>
    <w:link w:val="7"/>
    <w:semiHidden/>
    <w:qFormat/>
    <w:uiPriority w:val="9"/>
    <w:rPr>
      <w:rFonts w:asciiTheme="majorHAnsi" w:hAnsiTheme="majorHAnsi" w:eastAsiaTheme="majorEastAsia" w:cstheme="majorBidi"/>
      <w:b/>
      <w:bCs/>
      <w:sz w:val="28"/>
      <w:szCs w:val="28"/>
    </w:rPr>
  </w:style>
  <w:style w:type="character" w:customStyle="1" w:styleId="807">
    <w:name w:val="标题 5 Char_file_698"/>
    <w:basedOn w:val="799"/>
    <w:link w:val="8"/>
    <w:semiHidden/>
    <w:qFormat/>
    <w:uiPriority w:val="9"/>
    <w:rPr>
      <w:rFonts w:ascii="宋体" w:hAnsi="宋体" w:eastAsia="宋体" w:cs="宋体"/>
      <w:b/>
      <w:bCs/>
      <w:sz w:val="28"/>
      <w:szCs w:val="28"/>
    </w:rPr>
  </w:style>
  <w:style w:type="character" w:customStyle="1" w:styleId="808">
    <w:name w:val="标题 6 Char_file_698"/>
    <w:basedOn w:val="799"/>
    <w:link w:val="10"/>
    <w:semiHidden/>
    <w:qFormat/>
    <w:uiPriority w:val="9"/>
    <w:rPr>
      <w:rFonts w:asciiTheme="majorHAnsi" w:hAnsiTheme="majorHAnsi" w:eastAsiaTheme="majorEastAsia" w:cstheme="majorBidi"/>
      <w:b/>
      <w:bCs/>
      <w:sz w:val="24"/>
      <w:szCs w:val="24"/>
    </w:rPr>
  </w:style>
  <w:style w:type="paragraph" w:customStyle="1" w:styleId="809">
    <w:name w:val="cke_editable_file_698"/>
    <w:basedOn w:val="149"/>
    <w:qFormat/>
    <w:uiPriority w:val="0"/>
    <w:rPr>
      <w:rFonts w:ascii="仿宋_GB2312" w:eastAsia="仿宋_GB2312"/>
    </w:rPr>
  </w:style>
  <w:style w:type="paragraph" w:customStyle="1" w:styleId="810">
    <w:name w:val="marker_file_698"/>
    <w:basedOn w:val="149"/>
    <w:qFormat/>
    <w:uiPriority w:val="0"/>
    <w:pPr>
      <w:shd w:val="clear" w:color="auto" w:fill="FFFF00"/>
    </w:pPr>
  </w:style>
  <w:style w:type="paragraph" w:customStyle="1" w:styleId="811">
    <w:name w:val="Normal (Web)_file_698"/>
    <w:basedOn w:val="149"/>
    <w:semiHidden/>
    <w:unhideWhenUsed/>
    <w:qFormat/>
    <w:uiPriority w:val="99"/>
  </w:style>
  <w:style w:type="paragraph" w:customStyle="1" w:styleId="812">
    <w:name w:val="heading 2_file_699"/>
    <w:basedOn w:val="151"/>
    <w:qFormat/>
    <w:uiPriority w:val="9"/>
    <w:pPr>
      <w:outlineLvl w:val="1"/>
    </w:pPr>
    <w:rPr>
      <w:sz w:val="36"/>
      <w:szCs w:val="36"/>
    </w:rPr>
  </w:style>
  <w:style w:type="paragraph" w:customStyle="1" w:styleId="813">
    <w:name w:val="heading 3_file_699"/>
    <w:basedOn w:val="151"/>
    <w:qFormat/>
    <w:uiPriority w:val="9"/>
    <w:pPr>
      <w:outlineLvl w:val="2"/>
    </w:pPr>
    <w:rPr>
      <w:sz w:val="27"/>
      <w:szCs w:val="27"/>
    </w:rPr>
  </w:style>
  <w:style w:type="paragraph" w:customStyle="1" w:styleId="814">
    <w:name w:val="heading 4_file_699"/>
    <w:basedOn w:val="151"/>
    <w:qFormat/>
    <w:uiPriority w:val="9"/>
    <w:pPr>
      <w:outlineLvl w:val="3"/>
    </w:pPr>
  </w:style>
  <w:style w:type="paragraph" w:customStyle="1" w:styleId="815">
    <w:name w:val="heading 5_file_699"/>
    <w:basedOn w:val="151"/>
    <w:qFormat/>
    <w:uiPriority w:val="9"/>
    <w:pPr>
      <w:outlineLvl w:val="4"/>
    </w:pPr>
    <w:rPr>
      <w:sz w:val="20"/>
      <w:szCs w:val="20"/>
    </w:rPr>
  </w:style>
  <w:style w:type="paragraph" w:customStyle="1" w:styleId="816">
    <w:name w:val="heading 6_file_699"/>
    <w:basedOn w:val="151"/>
    <w:qFormat/>
    <w:uiPriority w:val="9"/>
    <w:pPr>
      <w:outlineLvl w:val="5"/>
    </w:pPr>
    <w:rPr>
      <w:sz w:val="15"/>
      <w:szCs w:val="15"/>
    </w:rPr>
  </w:style>
  <w:style w:type="character" w:customStyle="1" w:styleId="817">
    <w:name w:val="Default Paragraph Font_file_699"/>
    <w:semiHidden/>
    <w:unhideWhenUsed/>
    <w:qFormat/>
    <w:uiPriority w:val="1"/>
  </w:style>
  <w:style w:type="table" w:customStyle="1" w:styleId="818">
    <w:name w:val="Normal Table_file_699"/>
    <w:semiHidden/>
    <w:unhideWhenUsed/>
    <w:qFormat/>
    <w:uiPriority w:val="99"/>
    <w:tblPr>
      <w:tblCellMar>
        <w:top w:w="0" w:type="dxa"/>
        <w:left w:w="108" w:type="dxa"/>
        <w:bottom w:w="0" w:type="dxa"/>
        <w:right w:w="108" w:type="dxa"/>
      </w:tblCellMar>
    </w:tblPr>
  </w:style>
  <w:style w:type="character" w:customStyle="1" w:styleId="819">
    <w:name w:val="Hyperlink_file_699"/>
    <w:basedOn w:val="817"/>
    <w:semiHidden/>
    <w:unhideWhenUsed/>
    <w:qFormat/>
    <w:uiPriority w:val="99"/>
    <w:rPr>
      <w:color w:val="0782C1"/>
      <w:u w:val="single"/>
    </w:rPr>
  </w:style>
  <w:style w:type="character" w:customStyle="1" w:styleId="820">
    <w:name w:val="FollowedHyperlink_file_699"/>
    <w:basedOn w:val="817"/>
    <w:semiHidden/>
    <w:unhideWhenUsed/>
    <w:qFormat/>
    <w:uiPriority w:val="99"/>
    <w:rPr>
      <w:color w:val="0782C1"/>
      <w:u w:val="single"/>
    </w:rPr>
  </w:style>
  <w:style w:type="character" w:customStyle="1" w:styleId="821">
    <w:name w:val="标题 1 Char_file_699"/>
    <w:basedOn w:val="817"/>
    <w:link w:val="4"/>
    <w:qFormat/>
    <w:uiPriority w:val="9"/>
    <w:rPr>
      <w:rFonts w:ascii="宋体" w:hAnsi="宋体" w:eastAsia="宋体" w:cs="宋体"/>
      <w:b/>
      <w:bCs/>
      <w:kern w:val="44"/>
      <w:sz w:val="44"/>
      <w:szCs w:val="44"/>
    </w:rPr>
  </w:style>
  <w:style w:type="character" w:customStyle="1" w:styleId="822">
    <w:name w:val="标题 2 Char_file_699"/>
    <w:basedOn w:val="817"/>
    <w:link w:val="5"/>
    <w:semiHidden/>
    <w:qFormat/>
    <w:uiPriority w:val="9"/>
    <w:rPr>
      <w:rFonts w:asciiTheme="majorHAnsi" w:hAnsiTheme="majorHAnsi" w:eastAsiaTheme="majorEastAsia" w:cstheme="majorBidi"/>
      <w:b/>
      <w:bCs/>
      <w:sz w:val="32"/>
      <w:szCs w:val="32"/>
    </w:rPr>
  </w:style>
  <w:style w:type="character" w:customStyle="1" w:styleId="823">
    <w:name w:val="标题 3 Char_file_699"/>
    <w:basedOn w:val="817"/>
    <w:link w:val="6"/>
    <w:semiHidden/>
    <w:qFormat/>
    <w:uiPriority w:val="9"/>
    <w:rPr>
      <w:rFonts w:ascii="宋体" w:hAnsi="宋体" w:eastAsia="宋体" w:cs="宋体"/>
      <w:b/>
      <w:bCs/>
      <w:sz w:val="32"/>
      <w:szCs w:val="32"/>
    </w:rPr>
  </w:style>
  <w:style w:type="character" w:customStyle="1" w:styleId="824">
    <w:name w:val="标题 4 Char_file_699"/>
    <w:basedOn w:val="817"/>
    <w:link w:val="7"/>
    <w:semiHidden/>
    <w:qFormat/>
    <w:uiPriority w:val="9"/>
    <w:rPr>
      <w:rFonts w:asciiTheme="majorHAnsi" w:hAnsiTheme="majorHAnsi" w:eastAsiaTheme="majorEastAsia" w:cstheme="majorBidi"/>
      <w:b/>
      <w:bCs/>
      <w:sz w:val="28"/>
      <w:szCs w:val="28"/>
    </w:rPr>
  </w:style>
  <w:style w:type="character" w:customStyle="1" w:styleId="825">
    <w:name w:val="标题 5 Char_file_699"/>
    <w:basedOn w:val="817"/>
    <w:link w:val="8"/>
    <w:semiHidden/>
    <w:qFormat/>
    <w:uiPriority w:val="9"/>
    <w:rPr>
      <w:rFonts w:ascii="宋体" w:hAnsi="宋体" w:eastAsia="宋体" w:cs="宋体"/>
      <w:b/>
      <w:bCs/>
      <w:sz w:val="28"/>
      <w:szCs w:val="28"/>
    </w:rPr>
  </w:style>
  <w:style w:type="character" w:customStyle="1" w:styleId="826">
    <w:name w:val="标题 6 Char_file_699"/>
    <w:basedOn w:val="817"/>
    <w:link w:val="10"/>
    <w:semiHidden/>
    <w:qFormat/>
    <w:uiPriority w:val="9"/>
    <w:rPr>
      <w:rFonts w:asciiTheme="majorHAnsi" w:hAnsiTheme="majorHAnsi" w:eastAsiaTheme="majorEastAsia" w:cstheme="majorBidi"/>
      <w:b/>
      <w:bCs/>
      <w:sz w:val="24"/>
      <w:szCs w:val="24"/>
    </w:rPr>
  </w:style>
  <w:style w:type="paragraph" w:customStyle="1" w:styleId="827">
    <w:name w:val="cke_editable_file_699"/>
    <w:basedOn w:val="151"/>
    <w:qFormat/>
    <w:uiPriority w:val="0"/>
    <w:rPr>
      <w:rFonts w:ascii="仿宋_GB2312" w:eastAsia="仿宋_GB2312"/>
    </w:rPr>
  </w:style>
  <w:style w:type="paragraph" w:customStyle="1" w:styleId="828">
    <w:name w:val="marker_file_699"/>
    <w:basedOn w:val="151"/>
    <w:qFormat/>
    <w:uiPriority w:val="0"/>
    <w:pPr>
      <w:shd w:val="clear" w:color="auto" w:fill="FFFF00"/>
    </w:pPr>
  </w:style>
  <w:style w:type="paragraph" w:customStyle="1" w:styleId="829">
    <w:name w:val="Normal (Web)_file_699"/>
    <w:basedOn w:val="151"/>
    <w:semiHidden/>
    <w:unhideWhenUsed/>
    <w:qFormat/>
    <w:uiPriority w:val="99"/>
  </w:style>
  <w:style w:type="paragraph" w:customStyle="1" w:styleId="830">
    <w:name w:val="Plain Text_file_286"/>
    <w:basedOn w:val="831"/>
    <w:qFormat/>
    <w:uiPriority w:val="0"/>
    <w:rPr>
      <w:rFonts w:ascii="宋体" w:hAnsi="Courier New" w:eastAsia="宋体" w:cs="Courier New"/>
      <w:szCs w:val="21"/>
    </w:rPr>
  </w:style>
  <w:style w:type="paragraph" w:customStyle="1" w:styleId="831">
    <w:name w:val="Normal_file_286"/>
    <w:qFormat/>
    <w:uiPriority w:val="0"/>
    <w:pPr>
      <w:widowControl w:val="0"/>
      <w:jc w:val="both"/>
    </w:pPr>
    <w:rPr>
      <w:rFonts w:ascii="Times New Roman" w:hAnsi="Times New Roman" w:eastAsia="宋体" w:cs="Times New Roman"/>
      <w:lang w:val="en-US" w:eastAsia="zh-CN" w:bidi="ar-SA"/>
    </w:rPr>
  </w:style>
  <w:style w:type="paragraph" w:customStyle="1" w:styleId="832">
    <w:name w:val="Normal (Web)_file_129_file_137"/>
    <w:basedOn w:val="833"/>
    <w:unhideWhenUsed/>
    <w:qFormat/>
    <w:uiPriority w:val="99"/>
  </w:style>
  <w:style w:type="paragraph" w:customStyle="1" w:styleId="833">
    <w:name w:val="Normal_file_129_file_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4">
    <w:name w:val="Normal (Web)_file_100_file_112"/>
    <w:basedOn w:val="835"/>
    <w:unhideWhenUsed/>
    <w:qFormat/>
    <w:uiPriority w:val="99"/>
  </w:style>
  <w:style w:type="paragraph" w:customStyle="1" w:styleId="835">
    <w:name w:val="Normal_file_100_file_11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36">
    <w:name w:val="ca-21_file_151_file_101"/>
    <w:basedOn w:val="837"/>
    <w:qFormat/>
    <w:uiPriority w:val="0"/>
    <w:rPr>
      <w:rFonts w:hint="eastAsia" w:ascii="宋体" w:hAnsi="宋体" w:eastAsia="宋体"/>
      <w:sz w:val="21"/>
      <w:szCs w:val="21"/>
    </w:rPr>
  </w:style>
  <w:style w:type="character" w:customStyle="1" w:styleId="837">
    <w:name w:val="Default Paragraph Font_file_151_file_101"/>
    <w:unhideWhenUsed/>
    <w:qFormat/>
    <w:uiPriority w:val="1"/>
  </w:style>
  <w:style w:type="paragraph" w:customStyle="1" w:styleId="838">
    <w:name w:val="Normal Indent_file_101"/>
    <w:basedOn w:val="839"/>
    <w:qFormat/>
    <w:uiPriority w:val="0"/>
    <w:pPr>
      <w:spacing w:line="240" w:lineRule="atLeast"/>
      <w:ind w:left="900" w:hanging="900"/>
      <w:jc w:val="left"/>
    </w:pPr>
    <w:rPr>
      <w:rFonts w:ascii="宋体"/>
      <w:snapToGrid w:val="0"/>
      <w:kern w:val="0"/>
      <w:sz w:val="20"/>
      <w:szCs w:val="20"/>
    </w:rPr>
  </w:style>
  <w:style w:type="paragraph" w:customStyle="1" w:styleId="839">
    <w:name w:val="Normal_file_101"/>
    <w:next w:val="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92</Pages>
  <Words>2388</Words>
  <Characters>3112</Characters>
  <Lines>821</Lines>
  <Paragraphs>773</Paragraphs>
  <TotalTime>105</TotalTime>
  <ScaleCrop>false</ScaleCrop>
  <LinksUpToDate>false</LinksUpToDate>
  <CharactersWithSpaces>3185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2026-03-13T01:29:00Z</dcterms:created>
  <dc:creator>柳州市政府集中采购中心</dc:creator>
  <cp:lastModifiedBy>小Fan</cp:lastModifiedBy>
  <cp:lastPrinted>2018-06-15T03:11:00Z</cp:lastPrinted>
  <dcterms:modified xsi:type="dcterms:W3CDTF">2026-04-21T07:11:28Z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A7B202413A3C42EF92CF78B70EC069B3</vt:lpwstr>
  </property>
  <property fmtid="{D5CDD505-2E9C-101B-9397-08002B2CF9AE}" pid="4" name="KSOTemplateDocerSaveRecord">
    <vt:lpwstr>eyJoZGlkIjoiMWE4OGRhN2UyNjI4NDZhMWFiMjM2NzhiOGUxNjMyYWUiLCJ1c2VySWQiOiI2NjE1NzQ5NzYifQ==</vt:lpwstr>
  </property>
</Properties>
</file>