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1A408">
      <w:pPr>
        <w:spacing w:line="360" w:lineRule="auto"/>
        <w:rPr>
          <w:rFonts w:ascii="仿宋_GB2312" w:eastAsia="仿宋_GB2312"/>
          <w:sz w:val="44"/>
          <w:szCs w:val="44"/>
        </w:rPr>
      </w:pPr>
      <w:r>
        <w:rPr>
          <w:rFonts w:hint="eastAsia" w:ascii="仿宋_GB2312" w:eastAsia="仿宋_GB2312"/>
          <w:sz w:val="44"/>
          <w:szCs w:val="44"/>
        </w:rPr>
        <w:t xml:space="preserve"> </w:t>
      </w:r>
    </w:p>
    <w:p w14:paraId="3857E70A">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09FF8808">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14:paraId="4A4659E9">
      <w:pPr>
        <w:spacing w:line="800" w:lineRule="exact"/>
        <w:jc w:val="center"/>
        <w:rPr>
          <w:rFonts w:hint="eastAsia" w:ascii="华文中宋" w:hAnsi="华文中宋" w:eastAsia="华文中宋"/>
          <w:b/>
          <w:spacing w:val="200"/>
          <w:sz w:val="84"/>
          <w:szCs w:val="84"/>
        </w:rPr>
      </w:pPr>
    </w:p>
    <w:p w14:paraId="712F98E0">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67FADB36">
      <w:pPr>
        <w:spacing w:line="600" w:lineRule="exact"/>
        <w:jc w:val="center"/>
        <w:rPr>
          <w:rFonts w:hint="eastAsia" w:ascii="宋体" w:hAnsi="宋体"/>
          <w:b/>
          <w:sz w:val="96"/>
          <w:szCs w:val="96"/>
        </w:rPr>
      </w:pPr>
    </w:p>
    <w:p w14:paraId="1A665052">
      <w:pPr>
        <w:spacing w:line="600" w:lineRule="exact"/>
        <w:jc w:val="center"/>
        <w:rPr>
          <w:rFonts w:hint="eastAsia" w:ascii="宋体" w:hAnsi="宋体"/>
          <w:b/>
          <w:sz w:val="44"/>
          <w:szCs w:val="44"/>
        </w:rPr>
      </w:pPr>
    </w:p>
    <w:p w14:paraId="51A0B9BE">
      <w:pPr>
        <w:spacing w:line="800" w:lineRule="exact"/>
        <w:rPr>
          <w:rFonts w:hint="eastAsia" w:ascii="宋体" w:hAnsi="宋体"/>
          <w:b/>
          <w:sz w:val="44"/>
          <w:szCs w:val="44"/>
        </w:rPr>
      </w:pPr>
    </w:p>
    <w:p w14:paraId="49FFA5BB">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鹿寨县人民检察院物业服务采购</w:t>
      </w:r>
    </w:p>
    <w:p w14:paraId="534AC6FA">
      <w:pPr>
        <w:spacing w:line="800" w:lineRule="exact"/>
        <w:jc w:val="center"/>
        <w:rPr>
          <w:rFonts w:hint="eastAsia" w:ascii="楷体" w:hAnsi="楷体" w:eastAsia="楷体"/>
          <w:b/>
          <w:sz w:val="36"/>
          <w:szCs w:val="36"/>
          <w:lang w:eastAsia="zh-CN"/>
        </w:rPr>
      </w:pPr>
      <w:r>
        <w:rPr>
          <w:rFonts w:hint="eastAsia" w:ascii="楷体" w:hAnsi="楷体" w:eastAsia="楷体"/>
          <w:b/>
          <w:sz w:val="40"/>
          <w:szCs w:val="40"/>
        </w:rPr>
        <w:t>项目编号：</w:t>
      </w:r>
      <w:bookmarkStart w:id="60" w:name="_GoBack"/>
      <w:bookmarkEnd w:id="60"/>
      <w:r>
        <w:rPr>
          <w:rFonts w:hint="eastAsia" w:ascii="楷体" w:hAnsi="楷体" w:eastAsia="楷体"/>
          <w:b/>
          <w:sz w:val="40"/>
          <w:szCs w:val="40"/>
          <w:lang w:eastAsia="zh-CN"/>
        </w:rPr>
        <w:t>LZZC2026-C3-990122-LZSZ</w:t>
      </w:r>
    </w:p>
    <w:p w14:paraId="59CFA707">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645F372D">
      <w:pPr>
        <w:spacing w:line="800" w:lineRule="exact"/>
        <w:jc w:val="center"/>
        <w:rPr>
          <w:rFonts w:hint="eastAsia" w:ascii="楷体" w:hAnsi="楷体" w:eastAsia="楷体"/>
          <w:b/>
          <w:sz w:val="40"/>
          <w:szCs w:val="40"/>
          <w:lang w:val="en-US" w:eastAsia="zh-CN"/>
        </w:rPr>
      </w:pPr>
      <w:r>
        <w:rPr>
          <w:rFonts w:hint="eastAsia" w:ascii="楷体" w:hAnsi="楷体" w:eastAsia="楷体"/>
          <w:b/>
          <w:sz w:val="40"/>
          <w:szCs w:val="40"/>
        </w:rPr>
        <w:t>采购人：</w:t>
      </w:r>
      <w:r>
        <w:rPr>
          <w:rFonts w:ascii="楷体" w:hAnsi="楷体" w:eastAsia="楷体"/>
          <w:b/>
          <w:sz w:val="40"/>
          <w:szCs w:val="40"/>
        </w:rPr>
        <w:t>鹿寨县人民检察院</w:t>
      </w:r>
    </w:p>
    <w:p w14:paraId="75B6F50E">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14:paraId="35E750EE">
      <w:pPr>
        <w:spacing w:line="600" w:lineRule="exact"/>
        <w:jc w:val="center"/>
        <w:rPr>
          <w:rFonts w:hint="eastAsia" w:ascii="楷体" w:hAnsi="楷体" w:eastAsia="楷体"/>
          <w:b/>
          <w:sz w:val="40"/>
          <w:szCs w:val="40"/>
        </w:rPr>
      </w:pPr>
    </w:p>
    <w:p w14:paraId="5413A0C5">
      <w:pPr>
        <w:spacing w:line="800" w:lineRule="exact"/>
        <w:jc w:val="center"/>
        <w:rPr>
          <w:rFonts w:hint="eastAsia" w:ascii="楷体" w:hAnsi="楷体" w:eastAsia="楷体"/>
          <w:b/>
          <w:sz w:val="40"/>
          <w:szCs w:val="40"/>
        </w:rPr>
      </w:pPr>
      <w:r>
        <w:rPr>
          <w:rFonts w:ascii="楷体" w:hAnsi="楷体" w:eastAsia="楷体"/>
          <w:b/>
          <w:sz w:val="40"/>
          <w:szCs w:val="40"/>
        </w:rPr>
        <w:t>2026年</w:t>
      </w:r>
      <w:r>
        <w:rPr>
          <w:rFonts w:hint="eastAsia" w:ascii="楷体" w:hAnsi="楷体" w:eastAsia="楷体"/>
          <w:b/>
          <w:sz w:val="40"/>
          <w:szCs w:val="40"/>
          <w:lang w:val="en-US" w:eastAsia="zh-CN"/>
        </w:rPr>
        <w:t>4</w:t>
      </w:r>
      <w:r>
        <w:rPr>
          <w:rFonts w:ascii="楷体" w:hAnsi="楷体" w:eastAsia="楷体"/>
          <w:b/>
          <w:sz w:val="40"/>
          <w:szCs w:val="40"/>
        </w:rPr>
        <w:t>月</w:t>
      </w:r>
      <w:r>
        <w:rPr>
          <w:rFonts w:hint="eastAsia" w:ascii="楷体" w:hAnsi="楷体" w:eastAsia="楷体"/>
          <w:b/>
          <w:sz w:val="40"/>
          <w:szCs w:val="40"/>
          <w:lang w:val="en-US" w:eastAsia="zh-CN"/>
        </w:rPr>
        <w:t>23</w:t>
      </w:r>
      <w:r>
        <w:rPr>
          <w:rFonts w:ascii="楷体" w:hAnsi="楷体" w:eastAsia="楷体"/>
          <w:b/>
          <w:sz w:val="40"/>
          <w:szCs w:val="40"/>
        </w:rPr>
        <w:t>日</w:t>
      </w:r>
    </w:p>
    <w:p w14:paraId="5D0452B6">
      <w:pPr>
        <w:widowControl/>
        <w:jc w:val="left"/>
        <w:rPr>
          <w:rFonts w:hint="eastAsia" w:ascii="楷体" w:hAnsi="楷体" w:eastAsia="楷体"/>
          <w:b/>
          <w:sz w:val="40"/>
          <w:szCs w:val="40"/>
        </w:rPr>
      </w:pPr>
    </w:p>
    <w:p w14:paraId="50307E0B">
      <w:pPr>
        <w:spacing w:line="800" w:lineRule="exact"/>
        <w:jc w:val="center"/>
        <w:rPr>
          <w:rFonts w:hint="eastAsia" w:ascii="楷体" w:hAnsi="楷体" w:eastAsia="楷体"/>
          <w:b/>
          <w:sz w:val="40"/>
          <w:szCs w:val="40"/>
        </w:rPr>
      </w:pPr>
    </w:p>
    <w:p w14:paraId="1C884E8D">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14:paraId="305F97AB">
      <w:pPr>
        <w:spacing w:line="360" w:lineRule="auto"/>
        <w:jc w:val="center"/>
        <w:rPr>
          <w:rFonts w:hint="eastAsia" w:ascii="宋体" w:hAnsi="宋体"/>
          <w:b/>
          <w:sz w:val="52"/>
          <w:szCs w:val="52"/>
        </w:rPr>
      </w:pPr>
    </w:p>
    <w:p w14:paraId="2CCF3BE2">
      <w:pPr>
        <w:spacing w:line="360" w:lineRule="auto"/>
        <w:jc w:val="center"/>
        <w:rPr>
          <w:rFonts w:hint="eastAsia" w:ascii="宋体" w:hAnsi="宋体"/>
          <w:b/>
          <w:sz w:val="52"/>
          <w:szCs w:val="52"/>
        </w:rPr>
      </w:pPr>
      <w:r>
        <w:rPr>
          <w:rFonts w:hint="eastAsia" w:ascii="宋体" w:hAnsi="宋体"/>
          <w:b/>
          <w:sz w:val="52"/>
          <w:szCs w:val="52"/>
        </w:rPr>
        <w:t>目  录</w:t>
      </w:r>
    </w:p>
    <w:p w14:paraId="32D0D4AC">
      <w:pPr>
        <w:spacing w:line="360" w:lineRule="auto"/>
        <w:jc w:val="center"/>
        <w:rPr>
          <w:rFonts w:hint="eastAsia" w:ascii="仿宋_GB2312" w:hAnsi="仿宋_GB2312" w:eastAsia="仿宋_GB2312" w:cs="仿宋_GB2312"/>
          <w:b/>
          <w:sz w:val="32"/>
          <w:szCs w:val="32"/>
        </w:rPr>
      </w:pPr>
    </w:p>
    <w:p w14:paraId="77AACEBB">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3ED5F1E">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_Toc31958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03A5488">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3787B6E">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5D88864">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_Toc31562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EFB0AC2">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_Toc2794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4E53E4A"/>
    <w:p w14:paraId="7D469FF6">
      <w:pPr>
        <w:widowControl/>
        <w:jc w:val="left"/>
      </w:pPr>
    </w:p>
    <w:p w14:paraId="5ED0DBD4"/>
    <w:p w14:paraId="1BDCAA16">
      <w:pPr>
        <w:pStyle w:val="33"/>
        <w:tabs>
          <w:tab w:val="right" w:leader="dot" w:pos="9016"/>
        </w:tabs>
        <w:spacing w:line="360" w:lineRule="auto"/>
        <w:rPr>
          <w:rFonts w:hint="eastAsia"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14:paraId="04F89DE0">
      <w:pPr>
        <w:pStyle w:val="4"/>
        <w:spacing w:line="440" w:lineRule="exact"/>
        <w:jc w:val="center"/>
        <w:rPr>
          <w:rFonts w:hint="eastAsia" w:ascii="宋体" w:hAnsi="宋体"/>
          <w:sz w:val="32"/>
          <w:szCs w:val="32"/>
        </w:rPr>
      </w:pPr>
      <w:bookmarkStart w:id="0" w:name="_Toc301"/>
      <w:bookmarkStart w:id="1" w:name="_Toc24429"/>
      <w:r>
        <w:rPr>
          <w:rFonts w:hint="eastAsia" w:ascii="宋体" w:hAnsi="宋体"/>
          <w:sz w:val="32"/>
          <w:szCs w:val="32"/>
        </w:rPr>
        <w:t>第一章 竞争性磋商公告</w:t>
      </w:r>
      <w:bookmarkEnd w:id="0"/>
      <w:bookmarkEnd w:id="1"/>
    </w:p>
    <w:p w14:paraId="304B65FA">
      <w:pPr>
        <w:pStyle w:val="5"/>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73AFA0FE">
      <w:pPr>
        <w:spacing w:line="400" w:lineRule="exact"/>
        <w:ind w:firstLine="560" w:firstLineChars="200"/>
        <w:rPr>
          <w:rFonts w:ascii="仿宋_GB2312" w:eastAsia="仿宋_GB2312"/>
          <w:sz w:val="28"/>
          <w:szCs w:val="28"/>
        </w:rPr>
      </w:pPr>
      <w:r>
        <w:rPr>
          <w:rFonts w:ascii="仿宋_GB2312" w:eastAsia="仿宋_GB2312"/>
          <w:sz w:val="28"/>
          <w:szCs w:val="28"/>
        </w:rPr>
        <w:t>鹿寨县人民检察院物业服务采购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5</w:t>
      </w:r>
      <w:r>
        <w:rPr>
          <w:rFonts w:ascii="仿宋_GB2312" w:eastAsia="仿宋_GB2312"/>
          <w:sz w:val="28"/>
          <w:szCs w:val="28"/>
        </w:rPr>
        <w:t>月</w:t>
      </w:r>
      <w:r>
        <w:rPr>
          <w:rFonts w:hint="eastAsia" w:ascii="仿宋_GB2312" w:eastAsia="仿宋_GB2312"/>
          <w:sz w:val="28"/>
          <w:szCs w:val="28"/>
          <w:lang w:val="en-US" w:eastAsia="zh-CN"/>
        </w:rPr>
        <w:t>11</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14:paraId="7654746D">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65DB628F">
      <w:pPr>
        <w:pStyle w:val="202"/>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LZZC2026-C3-990122-LZSZ</w:t>
      </w:r>
    </w:p>
    <w:p w14:paraId="32AC2C82">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鹿寨县人民检察院物业服务采购</w:t>
      </w:r>
    </w:p>
    <w:p w14:paraId="29D229EE">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5712D85A">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1060000</w:t>
      </w:r>
    </w:p>
    <w:p w14:paraId="4CD8148A">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6675429B">
      <w:pPr>
        <w:spacing w:line="400" w:lineRule="exact"/>
        <w:ind w:right="-330" w:rightChars="-157"/>
        <w:rPr>
          <w:rFonts w:ascii="仿宋_GB2312" w:eastAsia="仿宋_GB2312"/>
          <w:b/>
          <w:sz w:val="28"/>
          <w:szCs w:val="28"/>
        </w:rPr>
      </w:pPr>
      <w:r>
        <w:rPr>
          <w:rFonts w:ascii="仿宋" w:hAnsi="仿宋" w:eastAsia="仿宋"/>
          <w:bCs/>
          <w:sz w:val="24"/>
        </w:rPr>
        <w:t>标项名称：鹿寨县人民检察院物业服务采购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预算金额（元）：1060000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rPr>
        <w:t>鹿寨县人民检察院物业服务采购</w:t>
      </w:r>
      <w:r>
        <w:rPr>
          <w:rFonts w:ascii="仿宋" w:hAnsi="仿宋" w:eastAsia="仿宋"/>
          <w:bCs/>
          <w:sz w:val="24"/>
        </w:rPr>
        <w:t>（具体内容详见竞争性磋商文件第三章《采购需求》）
</w:t>
      </w:r>
      <w:r>
        <w:rPr>
          <w:rFonts w:ascii="仿宋" w:hAnsi="仿宋" w:eastAsia="仿宋"/>
          <w:bCs/>
          <w:sz w:val="24"/>
        </w:rPr>
        <w:cr/>
      </w:r>
      <w:r>
        <w:rPr>
          <w:rFonts w:ascii="仿宋" w:hAnsi="仿宋" w:eastAsia="仿宋"/>
          <w:bCs/>
          <w:sz w:val="24"/>
        </w:rPr>
        <w:t>最高限价（如有）：1060000</w:t>
      </w:r>
      <w:r>
        <w:rPr>
          <w:rFonts w:ascii="仿宋" w:hAnsi="仿宋" w:eastAsia="仿宋"/>
          <w:bCs/>
          <w:sz w:val="24"/>
        </w:rPr>
        <w:cr/>
      </w:r>
      <w:r>
        <w:rPr>
          <w:rFonts w:ascii="仿宋" w:hAnsi="仿宋" w:eastAsia="仿宋"/>
          <w:bCs/>
          <w:sz w:val="24"/>
        </w:rPr>
        <w:t>合同履约期限：自提供服务之日起</w:t>
      </w:r>
      <w:r>
        <w:rPr>
          <w:rFonts w:hint="eastAsia" w:ascii="仿宋" w:hAnsi="仿宋" w:eastAsia="仿宋"/>
          <w:bCs/>
          <w:sz w:val="24"/>
          <w:lang w:val="en-US" w:eastAsia="zh-CN"/>
        </w:rPr>
        <w:t>2</w:t>
      </w:r>
      <w:r>
        <w:rPr>
          <w:rFonts w:ascii="仿宋" w:hAnsi="仿宋" w:eastAsia="仿宋"/>
          <w:bCs/>
          <w:sz w:val="24"/>
        </w:rPr>
        <w:t>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318781C1">
      <w:pPr>
        <w:pStyle w:val="5"/>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0701FA0B">
      <w:pPr>
        <w:pStyle w:val="20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0F6E2B64">
      <w:pPr>
        <w:pStyle w:val="202"/>
        <w:spacing w:line="400" w:lineRule="exact"/>
        <w:ind w:right="-330" w:rightChars="-157" w:firstLine="560"/>
        <w:rPr>
          <w:rFonts w:hint="eastAsia" w:ascii="仿宋_GB2312" w:eastAsia="仿宋_GB2312"/>
          <w:sz w:val="28"/>
          <w:szCs w:val="28"/>
          <w:lang w:eastAsia="zh-CN"/>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本项目属于专门面向小微企业采购的项目，监狱企业、残疾人福利单位视同小型、微型企业；小型、微型企业须符合本项目采购标的所属行业对应的小微企业划分标准</w:t>
      </w:r>
      <w:r>
        <w:rPr>
          <w:rFonts w:hint="eastAsia" w:ascii="仿宋_GB2312" w:eastAsia="仿宋_GB2312"/>
          <w:sz w:val="28"/>
          <w:szCs w:val="28"/>
          <w:lang w:eastAsia="zh-CN"/>
        </w:rPr>
        <w:t>；</w:t>
      </w:r>
    </w:p>
    <w:p w14:paraId="703D5700">
      <w:pPr>
        <w:pStyle w:val="202"/>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r>
        <w:rPr>
          <w:rFonts w:hint="eastAsia" w:ascii="仿宋_GB2312" w:eastAsia="仿宋_GB2312"/>
          <w:sz w:val="28"/>
          <w:szCs w:val="28"/>
          <w:lang w:eastAsia="zh-CN"/>
        </w:rPr>
        <w:t>。</w:t>
      </w:r>
    </w:p>
    <w:p w14:paraId="69DFC019">
      <w:pPr>
        <w:pStyle w:val="5"/>
        <w:spacing w:line="400" w:lineRule="exact"/>
        <w:ind w:firstLine="562" w:firstLineChars="200"/>
        <w:jc w:val="both"/>
        <w:rPr>
          <w:rFonts w:hint="eastAsia"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14:paraId="165E3D66">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4</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23</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4</w:t>
      </w:r>
      <w:r>
        <w:rPr>
          <w:rFonts w:ascii="仿宋_GB2312" w:hAnsi="Calibri" w:eastAsia="仿宋_GB2312"/>
          <w:sz w:val="28"/>
          <w:szCs w:val="28"/>
        </w:rPr>
        <w:t>月</w:t>
      </w:r>
      <w:r>
        <w:rPr>
          <w:rFonts w:hint="eastAsia" w:ascii="仿宋_GB2312" w:hAnsi="Calibri" w:eastAsia="仿宋_GB2312"/>
          <w:sz w:val="28"/>
          <w:szCs w:val="28"/>
          <w:lang w:val="en-US" w:eastAsia="zh-CN"/>
        </w:rPr>
        <w:t>30</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1D2E694C">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790B2865">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6996B3E9">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5A1DC7AC">
      <w:pPr>
        <w:pStyle w:val="5"/>
        <w:spacing w:line="400" w:lineRule="exact"/>
        <w:ind w:firstLine="562" w:firstLineChars="200"/>
        <w:jc w:val="both"/>
        <w:rPr>
          <w:rFonts w:hint="eastAsia" w:ascii="黑体" w:hAnsi="黑体" w:eastAsia="黑体" w:cs="黑体"/>
          <w:bCs/>
          <w:sz w:val="28"/>
          <w:szCs w:val="28"/>
        </w:rPr>
      </w:pPr>
      <w:bookmarkStart w:id="7" w:name="_Toc28359005"/>
      <w:bookmarkStart w:id="8" w:name="_Toc28359082"/>
      <w:bookmarkStart w:id="9" w:name="_Toc35393624"/>
      <w:bookmarkStart w:id="10" w:name="_Toc35393793"/>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14:paraId="232A2946">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5</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11</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22545C61">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12EB3F96">
      <w:pPr>
        <w:pStyle w:val="5"/>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274A7E78">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eastAsia="仿宋_GB2312"/>
          <w:bCs/>
          <w:sz w:val="28"/>
          <w:szCs w:val="28"/>
          <w:lang w:val="en-US" w:eastAsia="zh-CN"/>
        </w:rPr>
        <w:t>5</w:t>
      </w:r>
      <w:r>
        <w:rPr>
          <w:rFonts w:ascii="仿宋_GB2312" w:eastAsia="仿宋_GB2312"/>
          <w:bCs/>
          <w:sz w:val="28"/>
          <w:szCs w:val="28"/>
        </w:rPr>
        <w:t>月</w:t>
      </w:r>
      <w:r>
        <w:rPr>
          <w:rFonts w:hint="eastAsia" w:ascii="仿宋_GB2312" w:eastAsia="仿宋_GB2312"/>
          <w:bCs/>
          <w:sz w:val="28"/>
          <w:szCs w:val="28"/>
          <w:lang w:val="en-US" w:eastAsia="zh-CN"/>
        </w:rPr>
        <w:t>11</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14:paraId="5B1F833F">
      <w:pPr>
        <w:spacing w:line="440" w:lineRule="exact"/>
        <w:ind w:firstLine="560" w:firstLineChars="200"/>
        <w:rPr>
          <w:rFonts w:hint="eastAsia" w:ascii="仿宋_GB2312" w:hAnsi="仿宋_GB2312" w:eastAsia="仿宋_GB2312" w:cs="仿宋_GB2312"/>
          <w:bCs/>
          <w:sz w:val="28"/>
          <w:szCs w:val="28"/>
        </w:rPr>
      </w:pPr>
      <w:bookmarkStart w:id="11" w:name="_Toc28359084"/>
      <w:bookmarkStart w:id="12" w:name="_Toc35393625"/>
      <w:bookmarkStart w:id="13" w:name="_Toc28359007"/>
      <w:bookmarkStart w:id="14" w:name="_Toc35393794"/>
      <w:r>
        <w:rPr>
          <w:rFonts w:hint="eastAsia" w:ascii="仿宋_GB2312" w:hAnsi="仿宋_GB2312" w:eastAsia="仿宋_GB2312" w:cs="仿宋_GB2312"/>
          <w:sz w:val="28"/>
          <w:szCs w:val="28"/>
        </w:rPr>
        <w:t>开标地点：广西政府采购云平台（https://www.gcy.zfcg.gxzf.gov.cn/）</w:t>
      </w:r>
    </w:p>
    <w:p w14:paraId="228E5E51">
      <w:pPr>
        <w:pStyle w:val="5"/>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14:paraId="17FAB6C3">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4E9E9C43">
      <w:pPr>
        <w:pStyle w:val="5"/>
        <w:spacing w:line="400" w:lineRule="exact"/>
        <w:ind w:firstLine="562" w:firstLineChars="200"/>
        <w:jc w:val="both"/>
        <w:rPr>
          <w:rFonts w:hint="eastAsia"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七、其他补充事宜</w:t>
      </w:r>
      <w:bookmarkEnd w:id="15"/>
      <w:bookmarkEnd w:id="16"/>
    </w:p>
    <w:p w14:paraId="3557862A">
      <w:pPr>
        <w:pStyle w:val="202"/>
        <w:spacing w:line="420" w:lineRule="exact"/>
        <w:ind w:firstLine="562"/>
        <w:rPr>
          <w:rFonts w:hint="eastAsia" w:ascii="仿宋_GB2312" w:hAnsi="仿宋_GB2312" w:eastAsia="仿宋_GB2312" w:cs="仿宋_GB2312"/>
          <w:b/>
          <w:bCs/>
          <w:sz w:val="28"/>
          <w:szCs w:val="28"/>
        </w:rPr>
      </w:pPr>
      <w:bookmarkStart w:id="17" w:name="_Toc28359008"/>
      <w:bookmarkStart w:id="18" w:name="_Toc35393627"/>
      <w:bookmarkStart w:id="19" w:name="_Toc28359085"/>
      <w:bookmarkStart w:id="20" w:name="_Toc35393796"/>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7CFE7EF7">
      <w:pPr>
        <w:pStyle w:val="292"/>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284F672A">
      <w:pPr>
        <w:pStyle w:val="29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58C98CEC">
      <w:pPr>
        <w:pStyle w:val="202"/>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50F3DFE3">
      <w:pPr>
        <w:pStyle w:val="202"/>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504DF9DE">
      <w:pPr>
        <w:pStyle w:val="202"/>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5B88DA69">
      <w:pPr>
        <w:pStyle w:val="29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2F80B5D7">
      <w:pPr>
        <w:pStyle w:val="292"/>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4CA17ECC">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46174A3C">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0D685556">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22B6D3BA">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2B8228C9">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2C666769">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507A8E67">
      <w:pPr>
        <w:pStyle w:val="292"/>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1BE058F0">
      <w:pPr>
        <w:pStyle w:val="202"/>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2292C9FE">
      <w:pPr>
        <w:pStyle w:val="5"/>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14:paraId="5B8B6413">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2C6E4D22">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鹿寨县人民检察院</w:t>
      </w:r>
    </w:p>
    <w:p w14:paraId="2EFB5EE0">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hint="eastAsia" w:ascii="仿宋_GB2312" w:eastAsia="仿宋_GB2312"/>
          <w:color w:val="auto"/>
          <w:sz w:val="28"/>
          <w:szCs w:val="28"/>
          <w:highlight w:val="none"/>
        </w:rPr>
        <w:t>广西壮族自治区鹿寨县民生路1号</w:t>
      </w:r>
    </w:p>
    <w:p w14:paraId="61E8FA70">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项目联系人：冯敏洋</w:t>
      </w:r>
    </w:p>
    <w:p w14:paraId="15F310DB">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项目联系方式：0772-6812884</w:t>
      </w:r>
    </w:p>
    <w:p w14:paraId="2E33984D">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52F16703">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75B8A7B4">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6D6A3D81">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黄慧</w:t>
      </w:r>
    </w:p>
    <w:p w14:paraId="07170319">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0772-2992106</w:t>
      </w:r>
      <w:bookmarkEnd w:id="21"/>
    </w:p>
    <w:p w14:paraId="60D450C4">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14:paraId="2138E9D2">
      <w:pPr>
        <w:tabs>
          <w:tab w:val="left" w:pos="9660"/>
          <w:tab w:val="left" w:pos="9870"/>
        </w:tabs>
        <w:ind w:right="80"/>
        <w:jc w:val="center"/>
        <w:outlineLvl w:val="0"/>
        <w:rPr>
          <w:sz w:val="32"/>
          <w:szCs w:val="32"/>
        </w:rPr>
      </w:pPr>
      <w:bookmarkStart w:id="22" w:name="_Toc2902"/>
      <w:bookmarkStart w:id="23" w:name="_Toc31958"/>
      <w:r>
        <w:rPr>
          <w:rFonts w:hint="eastAsia" w:ascii="宋体" w:hAnsi="宋体"/>
          <w:b/>
          <w:bCs/>
          <w:kern w:val="44"/>
          <w:sz w:val="32"/>
          <w:szCs w:val="32"/>
        </w:rPr>
        <w:t>第二章 供应商须知</w:t>
      </w:r>
      <w:bookmarkEnd w:id="22"/>
      <w:bookmarkEnd w:id="23"/>
    </w:p>
    <w:p w14:paraId="57E930E3">
      <w:pPr>
        <w:spacing w:line="540" w:lineRule="exact"/>
        <w:jc w:val="center"/>
        <w:rPr>
          <w:b/>
          <w:sz w:val="32"/>
          <w:szCs w:val="32"/>
        </w:rPr>
      </w:pPr>
      <w:r>
        <w:rPr>
          <w:rFonts w:hint="eastAsia" w:ascii="仿宋_GB2312" w:eastAsia="仿宋_GB2312"/>
          <w:b/>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3DA97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50AA02A1">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14:paraId="02D3D911">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14:paraId="13355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9F07A6D">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14:paraId="7BC43AA7">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鹿寨县人民检察院物业服务采购</w:t>
            </w:r>
          </w:p>
          <w:p w14:paraId="6B3592A8">
            <w:pPr>
              <w:spacing w:line="440" w:lineRule="exact"/>
              <w:rPr>
                <w:rFonts w:hint="eastAsia" w:ascii="仿宋_GB2312" w:hAnsi="宋体" w:eastAsia="仿宋_GB2312"/>
                <w:sz w:val="24"/>
                <w:lang w:eastAsia="zh-CN"/>
              </w:rPr>
            </w:pPr>
            <w:r>
              <w:rPr>
                <w:rFonts w:hint="eastAsia" w:ascii="仿宋_GB2312" w:hAnsi="宋体" w:eastAsia="仿宋_GB2312"/>
                <w:sz w:val="24"/>
              </w:rPr>
              <w:t>项目编号：</w:t>
            </w:r>
            <w:r>
              <w:rPr>
                <w:rFonts w:hint="eastAsia" w:ascii="仿宋_GB2312" w:hAnsi="宋体" w:eastAsia="仿宋_GB2312"/>
                <w:sz w:val="24"/>
                <w:lang w:eastAsia="zh-CN"/>
              </w:rPr>
              <w:t>LZZC2026-C3-990122-LZSZ</w:t>
            </w:r>
          </w:p>
        </w:tc>
      </w:tr>
      <w:tr w14:paraId="55F9F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744C689">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14:paraId="2367AF31">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14:paraId="798A385A">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壹佰零陆万元整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lang w:val="en-US" w:eastAsia="zh-CN"/>
              </w:rPr>
              <w:t>,</w:t>
            </w:r>
            <w:r>
              <w:rPr>
                <w:rFonts w:ascii="仿宋_GB2312" w:hAnsi="宋体" w:eastAsia="仿宋_GB2312"/>
                <w:sz w:val="24"/>
              </w:rPr>
              <w:t>060</w:t>
            </w:r>
            <w:r>
              <w:rPr>
                <w:rFonts w:hint="eastAsia" w:ascii="仿宋_GB2312" w:hAnsi="宋体" w:eastAsia="仿宋_GB2312"/>
                <w:sz w:val="24"/>
                <w:lang w:val="en-US" w:eastAsia="zh-CN"/>
              </w:rPr>
              <w:t>,</w:t>
            </w:r>
            <w:r>
              <w:rPr>
                <w:rFonts w:ascii="仿宋_GB2312" w:hAnsi="宋体" w:eastAsia="仿宋_GB2312"/>
                <w:sz w:val="24"/>
              </w:rPr>
              <w:t>000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14:paraId="4CE9B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53794F0">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14:paraId="5051FCE1">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14:paraId="11E3BA05">
            <w:pPr>
              <w:spacing w:line="440" w:lineRule="exact"/>
              <w:rPr>
                <w:rFonts w:hint="eastAsia" w:ascii="仿宋_GB2312" w:hAnsi="宋体" w:eastAsia="仿宋_GB2312"/>
                <w:sz w:val="24"/>
              </w:rPr>
            </w:pPr>
            <w:r>
              <w:rPr>
                <w:rFonts w:hint="eastAsia" w:ascii="仿宋_GB2312" w:eastAsia="仿宋_GB2312"/>
                <w:sz w:val="24"/>
              </w:rPr>
              <w:t>1.本项目应以人民币报价；</w:t>
            </w:r>
          </w:p>
          <w:p w14:paraId="1BE02CBC">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7AF40F41">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07BEC626">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14:paraId="2B8D8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F1AA038">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14:paraId="74DFD625">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14:paraId="1D1C9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4A6A43B">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14:paraId="275FFB7A">
            <w:pPr>
              <w:pStyle w:val="492"/>
              <w:spacing w:before="0" w:beforeAutospacing="0" w:after="0" w:afterAutospacing="0" w:line="460" w:lineRule="atLeast"/>
              <w:rPr>
                <w:rFonts w:ascii="仿宋_GB2312" w:eastAsia="仿宋_GB2312"/>
                <w:color w:val="000000"/>
              </w:rPr>
            </w:pPr>
            <w:r>
              <w:rPr>
                <w:rStyle w:val="493"/>
                <w:rFonts w:hint="eastAsia" w:ascii="仿宋_GB2312" w:eastAsia="仿宋_GB2312"/>
                <w:color w:val="000000"/>
              </w:rPr>
              <w:t>本项目属于专门面向</w:t>
            </w:r>
            <w:r>
              <w:rPr>
                <w:rStyle w:val="828"/>
                <w:rFonts w:hint="eastAsia" w:ascii="仿宋_GB2312" w:eastAsia="仿宋_GB2312"/>
                <w:color w:val="000000"/>
              </w:rPr>
              <w:t>小微</w:t>
            </w:r>
            <w:r>
              <w:rPr>
                <w:rStyle w:val="493"/>
                <w:rFonts w:hint="eastAsia" w:ascii="仿宋_GB2312" w:eastAsia="仿宋_GB2312"/>
                <w:color w:val="000000"/>
              </w:rPr>
              <w:t>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828"/>
                <w:rFonts w:hint="eastAsia" w:ascii="仿宋_GB2312" w:eastAsia="仿宋_GB2312"/>
                <w:color w:val="000000"/>
              </w:rPr>
              <w:t>小微</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54780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1C5A8A4">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14:paraId="43F80006">
            <w:pPr>
              <w:pStyle w:val="511"/>
              <w:spacing w:before="0" w:beforeAutospacing="0" w:after="0" w:afterAutospacing="0" w:line="460" w:lineRule="atLeast"/>
              <w:rPr>
                <w:rFonts w:ascii="仿宋_GB2312" w:eastAsia="仿宋_GB2312"/>
                <w:color w:val="000000"/>
              </w:rPr>
            </w:pPr>
            <w:r>
              <w:rPr>
                <w:rStyle w:val="512"/>
                <w:rFonts w:hint="eastAsia" w:ascii="仿宋_GB2312" w:eastAsia="仿宋_GB2312"/>
                <w:color w:val="000000"/>
              </w:rPr>
              <w:t>电子响应文件（必须提供）：</w:t>
            </w:r>
            <w:r>
              <w:rPr>
                <w:rFonts w:hint="eastAsia" w:ascii="仿宋_GB2312" w:eastAsia="仿宋_GB2312"/>
                <w:b/>
                <w:bCs/>
                <w:color w:val="000000"/>
              </w:rPr>
              <w:br w:type="textWrapping"/>
            </w:r>
            <w:r>
              <w:rPr>
                <w:rStyle w:val="512"/>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12"/>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12"/>
                <w:rFonts w:hint="eastAsia" w:ascii="仿宋_GB2312" w:eastAsia="仿宋_GB2312"/>
                <w:color w:val="000000"/>
              </w:rPr>
              <w:t>3.电子响应文件成功提交后，供应商可自行打印响应文件接收回执。</w:t>
            </w:r>
          </w:p>
        </w:tc>
      </w:tr>
      <w:tr w14:paraId="397D5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6EEAE79">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14:paraId="6AB6E3D1">
            <w:pPr>
              <w:pStyle w:val="530"/>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6BECD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79BEF21">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14:paraId="0E8608A8">
            <w:pPr>
              <w:pStyle w:val="548"/>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40021B01">
            <w:pPr>
              <w:pStyle w:val="54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14:paraId="31059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3BEBE7D">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14:paraId="18298E59">
            <w:pPr>
              <w:pStyle w:val="566"/>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1C12F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FFF2E5B">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14:paraId="696FD112">
            <w:pPr>
              <w:pStyle w:val="584"/>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782B5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A653669">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14:paraId="4314E77C">
            <w:pPr>
              <w:pStyle w:val="602"/>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72D2A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1A066A9">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14:paraId="58CB320E">
            <w:pPr>
              <w:pStyle w:val="620"/>
              <w:spacing w:before="0" w:beforeAutospacing="0" w:after="0" w:afterAutospacing="0" w:line="460" w:lineRule="atLeast"/>
              <w:rPr>
                <w:rFonts w:ascii="仿宋_GB2312" w:eastAsia="仿宋_GB2312"/>
                <w:color w:val="000000"/>
              </w:rPr>
            </w:pPr>
            <w:r>
              <w:rPr>
                <w:rStyle w:val="621"/>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21"/>
                <w:rFonts w:hint="eastAsia" w:ascii="仿宋_GB2312" w:eastAsia="仿宋_GB2312"/>
                <w:color w:val="000000"/>
              </w:rPr>
              <w:t>二、甄别方式：</w:t>
            </w:r>
            <w:r>
              <w:rPr>
                <w:rFonts w:hint="eastAsia" w:ascii="仿宋_GB2312" w:eastAsia="仿宋_GB2312"/>
                <w:b/>
                <w:bCs/>
                <w:color w:val="000000"/>
              </w:rPr>
              <w:br w:type="textWrapping"/>
            </w:r>
            <w:r>
              <w:rPr>
                <w:rStyle w:val="621"/>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21"/>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21"/>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50675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50C2158">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14:paraId="6CA9DB8F">
            <w:pPr>
              <w:pStyle w:val="639"/>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40"/>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20D26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467E665">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14:paraId="5435451B">
            <w:pPr>
              <w:pStyle w:val="658"/>
              <w:spacing w:before="0" w:beforeAutospacing="0" w:after="0" w:afterAutospacing="0" w:line="460" w:lineRule="atLeast"/>
              <w:rPr>
                <w:rFonts w:ascii="仿宋_GB2312" w:eastAsia="仿宋_GB2312"/>
                <w:color w:val="000000"/>
              </w:rPr>
            </w:pPr>
            <w:r>
              <w:rPr>
                <w:rStyle w:val="659"/>
                <w:rFonts w:hint="eastAsia" w:ascii="仿宋_GB2312" w:eastAsia="仿宋_GB2312"/>
                <w:color w:val="000000"/>
              </w:rPr>
              <w:t>签订合同时间：成交通知书发出后</w:t>
            </w:r>
            <w:r>
              <w:rPr>
                <w:rStyle w:val="659"/>
                <w:rFonts w:hint="eastAsia" w:ascii="仿宋_GB2312" w:eastAsia="仿宋_GB2312"/>
                <w:color w:val="000000"/>
                <w:u w:val="single"/>
              </w:rPr>
              <w:t>25</w:t>
            </w:r>
            <w:r>
              <w:rPr>
                <w:rStyle w:val="659"/>
                <w:rFonts w:hint="eastAsia" w:ascii="仿宋_GB2312" w:eastAsia="仿宋_GB2312"/>
                <w:color w:val="000000"/>
              </w:rPr>
              <w:t>日内。</w:t>
            </w:r>
          </w:p>
        </w:tc>
      </w:tr>
      <w:tr w14:paraId="06481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519E44A">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14:paraId="523E9F68">
            <w:pPr>
              <w:pStyle w:val="677"/>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55D00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C850CC2">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14:paraId="6B61DA9B">
            <w:pPr>
              <w:pStyle w:val="695"/>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70E5E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4BE17C0">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14:paraId="15583E3A">
            <w:pPr>
              <w:pStyle w:val="713"/>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2E055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3D48B7A">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14:paraId="47895CB5">
            <w:pPr>
              <w:pStyle w:val="731"/>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51DE5FFF">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4A9B540A">
      <w:pPr>
        <w:spacing w:line="300" w:lineRule="exact"/>
        <w:jc w:val="center"/>
        <w:rPr>
          <w:rFonts w:hint="eastAsia" w:ascii="宋体" w:hAnsi="宋体"/>
          <w:b/>
          <w:sz w:val="32"/>
          <w:szCs w:val="32"/>
        </w:rPr>
      </w:pPr>
    </w:p>
    <w:p w14:paraId="717A6053">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14:paraId="0EC16CF2">
      <w:pPr>
        <w:snapToGrid w:val="0"/>
        <w:spacing w:line="440" w:lineRule="exact"/>
        <w:jc w:val="left"/>
        <w:outlineLvl w:val="1"/>
        <w:rPr>
          <w:rFonts w:hint="eastAsia" w:ascii="仿宋_GB2312" w:hAnsi="宋体" w:eastAsia="仿宋_GB2312"/>
          <w:b/>
          <w:sz w:val="24"/>
        </w:rPr>
      </w:pPr>
      <w:bookmarkStart w:id="24" w:name="_Toc254970668"/>
      <w:bookmarkStart w:id="25" w:name="_Toc254970527"/>
      <w:r>
        <w:rPr>
          <w:rFonts w:hint="eastAsia" w:ascii="仿宋_GB2312" w:hAnsi="宋体" w:eastAsia="仿宋_GB2312"/>
          <w:b/>
          <w:sz w:val="24"/>
        </w:rPr>
        <w:t>1.适用范围</w:t>
      </w:r>
      <w:bookmarkEnd w:id="24"/>
      <w:bookmarkEnd w:id="25"/>
    </w:p>
    <w:p w14:paraId="54F019F5">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4F510323">
      <w:pPr>
        <w:snapToGrid w:val="0"/>
        <w:spacing w:line="440" w:lineRule="exact"/>
        <w:jc w:val="left"/>
        <w:outlineLvl w:val="1"/>
        <w:rPr>
          <w:rFonts w:hint="eastAsia" w:ascii="仿宋_GB2312" w:hAnsi="宋体" w:eastAsia="仿宋_GB2312"/>
          <w:b/>
          <w:sz w:val="24"/>
        </w:rPr>
      </w:pPr>
      <w:bookmarkStart w:id="26" w:name="_Toc254970669"/>
      <w:bookmarkStart w:id="27" w:name="_Toc254970528"/>
      <w:r>
        <w:rPr>
          <w:rFonts w:hint="eastAsia" w:ascii="仿宋_GB2312" w:hAnsi="宋体" w:eastAsia="仿宋_GB2312"/>
          <w:b/>
          <w:sz w:val="24"/>
        </w:rPr>
        <w:t>2.定义</w:t>
      </w:r>
      <w:bookmarkEnd w:id="26"/>
      <w:bookmarkEnd w:id="27"/>
    </w:p>
    <w:p w14:paraId="147039B1">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鹿寨县人民检察院</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47EB8666">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040E5248">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1187A94D">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0D882AB4">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7C4CA891">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529"/>
      <w:bookmarkStart w:id="29" w:name="_Toc254970670"/>
    </w:p>
    <w:p w14:paraId="7AA42FF6">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34F4AD2F">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55D0EB63">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7CBC6AF2">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1F548CB6">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14:paraId="052BD9E9">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14:paraId="10F11967">
      <w:pPr>
        <w:snapToGrid w:val="0"/>
        <w:spacing w:line="420" w:lineRule="exact"/>
        <w:jc w:val="left"/>
        <w:outlineLvl w:val="1"/>
        <w:rPr>
          <w:rFonts w:hint="eastAsia" w:ascii="仿宋_GB2312" w:hAnsi="宋体" w:eastAsia="仿宋_GB2312"/>
          <w:b/>
          <w:sz w:val="24"/>
        </w:rPr>
      </w:pPr>
      <w:bookmarkStart w:id="30" w:name="_Toc254970530"/>
      <w:bookmarkStart w:id="31" w:name="_Toc254970671"/>
      <w:bookmarkStart w:id="32" w:name="_Toc254970533"/>
      <w:bookmarkStart w:id="33" w:name="_Toc254970674"/>
      <w:r>
        <w:rPr>
          <w:rFonts w:hint="eastAsia" w:ascii="仿宋_GB2312" w:hAnsi="宋体" w:eastAsia="仿宋_GB2312"/>
          <w:b/>
          <w:sz w:val="24"/>
        </w:rPr>
        <w:t>4.磋商委托</w:t>
      </w:r>
      <w:bookmarkEnd w:id="30"/>
      <w:bookmarkEnd w:id="31"/>
    </w:p>
    <w:p w14:paraId="2EB2A597">
      <w:pPr>
        <w:pStyle w:val="21"/>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1F4619AD">
      <w:pPr>
        <w:snapToGrid w:val="0"/>
        <w:spacing w:line="420" w:lineRule="exact"/>
        <w:jc w:val="left"/>
        <w:outlineLvl w:val="1"/>
        <w:rPr>
          <w:rFonts w:hint="eastAsia" w:ascii="仿宋_GB2312" w:hAnsi="宋体" w:eastAsia="仿宋_GB2312"/>
          <w:b/>
          <w:sz w:val="24"/>
        </w:rPr>
      </w:pPr>
      <w:bookmarkStart w:id="34" w:name="_Toc254970672"/>
      <w:bookmarkStart w:id="35" w:name="_Toc254970531"/>
      <w:r>
        <w:rPr>
          <w:rFonts w:hint="eastAsia" w:ascii="仿宋_GB2312" w:hAnsi="宋体" w:eastAsia="仿宋_GB2312"/>
          <w:b/>
          <w:sz w:val="24"/>
        </w:rPr>
        <w:t>5.磋商费用</w:t>
      </w:r>
      <w:bookmarkEnd w:id="34"/>
      <w:bookmarkEnd w:id="35"/>
    </w:p>
    <w:p w14:paraId="23D97955">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673498F2">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14:paraId="303E1924">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19AA1CE7">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3165D710">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38689F52">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00DBD73B">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54D89BAA">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14:paraId="00BAA894">
      <w:pPr>
        <w:snapToGrid w:val="0"/>
        <w:spacing w:line="420" w:lineRule="exact"/>
        <w:jc w:val="left"/>
        <w:outlineLvl w:val="1"/>
        <w:rPr>
          <w:rFonts w:hint="eastAsia" w:ascii="仿宋_GB2312" w:hAnsi="宋体" w:eastAsia="仿宋_GB2312"/>
          <w:b/>
          <w:sz w:val="24"/>
        </w:rPr>
      </w:pPr>
      <w:bookmarkStart w:id="36" w:name="_Toc254970532"/>
      <w:bookmarkStart w:id="37" w:name="_Toc254970673"/>
      <w:r>
        <w:rPr>
          <w:rFonts w:hint="eastAsia" w:ascii="仿宋_GB2312" w:hAnsi="宋体" w:eastAsia="仿宋_GB2312"/>
          <w:b/>
          <w:sz w:val="24"/>
        </w:rPr>
        <w:t>8.特别说明</w:t>
      </w:r>
      <w:bookmarkEnd w:id="36"/>
      <w:bookmarkEnd w:id="37"/>
    </w:p>
    <w:p w14:paraId="1B1D9B99">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cs="Courier New"/>
          <w:bCs/>
          <w:sz w:val="24"/>
        </w:rPr>
        <w:t>8.1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14:paraId="4F04166E">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14:paraId="6DD32E2C">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14:paraId="052CFCAB">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2"/>
    <w:bookmarkEnd w:id="33"/>
    <w:p w14:paraId="7C0BCC85">
      <w:pPr>
        <w:pStyle w:val="26"/>
        <w:snapToGrid w:val="0"/>
        <w:spacing w:line="440" w:lineRule="exact"/>
        <w:rPr>
          <w:rFonts w:hint="eastAsia" w:ascii="仿宋_GB2312" w:hAnsi="宋体" w:eastAsia="仿宋_GB2312"/>
          <w:b/>
          <w:sz w:val="24"/>
          <w:szCs w:val="24"/>
        </w:rPr>
      </w:pPr>
      <w:bookmarkStart w:id="38" w:name="_Toc254970534"/>
      <w:bookmarkStart w:id="39" w:name="_Toc254970675"/>
      <w:r>
        <w:rPr>
          <w:rFonts w:hint="eastAsia" w:ascii="仿宋_GB2312" w:hAnsi="宋体" w:eastAsia="仿宋_GB2312"/>
          <w:b/>
          <w:sz w:val="24"/>
          <w:szCs w:val="24"/>
        </w:rPr>
        <w:t>二、竞争性磋商文件</w:t>
      </w:r>
      <w:bookmarkEnd w:id="38"/>
      <w:bookmarkEnd w:id="39"/>
    </w:p>
    <w:p w14:paraId="5B824BC7">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14:paraId="5FB5BFC5">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14:paraId="42A8E71C">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14:paraId="5CDBA9AC">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14:paraId="28D87A95">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14:paraId="70CDD2ED">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14:paraId="192576C3">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14:paraId="096AAAC9">
      <w:pPr>
        <w:snapToGrid w:val="0"/>
        <w:spacing w:line="420" w:lineRule="exact"/>
        <w:jc w:val="left"/>
        <w:rPr>
          <w:rFonts w:hint="eastAsia" w:ascii="仿宋_GB2312" w:hAnsi="宋体" w:eastAsia="仿宋_GB2312" w:cs="Courier New"/>
          <w:b/>
          <w:sz w:val="24"/>
        </w:rPr>
      </w:pPr>
      <w:bookmarkStart w:id="40" w:name="_Toc254970536"/>
      <w:bookmarkStart w:id="41" w:name="_Toc254970677"/>
      <w:r>
        <w:rPr>
          <w:rFonts w:hint="eastAsia" w:ascii="仿宋_GB2312" w:hAnsi="宋体" w:eastAsia="仿宋_GB2312" w:cs="Courier New"/>
          <w:b/>
          <w:sz w:val="24"/>
        </w:rPr>
        <w:t>10.供应商的风险</w:t>
      </w:r>
    </w:p>
    <w:p w14:paraId="58E1F18B">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6260F1EA">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6A1E1AD7">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47A6FD7F">
      <w:pPr>
        <w:snapToGrid w:val="0"/>
        <w:spacing w:line="420" w:lineRule="exact"/>
        <w:jc w:val="left"/>
        <w:rPr>
          <w:rFonts w:hint="eastAsia" w:ascii="仿宋_GB2312" w:hAnsi="宋体" w:eastAsia="仿宋_GB2312" w:cs="Courier New"/>
          <w:b/>
          <w:sz w:val="24"/>
        </w:rPr>
      </w:pPr>
      <w:bookmarkStart w:id="42" w:name="_Toc254970676"/>
      <w:bookmarkStart w:id="43" w:name="_Toc254970535"/>
      <w:r>
        <w:rPr>
          <w:rFonts w:hint="eastAsia" w:ascii="仿宋_GB2312" w:hAnsi="宋体" w:eastAsia="仿宋_GB2312" w:cs="Courier New"/>
          <w:b/>
          <w:sz w:val="24"/>
        </w:rPr>
        <w:t>三、竞争性磋商电子响应文件的编制</w:t>
      </w:r>
      <w:bookmarkEnd w:id="42"/>
      <w:bookmarkEnd w:id="43"/>
    </w:p>
    <w:p w14:paraId="3BB2E839">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14:paraId="46DED667">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4FF99941">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0BFFE968">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43ACF461">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7FFDDBC7">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14:paraId="5ED89829">
      <w:pPr>
        <w:snapToGrid w:val="0"/>
        <w:spacing w:line="420" w:lineRule="exact"/>
        <w:ind w:firstLine="713" w:firstLineChars="296"/>
        <w:jc w:val="left"/>
        <w:rPr>
          <w:rFonts w:ascii="仿宋_GB2312" w:eastAsia="仿宋_GB2312"/>
          <w:b/>
          <w:bCs/>
          <w:sz w:val="24"/>
        </w:rPr>
      </w:pPr>
      <w:bookmarkStart w:id="44" w:name="_Toc254970537"/>
      <w:bookmarkStart w:id="45" w:name="_Toc254970678"/>
      <w:r>
        <w:rPr>
          <w:rFonts w:hint="eastAsia" w:ascii="仿宋_GB2312" w:hAnsi="宋体" w:eastAsia="仿宋_GB2312"/>
          <w:b/>
          <w:sz w:val="24"/>
        </w:rPr>
        <w:t>12.5.1</w:t>
      </w:r>
      <w:r>
        <w:rPr>
          <w:rFonts w:hint="eastAsia" w:ascii="仿宋_GB2312" w:eastAsia="仿宋_GB2312"/>
          <w:b/>
          <w:bCs/>
          <w:sz w:val="24"/>
        </w:rPr>
        <w:t>资格文件</w:t>
      </w:r>
    </w:p>
    <w:p w14:paraId="22EC36AF">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14:paraId="3924AF3E">
      <w:pPr>
        <w:pStyle w:val="31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5912F488">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17B6A544">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14EC53FC">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0BBB16A7">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046D4B20">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27ADBA83">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5AA82D85">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114518F2">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0094CC33">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14:paraId="605E0D54">
      <w:pPr>
        <w:snapToGrid w:val="0"/>
        <w:spacing w:line="340" w:lineRule="exact"/>
        <w:ind w:firstLine="472" w:firstLineChars="196"/>
        <w:jc w:val="left"/>
        <w:rPr>
          <w:rFonts w:hint="eastAsia" w:ascii="仿宋_GB2312" w:hAnsi="宋体" w:eastAsia="仿宋_GB2312" w:cs="Courier New"/>
          <w:sz w:val="24"/>
        </w:rPr>
      </w:pPr>
      <w:bookmarkStart w:id="46"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6"/>
    </w:p>
    <w:p w14:paraId="7B355CEC">
      <w:pPr>
        <w:pStyle w:val="330"/>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14:paraId="39B0D147">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238C5B7B">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5B037B76">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6467A2F9">
      <w:pPr>
        <w:pStyle w:val="815"/>
        <w:spacing w:before="0" w:beforeAutospacing="0" w:after="0" w:afterAutospacing="0" w:line="360" w:lineRule="atLeast"/>
        <w:rPr>
          <w:rFonts w:ascii="仿宋_GB2312" w:eastAsia="仿宋_GB2312"/>
          <w:color w:val="auto"/>
          <w:highlight w:val="none"/>
        </w:rPr>
      </w:pPr>
      <w:r>
        <w:rPr>
          <w:rFonts w:hint="eastAsia" w:ascii="仿宋_GB2312" w:eastAsia="仿宋_GB2312"/>
          <w:color w:val="000000"/>
        </w:rPr>
        <w:t>  （5）</w:t>
      </w:r>
      <w:r>
        <w:rPr>
          <w:rFonts w:hint="eastAsia" w:ascii="仿宋_GB2312" w:eastAsia="仿宋_GB2312"/>
          <w:color w:val="000000"/>
          <w:lang w:eastAsia="zh-CN"/>
        </w:rPr>
        <w:t>人员配置分方案</w:t>
      </w:r>
      <w:r>
        <w:rPr>
          <w:rFonts w:hint="eastAsia" w:ascii="仿宋_GB2312" w:eastAsia="仿宋_GB2312"/>
          <w:color w:val="auto"/>
          <w:highlight w:val="none"/>
        </w:rPr>
        <w:t>（如有，格式见第四章）；</w:t>
      </w:r>
    </w:p>
    <w:p w14:paraId="548CDE00">
      <w:pPr>
        <w:pStyle w:val="815"/>
        <w:spacing w:before="0" w:beforeAutospacing="0" w:after="0" w:afterAutospacing="0" w:line="360" w:lineRule="atLeast"/>
        <w:rPr>
          <w:rFonts w:hint="eastAsia" w:ascii="仿宋_GB2312" w:hAnsi="仿宋_GB2312" w:eastAsia="仿宋_GB2312" w:cs="仿宋_GB2312"/>
          <w:color w:val="auto"/>
          <w:highlight w:val="none"/>
          <w:lang w:val="en-US" w:eastAsia="zh-CN"/>
        </w:rPr>
      </w:pPr>
      <w:r>
        <w:rPr>
          <w:rFonts w:hint="eastAsia" w:ascii="仿宋_GB2312" w:eastAsia="仿宋_GB2312"/>
          <w:color w:val="auto"/>
          <w:highlight w:val="none"/>
        </w:rPr>
        <w:t>  （</w:t>
      </w:r>
      <w:r>
        <w:rPr>
          <w:rFonts w:hint="eastAsia" w:ascii="仿宋_GB2312" w:eastAsia="仿宋_GB2312"/>
          <w:color w:val="auto"/>
          <w:highlight w:val="none"/>
          <w:lang w:val="en-US" w:eastAsia="zh-CN"/>
        </w:rPr>
        <w:t>6</w:t>
      </w:r>
      <w:r>
        <w:rPr>
          <w:rFonts w:hint="eastAsia" w:ascii="仿宋_GB2312" w:eastAsia="仿宋_GB2312"/>
          <w:color w:val="auto"/>
          <w:highlight w:val="none"/>
        </w:rPr>
        <w:t>）</w:t>
      </w:r>
      <w:r>
        <w:rPr>
          <w:rFonts w:hint="eastAsia" w:ascii="仿宋_GB2312" w:hAnsi="仿宋_GB2312" w:eastAsia="仿宋_GB2312" w:cs="仿宋_GB2312"/>
          <w:color w:val="auto"/>
          <w:highlight w:val="none"/>
        </w:rPr>
        <w:t>物业服务方案（如有，格式见第四章）；</w:t>
      </w:r>
    </w:p>
    <w:p w14:paraId="283D4E88">
      <w:pPr>
        <w:pStyle w:val="815"/>
        <w:spacing w:before="0" w:beforeAutospacing="0" w:after="0" w:afterAutospacing="0" w:line="360" w:lineRule="atLeast"/>
        <w:ind w:firstLine="480" w:firstLineChars="200"/>
        <w:rPr>
          <w:color w:val="auto"/>
          <w:highlight w:val="none"/>
        </w:rPr>
      </w:pPr>
      <w:r>
        <w:rPr>
          <w:rFonts w:hint="eastAsia" w:ascii="仿宋_GB2312" w:eastAsia="仿宋_GB2312"/>
          <w:color w:val="auto"/>
          <w:highlight w:val="none"/>
        </w:rPr>
        <w:t>（</w:t>
      </w:r>
      <w:r>
        <w:rPr>
          <w:rFonts w:hint="eastAsia" w:ascii="仿宋_GB2312" w:eastAsia="仿宋_GB2312"/>
          <w:color w:val="auto"/>
          <w:highlight w:val="none"/>
          <w:lang w:val="en-US" w:eastAsia="zh-CN"/>
        </w:rPr>
        <w:t>7</w:t>
      </w:r>
      <w:r>
        <w:rPr>
          <w:rFonts w:hint="eastAsia" w:ascii="仿宋_GB2312" w:eastAsia="仿宋_GB2312"/>
          <w:color w:val="auto"/>
          <w:highlight w:val="none"/>
        </w:rPr>
        <w:t>）针对本项目的进退场服务交接方案（如有，格式见第四章）；</w:t>
      </w:r>
    </w:p>
    <w:p w14:paraId="12FB6FC3">
      <w:pPr>
        <w:pStyle w:val="815"/>
        <w:spacing w:before="0" w:beforeAutospacing="0" w:after="0" w:afterAutospacing="0" w:line="360" w:lineRule="atLeast"/>
        <w:rPr>
          <w:rFonts w:ascii="仿宋_GB2312" w:eastAsia="仿宋_GB2312"/>
          <w:color w:val="auto"/>
          <w:highlight w:val="none"/>
        </w:rPr>
      </w:pPr>
      <w:r>
        <w:rPr>
          <w:rFonts w:hint="eastAsia"/>
          <w:color w:val="auto"/>
          <w:highlight w:val="none"/>
          <w:lang w:val="en-US" w:eastAsia="zh-CN"/>
        </w:rPr>
        <w:t xml:space="preserve">    </w:t>
      </w:r>
      <w:r>
        <w:rPr>
          <w:rFonts w:hint="eastAsia" w:ascii="仿宋_GB2312" w:eastAsia="仿宋_GB2312"/>
          <w:color w:val="auto"/>
          <w:highlight w:val="none"/>
        </w:rPr>
        <w:t>（</w:t>
      </w:r>
      <w:r>
        <w:rPr>
          <w:rFonts w:hint="eastAsia" w:ascii="仿宋_GB2312" w:eastAsia="仿宋_GB2312"/>
          <w:color w:val="auto"/>
          <w:highlight w:val="none"/>
          <w:lang w:val="en-US" w:eastAsia="zh-CN"/>
        </w:rPr>
        <w:t>8</w:t>
      </w:r>
      <w:r>
        <w:rPr>
          <w:rFonts w:hint="eastAsia" w:ascii="仿宋_GB2312" w:eastAsia="仿宋_GB2312"/>
          <w:color w:val="auto"/>
          <w:highlight w:val="none"/>
        </w:rPr>
        <w:t>）应急预案和应急配合方案（如有，格式见第四章）；</w:t>
      </w:r>
    </w:p>
    <w:p w14:paraId="446DF581">
      <w:pPr>
        <w:pStyle w:val="81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9</w:t>
      </w:r>
      <w:r>
        <w:rPr>
          <w:rFonts w:hint="eastAsia" w:ascii="仿宋_GB2312" w:eastAsia="仿宋_GB2312"/>
          <w:color w:val="auto"/>
          <w:highlight w:val="none"/>
        </w:rPr>
        <w:t>）针对本项目的保密工作方案（如有，格式见第四章）；</w:t>
      </w:r>
    </w:p>
    <w:p w14:paraId="18752A35">
      <w:pPr>
        <w:pStyle w:val="81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10</w:t>
      </w:r>
      <w:r>
        <w:rPr>
          <w:rFonts w:hint="eastAsia" w:ascii="仿宋_GB2312" w:eastAsia="仿宋_GB2312"/>
          <w:color w:val="auto"/>
          <w:highlight w:val="none"/>
        </w:rPr>
        <w:t>）人员及稳定性方案（如有，格式见第四章）；</w:t>
      </w:r>
    </w:p>
    <w:p w14:paraId="094B47AE">
      <w:pPr>
        <w:pStyle w:val="81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1</w:t>
      </w:r>
      <w:r>
        <w:rPr>
          <w:rFonts w:hint="eastAsia" w:ascii="仿宋_GB2312" w:eastAsia="仿宋_GB2312"/>
          <w:color w:val="auto"/>
          <w:highlight w:val="none"/>
        </w:rPr>
        <w:t>）人员管理方案（如有，格式见第四章）；</w:t>
      </w:r>
    </w:p>
    <w:p w14:paraId="16EBE7C9">
      <w:pPr>
        <w:pStyle w:val="81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2</w:t>
      </w:r>
      <w:r>
        <w:rPr>
          <w:rFonts w:hint="eastAsia" w:ascii="仿宋_GB2312" w:eastAsia="仿宋_GB2312"/>
          <w:color w:val="auto"/>
          <w:highlight w:val="none"/>
        </w:rPr>
        <w:t>）供应商同类项目经验一览表（如有，格式见第四章）；</w:t>
      </w:r>
    </w:p>
    <w:p w14:paraId="21174E61">
      <w:pPr>
        <w:pStyle w:val="81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3</w:t>
      </w:r>
      <w:r>
        <w:rPr>
          <w:rFonts w:hint="eastAsia" w:ascii="仿宋_GB2312" w:eastAsia="仿宋_GB2312"/>
          <w:color w:val="auto"/>
          <w:highlight w:val="none"/>
        </w:rPr>
        <w:t>）供应商具备有效的质量管理体系认证证书（如有）；</w:t>
      </w:r>
    </w:p>
    <w:p w14:paraId="52AB9AB1">
      <w:pPr>
        <w:pStyle w:val="81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4</w:t>
      </w:r>
      <w:r>
        <w:rPr>
          <w:rFonts w:hint="eastAsia" w:ascii="仿宋_GB2312" w:eastAsia="仿宋_GB2312"/>
          <w:color w:val="auto"/>
          <w:highlight w:val="none"/>
        </w:rPr>
        <w:t>）供应商具备有效的职业健康安全管理体系认证证书（如有）；</w:t>
      </w:r>
    </w:p>
    <w:p w14:paraId="752D3321">
      <w:pPr>
        <w:pStyle w:val="81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5</w:t>
      </w:r>
      <w:r>
        <w:rPr>
          <w:rFonts w:hint="eastAsia" w:ascii="仿宋_GB2312" w:eastAsia="仿宋_GB2312"/>
          <w:color w:val="auto"/>
          <w:highlight w:val="none"/>
        </w:rPr>
        <w:t>）供应商具备有效的环境管理体系认证证书（如有）；</w:t>
      </w:r>
    </w:p>
    <w:p w14:paraId="6413137C">
      <w:pPr>
        <w:pStyle w:val="815"/>
        <w:spacing w:before="0" w:beforeAutospacing="0" w:after="0" w:afterAutospacing="0" w:line="360" w:lineRule="atLeast"/>
        <w:rPr>
          <w:rFonts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6</w:t>
      </w:r>
      <w:r>
        <w:rPr>
          <w:rFonts w:hint="eastAsia" w:ascii="仿宋_GB2312" w:eastAsia="仿宋_GB2312"/>
          <w:color w:val="auto"/>
          <w:highlight w:val="none"/>
        </w:rPr>
        <w:t>）对本项目的合理化建议和改进措施（如有，格式自拟）；</w:t>
      </w:r>
    </w:p>
    <w:p w14:paraId="241D1984">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7</w:t>
      </w:r>
      <w:r>
        <w:rPr>
          <w:rFonts w:hint="eastAsia" w:ascii="仿宋_GB2312" w:eastAsia="仿宋_GB2312"/>
          <w:color w:val="auto"/>
          <w:highlight w:val="none"/>
        </w:rPr>
        <w:t>）供应商认为需要提供的有关资料（如有，格式自拟）</w:t>
      </w:r>
      <w:r>
        <w:rPr>
          <w:rFonts w:hint="eastAsia" w:ascii="仿宋_GB2312" w:eastAsia="仿宋_GB2312"/>
          <w:color w:val="000000"/>
        </w:rPr>
        <w:t>。</w:t>
      </w:r>
    </w:p>
    <w:bookmarkEnd w:id="44"/>
    <w:bookmarkEnd w:id="45"/>
    <w:p w14:paraId="3915412C">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5A2385ED">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197A1753">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36906764">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590B4C26">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6D9DA37C">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69F47EA2">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63788043">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137B8692">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0083D66D">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2067EF25">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103B0702">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14:paraId="4B399FA3">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598A26C4">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360D775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14:paraId="5F08FEB6">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7BB2F371">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003EE9B7">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203294A4">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35954964">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14:paraId="6427E323">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14:paraId="72990A6C">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33A3567E">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6ED7F667">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74BF3049">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2F51F82B">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14:paraId="72861CBA">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14:paraId="0356FC29">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14:paraId="342DB815">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2B5CAD57">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14:paraId="40F10C86">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1BF9EB89">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6A4C6D20">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2E0447D3">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14:paraId="12024E34">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14:paraId="585AB899">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14:paraId="70587E76">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7E2B42F4">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2CBC0E70">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749D33D1">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249AD518">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7E18688F">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423DB795">
      <w:pPr>
        <w:spacing w:line="420" w:lineRule="exact"/>
        <w:rPr>
          <w:rFonts w:ascii="仿宋_GB2312" w:eastAsia="仿宋_GB2312"/>
          <w:sz w:val="24"/>
        </w:rPr>
      </w:pPr>
      <w:r>
        <w:rPr>
          <w:rFonts w:hint="eastAsia" w:ascii="仿宋_GB2312" w:hAnsi="宋体" w:eastAsia="仿宋_GB2312"/>
          <w:b/>
          <w:sz w:val="24"/>
        </w:rPr>
        <w:t>十、符合性审查</w:t>
      </w:r>
    </w:p>
    <w:p w14:paraId="7142CB76">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1E1476C7">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293DF738">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5AED007A">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1ADFC8BE">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6FF5A9B9">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81CF7C">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14:paraId="4A6C7430">
      <w:pPr>
        <w:spacing w:line="420" w:lineRule="exact"/>
        <w:ind w:firstLine="480" w:firstLineChars="200"/>
        <w:rPr>
          <w:rFonts w:ascii="仿宋_GB2312" w:eastAsia="仿宋_GB2312"/>
          <w:bCs/>
          <w:sz w:val="24"/>
        </w:rPr>
      </w:pPr>
      <w:bookmarkStart w:id="47" w:name="_Hlk219968859"/>
      <w:bookmarkStart w:id="48" w:name="_Hlk219971314"/>
      <w:r>
        <w:rPr>
          <w:rFonts w:hint="eastAsia" w:ascii="仿宋_GB2312" w:eastAsia="仿宋_GB2312"/>
          <w:bCs/>
          <w:sz w:val="24"/>
        </w:rPr>
        <w:t>22.3 供应商有以下情形之一的，磋商小组有权视该响应文件无效:</w:t>
      </w:r>
    </w:p>
    <w:p w14:paraId="6AD546D0">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14:paraId="4D1D5E6A">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14:paraId="5114AE47">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47"/>
      <w:r>
        <w:rPr>
          <w:rFonts w:hint="eastAsia" w:ascii="仿宋_GB2312" w:eastAsia="仿宋_GB2312"/>
          <w:bCs/>
          <w:sz w:val="24"/>
        </w:rPr>
        <w:t>。</w:t>
      </w:r>
      <w:bookmarkEnd w:id="48"/>
    </w:p>
    <w:p w14:paraId="34726F95">
      <w:pPr>
        <w:spacing w:line="420" w:lineRule="exact"/>
        <w:rPr>
          <w:rFonts w:ascii="仿宋_GB2312" w:eastAsia="仿宋_GB2312"/>
          <w:b/>
          <w:bCs/>
          <w:sz w:val="24"/>
        </w:rPr>
      </w:pPr>
      <w:r>
        <w:rPr>
          <w:rFonts w:hint="eastAsia" w:ascii="仿宋_GB2312" w:eastAsia="仿宋_GB2312"/>
          <w:b/>
          <w:bCs/>
          <w:sz w:val="24"/>
        </w:rPr>
        <w:t>十一、无效响应的情形</w:t>
      </w:r>
    </w:p>
    <w:p w14:paraId="7E895054">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0E4D427F">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0DA859B6">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3DB7B2B2">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6E1D1905">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0EBD357F">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642DEEF3">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27AEC319">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086AAEEA">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48F30CAA">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5BF8A278">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07CE25B9">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36A7D967">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3DC3F686">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267E696B">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6137E184">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1D917273">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3DAC3179">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2F7581DB">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0EB41FDF">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4C288A69">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00A0F753">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2A16130F">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5077EBE7">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76EA62B8">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07BFFB70">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78CBA25F">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4B79DCEE">
      <w:pPr>
        <w:spacing w:line="420" w:lineRule="exact"/>
        <w:rPr>
          <w:rFonts w:ascii="仿宋_GB2312" w:eastAsia="仿宋_GB2312"/>
          <w:b/>
          <w:sz w:val="24"/>
        </w:rPr>
      </w:pPr>
      <w:r>
        <w:rPr>
          <w:rFonts w:hint="eastAsia" w:ascii="仿宋_GB2312" w:eastAsia="仿宋_GB2312"/>
          <w:b/>
          <w:sz w:val="24"/>
        </w:rPr>
        <w:t>十二、磋商的步骤</w:t>
      </w:r>
    </w:p>
    <w:p w14:paraId="21635B28">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06BBF70D">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51CE440E">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3C806A88">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2BAF1DF0">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7C149957">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3A056702">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50423047">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64D6C613">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1AAB9252">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39B03C6F">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29B0731E">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7AD1E4A0">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3254FBD">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6D74597E">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4B7F92DC">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580CD73C">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0B9A7721">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06926576">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0E0DA016">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2F1F2A39">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46D70119">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7E74258C">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24291B9B">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7672CF88">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30974CCF">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6AE9A3D3">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7CEB7A8B">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1DEB8CE0">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1C8EB9DB">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062A0AD8">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1B4CE4D6">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35EA8169">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182A7E84">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3A1A92AB">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0847F76D">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1172AF48">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3AB04D03">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46D8FE10">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277185C9">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7FCD3AF7">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90CF4C4">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72B729FF">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515921CE">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3B13B73A">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15E2BC1D">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4ACF6246">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389216EA">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082874BE">
      <w:pPr>
        <w:spacing w:line="420" w:lineRule="exact"/>
        <w:rPr>
          <w:rFonts w:ascii="仿宋_GB2312" w:eastAsia="仿宋_GB2312"/>
          <w:b/>
          <w:sz w:val="24"/>
        </w:rPr>
      </w:pPr>
      <w:r>
        <w:rPr>
          <w:rFonts w:hint="eastAsia" w:ascii="仿宋_GB2312" w:eastAsia="仿宋_GB2312"/>
          <w:b/>
          <w:sz w:val="24"/>
        </w:rPr>
        <w:t>十四、确定成交供应商办法</w:t>
      </w:r>
    </w:p>
    <w:p w14:paraId="6F93C2EA">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15C2F866">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427C4A29">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537E81B9">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4D0A75C7">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14:paraId="18E89901">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36DF7E4A">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14:paraId="5864C72E">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09735E41">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02A6D1D1">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700708DA">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41DC5894">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3B50DD57">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36E3F4AF">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6C4F8C74">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7E115FF4">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05E15E82">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72398611">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26E7FCAC">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2CB0516E">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32832C89">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6C0988DF">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03698DC1">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18A535AA">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76982667">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53301A32">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460B19DE">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7749E57">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76E540AA">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28600239">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17B8BFE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66661853">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67133AF6">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3A197E22">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14:paraId="123E802F">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49B80AB9">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69106D46">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14:paraId="5FCA4637">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14:paraId="6A604FA7">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14:paraId="665331F1">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53FADF09">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14:paraId="662C57E6">
      <w:pPr>
        <w:pStyle w:val="4"/>
        <w:jc w:val="center"/>
        <w:rPr>
          <w:rFonts w:hint="eastAsia" w:ascii="宋体" w:hAnsi="宋体"/>
          <w:sz w:val="32"/>
          <w:szCs w:val="32"/>
        </w:rPr>
      </w:pPr>
      <w:bookmarkStart w:id="49" w:name="_Toc13935"/>
      <w:r>
        <w:rPr>
          <w:rFonts w:hint="eastAsia" w:ascii="宋体" w:hAnsi="宋体"/>
          <w:sz w:val="32"/>
          <w:szCs w:val="32"/>
        </w:rPr>
        <w:t>第三章  采购需求</w:t>
      </w:r>
      <w:bookmarkEnd w:id="49"/>
    </w:p>
    <w:p w14:paraId="5E5C2120">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38EC315D">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7600C9D3">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871"/>
        <w:gridCol w:w="7477"/>
        <w:gridCol w:w="894"/>
      </w:tblGrid>
      <w:tr w14:paraId="1A61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674" w:type="dxa"/>
            <w:gridSpan w:val="4"/>
            <w:tcBorders>
              <w:top w:val="single" w:color="auto" w:sz="4" w:space="0"/>
              <w:left w:val="single" w:color="auto" w:sz="4" w:space="0"/>
              <w:bottom w:val="single" w:color="auto" w:sz="4" w:space="0"/>
              <w:right w:val="single" w:color="auto" w:sz="4" w:space="0"/>
            </w:tcBorders>
            <w:vAlign w:val="center"/>
          </w:tcPr>
          <w:p w14:paraId="3D613712">
            <w:pPr>
              <w:spacing w:line="400" w:lineRule="exact"/>
              <w:rPr>
                <w:rFonts w:ascii="仿宋_GB2312" w:hAnsi="宋体" w:eastAsia="仿宋_GB2312" w:cs="宋体"/>
                <w:b/>
                <w:kern w:val="0"/>
                <w:sz w:val="24"/>
              </w:rPr>
            </w:pPr>
            <w:r>
              <w:rPr>
                <w:rFonts w:hint="eastAsia" w:ascii="宋体" w:hAnsi="宋体" w:cs="宋体"/>
                <w:b/>
                <w:bCs/>
                <w:sz w:val="24"/>
              </w:rPr>
              <w:t>★</w:t>
            </w:r>
            <w:r>
              <w:rPr>
                <w:rFonts w:hint="eastAsia" w:ascii="仿宋_GB2312" w:hAnsi="宋体" w:eastAsia="仿宋_GB2312" w:cs="宋体"/>
                <w:b/>
                <w:kern w:val="0"/>
                <w:sz w:val="24"/>
              </w:rPr>
              <w:t>一、项目要求及服务需求</w:t>
            </w:r>
          </w:p>
        </w:tc>
      </w:tr>
      <w:tr w14:paraId="23D3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32" w:type="dxa"/>
            <w:tcBorders>
              <w:top w:val="single" w:color="auto" w:sz="4" w:space="0"/>
              <w:left w:val="single" w:color="auto" w:sz="4" w:space="0"/>
              <w:bottom w:val="single" w:color="auto" w:sz="4" w:space="0"/>
              <w:right w:val="single" w:color="auto" w:sz="4" w:space="0"/>
            </w:tcBorders>
            <w:vAlign w:val="center"/>
          </w:tcPr>
          <w:p w14:paraId="335CA377">
            <w:pPr>
              <w:pStyle w:val="335"/>
              <w:snapToGrid w:val="0"/>
              <w:spacing w:line="42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项号</w:t>
            </w:r>
          </w:p>
        </w:tc>
        <w:tc>
          <w:tcPr>
            <w:tcW w:w="871" w:type="dxa"/>
            <w:tcBorders>
              <w:top w:val="single" w:color="auto" w:sz="4" w:space="0"/>
              <w:left w:val="single" w:color="auto" w:sz="4" w:space="0"/>
              <w:bottom w:val="single" w:color="auto" w:sz="4" w:space="0"/>
              <w:right w:val="single" w:color="auto" w:sz="4" w:space="0"/>
            </w:tcBorders>
            <w:vAlign w:val="center"/>
          </w:tcPr>
          <w:p w14:paraId="4962AF76">
            <w:pPr>
              <w:pStyle w:val="335"/>
              <w:snapToGrid w:val="0"/>
              <w:spacing w:line="42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标的名称</w:t>
            </w:r>
          </w:p>
        </w:tc>
        <w:tc>
          <w:tcPr>
            <w:tcW w:w="7477" w:type="dxa"/>
            <w:tcBorders>
              <w:top w:val="single" w:color="auto" w:sz="4" w:space="0"/>
              <w:left w:val="single" w:color="auto" w:sz="4" w:space="0"/>
              <w:bottom w:val="single" w:color="auto" w:sz="4" w:space="0"/>
              <w:right w:val="single" w:color="auto" w:sz="4" w:space="0"/>
            </w:tcBorders>
            <w:vAlign w:val="center"/>
          </w:tcPr>
          <w:p w14:paraId="48669383">
            <w:pPr>
              <w:pStyle w:val="335"/>
              <w:snapToGrid w:val="0"/>
              <w:spacing w:line="42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服务内容要求</w:t>
            </w:r>
          </w:p>
        </w:tc>
        <w:tc>
          <w:tcPr>
            <w:tcW w:w="894" w:type="dxa"/>
            <w:tcBorders>
              <w:top w:val="single" w:color="auto" w:sz="4" w:space="0"/>
              <w:left w:val="single" w:color="auto" w:sz="4" w:space="0"/>
              <w:bottom w:val="single" w:color="auto" w:sz="4" w:space="0"/>
              <w:right w:val="single" w:color="auto" w:sz="4" w:space="0"/>
            </w:tcBorders>
            <w:vAlign w:val="center"/>
          </w:tcPr>
          <w:p w14:paraId="15E11E02">
            <w:pPr>
              <w:pStyle w:val="335"/>
              <w:snapToGrid w:val="0"/>
              <w:spacing w:line="420" w:lineRule="exact"/>
              <w:jc w:val="center"/>
              <w:rPr>
                <w:rFonts w:ascii="仿宋_GB2312" w:hAnsi="宋体" w:eastAsia="仿宋_GB2312" w:cs="Arial"/>
                <w:b/>
                <w:bCs/>
                <w:sz w:val="24"/>
                <w:szCs w:val="24"/>
              </w:rPr>
            </w:pPr>
            <w:r>
              <w:rPr>
                <w:rFonts w:hint="eastAsia" w:ascii="仿宋_GB2312" w:hAnsi="宋体" w:eastAsia="仿宋_GB2312" w:cs="Arial"/>
                <w:b/>
                <w:bCs/>
                <w:sz w:val="24"/>
                <w:szCs w:val="24"/>
              </w:rPr>
              <w:t>数量及单位</w:t>
            </w:r>
          </w:p>
        </w:tc>
      </w:tr>
      <w:tr w14:paraId="56FA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32" w:type="dxa"/>
            <w:tcBorders>
              <w:top w:val="single" w:color="auto" w:sz="4" w:space="0"/>
              <w:left w:val="single" w:color="auto" w:sz="4" w:space="0"/>
              <w:bottom w:val="single" w:color="auto" w:sz="4" w:space="0"/>
              <w:right w:val="single" w:color="auto" w:sz="4" w:space="0"/>
            </w:tcBorders>
            <w:vAlign w:val="center"/>
          </w:tcPr>
          <w:p w14:paraId="5538F86F">
            <w:pPr>
              <w:pStyle w:val="335"/>
              <w:snapToGrid w:val="0"/>
              <w:spacing w:line="420" w:lineRule="exact"/>
              <w:jc w:val="center"/>
              <w:rPr>
                <w:rFonts w:ascii="仿宋_GB2312" w:hAnsi="宋体" w:eastAsia="仿宋_GB2312" w:cs="Arial"/>
                <w:sz w:val="24"/>
                <w:szCs w:val="24"/>
              </w:rPr>
            </w:pPr>
            <w:r>
              <w:rPr>
                <w:rFonts w:hint="eastAsia" w:ascii="仿宋_GB2312" w:hAnsi="宋体" w:eastAsia="仿宋_GB2312" w:cs="Arial"/>
                <w:sz w:val="24"/>
                <w:szCs w:val="24"/>
              </w:rPr>
              <w:t>1</w:t>
            </w:r>
          </w:p>
        </w:tc>
        <w:tc>
          <w:tcPr>
            <w:tcW w:w="871" w:type="dxa"/>
            <w:tcBorders>
              <w:top w:val="single" w:color="auto" w:sz="4" w:space="0"/>
              <w:left w:val="single" w:color="auto" w:sz="4" w:space="0"/>
              <w:bottom w:val="single" w:color="auto" w:sz="4" w:space="0"/>
              <w:right w:val="single" w:color="auto" w:sz="4" w:space="0"/>
            </w:tcBorders>
            <w:vAlign w:val="center"/>
          </w:tcPr>
          <w:p w14:paraId="401834BA">
            <w:pPr>
              <w:spacing w:line="420" w:lineRule="exact"/>
              <w:jc w:val="center"/>
              <w:rPr>
                <w:rFonts w:ascii="仿宋_GB2312" w:hAnsi="宋体" w:eastAsia="仿宋_GB2312" w:cs="Arial"/>
                <w:sz w:val="24"/>
              </w:rPr>
            </w:pPr>
            <w:r>
              <w:rPr>
                <w:rFonts w:hint="eastAsia" w:ascii="仿宋_GB2312" w:hAnsi="宋体" w:eastAsia="仿宋_GB2312" w:cs="Arial"/>
                <w:sz w:val="24"/>
              </w:rPr>
              <w:t>鹿寨县人民检察院物业服务采购</w:t>
            </w:r>
          </w:p>
        </w:tc>
        <w:tc>
          <w:tcPr>
            <w:tcW w:w="7477" w:type="dxa"/>
            <w:tcBorders>
              <w:top w:val="single" w:color="auto" w:sz="4" w:space="0"/>
              <w:left w:val="single" w:color="auto" w:sz="4" w:space="0"/>
              <w:bottom w:val="single" w:color="auto" w:sz="4" w:space="0"/>
              <w:right w:val="single" w:color="auto" w:sz="4" w:space="0"/>
            </w:tcBorders>
            <w:vAlign w:val="center"/>
          </w:tcPr>
          <w:p w14:paraId="56714850">
            <w:pPr>
              <w:pStyle w:val="336"/>
              <w:keepNext w:val="0"/>
              <w:keepLines w:val="0"/>
              <w:pageBreakBefore w:val="0"/>
              <w:kinsoku/>
              <w:wordWrap/>
              <w:overflowPunct/>
              <w:topLinePunct w:val="0"/>
              <w:autoSpaceDE/>
              <w:autoSpaceDN/>
              <w:bidi w:val="0"/>
              <w:spacing w:line="400" w:lineRule="exact"/>
              <w:ind w:right="42" w:rightChars="20" w:firstLine="482" w:firstLineChars="200"/>
              <w:jc w:val="left"/>
              <w:textAlignment w:val="auto"/>
              <w:rPr>
                <w:rStyle w:val="337"/>
                <w:rFonts w:hint="eastAsia" w:ascii="仿宋_GB2312" w:hAnsi="仿宋_GB2312" w:eastAsia="仿宋_GB2312" w:cs="仿宋_GB2312"/>
                <w:b/>
                <w:bCs/>
                <w:sz w:val="24"/>
                <w:szCs w:val="24"/>
              </w:rPr>
            </w:pPr>
            <w:r>
              <w:rPr>
                <w:rStyle w:val="337"/>
                <w:rFonts w:hint="eastAsia" w:ascii="仿宋_GB2312" w:hAnsi="仿宋_GB2312" w:eastAsia="仿宋_GB2312" w:cs="仿宋_GB2312"/>
                <w:b/>
                <w:bCs/>
                <w:sz w:val="24"/>
                <w:szCs w:val="24"/>
              </w:rPr>
              <w:t>一、项目概况</w:t>
            </w:r>
          </w:p>
          <w:p w14:paraId="4B730532">
            <w:pPr>
              <w:keepNext w:val="0"/>
              <w:keepLines w:val="0"/>
              <w:pageBreakBefore w:val="0"/>
              <w:widowControl/>
              <w:kinsoku/>
              <w:wordWrap/>
              <w:overflowPunct/>
              <w:topLinePunct w:val="0"/>
              <w:autoSpaceDE/>
              <w:autoSpaceDN/>
              <w:bidi w:val="0"/>
              <w:adjustRightInd w:val="0"/>
              <w:snapToGrid w:val="0"/>
              <w:spacing w:line="400" w:lineRule="exact"/>
              <w:ind w:firstLine="487" w:firstLineChars="202"/>
              <w:jc w:val="left"/>
              <w:textAlignment w:val="auto"/>
              <w:rPr>
                <w:rStyle w:val="337"/>
                <w:rFonts w:hint="eastAsia" w:ascii="仿宋_GB2312" w:hAnsi="仿宋_GB2312" w:eastAsia="仿宋_GB2312" w:cs="仿宋_GB2312"/>
                <w:kern w:val="0"/>
                <w:sz w:val="24"/>
                <w:szCs w:val="24"/>
              </w:rPr>
            </w:pPr>
            <w:r>
              <w:rPr>
                <w:rStyle w:val="337"/>
                <w:rFonts w:hint="eastAsia" w:ascii="仿宋_GB2312" w:hAnsi="仿宋_GB2312" w:eastAsia="仿宋_GB2312" w:cs="仿宋_GB2312"/>
                <w:b/>
                <w:bCs/>
                <w:sz w:val="24"/>
                <w:szCs w:val="24"/>
              </w:rPr>
              <w:t>（一）服务地址：</w:t>
            </w:r>
            <w:r>
              <w:rPr>
                <w:rStyle w:val="337"/>
                <w:rFonts w:hint="eastAsia" w:ascii="仿宋_GB2312" w:hAnsi="仿宋_GB2312" w:eastAsia="仿宋_GB2312" w:cs="仿宋_GB2312"/>
                <w:sz w:val="24"/>
                <w:szCs w:val="24"/>
              </w:rPr>
              <w:t>位于广西柳州市鹿寨县民生路1号</w:t>
            </w:r>
          </w:p>
          <w:p w14:paraId="070F8A55">
            <w:pPr>
              <w:pStyle w:val="336"/>
              <w:keepNext w:val="0"/>
              <w:keepLines w:val="0"/>
              <w:pageBreakBefore w:val="0"/>
              <w:kinsoku/>
              <w:wordWrap/>
              <w:overflowPunct/>
              <w:topLinePunct w:val="0"/>
              <w:autoSpaceDE/>
              <w:autoSpaceDN/>
              <w:bidi w:val="0"/>
              <w:spacing w:line="400" w:lineRule="exact"/>
              <w:ind w:right="42" w:rightChars="20" w:firstLine="482" w:firstLineChars="200"/>
              <w:jc w:val="left"/>
              <w:textAlignment w:val="auto"/>
              <w:rPr>
                <w:rStyle w:val="337"/>
                <w:rFonts w:hint="eastAsia" w:ascii="仿宋_GB2312" w:hAnsi="仿宋_GB2312" w:eastAsia="仿宋_GB2312" w:cs="仿宋_GB2312"/>
                <w:b/>
                <w:bCs/>
                <w:sz w:val="24"/>
                <w:szCs w:val="24"/>
              </w:rPr>
            </w:pPr>
            <w:r>
              <w:rPr>
                <w:rStyle w:val="337"/>
                <w:rFonts w:hint="eastAsia" w:ascii="仿宋_GB2312" w:hAnsi="仿宋_GB2312" w:eastAsia="仿宋_GB2312" w:cs="仿宋_GB2312"/>
                <w:b/>
                <w:bCs/>
                <w:sz w:val="24"/>
                <w:szCs w:val="24"/>
              </w:rPr>
              <w:t>（二）服务范围：</w:t>
            </w:r>
          </w:p>
          <w:p w14:paraId="6C0FC3D7">
            <w:pPr>
              <w:keepNext w:val="0"/>
              <w:keepLines w:val="0"/>
              <w:pageBreakBefore w:val="0"/>
              <w:widowControl/>
              <w:kinsoku/>
              <w:wordWrap/>
              <w:overflowPunct/>
              <w:topLinePunct w:val="0"/>
              <w:autoSpaceDE/>
              <w:autoSpaceDN/>
              <w:bidi w:val="0"/>
              <w:adjustRightInd w:val="0"/>
              <w:snapToGrid w:val="0"/>
              <w:spacing w:line="400" w:lineRule="exact"/>
              <w:ind w:firstLine="484" w:firstLineChars="202"/>
              <w:jc w:val="left"/>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lang w:val="en-US" w:eastAsia="zh-CN"/>
              </w:rPr>
              <w:t>1.提供办公楼（共8层，建筑面积约6266㎡）和12309检察服务中心（建筑面积425㎡）保洁服务；</w:t>
            </w:r>
          </w:p>
          <w:p w14:paraId="7EA5382C">
            <w:pPr>
              <w:keepNext w:val="0"/>
              <w:keepLines w:val="0"/>
              <w:pageBreakBefore w:val="0"/>
              <w:widowControl/>
              <w:kinsoku/>
              <w:wordWrap/>
              <w:overflowPunct/>
              <w:topLinePunct w:val="0"/>
              <w:autoSpaceDE/>
              <w:autoSpaceDN/>
              <w:bidi w:val="0"/>
              <w:adjustRightInd w:val="0"/>
              <w:snapToGrid w:val="0"/>
              <w:spacing w:line="400" w:lineRule="exact"/>
              <w:ind w:firstLine="484" w:firstLineChars="202"/>
              <w:jc w:val="left"/>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lang w:val="en-US" w:eastAsia="zh-CN"/>
              </w:rPr>
              <w:t>2.提供庭院绿化（300㎡）的养护修剪及停车场（425㎡）的卫生保洁服务；</w:t>
            </w:r>
          </w:p>
          <w:p w14:paraId="3E74B9F2">
            <w:pPr>
              <w:keepNext w:val="0"/>
              <w:keepLines w:val="0"/>
              <w:pageBreakBefore w:val="0"/>
              <w:widowControl/>
              <w:kinsoku/>
              <w:wordWrap/>
              <w:overflowPunct/>
              <w:topLinePunct w:val="0"/>
              <w:autoSpaceDE/>
              <w:autoSpaceDN/>
              <w:bidi w:val="0"/>
              <w:adjustRightInd w:val="0"/>
              <w:snapToGrid w:val="0"/>
              <w:spacing w:line="400" w:lineRule="exact"/>
              <w:ind w:firstLine="484" w:firstLineChars="202"/>
              <w:jc w:val="left"/>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color w:val="000000"/>
                <w:sz w:val="24"/>
                <w:szCs w:val="24"/>
              </w:rPr>
              <w:t>安保服务</w:t>
            </w:r>
            <w:r>
              <w:rPr>
                <w:rFonts w:hint="eastAsia" w:ascii="仿宋_GB2312" w:hAnsi="仿宋_GB2312" w:eastAsia="仿宋_GB2312" w:cs="仿宋_GB2312"/>
                <w:color w:val="000000"/>
                <w:sz w:val="24"/>
                <w:szCs w:val="24"/>
                <w:lang w:val="en-US" w:eastAsia="zh-CN"/>
              </w:rPr>
              <w:t>；</w:t>
            </w:r>
          </w:p>
          <w:p w14:paraId="37F3DDCE">
            <w:pPr>
              <w:keepNext w:val="0"/>
              <w:keepLines w:val="0"/>
              <w:pageBreakBefore w:val="0"/>
              <w:kinsoku/>
              <w:wordWrap/>
              <w:overflowPunct/>
              <w:topLinePunct w:val="0"/>
              <w:autoSpaceDE/>
              <w:autoSpaceDN/>
              <w:bidi w:val="0"/>
              <w:spacing w:line="400" w:lineRule="exact"/>
              <w:ind w:firstLine="480" w:firstLineChars="200"/>
              <w:textAlignment w:val="auto"/>
              <w:rPr>
                <w:rStyle w:val="337"/>
                <w:rFonts w:hint="eastAsia" w:ascii="仿宋_GB2312" w:hAnsi="仿宋_GB2312" w:eastAsia="仿宋_GB2312" w:cs="仿宋_GB2312"/>
                <w:b/>
                <w:bCs/>
                <w:sz w:val="24"/>
                <w:szCs w:val="24"/>
              </w:rPr>
            </w:pPr>
            <w:r>
              <w:rPr>
                <w:rStyle w:val="337"/>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color w:val="000000"/>
                <w:sz w:val="24"/>
                <w:szCs w:val="24"/>
              </w:rPr>
              <w:t>值班用品清洗、</w:t>
            </w:r>
            <w:r>
              <w:rPr>
                <w:rStyle w:val="337"/>
                <w:rFonts w:hint="eastAsia" w:ascii="仿宋_GB2312" w:hAnsi="仿宋_GB2312" w:eastAsia="仿宋_GB2312" w:cs="仿宋_GB2312"/>
                <w:sz w:val="24"/>
                <w:szCs w:val="24"/>
              </w:rPr>
              <w:t>电梯轿箱</w:t>
            </w:r>
            <w:r>
              <w:rPr>
                <w:rStyle w:val="337"/>
                <w:rFonts w:hint="eastAsia" w:ascii="仿宋_GB2312" w:hAnsi="仿宋_GB2312" w:eastAsia="仿宋_GB2312" w:cs="仿宋_GB2312"/>
                <w:sz w:val="24"/>
                <w:szCs w:val="24"/>
                <w:lang w:val="en-US" w:eastAsia="zh-CN"/>
              </w:rPr>
              <w:t>保洁</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会议桌椅摆放、球场清洗、树木防虫、车位画线等</w:t>
            </w:r>
            <w:r>
              <w:rPr>
                <w:rFonts w:hint="eastAsia" w:ascii="仿宋_GB2312" w:hAnsi="仿宋_GB2312" w:eastAsia="仿宋_GB2312" w:cs="仿宋_GB2312"/>
                <w:color w:val="000000"/>
                <w:sz w:val="24"/>
                <w:szCs w:val="24"/>
              </w:rPr>
              <w:t>以及其他服务。</w:t>
            </w:r>
          </w:p>
          <w:p w14:paraId="48FC443D">
            <w:pPr>
              <w:pStyle w:val="336"/>
              <w:keepNext w:val="0"/>
              <w:keepLines w:val="0"/>
              <w:pageBreakBefore w:val="0"/>
              <w:kinsoku/>
              <w:wordWrap/>
              <w:overflowPunct/>
              <w:topLinePunct w:val="0"/>
              <w:autoSpaceDE/>
              <w:autoSpaceDN/>
              <w:bidi w:val="0"/>
              <w:spacing w:line="400" w:lineRule="exact"/>
              <w:ind w:right="42" w:rightChars="20" w:firstLine="482" w:firstLineChars="200"/>
              <w:jc w:val="left"/>
              <w:textAlignment w:val="auto"/>
              <w:rPr>
                <w:rStyle w:val="337"/>
                <w:rFonts w:hint="eastAsia" w:ascii="仿宋_GB2312" w:hAnsi="仿宋_GB2312" w:eastAsia="仿宋_GB2312" w:cs="仿宋_GB2312"/>
                <w:b/>
                <w:bCs/>
                <w:sz w:val="24"/>
                <w:szCs w:val="24"/>
              </w:rPr>
            </w:pPr>
            <w:r>
              <w:rPr>
                <w:rStyle w:val="337"/>
                <w:rFonts w:hint="eastAsia" w:ascii="仿宋_GB2312" w:hAnsi="仿宋_GB2312" w:eastAsia="仿宋_GB2312" w:cs="仿宋_GB2312"/>
                <w:b/>
                <w:bCs/>
                <w:sz w:val="24"/>
                <w:szCs w:val="24"/>
              </w:rPr>
              <w:t>二、岗位设置及人员素质要求</w:t>
            </w:r>
          </w:p>
          <w:p w14:paraId="02C87E36">
            <w:pPr>
              <w:pStyle w:val="336"/>
              <w:keepNext w:val="0"/>
              <w:keepLines w:val="0"/>
              <w:pageBreakBefore w:val="0"/>
              <w:kinsoku/>
              <w:wordWrap/>
              <w:overflowPunct/>
              <w:topLinePunct w:val="0"/>
              <w:autoSpaceDE/>
              <w:autoSpaceDN/>
              <w:bidi w:val="0"/>
              <w:spacing w:line="400" w:lineRule="exact"/>
              <w:ind w:right="42" w:rightChars="20" w:firstLine="482" w:firstLineChars="200"/>
              <w:jc w:val="left"/>
              <w:textAlignment w:val="auto"/>
              <w:rPr>
                <w:rStyle w:val="337"/>
                <w:rFonts w:hint="eastAsia" w:ascii="仿宋_GB2312" w:hAnsi="仿宋_GB2312" w:eastAsia="仿宋_GB2312" w:cs="仿宋_GB2312"/>
                <w:b/>
                <w:bCs/>
                <w:sz w:val="24"/>
                <w:szCs w:val="24"/>
              </w:rPr>
            </w:pPr>
            <w:r>
              <w:rPr>
                <w:rStyle w:val="337"/>
                <w:rFonts w:hint="eastAsia" w:ascii="仿宋_GB2312" w:hAnsi="仿宋_GB2312" w:eastAsia="仿宋_GB2312" w:cs="仿宋_GB2312"/>
                <w:b/>
                <w:bCs/>
                <w:sz w:val="24"/>
                <w:szCs w:val="24"/>
              </w:rPr>
              <w:t>（一）岗位设置</w:t>
            </w:r>
          </w:p>
          <w:tbl>
            <w:tblPr>
              <w:tblStyle w:val="3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773"/>
              <w:gridCol w:w="810"/>
              <w:gridCol w:w="2460"/>
              <w:gridCol w:w="1743"/>
            </w:tblGrid>
            <w:tr w14:paraId="2B59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7" w:type="dxa"/>
                  <w:vAlign w:val="center"/>
                </w:tcPr>
                <w:p w14:paraId="381CD147">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序号</w:t>
                  </w:r>
                </w:p>
              </w:tc>
              <w:tc>
                <w:tcPr>
                  <w:tcW w:w="1773" w:type="dxa"/>
                  <w:vAlign w:val="center"/>
                </w:tcPr>
                <w:p w14:paraId="1FF75619">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岗位设置</w:t>
                  </w:r>
                </w:p>
              </w:tc>
              <w:tc>
                <w:tcPr>
                  <w:tcW w:w="810" w:type="dxa"/>
                  <w:vAlign w:val="center"/>
                </w:tcPr>
                <w:p w14:paraId="09191718">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人数</w:t>
                  </w:r>
                </w:p>
              </w:tc>
              <w:tc>
                <w:tcPr>
                  <w:tcW w:w="2460" w:type="dxa"/>
                  <w:vAlign w:val="center"/>
                </w:tcPr>
                <w:p w14:paraId="609686B0">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工作时间</w:t>
                  </w:r>
                </w:p>
              </w:tc>
              <w:tc>
                <w:tcPr>
                  <w:tcW w:w="1743" w:type="dxa"/>
                  <w:vAlign w:val="center"/>
                </w:tcPr>
                <w:p w14:paraId="0B24B0B4">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备注</w:t>
                  </w:r>
                </w:p>
              </w:tc>
            </w:tr>
            <w:tr w14:paraId="362D9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7" w:type="dxa"/>
                  <w:vAlign w:val="center"/>
                </w:tcPr>
                <w:p w14:paraId="034197F6">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1</w:t>
                  </w:r>
                </w:p>
              </w:tc>
              <w:tc>
                <w:tcPr>
                  <w:tcW w:w="1773" w:type="dxa"/>
                  <w:vAlign w:val="center"/>
                </w:tcPr>
                <w:p w14:paraId="7C263B80">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项目经理</w:t>
                  </w:r>
                </w:p>
              </w:tc>
              <w:tc>
                <w:tcPr>
                  <w:tcW w:w="810" w:type="dxa"/>
                  <w:vAlign w:val="center"/>
                </w:tcPr>
                <w:p w14:paraId="6174D91D">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1人</w:t>
                  </w:r>
                </w:p>
              </w:tc>
              <w:tc>
                <w:tcPr>
                  <w:tcW w:w="2460" w:type="dxa"/>
                  <w:vAlign w:val="center"/>
                </w:tcPr>
                <w:p w14:paraId="4DA45E82">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行政班：</w:t>
                  </w:r>
                  <w:r>
                    <w:rPr>
                      <w:rStyle w:val="337"/>
                      <w:rFonts w:hint="eastAsia" w:ascii="仿宋_GB2312" w:hAnsi="仿宋_GB2312" w:eastAsia="仿宋_GB2312" w:cs="仿宋_GB2312"/>
                      <w:sz w:val="24"/>
                      <w:szCs w:val="24"/>
                    </w:rPr>
                    <w:br w:type="textWrapping"/>
                  </w:r>
                  <w:r>
                    <w:rPr>
                      <w:rStyle w:val="337"/>
                      <w:rFonts w:hint="eastAsia" w:ascii="仿宋_GB2312" w:hAnsi="仿宋_GB2312" w:eastAsia="仿宋_GB2312" w:cs="仿宋_GB2312"/>
                      <w:sz w:val="24"/>
                      <w:szCs w:val="24"/>
                    </w:rPr>
                    <w:t>8:00-12:00</w:t>
                  </w:r>
                </w:p>
                <w:p w14:paraId="1C7BEAB5">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15:00-18:00</w:t>
                  </w:r>
                </w:p>
              </w:tc>
              <w:tc>
                <w:tcPr>
                  <w:tcW w:w="1743" w:type="dxa"/>
                  <w:vAlign w:val="center"/>
                </w:tcPr>
                <w:p w14:paraId="7E1198D1">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节假日休息</w:t>
                  </w:r>
                </w:p>
              </w:tc>
            </w:tr>
            <w:tr w14:paraId="266B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7" w:type="dxa"/>
                  <w:vAlign w:val="center"/>
                </w:tcPr>
                <w:p w14:paraId="519827FE">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2</w:t>
                  </w:r>
                </w:p>
              </w:tc>
              <w:tc>
                <w:tcPr>
                  <w:tcW w:w="1773" w:type="dxa"/>
                  <w:vAlign w:val="center"/>
                </w:tcPr>
                <w:p w14:paraId="74408442">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绿化养护员</w:t>
                  </w:r>
                </w:p>
              </w:tc>
              <w:tc>
                <w:tcPr>
                  <w:tcW w:w="810" w:type="dxa"/>
                  <w:vAlign w:val="center"/>
                </w:tcPr>
                <w:p w14:paraId="58777951">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1人</w:t>
                  </w:r>
                </w:p>
              </w:tc>
              <w:tc>
                <w:tcPr>
                  <w:tcW w:w="2460" w:type="dxa"/>
                  <w:vAlign w:val="center"/>
                </w:tcPr>
                <w:p w14:paraId="24E38740">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行政班：</w:t>
                  </w:r>
                  <w:r>
                    <w:rPr>
                      <w:rStyle w:val="337"/>
                      <w:rFonts w:hint="eastAsia" w:ascii="仿宋_GB2312" w:hAnsi="仿宋_GB2312" w:eastAsia="仿宋_GB2312" w:cs="仿宋_GB2312"/>
                      <w:sz w:val="24"/>
                      <w:szCs w:val="24"/>
                    </w:rPr>
                    <w:br w:type="textWrapping"/>
                  </w:r>
                  <w:r>
                    <w:rPr>
                      <w:rStyle w:val="337"/>
                      <w:rFonts w:hint="eastAsia" w:ascii="仿宋_GB2312" w:hAnsi="仿宋_GB2312" w:eastAsia="仿宋_GB2312" w:cs="仿宋_GB2312"/>
                      <w:sz w:val="24"/>
                      <w:szCs w:val="24"/>
                    </w:rPr>
                    <w:t>8:00-12:00</w:t>
                  </w:r>
                </w:p>
                <w:p w14:paraId="458A53D8">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15:00-18:00</w:t>
                  </w:r>
                </w:p>
              </w:tc>
              <w:tc>
                <w:tcPr>
                  <w:tcW w:w="1743" w:type="dxa"/>
                  <w:vAlign w:val="center"/>
                </w:tcPr>
                <w:p w14:paraId="4A211638">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节假日休息</w:t>
                  </w:r>
                </w:p>
              </w:tc>
            </w:tr>
            <w:tr w14:paraId="4451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jc w:val="center"/>
              </w:trPr>
              <w:tc>
                <w:tcPr>
                  <w:tcW w:w="517" w:type="dxa"/>
                  <w:vAlign w:val="center"/>
                </w:tcPr>
                <w:p w14:paraId="2968C293">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3</w:t>
                  </w:r>
                </w:p>
                <w:p w14:paraId="4EB3A61C">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sz w:val="24"/>
                      <w:szCs w:val="24"/>
                    </w:rPr>
                  </w:pPr>
                </w:p>
              </w:tc>
              <w:tc>
                <w:tcPr>
                  <w:tcW w:w="1773" w:type="dxa"/>
                  <w:vAlign w:val="center"/>
                </w:tcPr>
                <w:p w14:paraId="66B21708">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秩序维护员</w:t>
                  </w:r>
                </w:p>
              </w:tc>
              <w:tc>
                <w:tcPr>
                  <w:tcW w:w="810" w:type="dxa"/>
                  <w:vAlign w:val="center"/>
                </w:tcPr>
                <w:p w14:paraId="377036BF">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color w:val="000000" w:themeColor="text1"/>
                      <w:sz w:val="24"/>
                      <w:szCs w:val="24"/>
                      <w:lang w:val="en-US" w:eastAsia="zh-CN"/>
                      <w14:textFill>
                        <w14:solidFill>
                          <w14:schemeClr w14:val="tx1"/>
                        </w14:solidFill>
                      </w14:textFill>
                    </w:rPr>
                    <w:t>5</w:t>
                  </w:r>
                  <w:r>
                    <w:rPr>
                      <w:rStyle w:val="337"/>
                      <w:rFonts w:hint="eastAsia" w:ascii="仿宋_GB2312" w:hAnsi="仿宋_GB2312" w:eastAsia="仿宋_GB2312" w:cs="仿宋_GB2312"/>
                      <w:sz w:val="24"/>
                      <w:szCs w:val="24"/>
                    </w:rPr>
                    <w:t>人</w:t>
                  </w:r>
                </w:p>
              </w:tc>
              <w:tc>
                <w:tcPr>
                  <w:tcW w:w="2460" w:type="dxa"/>
                  <w:vAlign w:val="center"/>
                </w:tcPr>
                <w:p w14:paraId="33A35535">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sz w:val="24"/>
                      <w:szCs w:val="24"/>
                      <w:lang w:val="en-US" w:eastAsia="zh-CN"/>
                    </w:rPr>
                  </w:pPr>
                  <w:r>
                    <w:rPr>
                      <w:rStyle w:val="337"/>
                      <w:rFonts w:hint="eastAsia" w:ascii="仿宋_GB2312" w:hAnsi="仿宋_GB2312" w:eastAsia="仿宋_GB2312" w:cs="仿宋_GB2312"/>
                      <w:sz w:val="24"/>
                      <w:szCs w:val="24"/>
                      <w:lang w:val="en-US" w:eastAsia="zh-CN"/>
                    </w:rPr>
                    <w:t>其中门岗4人，巡逻岗1人。</w:t>
                  </w:r>
                </w:p>
                <w:p w14:paraId="72831A8F">
                  <w:pPr>
                    <w:pStyle w:val="336"/>
                    <w:keepNext w:val="0"/>
                    <w:keepLines w:val="0"/>
                    <w:pageBreakBefore w:val="0"/>
                    <w:kinsoku/>
                    <w:wordWrap/>
                    <w:overflowPunct/>
                    <w:topLinePunct w:val="0"/>
                    <w:autoSpaceDE/>
                    <w:autoSpaceDN/>
                    <w:bidi w:val="0"/>
                    <w:spacing w:line="400" w:lineRule="exact"/>
                    <w:ind w:right="42" w:rightChars="20"/>
                    <w:jc w:val="both"/>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门岗</w:t>
                  </w:r>
                  <w:r>
                    <w:rPr>
                      <w:rStyle w:val="337"/>
                      <w:rFonts w:hint="eastAsia" w:ascii="仿宋_GB2312" w:hAnsi="仿宋_GB2312" w:eastAsia="仿宋_GB2312" w:cs="仿宋_GB2312"/>
                      <w:sz w:val="24"/>
                      <w:szCs w:val="24"/>
                      <w:lang w:eastAsia="zh-CN"/>
                    </w:rPr>
                    <w:t>：</w:t>
                  </w:r>
                  <w:r>
                    <w:rPr>
                      <w:rStyle w:val="337"/>
                      <w:rFonts w:hint="eastAsia" w:ascii="仿宋_GB2312" w:hAnsi="仿宋_GB2312" w:eastAsia="仿宋_GB2312" w:cs="仿宋_GB2312"/>
                      <w:sz w:val="24"/>
                      <w:szCs w:val="24"/>
                    </w:rPr>
                    <w:t>周一至周日</w:t>
                  </w:r>
                </w:p>
                <w:p w14:paraId="0E305679">
                  <w:pPr>
                    <w:pStyle w:val="336"/>
                    <w:keepNext w:val="0"/>
                    <w:keepLines w:val="0"/>
                    <w:pageBreakBefore w:val="0"/>
                    <w:kinsoku/>
                    <w:wordWrap/>
                    <w:overflowPunct/>
                    <w:topLinePunct w:val="0"/>
                    <w:autoSpaceDE/>
                    <w:autoSpaceDN/>
                    <w:bidi w:val="0"/>
                    <w:spacing w:line="400" w:lineRule="exact"/>
                    <w:ind w:right="42" w:rightChars="20"/>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早班：8:00－16:00</w:t>
                  </w:r>
                </w:p>
                <w:p w14:paraId="251D1CE7">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中班：16:00－24:00</w:t>
                  </w:r>
                </w:p>
                <w:p w14:paraId="6411AC90">
                  <w:pPr>
                    <w:pStyle w:val="336"/>
                    <w:keepNext w:val="0"/>
                    <w:keepLines w:val="0"/>
                    <w:pageBreakBefore w:val="0"/>
                    <w:kinsoku/>
                    <w:wordWrap/>
                    <w:overflowPunct/>
                    <w:topLinePunct w:val="0"/>
                    <w:autoSpaceDE/>
                    <w:autoSpaceDN/>
                    <w:bidi w:val="0"/>
                    <w:spacing w:line="400" w:lineRule="exact"/>
                    <w:ind w:right="42" w:rightChars="20"/>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夜班：24:00－8:00</w:t>
                  </w:r>
                </w:p>
              </w:tc>
              <w:tc>
                <w:tcPr>
                  <w:tcW w:w="1743" w:type="dxa"/>
                  <w:vAlign w:val="center"/>
                </w:tcPr>
                <w:p w14:paraId="4AE52220">
                  <w:pPr>
                    <w:pStyle w:val="334"/>
                    <w:keepNext w:val="0"/>
                    <w:keepLines w:val="0"/>
                    <w:pageBreakBefore w:val="0"/>
                    <w:kinsoku/>
                    <w:wordWrap/>
                    <w:overflowPunct/>
                    <w:topLinePunct w:val="0"/>
                    <w:autoSpaceDE/>
                    <w:autoSpaceDN/>
                    <w:bidi w:val="0"/>
                    <w:spacing w:line="400" w:lineRule="exact"/>
                    <w:textAlignment w:val="auto"/>
                    <w:rPr>
                      <w:rStyle w:val="337"/>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巡逻岗上行政班</w:t>
                  </w:r>
                </w:p>
              </w:tc>
            </w:tr>
            <w:tr w14:paraId="27FB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dxa"/>
                  <w:vAlign w:val="center"/>
                </w:tcPr>
                <w:p w14:paraId="6BDADE24">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color w:val="auto"/>
                      <w:sz w:val="24"/>
                      <w:szCs w:val="24"/>
                    </w:rPr>
                  </w:pPr>
                  <w:r>
                    <w:rPr>
                      <w:rStyle w:val="337"/>
                      <w:rFonts w:hint="eastAsia" w:ascii="仿宋_GB2312" w:hAnsi="仿宋_GB2312" w:eastAsia="仿宋_GB2312" w:cs="仿宋_GB2312"/>
                      <w:color w:val="auto"/>
                      <w:sz w:val="24"/>
                      <w:szCs w:val="24"/>
                    </w:rPr>
                    <w:t>4</w:t>
                  </w:r>
                </w:p>
              </w:tc>
              <w:tc>
                <w:tcPr>
                  <w:tcW w:w="1773" w:type="dxa"/>
                  <w:vAlign w:val="center"/>
                </w:tcPr>
                <w:p w14:paraId="6BA18A91">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color w:val="auto"/>
                      <w:sz w:val="24"/>
                      <w:szCs w:val="24"/>
                    </w:rPr>
                  </w:pPr>
                  <w:r>
                    <w:rPr>
                      <w:rStyle w:val="337"/>
                      <w:rFonts w:hint="eastAsia" w:ascii="仿宋_GB2312" w:hAnsi="仿宋_GB2312" w:eastAsia="仿宋_GB2312" w:cs="仿宋_GB2312"/>
                      <w:color w:val="auto"/>
                      <w:sz w:val="24"/>
                      <w:szCs w:val="24"/>
                    </w:rPr>
                    <w:t>保洁员</w:t>
                  </w:r>
                </w:p>
              </w:tc>
              <w:tc>
                <w:tcPr>
                  <w:tcW w:w="810" w:type="dxa"/>
                  <w:vAlign w:val="center"/>
                </w:tcPr>
                <w:p w14:paraId="3E4F7959">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color w:val="auto"/>
                      <w:sz w:val="24"/>
                      <w:szCs w:val="24"/>
                    </w:rPr>
                  </w:pPr>
                  <w:r>
                    <w:rPr>
                      <w:rStyle w:val="337"/>
                      <w:rFonts w:hint="eastAsia" w:ascii="仿宋_GB2312" w:hAnsi="仿宋_GB2312" w:eastAsia="仿宋_GB2312" w:cs="仿宋_GB2312"/>
                      <w:color w:val="auto"/>
                      <w:sz w:val="24"/>
                      <w:szCs w:val="24"/>
                    </w:rPr>
                    <w:t>5人</w:t>
                  </w:r>
                </w:p>
              </w:tc>
              <w:tc>
                <w:tcPr>
                  <w:tcW w:w="2460" w:type="dxa"/>
                  <w:vAlign w:val="center"/>
                </w:tcPr>
                <w:p w14:paraId="7666CDD2">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color w:val="auto"/>
                      <w:sz w:val="24"/>
                      <w:szCs w:val="24"/>
                    </w:rPr>
                  </w:pPr>
                  <w:r>
                    <w:rPr>
                      <w:rStyle w:val="337"/>
                      <w:rFonts w:hint="eastAsia" w:ascii="仿宋_GB2312" w:hAnsi="仿宋_GB2312" w:eastAsia="仿宋_GB2312" w:cs="仿宋_GB2312"/>
                      <w:color w:val="auto"/>
                      <w:sz w:val="24"/>
                      <w:szCs w:val="24"/>
                    </w:rPr>
                    <w:t>行政班（提前半小时上下班）</w:t>
                  </w:r>
                </w:p>
              </w:tc>
              <w:tc>
                <w:tcPr>
                  <w:tcW w:w="1743" w:type="dxa"/>
                  <w:vAlign w:val="center"/>
                </w:tcPr>
                <w:p w14:paraId="68817A46">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sz w:val="24"/>
                      <w:szCs w:val="24"/>
                      <w:lang w:val="en-US" w:eastAsia="zh-CN"/>
                    </w:rPr>
                    <w:t>节假日休息</w:t>
                  </w:r>
                </w:p>
              </w:tc>
            </w:tr>
            <w:tr w14:paraId="7F18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dxa"/>
                  <w:vAlign w:val="center"/>
                </w:tcPr>
                <w:p w14:paraId="1FD917B7">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color w:val="auto"/>
                      <w:sz w:val="24"/>
                      <w:szCs w:val="24"/>
                    </w:rPr>
                  </w:pPr>
                  <w:r>
                    <w:rPr>
                      <w:rStyle w:val="337"/>
                      <w:rFonts w:hint="eastAsia" w:ascii="仿宋_GB2312" w:hAnsi="仿宋_GB2312" w:eastAsia="仿宋_GB2312" w:cs="仿宋_GB2312"/>
                      <w:color w:val="auto"/>
                      <w:sz w:val="24"/>
                      <w:szCs w:val="24"/>
                    </w:rPr>
                    <w:t>5</w:t>
                  </w:r>
                </w:p>
              </w:tc>
              <w:tc>
                <w:tcPr>
                  <w:tcW w:w="1773" w:type="dxa"/>
                  <w:vAlign w:val="center"/>
                </w:tcPr>
                <w:p w14:paraId="6F1302CE">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color w:val="auto"/>
                      <w:sz w:val="24"/>
                      <w:szCs w:val="24"/>
                    </w:rPr>
                  </w:pPr>
                  <w:r>
                    <w:rPr>
                      <w:rStyle w:val="337"/>
                      <w:rFonts w:hint="eastAsia" w:ascii="仿宋_GB2312" w:hAnsi="仿宋_GB2312" w:eastAsia="仿宋_GB2312" w:cs="仿宋_GB2312"/>
                      <w:color w:val="auto"/>
                      <w:sz w:val="24"/>
                      <w:szCs w:val="24"/>
                    </w:rPr>
                    <w:t>厨师</w:t>
                  </w:r>
                </w:p>
              </w:tc>
              <w:tc>
                <w:tcPr>
                  <w:tcW w:w="810" w:type="dxa"/>
                  <w:vAlign w:val="center"/>
                </w:tcPr>
                <w:p w14:paraId="3D587798">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color w:val="auto"/>
                      <w:sz w:val="24"/>
                      <w:szCs w:val="24"/>
                    </w:rPr>
                  </w:pPr>
                  <w:r>
                    <w:rPr>
                      <w:rStyle w:val="337"/>
                      <w:rFonts w:hint="eastAsia" w:ascii="仿宋_GB2312" w:hAnsi="仿宋_GB2312" w:eastAsia="仿宋_GB2312" w:cs="仿宋_GB2312"/>
                      <w:color w:val="auto"/>
                      <w:sz w:val="24"/>
                      <w:szCs w:val="24"/>
                    </w:rPr>
                    <w:t>1人</w:t>
                  </w:r>
                </w:p>
              </w:tc>
              <w:tc>
                <w:tcPr>
                  <w:tcW w:w="2460" w:type="dxa"/>
                  <w:vMerge w:val="restart"/>
                  <w:vAlign w:val="center"/>
                </w:tcPr>
                <w:p w14:paraId="21291173">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color w:val="auto"/>
                      <w:sz w:val="24"/>
                      <w:szCs w:val="24"/>
                    </w:rPr>
                  </w:pPr>
                  <w:r>
                    <w:rPr>
                      <w:rStyle w:val="337"/>
                      <w:rFonts w:hint="eastAsia" w:ascii="仿宋_GB2312" w:hAnsi="仿宋_GB2312" w:eastAsia="仿宋_GB2312" w:cs="仿宋_GB2312"/>
                      <w:color w:val="auto"/>
                      <w:sz w:val="24"/>
                      <w:szCs w:val="24"/>
                    </w:rPr>
                    <w:t>提供早、中餐</w:t>
                  </w:r>
                  <w:r>
                    <w:rPr>
                      <w:rStyle w:val="337"/>
                      <w:rFonts w:hint="eastAsia" w:ascii="仿宋_GB2312" w:hAnsi="仿宋_GB2312" w:eastAsia="仿宋_GB2312" w:cs="仿宋_GB2312"/>
                      <w:color w:val="auto"/>
                      <w:sz w:val="24"/>
                      <w:szCs w:val="24"/>
                      <w:lang w:val="en-US" w:eastAsia="zh-CN"/>
                    </w:rPr>
                    <w:t>服务</w:t>
                  </w:r>
                  <w:r>
                    <w:rPr>
                      <w:rStyle w:val="337"/>
                      <w:rFonts w:hint="eastAsia" w:ascii="仿宋_GB2312" w:hAnsi="仿宋_GB2312" w:eastAsia="仿宋_GB2312" w:cs="仿宋_GB2312"/>
                      <w:color w:val="auto"/>
                      <w:sz w:val="24"/>
                      <w:szCs w:val="24"/>
                    </w:rPr>
                    <w:t>，完成厨房及食堂卫生清洁后可以下班</w:t>
                  </w:r>
                </w:p>
              </w:tc>
              <w:tc>
                <w:tcPr>
                  <w:tcW w:w="1743" w:type="dxa"/>
                  <w:vMerge w:val="restart"/>
                  <w:vAlign w:val="center"/>
                </w:tcPr>
                <w:p w14:paraId="41A2E70E">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color w:val="auto"/>
                      <w:sz w:val="24"/>
                      <w:szCs w:val="24"/>
                    </w:rPr>
                  </w:pPr>
                  <w:r>
                    <w:rPr>
                      <w:rFonts w:hint="eastAsia" w:ascii="仿宋_GB2312" w:hAnsi="仿宋_GB2312" w:eastAsia="仿宋_GB2312" w:cs="仿宋_GB2312"/>
                      <w:sz w:val="24"/>
                      <w:szCs w:val="24"/>
                      <w:lang w:val="en-US" w:eastAsia="zh-CN"/>
                    </w:rPr>
                    <w:t>节假日休息</w:t>
                  </w:r>
                </w:p>
              </w:tc>
            </w:tr>
            <w:tr w14:paraId="78A5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dxa"/>
                  <w:vAlign w:val="center"/>
                </w:tcPr>
                <w:p w14:paraId="55CBACFF">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color w:val="auto"/>
                      <w:sz w:val="24"/>
                      <w:szCs w:val="24"/>
                    </w:rPr>
                  </w:pPr>
                  <w:r>
                    <w:rPr>
                      <w:rStyle w:val="337"/>
                      <w:rFonts w:hint="eastAsia" w:ascii="仿宋_GB2312" w:hAnsi="仿宋_GB2312" w:eastAsia="仿宋_GB2312" w:cs="仿宋_GB2312"/>
                      <w:color w:val="auto"/>
                      <w:sz w:val="24"/>
                      <w:szCs w:val="24"/>
                    </w:rPr>
                    <w:t>6</w:t>
                  </w:r>
                </w:p>
              </w:tc>
              <w:tc>
                <w:tcPr>
                  <w:tcW w:w="1773" w:type="dxa"/>
                  <w:vAlign w:val="center"/>
                </w:tcPr>
                <w:p w14:paraId="2E88C514">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color w:val="auto"/>
                      <w:sz w:val="24"/>
                      <w:szCs w:val="24"/>
                    </w:rPr>
                  </w:pPr>
                  <w:r>
                    <w:rPr>
                      <w:rStyle w:val="337"/>
                      <w:rFonts w:hint="eastAsia" w:ascii="仿宋_GB2312" w:hAnsi="仿宋_GB2312" w:eastAsia="仿宋_GB2312" w:cs="仿宋_GB2312"/>
                      <w:color w:val="auto"/>
                      <w:sz w:val="24"/>
                      <w:szCs w:val="24"/>
                    </w:rPr>
                    <w:t>厨房服务员</w:t>
                  </w:r>
                </w:p>
              </w:tc>
              <w:tc>
                <w:tcPr>
                  <w:tcW w:w="810" w:type="dxa"/>
                  <w:vAlign w:val="center"/>
                </w:tcPr>
                <w:p w14:paraId="6E554646">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color w:val="auto"/>
                      <w:sz w:val="24"/>
                      <w:szCs w:val="24"/>
                    </w:rPr>
                  </w:pPr>
                  <w:r>
                    <w:rPr>
                      <w:rStyle w:val="337"/>
                      <w:rFonts w:hint="eastAsia" w:ascii="仿宋_GB2312" w:hAnsi="仿宋_GB2312" w:eastAsia="仿宋_GB2312" w:cs="仿宋_GB2312"/>
                      <w:color w:val="auto"/>
                      <w:sz w:val="24"/>
                      <w:szCs w:val="24"/>
                    </w:rPr>
                    <w:t>1人</w:t>
                  </w:r>
                </w:p>
              </w:tc>
              <w:tc>
                <w:tcPr>
                  <w:tcW w:w="2460" w:type="dxa"/>
                  <w:vMerge w:val="continue"/>
                  <w:vAlign w:val="center"/>
                </w:tcPr>
                <w:p w14:paraId="78EF1B95">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color w:val="auto"/>
                      <w:sz w:val="24"/>
                      <w:szCs w:val="24"/>
                    </w:rPr>
                  </w:pPr>
                </w:p>
              </w:tc>
              <w:tc>
                <w:tcPr>
                  <w:tcW w:w="1743" w:type="dxa"/>
                  <w:vMerge w:val="continue"/>
                  <w:vAlign w:val="center"/>
                </w:tcPr>
                <w:p w14:paraId="759BDA15">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color w:val="auto"/>
                      <w:sz w:val="24"/>
                      <w:szCs w:val="24"/>
                    </w:rPr>
                  </w:pPr>
                </w:p>
              </w:tc>
            </w:tr>
            <w:tr w14:paraId="5B21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0" w:type="dxa"/>
                  <w:gridSpan w:val="3"/>
                  <w:vAlign w:val="center"/>
                </w:tcPr>
                <w:p w14:paraId="2EB56003">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color w:val="auto"/>
                      <w:sz w:val="24"/>
                      <w:szCs w:val="24"/>
                    </w:rPr>
                  </w:pPr>
                  <w:r>
                    <w:rPr>
                      <w:rStyle w:val="337"/>
                      <w:rFonts w:hint="eastAsia" w:ascii="仿宋_GB2312" w:hAnsi="仿宋_GB2312" w:eastAsia="仿宋_GB2312" w:cs="仿宋_GB2312"/>
                      <w:color w:val="auto"/>
                      <w:sz w:val="24"/>
                      <w:szCs w:val="24"/>
                    </w:rPr>
                    <w:t>合计</w:t>
                  </w:r>
                </w:p>
              </w:tc>
              <w:tc>
                <w:tcPr>
                  <w:tcW w:w="4203" w:type="dxa"/>
                  <w:gridSpan w:val="2"/>
                  <w:vAlign w:val="center"/>
                </w:tcPr>
                <w:p w14:paraId="11DF9480">
                  <w:pPr>
                    <w:pStyle w:val="336"/>
                    <w:keepNext w:val="0"/>
                    <w:keepLines w:val="0"/>
                    <w:pageBreakBefore w:val="0"/>
                    <w:kinsoku/>
                    <w:wordWrap/>
                    <w:overflowPunct/>
                    <w:topLinePunct w:val="0"/>
                    <w:autoSpaceDE/>
                    <w:autoSpaceDN/>
                    <w:bidi w:val="0"/>
                    <w:spacing w:line="400" w:lineRule="exact"/>
                    <w:ind w:right="42" w:rightChars="20"/>
                    <w:jc w:val="center"/>
                    <w:textAlignment w:val="auto"/>
                    <w:rPr>
                      <w:rStyle w:val="337"/>
                      <w:rFonts w:hint="eastAsia" w:ascii="仿宋_GB2312" w:hAnsi="仿宋_GB2312" w:eastAsia="仿宋_GB2312" w:cs="仿宋_GB2312"/>
                      <w:color w:val="auto"/>
                      <w:sz w:val="24"/>
                      <w:szCs w:val="24"/>
                    </w:rPr>
                  </w:pPr>
                  <w:r>
                    <w:rPr>
                      <w:rStyle w:val="337"/>
                      <w:rFonts w:hint="eastAsia" w:ascii="仿宋_GB2312" w:hAnsi="仿宋_GB2312" w:eastAsia="仿宋_GB2312" w:cs="仿宋_GB2312"/>
                      <w:color w:val="auto"/>
                      <w:sz w:val="24"/>
                      <w:szCs w:val="24"/>
                    </w:rPr>
                    <w:t>1</w:t>
                  </w:r>
                  <w:r>
                    <w:rPr>
                      <w:rStyle w:val="337"/>
                      <w:rFonts w:hint="eastAsia" w:ascii="仿宋_GB2312" w:hAnsi="仿宋_GB2312" w:eastAsia="仿宋_GB2312" w:cs="仿宋_GB2312"/>
                      <w:color w:val="auto"/>
                      <w:sz w:val="24"/>
                      <w:szCs w:val="24"/>
                      <w:lang w:val="en-US" w:eastAsia="zh-CN"/>
                    </w:rPr>
                    <w:t>4</w:t>
                  </w:r>
                  <w:r>
                    <w:rPr>
                      <w:rStyle w:val="337"/>
                      <w:rFonts w:hint="eastAsia" w:ascii="仿宋_GB2312" w:hAnsi="仿宋_GB2312" w:eastAsia="仿宋_GB2312" w:cs="仿宋_GB2312"/>
                      <w:color w:val="auto"/>
                      <w:sz w:val="24"/>
                      <w:szCs w:val="24"/>
                    </w:rPr>
                    <w:t>人</w:t>
                  </w:r>
                </w:p>
              </w:tc>
            </w:tr>
          </w:tbl>
          <w:p w14:paraId="6B4423F7">
            <w:pPr>
              <w:pStyle w:val="338"/>
              <w:keepNext w:val="0"/>
              <w:keepLines w:val="0"/>
              <w:pageBreakBefore w:val="0"/>
              <w:kinsoku/>
              <w:wordWrap/>
              <w:overflowPunct/>
              <w:topLinePunct w:val="0"/>
              <w:autoSpaceDE/>
              <w:autoSpaceDN/>
              <w:bidi w:val="0"/>
              <w:spacing w:line="400" w:lineRule="exact"/>
              <w:ind w:right="42" w:rightChars="20" w:firstLine="482" w:firstLineChars="200"/>
              <w:textAlignment w:val="auto"/>
              <w:rPr>
                <w:rStyle w:val="337"/>
                <w:rFonts w:hint="eastAsia" w:ascii="仿宋_GB2312" w:hAnsi="仿宋_GB2312" w:eastAsia="仿宋_GB2312" w:cs="仿宋_GB2312"/>
                <w:b/>
                <w:color w:val="auto"/>
                <w:sz w:val="24"/>
                <w:szCs w:val="24"/>
              </w:rPr>
            </w:pPr>
            <w:r>
              <w:rPr>
                <w:rStyle w:val="337"/>
                <w:rFonts w:hint="eastAsia" w:ascii="仿宋_GB2312" w:hAnsi="仿宋_GB2312" w:eastAsia="仿宋_GB2312" w:cs="仿宋_GB2312"/>
                <w:b/>
                <w:bCs/>
                <w:color w:val="auto"/>
                <w:sz w:val="24"/>
                <w:szCs w:val="24"/>
              </w:rPr>
              <w:t>（二）</w:t>
            </w:r>
            <w:r>
              <w:rPr>
                <w:rStyle w:val="337"/>
                <w:rFonts w:hint="eastAsia" w:ascii="仿宋_GB2312" w:hAnsi="仿宋_GB2312" w:eastAsia="仿宋_GB2312" w:cs="仿宋_GB2312"/>
                <w:b/>
                <w:color w:val="auto"/>
                <w:sz w:val="24"/>
                <w:szCs w:val="24"/>
              </w:rPr>
              <w:t>岗位人员素质要求</w:t>
            </w:r>
          </w:p>
          <w:p w14:paraId="5DDC0DC0">
            <w:pPr>
              <w:pStyle w:val="336"/>
              <w:keepNext w:val="0"/>
              <w:keepLines w:val="0"/>
              <w:pageBreakBefore w:val="0"/>
              <w:kinsoku/>
              <w:wordWrap/>
              <w:overflowPunct/>
              <w:topLinePunct w:val="0"/>
              <w:autoSpaceDE/>
              <w:autoSpaceDN/>
              <w:bidi w:val="0"/>
              <w:spacing w:line="400" w:lineRule="exact"/>
              <w:ind w:firstLine="482" w:firstLineChars="200"/>
              <w:jc w:val="left"/>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b/>
                <w:bCs/>
                <w:color w:val="auto"/>
                <w:sz w:val="24"/>
                <w:szCs w:val="24"/>
              </w:rPr>
              <w:t>1.项目经理</w:t>
            </w:r>
            <w:r>
              <w:rPr>
                <w:rStyle w:val="337"/>
                <w:rFonts w:hint="eastAsia" w:ascii="仿宋_GB2312" w:hAnsi="仿宋_GB2312" w:eastAsia="仿宋_GB2312" w:cs="仿宋_GB2312"/>
                <w:color w:val="auto"/>
                <w:sz w:val="24"/>
                <w:szCs w:val="24"/>
              </w:rPr>
              <w:t>：品貌端正，品行优良，工作认真负责，能吃苦耐劳，年龄</w:t>
            </w:r>
            <w:r>
              <w:rPr>
                <w:rStyle w:val="337"/>
                <w:rFonts w:hint="eastAsia" w:ascii="仿宋_GB2312" w:hAnsi="仿宋_GB2312" w:eastAsia="仿宋_GB2312" w:cs="仿宋_GB2312"/>
                <w:color w:val="auto"/>
                <w:sz w:val="24"/>
                <w:szCs w:val="24"/>
                <w:shd w:val="clear" w:fill="auto"/>
                <w:lang w:val="en-US" w:eastAsia="zh-CN"/>
              </w:rPr>
              <w:t>55</w:t>
            </w:r>
            <w:r>
              <w:rPr>
                <w:rStyle w:val="337"/>
                <w:rFonts w:hint="eastAsia" w:ascii="仿宋_GB2312" w:hAnsi="仿宋_GB2312" w:eastAsia="仿宋_GB2312" w:cs="仿宋_GB2312"/>
                <w:color w:val="auto"/>
                <w:sz w:val="24"/>
                <w:szCs w:val="24"/>
              </w:rPr>
              <w:t>岁以下，具有</w:t>
            </w:r>
            <w:r>
              <w:rPr>
                <w:rStyle w:val="337"/>
                <w:rFonts w:hint="eastAsia" w:ascii="仿宋_GB2312" w:hAnsi="仿宋_GB2312" w:eastAsia="仿宋_GB2312" w:cs="仿宋_GB2312"/>
                <w:color w:val="auto"/>
                <w:sz w:val="24"/>
                <w:szCs w:val="24"/>
                <w:lang w:val="en-US" w:eastAsia="zh-CN"/>
              </w:rPr>
              <w:t>3</w:t>
            </w:r>
            <w:r>
              <w:rPr>
                <w:rStyle w:val="337"/>
                <w:rFonts w:hint="eastAsia" w:ascii="仿宋_GB2312" w:hAnsi="仿宋_GB2312" w:eastAsia="仿宋_GB2312" w:cs="仿宋_GB2312"/>
                <w:color w:val="auto"/>
                <w:sz w:val="24"/>
                <w:szCs w:val="24"/>
              </w:rPr>
              <w:t>年以上</w:t>
            </w:r>
            <w:r>
              <w:rPr>
                <w:rStyle w:val="337"/>
                <w:rFonts w:hint="eastAsia" w:ascii="仿宋_GB2312" w:hAnsi="仿宋_GB2312" w:eastAsia="仿宋_GB2312" w:cs="仿宋_GB2312"/>
                <w:color w:val="auto"/>
                <w:sz w:val="24"/>
                <w:szCs w:val="24"/>
                <w:lang w:val="en-US" w:eastAsia="zh-CN"/>
              </w:rPr>
              <w:t>物业管理</w:t>
            </w:r>
            <w:r>
              <w:rPr>
                <w:rStyle w:val="337"/>
                <w:rFonts w:hint="eastAsia" w:ascii="仿宋_GB2312" w:hAnsi="仿宋_GB2312" w:eastAsia="仿宋_GB2312" w:cs="仿宋_GB2312"/>
                <w:color w:val="auto"/>
                <w:sz w:val="24"/>
                <w:szCs w:val="24"/>
              </w:rPr>
              <w:t>工作经验，身体健康</w:t>
            </w:r>
            <w:r>
              <w:rPr>
                <w:rStyle w:val="337"/>
                <w:rFonts w:hint="eastAsia" w:ascii="仿宋_GB2312" w:hAnsi="仿宋_GB2312" w:eastAsia="仿宋_GB2312" w:cs="仿宋_GB2312"/>
                <w:sz w:val="24"/>
                <w:szCs w:val="24"/>
              </w:rPr>
              <w:t>，形象良好，无违法犯罪记录。</w:t>
            </w:r>
          </w:p>
          <w:p w14:paraId="534FC539">
            <w:pPr>
              <w:pStyle w:val="336"/>
              <w:keepNext w:val="0"/>
              <w:keepLines w:val="0"/>
              <w:pageBreakBefore w:val="0"/>
              <w:kinsoku/>
              <w:wordWrap/>
              <w:overflowPunct/>
              <w:topLinePunct w:val="0"/>
              <w:autoSpaceDE/>
              <w:autoSpaceDN/>
              <w:bidi w:val="0"/>
              <w:spacing w:line="400" w:lineRule="exact"/>
              <w:ind w:firstLine="482" w:firstLineChars="200"/>
              <w:jc w:val="left"/>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b/>
                <w:bCs/>
                <w:sz w:val="24"/>
                <w:szCs w:val="24"/>
              </w:rPr>
              <w:t>2.绿化养护员</w:t>
            </w:r>
            <w:r>
              <w:rPr>
                <w:rStyle w:val="337"/>
                <w:rFonts w:hint="eastAsia" w:ascii="仿宋_GB2312" w:hAnsi="仿宋_GB2312" w:eastAsia="仿宋_GB2312" w:cs="仿宋_GB2312"/>
                <w:sz w:val="24"/>
                <w:szCs w:val="24"/>
              </w:rPr>
              <w:t>：年龄在</w:t>
            </w:r>
            <w:r>
              <w:rPr>
                <w:rStyle w:val="337"/>
                <w:rFonts w:hint="eastAsia" w:ascii="仿宋_GB2312" w:hAnsi="仿宋_GB2312" w:eastAsia="仿宋_GB2312" w:cs="仿宋_GB2312"/>
                <w:color w:val="000000" w:themeColor="text1"/>
                <w:sz w:val="24"/>
                <w:szCs w:val="24"/>
                <w:lang w:val="en-US" w:eastAsia="zh-CN"/>
                <w14:textFill>
                  <w14:solidFill>
                    <w14:schemeClr w14:val="tx1"/>
                  </w14:solidFill>
                </w14:textFill>
              </w:rPr>
              <w:t>55</w:t>
            </w:r>
            <w:r>
              <w:rPr>
                <w:rStyle w:val="337"/>
                <w:rFonts w:hint="eastAsia" w:ascii="仿宋_GB2312" w:hAnsi="仿宋_GB2312" w:eastAsia="仿宋_GB2312" w:cs="仿宋_GB2312"/>
                <w:sz w:val="24"/>
                <w:szCs w:val="24"/>
              </w:rPr>
              <w:t>岁以下，身体健康，形象良好。具有1年以上绿化养护工作经验。</w:t>
            </w:r>
          </w:p>
          <w:p w14:paraId="654185C0">
            <w:pPr>
              <w:pStyle w:val="336"/>
              <w:keepNext w:val="0"/>
              <w:keepLines w:val="0"/>
              <w:pageBreakBefore w:val="0"/>
              <w:kinsoku/>
              <w:wordWrap/>
              <w:overflowPunct/>
              <w:topLinePunct w:val="0"/>
              <w:autoSpaceDE/>
              <w:autoSpaceDN/>
              <w:bidi w:val="0"/>
              <w:spacing w:line="400" w:lineRule="exact"/>
              <w:ind w:right="42" w:rightChars="20" w:firstLine="482" w:firstLineChars="200"/>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b/>
                <w:bCs/>
                <w:sz w:val="24"/>
                <w:szCs w:val="24"/>
              </w:rPr>
              <w:t>3.秩序维护员</w:t>
            </w:r>
            <w:r>
              <w:rPr>
                <w:rStyle w:val="337"/>
                <w:rFonts w:hint="eastAsia" w:ascii="仿宋_GB2312" w:hAnsi="仿宋_GB2312" w:eastAsia="仿宋_GB2312" w:cs="仿宋_GB2312"/>
                <w:sz w:val="24"/>
                <w:szCs w:val="24"/>
              </w:rPr>
              <w:t>：年龄在5</w:t>
            </w:r>
            <w:r>
              <w:rPr>
                <w:rStyle w:val="337"/>
                <w:rFonts w:hint="eastAsia" w:ascii="仿宋_GB2312" w:hAnsi="仿宋_GB2312" w:eastAsia="仿宋_GB2312" w:cs="仿宋_GB2312"/>
                <w:sz w:val="24"/>
                <w:szCs w:val="24"/>
                <w:lang w:val="en-US" w:eastAsia="zh-CN"/>
              </w:rPr>
              <w:t>5</w:t>
            </w:r>
            <w:r>
              <w:rPr>
                <w:rStyle w:val="337"/>
                <w:rFonts w:hint="eastAsia" w:ascii="仿宋_GB2312" w:hAnsi="仿宋_GB2312" w:eastAsia="仿宋_GB2312" w:cs="仿宋_GB2312"/>
                <w:sz w:val="24"/>
                <w:szCs w:val="24"/>
              </w:rPr>
              <w:t>岁以下，身体健康、五官端正、品行优良、工作认真负责，无违法犯罪记录。所有秩序维护员均要求持有《保安员证》。</w:t>
            </w:r>
          </w:p>
          <w:p w14:paraId="04D473C1">
            <w:pPr>
              <w:pStyle w:val="336"/>
              <w:keepNext w:val="0"/>
              <w:keepLines w:val="0"/>
              <w:pageBreakBefore w:val="0"/>
              <w:kinsoku/>
              <w:wordWrap/>
              <w:overflowPunct/>
              <w:topLinePunct w:val="0"/>
              <w:autoSpaceDE/>
              <w:autoSpaceDN/>
              <w:bidi w:val="0"/>
              <w:spacing w:line="400" w:lineRule="exact"/>
              <w:ind w:firstLine="482" w:firstLineChars="200"/>
              <w:jc w:val="left"/>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b/>
                <w:bCs/>
                <w:sz w:val="24"/>
                <w:szCs w:val="24"/>
              </w:rPr>
              <w:t>4.保洁员</w:t>
            </w:r>
            <w:r>
              <w:rPr>
                <w:rStyle w:val="337"/>
                <w:rFonts w:hint="eastAsia" w:ascii="仿宋_GB2312" w:hAnsi="仿宋_GB2312" w:eastAsia="仿宋_GB2312" w:cs="仿宋_GB2312"/>
                <w:sz w:val="24"/>
                <w:szCs w:val="24"/>
              </w:rPr>
              <w:t>：年龄在55岁以下，初中以上文化，身体健康，有责任心，工作踏实，能吃苦耐劳，认真负责。</w:t>
            </w:r>
          </w:p>
          <w:p w14:paraId="10AAB407">
            <w:pPr>
              <w:pStyle w:val="336"/>
              <w:keepNext w:val="0"/>
              <w:keepLines w:val="0"/>
              <w:pageBreakBefore w:val="0"/>
              <w:kinsoku/>
              <w:wordWrap/>
              <w:overflowPunct/>
              <w:topLinePunct w:val="0"/>
              <w:autoSpaceDE/>
              <w:autoSpaceDN/>
              <w:bidi w:val="0"/>
              <w:spacing w:line="400" w:lineRule="exact"/>
              <w:ind w:firstLine="482" w:firstLineChars="200"/>
              <w:jc w:val="left"/>
              <w:textAlignment w:val="auto"/>
              <w:rPr>
                <w:rStyle w:val="337"/>
                <w:rFonts w:hint="eastAsia" w:ascii="仿宋_GB2312" w:hAnsi="仿宋_GB2312" w:eastAsia="仿宋_GB2312" w:cs="仿宋_GB2312"/>
                <w:b/>
                <w:bCs/>
                <w:sz w:val="24"/>
                <w:szCs w:val="24"/>
              </w:rPr>
            </w:pPr>
            <w:r>
              <w:rPr>
                <w:rStyle w:val="337"/>
                <w:rFonts w:hint="eastAsia" w:ascii="仿宋_GB2312" w:hAnsi="仿宋_GB2312" w:eastAsia="仿宋_GB2312" w:cs="仿宋_GB2312"/>
                <w:b/>
                <w:bCs/>
                <w:sz w:val="24"/>
                <w:szCs w:val="24"/>
              </w:rPr>
              <w:t>5.厨师：</w:t>
            </w:r>
            <w:r>
              <w:rPr>
                <w:rStyle w:val="337"/>
                <w:rFonts w:hint="eastAsia" w:ascii="仿宋_GB2312" w:hAnsi="仿宋_GB2312" w:eastAsia="仿宋_GB2312" w:cs="仿宋_GB2312"/>
                <w:sz w:val="24"/>
                <w:szCs w:val="24"/>
              </w:rPr>
              <w:t>具备三年以上餐饮工作经验，持有效健康证明。</w:t>
            </w:r>
          </w:p>
          <w:p w14:paraId="6ACB4BF7">
            <w:pPr>
              <w:pStyle w:val="336"/>
              <w:keepNext w:val="0"/>
              <w:keepLines w:val="0"/>
              <w:pageBreakBefore w:val="0"/>
              <w:kinsoku/>
              <w:wordWrap/>
              <w:overflowPunct/>
              <w:topLinePunct w:val="0"/>
              <w:autoSpaceDE/>
              <w:autoSpaceDN/>
              <w:bidi w:val="0"/>
              <w:spacing w:line="400" w:lineRule="exact"/>
              <w:ind w:firstLine="482" w:firstLineChars="200"/>
              <w:jc w:val="left"/>
              <w:textAlignment w:val="auto"/>
              <w:rPr>
                <w:rStyle w:val="337"/>
                <w:rFonts w:hint="eastAsia" w:ascii="仿宋_GB2312" w:hAnsi="仿宋_GB2312" w:eastAsia="仿宋_GB2312" w:cs="仿宋_GB2312"/>
                <w:b/>
                <w:bCs/>
                <w:sz w:val="24"/>
                <w:szCs w:val="24"/>
              </w:rPr>
            </w:pPr>
            <w:r>
              <w:rPr>
                <w:rStyle w:val="337"/>
                <w:rFonts w:hint="eastAsia" w:ascii="仿宋_GB2312" w:hAnsi="仿宋_GB2312" w:eastAsia="仿宋_GB2312" w:cs="仿宋_GB2312"/>
                <w:b/>
                <w:bCs/>
                <w:sz w:val="24"/>
                <w:szCs w:val="24"/>
              </w:rPr>
              <w:t>6.厨房服务员：</w:t>
            </w:r>
            <w:r>
              <w:rPr>
                <w:rStyle w:val="337"/>
                <w:rFonts w:hint="eastAsia" w:ascii="仿宋_GB2312" w:hAnsi="仿宋_GB2312" w:eastAsia="仿宋_GB2312" w:cs="仿宋_GB2312"/>
                <w:sz w:val="24"/>
                <w:szCs w:val="24"/>
              </w:rPr>
              <w:t>具备一年以上餐饮工作经验，持有效健康证明。</w:t>
            </w:r>
          </w:p>
          <w:p w14:paraId="3A697B5A">
            <w:pPr>
              <w:pStyle w:val="338"/>
              <w:keepNext w:val="0"/>
              <w:keepLines w:val="0"/>
              <w:pageBreakBefore w:val="0"/>
              <w:kinsoku/>
              <w:wordWrap/>
              <w:overflowPunct/>
              <w:topLinePunct w:val="0"/>
              <w:autoSpaceDE/>
              <w:autoSpaceDN/>
              <w:bidi w:val="0"/>
              <w:spacing w:line="400" w:lineRule="exact"/>
              <w:ind w:firstLine="482" w:firstLineChars="200"/>
              <w:textAlignment w:val="auto"/>
              <w:rPr>
                <w:rStyle w:val="337"/>
                <w:rFonts w:hint="eastAsia" w:ascii="仿宋_GB2312" w:hAnsi="仿宋_GB2312" w:eastAsia="仿宋_GB2312" w:cs="仿宋_GB2312"/>
                <w:b/>
                <w:bCs/>
                <w:sz w:val="24"/>
                <w:szCs w:val="24"/>
              </w:rPr>
            </w:pPr>
            <w:r>
              <w:rPr>
                <w:rStyle w:val="337"/>
                <w:rFonts w:hint="eastAsia" w:ascii="仿宋_GB2312" w:hAnsi="仿宋_GB2312" w:eastAsia="仿宋_GB2312" w:cs="仿宋_GB2312"/>
                <w:b/>
                <w:bCs/>
                <w:sz w:val="24"/>
                <w:szCs w:val="24"/>
              </w:rPr>
              <w:t>注：</w:t>
            </w:r>
          </w:p>
          <w:p w14:paraId="33753D14">
            <w:pPr>
              <w:pStyle w:val="336"/>
              <w:keepNext w:val="0"/>
              <w:keepLines w:val="0"/>
              <w:pageBreakBefore w:val="0"/>
              <w:kinsoku/>
              <w:wordWrap/>
              <w:overflowPunct/>
              <w:topLinePunct w:val="0"/>
              <w:autoSpaceDE/>
              <w:autoSpaceDN/>
              <w:bidi w:val="0"/>
              <w:spacing w:line="400" w:lineRule="exact"/>
              <w:ind w:right="42" w:rightChars="20" w:firstLine="482" w:firstLineChars="200"/>
              <w:textAlignment w:val="auto"/>
              <w:rPr>
                <w:rStyle w:val="337"/>
                <w:rFonts w:hint="eastAsia" w:ascii="仿宋_GB2312" w:hAnsi="仿宋_GB2312" w:eastAsia="仿宋_GB2312" w:cs="仿宋_GB2312"/>
                <w:b/>
                <w:bCs/>
                <w:sz w:val="24"/>
                <w:szCs w:val="24"/>
              </w:rPr>
            </w:pPr>
            <w:r>
              <w:rPr>
                <w:rStyle w:val="337"/>
                <w:rFonts w:hint="eastAsia" w:ascii="仿宋_GB2312" w:hAnsi="仿宋_GB2312" w:eastAsia="仿宋_GB2312" w:cs="仿宋_GB2312"/>
                <w:b/>
                <w:bCs/>
                <w:sz w:val="24"/>
                <w:szCs w:val="24"/>
                <w:lang w:val="en-US" w:eastAsia="zh-CN"/>
              </w:rPr>
              <w:t>1</w:t>
            </w:r>
            <w:r>
              <w:rPr>
                <w:rStyle w:val="337"/>
                <w:rFonts w:hint="eastAsia" w:ascii="仿宋_GB2312" w:hAnsi="仿宋_GB2312" w:eastAsia="仿宋_GB2312" w:cs="仿宋_GB2312"/>
                <w:b/>
                <w:bCs/>
                <w:sz w:val="24"/>
                <w:szCs w:val="24"/>
              </w:rPr>
              <w:t>.所有服务人员上岗时须穿</w:t>
            </w:r>
            <w:r>
              <w:rPr>
                <w:rFonts w:hint="eastAsia" w:ascii="仿宋_GB2312" w:hAnsi="仿宋_GB2312" w:eastAsia="仿宋_GB2312" w:cs="仿宋_GB2312"/>
                <w:b/>
                <w:bCs/>
                <w:sz w:val="24"/>
                <w:szCs w:val="24"/>
              </w:rPr>
              <w:t>供应商</w:t>
            </w:r>
            <w:r>
              <w:rPr>
                <w:rStyle w:val="337"/>
                <w:rFonts w:hint="eastAsia" w:ascii="仿宋_GB2312" w:hAnsi="仿宋_GB2312" w:eastAsia="仿宋_GB2312" w:cs="仿宋_GB2312"/>
                <w:b/>
                <w:bCs/>
                <w:sz w:val="24"/>
                <w:szCs w:val="24"/>
              </w:rPr>
              <w:t>统一发放的工作服装、佩戴供应商统一发放的工作牌；</w:t>
            </w:r>
          </w:p>
          <w:p w14:paraId="2A06905F">
            <w:pPr>
              <w:pStyle w:val="336"/>
              <w:keepNext w:val="0"/>
              <w:keepLines w:val="0"/>
              <w:pageBreakBefore w:val="0"/>
              <w:kinsoku/>
              <w:wordWrap/>
              <w:overflowPunct/>
              <w:topLinePunct w:val="0"/>
              <w:autoSpaceDE/>
              <w:autoSpaceDN/>
              <w:bidi w:val="0"/>
              <w:spacing w:line="400" w:lineRule="exact"/>
              <w:ind w:right="42" w:rightChars="20" w:firstLine="482" w:firstLineChars="200"/>
              <w:textAlignment w:val="auto"/>
              <w:rPr>
                <w:rStyle w:val="337"/>
                <w:rFonts w:hint="eastAsia" w:ascii="仿宋_GB2312" w:hAnsi="仿宋_GB2312" w:eastAsia="仿宋_GB2312" w:cs="仿宋_GB2312"/>
                <w:b/>
                <w:bCs/>
                <w:sz w:val="24"/>
                <w:szCs w:val="24"/>
              </w:rPr>
            </w:pPr>
            <w:r>
              <w:rPr>
                <w:rStyle w:val="337"/>
                <w:rFonts w:hint="eastAsia" w:ascii="仿宋_GB2312" w:hAnsi="仿宋_GB2312" w:eastAsia="仿宋_GB2312" w:cs="仿宋_GB2312"/>
                <w:b/>
                <w:bCs/>
                <w:sz w:val="24"/>
                <w:szCs w:val="24"/>
                <w:lang w:val="en-US" w:eastAsia="zh-CN"/>
              </w:rPr>
              <w:t>2</w:t>
            </w:r>
            <w:r>
              <w:rPr>
                <w:rStyle w:val="337"/>
                <w:rFonts w:hint="eastAsia" w:ascii="仿宋_GB2312" w:hAnsi="仿宋_GB2312" w:eastAsia="仿宋_GB2312" w:cs="仿宋_GB2312"/>
                <w:b/>
                <w:bCs/>
                <w:sz w:val="24"/>
                <w:szCs w:val="24"/>
              </w:rPr>
              <w:t>.为保持队伍稳定性，服务人员每</w:t>
            </w:r>
            <w:r>
              <w:rPr>
                <w:rStyle w:val="337"/>
                <w:rFonts w:hint="eastAsia" w:ascii="仿宋_GB2312" w:hAnsi="仿宋_GB2312" w:eastAsia="仿宋_GB2312" w:cs="仿宋_GB2312"/>
                <w:b/>
                <w:bCs/>
                <w:sz w:val="24"/>
                <w:szCs w:val="24"/>
                <w:lang w:val="en-US" w:eastAsia="zh-CN"/>
              </w:rPr>
              <w:t>季度</w:t>
            </w:r>
            <w:r>
              <w:rPr>
                <w:rStyle w:val="337"/>
                <w:rFonts w:hint="eastAsia" w:ascii="仿宋_GB2312" w:hAnsi="仿宋_GB2312" w:eastAsia="仿宋_GB2312" w:cs="仿宋_GB2312"/>
                <w:b/>
                <w:bCs/>
                <w:sz w:val="24"/>
                <w:szCs w:val="24"/>
              </w:rPr>
              <w:t>流动不得超过</w:t>
            </w:r>
            <w:r>
              <w:rPr>
                <w:rStyle w:val="337"/>
                <w:rFonts w:hint="eastAsia" w:ascii="仿宋_GB2312" w:hAnsi="仿宋_GB2312" w:eastAsia="仿宋_GB2312" w:cs="仿宋_GB2312"/>
                <w:b/>
                <w:bCs/>
                <w:sz w:val="24"/>
                <w:szCs w:val="24"/>
                <w:lang w:val="en-US" w:eastAsia="zh-CN"/>
              </w:rPr>
              <w:t>3人</w:t>
            </w:r>
            <w:r>
              <w:rPr>
                <w:rStyle w:val="337"/>
                <w:rFonts w:hint="eastAsia" w:ascii="仿宋_GB2312" w:hAnsi="仿宋_GB2312" w:eastAsia="仿宋_GB2312" w:cs="仿宋_GB2312"/>
                <w:b/>
                <w:bCs/>
                <w:sz w:val="24"/>
                <w:szCs w:val="24"/>
              </w:rPr>
              <w:t>，未经采购人同意不得抽调人员从事本项目以外的其它任务；</w:t>
            </w:r>
          </w:p>
          <w:p w14:paraId="2C0F261C">
            <w:pPr>
              <w:pStyle w:val="336"/>
              <w:keepNext w:val="0"/>
              <w:keepLines w:val="0"/>
              <w:pageBreakBefore w:val="0"/>
              <w:kinsoku/>
              <w:wordWrap/>
              <w:overflowPunct/>
              <w:topLinePunct w:val="0"/>
              <w:autoSpaceDE/>
              <w:autoSpaceDN/>
              <w:bidi w:val="0"/>
              <w:spacing w:line="400" w:lineRule="exact"/>
              <w:ind w:right="42" w:rightChars="20" w:firstLine="482" w:firstLineChars="200"/>
              <w:textAlignment w:val="auto"/>
              <w:rPr>
                <w:rStyle w:val="337"/>
                <w:rFonts w:hint="eastAsia" w:ascii="仿宋_GB2312" w:hAnsi="仿宋_GB2312" w:eastAsia="仿宋_GB2312" w:cs="仿宋_GB2312"/>
                <w:b/>
                <w:bCs/>
                <w:sz w:val="24"/>
                <w:szCs w:val="24"/>
              </w:rPr>
            </w:pPr>
            <w:r>
              <w:rPr>
                <w:rStyle w:val="337"/>
                <w:rFonts w:hint="eastAsia" w:ascii="仿宋_GB2312" w:hAnsi="仿宋_GB2312" w:eastAsia="仿宋_GB2312" w:cs="仿宋_GB2312"/>
                <w:b/>
                <w:bCs/>
                <w:sz w:val="24"/>
                <w:szCs w:val="24"/>
                <w:lang w:val="en-US" w:eastAsia="zh-CN"/>
              </w:rPr>
              <w:t>3</w:t>
            </w:r>
            <w:r>
              <w:rPr>
                <w:rStyle w:val="337"/>
                <w:rFonts w:hint="eastAsia" w:ascii="仿宋_GB2312" w:hAnsi="仿宋_GB2312" w:eastAsia="仿宋_GB2312" w:cs="仿宋_GB2312"/>
                <w:b/>
                <w:bCs/>
                <w:sz w:val="24"/>
                <w:szCs w:val="24"/>
              </w:rPr>
              <w:t>.入场时由采购人按采购需求</w:t>
            </w:r>
            <w:r>
              <w:rPr>
                <w:rStyle w:val="337"/>
                <w:rFonts w:hint="eastAsia" w:ascii="仿宋_GB2312" w:hAnsi="仿宋_GB2312" w:eastAsia="仿宋_GB2312" w:cs="仿宋_GB2312"/>
                <w:b/>
                <w:bCs/>
                <w:sz w:val="24"/>
                <w:szCs w:val="24"/>
                <w:lang w:val="en-US" w:eastAsia="zh-CN"/>
              </w:rPr>
              <w:t>和供应商响应文件</w:t>
            </w:r>
            <w:r>
              <w:rPr>
                <w:rStyle w:val="337"/>
                <w:rFonts w:hint="eastAsia" w:ascii="仿宋_GB2312" w:hAnsi="仿宋_GB2312" w:eastAsia="仿宋_GB2312" w:cs="仿宋_GB2312"/>
                <w:b/>
                <w:bCs/>
                <w:sz w:val="24"/>
                <w:szCs w:val="24"/>
              </w:rPr>
              <w:t>对所有服务人员的相关证明材料原件（如工作证明材料、学历证书、资格证书等）进行验证，达不到要求的将不予验收。</w:t>
            </w:r>
          </w:p>
          <w:p w14:paraId="27D0C2EC">
            <w:pPr>
              <w:pStyle w:val="336"/>
              <w:keepNext w:val="0"/>
              <w:keepLines w:val="0"/>
              <w:pageBreakBefore w:val="0"/>
              <w:kinsoku/>
              <w:wordWrap/>
              <w:overflowPunct/>
              <w:topLinePunct w:val="0"/>
              <w:autoSpaceDE/>
              <w:autoSpaceDN/>
              <w:bidi w:val="0"/>
              <w:spacing w:line="400" w:lineRule="exact"/>
              <w:ind w:firstLine="482" w:firstLineChars="200"/>
              <w:jc w:val="left"/>
              <w:textAlignment w:val="auto"/>
              <w:rPr>
                <w:rStyle w:val="337"/>
                <w:rFonts w:hint="eastAsia" w:ascii="仿宋_GB2312" w:hAnsi="仿宋_GB2312" w:eastAsia="仿宋_GB2312" w:cs="仿宋_GB2312"/>
                <w:b/>
                <w:bCs/>
                <w:sz w:val="24"/>
                <w:szCs w:val="24"/>
              </w:rPr>
            </w:pPr>
            <w:r>
              <w:rPr>
                <w:rStyle w:val="337"/>
                <w:rFonts w:hint="eastAsia" w:ascii="仿宋_GB2312" w:hAnsi="仿宋_GB2312" w:eastAsia="仿宋_GB2312" w:cs="仿宋_GB2312"/>
                <w:b/>
                <w:bCs/>
                <w:sz w:val="24"/>
                <w:szCs w:val="24"/>
              </w:rPr>
              <w:t>三、物业服务内容</w:t>
            </w:r>
          </w:p>
          <w:p w14:paraId="641C4B75">
            <w:pPr>
              <w:pStyle w:val="336"/>
              <w:keepNext w:val="0"/>
              <w:keepLines w:val="0"/>
              <w:pageBreakBefore w:val="0"/>
              <w:kinsoku/>
              <w:wordWrap/>
              <w:overflowPunct/>
              <w:topLinePunct w:val="0"/>
              <w:autoSpaceDE/>
              <w:autoSpaceDN/>
              <w:bidi w:val="0"/>
              <w:spacing w:line="400" w:lineRule="exact"/>
              <w:ind w:firstLine="241" w:firstLineChars="100"/>
              <w:jc w:val="left"/>
              <w:textAlignment w:val="auto"/>
              <w:rPr>
                <w:rStyle w:val="337"/>
                <w:rFonts w:hint="eastAsia" w:ascii="仿宋_GB2312" w:hAnsi="仿宋_GB2312" w:eastAsia="仿宋_GB2312" w:cs="仿宋_GB2312"/>
                <w:b/>
                <w:bCs/>
                <w:sz w:val="24"/>
                <w:szCs w:val="24"/>
              </w:rPr>
            </w:pPr>
            <w:r>
              <w:rPr>
                <w:rStyle w:val="337"/>
                <w:rFonts w:hint="eastAsia" w:ascii="仿宋_GB2312" w:hAnsi="仿宋_GB2312" w:eastAsia="仿宋_GB2312" w:cs="仿宋_GB2312"/>
                <w:b/>
                <w:bCs/>
                <w:sz w:val="24"/>
                <w:szCs w:val="24"/>
              </w:rPr>
              <w:t>（一）项目经理</w:t>
            </w:r>
          </w:p>
          <w:p w14:paraId="310E1253">
            <w:pPr>
              <w:pStyle w:val="336"/>
              <w:keepNext w:val="0"/>
              <w:keepLines w:val="0"/>
              <w:pageBreakBefore w:val="0"/>
              <w:kinsoku/>
              <w:wordWrap/>
              <w:overflowPunct/>
              <w:topLinePunct w:val="0"/>
              <w:autoSpaceDE/>
              <w:autoSpaceDN/>
              <w:bidi w:val="0"/>
              <w:spacing w:line="400" w:lineRule="exact"/>
              <w:ind w:firstLine="482" w:firstLineChars="200"/>
              <w:jc w:val="left"/>
              <w:textAlignment w:val="auto"/>
              <w:rPr>
                <w:rStyle w:val="337"/>
                <w:rFonts w:hint="eastAsia" w:ascii="仿宋_GB2312" w:hAnsi="仿宋_GB2312" w:eastAsia="仿宋_GB2312" w:cs="仿宋_GB2312"/>
                <w:b/>
                <w:bCs/>
                <w:sz w:val="24"/>
                <w:szCs w:val="24"/>
              </w:rPr>
            </w:pPr>
            <w:r>
              <w:rPr>
                <w:rStyle w:val="337"/>
                <w:rFonts w:hint="eastAsia" w:ascii="仿宋_GB2312" w:hAnsi="仿宋_GB2312" w:eastAsia="仿宋_GB2312" w:cs="仿宋_GB2312"/>
                <w:b/>
                <w:bCs/>
                <w:sz w:val="24"/>
                <w:szCs w:val="24"/>
              </w:rPr>
              <w:t>1.工作职责</w:t>
            </w:r>
          </w:p>
          <w:p w14:paraId="3710379C">
            <w:pPr>
              <w:pStyle w:val="336"/>
              <w:keepNext w:val="0"/>
              <w:keepLines w:val="0"/>
              <w:pageBreakBefore w:val="0"/>
              <w:kinsoku/>
              <w:wordWrap/>
              <w:overflowPunct/>
              <w:topLinePunct w:val="0"/>
              <w:autoSpaceDE/>
              <w:autoSpaceDN/>
              <w:bidi w:val="0"/>
              <w:spacing w:line="400" w:lineRule="exact"/>
              <w:ind w:firstLine="480" w:firstLineChars="200"/>
              <w:jc w:val="left"/>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负责制定科学的管理制度以及考核标准并组织实施；全面负责办公大楼的物业工作安排，与采购人物业负责人对接联系工作。</w:t>
            </w:r>
          </w:p>
          <w:p w14:paraId="4D9A0E89">
            <w:pPr>
              <w:pStyle w:val="336"/>
              <w:keepNext w:val="0"/>
              <w:keepLines w:val="0"/>
              <w:pageBreakBefore w:val="0"/>
              <w:kinsoku/>
              <w:wordWrap/>
              <w:overflowPunct/>
              <w:topLinePunct w:val="0"/>
              <w:autoSpaceDE/>
              <w:autoSpaceDN/>
              <w:bidi w:val="0"/>
              <w:spacing w:line="400" w:lineRule="exact"/>
              <w:ind w:firstLine="482" w:firstLineChars="200"/>
              <w:jc w:val="left"/>
              <w:textAlignment w:val="auto"/>
              <w:rPr>
                <w:rStyle w:val="337"/>
                <w:rFonts w:hint="eastAsia" w:ascii="仿宋_GB2312" w:hAnsi="仿宋_GB2312" w:eastAsia="仿宋_GB2312" w:cs="仿宋_GB2312"/>
                <w:b/>
                <w:bCs/>
                <w:sz w:val="24"/>
                <w:szCs w:val="24"/>
              </w:rPr>
            </w:pPr>
            <w:r>
              <w:rPr>
                <w:rStyle w:val="337"/>
                <w:rFonts w:hint="eastAsia" w:ascii="仿宋_GB2312" w:hAnsi="仿宋_GB2312" w:eastAsia="仿宋_GB2312" w:cs="仿宋_GB2312"/>
                <w:b/>
                <w:bCs/>
                <w:sz w:val="24"/>
                <w:szCs w:val="24"/>
              </w:rPr>
              <w:t>2.主要工作内容</w:t>
            </w:r>
          </w:p>
          <w:p w14:paraId="5E9260E8">
            <w:pPr>
              <w:pStyle w:val="336"/>
              <w:keepNext w:val="0"/>
              <w:keepLines w:val="0"/>
              <w:pageBreakBefore w:val="0"/>
              <w:kinsoku/>
              <w:wordWrap/>
              <w:overflowPunct/>
              <w:topLinePunct w:val="0"/>
              <w:autoSpaceDE/>
              <w:autoSpaceDN/>
              <w:bidi w:val="0"/>
              <w:spacing w:line="400" w:lineRule="exact"/>
              <w:ind w:firstLine="480" w:firstLineChars="200"/>
              <w:jc w:val="left"/>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（1）严格履行合同约定，针对项目的实际情况制定各岗位人员培训制度和工作安排计划方案并严格实施，全面掌握项目管理的各种情况，安排、协调各物业管理岗位的工作</w:t>
            </w:r>
            <w:r>
              <w:rPr>
                <w:rStyle w:val="337"/>
                <w:rFonts w:hint="eastAsia" w:ascii="仿宋_GB2312" w:hAnsi="仿宋_GB2312" w:eastAsia="仿宋_GB2312" w:cs="仿宋_GB2312"/>
                <w:sz w:val="24"/>
                <w:szCs w:val="24"/>
                <w:lang w:eastAsia="zh-CN"/>
              </w:rPr>
              <w:t>，</w:t>
            </w:r>
            <w:r>
              <w:rPr>
                <w:rStyle w:val="337"/>
                <w:rFonts w:hint="eastAsia" w:ascii="仿宋_GB2312" w:hAnsi="仿宋_GB2312" w:eastAsia="仿宋_GB2312" w:cs="仿宋_GB2312"/>
                <w:sz w:val="24"/>
                <w:szCs w:val="24"/>
                <w:lang w:val="en-US" w:eastAsia="zh-CN"/>
              </w:rPr>
              <w:t>如</w:t>
            </w:r>
            <w:r>
              <w:rPr>
                <w:rFonts w:hint="eastAsia" w:ascii="仿宋_GB2312" w:hAnsi="仿宋_GB2312" w:eastAsia="仿宋_GB2312" w:cs="仿宋_GB2312"/>
                <w:color w:val="000000"/>
                <w:sz w:val="24"/>
                <w:szCs w:val="24"/>
                <w:lang w:val="en-US" w:eastAsia="zh-CN"/>
              </w:rPr>
              <w:t>球场清洗、树木防虫、车位画线等</w:t>
            </w:r>
            <w:r>
              <w:rPr>
                <w:rStyle w:val="337"/>
                <w:rFonts w:hint="eastAsia" w:ascii="仿宋_GB2312" w:hAnsi="仿宋_GB2312" w:eastAsia="仿宋_GB2312" w:cs="仿宋_GB2312"/>
                <w:sz w:val="24"/>
                <w:szCs w:val="24"/>
              </w:rPr>
              <w:t>；</w:t>
            </w:r>
          </w:p>
          <w:p w14:paraId="37CBAB22">
            <w:pPr>
              <w:pStyle w:val="336"/>
              <w:keepNext w:val="0"/>
              <w:keepLines w:val="0"/>
              <w:pageBreakBefore w:val="0"/>
              <w:kinsoku/>
              <w:wordWrap/>
              <w:overflowPunct/>
              <w:topLinePunct w:val="0"/>
              <w:autoSpaceDE/>
              <w:autoSpaceDN/>
              <w:bidi w:val="0"/>
              <w:spacing w:line="400" w:lineRule="exact"/>
              <w:ind w:firstLine="480" w:firstLineChars="200"/>
              <w:jc w:val="left"/>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（2）团结物业服务人员，坚持做好服务人员思想工作，熟悉和掌握服务人员的思想动态、工作表现和工作能力；加强职业道德的教育;</w:t>
            </w:r>
          </w:p>
          <w:p w14:paraId="34866499">
            <w:pPr>
              <w:pStyle w:val="336"/>
              <w:keepNext w:val="0"/>
              <w:keepLines w:val="0"/>
              <w:pageBreakBefore w:val="0"/>
              <w:kinsoku/>
              <w:wordWrap/>
              <w:overflowPunct/>
              <w:topLinePunct w:val="0"/>
              <w:autoSpaceDE/>
              <w:autoSpaceDN/>
              <w:bidi w:val="0"/>
              <w:spacing w:line="400" w:lineRule="exact"/>
              <w:ind w:firstLine="480" w:firstLineChars="200"/>
              <w:jc w:val="left"/>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3）工作日每天定时或不定时对各岗位所负责的工作进行抽查，如实做好抽查记录，并向采购人汇报检查情况，针对检查发现的不良现象，制定切实可行的改进方案后认真监督各岗位人员执行情况，以确保物业服务的质量和效果；</w:t>
            </w:r>
          </w:p>
          <w:p w14:paraId="2B838FA4">
            <w:pPr>
              <w:pStyle w:val="336"/>
              <w:keepNext w:val="0"/>
              <w:keepLines w:val="0"/>
              <w:pageBreakBefore w:val="0"/>
              <w:kinsoku/>
              <w:wordWrap/>
              <w:overflowPunct/>
              <w:topLinePunct w:val="0"/>
              <w:autoSpaceDE/>
              <w:autoSpaceDN/>
              <w:bidi w:val="0"/>
              <w:spacing w:line="400" w:lineRule="exact"/>
              <w:ind w:firstLine="480" w:firstLineChars="200"/>
              <w:jc w:val="left"/>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（4）做好物业服务人员的人事劳资、工作部署、岗位监督等各项管理工作；</w:t>
            </w:r>
          </w:p>
          <w:p w14:paraId="172A6330">
            <w:pPr>
              <w:pStyle w:val="336"/>
              <w:keepNext w:val="0"/>
              <w:keepLines w:val="0"/>
              <w:pageBreakBefore w:val="0"/>
              <w:kinsoku/>
              <w:wordWrap/>
              <w:overflowPunct/>
              <w:topLinePunct w:val="0"/>
              <w:autoSpaceDE/>
              <w:autoSpaceDN/>
              <w:bidi w:val="0"/>
              <w:spacing w:line="400" w:lineRule="exact"/>
              <w:ind w:firstLine="480" w:firstLineChars="200"/>
              <w:jc w:val="left"/>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（5）协助采购人制定完善的消防工作管理制度和消防应急处理预案；</w:t>
            </w:r>
          </w:p>
          <w:p w14:paraId="3F5A3A64">
            <w:pPr>
              <w:pStyle w:val="336"/>
              <w:keepNext w:val="0"/>
              <w:keepLines w:val="0"/>
              <w:pageBreakBefore w:val="0"/>
              <w:kinsoku/>
              <w:wordWrap/>
              <w:overflowPunct/>
              <w:topLinePunct w:val="0"/>
              <w:autoSpaceDE/>
              <w:autoSpaceDN/>
              <w:bidi w:val="0"/>
              <w:spacing w:line="400" w:lineRule="exact"/>
              <w:ind w:firstLine="480" w:firstLineChars="200"/>
              <w:jc w:val="left"/>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（6）负责物业管理档案及资料的归档管理，保证各类档案、资料完整便于工作查询，合同期满将全部档案资料移交采购人；</w:t>
            </w:r>
          </w:p>
          <w:p w14:paraId="1664303B">
            <w:pPr>
              <w:pStyle w:val="336"/>
              <w:keepNext w:val="0"/>
              <w:keepLines w:val="0"/>
              <w:pageBreakBefore w:val="0"/>
              <w:kinsoku/>
              <w:wordWrap/>
              <w:overflowPunct/>
              <w:topLinePunct w:val="0"/>
              <w:autoSpaceDE/>
              <w:autoSpaceDN/>
              <w:bidi w:val="0"/>
              <w:spacing w:line="400" w:lineRule="exact"/>
              <w:ind w:firstLine="480" w:firstLineChars="200"/>
              <w:jc w:val="left"/>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（7）供水、供电、供气、电话、移动、联通等相关专业单位在本项目服务范围内对有关管线设施维修养护时进行必要的协调和管理；</w:t>
            </w:r>
          </w:p>
          <w:p w14:paraId="03851A12">
            <w:pPr>
              <w:pStyle w:val="336"/>
              <w:keepNext w:val="0"/>
              <w:keepLines w:val="0"/>
              <w:pageBreakBefore w:val="0"/>
              <w:kinsoku/>
              <w:wordWrap/>
              <w:overflowPunct/>
              <w:topLinePunct w:val="0"/>
              <w:autoSpaceDE/>
              <w:autoSpaceDN/>
              <w:bidi w:val="0"/>
              <w:spacing w:line="400" w:lineRule="exact"/>
              <w:ind w:firstLine="480" w:firstLineChars="200"/>
              <w:jc w:val="left"/>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（8）协助悬挂各种会议横幅和配合做好大院内举行的大型及重要活动、仪式服务保障工作；</w:t>
            </w:r>
          </w:p>
          <w:p w14:paraId="673B4F5B">
            <w:pPr>
              <w:pStyle w:val="336"/>
              <w:keepNext w:val="0"/>
              <w:keepLines w:val="0"/>
              <w:pageBreakBefore w:val="0"/>
              <w:kinsoku/>
              <w:wordWrap/>
              <w:overflowPunct/>
              <w:topLinePunct w:val="0"/>
              <w:autoSpaceDE/>
              <w:autoSpaceDN/>
              <w:bidi w:val="0"/>
              <w:spacing w:line="400" w:lineRule="exact"/>
              <w:ind w:firstLine="480" w:firstLineChars="200"/>
              <w:jc w:val="left"/>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（9）协助采购人做好水电、空调等零星维修维护的联络、落实、检查等后勤保障工作；</w:t>
            </w:r>
          </w:p>
          <w:p w14:paraId="3AC37446">
            <w:pPr>
              <w:pStyle w:val="336"/>
              <w:keepNext w:val="0"/>
              <w:keepLines w:val="0"/>
              <w:pageBreakBefore w:val="0"/>
              <w:kinsoku/>
              <w:wordWrap/>
              <w:overflowPunct/>
              <w:topLinePunct w:val="0"/>
              <w:autoSpaceDE/>
              <w:autoSpaceDN/>
              <w:bidi w:val="0"/>
              <w:spacing w:line="400" w:lineRule="exact"/>
              <w:ind w:firstLine="480" w:firstLineChars="200"/>
              <w:jc w:val="left"/>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（10）完成采购人交办的临时性工作；</w:t>
            </w:r>
          </w:p>
          <w:p w14:paraId="25A98152">
            <w:pPr>
              <w:pStyle w:val="336"/>
              <w:keepNext w:val="0"/>
              <w:keepLines w:val="0"/>
              <w:pageBreakBefore w:val="0"/>
              <w:kinsoku/>
              <w:wordWrap/>
              <w:overflowPunct/>
              <w:topLinePunct w:val="0"/>
              <w:autoSpaceDE/>
              <w:autoSpaceDN/>
              <w:bidi w:val="0"/>
              <w:spacing w:line="400" w:lineRule="exact"/>
              <w:ind w:firstLine="480" w:firstLineChars="200"/>
              <w:jc w:val="left"/>
              <w:textAlignment w:val="auto"/>
              <w:rPr>
                <w:rStyle w:val="337"/>
                <w:rFonts w:hint="eastAsia" w:ascii="仿宋_GB2312" w:hAnsi="仿宋_GB2312" w:eastAsia="仿宋_GB2312" w:cs="仿宋_GB2312"/>
                <w:sz w:val="24"/>
                <w:szCs w:val="24"/>
                <w:highlight w:val="yellow"/>
              </w:rPr>
            </w:pPr>
            <w:r>
              <w:rPr>
                <w:rStyle w:val="337"/>
                <w:rFonts w:hint="eastAsia" w:ascii="仿宋_GB2312" w:hAnsi="仿宋_GB2312" w:eastAsia="仿宋_GB2312" w:cs="仿宋_GB2312"/>
                <w:sz w:val="24"/>
                <w:szCs w:val="24"/>
              </w:rPr>
              <w:t>（11）定期于每月5日前向采购人汇报上月物业管理总体情况。</w:t>
            </w:r>
          </w:p>
          <w:p w14:paraId="1F684B8B">
            <w:pPr>
              <w:pStyle w:val="338"/>
              <w:keepNext w:val="0"/>
              <w:keepLines w:val="0"/>
              <w:pageBreakBefore w:val="0"/>
              <w:kinsoku/>
              <w:wordWrap/>
              <w:overflowPunct/>
              <w:topLinePunct w:val="0"/>
              <w:autoSpaceDE/>
              <w:autoSpaceDN/>
              <w:bidi w:val="0"/>
              <w:spacing w:line="400" w:lineRule="exact"/>
              <w:ind w:right="42" w:rightChars="20" w:firstLine="482" w:firstLineChars="200"/>
              <w:textAlignment w:val="auto"/>
              <w:rPr>
                <w:rStyle w:val="337"/>
                <w:rFonts w:hint="eastAsia" w:ascii="仿宋_GB2312" w:hAnsi="仿宋_GB2312" w:eastAsia="仿宋_GB2312" w:cs="仿宋_GB2312"/>
                <w:b/>
                <w:bCs/>
                <w:sz w:val="24"/>
                <w:szCs w:val="24"/>
              </w:rPr>
            </w:pPr>
            <w:r>
              <w:rPr>
                <w:rStyle w:val="337"/>
                <w:rFonts w:hint="eastAsia" w:ascii="仿宋_GB2312" w:hAnsi="仿宋_GB2312" w:eastAsia="仿宋_GB2312" w:cs="仿宋_GB2312"/>
                <w:b/>
                <w:bCs/>
                <w:sz w:val="24"/>
                <w:szCs w:val="24"/>
              </w:rPr>
              <w:t>（二）绿化养护员</w:t>
            </w:r>
          </w:p>
          <w:p w14:paraId="3EA471F6">
            <w:pPr>
              <w:pStyle w:val="338"/>
              <w:keepNext w:val="0"/>
              <w:keepLines w:val="0"/>
              <w:pageBreakBefore w:val="0"/>
              <w:kinsoku/>
              <w:wordWrap/>
              <w:overflowPunct/>
              <w:topLinePunct w:val="0"/>
              <w:autoSpaceDE/>
              <w:autoSpaceDN/>
              <w:bidi w:val="0"/>
              <w:spacing w:line="400" w:lineRule="exact"/>
              <w:ind w:right="42" w:rightChars="20" w:firstLine="482" w:firstLineChars="200"/>
              <w:textAlignment w:val="auto"/>
              <w:rPr>
                <w:rStyle w:val="337"/>
                <w:rFonts w:hint="eastAsia" w:ascii="仿宋_GB2312" w:hAnsi="仿宋_GB2312" w:eastAsia="仿宋_GB2312" w:cs="仿宋_GB2312"/>
                <w:b/>
                <w:bCs/>
                <w:sz w:val="24"/>
                <w:szCs w:val="24"/>
              </w:rPr>
            </w:pPr>
            <w:r>
              <w:rPr>
                <w:rStyle w:val="337"/>
                <w:rFonts w:hint="eastAsia" w:ascii="仿宋_GB2312" w:hAnsi="仿宋_GB2312" w:eastAsia="仿宋_GB2312" w:cs="仿宋_GB2312"/>
                <w:b/>
                <w:bCs/>
                <w:sz w:val="24"/>
                <w:szCs w:val="24"/>
              </w:rPr>
              <w:t>1.工作职责</w:t>
            </w:r>
          </w:p>
          <w:p w14:paraId="0DF32C84">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（1）负责公共部分绿化养护，</w:t>
            </w:r>
            <w:r>
              <w:rPr>
                <w:rStyle w:val="340"/>
                <w:rFonts w:hint="eastAsia" w:ascii="仿宋_GB2312" w:hAnsi="仿宋_GB2312" w:eastAsia="仿宋_GB2312" w:cs="仿宋_GB2312"/>
                <w:bCs/>
                <w:color w:val="auto"/>
                <w:sz w:val="24"/>
                <w:szCs w:val="24"/>
              </w:rPr>
              <w:t>负责院内所有绿化带、花卉、树木等的施肥、防病虫害、浇水防旱、防涝防冻、修剪造型、管理及养护工作</w:t>
            </w:r>
            <w:r>
              <w:rPr>
                <w:rStyle w:val="340"/>
                <w:rFonts w:hint="eastAsia" w:ascii="仿宋_GB2312" w:hAnsi="仿宋_GB2312" w:eastAsia="仿宋_GB2312" w:cs="仿宋_GB2312"/>
                <w:bCs/>
                <w:color w:val="auto"/>
                <w:sz w:val="24"/>
                <w:szCs w:val="24"/>
                <w:lang w:eastAsia="zh-CN"/>
              </w:rPr>
              <w:t>，</w:t>
            </w:r>
            <w:r>
              <w:rPr>
                <w:rStyle w:val="337"/>
                <w:rFonts w:hint="eastAsia" w:ascii="仿宋_GB2312" w:hAnsi="仿宋_GB2312" w:eastAsia="仿宋_GB2312" w:cs="仿宋_GB2312"/>
                <w:sz w:val="24"/>
                <w:szCs w:val="24"/>
              </w:rPr>
              <w:t>费用均包含在物业服务费内；</w:t>
            </w:r>
          </w:p>
          <w:p w14:paraId="1C9CF3D3">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（2）割草机、高枝剪、小枝剪、小锄头、胶水管、喷雾器、手推斗车、复合肥等绿化用品由</w:t>
            </w:r>
            <w:r>
              <w:rPr>
                <w:rFonts w:hint="eastAsia" w:ascii="仿宋_GB2312" w:hAnsi="仿宋_GB2312" w:eastAsia="仿宋_GB2312" w:cs="仿宋_GB2312"/>
                <w:sz w:val="24"/>
                <w:szCs w:val="24"/>
              </w:rPr>
              <w:t>供应商</w:t>
            </w:r>
            <w:r>
              <w:rPr>
                <w:rStyle w:val="337"/>
                <w:rFonts w:hint="eastAsia" w:ascii="仿宋_GB2312" w:hAnsi="仿宋_GB2312" w:eastAsia="仿宋_GB2312" w:cs="仿宋_GB2312"/>
                <w:sz w:val="24"/>
                <w:szCs w:val="24"/>
              </w:rPr>
              <w:t>自行配备，费用均包含在物业服务费内。</w:t>
            </w:r>
          </w:p>
          <w:p w14:paraId="18813370">
            <w:pPr>
              <w:pStyle w:val="338"/>
              <w:keepNext w:val="0"/>
              <w:keepLines w:val="0"/>
              <w:pageBreakBefore w:val="0"/>
              <w:kinsoku/>
              <w:wordWrap/>
              <w:overflowPunct/>
              <w:topLinePunct w:val="0"/>
              <w:autoSpaceDE/>
              <w:autoSpaceDN/>
              <w:bidi w:val="0"/>
              <w:spacing w:line="400" w:lineRule="exact"/>
              <w:ind w:right="42" w:rightChars="20" w:firstLine="482" w:firstLineChars="200"/>
              <w:textAlignment w:val="auto"/>
              <w:rPr>
                <w:rStyle w:val="337"/>
                <w:rFonts w:hint="eastAsia" w:ascii="仿宋_GB2312" w:hAnsi="仿宋_GB2312" w:eastAsia="仿宋_GB2312" w:cs="仿宋_GB2312"/>
                <w:b/>
                <w:sz w:val="24"/>
                <w:szCs w:val="24"/>
              </w:rPr>
            </w:pPr>
            <w:r>
              <w:rPr>
                <w:rStyle w:val="337"/>
                <w:rFonts w:hint="eastAsia" w:ascii="仿宋_GB2312" w:hAnsi="仿宋_GB2312" w:eastAsia="仿宋_GB2312" w:cs="仿宋_GB2312"/>
                <w:b/>
                <w:sz w:val="24"/>
                <w:szCs w:val="24"/>
              </w:rPr>
              <w:t>2.主要工作内容</w:t>
            </w:r>
          </w:p>
          <w:p w14:paraId="665E1AAC">
            <w:pPr>
              <w:pStyle w:val="342"/>
              <w:keepNext w:val="0"/>
              <w:keepLines w:val="0"/>
              <w:pageBreakBefore w:val="0"/>
              <w:kinsoku/>
              <w:wordWrap/>
              <w:overflowPunct/>
              <w:topLinePunct w:val="0"/>
              <w:autoSpaceDE/>
              <w:autoSpaceDN/>
              <w:bidi w:val="0"/>
              <w:spacing w:line="400" w:lineRule="exact"/>
              <w:ind w:firstLine="480" w:firstLineChars="200"/>
              <w:textAlignment w:val="auto"/>
              <w:rPr>
                <w:rStyle w:val="340"/>
                <w:rFonts w:hint="eastAsia" w:ascii="仿宋_GB2312" w:hAnsi="仿宋_GB2312" w:eastAsia="仿宋_GB2312" w:cs="仿宋_GB2312"/>
                <w:bCs/>
                <w:color w:val="auto"/>
                <w:sz w:val="24"/>
                <w:szCs w:val="24"/>
              </w:rPr>
            </w:pPr>
            <w:r>
              <w:rPr>
                <w:rStyle w:val="340"/>
                <w:rFonts w:hint="eastAsia" w:ascii="仿宋_GB2312" w:hAnsi="仿宋_GB2312" w:eastAsia="仿宋_GB2312" w:cs="仿宋_GB2312"/>
                <w:bCs/>
                <w:color w:val="auto"/>
                <w:sz w:val="24"/>
                <w:szCs w:val="24"/>
              </w:rPr>
              <w:t>（1）负责对采购人院内园林绿化美化方面的日常养护和管理工作；</w:t>
            </w:r>
          </w:p>
          <w:p w14:paraId="3DF4789B">
            <w:pPr>
              <w:pStyle w:val="342"/>
              <w:keepNext w:val="0"/>
              <w:keepLines w:val="0"/>
              <w:pageBreakBefore w:val="0"/>
              <w:kinsoku/>
              <w:wordWrap/>
              <w:overflowPunct/>
              <w:topLinePunct w:val="0"/>
              <w:autoSpaceDE/>
              <w:autoSpaceDN/>
              <w:bidi w:val="0"/>
              <w:spacing w:line="400" w:lineRule="exact"/>
              <w:ind w:firstLine="480" w:firstLineChars="200"/>
              <w:textAlignment w:val="auto"/>
              <w:rPr>
                <w:rStyle w:val="340"/>
                <w:rFonts w:hint="eastAsia" w:ascii="仿宋_GB2312" w:hAnsi="仿宋_GB2312" w:eastAsia="仿宋_GB2312" w:cs="仿宋_GB2312"/>
                <w:bCs/>
                <w:color w:val="auto"/>
                <w:sz w:val="24"/>
                <w:szCs w:val="24"/>
              </w:rPr>
            </w:pPr>
            <w:r>
              <w:rPr>
                <w:rStyle w:val="340"/>
                <w:rFonts w:hint="eastAsia" w:ascii="仿宋_GB2312" w:hAnsi="仿宋_GB2312" w:eastAsia="仿宋_GB2312" w:cs="仿宋_GB2312"/>
                <w:bCs/>
                <w:color w:val="auto"/>
                <w:sz w:val="24"/>
                <w:szCs w:val="24"/>
              </w:rPr>
              <w:t>（2）绿化养护工作人员需熟悉植物品类，并掌握绿化药品的使用方法；</w:t>
            </w:r>
          </w:p>
          <w:p w14:paraId="63A2D7A0">
            <w:pPr>
              <w:pStyle w:val="342"/>
              <w:keepNext w:val="0"/>
              <w:keepLines w:val="0"/>
              <w:pageBreakBefore w:val="0"/>
              <w:kinsoku/>
              <w:wordWrap/>
              <w:overflowPunct/>
              <w:topLinePunct w:val="0"/>
              <w:autoSpaceDE/>
              <w:autoSpaceDN/>
              <w:bidi w:val="0"/>
              <w:spacing w:line="400" w:lineRule="exact"/>
              <w:ind w:firstLine="480" w:firstLineChars="200"/>
              <w:textAlignment w:val="auto"/>
              <w:rPr>
                <w:rStyle w:val="340"/>
                <w:rFonts w:hint="eastAsia" w:ascii="仿宋_GB2312" w:hAnsi="仿宋_GB2312" w:eastAsia="仿宋_GB2312" w:cs="仿宋_GB2312"/>
                <w:bCs/>
                <w:color w:val="auto"/>
                <w:sz w:val="24"/>
                <w:szCs w:val="24"/>
              </w:rPr>
            </w:pPr>
            <w:r>
              <w:rPr>
                <w:rStyle w:val="340"/>
                <w:rFonts w:hint="eastAsia" w:ascii="仿宋_GB2312" w:hAnsi="仿宋_GB2312" w:eastAsia="仿宋_GB2312" w:cs="仿宋_GB2312"/>
                <w:bCs/>
                <w:color w:val="auto"/>
                <w:sz w:val="24"/>
                <w:szCs w:val="24"/>
              </w:rPr>
              <w:t>（3）统一着装，衣帽整洁，佩戴工作牌，遵守采购人各项内部规章制度，爱护院绿化植物及绿化设施；</w:t>
            </w:r>
          </w:p>
          <w:p w14:paraId="4A7ADD19">
            <w:pPr>
              <w:pStyle w:val="342"/>
              <w:keepNext w:val="0"/>
              <w:keepLines w:val="0"/>
              <w:pageBreakBefore w:val="0"/>
              <w:kinsoku/>
              <w:wordWrap/>
              <w:overflowPunct/>
              <w:topLinePunct w:val="0"/>
              <w:autoSpaceDE/>
              <w:autoSpaceDN/>
              <w:bidi w:val="0"/>
              <w:spacing w:line="400" w:lineRule="exact"/>
              <w:ind w:firstLine="480" w:firstLineChars="200"/>
              <w:textAlignment w:val="auto"/>
              <w:rPr>
                <w:rStyle w:val="340"/>
                <w:rFonts w:hint="eastAsia" w:ascii="仿宋_GB2312" w:hAnsi="仿宋_GB2312" w:eastAsia="仿宋_GB2312" w:cs="仿宋_GB2312"/>
                <w:bCs/>
                <w:color w:val="auto"/>
                <w:sz w:val="24"/>
                <w:szCs w:val="24"/>
              </w:rPr>
            </w:pPr>
            <w:r>
              <w:rPr>
                <w:rStyle w:val="340"/>
                <w:rFonts w:hint="eastAsia" w:ascii="仿宋_GB2312" w:hAnsi="仿宋_GB2312" w:eastAsia="仿宋_GB2312" w:cs="仿宋_GB2312"/>
                <w:bCs/>
                <w:color w:val="auto"/>
                <w:sz w:val="24"/>
                <w:szCs w:val="24"/>
              </w:rPr>
              <w:t>（4）未经采购人同意，供应商不得擅自占用绿地或改变其使用功能；</w:t>
            </w:r>
          </w:p>
          <w:p w14:paraId="63203BB3">
            <w:pPr>
              <w:pStyle w:val="342"/>
              <w:keepNext w:val="0"/>
              <w:keepLines w:val="0"/>
              <w:pageBreakBefore w:val="0"/>
              <w:kinsoku/>
              <w:wordWrap/>
              <w:overflowPunct/>
              <w:topLinePunct w:val="0"/>
              <w:autoSpaceDE/>
              <w:autoSpaceDN/>
              <w:bidi w:val="0"/>
              <w:spacing w:line="400" w:lineRule="exact"/>
              <w:ind w:firstLine="480" w:firstLineChars="200"/>
              <w:textAlignment w:val="auto"/>
              <w:rPr>
                <w:rStyle w:val="340"/>
                <w:rFonts w:hint="eastAsia" w:ascii="仿宋_GB2312" w:hAnsi="仿宋_GB2312" w:eastAsia="仿宋_GB2312" w:cs="仿宋_GB2312"/>
                <w:bCs/>
                <w:color w:val="auto"/>
                <w:sz w:val="24"/>
                <w:szCs w:val="24"/>
              </w:rPr>
            </w:pPr>
            <w:r>
              <w:rPr>
                <w:rStyle w:val="340"/>
                <w:rFonts w:hint="eastAsia" w:ascii="仿宋_GB2312" w:hAnsi="仿宋_GB2312" w:eastAsia="仿宋_GB2312" w:cs="仿宋_GB2312"/>
                <w:bCs/>
                <w:color w:val="auto"/>
                <w:sz w:val="24"/>
                <w:szCs w:val="24"/>
              </w:rPr>
              <w:t>（5）由于供应商在日常工作中因管理不慎造成采购人财物损失，供应商承担相应赔偿责任，造成树木、草皮等损失的，要及时补种恢复，所需费用供应商自理；</w:t>
            </w:r>
          </w:p>
          <w:p w14:paraId="65AA8D32">
            <w:pPr>
              <w:pStyle w:val="342"/>
              <w:keepNext w:val="0"/>
              <w:keepLines w:val="0"/>
              <w:pageBreakBefore w:val="0"/>
              <w:kinsoku/>
              <w:wordWrap/>
              <w:overflowPunct/>
              <w:topLinePunct w:val="0"/>
              <w:autoSpaceDE/>
              <w:autoSpaceDN/>
              <w:bidi w:val="0"/>
              <w:spacing w:line="400" w:lineRule="exact"/>
              <w:ind w:firstLine="480" w:firstLineChars="200"/>
              <w:textAlignment w:val="auto"/>
              <w:rPr>
                <w:rStyle w:val="340"/>
                <w:rFonts w:hint="eastAsia" w:ascii="仿宋_GB2312" w:hAnsi="仿宋_GB2312" w:eastAsia="仿宋_GB2312" w:cs="仿宋_GB2312"/>
                <w:bCs/>
                <w:color w:val="auto"/>
                <w:sz w:val="24"/>
                <w:szCs w:val="24"/>
              </w:rPr>
            </w:pPr>
            <w:r>
              <w:rPr>
                <w:rStyle w:val="340"/>
                <w:rFonts w:hint="eastAsia" w:ascii="仿宋_GB2312" w:hAnsi="仿宋_GB2312" w:eastAsia="仿宋_GB2312" w:cs="仿宋_GB2312"/>
                <w:bCs/>
                <w:color w:val="auto"/>
                <w:sz w:val="24"/>
                <w:szCs w:val="24"/>
              </w:rPr>
              <w:t>（6）做好每月绿化日常养护的相关记录和总结，以备采购人检查；</w:t>
            </w:r>
          </w:p>
          <w:p w14:paraId="2AA6AF24">
            <w:pPr>
              <w:pStyle w:val="342"/>
              <w:keepNext w:val="0"/>
              <w:keepLines w:val="0"/>
              <w:pageBreakBefore w:val="0"/>
              <w:kinsoku/>
              <w:wordWrap/>
              <w:overflowPunct/>
              <w:topLinePunct w:val="0"/>
              <w:autoSpaceDE/>
              <w:autoSpaceDN/>
              <w:bidi w:val="0"/>
              <w:spacing w:line="400" w:lineRule="exact"/>
              <w:ind w:firstLine="480" w:firstLineChars="200"/>
              <w:textAlignment w:val="auto"/>
              <w:rPr>
                <w:rStyle w:val="340"/>
                <w:rFonts w:hint="eastAsia" w:ascii="仿宋_GB2312" w:hAnsi="仿宋_GB2312" w:eastAsia="仿宋_GB2312" w:cs="仿宋_GB2312"/>
                <w:bCs/>
                <w:color w:val="auto"/>
                <w:sz w:val="24"/>
                <w:szCs w:val="24"/>
              </w:rPr>
            </w:pPr>
            <w:r>
              <w:rPr>
                <w:rStyle w:val="340"/>
                <w:rFonts w:hint="eastAsia" w:ascii="仿宋_GB2312" w:hAnsi="仿宋_GB2312" w:eastAsia="仿宋_GB2312" w:cs="仿宋_GB2312"/>
                <w:bCs/>
                <w:color w:val="auto"/>
                <w:sz w:val="24"/>
                <w:szCs w:val="24"/>
              </w:rPr>
              <w:t>（7）检查、发现、预防和及时处理树木因断裂、坠落、虫害倒伏等造成的安全隐患，杜绝发生人身安全责任事故；</w:t>
            </w:r>
          </w:p>
          <w:p w14:paraId="28F1B3D0">
            <w:pPr>
              <w:pStyle w:val="342"/>
              <w:keepNext w:val="0"/>
              <w:keepLines w:val="0"/>
              <w:pageBreakBefore w:val="0"/>
              <w:kinsoku/>
              <w:wordWrap/>
              <w:overflowPunct/>
              <w:topLinePunct w:val="0"/>
              <w:autoSpaceDE/>
              <w:autoSpaceDN/>
              <w:bidi w:val="0"/>
              <w:spacing w:line="400" w:lineRule="exact"/>
              <w:ind w:firstLine="480" w:firstLineChars="200"/>
              <w:textAlignment w:val="auto"/>
              <w:rPr>
                <w:rStyle w:val="340"/>
                <w:rFonts w:hint="eastAsia" w:ascii="仿宋_GB2312" w:hAnsi="仿宋_GB2312" w:eastAsia="仿宋_GB2312" w:cs="仿宋_GB2312"/>
                <w:bCs/>
                <w:color w:val="auto"/>
                <w:sz w:val="24"/>
                <w:szCs w:val="24"/>
              </w:rPr>
            </w:pPr>
            <w:r>
              <w:rPr>
                <w:rStyle w:val="340"/>
                <w:rFonts w:hint="eastAsia" w:ascii="仿宋_GB2312" w:hAnsi="仿宋_GB2312" w:eastAsia="仿宋_GB2312" w:cs="仿宋_GB2312"/>
                <w:bCs/>
                <w:color w:val="auto"/>
                <w:sz w:val="24"/>
                <w:szCs w:val="24"/>
              </w:rPr>
              <w:t>（8）因飓风、暴雨、地震、特殊气候等不可抗力自然灾害所导致苗木毁坏需要补种、改造、恢复费用由采购人负责，落实组织工作由供应商负责；</w:t>
            </w:r>
          </w:p>
          <w:p w14:paraId="226D99A8">
            <w:pPr>
              <w:keepNext w:val="0"/>
              <w:keepLines w:val="0"/>
              <w:pageBreakBefore w:val="0"/>
              <w:kinsoku/>
              <w:wordWrap/>
              <w:overflowPunct/>
              <w:topLinePunct w:val="0"/>
              <w:autoSpaceDE/>
              <w:autoSpaceDN/>
              <w:bidi w:val="0"/>
              <w:spacing w:line="400" w:lineRule="exact"/>
              <w:ind w:firstLine="480" w:firstLineChars="200"/>
              <w:jc w:val="left"/>
              <w:textAlignment w:val="auto"/>
              <w:rPr>
                <w:rFonts w:hint="eastAsia" w:ascii="仿宋_GB2312" w:hAnsi="仿宋_GB2312" w:eastAsia="仿宋_GB2312" w:cs="仿宋_GB2312"/>
                <w:sz w:val="24"/>
                <w:szCs w:val="24"/>
              </w:rPr>
            </w:pPr>
            <w:r>
              <w:rPr>
                <w:rStyle w:val="340"/>
                <w:rFonts w:hint="eastAsia" w:ascii="仿宋_GB2312" w:hAnsi="仿宋_GB2312" w:eastAsia="仿宋_GB2312" w:cs="仿宋_GB2312"/>
                <w:bCs/>
                <w:color w:val="auto"/>
                <w:sz w:val="24"/>
                <w:szCs w:val="24"/>
              </w:rPr>
              <w:t>（9）供应商须根据采购人要求负责在大门摆放草花的护理，购花费用由采购人负责。</w:t>
            </w:r>
          </w:p>
          <w:p w14:paraId="4A11DE15">
            <w:pPr>
              <w:keepNext w:val="0"/>
              <w:keepLines w:val="0"/>
              <w:pageBreakBefore w:val="0"/>
              <w:kinsoku/>
              <w:wordWrap/>
              <w:overflowPunct/>
              <w:topLinePunct w:val="0"/>
              <w:autoSpaceDE/>
              <w:autoSpaceDN/>
              <w:bidi w:val="0"/>
              <w:spacing w:line="400" w:lineRule="exact"/>
              <w:ind w:firstLine="240" w:firstLineChars="100"/>
              <w:jc w:val="left"/>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bCs/>
                <w:sz w:val="24"/>
                <w:szCs w:val="24"/>
              </w:rPr>
              <w:t>（三）秩序维护员</w:t>
            </w:r>
          </w:p>
          <w:p w14:paraId="537EACBB">
            <w:pPr>
              <w:keepNext w:val="0"/>
              <w:keepLines w:val="0"/>
              <w:pageBreakBefore w:val="0"/>
              <w:widowControl/>
              <w:kinsoku/>
              <w:wordWrap/>
              <w:overflowPunct/>
              <w:topLinePunct w:val="0"/>
              <w:autoSpaceDE/>
              <w:autoSpaceDN/>
              <w:bidi w:val="0"/>
              <w:spacing w:line="400" w:lineRule="exact"/>
              <w:ind w:firstLine="482" w:firstLineChars="200"/>
              <w:jc w:val="left"/>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1.工作职责</w:t>
            </w:r>
          </w:p>
          <w:p w14:paraId="45D28580">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_GB2312" w:hAnsi="仿宋_GB2312" w:eastAsia="仿宋_GB2312" w:cs="仿宋_GB2312"/>
                <w:b/>
                <w:kern w:val="0"/>
                <w:sz w:val="24"/>
                <w:szCs w:val="24"/>
              </w:rPr>
            </w:pPr>
            <w:r>
              <w:rPr>
                <w:rStyle w:val="337"/>
                <w:rFonts w:hint="eastAsia" w:ascii="仿宋_GB2312" w:hAnsi="仿宋_GB2312" w:eastAsia="仿宋_GB2312" w:cs="仿宋_GB2312"/>
                <w:sz w:val="24"/>
                <w:szCs w:val="24"/>
              </w:rPr>
              <w:t>负责大院治安和秩序维护工作，负责来访人员、车辆</w:t>
            </w:r>
            <w:r>
              <w:rPr>
                <w:rStyle w:val="337"/>
                <w:rFonts w:hint="eastAsia" w:ascii="仿宋_GB2312" w:hAnsi="仿宋_GB2312" w:eastAsia="仿宋_GB2312" w:cs="仿宋_GB2312"/>
                <w:sz w:val="24"/>
                <w:szCs w:val="24"/>
                <w:lang w:val="en-US" w:eastAsia="zh-CN"/>
              </w:rPr>
              <w:t>登记和引导</w:t>
            </w:r>
            <w:r>
              <w:rPr>
                <w:rStyle w:val="337"/>
                <w:rFonts w:hint="eastAsia" w:ascii="仿宋_GB2312" w:hAnsi="仿宋_GB2312" w:eastAsia="仿宋_GB2312" w:cs="仿宋_GB2312"/>
                <w:sz w:val="24"/>
                <w:szCs w:val="24"/>
                <w:lang w:eastAsia="zh-CN"/>
              </w:rPr>
              <w:t>，</w:t>
            </w:r>
            <w:r>
              <w:rPr>
                <w:rStyle w:val="337"/>
                <w:rFonts w:hint="eastAsia" w:ascii="仿宋_GB2312" w:hAnsi="仿宋_GB2312" w:eastAsia="仿宋_GB2312" w:cs="仿宋_GB2312"/>
                <w:sz w:val="24"/>
                <w:szCs w:val="24"/>
              </w:rPr>
              <w:t>包括：大楼内以及外围服务区公共安全保卫、协助消防系统维护及应急处理、执勤巡逻、车辆秩序维护、处置突发事件等。</w:t>
            </w:r>
          </w:p>
          <w:p w14:paraId="2938A5C4">
            <w:pPr>
              <w:keepNext w:val="0"/>
              <w:keepLines w:val="0"/>
              <w:pageBreakBefore w:val="0"/>
              <w:widowControl/>
              <w:kinsoku/>
              <w:wordWrap/>
              <w:overflowPunct/>
              <w:topLinePunct w:val="0"/>
              <w:autoSpaceDE/>
              <w:autoSpaceDN/>
              <w:bidi w:val="0"/>
              <w:spacing w:line="400" w:lineRule="exact"/>
              <w:ind w:firstLine="482" w:firstLineChars="200"/>
              <w:jc w:val="left"/>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 xml:space="preserve">2.总体要求 </w:t>
            </w:r>
          </w:p>
          <w:p w14:paraId="63137B9B">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（1）值班时应做到着装整洁，文明礼貌，热情服务。当班期间，不得看报刊杂志及进行其他与本职工作无关的行为； </w:t>
            </w:r>
          </w:p>
          <w:p w14:paraId="438A04B9">
            <w:pPr>
              <w:keepNext w:val="0"/>
              <w:keepLines w:val="0"/>
              <w:pageBreakBefore w:val="0"/>
              <w:kinsoku/>
              <w:wordWrap/>
              <w:overflowPunct/>
              <w:topLinePunct w:val="0"/>
              <w:autoSpaceDE/>
              <w:autoSpaceDN/>
              <w:bidi w:val="0"/>
              <w:spacing w:line="400" w:lineRule="exact"/>
              <w:ind w:firstLine="480" w:firstLineChars="200"/>
              <w:jc w:val="left"/>
              <w:textAlignment w:val="auto"/>
              <w:rPr>
                <w:rStyle w:val="344"/>
                <w:rFonts w:hint="eastAsia" w:ascii="仿宋_GB2312" w:hAnsi="仿宋_GB2312" w:eastAsia="仿宋_GB2312" w:cs="仿宋_GB2312"/>
                <w:color w:val="auto"/>
                <w:sz w:val="24"/>
                <w:szCs w:val="24"/>
              </w:rPr>
            </w:pPr>
            <w:r>
              <w:rPr>
                <w:rFonts w:hint="eastAsia" w:ascii="仿宋_GB2312" w:hAnsi="仿宋_GB2312" w:eastAsia="仿宋_GB2312" w:cs="仿宋_GB2312"/>
                <w:kern w:val="0"/>
                <w:sz w:val="24"/>
                <w:szCs w:val="24"/>
              </w:rPr>
              <w:t>（2）</w:t>
            </w:r>
            <w:r>
              <w:rPr>
                <w:rStyle w:val="344"/>
                <w:rFonts w:hint="eastAsia" w:ascii="仿宋_GB2312" w:hAnsi="仿宋_GB2312" w:eastAsia="仿宋_GB2312" w:cs="仿宋_GB2312"/>
                <w:color w:val="auto"/>
                <w:sz w:val="24"/>
                <w:szCs w:val="24"/>
              </w:rPr>
              <w:t>当班人员应当提高警惕，不能擅离职守，离岗睡岗。时刻注意视线范围的一切情况，发现问题立刻制止，并向上级报告；</w:t>
            </w:r>
          </w:p>
          <w:p w14:paraId="32067C67">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（3）严格遵守有关保密规定，对服务区域内消防设施，如探头布局、性能及重点保卫部位必须严格保密，不得对外人泄露； </w:t>
            </w:r>
          </w:p>
          <w:p w14:paraId="3F6E801E">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（4）供应商在服务期内需自行配备以下安保器械：对讲机、强光手电、盾牌、钢叉、防刺背心、警示告示牌等秩序维护用品，具体数量根据实际工作需求配备；</w:t>
            </w:r>
          </w:p>
          <w:p w14:paraId="7522C4E4">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（5）完成采购人交办的其他临时性工作。 </w:t>
            </w:r>
          </w:p>
          <w:p w14:paraId="0AD30D09">
            <w:pPr>
              <w:keepNext w:val="0"/>
              <w:keepLines w:val="0"/>
              <w:pageBreakBefore w:val="0"/>
              <w:widowControl/>
              <w:kinsoku/>
              <w:wordWrap/>
              <w:overflowPunct/>
              <w:topLinePunct w:val="0"/>
              <w:autoSpaceDE/>
              <w:autoSpaceDN/>
              <w:bidi w:val="0"/>
              <w:spacing w:line="400" w:lineRule="exact"/>
              <w:ind w:firstLine="482" w:firstLineChars="200"/>
              <w:jc w:val="left"/>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bCs/>
                <w:kern w:val="0"/>
                <w:sz w:val="24"/>
                <w:szCs w:val="24"/>
                <w:lang w:val="en-US" w:eastAsia="zh-CN"/>
              </w:rPr>
              <w:t>3</w:t>
            </w:r>
            <w:r>
              <w:rPr>
                <w:rFonts w:hint="eastAsia" w:ascii="仿宋_GB2312" w:hAnsi="仿宋_GB2312" w:eastAsia="仿宋_GB2312" w:cs="仿宋_GB2312"/>
                <w:b/>
                <w:bCs/>
                <w:kern w:val="0"/>
                <w:sz w:val="24"/>
                <w:szCs w:val="24"/>
              </w:rPr>
              <w:t>.</w:t>
            </w:r>
            <w:r>
              <w:rPr>
                <w:rFonts w:hint="eastAsia" w:ascii="仿宋_GB2312" w:hAnsi="仿宋_GB2312" w:eastAsia="仿宋_GB2312" w:cs="仿宋_GB2312"/>
                <w:b/>
                <w:kern w:val="0"/>
                <w:sz w:val="24"/>
                <w:szCs w:val="24"/>
              </w:rPr>
              <w:t xml:space="preserve">秩序维护员工作内容 </w:t>
            </w:r>
          </w:p>
          <w:p w14:paraId="2FF145B0">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维护公共秩序，包括门岗执勤、流动巡视、监控、防盗、防火、灭火，在紧急情况下组织人员疏散；消防设备的日常清洁，切实做好防火、防盗、防破坏工作，防止侵害公共财产及人员人身安全行为的发生，维护正常工作秩序，统一着装；</w:t>
            </w:r>
          </w:p>
          <w:p w14:paraId="7CF898C2">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（2）保护区域内公共财产安全；</w:t>
            </w:r>
          </w:p>
          <w:p w14:paraId="6A749BDB">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（3）维护区域内公共秩序，确保采购人工作环境的安定；</w:t>
            </w:r>
          </w:p>
          <w:p w14:paraId="4D42C618">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（4）协助开展消防管理工作，做好每天的消防设施的检查记录，发现问题及时报告给采购人；</w:t>
            </w:r>
          </w:p>
          <w:p w14:paraId="6C6F2611">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（5）负责包括大门人员、车辆出入的管理、信件报纸的收发；</w:t>
            </w:r>
          </w:p>
          <w:p w14:paraId="0A47B5BE">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在服务范围内，对相关物业使用人违反区域内规章制度的行为，针对具体行为并根据情节轻重，采取批评、警告、制止等措施，涉及违法犯罪行为，供应商应积极协助采购人和公安机关开展相关调查、侦破工作；</w:t>
            </w:r>
          </w:p>
          <w:p w14:paraId="49949B84">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（7）及时检查、发现、处理各种不安全隐患，杜绝各种安全事故的发生；</w:t>
            </w:r>
          </w:p>
          <w:p w14:paraId="7597FB07">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（8）严格执行采购人各项安全管理制度；</w:t>
            </w:r>
          </w:p>
          <w:p w14:paraId="6F268FED">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（9）加强对秩序维护员的思想教育，提高素质，督促他们严格执行岗位职责，文明执勤，依法办事；</w:t>
            </w:r>
          </w:p>
          <w:p w14:paraId="4A5FDB1D">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每天排查区域内的安全隐患情况，发现不安定因素，及时向采购人报告，并积极协助解决，发现案情及突发事件要在第一时间与采购人联系，采取积极有效措施控制局面，防止事件进一步发展。事后及时以书面形式向采购人汇报；</w:t>
            </w:r>
          </w:p>
          <w:p w14:paraId="7A3A7A49">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（11）每周、月必须召开安全小结会，必须做好会议记录，及时向采购人反馈工作中存在的问题，对治安防范工作做到有计划、有安排、有检查纪录、有评比、有总结，奖罚分明。每月开展一次安全大检查；</w:t>
            </w:r>
          </w:p>
          <w:p w14:paraId="4707A091">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（12）发生安全事件10分钟内响应到位，并报告采购人和做好记录；</w:t>
            </w:r>
          </w:p>
          <w:p w14:paraId="42EBD930">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（13）对治安管理突发事件有完善的应急预案并熟练操作；</w:t>
            </w:r>
          </w:p>
          <w:p w14:paraId="25925202">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（14）大件物品放行必须凭《物品放行条》，经核对无误后签字放行；</w:t>
            </w:r>
          </w:p>
          <w:p w14:paraId="0BF51CDB">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（15）负责监控监控点的运作情况，发现可疑情况或车辆乱停放情况立即通知巡逻岗人员</w:t>
            </w:r>
            <w:r>
              <w:rPr>
                <w:rFonts w:hint="eastAsia" w:ascii="仿宋_GB2312" w:hAnsi="仿宋_GB2312" w:eastAsia="仿宋_GB2312" w:cs="仿宋_GB2312"/>
                <w:kern w:val="0"/>
                <w:sz w:val="24"/>
                <w:szCs w:val="24"/>
                <w:lang w:val="en-US" w:eastAsia="zh-CN"/>
              </w:rPr>
              <w:t>到场处理</w:t>
            </w:r>
            <w:r>
              <w:rPr>
                <w:rFonts w:hint="eastAsia" w:ascii="仿宋_GB2312" w:hAnsi="仿宋_GB2312" w:eastAsia="仿宋_GB2312" w:cs="仿宋_GB2312"/>
                <w:kern w:val="0"/>
                <w:sz w:val="24"/>
                <w:szCs w:val="24"/>
              </w:rPr>
              <w:t>；</w:t>
            </w:r>
          </w:p>
          <w:p w14:paraId="353FC103">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（16）值班过程中如遇报警器报警，值班人员应先查清显示的报警位置，并在5分钟内持赶到报警地点；</w:t>
            </w:r>
          </w:p>
          <w:p w14:paraId="70398AEC">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（17）白天每2个小时巡查服务区域一次，</w:t>
            </w:r>
            <w:r>
              <w:rPr>
                <w:rFonts w:hint="eastAsia" w:ascii="仿宋_GB2312" w:hAnsi="仿宋_GB2312" w:eastAsia="仿宋_GB2312" w:cs="仿宋_GB2312"/>
                <w:kern w:val="0"/>
                <w:sz w:val="24"/>
                <w:szCs w:val="24"/>
                <w:lang w:val="en-US" w:eastAsia="zh-CN"/>
              </w:rPr>
              <w:t>门岗</w:t>
            </w:r>
            <w:r>
              <w:rPr>
                <w:rFonts w:hint="eastAsia" w:ascii="仿宋_GB2312" w:hAnsi="仿宋_GB2312" w:eastAsia="仿宋_GB2312" w:cs="仿宋_GB2312"/>
                <w:kern w:val="0"/>
                <w:sz w:val="24"/>
                <w:szCs w:val="24"/>
              </w:rPr>
              <w:t>晚上每1小时巡查服务区域一次。</w:t>
            </w:r>
          </w:p>
          <w:p w14:paraId="51EBFBDC">
            <w:pPr>
              <w:keepNext w:val="0"/>
              <w:keepLines w:val="0"/>
              <w:pageBreakBefore w:val="0"/>
              <w:widowControl/>
              <w:kinsoku/>
              <w:wordWrap/>
              <w:overflowPunct/>
              <w:topLinePunct w:val="0"/>
              <w:autoSpaceDE/>
              <w:autoSpaceDN/>
              <w:bidi w:val="0"/>
              <w:spacing w:line="400" w:lineRule="exact"/>
              <w:ind w:firstLine="482" w:firstLineChars="200"/>
              <w:jc w:val="left"/>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（四）保洁员</w:t>
            </w:r>
          </w:p>
          <w:p w14:paraId="345E6E24">
            <w:pPr>
              <w:pStyle w:val="338"/>
              <w:keepNext w:val="0"/>
              <w:keepLines w:val="0"/>
              <w:pageBreakBefore w:val="0"/>
              <w:kinsoku/>
              <w:wordWrap/>
              <w:overflowPunct/>
              <w:topLinePunct w:val="0"/>
              <w:autoSpaceDE/>
              <w:autoSpaceDN/>
              <w:bidi w:val="0"/>
              <w:spacing w:line="400" w:lineRule="exact"/>
              <w:ind w:right="42" w:rightChars="20" w:firstLine="482" w:firstLineChars="200"/>
              <w:textAlignment w:val="auto"/>
              <w:rPr>
                <w:rStyle w:val="337"/>
                <w:rFonts w:hint="eastAsia" w:ascii="仿宋_GB2312" w:hAnsi="仿宋_GB2312" w:eastAsia="仿宋_GB2312" w:cs="仿宋_GB2312"/>
                <w:b/>
                <w:bCs/>
                <w:sz w:val="24"/>
                <w:szCs w:val="24"/>
              </w:rPr>
            </w:pPr>
            <w:r>
              <w:rPr>
                <w:rStyle w:val="337"/>
                <w:rFonts w:hint="eastAsia" w:ascii="仿宋_GB2312" w:hAnsi="仿宋_GB2312" w:eastAsia="仿宋_GB2312" w:cs="仿宋_GB2312"/>
                <w:b/>
                <w:bCs/>
                <w:sz w:val="24"/>
                <w:szCs w:val="24"/>
              </w:rPr>
              <w:t>1.工作职责</w:t>
            </w:r>
          </w:p>
          <w:p w14:paraId="48D1E9AB">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（1）负责公共走道、电梯间、电梯内部、楼道及公共洗手间的卫生保洁工作。走道干净整洁，每天早、晚至少各一次收集各办公室置于门外的生活垃圾，定时清理公共区域的垃圾桶；每天至少清扫一次院内；</w:t>
            </w:r>
          </w:p>
          <w:p w14:paraId="3F883784">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（2）四害消杀防疫要求：每年消杀四次；</w:t>
            </w:r>
          </w:p>
          <w:p w14:paraId="5BB134EF">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3）清洁用品：洁厕剂、中性全能、酸性清洁剂、玻璃清洁剂、不锈钢光亮剂、静电吸尘剂、臭丸、檀香、消毒液、垃圾袋、洗衣粉等清洁用品由供应商自行配备；保洁工具：抹布、胶手套、纱手套、口罩、火钳、厕所刷、钢丝球、塑料桶、塑料扫把、竹扫把、拖把、尘推、玻璃刮、雨衣等保洁工具由供应商自行配备，费用均包含在物业服务费内。</w:t>
            </w:r>
          </w:p>
          <w:p w14:paraId="4ACD6DCF">
            <w:pPr>
              <w:keepNext w:val="0"/>
              <w:keepLines w:val="0"/>
              <w:pageBreakBefore w:val="0"/>
              <w:widowControl/>
              <w:kinsoku/>
              <w:wordWrap/>
              <w:overflowPunct/>
              <w:topLinePunct w:val="0"/>
              <w:autoSpaceDE/>
              <w:autoSpaceDN/>
              <w:bidi w:val="0"/>
              <w:spacing w:line="400" w:lineRule="exact"/>
              <w:ind w:firstLine="482" w:firstLineChars="200"/>
              <w:jc w:val="left"/>
              <w:textAlignment w:val="auto"/>
              <w:rPr>
                <w:rStyle w:val="337"/>
                <w:rFonts w:hint="eastAsia" w:ascii="仿宋_GB2312" w:hAnsi="仿宋_GB2312" w:eastAsia="仿宋_GB2312" w:cs="仿宋_GB2312"/>
                <w:b/>
                <w:bCs/>
                <w:sz w:val="24"/>
                <w:szCs w:val="24"/>
              </w:rPr>
            </w:pPr>
            <w:r>
              <w:rPr>
                <w:rStyle w:val="337"/>
                <w:rFonts w:hint="eastAsia" w:ascii="仿宋_GB2312" w:hAnsi="仿宋_GB2312" w:eastAsia="仿宋_GB2312" w:cs="仿宋_GB2312"/>
                <w:b/>
                <w:bCs/>
                <w:sz w:val="24"/>
                <w:szCs w:val="24"/>
              </w:rPr>
              <w:t>2.保洁员工作内容：</w:t>
            </w:r>
          </w:p>
          <w:p w14:paraId="208E4589">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（1）爱岗敬业，认真做好责任区的各项清洁工作。</w:t>
            </w:r>
          </w:p>
          <w:p w14:paraId="65F7BA58">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（2）坚守工作岗位，随时在保洁工作区域内进行巡视，发现垃圾、纸屑等立即进行清除，保持清洁，不留死角，坚持规范化服务。</w:t>
            </w:r>
          </w:p>
          <w:p w14:paraId="1DC6D11A">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（3）</w:t>
            </w:r>
            <w:r>
              <w:rPr>
                <w:rStyle w:val="344"/>
                <w:rFonts w:hint="eastAsia" w:ascii="仿宋_GB2312" w:hAnsi="仿宋_GB2312" w:eastAsia="仿宋_GB2312" w:cs="仿宋_GB2312"/>
                <w:color w:val="auto"/>
                <w:sz w:val="24"/>
                <w:szCs w:val="24"/>
                <w:lang w:val="en-US" w:eastAsia="zh-CN"/>
              </w:rPr>
              <w:t>工作日</w:t>
            </w:r>
            <w:r>
              <w:rPr>
                <w:rStyle w:val="344"/>
                <w:rFonts w:hint="eastAsia" w:ascii="仿宋_GB2312" w:hAnsi="仿宋_GB2312" w:eastAsia="仿宋_GB2312" w:cs="仿宋_GB2312"/>
                <w:color w:val="auto"/>
                <w:sz w:val="24"/>
                <w:szCs w:val="24"/>
              </w:rPr>
              <w:t>的垃圾要当日清</w:t>
            </w:r>
            <w:r>
              <w:rPr>
                <w:rStyle w:val="344"/>
                <w:rFonts w:hint="eastAsia" w:ascii="仿宋_GB2312" w:hAnsi="仿宋_GB2312" w:eastAsia="仿宋_GB2312" w:cs="仿宋_GB2312"/>
                <w:color w:val="auto"/>
                <w:sz w:val="24"/>
                <w:szCs w:val="24"/>
                <w:lang w:val="en-US" w:eastAsia="zh-CN"/>
              </w:rPr>
              <w:t>理</w:t>
            </w:r>
            <w:r>
              <w:rPr>
                <w:rStyle w:val="344"/>
                <w:rFonts w:hint="eastAsia" w:ascii="仿宋_GB2312" w:hAnsi="仿宋_GB2312" w:eastAsia="仿宋_GB2312" w:cs="仿宋_GB2312"/>
                <w:color w:val="auto"/>
                <w:sz w:val="24"/>
                <w:szCs w:val="24"/>
              </w:rPr>
              <w:t>、不许堆积。</w:t>
            </w:r>
          </w:p>
          <w:p w14:paraId="31A9A837">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（4）清洁工具摆放整齐，放在指定位置；</w:t>
            </w:r>
          </w:p>
          <w:p w14:paraId="0BD4AEF4">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（5）爱护清洁工具及用品、积极</w:t>
            </w:r>
            <w:r>
              <w:rPr>
                <w:rStyle w:val="344"/>
                <w:rFonts w:hint="eastAsia" w:ascii="仿宋_GB2312" w:hAnsi="仿宋_GB2312" w:eastAsia="仿宋_GB2312" w:cs="仿宋_GB2312"/>
                <w:color w:val="auto"/>
                <w:sz w:val="24"/>
                <w:szCs w:val="24"/>
                <w:lang w:eastAsia="zh-CN"/>
              </w:rPr>
              <w:t>做好</w:t>
            </w:r>
            <w:r>
              <w:rPr>
                <w:rStyle w:val="344"/>
                <w:rFonts w:hint="eastAsia" w:ascii="仿宋_GB2312" w:hAnsi="仿宋_GB2312" w:eastAsia="仿宋_GB2312" w:cs="仿宋_GB2312"/>
                <w:color w:val="auto"/>
                <w:sz w:val="24"/>
                <w:szCs w:val="24"/>
              </w:rPr>
              <w:t>灭蚊、灭蝇、灭鼠及消毒工作。</w:t>
            </w:r>
          </w:p>
          <w:p w14:paraId="493BBD8A">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（6）工作时间不准干私活、不做与工作无关的事情。</w:t>
            </w:r>
          </w:p>
          <w:p w14:paraId="569FC001">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（7）积极完成项目管理部临时分配的其他工作。</w:t>
            </w:r>
          </w:p>
          <w:p w14:paraId="1D7CDA9D">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（8）公共区域地面每天清扫2次，保持无垃圾、积水；</w:t>
            </w:r>
          </w:p>
          <w:p w14:paraId="491DFD8B">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（9）垃圾做到日产日清，每天收集垃圾1次；</w:t>
            </w:r>
          </w:p>
          <w:p w14:paraId="505ECAFC">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（10）停车场每天清扫2次，保持无污渍、无乱堆放现象；</w:t>
            </w:r>
          </w:p>
          <w:p w14:paraId="38B17CA4">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（11）在爱卫会指导下，做好爱国卫生工作，定期检查卫生工作情况，做好统计汇总工作。定期或不定期协助开展“除四害”工作（每年至少参与或组织灭蚊、灭蝇、灭蟑螂、灭鼠活动四次）</w:t>
            </w:r>
            <w:r>
              <w:rPr>
                <w:rStyle w:val="344"/>
                <w:rFonts w:hint="eastAsia" w:ascii="仿宋_GB2312" w:hAnsi="仿宋_GB2312" w:eastAsia="仿宋_GB2312" w:cs="仿宋_GB2312"/>
                <w:color w:val="auto"/>
                <w:sz w:val="24"/>
                <w:szCs w:val="24"/>
                <w:lang w:eastAsia="zh-CN"/>
              </w:rPr>
              <w:t>，</w:t>
            </w:r>
            <w:r>
              <w:rPr>
                <w:rStyle w:val="344"/>
                <w:rFonts w:hint="eastAsia" w:ascii="仿宋_GB2312" w:hAnsi="仿宋_GB2312" w:eastAsia="仿宋_GB2312" w:cs="仿宋_GB2312"/>
                <w:color w:val="auto"/>
                <w:sz w:val="24"/>
                <w:szCs w:val="24"/>
              </w:rPr>
              <w:t>费用由采购人提供。</w:t>
            </w:r>
          </w:p>
          <w:p w14:paraId="3430482A">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（12）做好大型活动的卫生整洁和保洁工作。</w:t>
            </w:r>
          </w:p>
          <w:p w14:paraId="110ED7D9">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（13）确保场地、绿地、花圃、平台等环境整洁。</w:t>
            </w:r>
          </w:p>
          <w:p w14:paraId="5CA8C73D">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（14）确保服务辖区内无乱堆乱放、无乱搭乱建、无乱贴乱画、无暴露性垃圾、无废弃物。</w:t>
            </w:r>
          </w:p>
          <w:p w14:paraId="59C2E56D">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（15）安排有清扫保洁巡逻队伍，对所有公共环境进行全天候清扫、保洁、管理，劝阻访客乱抛乱扔。</w:t>
            </w:r>
          </w:p>
          <w:p w14:paraId="7A72C5C3">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（16）生活垃圾实行袋装化、桶装化、密闭化，有专人定时收集；果皮箱每天清理、所有生活垃圾做到日产日清。</w:t>
            </w:r>
          </w:p>
          <w:p w14:paraId="056CFDB4">
            <w:pPr>
              <w:pStyle w:val="338"/>
              <w:keepNext w:val="0"/>
              <w:keepLines w:val="0"/>
              <w:pageBreakBefore w:val="0"/>
              <w:kinsoku/>
              <w:wordWrap/>
              <w:overflowPunct/>
              <w:topLinePunct w:val="0"/>
              <w:autoSpaceDE/>
              <w:autoSpaceDN/>
              <w:bidi w:val="0"/>
              <w:spacing w:line="400" w:lineRule="exact"/>
              <w:ind w:right="42" w:rightChars="20" w:firstLine="482" w:firstLineChars="200"/>
              <w:textAlignment w:val="auto"/>
              <w:rPr>
                <w:rStyle w:val="344"/>
                <w:rFonts w:hint="eastAsia" w:ascii="仿宋_GB2312" w:hAnsi="仿宋_GB2312" w:eastAsia="仿宋_GB2312" w:cs="仿宋_GB2312"/>
                <w:b/>
                <w:bCs/>
                <w:color w:val="auto"/>
                <w:sz w:val="24"/>
                <w:szCs w:val="24"/>
              </w:rPr>
            </w:pPr>
            <w:r>
              <w:rPr>
                <w:rStyle w:val="344"/>
                <w:rFonts w:hint="eastAsia" w:ascii="仿宋_GB2312" w:hAnsi="仿宋_GB2312" w:eastAsia="仿宋_GB2312" w:cs="仿宋_GB2312"/>
                <w:b/>
                <w:bCs/>
                <w:color w:val="auto"/>
                <w:sz w:val="24"/>
                <w:szCs w:val="24"/>
              </w:rPr>
              <w:t>3.主要部位保洁工作要求</w:t>
            </w:r>
          </w:p>
          <w:p w14:paraId="671EDDD2">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（1）收集垃圾</w:t>
            </w:r>
          </w:p>
          <w:p w14:paraId="3F631FB9">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①当垃圾的容量达到容器的2/3时，应倒掉垃圾容器内的垃圾（可根据不同场所及要求具体执行），如垃圾袋有破损或污迹应进行更换；</w:t>
            </w:r>
          </w:p>
          <w:p w14:paraId="5E4A3292">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②收集烟头烟灰时先检查确认烟头已经完全熄灭，或在烟灰、烟头上洒水以防火灾；</w:t>
            </w:r>
          </w:p>
          <w:p w14:paraId="52E780E2">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③垃圾中如有尖锐或锋利物体应用竹夹子等工具捡出，不要用手捡拾，防止割伤；</w:t>
            </w:r>
          </w:p>
          <w:p w14:paraId="50150201">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④垃圾中混有可燃物品时，应立即捡出放于安全地方，不可与其它垃圾混放一处；</w:t>
            </w:r>
          </w:p>
          <w:p w14:paraId="71944C89">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⑤清倒垃圾时，应将垃圾袋的口系好，不可在地上拖动垃圾袋，防止因垃圾袋损坏而污染环境；</w:t>
            </w:r>
          </w:p>
          <w:p w14:paraId="055F412D">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⑥垃圾袋出现破损时应及时在外面加套上另一个垃圾袋防止垃圾的泄漏；</w:t>
            </w:r>
          </w:p>
          <w:p w14:paraId="4F5F3F31">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⑦垃圾必须放置指定地点；由专人按规定进行分类存放；</w:t>
            </w:r>
          </w:p>
          <w:p w14:paraId="45A83A91">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（2）道路平台清洁</w:t>
            </w:r>
          </w:p>
          <w:p w14:paraId="2044DEA0">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rPr>
              <w:t>负责服务辖区内道路平台清洁、垃圾回收、清</w:t>
            </w:r>
            <w:r>
              <w:rPr>
                <w:rStyle w:val="344"/>
                <w:rFonts w:hint="eastAsia" w:ascii="仿宋_GB2312" w:hAnsi="仿宋_GB2312" w:eastAsia="仿宋_GB2312" w:cs="仿宋_GB2312"/>
                <w:color w:val="auto"/>
                <w:sz w:val="24"/>
                <w:szCs w:val="24"/>
                <w:lang w:val="en-US" w:eastAsia="zh-CN"/>
              </w:rPr>
              <w:t>理</w:t>
            </w:r>
            <w:r>
              <w:rPr>
                <w:rStyle w:val="344"/>
                <w:rFonts w:hint="eastAsia" w:ascii="仿宋_GB2312" w:hAnsi="仿宋_GB2312" w:eastAsia="仿宋_GB2312" w:cs="仿宋_GB2312"/>
                <w:color w:val="auto"/>
                <w:sz w:val="24"/>
                <w:szCs w:val="24"/>
              </w:rPr>
              <w:t>作</w:t>
            </w:r>
            <w:r>
              <w:rPr>
                <w:rStyle w:val="344"/>
                <w:rFonts w:hint="eastAsia" w:ascii="仿宋_GB2312" w:hAnsi="仿宋_GB2312" w:eastAsia="仿宋_GB2312" w:cs="仿宋_GB2312"/>
                <w:color w:val="auto"/>
                <w:sz w:val="24"/>
                <w:szCs w:val="24"/>
                <w:lang w:val="en-US" w:eastAsia="zh-CN"/>
              </w:rPr>
              <w:t>业</w:t>
            </w:r>
            <w:r>
              <w:rPr>
                <w:rStyle w:val="344"/>
                <w:rFonts w:hint="eastAsia" w:ascii="仿宋_GB2312" w:hAnsi="仿宋_GB2312" w:eastAsia="仿宋_GB2312" w:cs="仿宋_GB2312"/>
                <w:color w:val="auto"/>
                <w:sz w:val="24"/>
                <w:szCs w:val="24"/>
              </w:rPr>
              <w:t>，完成上级安排的其他工作。</w:t>
            </w:r>
          </w:p>
          <w:p w14:paraId="2C7E1C3C">
            <w:pPr>
              <w:pStyle w:val="338"/>
              <w:keepNext w:val="0"/>
              <w:keepLines w:val="0"/>
              <w:pageBreakBefore w:val="0"/>
              <w:kinsoku/>
              <w:wordWrap/>
              <w:overflowPunct/>
              <w:topLinePunct w:val="0"/>
              <w:autoSpaceDE/>
              <w:autoSpaceDN/>
              <w:bidi w:val="0"/>
              <w:spacing w:line="400" w:lineRule="exact"/>
              <w:ind w:right="42" w:rightChars="20" w:firstLine="482" w:firstLineChars="200"/>
              <w:textAlignment w:val="auto"/>
              <w:rPr>
                <w:rStyle w:val="337"/>
                <w:rFonts w:hint="eastAsia" w:ascii="仿宋_GB2312" w:hAnsi="仿宋_GB2312" w:eastAsia="仿宋_GB2312" w:cs="仿宋_GB2312"/>
                <w:b/>
                <w:bCs/>
                <w:sz w:val="24"/>
                <w:szCs w:val="24"/>
              </w:rPr>
            </w:pPr>
            <w:r>
              <w:rPr>
                <w:rStyle w:val="337"/>
                <w:rFonts w:hint="eastAsia" w:ascii="仿宋_GB2312" w:hAnsi="仿宋_GB2312" w:eastAsia="仿宋_GB2312" w:cs="仿宋_GB2312"/>
                <w:b/>
                <w:bCs/>
                <w:sz w:val="24"/>
                <w:szCs w:val="24"/>
                <w:lang w:eastAsia="zh-CN"/>
              </w:rPr>
              <w:t>（</w:t>
            </w:r>
            <w:r>
              <w:rPr>
                <w:rStyle w:val="337"/>
                <w:rFonts w:hint="eastAsia" w:ascii="仿宋_GB2312" w:hAnsi="仿宋_GB2312" w:eastAsia="仿宋_GB2312" w:cs="仿宋_GB2312"/>
                <w:b/>
                <w:bCs/>
                <w:sz w:val="24"/>
                <w:szCs w:val="24"/>
              </w:rPr>
              <w:t>五</w:t>
            </w:r>
            <w:r>
              <w:rPr>
                <w:rStyle w:val="337"/>
                <w:rFonts w:hint="eastAsia" w:ascii="仿宋_GB2312" w:hAnsi="仿宋_GB2312" w:eastAsia="仿宋_GB2312" w:cs="仿宋_GB2312"/>
                <w:b/>
                <w:bCs/>
                <w:sz w:val="24"/>
                <w:szCs w:val="24"/>
                <w:lang w:eastAsia="zh-CN"/>
              </w:rPr>
              <w:t>）</w:t>
            </w:r>
            <w:r>
              <w:rPr>
                <w:rStyle w:val="337"/>
                <w:rFonts w:hint="eastAsia" w:ascii="仿宋_GB2312" w:hAnsi="仿宋_GB2312" w:eastAsia="仿宋_GB2312" w:cs="仿宋_GB2312"/>
                <w:b/>
                <w:bCs/>
                <w:sz w:val="24"/>
                <w:szCs w:val="24"/>
              </w:rPr>
              <w:t>厨师及厨房服务员工作内容及要求</w:t>
            </w:r>
          </w:p>
          <w:p w14:paraId="54416E50">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lang w:val="en-US" w:eastAsia="zh-CN"/>
              </w:rPr>
              <w:t>1.</w:t>
            </w:r>
            <w:r>
              <w:rPr>
                <w:rStyle w:val="344"/>
                <w:rFonts w:hint="eastAsia" w:ascii="仿宋_GB2312" w:hAnsi="仿宋_GB2312" w:eastAsia="仿宋_GB2312" w:cs="仿宋_GB2312"/>
                <w:color w:val="auto"/>
                <w:sz w:val="24"/>
                <w:szCs w:val="24"/>
              </w:rPr>
              <w:t>提供早、中餐相关服务；</w:t>
            </w:r>
          </w:p>
          <w:p w14:paraId="65A19DC6">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lang w:val="en-US" w:eastAsia="zh-CN"/>
              </w:rPr>
              <w:t>2.</w:t>
            </w:r>
            <w:r>
              <w:rPr>
                <w:rStyle w:val="344"/>
                <w:rFonts w:hint="eastAsia" w:ascii="仿宋_GB2312" w:hAnsi="仿宋_GB2312" w:eastAsia="仿宋_GB2312" w:cs="仿宋_GB2312"/>
                <w:color w:val="auto"/>
                <w:sz w:val="24"/>
                <w:szCs w:val="24"/>
              </w:rPr>
              <w:t>提供临时接待用餐服务；</w:t>
            </w:r>
          </w:p>
          <w:p w14:paraId="3DD07CF1">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44"/>
                <w:rFonts w:hint="eastAsia" w:ascii="仿宋_GB2312" w:hAnsi="仿宋_GB2312" w:eastAsia="仿宋_GB2312" w:cs="仿宋_GB2312"/>
                <w:color w:val="auto"/>
                <w:sz w:val="24"/>
                <w:szCs w:val="24"/>
              </w:rPr>
            </w:pPr>
            <w:r>
              <w:rPr>
                <w:rStyle w:val="344"/>
                <w:rFonts w:hint="eastAsia" w:ascii="仿宋_GB2312" w:hAnsi="仿宋_GB2312" w:eastAsia="仿宋_GB2312" w:cs="仿宋_GB2312"/>
                <w:color w:val="auto"/>
                <w:sz w:val="24"/>
                <w:szCs w:val="24"/>
                <w:lang w:val="en-US" w:eastAsia="zh-CN"/>
              </w:rPr>
              <w:t>3.</w:t>
            </w:r>
            <w:r>
              <w:rPr>
                <w:rStyle w:val="344"/>
                <w:rFonts w:hint="eastAsia" w:ascii="仿宋_GB2312" w:hAnsi="仿宋_GB2312" w:eastAsia="仿宋_GB2312" w:cs="仿宋_GB2312"/>
                <w:color w:val="auto"/>
                <w:sz w:val="24"/>
                <w:szCs w:val="24"/>
              </w:rPr>
              <w:t>保持厨房和食堂区域的清洁卫生；</w:t>
            </w:r>
          </w:p>
          <w:p w14:paraId="7C18A734">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37"/>
                <w:rFonts w:hint="eastAsia" w:ascii="仿宋_GB2312" w:hAnsi="仿宋_GB2312" w:eastAsia="仿宋_GB2312" w:cs="仿宋_GB2312"/>
                <w:b/>
                <w:bCs/>
                <w:sz w:val="24"/>
                <w:szCs w:val="24"/>
              </w:rPr>
            </w:pPr>
            <w:r>
              <w:rPr>
                <w:rStyle w:val="344"/>
                <w:rFonts w:hint="eastAsia" w:ascii="仿宋_GB2312" w:hAnsi="仿宋_GB2312" w:eastAsia="仿宋_GB2312" w:cs="仿宋_GB2312"/>
                <w:color w:val="auto"/>
                <w:sz w:val="24"/>
                <w:szCs w:val="24"/>
                <w:lang w:val="en-US" w:eastAsia="zh-CN"/>
              </w:rPr>
              <w:t>4.</w:t>
            </w:r>
            <w:r>
              <w:rPr>
                <w:rStyle w:val="344"/>
                <w:rFonts w:hint="eastAsia" w:ascii="仿宋_GB2312" w:hAnsi="仿宋_GB2312" w:eastAsia="仿宋_GB2312" w:cs="仿宋_GB2312"/>
                <w:color w:val="auto"/>
                <w:sz w:val="24"/>
                <w:szCs w:val="24"/>
              </w:rPr>
              <w:t>服从采购人食堂管理人员的工作安排及要求，食堂食材</w:t>
            </w:r>
            <w:r>
              <w:rPr>
                <w:rStyle w:val="344"/>
                <w:rFonts w:hint="eastAsia" w:ascii="仿宋_GB2312" w:hAnsi="仿宋_GB2312" w:eastAsia="仿宋_GB2312" w:cs="仿宋_GB2312"/>
                <w:color w:val="auto"/>
                <w:sz w:val="24"/>
                <w:szCs w:val="24"/>
                <w:lang w:eastAsia="zh-CN"/>
              </w:rPr>
              <w:t>、</w:t>
            </w:r>
            <w:r>
              <w:rPr>
                <w:rStyle w:val="344"/>
                <w:rFonts w:hint="eastAsia" w:ascii="仿宋_GB2312" w:hAnsi="仿宋_GB2312" w:eastAsia="仿宋_GB2312" w:cs="仿宋_GB2312"/>
                <w:color w:val="auto"/>
                <w:sz w:val="24"/>
                <w:szCs w:val="24"/>
                <w:lang w:val="en-US" w:eastAsia="zh-CN"/>
              </w:rPr>
              <w:t>物料、餐具</w:t>
            </w:r>
            <w:r>
              <w:rPr>
                <w:rStyle w:val="344"/>
                <w:rFonts w:hint="eastAsia" w:ascii="仿宋_GB2312" w:hAnsi="仿宋_GB2312" w:eastAsia="仿宋_GB2312" w:cs="仿宋_GB2312"/>
                <w:color w:val="auto"/>
                <w:sz w:val="24"/>
                <w:szCs w:val="24"/>
              </w:rPr>
              <w:t>的费用由采购人提供。</w:t>
            </w:r>
          </w:p>
          <w:p w14:paraId="3CDF719D">
            <w:pPr>
              <w:keepNext w:val="0"/>
              <w:keepLines w:val="0"/>
              <w:pageBreakBefore w:val="0"/>
              <w:kinsoku/>
              <w:wordWrap/>
              <w:overflowPunct/>
              <w:topLinePunct w:val="0"/>
              <w:autoSpaceDE/>
              <w:autoSpaceDN/>
              <w:bidi w:val="0"/>
              <w:spacing w:line="400" w:lineRule="exact"/>
              <w:jc w:val="left"/>
              <w:textAlignment w:val="auto"/>
              <w:rPr>
                <w:rStyle w:val="337"/>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 xml:space="preserve">    </w:t>
            </w:r>
            <w:r>
              <w:rPr>
                <w:rStyle w:val="337"/>
                <w:rFonts w:hint="eastAsia" w:ascii="仿宋_GB2312" w:hAnsi="仿宋_GB2312" w:eastAsia="仿宋_GB2312" w:cs="仿宋_GB2312"/>
                <w:b/>
                <w:bCs/>
                <w:kern w:val="0"/>
                <w:sz w:val="24"/>
                <w:szCs w:val="24"/>
                <w:lang w:eastAsia="zh-CN"/>
              </w:rPr>
              <w:t>四</w:t>
            </w:r>
            <w:r>
              <w:rPr>
                <w:rStyle w:val="337"/>
                <w:rFonts w:hint="eastAsia" w:ascii="仿宋_GB2312" w:hAnsi="仿宋_GB2312" w:eastAsia="仿宋_GB2312" w:cs="仿宋_GB2312"/>
                <w:b/>
                <w:bCs/>
                <w:kern w:val="0"/>
                <w:sz w:val="24"/>
                <w:szCs w:val="24"/>
              </w:rPr>
              <w:t>、考核要求</w:t>
            </w:r>
          </w:p>
          <w:p w14:paraId="13E1292E">
            <w:pPr>
              <w:pStyle w:val="335"/>
              <w:keepNext w:val="0"/>
              <w:keepLines w:val="0"/>
              <w:pageBreakBefore w:val="0"/>
              <w:kinsoku/>
              <w:wordWrap/>
              <w:overflowPunct/>
              <w:topLinePunct w:val="0"/>
              <w:autoSpaceDE/>
              <w:autoSpaceDN/>
              <w:bidi w:val="0"/>
              <w:spacing w:line="400" w:lineRule="exact"/>
              <w:ind w:firstLine="480" w:firstLineChars="200"/>
              <w:textAlignment w:val="auto"/>
              <w:rPr>
                <w:rStyle w:val="337"/>
                <w:rFonts w:hint="eastAsia" w:ascii="仿宋_GB2312" w:hAnsi="仿宋_GB2312" w:eastAsia="仿宋_GB2312" w:cs="仿宋_GB2312"/>
                <w:kern w:val="0"/>
                <w:sz w:val="24"/>
                <w:szCs w:val="24"/>
              </w:rPr>
            </w:pPr>
            <w:r>
              <w:rPr>
                <w:rStyle w:val="337"/>
                <w:rFonts w:hint="eastAsia" w:ascii="仿宋_GB2312" w:hAnsi="仿宋_GB2312" w:eastAsia="仿宋_GB2312" w:cs="仿宋_GB2312"/>
                <w:kern w:val="0"/>
                <w:sz w:val="24"/>
                <w:szCs w:val="24"/>
                <w:lang w:eastAsia="zh-CN"/>
              </w:rPr>
              <w:t>（</w:t>
            </w:r>
            <w:r>
              <w:rPr>
                <w:rStyle w:val="337"/>
                <w:rFonts w:hint="eastAsia" w:ascii="仿宋_GB2312" w:hAnsi="仿宋_GB2312" w:eastAsia="仿宋_GB2312" w:cs="仿宋_GB2312"/>
                <w:kern w:val="0"/>
                <w:sz w:val="24"/>
                <w:szCs w:val="24"/>
                <w:lang w:val="en-US" w:eastAsia="zh-CN"/>
              </w:rPr>
              <w:t>一</w:t>
            </w:r>
            <w:r>
              <w:rPr>
                <w:rStyle w:val="337"/>
                <w:rFonts w:hint="eastAsia" w:ascii="仿宋_GB2312" w:hAnsi="仿宋_GB2312" w:eastAsia="仿宋_GB2312" w:cs="仿宋_GB2312"/>
                <w:kern w:val="0"/>
                <w:sz w:val="24"/>
                <w:szCs w:val="24"/>
                <w:lang w:eastAsia="zh-CN"/>
              </w:rPr>
              <w:t>）</w:t>
            </w:r>
            <w:r>
              <w:rPr>
                <w:rStyle w:val="337"/>
                <w:rFonts w:hint="eastAsia" w:ascii="仿宋_GB2312" w:hAnsi="仿宋_GB2312" w:eastAsia="仿宋_GB2312" w:cs="仿宋_GB2312"/>
                <w:kern w:val="0"/>
                <w:sz w:val="24"/>
                <w:szCs w:val="24"/>
              </w:rPr>
              <w:t>每3个月进行一次物业管理服务工作业主满</w:t>
            </w:r>
            <w:r>
              <w:rPr>
                <w:rStyle w:val="337"/>
                <w:rFonts w:hint="eastAsia" w:ascii="仿宋_GB2312" w:hAnsi="仿宋_GB2312" w:eastAsia="仿宋_GB2312" w:cs="仿宋_GB2312"/>
                <w:kern w:val="0"/>
                <w:sz w:val="24"/>
                <w:szCs w:val="24"/>
                <w:lang w:val="en-US" w:eastAsia="zh-CN"/>
              </w:rPr>
              <w:t>意</w:t>
            </w:r>
            <w:r>
              <w:rPr>
                <w:rStyle w:val="337"/>
                <w:rFonts w:hint="eastAsia" w:ascii="仿宋_GB2312" w:hAnsi="仿宋_GB2312" w:eastAsia="仿宋_GB2312" w:cs="仿宋_GB2312"/>
                <w:kern w:val="0"/>
                <w:sz w:val="24"/>
                <w:szCs w:val="24"/>
              </w:rPr>
              <w:t>度调查，要求满意度应达60%及以上。</w:t>
            </w:r>
            <w:r>
              <w:rPr>
                <w:rStyle w:val="337"/>
                <w:rFonts w:hint="eastAsia" w:ascii="仿宋_GB2312" w:hAnsi="仿宋_GB2312" w:eastAsia="仿宋_GB2312" w:cs="仿宋_GB2312"/>
                <w:sz w:val="24"/>
                <w:szCs w:val="24"/>
              </w:rPr>
              <w:t>供应商</w:t>
            </w:r>
            <w:r>
              <w:rPr>
                <w:rStyle w:val="337"/>
                <w:rFonts w:hint="eastAsia" w:ascii="仿宋_GB2312" w:hAnsi="仿宋_GB2312" w:eastAsia="仿宋_GB2312" w:cs="仿宋_GB2312"/>
                <w:kern w:val="0"/>
                <w:sz w:val="24"/>
                <w:szCs w:val="24"/>
              </w:rPr>
              <w:t>的物业管理服务工作业主满意度低于60%，如对采购人造成损失的应予以赔偿，并按每次调查结果2000元/次的标准支付违约金，采购人有权要求供应商限期整改。连续两次的物业管理服务工作业主满</w:t>
            </w:r>
            <w:r>
              <w:rPr>
                <w:rStyle w:val="337"/>
                <w:rFonts w:hint="eastAsia" w:ascii="仿宋_GB2312" w:hAnsi="仿宋_GB2312" w:eastAsia="仿宋_GB2312" w:cs="仿宋_GB2312"/>
                <w:kern w:val="0"/>
                <w:sz w:val="24"/>
                <w:szCs w:val="24"/>
                <w:lang w:val="en-US" w:eastAsia="zh-CN"/>
              </w:rPr>
              <w:t>意</w:t>
            </w:r>
            <w:r>
              <w:rPr>
                <w:rStyle w:val="337"/>
                <w:rFonts w:hint="eastAsia" w:ascii="仿宋_GB2312" w:hAnsi="仿宋_GB2312" w:eastAsia="仿宋_GB2312" w:cs="仿宋_GB2312"/>
                <w:kern w:val="0"/>
                <w:sz w:val="24"/>
                <w:szCs w:val="24"/>
              </w:rPr>
              <w:t>度调查满意度都低于60%或一年内有两次及以上的物业管理服务工作业主满</w:t>
            </w:r>
            <w:r>
              <w:rPr>
                <w:rStyle w:val="337"/>
                <w:rFonts w:hint="eastAsia" w:ascii="仿宋_GB2312" w:hAnsi="仿宋_GB2312" w:eastAsia="仿宋_GB2312" w:cs="仿宋_GB2312"/>
                <w:kern w:val="0"/>
                <w:sz w:val="24"/>
                <w:szCs w:val="24"/>
                <w:lang w:val="en-US" w:eastAsia="zh-CN"/>
              </w:rPr>
              <w:t>意</w:t>
            </w:r>
            <w:r>
              <w:rPr>
                <w:rStyle w:val="337"/>
                <w:rFonts w:hint="eastAsia" w:ascii="仿宋_GB2312" w:hAnsi="仿宋_GB2312" w:eastAsia="仿宋_GB2312" w:cs="仿宋_GB2312"/>
                <w:kern w:val="0"/>
                <w:sz w:val="24"/>
                <w:szCs w:val="24"/>
              </w:rPr>
              <w:t>度调查满意度低于60%的，采购人有权单方解除合同。</w:t>
            </w:r>
          </w:p>
          <w:p w14:paraId="1F13EAC4">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lang w:eastAsia="zh-CN"/>
              </w:rPr>
              <w:t>（</w:t>
            </w:r>
            <w:r>
              <w:rPr>
                <w:rStyle w:val="337"/>
                <w:rFonts w:hint="eastAsia" w:ascii="仿宋_GB2312" w:hAnsi="仿宋_GB2312" w:eastAsia="仿宋_GB2312" w:cs="仿宋_GB2312"/>
                <w:sz w:val="24"/>
                <w:szCs w:val="24"/>
                <w:lang w:val="en-US" w:eastAsia="zh-CN"/>
              </w:rPr>
              <w:t>二</w:t>
            </w:r>
            <w:r>
              <w:rPr>
                <w:rStyle w:val="337"/>
                <w:rFonts w:hint="eastAsia" w:ascii="仿宋_GB2312" w:hAnsi="仿宋_GB2312" w:eastAsia="仿宋_GB2312" w:cs="仿宋_GB2312"/>
                <w:sz w:val="24"/>
                <w:szCs w:val="24"/>
                <w:lang w:eastAsia="zh-CN"/>
              </w:rPr>
              <w:t>）</w:t>
            </w:r>
            <w:r>
              <w:rPr>
                <w:rStyle w:val="337"/>
                <w:rFonts w:hint="eastAsia" w:ascii="仿宋_GB2312" w:hAnsi="仿宋_GB2312" w:eastAsia="仿宋_GB2312" w:cs="仿宋_GB2312"/>
                <w:sz w:val="24"/>
                <w:szCs w:val="24"/>
              </w:rPr>
              <w:t>服务期限内采购人可委托第三方或自行对供应商的服务质量进行年度考核，考核内容主要有以下方面：①供应商信誉、管理是否到位；②各种制度、计划、预案、工作记录是否完善；③履行合同条款情况；④完成工作任务情况、有无脱岗情况</w:t>
            </w:r>
            <w:r>
              <w:rPr>
                <w:rStyle w:val="337"/>
                <w:rFonts w:hint="eastAsia" w:ascii="仿宋_GB2312" w:hAnsi="仿宋_GB2312" w:eastAsia="仿宋_GB2312" w:cs="仿宋_GB2312"/>
                <w:sz w:val="24"/>
                <w:szCs w:val="24"/>
                <w:lang w:eastAsia="zh-CN"/>
              </w:rPr>
              <w:t>；</w:t>
            </w:r>
            <w:r>
              <w:rPr>
                <w:rStyle w:val="337"/>
                <w:rFonts w:hint="eastAsia" w:ascii="仿宋_GB2312" w:hAnsi="仿宋_GB2312" w:eastAsia="仿宋_GB2312" w:cs="仿宋_GB2312"/>
                <w:sz w:val="24"/>
                <w:szCs w:val="24"/>
              </w:rPr>
              <w:t>⑤服务态度和质量；⑥各种指标是否达标；⑦有无失窃记录、理赔工作和效果；⑧每日巡检记录是否完整。考核结果、违约情况应以用书面形式通知供应商。</w:t>
            </w:r>
          </w:p>
          <w:p w14:paraId="5DF4F35A">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37"/>
                <w:rFonts w:hint="default" w:ascii="仿宋_GB2312" w:hAnsi="仿宋_GB2312" w:eastAsia="仿宋_GB2312" w:cs="仿宋_GB2312"/>
                <w:sz w:val="24"/>
                <w:szCs w:val="24"/>
                <w:lang w:val="en-US" w:eastAsia="zh-CN"/>
              </w:rPr>
            </w:pPr>
            <w:r>
              <w:rPr>
                <w:rStyle w:val="337"/>
                <w:rFonts w:hint="eastAsia" w:ascii="仿宋_GB2312" w:hAnsi="仿宋_GB2312" w:eastAsia="仿宋_GB2312" w:cs="仿宋_GB2312"/>
                <w:sz w:val="24"/>
                <w:szCs w:val="24"/>
                <w:lang w:eastAsia="zh-CN"/>
              </w:rPr>
              <w:t>（</w:t>
            </w:r>
            <w:r>
              <w:rPr>
                <w:rStyle w:val="337"/>
                <w:rFonts w:hint="eastAsia" w:ascii="仿宋_GB2312" w:hAnsi="仿宋_GB2312" w:eastAsia="仿宋_GB2312" w:cs="仿宋_GB2312"/>
                <w:sz w:val="24"/>
                <w:szCs w:val="24"/>
                <w:lang w:val="en-US" w:eastAsia="zh-CN"/>
              </w:rPr>
              <w:t>三</w:t>
            </w:r>
            <w:r>
              <w:rPr>
                <w:rStyle w:val="337"/>
                <w:rFonts w:hint="eastAsia" w:ascii="仿宋_GB2312" w:hAnsi="仿宋_GB2312" w:eastAsia="仿宋_GB2312" w:cs="仿宋_GB2312"/>
                <w:sz w:val="24"/>
                <w:szCs w:val="24"/>
                <w:lang w:eastAsia="zh-CN"/>
              </w:rPr>
              <w:t>）</w:t>
            </w:r>
            <w:r>
              <w:rPr>
                <w:rStyle w:val="337"/>
                <w:rFonts w:hint="eastAsia" w:ascii="仿宋_GB2312" w:hAnsi="仿宋_GB2312" w:eastAsia="仿宋_GB2312" w:cs="仿宋_GB2312"/>
                <w:sz w:val="24"/>
                <w:szCs w:val="24"/>
              </w:rPr>
              <w:t>采购人将考核结果</w:t>
            </w:r>
            <w:r>
              <w:rPr>
                <w:rStyle w:val="337"/>
                <w:rFonts w:hint="eastAsia" w:ascii="仿宋_GB2312" w:hAnsi="仿宋_GB2312" w:eastAsia="仿宋_GB2312" w:cs="仿宋_GB2312"/>
                <w:sz w:val="24"/>
                <w:szCs w:val="24"/>
                <w:lang w:val="en-US" w:eastAsia="zh-CN"/>
              </w:rPr>
              <w:t>以</w:t>
            </w:r>
            <w:r>
              <w:rPr>
                <w:rStyle w:val="337"/>
                <w:rFonts w:hint="eastAsia" w:ascii="仿宋_GB2312" w:hAnsi="仿宋_GB2312" w:eastAsia="仿宋_GB2312" w:cs="仿宋_GB2312"/>
                <w:sz w:val="24"/>
                <w:szCs w:val="24"/>
              </w:rPr>
              <w:t>书面形式提前一个月通知供应商。</w:t>
            </w:r>
          </w:p>
          <w:p w14:paraId="09D97C11">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lang w:eastAsia="zh-CN"/>
              </w:rPr>
              <w:t>（</w:t>
            </w:r>
            <w:r>
              <w:rPr>
                <w:rStyle w:val="337"/>
                <w:rFonts w:hint="eastAsia" w:ascii="仿宋_GB2312" w:hAnsi="仿宋_GB2312" w:eastAsia="仿宋_GB2312" w:cs="仿宋_GB2312"/>
                <w:sz w:val="24"/>
                <w:szCs w:val="24"/>
                <w:lang w:val="en-US" w:eastAsia="zh-CN"/>
              </w:rPr>
              <w:t>四</w:t>
            </w:r>
            <w:r>
              <w:rPr>
                <w:rStyle w:val="337"/>
                <w:rFonts w:hint="eastAsia" w:ascii="仿宋_GB2312" w:hAnsi="仿宋_GB2312" w:eastAsia="仿宋_GB2312" w:cs="仿宋_GB2312"/>
                <w:sz w:val="24"/>
                <w:szCs w:val="24"/>
                <w:lang w:eastAsia="zh-CN"/>
              </w:rPr>
              <w:t>）</w:t>
            </w:r>
            <w:r>
              <w:rPr>
                <w:rStyle w:val="337"/>
                <w:rFonts w:hint="eastAsia" w:ascii="仿宋_GB2312" w:hAnsi="仿宋_GB2312" w:eastAsia="仿宋_GB2312" w:cs="仿宋_GB2312"/>
                <w:sz w:val="24"/>
                <w:szCs w:val="24"/>
              </w:rPr>
              <w:t>供应商自收到书面考核结果起，五个工作日内应对未达标项进行整改。</w:t>
            </w:r>
          </w:p>
          <w:p w14:paraId="3FB5D2E5">
            <w:pPr>
              <w:pStyle w:val="338"/>
              <w:keepNext w:val="0"/>
              <w:keepLines w:val="0"/>
              <w:pageBreakBefore w:val="0"/>
              <w:kinsoku/>
              <w:wordWrap/>
              <w:overflowPunct/>
              <w:topLinePunct w:val="0"/>
              <w:autoSpaceDE/>
              <w:autoSpaceDN/>
              <w:bidi w:val="0"/>
              <w:spacing w:line="400" w:lineRule="exact"/>
              <w:ind w:right="42" w:rightChars="20"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eastAsia="zh-CN"/>
              </w:rPr>
              <w:t>五</w:t>
            </w:r>
            <w:r>
              <w:rPr>
                <w:rFonts w:hint="eastAsia" w:ascii="仿宋_GB2312" w:hAnsi="仿宋_GB2312" w:eastAsia="仿宋_GB2312" w:cs="仿宋_GB2312"/>
                <w:b/>
                <w:bCs/>
                <w:sz w:val="24"/>
                <w:szCs w:val="24"/>
              </w:rPr>
              <w:t>、违约责任</w:t>
            </w:r>
          </w:p>
          <w:p w14:paraId="32F074AA">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（一）供应商必须管理约束好自己的员工，在服务区域内工作的员工所发生的违法乱纪、人员意外伤害等责任事故，一切责任由供应商承担。</w:t>
            </w:r>
          </w:p>
          <w:p w14:paraId="32DC6F47">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（二）因供应商责任造成财产损失、丢失及其它损失一切由供应商承担。</w:t>
            </w:r>
          </w:p>
          <w:p w14:paraId="0B0A7DB1">
            <w:pPr>
              <w:pStyle w:val="338"/>
              <w:keepNext w:val="0"/>
              <w:keepLines w:val="0"/>
              <w:pageBreakBefore w:val="0"/>
              <w:kinsoku/>
              <w:wordWrap/>
              <w:overflowPunct/>
              <w:topLinePunct w:val="0"/>
              <w:autoSpaceDE/>
              <w:autoSpaceDN/>
              <w:bidi w:val="0"/>
              <w:spacing w:line="400" w:lineRule="exact"/>
              <w:ind w:firstLine="482" w:firstLineChars="200"/>
              <w:textAlignment w:val="auto"/>
              <w:rPr>
                <w:rStyle w:val="337"/>
                <w:rFonts w:hint="eastAsia" w:ascii="仿宋_GB2312" w:hAnsi="仿宋_GB2312" w:eastAsia="仿宋_GB2312" w:cs="仿宋_GB2312"/>
                <w:b/>
                <w:bCs/>
                <w:sz w:val="24"/>
                <w:szCs w:val="24"/>
              </w:rPr>
            </w:pPr>
            <w:r>
              <w:rPr>
                <w:rStyle w:val="337"/>
                <w:rFonts w:hint="eastAsia" w:ascii="仿宋_GB2312" w:hAnsi="仿宋_GB2312" w:eastAsia="仿宋_GB2312" w:cs="仿宋_GB2312"/>
                <w:b/>
                <w:bCs/>
                <w:sz w:val="24"/>
                <w:szCs w:val="24"/>
              </w:rPr>
              <w:t xml:space="preserve"> </w:t>
            </w:r>
            <w:r>
              <w:rPr>
                <w:rStyle w:val="337"/>
                <w:rFonts w:hint="eastAsia" w:ascii="仿宋_GB2312" w:hAnsi="仿宋_GB2312" w:eastAsia="仿宋_GB2312" w:cs="仿宋_GB2312"/>
                <w:b/>
                <w:bCs/>
                <w:sz w:val="24"/>
                <w:szCs w:val="24"/>
                <w:lang w:eastAsia="zh-CN"/>
              </w:rPr>
              <w:t>六</w:t>
            </w:r>
            <w:r>
              <w:rPr>
                <w:rStyle w:val="337"/>
                <w:rFonts w:hint="eastAsia" w:ascii="仿宋_GB2312" w:hAnsi="仿宋_GB2312" w:eastAsia="仿宋_GB2312" w:cs="仿宋_GB2312"/>
                <w:b/>
                <w:bCs/>
                <w:sz w:val="24"/>
                <w:szCs w:val="24"/>
              </w:rPr>
              <w:t>、保密要求</w:t>
            </w:r>
          </w:p>
          <w:p w14:paraId="16819A1F">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采购人要求供应商严格执行国家有关的保密法律法规及规章制度，供应商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供应商应妥善保管，不得向第三方提供、转述该资料的任何部分，否则，造成严重后果的，采购人将追究其法律责任。</w:t>
            </w:r>
          </w:p>
          <w:p w14:paraId="32DCDAA4">
            <w:pPr>
              <w:pStyle w:val="338"/>
              <w:keepNext w:val="0"/>
              <w:keepLines w:val="0"/>
              <w:pageBreakBefore w:val="0"/>
              <w:kinsoku/>
              <w:wordWrap/>
              <w:overflowPunct/>
              <w:topLinePunct w:val="0"/>
              <w:autoSpaceDE/>
              <w:autoSpaceDN/>
              <w:bidi w:val="0"/>
              <w:spacing w:line="400" w:lineRule="exact"/>
              <w:ind w:right="42" w:rightChars="20" w:firstLine="482" w:firstLineChars="200"/>
              <w:textAlignment w:val="auto"/>
              <w:rPr>
                <w:rStyle w:val="337"/>
                <w:rFonts w:hint="eastAsia" w:ascii="仿宋_GB2312" w:hAnsi="仿宋_GB2312" w:eastAsia="仿宋_GB2312" w:cs="仿宋_GB2312"/>
                <w:b/>
                <w:sz w:val="24"/>
                <w:szCs w:val="24"/>
              </w:rPr>
            </w:pPr>
            <w:r>
              <w:rPr>
                <w:rStyle w:val="337"/>
                <w:rFonts w:hint="eastAsia" w:ascii="仿宋_GB2312" w:hAnsi="仿宋_GB2312" w:eastAsia="仿宋_GB2312" w:cs="仿宋_GB2312"/>
                <w:b/>
                <w:sz w:val="24"/>
                <w:szCs w:val="24"/>
                <w:lang w:eastAsia="zh-CN"/>
              </w:rPr>
              <w:t>七</w:t>
            </w:r>
            <w:r>
              <w:rPr>
                <w:rStyle w:val="337"/>
                <w:rFonts w:hint="eastAsia" w:ascii="仿宋_GB2312" w:hAnsi="仿宋_GB2312" w:eastAsia="仿宋_GB2312" w:cs="仿宋_GB2312"/>
                <w:b/>
                <w:sz w:val="24"/>
                <w:szCs w:val="24"/>
              </w:rPr>
              <w:t>、其他需要说明的事项</w:t>
            </w:r>
          </w:p>
          <w:p w14:paraId="2EA4E853">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（一）采购人除提供服务中心用房、监控室、24小时值班用房、设施设备用房和午间休息用房外，不再向供应商提供其他用房条件；</w:t>
            </w:r>
          </w:p>
          <w:p w14:paraId="0AB46322">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（二）与采购人协商一致后，供应商须安排服务人员完成采购人安排的临时工作项目；</w:t>
            </w:r>
          </w:p>
          <w:p w14:paraId="1616C0A1">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（三）在物业服务过程中，供应商员工应当采取适当劳动安全保护措施，因履行物业服务或意外发生的任何人身伤亡事故均由</w:t>
            </w:r>
            <w:r>
              <w:rPr>
                <w:rStyle w:val="337"/>
                <w:rFonts w:hint="eastAsia" w:ascii="仿宋_GB2312" w:hAnsi="仿宋_GB2312" w:eastAsia="仿宋_GB2312" w:cs="仿宋_GB2312"/>
                <w:sz w:val="24"/>
                <w:szCs w:val="24"/>
                <w:lang w:val="en-US" w:eastAsia="zh-CN"/>
              </w:rPr>
              <w:t>供应商</w:t>
            </w:r>
            <w:r>
              <w:rPr>
                <w:rStyle w:val="337"/>
                <w:rFonts w:hint="eastAsia" w:ascii="仿宋_GB2312" w:hAnsi="仿宋_GB2312" w:eastAsia="仿宋_GB2312" w:cs="仿宋_GB2312"/>
                <w:sz w:val="24"/>
                <w:szCs w:val="24"/>
              </w:rPr>
              <w:t>负责；</w:t>
            </w:r>
          </w:p>
          <w:p w14:paraId="1A87E365">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（四）本合同期满后</w:t>
            </w:r>
            <w:r>
              <w:rPr>
                <w:rFonts w:hint="eastAsia" w:ascii="仿宋_GB2312" w:hAnsi="仿宋_GB2312" w:eastAsia="仿宋_GB2312" w:cs="仿宋_GB2312"/>
                <w:sz w:val="24"/>
                <w:szCs w:val="24"/>
              </w:rPr>
              <w:t>，供应商应</w:t>
            </w:r>
            <w:r>
              <w:rPr>
                <w:rStyle w:val="337"/>
                <w:rFonts w:hint="eastAsia" w:ascii="仿宋_GB2312" w:hAnsi="仿宋_GB2312" w:eastAsia="仿宋_GB2312" w:cs="仿宋_GB2312"/>
                <w:sz w:val="24"/>
                <w:szCs w:val="24"/>
              </w:rPr>
              <w:t>积极配合采购人完成交接工作；</w:t>
            </w:r>
          </w:p>
          <w:p w14:paraId="48C6D4B8">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Style w:val="337"/>
                <w:rFonts w:hint="eastAsia" w:ascii="仿宋_GB2312" w:hAnsi="仿宋_GB2312" w:eastAsia="仿宋_GB2312" w:cs="仿宋_GB2312"/>
                <w:sz w:val="24"/>
                <w:szCs w:val="24"/>
              </w:rPr>
            </w:pPr>
            <w:r>
              <w:rPr>
                <w:rStyle w:val="337"/>
                <w:rFonts w:hint="eastAsia" w:ascii="仿宋_GB2312" w:hAnsi="仿宋_GB2312" w:eastAsia="仿宋_GB2312" w:cs="仿宋_GB2312"/>
                <w:sz w:val="24"/>
                <w:szCs w:val="24"/>
              </w:rPr>
              <w:t>（五）供应商必须按照国家法律法规的要求足额为物业服务人员缴纳社保及支付法定节假日加班费。如供应商未及时足额为物业服务人员缴纳社保及支付加班等费用的，因此产生的纠纷由供应商负全责；</w:t>
            </w:r>
          </w:p>
          <w:p w14:paraId="390FE250">
            <w:pPr>
              <w:pStyle w:val="338"/>
              <w:keepNext w:val="0"/>
              <w:keepLines w:val="0"/>
              <w:pageBreakBefore w:val="0"/>
              <w:kinsoku/>
              <w:wordWrap/>
              <w:overflowPunct/>
              <w:topLinePunct w:val="0"/>
              <w:autoSpaceDE/>
              <w:autoSpaceDN/>
              <w:bidi w:val="0"/>
              <w:spacing w:line="400" w:lineRule="exact"/>
              <w:ind w:right="42" w:rightChars="20" w:firstLine="480" w:firstLineChars="200"/>
              <w:textAlignment w:val="auto"/>
              <w:rPr>
                <w:rFonts w:ascii="仿宋_GB2312" w:eastAsia="仿宋_GB2312" w:cs="Arial"/>
              </w:rPr>
            </w:pPr>
            <w:r>
              <w:rPr>
                <w:rStyle w:val="337"/>
                <w:rFonts w:hint="eastAsia" w:ascii="仿宋_GB2312" w:hAnsi="仿宋_GB2312" w:eastAsia="仿宋_GB2312" w:cs="仿宋_GB2312"/>
                <w:sz w:val="24"/>
                <w:szCs w:val="24"/>
              </w:rPr>
              <w:t>（六）供应商在物业服务合同期间内，若管理混乱，缺人缺岗，服务质量差，影响采购人正常秩序或声誉，因此类问题三次接到有效投诉的，采购人有权提前解除物业服务合同。</w:t>
            </w:r>
          </w:p>
        </w:tc>
        <w:tc>
          <w:tcPr>
            <w:tcW w:w="894" w:type="dxa"/>
            <w:tcBorders>
              <w:top w:val="single" w:color="auto" w:sz="4" w:space="0"/>
              <w:left w:val="single" w:color="auto" w:sz="4" w:space="0"/>
              <w:bottom w:val="single" w:color="auto" w:sz="4" w:space="0"/>
              <w:right w:val="single" w:color="auto" w:sz="4" w:space="0"/>
            </w:tcBorders>
            <w:vAlign w:val="center"/>
          </w:tcPr>
          <w:p w14:paraId="4E1D0D6F">
            <w:pPr>
              <w:pStyle w:val="335"/>
              <w:snapToGrid w:val="0"/>
              <w:spacing w:line="4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1项</w:t>
            </w:r>
          </w:p>
        </w:tc>
      </w:tr>
    </w:tbl>
    <w:tbl>
      <w:tblPr>
        <w:tblStyle w:val="48"/>
        <w:tblpPr w:leftFromText="180" w:rightFromText="180" w:vertAnchor="text" w:horzAnchor="page" w:tblpX="1083" w:tblpY="302"/>
        <w:tblOverlap w:val="never"/>
        <w:tblW w:w="9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8250"/>
      </w:tblGrid>
      <w:tr w14:paraId="3D88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705" w:type="dxa"/>
            <w:gridSpan w:val="2"/>
            <w:tcBorders>
              <w:top w:val="single" w:color="auto" w:sz="4" w:space="0"/>
              <w:left w:val="single" w:color="auto" w:sz="4" w:space="0"/>
              <w:bottom w:val="single" w:color="auto" w:sz="4" w:space="0"/>
              <w:right w:val="single" w:color="auto" w:sz="4" w:space="0"/>
            </w:tcBorders>
            <w:vAlign w:val="center"/>
          </w:tcPr>
          <w:p w14:paraId="744D95F5">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5172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55" w:type="dxa"/>
            <w:tcBorders>
              <w:top w:val="single" w:color="auto" w:sz="4" w:space="0"/>
              <w:left w:val="single" w:color="auto" w:sz="4" w:space="0"/>
              <w:bottom w:val="single" w:color="auto" w:sz="4" w:space="0"/>
              <w:right w:val="single" w:color="auto" w:sz="4" w:space="0"/>
            </w:tcBorders>
            <w:vAlign w:val="center"/>
          </w:tcPr>
          <w:p w14:paraId="113DFFD1">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8250" w:type="dxa"/>
            <w:tcBorders>
              <w:top w:val="single" w:color="auto" w:sz="4" w:space="0"/>
              <w:left w:val="single" w:color="auto" w:sz="4" w:space="0"/>
              <w:bottom w:val="single" w:color="auto" w:sz="4" w:space="0"/>
              <w:right w:val="single" w:color="auto" w:sz="4" w:space="0"/>
            </w:tcBorders>
            <w:vAlign w:val="center"/>
          </w:tcPr>
          <w:p w14:paraId="1CD5DA08">
            <w:pPr>
              <w:snapToGrid w:val="0"/>
              <w:spacing w:line="420" w:lineRule="exact"/>
              <w:rPr>
                <w:rFonts w:ascii="仿宋_GB2312" w:hAnsi="宋体" w:eastAsia="仿宋_GB2312" w:cs="Arial"/>
                <w:bCs/>
                <w:sz w:val="24"/>
              </w:rPr>
            </w:pPr>
            <w:r>
              <w:rPr>
                <w:rFonts w:hint="eastAsia" w:ascii="仿宋_GB2312" w:hAnsi="宋体" w:eastAsia="仿宋_GB2312" w:cs="Arial"/>
                <w:bCs/>
                <w:sz w:val="24"/>
              </w:rPr>
              <w:t>报价必须包含以下部分，包括：</w:t>
            </w:r>
          </w:p>
          <w:p w14:paraId="4726F9A0">
            <w:pPr>
              <w:snapToGrid w:val="0"/>
              <w:spacing w:line="420" w:lineRule="exact"/>
              <w:rPr>
                <w:rFonts w:ascii="仿宋_GB2312" w:eastAsia="仿宋_GB2312"/>
                <w:sz w:val="24"/>
              </w:rPr>
            </w:pPr>
            <w:r>
              <w:rPr>
                <w:rFonts w:hint="eastAsia" w:ascii="仿宋_GB2312" w:hAnsi="宋体" w:eastAsia="仿宋_GB2312" w:cs="Arial"/>
                <w:bCs/>
                <w:sz w:val="24"/>
              </w:rPr>
              <w:t>1.本项目响应报价、</w:t>
            </w:r>
            <w:r>
              <w:rPr>
                <w:rFonts w:hint="eastAsia" w:ascii="仿宋_GB2312" w:hAnsi="仿宋_GB2312" w:eastAsia="仿宋_GB2312" w:cs="仿宋_GB2312"/>
                <w:sz w:val="24"/>
              </w:rPr>
              <w:t>利润及风险由供应商自行考虑（包括广西壮族自治区人民政府调整最低工资标准后，按实际情况增加人工费及相应保险费用）；</w:t>
            </w:r>
          </w:p>
          <w:p w14:paraId="34AA5431">
            <w:pPr>
              <w:snapToGrid w:val="0"/>
              <w:spacing w:line="420" w:lineRule="exact"/>
            </w:pPr>
            <w:r>
              <w:rPr>
                <w:rFonts w:hint="eastAsia" w:ascii="仿宋_GB2312" w:eastAsia="仿宋_GB2312"/>
                <w:sz w:val="24"/>
              </w:rPr>
              <w:t>2.</w:t>
            </w:r>
            <w:r>
              <w:rPr>
                <w:rFonts w:hint="eastAsia" w:ascii="仿宋_GB2312" w:hAnsi="仿宋_GB2312" w:eastAsia="仿宋_GB2312" w:cs="仿宋_GB2312"/>
                <w:sz w:val="24"/>
              </w:rPr>
              <w:t>供应商必须按照《</w:t>
            </w:r>
            <w:r>
              <w:rPr>
                <w:rFonts w:hint="eastAsia" w:ascii="仿宋_GB2312" w:hAnsi="仿宋_GB2312" w:eastAsia="仿宋_GB2312" w:cs="仿宋_GB2312"/>
                <w:bCs/>
                <w:color w:val="000000"/>
                <w:sz w:val="24"/>
                <w:szCs w:val="24"/>
              </w:rPr>
              <w:t>中华人民共和国</w:t>
            </w:r>
            <w:r>
              <w:rPr>
                <w:rFonts w:hint="eastAsia" w:ascii="仿宋_GB2312" w:hAnsi="仿宋_GB2312" w:eastAsia="仿宋_GB2312" w:cs="仿宋_GB2312"/>
                <w:sz w:val="24"/>
              </w:rPr>
              <w:t>劳动合同法》的规定与员工签订劳动合同并按照国家及省市的相关规定为投入本项目人员统一</w:t>
            </w:r>
            <w:r>
              <w:rPr>
                <w:rFonts w:hint="eastAsia" w:ascii="仿宋_GB2312" w:hAnsi="宋体" w:eastAsia="仿宋_GB2312" w:cs="Arial"/>
                <w:bCs/>
                <w:sz w:val="24"/>
              </w:rPr>
              <w:t>办理社会保险、人员意外伤害等各种保险并承担相关费用；</w:t>
            </w:r>
          </w:p>
          <w:p w14:paraId="22E39C05">
            <w:pPr>
              <w:spacing w:line="420" w:lineRule="exact"/>
              <w:rPr>
                <w:rFonts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宋体" w:eastAsia="仿宋_GB2312" w:cs="Arial"/>
                <w:sz w:val="24"/>
              </w:rPr>
              <w:t>供应商</w:t>
            </w:r>
            <w:r>
              <w:rPr>
                <w:rFonts w:hint="eastAsia" w:ascii="仿宋_GB2312" w:hAnsi="宋体" w:eastAsia="仿宋_GB2312" w:cs="Arial"/>
                <w:bCs/>
                <w:sz w:val="24"/>
              </w:rPr>
              <w:t>报价必须包含</w:t>
            </w:r>
            <w:r>
              <w:rPr>
                <w:rFonts w:hint="eastAsia" w:ascii="仿宋_GB2312" w:hAnsi="仿宋_GB2312" w:eastAsia="仿宋_GB2312" w:cs="仿宋_GB2312"/>
                <w:sz w:val="24"/>
              </w:rPr>
              <w:t>本项目工资、保险费、福利费、</w:t>
            </w:r>
            <w:r>
              <w:rPr>
                <w:rFonts w:hint="eastAsia" w:ascii="仿宋_GB2312" w:eastAsia="仿宋_GB2312"/>
                <w:sz w:val="24"/>
              </w:rPr>
              <w:t>管理费、加班费、服装费、交通费、通讯费、</w:t>
            </w:r>
            <w:r>
              <w:rPr>
                <w:rFonts w:hint="eastAsia" w:ascii="仿宋_GB2312" w:hAnsi="仿宋_GB2312" w:eastAsia="仿宋_GB2312" w:cs="仿宋_GB2312"/>
                <w:sz w:val="24"/>
              </w:rPr>
              <w:t>税费等相关费用</w:t>
            </w:r>
            <w:r>
              <w:rPr>
                <w:rFonts w:hint="eastAsia" w:ascii="仿宋_GB2312" w:eastAsia="仿宋_GB2312"/>
                <w:sz w:val="24"/>
              </w:rPr>
              <w:t>；</w:t>
            </w:r>
          </w:p>
          <w:p w14:paraId="322E8CA8">
            <w:pPr>
              <w:snapToGrid w:val="0"/>
              <w:spacing w:line="420" w:lineRule="exact"/>
              <w:rPr>
                <w:rFonts w:ascii="仿宋_GB2312" w:hAnsi="仿宋_GB2312" w:eastAsia="仿宋_GB2312" w:cs="仿宋_GB2312"/>
                <w:sz w:val="24"/>
              </w:rPr>
            </w:pPr>
            <w:r>
              <w:rPr>
                <w:rFonts w:hint="eastAsia" w:ascii="仿宋_GB2312" w:hAnsi="仿宋_GB2312" w:eastAsia="仿宋_GB2312" w:cs="仿宋_GB2312"/>
                <w:sz w:val="24"/>
              </w:rPr>
              <w:t>4.</w:t>
            </w:r>
            <w:r>
              <w:rPr>
                <w:rFonts w:hint="eastAsia" w:ascii="仿宋_GB2312" w:hAnsi="宋体" w:eastAsia="仿宋_GB2312" w:cs="Arial"/>
                <w:sz w:val="24"/>
              </w:rPr>
              <w:t>供应商</w:t>
            </w:r>
            <w:r>
              <w:rPr>
                <w:rFonts w:hint="eastAsia" w:ascii="仿宋_GB2312" w:hAnsi="仿宋_GB2312" w:eastAsia="仿宋_GB2312" w:cs="仿宋_GB2312"/>
                <w:sz w:val="24"/>
              </w:rPr>
              <w:t>须自行承担管理服务所有的保洁、绿化、安保器械等相关费用；</w:t>
            </w:r>
          </w:p>
          <w:p w14:paraId="46543ABA">
            <w:pPr>
              <w:spacing w:line="440" w:lineRule="exact"/>
              <w:jc w:val="left"/>
              <w:rPr>
                <w:rFonts w:hint="eastAsia" w:ascii="仿宋_GB2312" w:hAnsi="仿宋_GB2312" w:eastAsia="仿宋_GB2312" w:cs="仿宋_GB2312"/>
                <w:bCs/>
                <w:color w:val="000000"/>
                <w:sz w:val="24"/>
              </w:rPr>
            </w:pPr>
            <w:r>
              <w:rPr>
                <w:rFonts w:hint="eastAsia" w:ascii="仿宋_GB2312" w:eastAsia="仿宋_GB2312"/>
                <w:sz w:val="24"/>
              </w:rPr>
              <w:t>5.其他相关费用由供应商自行承担。</w:t>
            </w:r>
          </w:p>
        </w:tc>
      </w:tr>
      <w:tr w14:paraId="28A0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55" w:type="dxa"/>
            <w:tcBorders>
              <w:top w:val="single" w:color="auto" w:sz="4" w:space="0"/>
              <w:left w:val="single" w:color="auto" w:sz="4" w:space="0"/>
              <w:bottom w:val="single" w:color="auto" w:sz="4" w:space="0"/>
              <w:right w:val="single" w:color="auto" w:sz="4" w:space="0"/>
            </w:tcBorders>
            <w:vAlign w:val="center"/>
          </w:tcPr>
          <w:p w14:paraId="1DCD788F">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8250" w:type="dxa"/>
            <w:tcBorders>
              <w:top w:val="single" w:color="auto" w:sz="4" w:space="0"/>
              <w:left w:val="single" w:color="auto" w:sz="4" w:space="0"/>
              <w:bottom w:val="single" w:color="auto" w:sz="4" w:space="0"/>
              <w:right w:val="single" w:color="auto" w:sz="4" w:space="0"/>
            </w:tcBorders>
            <w:vAlign w:val="center"/>
          </w:tcPr>
          <w:p w14:paraId="59EFB24B">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w:t>
            </w:r>
            <w:r>
              <w:rPr>
                <w:rFonts w:hint="eastAsia" w:ascii="仿宋_GB2312" w:hAnsi="仿宋_GB2312" w:eastAsia="仿宋_GB2312" w:cs="仿宋_GB2312"/>
                <w:bCs/>
                <w:color w:val="000000"/>
                <w:sz w:val="24"/>
                <w:lang w:val="en-US" w:eastAsia="zh-CN"/>
              </w:rPr>
              <w:t>2</w:t>
            </w:r>
            <w:r>
              <w:rPr>
                <w:rFonts w:hint="eastAsia" w:ascii="仿宋_GB2312" w:hAnsi="仿宋_GB2312" w:eastAsia="仿宋_GB2312" w:cs="仿宋_GB2312"/>
                <w:bCs/>
                <w:color w:val="000000"/>
                <w:sz w:val="24"/>
              </w:rPr>
              <w:t>年，具体服务起止时间以合同约定日期为准。</w:t>
            </w:r>
          </w:p>
        </w:tc>
      </w:tr>
      <w:tr w14:paraId="2186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55" w:type="dxa"/>
            <w:tcBorders>
              <w:top w:val="single" w:color="auto" w:sz="4" w:space="0"/>
              <w:left w:val="single" w:color="auto" w:sz="4" w:space="0"/>
              <w:bottom w:val="single" w:color="auto" w:sz="4" w:space="0"/>
              <w:right w:val="single" w:color="auto" w:sz="4" w:space="0"/>
            </w:tcBorders>
            <w:vAlign w:val="center"/>
          </w:tcPr>
          <w:p w14:paraId="5972C923">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8250" w:type="dxa"/>
            <w:tcBorders>
              <w:top w:val="single" w:color="auto" w:sz="4" w:space="0"/>
              <w:left w:val="single" w:color="auto" w:sz="4" w:space="0"/>
              <w:bottom w:val="single" w:color="auto" w:sz="4" w:space="0"/>
              <w:right w:val="single" w:color="auto" w:sz="4" w:space="0"/>
            </w:tcBorders>
            <w:vAlign w:val="center"/>
          </w:tcPr>
          <w:p w14:paraId="3D8E0719">
            <w:pPr>
              <w:spacing w:line="440" w:lineRule="exact"/>
              <w:jc w:val="left"/>
              <w:rPr>
                <w:rFonts w:hint="eastAsia" w:ascii="仿宋_GB2312" w:hAnsi="仿宋_GB2312" w:eastAsia="仿宋_GB2312" w:cs="仿宋_GB2312"/>
                <w:bCs/>
                <w:color w:val="000000"/>
                <w:sz w:val="24"/>
              </w:rPr>
            </w:pPr>
            <w:r>
              <w:rPr>
                <w:rFonts w:hint="eastAsia" w:ascii="仿宋_GB2312" w:eastAsia="仿宋_GB2312"/>
                <w:sz w:val="24"/>
              </w:rPr>
              <w:t>接到采购人通知后</w:t>
            </w:r>
            <w:r>
              <w:rPr>
                <w:rFonts w:hint="eastAsia" w:ascii="仿宋_GB2312" w:eastAsia="仿宋_GB2312"/>
                <w:sz w:val="24"/>
                <w:u w:val="single"/>
              </w:rPr>
              <w:t xml:space="preserve">  10  分钟</w:t>
            </w:r>
            <w:r>
              <w:rPr>
                <w:rFonts w:hint="eastAsia" w:ascii="仿宋_GB2312" w:eastAsia="仿宋_GB2312"/>
                <w:sz w:val="24"/>
              </w:rPr>
              <w:t>内到达采购人指定现场</w:t>
            </w:r>
            <w:r>
              <w:rPr>
                <w:rFonts w:hint="eastAsia" w:ascii="仿宋_GB2312" w:eastAsia="仿宋_GB2312"/>
                <w:sz w:val="24"/>
                <w:lang w:eastAsia="zh-CN"/>
              </w:rPr>
              <w:t>，</w:t>
            </w:r>
            <w:r>
              <w:rPr>
                <w:rFonts w:hint="eastAsia" w:ascii="仿宋_GB2312" w:hAnsi="仿宋_GB2312" w:eastAsia="仿宋_GB2312" w:cs="仿宋_GB2312"/>
                <w:kern w:val="0"/>
                <w:sz w:val="24"/>
                <w:szCs w:val="24"/>
              </w:rPr>
              <w:t>如遇报警器报警，值班人员在5分钟内持赶到报警地点</w:t>
            </w:r>
            <w:r>
              <w:rPr>
                <w:rFonts w:hint="eastAsia" w:ascii="仿宋_GB2312" w:eastAsia="仿宋_GB2312"/>
                <w:sz w:val="24"/>
              </w:rPr>
              <w:t>。</w:t>
            </w:r>
          </w:p>
        </w:tc>
      </w:tr>
      <w:tr w14:paraId="7463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55" w:type="dxa"/>
            <w:tcBorders>
              <w:top w:val="single" w:color="auto" w:sz="4" w:space="0"/>
              <w:left w:val="single" w:color="auto" w:sz="4" w:space="0"/>
              <w:bottom w:val="single" w:color="auto" w:sz="4" w:space="0"/>
              <w:right w:val="single" w:color="auto" w:sz="4" w:space="0"/>
            </w:tcBorders>
            <w:vAlign w:val="center"/>
          </w:tcPr>
          <w:p w14:paraId="7658085D">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8250" w:type="dxa"/>
            <w:tcBorders>
              <w:top w:val="single" w:color="auto" w:sz="4" w:space="0"/>
              <w:left w:val="single" w:color="auto" w:sz="4" w:space="0"/>
              <w:bottom w:val="single" w:color="auto" w:sz="4" w:space="0"/>
              <w:right w:val="single" w:color="auto" w:sz="4" w:space="0"/>
            </w:tcBorders>
            <w:vAlign w:val="center"/>
          </w:tcPr>
          <w:p w14:paraId="4BA03364">
            <w:pPr>
              <w:pStyle w:val="26"/>
              <w:snapToGrid w:val="0"/>
              <w:spacing w:line="420" w:lineRule="exact"/>
              <w:rPr>
                <w:rFonts w:ascii="仿宋_GB2312" w:hAnsi="宋体" w:eastAsia="仿宋_GB2312" w:cs="Arial"/>
                <w:bCs/>
                <w:sz w:val="24"/>
                <w:szCs w:val="24"/>
              </w:rPr>
            </w:pPr>
            <w:r>
              <w:rPr>
                <w:rFonts w:hint="eastAsia" w:ascii="仿宋_GB2312" w:hAnsi="宋体" w:eastAsia="仿宋_GB2312" w:cs="Arial"/>
                <w:bCs/>
                <w:sz w:val="24"/>
                <w:szCs w:val="24"/>
              </w:rPr>
              <w:t>1.服务交接时间：自合同约定提供服务之日起</w:t>
            </w:r>
            <w:r>
              <w:rPr>
                <w:rFonts w:hint="eastAsia" w:ascii="仿宋_GB2312" w:hAnsi="宋体" w:eastAsia="仿宋_GB2312"/>
                <w:sz w:val="24"/>
                <w:u w:val="single"/>
              </w:rPr>
              <w:t xml:space="preserve"> 7 </w:t>
            </w:r>
            <w:r>
              <w:rPr>
                <w:rFonts w:hint="eastAsia" w:ascii="仿宋_GB2312" w:hAnsi="宋体" w:eastAsia="仿宋_GB2312"/>
                <w:sz w:val="24"/>
              </w:rPr>
              <w:t>日内</w:t>
            </w:r>
            <w:r>
              <w:rPr>
                <w:rFonts w:hint="eastAsia" w:ascii="仿宋_GB2312" w:hAnsi="宋体" w:eastAsia="仿宋_GB2312" w:cs="Arial"/>
                <w:bCs/>
                <w:sz w:val="24"/>
                <w:szCs w:val="24"/>
              </w:rPr>
              <w:t>办理完服务交接手续；</w:t>
            </w:r>
          </w:p>
          <w:p w14:paraId="68A42B4C">
            <w:pPr>
              <w:spacing w:line="440" w:lineRule="exact"/>
              <w:jc w:val="left"/>
              <w:rPr>
                <w:rFonts w:hint="eastAsia" w:ascii="仿宋_GB2312" w:hAnsi="仿宋_GB2312" w:eastAsia="仿宋_GB2312" w:cs="仿宋_GB2312"/>
                <w:bCs/>
                <w:color w:val="000000"/>
                <w:sz w:val="24"/>
              </w:rPr>
            </w:pPr>
            <w:r>
              <w:rPr>
                <w:rFonts w:hint="eastAsia" w:ascii="仿宋_GB2312" w:hAnsi="宋体" w:eastAsia="仿宋_GB2312" w:cs="Arial"/>
                <w:bCs/>
                <w:sz w:val="24"/>
                <w:szCs w:val="24"/>
              </w:rPr>
              <w:t>2.服务地点：广西柳州市鹿寨县民生路1号。</w:t>
            </w:r>
          </w:p>
        </w:tc>
      </w:tr>
      <w:tr w14:paraId="7892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55" w:type="dxa"/>
            <w:tcBorders>
              <w:top w:val="single" w:color="auto" w:sz="4" w:space="0"/>
              <w:left w:val="single" w:color="auto" w:sz="4" w:space="0"/>
              <w:bottom w:val="single" w:color="auto" w:sz="4" w:space="0"/>
              <w:right w:val="single" w:color="auto" w:sz="4" w:space="0"/>
            </w:tcBorders>
            <w:vAlign w:val="center"/>
          </w:tcPr>
          <w:p w14:paraId="70372E33">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8250" w:type="dxa"/>
            <w:tcBorders>
              <w:top w:val="single" w:color="auto" w:sz="4" w:space="0"/>
              <w:left w:val="single" w:color="auto" w:sz="4" w:space="0"/>
              <w:bottom w:val="single" w:color="auto" w:sz="4" w:space="0"/>
              <w:right w:val="single" w:color="auto" w:sz="4" w:space="0"/>
            </w:tcBorders>
            <w:vAlign w:val="center"/>
          </w:tcPr>
          <w:p w14:paraId="5F791CA8">
            <w:pPr>
              <w:pStyle w:val="26"/>
              <w:snapToGrid w:val="0"/>
              <w:spacing w:line="420" w:lineRule="exact"/>
            </w:pPr>
            <w:r>
              <w:rPr>
                <w:rFonts w:hint="eastAsia" w:ascii="仿宋_GB2312" w:hAnsi="宋体" w:eastAsia="仿宋_GB2312" w:cs="Arial"/>
                <w:bCs/>
                <w:sz w:val="24"/>
                <w:szCs w:val="24"/>
              </w:rPr>
              <w:t>财政性资金按财政国库集中支付规定程序办理。</w:t>
            </w:r>
          </w:p>
          <w:p w14:paraId="406F57A8">
            <w:pPr>
              <w:pStyle w:val="26"/>
              <w:snapToGrid w:val="0"/>
              <w:spacing w:line="420" w:lineRule="exact"/>
              <w:rPr>
                <w:rFonts w:ascii="仿宋_GB2312" w:hAnsi="宋体" w:eastAsia="仿宋_GB2312"/>
                <w:sz w:val="24"/>
              </w:rPr>
            </w:pPr>
            <w:r>
              <w:rPr>
                <w:rFonts w:hint="eastAsia" w:ascii="仿宋_GB2312" w:hAnsi="仿宋_GB2312" w:eastAsia="仿宋_GB2312" w:cs="仿宋_GB2312"/>
                <w:bCs/>
                <w:sz w:val="24"/>
              </w:rPr>
              <w:t>合同签订后采购人按月向供应商支付服务费，</w:t>
            </w:r>
            <w:r>
              <w:rPr>
                <w:rFonts w:hint="eastAsia" w:ascii="仿宋_GB2312" w:hAnsi="宋体" w:eastAsia="仿宋_GB2312" w:cs="Arial"/>
                <w:bCs/>
                <w:sz w:val="24"/>
              </w:rPr>
              <w:t>供应商</w:t>
            </w:r>
            <w:r>
              <w:rPr>
                <w:rFonts w:ascii="仿宋_GB2312" w:hAnsi="宋体" w:eastAsia="仿宋_GB2312" w:cs="Arial"/>
                <w:bCs/>
                <w:sz w:val="24"/>
              </w:rPr>
              <w:t>应当于下</w:t>
            </w:r>
            <w:r>
              <w:rPr>
                <w:rFonts w:hint="eastAsia" w:ascii="仿宋_GB2312" w:hAnsi="宋体" w:eastAsia="仿宋_GB2312" w:cs="Arial"/>
                <w:bCs/>
                <w:sz w:val="24"/>
              </w:rPr>
              <w:t>个月</w:t>
            </w:r>
            <w:r>
              <w:rPr>
                <w:rFonts w:hint="eastAsia" w:ascii="仿宋_GB2312" w:hAnsi="宋体" w:eastAsia="仿宋_GB2312" w:cs="Arial"/>
                <w:bCs/>
                <w:sz w:val="24"/>
                <w:lang w:val="en-US" w:eastAsia="zh-CN"/>
              </w:rPr>
              <w:t>首日开始后的</w:t>
            </w:r>
            <w:r>
              <w:rPr>
                <w:rFonts w:hint="eastAsia" w:ascii="仿宋_GB2312" w:hAnsi="宋体" w:eastAsia="仿宋_GB2312" w:cs="Arial"/>
                <w:bCs/>
                <w:sz w:val="24"/>
                <w:u w:val="single"/>
              </w:rPr>
              <w:t>5</w:t>
            </w:r>
            <w:r>
              <w:rPr>
                <w:rFonts w:hint="eastAsia" w:ascii="仿宋_GB2312" w:hAnsi="宋体" w:eastAsia="仿宋_GB2312" w:cs="Arial"/>
                <w:bCs/>
                <w:sz w:val="24"/>
              </w:rPr>
              <w:t>个工作日</w:t>
            </w:r>
            <w:r>
              <w:rPr>
                <w:rFonts w:ascii="仿宋_GB2312" w:hAnsi="宋体" w:eastAsia="仿宋_GB2312" w:cs="Arial"/>
                <w:bCs/>
                <w:sz w:val="24"/>
              </w:rPr>
              <w:t>内，将上</w:t>
            </w:r>
            <w:r>
              <w:rPr>
                <w:rFonts w:hint="eastAsia" w:ascii="仿宋_GB2312" w:hAnsi="宋体" w:eastAsia="仿宋_GB2312" w:cs="Arial"/>
                <w:bCs/>
                <w:sz w:val="24"/>
              </w:rPr>
              <w:t>个月</w:t>
            </w:r>
            <w:r>
              <w:rPr>
                <w:rFonts w:ascii="仿宋_GB2312" w:hAnsi="宋体" w:eastAsia="仿宋_GB2312" w:cs="Arial"/>
                <w:bCs/>
                <w:sz w:val="24"/>
              </w:rPr>
              <w:t>合法、有效发票开具给采购</w:t>
            </w:r>
            <w:r>
              <w:rPr>
                <w:rFonts w:hint="eastAsia" w:ascii="仿宋_GB2312" w:hAnsi="宋体" w:eastAsia="仿宋_GB2312" w:cs="Arial"/>
                <w:bCs/>
                <w:sz w:val="24"/>
              </w:rPr>
              <w:t>人，</w:t>
            </w:r>
            <w:r>
              <w:rPr>
                <w:rFonts w:hint="eastAsia" w:ascii="仿宋_GB2312" w:hAnsi="宋体" w:eastAsia="仿宋_GB2312"/>
                <w:sz w:val="24"/>
              </w:rPr>
              <w:t>采购人</w:t>
            </w:r>
            <w:r>
              <w:rPr>
                <w:rFonts w:hint="eastAsia" w:ascii="仿宋_GB2312" w:hAnsi="宋体" w:eastAsia="仿宋_GB2312"/>
                <w:sz w:val="24"/>
                <w:lang w:val="en-US" w:eastAsia="zh-CN"/>
              </w:rPr>
              <w:t>原则上应当自</w:t>
            </w:r>
            <w:r>
              <w:rPr>
                <w:rFonts w:hint="eastAsia" w:ascii="仿宋_GB2312" w:hAnsi="宋体" w:eastAsia="仿宋_GB2312"/>
                <w:sz w:val="24"/>
              </w:rPr>
              <w:t>收到发票后</w:t>
            </w:r>
            <w:r>
              <w:rPr>
                <w:rFonts w:hint="eastAsia" w:ascii="仿宋_GB2312" w:hAnsi="宋体" w:eastAsia="仿宋_GB2312"/>
                <w:sz w:val="24"/>
                <w:lang w:val="en-US" w:eastAsia="zh-CN"/>
              </w:rPr>
              <w:t>10</w:t>
            </w:r>
            <w:r>
              <w:rPr>
                <w:rFonts w:hint="eastAsia" w:ascii="仿宋_GB2312" w:hAnsi="宋体" w:eastAsia="仿宋_GB2312" w:cs="Arial"/>
                <w:bCs/>
                <w:sz w:val="24"/>
              </w:rPr>
              <w:t>个工作日内</w:t>
            </w:r>
            <w:r>
              <w:rPr>
                <w:rFonts w:hint="eastAsia" w:ascii="仿宋_GB2312" w:hAnsi="宋体" w:eastAsia="仿宋_GB2312" w:cs="Arial"/>
                <w:bCs/>
                <w:sz w:val="24"/>
                <w:lang w:val="en-US" w:eastAsia="zh-CN"/>
              </w:rPr>
              <w:t>将资金支付到合同约定的供应商账户</w:t>
            </w:r>
            <w:r>
              <w:rPr>
                <w:rFonts w:hint="eastAsia" w:ascii="仿宋_GB2312" w:hAnsi="仿宋_GB2312" w:eastAsia="仿宋_GB2312" w:cs="仿宋_GB2312"/>
                <w:bCs/>
                <w:color w:val="000000"/>
                <w:sz w:val="24"/>
              </w:rPr>
              <w:t>（不计利息）</w:t>
            </w:r>
            <w:r>
              <w:rPr>
                <w:rFonts w:hint="eastAsia" w:ascii="仿宋_GB2312" w:hAnsi="宋体" w:eastAsia="仿宋_GB2312"/>
                <w:sz w:val="24"/>
              </w:rPr>
              <w:t>。</w:t>
            </w:r>
          </w:p>
          <w:p w14:paraId="367D3B37">
            <w:pPr>
              <w:spacing w:line="440" w:lineRule="exact"/>
              <w:jc w:val="left"/>
              <w:rPr>
                <w:rFonts w:hint="eastAsia" w:ascii="仿宋_GB2312" w:hAnsi="仿宋_GB2312" w:eastAsia="仿宋_GB2312" w:cs="仿宋_GB2312"/>
                <w:bCs/>
                <w:color w:val="000000"/>
                <w:sz w:val="24"/>
              </w:rPr>
            </w:pPr>
            <w:r>
              <w:rPr>
                <w:rFonts w:hint="eastAsia" w:ascii="仿宋_GB2312" w:hAnsi="宋体" w:eastAsia="仿宋_GB2312"/>
                <w:b/>
                <w:bCs/>
                <w:sz w:val="24"/>
              </w:rPr>
              <w:t>注：资金支付等事项按照《保障中小企业款项支付条例》（国务院令第802号）、《广西壮族自治区财政厅关于持续优化政府采购营商环境推动高质量发展的通知》等要求执行。</w:t>
            </w:r>
          </w:p>
        </w:tc>
      </w:tr>
      <w:tr w14:paraId="1778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705" w:type="dxa"/>
            <w:gridSpan w:val="2"/>
            <w:tcBorders>
              <w:top w:val="single" w:color="auto" w:sz="4" w:space="0"/>
              <w:left w:val="single" w:color="auto" w:sz="4" w:space="0"/>
              <w:bottom w:val="single" w:color="auto" w:sz="4" w:space="0"/>
              <w:right w:val="single" w:color="auto" w:sz="4" w:space="0"/>
            </w:tcBorders>
            <w:vAlign w:val="center"/>
          </w:tcPr>
          <w:p w14:paraId="215C1A5C">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2365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455" w:type="dxa"/>
            <w:tcBorders>
              <w:top w:val="single" w:color="auto" w:sz="4" w:space="0"/>
              <w:left w:val="single" w:color="auto" w:sz="4" w:space="0"/>
              <w:bottom w:val="single" w:color="auto" w:sz="4" w:space="0"/>
              <w:right w:val="single" w:color="auto" w:sz="4" w:space="0"/>
            </w:tcBorders>
            <w:vAlign w:val="center"/>
          </w:tcPr>
          <w:p w14:paraId="4BC80A6A">
            <w:pPr>
              <w:pStyle w:val="26"/>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8250" w:type="dxa"/>
            <w:tcBorders>
              <w:left w:val="single" w:color="auto" w:sz="4" w:space="0"/>
              <w:bottom w:val="single" w:color="auto" w:sz="4" w:space="0"/>
              <w:right w:val="single" w:color="auto" w:sz="4" w:space="0"/>
            </w:tcBorders>
            <w:vAlign w:val="center"/>
          </w:tcPr>
          <w:p w14:paraId="2BA1E299">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14:paraId="2B2B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705" w:type="dxa"/>
            <w:gridSpan w:val="2"/>
            <w:tcBorders>
              <w:top w:val="single" w:color="auto" w:sz="4" w:space="0"/>
              <w:left w:val="single" w:color="auto" w:sz="4" w:space="0"/>
              <w:bottom w:val="single" w:color="auto" w:sz="4" w:space="0"/>
              <w:right w:val="single" w:color="auto" w:sz="4" w:space="0"/>
            </w:tcBorders>
            <w:vAlign w:val="center"/>
          </w:tcPr>
          <w:p w14:paraId="2641EFC9">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61A7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55" w:type="dxa"/>
            <w:tcBorders>
              <w:top w:val="single" w:color="auto" w:sz="4" w:space="0"/>
              <w:left w:val="single" w:color="auto" w:sz="4" w:space="0"/>
              <w:bottom w:val="single" w:color="auto" w:sz="4" w:space="0"/>
              <w:right w:val="single" w:color="auto" w:sz="4" w:space="0"/>
            </w:tcBorders>
            <w:vAlign w:val="center"/>
          </w:tcPr>
          <w:p w14:paraId="0F24A986">
            <w:pPr>
              <w:pStyle w:val="26"/>
              <w:snapToGrid w:val="0"/>
              <w:spacing w:line="400" w:lineRule="exact"/>
              <w:jc w:val="center"/>
              <w:rPr>
                <w:rFonts w:hint="eastAsia" w:ascii="仿宋_GB2312" w:hAnsi="宋体" w:eastAsia="仿宋_GB2312" w:cs="Arial"/>
                <w:bCs/>
                <w:color w:val="000000"/>
                <w:sz w:val="24"/>
                <w:szCs w:val="24"/>
              </w:rPr>
            </w:pPr>
            <w:r>
              <w:rPr>
                <w:rFonts w:hint="eastAsia" w:ascii="仿宋_GB2312" w:hAnsi="仿宋_GB2312" w:eastAsia="仿宋_GB2312" w:cs="仿宋_GB2312"/>
                <w:bCs/>
                <w:color w:val="000000"/>
                <w:sz w:val="24"/>
                <w:szCs w:val="24"/>
              </w:rPr>
              <w:t>★政策性资格要求</w:t>
            </w:r>
          </w:p>
        </w:tc>
        <w:tc>
          <w:tcPr>
            <w:tcW w:w="8250" w:type="dxa"/>
            <w:tcBorders>
              <w:top w:val="single" w:color="auto" w:sz="4" w:space="0"/>
              <w:left w:val="single" w:color="auto" w:sz="4" w:space="0"/>
              <w:bottom w:val="single" w:color="auto" w:sz="4" w:space="0"/>
              <w:right w:val="single" w:color="auto" w:sz="4" w:space="0"/>
            </w:tcBorders>
            <w:vAlign w:val="center"/>
          </w:tcPr>
          <w:p w14:paraId="38E790EC">
            <w:pPr>
              <w:pStyle w:val="804"/>
              <w:keepNext w:val="0"/>
              <w:keepLines w:val="0"/>
              <w:pageBreakBefore w:val="0"/>
              <w:kinsoku/>
              <w:wordWrap/>
              <w:overflowPunct/>
              <w:topLinePunct w:val="0"/>
              <w:autoSpaceDE/>
              <w:autoSpaceDN/>
              <w:bidi w:val="0"/>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1.根据《政府采购促进中小企业发展管理办法》（财库〔2020〕46号），本项目属于专门面向</w:t>
            </w:r>
            <w:r>
              <w:rPr>
                <w:rFonts w:hint="eastAsia" w:ascii="仿宋_GB2312" w:hAnsi="仿宋_GB2312" w:eastAsia="仿宋_GB2312" w:cs="仿宋_GB2312"/>
                <w:b/>
                <w:bCs/>
                <w:color w:val="000000"/>
                <w:sz w:val="24"/>
                <w:szCs w:val="24"/>
                <w:lang w:val="en-US" w:eastAsia="zh-CN"/>
              </w:rPr>
              <w:t>小微</w:t>
            </w:r>
            <w:r>
              <w:rPr>
                <w:rFonts w:hint="eastAsia" w:ascii="仿宋_GB2312" w:hAnsi="仿宋_GB2312" w:eastAsia="仿宋_GB2312" w:cs="仿宋_GB2312"/>
                <w:b/>
                <w:bCs/>
                <w:color w:val="000000"/>
                <w:sz w:val="24"/>
                <w:szCs w:val="24"/>
              </w:rPr>
              <w:t>企业采购的项目</w:t>
            </w:r>
            <w:r>
              <w:rPr>
                <w:rFonts w:hint="eastAsia" w:ascii="仿宋_GB2312" w:hAnsi="仿宋_GB2312" w:eastAsia="仿宋_GB2312" w:cs="仿宋_GB2312"/>
                <w:color w:val="000000"/>
                <w:sz w:val="24"/>
                <w:szCs w:val="24"/>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5FE24C9C">
            <w:pPr>
              <w:pStyle w:val="804"/>
              <w:keepNext w:val="0"/>
              <w:keepLines w:val="0"/>
              <w:pageBreakBefore w:val="0"/>
              <w:kinsoku/>
              <w:wordWrap/>
              <w:overflowPunct/>
              <w:topLinePunct w:val="0"/>
              <w:autoSpaceDE/>
              <w:autoSpaceDN/>
              <w:bidi w:val="0"/>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小微</w:t>
            </w:r>
            <w:r>
              <w:rPr>
                <w:rFonts w:hint="eastAsia" w:ascii="仿宋_GB2312" w:hAnsi="仿宋_GB2312" w:eastAsia="仿宋_GB2312" w:cs="仿宋_GB2312"/>
                <w:color w:val="000000"/>
                <w:sz w:val="24"/>
                <w:szCs w:val="24"/>
              </w:rPr>
              <w:t>企业须符合本项目采购标的所属行业对应的</w:t>
            </w:r>
            <w:r>
              <w:rPr>
                <w:rFonts w:hint="eastAsia" w:ascii="仿宋_GB2312" w:hAnsi="仿宋_GB2312" w:eastAsia="仿宋_GB2312" w:cs="仿宋_GB2312"/>
                <w:color w:val="000000"/>
                <w:sz w:val="24"/>
                <w:szCs w:val="24"/>
                <w:lang w:val="en-US" w:eastAsia="zh-CN"/>
              </w:rPr>
              <w:t>小微</w:t>
            </w:r>
            <w:r>
              <w:rPr>
                <w:rFonts w:hint="eastAsia" w:ascii="仿宋_GB2312" w:hAnsi="仿宋_GB2312" w:eastAsia="仿宋_GB2312" w:cs="仿宋_GB2312"/>
                <w:color w:val="000000"/>
                <w:sz w:val="24"/>
                <w:szCs w:val="24"/>
              </w:rPr>
              <w:t>企业划分标准：</w:t>
            </w:r>
          </w:p>
          <w:p w14:paraId="76AF8173">
            <w:pPr>
              <w:pStyle w:val="804"/>
              <w:keepNext w:val="0"/>
              <w:keepLines w:val="0"/>
              <w:pageBreakBefore w:val="0"/>
              <w:kinsoku/>
              <w:wordWrap/>
              <w:overflowPunct/>
              <w:topLinePunct w:val="0"/>
              <w:autoSpaceDE/>
              <w:autoSpaceDN/>
              <w:bidi w:val="0"/>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（1）采购标的对应的中小企业划分标准所属行业：</w:t>
            </w:r>
            <w:r>
              <w:rPr>
                <w:rStyle w:val="806"/>
                <w:rFonts w:hint="eastAsia" w:ascii="仿宋_GB2312" w:hAnsi="仿宋_GB2312" w:eastAsia="仿宋_GB2312" w:cs="仿宋_GB2312"/>
                <w:color w:val="000000"/>
                <w:sz w:val="24"/>
                <w:szCs w:val="24"/>
                <w:u w:val="single"/>
              </w:rPr>
              <w:t>物业管理</w:t>
            </w:r>
            <w:r>
              <w:rPr>
                <w:rStyle w:val="806"/>
                <w:rFonts w:hint="eastAsia" w:ascii="仿宋_GB2312" w:hAnsi="仿宋_GB2312" w:eastAsia="仿宋_GB2312" w:cs="仿宋_GB2312"/>
                <w:color w:val="000000"/>
                <w:sz w:val="24"/>
                <w:szCs w:val="24"/>
              </w:rPr>
              <w:t>；</w:t>
            </w:r>
          </w:p>
          <w:p w14:paraId="4B428B06">
            <w:pPr>
              <w:pStyle w:val="804"/>
              <w:keepNext w:val="0"/>
              <w:keepLines w:val="0"/>
              <w:pageBreakBefore w:val="0"/>
              <w:kinsoku/>
              <w:wordWrap/>
              <w:overflowPunct/>
              <w:topLinePunct w:val="0"/>
              <w:autoSpaceDE/>
              <w:autoSpaceDN/>
              <w:bidi w:val="0"/>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（2）中小企业划分有关标准根据工信部等部委发布的《关于印发中小企业划型标准规定的通知》（工信部联企业〔2011〕300号）确定；</w:t>
            </w:r>
          </w:p>
          <w:p w14:paraId="6444E38D">
            <w:pPr>
              <w:pStyle w:val="804"/>
              <w:keepNext w:val="0"/>
              <w:keepLines w:val="0"/>
              <w:pageBreakBefore w:val="0"/>
              <w:kinsoku/>
              <w:wordWrap/>
              <w:overflowPunct/>
              <w:topLinePunct w:val="0"/>
              <w:autoSpaceDE/>
              <w:autoSpaceDN/>
              <w:bidi w:val="0"/>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（3）为方便供应商识别企业规模类型，供应商可使用工业和信息化部组织开发的中小企业规模类型自测小程序生成企业规模类型测试结果。</w:t>
            </w:r>
          </w:p>
          <w:p w14:paraId="2B0BB328">
            <w:pPr>
              <w:pStyle w:val="749"/>
              <w:spacing w:before="0" w:beforeAutospacing="0" w:after="0" w:afterAutospacing="0" w:line="460" w:lineRule="atLeast"/>
              <w:rPr>
                <w:rFonts w:hint="eastAsia" w:ascii="仿宋_GB2312" w:eastAsia="仿宋_GB2312"/>
                <w:color w:val="000000"/>
              </w:rPr>
            </w:pPr>
            <w:r>
              <w:rPr>
                <w:rFonts w:hint="eastAsia" w:ascii="仿宋_GB2312" w:hAnsi="仿宋_GB2312" w:eastAsia="仿宋_GB2312" w:cs="仿宋_GB2312"/>
                <w:color w:val="000000"/>
                <w:sz w:val="24"/>
                <w:szCs w:val="24"/>
              </w:rPr>
              <w:t>自测小程序链接：https://baosong.miit.gov.cn/ScaleTest</w:t>
            </w:r>
          </w:p>
        </w:tc>
      </w:tr>
      <w:tr w14:paraId="5568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55" w:type="dxa"/>
            <w:tcBorders>
              <w:top w:val="single" w:color="auto" w:sz="4" w:space="0"/>
              <w:left w:val="single" w:color="auto" w:sz="4" w:space="0"/>
              <w:bottom w:val="single" w:color="auto" w:sz="4" w:space="0"/>
              <w:right w:val="single" w:color="auto" w:sz="4" w:space="0"/>
            </w:tcBorders>
            <w:vAlign w:val="center"/>
          </w:tcPr>
          <w:p w14:paraId="6C510375">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8250" w:type="dxa"/>
            <w:tcBorders>
              <w:top w:val="single" w:color="auto" w:sz="4" w:space="0"/>
              <w:left w:val="single" w:color="auto" w:sz="4" w:space="0"/>
              <w:bottom w:val="single" w:color="auto" w:sz="4" w:space="0"/>
              <w:right w:val="single" w:color="auto" w:sz="4" w:space="0"/>
            </w:tcBorders>
            <w:vAlign w:val="center"/>
          </w:tcPr>
          <w:p w14:paraId="314618A7">
            <w:pPr>
              <w:pStyle w:val="810"/>
              <w:keepNext w:val="0"/>
              <w:keepLines w:val="0"/>
              <w:pageBreakBefore w:val="0"/>
              <w:kinsoku/>
              <w:wordWrap/>
              <w:overflowPunct/>
              <w:topLinePunct w:val="0"/>
              <w:autoSpaceDE/>
              <w:autoSpaceDN/>
              <w:bidi w:val="0"/>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1.供应商具备有效的质量管理体系认证证书；</w:t>
            </w:r>
          </w:p>
          <w:p w14:paraId="4C5CB5D8">
            <w:pPr>
              <w:pStyle w:val="810"/>
              <w:keepNext w:val="0"/>
              <w:keepLines w:val="0"/>
              <w:pageBreakBefore w:val="0"/>
              <w:kinsoku/>
              <w:wordWrap/>
              <w:overflowPunct/>
              <w:topLinePunct w:val="0"/>
              <w:autoSpaceDE/>
              <w:autoSpaceDN/>
              <w:bidi w:val="0"/>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2.供应商具备有效的职业健康安全管理体系认证证书；</w:t>
            </w:r>
          </w:p>
          <w:p w14:paraId="2293EBF0">
            <w:pPr>
              <w:pStyle w:val="767"/>
              <w:spacing w:before="0" w:beforeAutospacing="0" w:after="0" w:afterAutospacing="0" w:line="460" w:lineRule="atLeast"/>
              <w:rPr>
                <w:rFonts w:hint="eastAsia" w:ascii="仿宋_GB2312" w:eastAsia="仿宋_GB2312"/>
                <w:color w:val="000000"/>
              </w:rPr>
            </w:pPr>
            <w:r>
              <w:rPr>
                <w:rFonts w:hint="eastAsia" w:ascii="仿宋_GB2312" w:hAnsi="仿宋_GB2312" w:eastAsia="仿宋_GB2312" w:cs="仿宋_GB2312"/>
                <w:color w:val="000000"/>
                <w:sz w:val="24"/>
                <w:szCs w:val="24"/>
              </w:rPr>
              <w:t>3.供应商具备有效的环境管理体系认证证书。</w:t>
            </w:r>
          </w:p>
        </w:tc>
      </w:tr>
      <w:tr w14:paraId="684A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55" w:type="dxa"/>
            <w:tcBorders>
              <w:top w:val="single" w:color="auto" w:sz="4" w:space="0"/>
              <w:left w:val="single" w:color="auto" w:sz="4" w:space="0"/>
              <w:bottom w:val="single" w:color="auto" w:sz="4" w:space="0"/>
              <w:right w:val="single" w:color="auto" w:sz="4" w:space="0"/>
            </w:tcBorders>
            <w:vAlign w:val="center"/>
          </w:tcPr>
          <w:p w14:paraId="02887354">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8250" w:type="dxa"/>
            <w:tcBorders>
              <w:top w:val="single" w:color="auto" w:sz="4" w:space="0"/>
              <w:left w:val="single" w:color="auto" w:sz="4" w:space="0"/>
              <w:bottom w:val="single" w:color="auto" w:sz="4" w:space="0"/>
              <w:right w:val="single" w:color="auto" w:sz="4" w:space="0"/>
            </w:tcBorders>
            <w:vAlign w:val="center"/>
          </w:tcPr>
          <w:p w14:paraId="5AC59DF3">
            <w:pPr>
              <w:pStyle w:val="785"/>
              <w:spacing w:before="0" w:beforeAutospacing="0" w:after="0" w:afterAutospacing="0" w:line="460" w:lineRule="atLeast"/>
              <w:rPr>
                <w:rFonts w:ascii="仿宋_GB2312" w:eastAsia="仿宋_GB2312"/>
                <w:color w:val="000000"/>
              </w:rPr>
            </w:pPr>
            <w:r>
              <w:rPr>
                <w:rFonts w:hint="eastAsia" w:ascii="仿宋_GB2312" w:hAnsi="仿宋_GB2312" w:eastAsia="仿宋_GB2312" w:cs="仿宋_GB2312"/>
                <w:color w:val="000000"/>
                <w:sz w:val="24"/>
                <w:szCs w:val="24"/>
              </w:rPr>
              <w:t>供应商202</w:t>
            </w: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年1月1日起至今承接的同类服务项目。</w:t>
            </w:r>
          </w:p>
        </w:tc>
      </w:tr>
      <w:tr w14:paraId="254B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55" w:type="dxa"/>
            <w:tcBorders>
              <w:top w:val="single" w:color="auto" w:sz="4" w:space="0"/>
              <w:left w:val="single" w:color="auto" w:sz="4" w:space="0"/>
              <w:bottom w:val="single" w:color="auto" w:sz="4" w:space="0"/>
              <w:right w:val="single" w:color="auto" w:sz="4" w:space="0"/>
            </w:tcBorders>
            <w:vAlign w:val="center"/>
          </w:tcPr>
          <w:p w14:paraId="18A23499">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8250" w:type="dxa"/>
            <w:tcBorders>
              <w:top w:val="single" w:color="auto" w:sz="4" w:space="0"/>
              <w:left w:val="single" w:color="auto" w:sz="4" w:space="0"/>
              <w:bottom w:val="single" w:color="auto" w:sz="4" w:space="0"/>
              <w:right w:val="single" w:color="auto" w:sz="4" w:space="0"/>
            </w:tcBorders>
            <w:vAlign w:val="center"/>
          </w:tcPr>
          <w:p w14:paraId="5F135983">
            <w:pPr>
              <w:pStyle w:val="803"/>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评审方法及评审标准中的“人员配置方案”要求。</w:t>
            </w:r>
          </w:p>
        </w:tc>
      </w:tr>
      <w:tr w14:paraId="52E1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705" w:type="dxa"/>
            <w:gridSpan w:val="2"/>
            <w:tcBorders>
              <w:top w:val="single" w:color="auto" w:sz="4" w:space="0"/>
              <w:left w:val="single" w:color="auto" w:sz="4" w:space="0"/>
              <w:bottom w:val="single" w:color="auto" w:sz="4" w:space="0"/>
              <w:right w:val="single" w:color="auto" w:sz="4" w:space="0"/>
            </w:tcBorders>
            <w:vAlign w:val="center"/>
          </w:tcPr>
          <w:p w14:paraId="4CFFFE93">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2010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455" w:type="dxa"/>
            <w:tcBorders>
              <w:top w:val="single" w:color="auto" w:sz="4" w:space="0"/>
              <w:left w:val="single" w:color="auto" w:sz="4" w:space="0"/>
              <w:bottom w:val="single" w:color="auto" w:sz="4" w:space="0"/>
              <w:right w:val="single" w:color="auto" w:sz="4" w:space="0"/>
            </w:tcBorders>
            <w:vAlign w:val="center"/>
          </w:tcPr>
          <w:p w14:paraId="48F14DB3">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8250" w:type="dxa"/>
            <w:tcBorders>
              <w:left w:val="single" w:color="auto" w:sz="4" w:space="0"/>
              <w:bottom w:val="single" w:color="auto" w:sz="4" w:space="0"/>
              <w:right w:val="single" w:color="auto" w:sz="4" w:space="0"/>
            </w:tcBorders>
            <w:vAlign w:val="center"/>
          </w:tcPr>
          <w:p w14:paraId="6406933E">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14:paraId="5CC9A413"/>
    <w:p w14:paraId="5052180E">
      <w:pPr>
        <w:ind w:right="241" w:rightChars="115" w:firstLine="240" w:firstLineChars="100"/>
        <w:rPr>
          <w:rFonts w:hint="eastAsia" w:ascii="宋体" w:hAnsi="宋体"/>
          <w:sz w:val="24"/>
        </w:rPr>
      </w:pPr>
      <w:bookmarkStart w:id="50" w:name="_Toc4344"/>
      <w:bookmarkStart w:id="51" w:name="_Toc504053343"/>
    </w:p>
    <w:p w14:paraId="5E566297">
      <w:pPr>
        <w:rPr>
          <w:rFonts w:hint="eastAsia" w:ascii="宋体" w:hAnsi="宋体"/>
          <w:sz w:val="32"/>
        </w:rPr>
        <w:sectPr>
          <w:pgSz w:w="11906" w:h="16838"/>
          <w:pgMar w:top="1440" w:right="1083" w:bottom="1440" w:left="1083" w:header="851" w:footer="992" w:gutter="0"/>
          <w:cols w:space="720" w:num="1"/>
          <w:docGrid w:type="lines" w:linePitch="312" w:charSpace="0"/>
        </w:sectPr>
      </w:pPr>
    </w:p>
    <w:p w14:paraId="337DC4B0">
      <w:pPr>
        <w:tabs>
          <w:tab w:val="left" w:pos="742"/>
        </w:tabs>
        <w:rPr>
          <w:rFonts w:hint="eastAsia" w:ascii="宋体" w:hAnsi="宋体"/>
          <w:sz w:val="32"/>
        </w:rPr>
      </w:pPr>
    </w:p>
    <w:p w14:paraId="216D6BD9">
      <w:pPr>
        <w:tabs>
          <w:tab w:val="left" w:pos="742"/>
        </w:tabs>
        <w:rPr>
          <w:rFonts w:hint="eastAsia" w:ascii="宋体" w:hAnsi="宋体"/>
          <w:sz w:val="32"/>
        </w:rPr>
      </w:pPr>
    </w:p>
    <w:p w14:paraId="50A0ECCD">
      <w:pPr>
        <w:tabs>
          <w:tab w:val="left" w:pos="742"/>
        </w:tabs>
        <w:rPr>
          <w:rFonts w:hint="eastAsia" w:ascii="宋体" w:hAnsi="宋体"/>
          <w:sz w:val="32"/>
        </w:rPr>
      </w:pPr>
    </w:p>
    <w:p w14:paraId="64353BC1">
      <w:pPr>
        <w:tabs>
          <w:tab w:val="left" w:pos="742"/>
        </w:tabs>
        <w:rPr>
          <w:rFonts w:hint="eastAsia" w:ascii="宋体" w:hAnsi="宋体"/>
          <w:sz w:val="32"/>
        </w:rPr>
      </w:pPr>
    </w:p>
    <w:p w14:paraId="1266D61D">
      <w:pPr>
        <w:tabs>
          <w:tab w:val="left" w:pos="742"/>
        </w:tabs>
        <w:rPr>
          <w:rFonts w:hint="eastAsia" w:ascii="宋体" w:hAnsi="宋体"/>
          <w:sz w:val="32"/>
        </w:rPr>
      </w:pPr>
    </w:p>
    <w:p w14:paraId="1A238D52">
      <w:pPr>
        <w:tabs>
          <w:tab w:val="left" w:pos="742"/>
        </w:tabs>
        <w:rPr>
          <w:rFonts w:hint="eastAsia" w:ascii="宋体" w:hAnsi="宋体"/>
          <w:sz w:val="32"/>
        </w:rPr>
      </w:pPr>
    </w:p>
    <w:p w14:paraId="43724CBC">
      <w:pPr>
        <w:rPr>
          <w:rFonts w:hint="eastAsia" w:ascii="宋体" w:hAnsi="宋体"/>
          <w:sz w:val="32"/>
        </w:rPr>
      </w:pPr>
    </w:p>
    <w:p w14:paraId="2D9A7464">
      <w:pPr>
        <w:pStyle w:val="4"/>
        <w:jc w:val="center"/>
        <w:rPr>
          <w:rFonts w:ascii="仿宋_GB2312" w:eastAsia="仿宋_GB2312"/>
        </w:rPr>
      </w:pPr>
      <w:bookmarkStart w:id="52" w:name="_Toc12820"/>
      <w:r>
        <w:rPr>
          <w:rFonts w:hint="eastAsia" w:ascii="宋体" w:hAnsi="宋体"/>
          <w:sz w:val="32"/>
        </w:rPr>
        <w:t>第四章 响应文件格式</w:t>
      </w:r>
      <w:bookmarkEnd w:id="50"/>
      <w:bookmarkEnd w:id="51"/>
      <w:bookmarkEnd w:id="52"/>
    </w:p>
    <w:p w14:paraId="674D698B">
      <w:pPr>
        <w:spacing w:line="276" w:lineRule="auto"/>
        <w:jc w:val="center"/>
        <w:rPr>
          <w:rFonts w:ascii="仿宋_GB2312" w:eastAsia="仿宋_GB2312"/>
          <w:b/>
          <w:sz w:val="44"/>
          <w:szCs w:val="44"/>
        </w:rPr>
      </w:pPr>
    </w:p>
    <w:p w14:paraId="0678C54E">
      <w:pPr>
        <w:spacing w:line="276" w:lineRule="auto"/>
        <w:jc w:val="center"/>
        <w:rPr>
          <w:rFonts w:ascii="仿宋_GB2312" w:eastAsia="仿宋_GB2312"/>
          <w:b/>
          <w:sz w:val="44"/>
          <w:szCs w:val="44"/>
        </w:rPr>
      </w:pPr>
    </w:p>
    <w:p w14:paraId="4BEB6A1B">
      <w:pPr>
        <w:spacing w:line="276" w:lineRule="auto"/>
        <w:jc w:val="center"/>
        <w:rPr>
          <w:rFonts w:ascii="仿宋_GB2312" w:eastAsia="仿宋_GB2312"/>
          <w:b/>
          <w:sz w:val="44"/>
          <w:szCs w:val="44"/>
        </w:rPr>
      </w:pPr>
    </w:p>
    <w:p w14:paraId="7619ADBC">
      <w:pPr>
        <w:spacing w:line="276" w:lineRule="auto"/>
        <w:jc w:val="center"/>
        <w:rPr>
          <w:rFonts w:ascii="仿宋_GB2312" w:eastAsia="仿宋_GB2312"/>
          <w:b/>
          <w:sz w:val="44"/>
          <w:szCs w:val="44"/>
        </w:rPr>
      </w:pPr>
    </w:p>
    <w:p w14:paraId="381E86E6">
      <w:pPr>
        <w:spacing w:line="276" w:lineRule="auto"/>
        <w:jc w:val="center"/>
        <w:rPr>
          <w:rFonts w:ascii="仿宋_GB2312" w:eastAsia="仿宋_GB2312"/>
          <w:b/>
          <w:sz w:val="44"/>
          <w:szCs w:val="44"/>
        </w:rPr>
      </w:pPr>
    </w:p>
    <w:p w14:paraId="344F065A">
      <w:pPr>
        <w:spacing w:line="276" w:lineRule="auto"/>
        <w:jc w:val="center"/>
        <w:rPr>
          <w:rFonts w:ascii="仿宋_GB2312" w:eastAsia="仿宋_GB2312"/>
          <w:b/>
          <w:sz w:val="44"/>
          <w:szCs w:val="44"/>
        </w:rPr>
      </w:pPr>
    </w:p>
    <w:p w14:paraId="3607626F">
      <w:pPr>
        <w:spacing w:line="276" w:lineRule="auto"/>
        <w:jc w:val="center"/>
        <w:rPr>
          <w:rFonts w:ascii="仿宋_GB2312" w:eastAsia="仿宋_GB2312"/>
          <w:b/>
          <w:sz w:val="44"/>
          <w:szCs w:val="44"/>
        </w:rPr>
      </w:pPr>
    </w:p>
    <w:p w14:paraId="5F00646E">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670B23BE">
      <w:pPr>
        <w:adjustRightInd w:val="0"/>
        <w:snapToGrid w:val="0"/>
        <w:spacing w:line="460" w:lineRule="exact"/>
        <w:ind w:firstLine="480" w:firstLineChars="200"/>
        <w:jc w:val="left"/>
        <w:rPr>
          <w:rFonts w:hint="eastAsia" w:ascii="仿宋_GB2312" w:hAnsi="仿宋_GB2312" w:eastAsia="仿宋_GB2312" w:cs="仿宋_GB2312"/>
          <w:bCs/>
          <w:sz w:val="24"/>
        </w:rPr>
      </w:pPr>
    </w:p>
    <w:p w14:paraId="7C197F84">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04A6B33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54C21379">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04EE6D7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61AB7CF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0F95EC5B">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289A034C">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7B5262B4">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37E95917">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7871DD0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741CD819">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0EE5554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70BE4837">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44FD8462">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7195AFB1">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588BD1BF">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4FE3EA88">
      <w:pPr>
        <w:jc w:val="center"/>
        <w:rPr>
          <w:rFonts w:hint="eastAsia" w:ascii="仿宋_GB2312" w:hAnsi="宋体" w:eastAsia="仿宋_GB2312"/>
          <w:b/>
          <w:bCs/>
          <w:sz w:val="72"/>
          <w:szCs w:val="72"/>
        </w:rPr>
      </w:pPr>
    </w:p>
    <w:p w14:paraId="2259F14C">
      <w:pPr>
        <w:jc w:val="center"/>
        <w:rPr>
          <w:rFonts w:hint="eastAsia" w:ascii="仿宋_GB2312" w:hAnsi="宋体" w:eastAsia="仿宋_GB2312"/>
          <w:b/>
          <w:bCs/>
          <w:sz w:val="72"/>
          <w:szCs w:val="72"/>
        </w:rPr>
      </w:pPr>
    </w:p>
    <w:p w14:paraId="24EF3C03">
      <w:pPr>
        <w:jc w:val="center"/>
        <w:rPr>
          <w:rFonts w:hint="eastAsia" w:ascii="仿宋_GB2312" w:hAnsi="宋体" w:eastAsia="仿宋_GB2312"/>
          <w:b/>
          <w:bCs/>
          <w:sz w:val="72"/>
          <w:szCs w:val="72"/>
        </w:rPr>
      </w:pPr>
    </w:p>
    <w:p w14:paraId="659E5C6B">
      <w:pPr>
        <w:snapToGrid w:val="0"/>
        <w:spacing w:before="156" w:beforeLines="50" w:after="50" w:line="500" w:lineRule="exact"/>
        <w:jc w:val="center"/>
        <w:rPr>
          <w:rFonts w:hint="eastAsia" w:ascii="仿宋_GB2312" w:hAnsi="宋体" w:eastAsia="仿宋_GB2312"/>
          <w:b/>
          <w:bCs/>
          <w:sz w:val="56"/>
          <w:szCs w:val="56"/>
        </w:rPr>
      </w:pPr>
    </w:p>
    <w:p w14:paraId="6A25612E">
      <w:pPr>
        <w:snapToGrid w:val="0"/>
        <w:spacing w:before="156" w:beforeLines="50" w:after="50" w:line="500" w:lineRule="exact"/>
        <w:jc w:val="center"/>
        <w:rPr>
          <w:rFonts w:hint="eastAsia" w:ascii="仿宋_GB2312" w:hAnsi="宋体" w:eastAsia="仿宋_GB2312"/>
          <w:b/>
          <w:bCs/>
          <w:sz w:val="56"/>
          <w:szCs w:val="56"/>
        </w:rPr>
      </w:pPr>
    </w:p>
    <w:p w14:paraId="64D8D8B3">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14:paraId="5FB8805A">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18E759D7">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209A6540">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4A7E6DC8">
      <w:pPr>
        <w:pStyle w:val="362"/>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0C3D26B1">
      <w:pPr>
        <w:pStyle w:val="36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1BF10ED8">
      <w:pPr>
        <w:pStyle w:val="36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5C300541">
      <w:pPr>
        <w:pStyle w:val="36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5BD3BB08">
      <w:pPr>
        <w:pStyle w:val="36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269CE365">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14:paraId="06F08A99">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1765561D">
      <w:pPr>
        <w:snapToGrid w:val="0"/>
        <w:spacing w:before="50" w:after="50"/>
        <w:jc w:val="left"/>
        <w:rPr>
          <w:rFonts w:hint="eastAsia" w:ascii="仿宋_GB2312" w:hAnsi="宋体" w:eastAsia="仿宋_GB2312"/>
          <w:b/>
          <w:bCs/>
          <w:sz w:val="24"/>
        </w:rPr>
      </w:pPr>
    </w:p>
    <w:p w14:paraId="3741C09F">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14:paraId="282AEFE8">
      <w:pPr>
        <w:pStyle w:val="26"/>
        <w:spacing w:line="276" w:lineRule="auto"/>
        <w:jc w:val="center"/>
        <w:rPr>
          <w:rFonts w:hint="eastAsia" w:ascii="仿宋_GB2312" w:hAnsi="宋体" w:eastAsia="仿宋_GB2312"/>
          <w:sz w:val="24"/>
          <w:szCs w:val="24"/>
        </w:rPr>
      </w:pPr>
    </w:p>
    <w:p w14:paraId="156B84FE">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601B3B64">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单位性质：</w:t>
      </w:r>
      <w:r>
        <w:rPr>
          <w:rFonts w:hint="eastAsia" w:ascii="仿宋_GB2312" w:hAnsi="宋体" w:eastAsia="仿宋_GB2312"/>
          <w:sz w:val="24"/>
          <w:szCs w:val="24"/>
          <w:u w:val="single"/>
        </w:rPr>
        <w:t xml:space="preserve">                               </w:t>
      </w:r>
    </w:p>
    <w:p w14:paraId="51D9C02F">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4BD69F71">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08CC6CE1">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6A76462C">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23E2A818">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55E5EF88">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14:paraId="4F5C8B2A">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5F4D0737">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550DAA74">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14:paraId="082970D4"/>
                          <w:p w14:paraId="08129972"/>
                          <w:p w14:paraId="139E9B6F"/>
                          <w:p w14:paraId="4D2A23C7"/>
                          <w:p w14:paraId="294AA39D">
                            <w:pPr>
                              <w:jc w:val="center"/>
                            </w:pPr>
                            <w:r>
                              <w:rPr>
                                <w:rFonts w:hint="eastAsia"/>
                              </w:rPr>
                              <w:t>法定代表人第二代居民身份证</w:t>
                            </w:r>
                          </w:p>
                          <w:p w14:paraId="7A5BD370">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14:paraId="082970D4"/>
                    <w:p w14:paraId="08129972"/>
                    <w:p w14:paraId="139E9B6F"/>
                    <w:p w14:paraId="4D2A23C7"/>
                    <w:p w14:paraId="294AA39D">
                      <w:pPr>
                        <w:jc w:val="center"/>
                      </w:pPr>
                      <w:r>
                        <w:rPr>
                          <w:rFonts w:hint="eastAsia"/>
                        </w:rPr>
                        <w:t>法定代表人第二代居民身份证</w:t>
                      </w:r>
                    </w:p>
                    <w:p w14:paraId="7A5BD370">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0C7DD3CB">
      <w:pPr>
        <w:pStyle w:val="26"/>
        <w:spacing w:line="276" w:lineRule="auto"/>
        <w:rPr>
          <w:rFonts w:ascii="仿宋_GB2312" w:eastAsia="仿宋_GB2312"/>
          <w:sz w:val="24"/>
          <w:szCs w:val="24"/>
        </w:rPr>
      </w:pPr>
    </w:p>
    <w:p w14:paraId="4FB30621">
      <w:pPr>
        <w:pStyle w:val="26"/>
        <w:spacing w:line="276" w:lineRule="auto"/>
        <w:rPr>
          <w:rFonts w:ascii="仿宋_GB2312" w:eastAsia="仿宋_GB2312"/>
          <w:sz w:val="24"/>
          <w:szCs w:val="24"/>
        </w:rPr>
      </w:pPr>
    </w:p>
    <w:p w14:paraId="084CAC6B">
      <w:pPr>
        <w:pStyle w:val="26"/>
        <w:spacing w:line="276" w:lineRule="auto"/>
        <w:rPr>
          <w:rFonts w:ascii="仿宋_GB2312" w:eastAsia="仿宋_GB2312"/>
          <w:sz w:val="24"/>
          <w:szCs w:val="24"/>
        </w:rPr>
      </w:pPr>
    </w:p>
    <w:p w14:paraId="737083E0">
      <w:pPr>
        <w:pStyle w:val="26"/>
        <w:spacing w:line="276" w:lineRule="auto"/>
        <w:rPr>
          <w:rFonts w:ascii="仿宋_GB2312" w:eastAsia="仿宋_GB2312"/>
          <w:sz w:val="24"/>
          <w:szCs w:val="24"/>
        </w:rPr>
      </w:pPr>
    </w:p>
    <w:p w14:paraId="291FB619">
      <w:pPr>
        <w:pStyle w:val="26"/>
        <w:spacing w:line="276" w:lineRule="auto"/>
        <w:rPr>
          <w:rFonts w:ascii="仿宋_GB2312" w:eastAsia="仿宋_GB2312"/>
          <w:sz w:val="24"/>
          <w:szCs w:val="24"/>
        </w:rPr>
      </w:pPr>
    </w:p>
    <w:p w14:paraId="6F502616">
      <w:pPr>
        <w:pStyle w:val="26"/>
        <w:spacing w:line="276" w:lineRule="auto"/>
        <w:ind w:firstLine="7200" w:firstLineChars="3000"/>
        <w:rPr>
          <w:rFonts w:ascii="仿宋_GB2312" w:eastAsia="仿宋_GB2312"/>
          <w:sz w:val="24"/>
          <w:szCs w:val="24"/>
        </w:rPr>
      </w:pPr>
    </w:p>
    <w:p w14:paraId="5D2AA9EC">
      <w:pPr>
        <w:pStyle w:val="26"/>
        <w:spacing w:line="276" w:lineRule="auto"/>
        <w:ind w:firstLine="7200" w:firstLineChars="3000"/>
        <w:rPr>
          <w:rFonts w:ascii="仿宋_GB2312" w:eastAsia="仿宋_GB2312"/>
          <w:sz w:val="24"/>
          <w:szCs w:val="24"/>
        </w:rPr>
      </w:pPr>
    </w:p>
    <w:p w14:paraId="46B26269">
      <w:pPr>
        <w:pStyle w:val="26"/>
        <w:spacing w:line="276" w:lineRule="auto"/>
        <w:rPr>
          <w:rFonts w:ascii="仿宋_GB2312" w:eastAsia="仿宋_GB2312"/>
          <w:sz w:val="24"/>
          <w:szCs w:val="24"/>
        </w:rPr>
      </w:pPr>
    </w:p>
    <w:p w14:paraId="4AF8D0DD">
      <w:pPr>
        <w:pStyle w:val="26"/>
        <w:spacing w:line="276" w:lineRule="auto"/>
        <w:rPr>
          <w:rFonts w:ascii="仿宋_GB2312" w:eastAsia="仿宋_GB2312"/>
          <w:sz w:val="24"/>
          <w:szCs w:val="24"/>
        </w:rPr>
      </w:pPr>
    </w:p>
    <w:p w14:paraId="34088DC5">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14:paraId="649337D0"/>
                          <w:p w14:paraId="390718DF"/>
                          <w:p w14:paraId="2BE3526C"/>
                          <w:p w14:paraId="5380CB22"/>
                          <w:p w14:paraId="587624C0">
                            <w:pPr>
                              <w:jc w:val="center"/>
                            </w:pPr>
                            <w:r>
                              <w:rPr>
                                <w:rFonts w:hint="eastAsia"/>
                              </w:rPr>
                              <w:t>法定代表人第二代居民身份证</w:t>
                            </w:r>
                          </w:p>
                          <w:p w14:paraId="1FBFA395">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14:paraId="649337D0"/>
                    <w:p w14:paraId="390718DF"/>
                    <w:p w14:paraId="2BE3526C"/>
                    <w:p w14:paraId="5380CB22"/>
                    <w:p w14:paraId="587624C0">
                      <w:pPr>
                        <w:jc w:val="center"/>
                      </w:pPr>
                      <w:r>
                        <w:rPr>
                          <w:rFonts w:hint="eastAsia"/>
                        </w:rPr>
                        <w:t>法定代表人第二代居民身份证</w:t>
                      </w:r>
                    </w:p>
                    <w:p w14:paraId="1FBFA395">
                      <w:pPr>
                        <w:jc w:val="center"/>
                        <w:rPr>
                          <w:b/>
                        </w:rPr>
                      </w:pPr>
                      <w:r>
                        <w:rPr>
                          <w:rFonts w:hint="eastAsia"/>
                          <w:b/>
                        </w:rPr>
                        <w:t>（反面）</w:t>
                      </w:r>
                    </w:p>
                  </w:txbxContent>
                </v:textbox>
              </v:rect>
            </w:pict>
          </mc:Fallback>
        </mc:AlternateContent>
      </w:r>
    </w:p>
    <w:p w14:paraId="0D8D7B9F">
      <w:pPr>
        <w:pStyle w:val="26"/>
        <w:spacing w:line="276" w:lineRule="auto"/>
        <w:rPr>
          <w:rFonts w:ascii="仿宋_GB2312" w:eastAsia="仿宋_GB2312"/>
          <w:sz w:val="24"/>
          <w:szCs w:val="24"/>
        </w:rPr>
      </w:pPr>
    </w:p>
    <w:p w14:paraId="38FB9C24">
      <w:pPr>
        <w:pStyle w:val="26"/>
        <w:spacing w:line="276" w:lineRule="auto"/>
        <w:rPr>
          <w:rFonts w:ascii="仿宋_GB2312" w:eastAsia="仿宋_GB2312"/>
          <w:sz w:val="24"/>
          <w:szCs w:val="24"/>
        </w:rPr>
      </w:pPr>
    </w:p>
    <w:p w14:paraId="2E911BD3">
      <w:pPr>
        <w:pStyle w:val="26"/>
        <w:spacing w:line="276" w:lineRule="auto"/>
        <w:rPr>
          <w:rFonts w:ascii="仿宋_GB2312" w:eastAsia="仿宋_GB2312"/>
          <w:sz w:val="24"/>
          <w:szCs w:val="24"/>
        </w:rPr>
      </w:pPr>
    </w:p>
    <w:p w14:paraId="420F76A2">
      <w:pPr>
        <w:pStyle w:val="26"/>
        <w:spacing w:line="276" w:lineRule="auto"/>
        <w:rPr>
          <w:rFonts w:ascii="仿宋_GB2312" w:eastAsia="仿宋_GB2312"/>
          <w:sz w:val="24"/>
          <w:szCs w:val="24"/>
        </w:rPr>
      </w:pPr>
    </w:p>
    <w:p w14:paraId="49EC0DA6">
      <w:pPr>
        <w:pStyle w:val="26"/>
        <w:spacing w:line="276" w:lineRule="auto"/>
        <w:rPr>
          <w:rFonts w:ascii="仿宋_GB2312" w:eastAsia="仿宋_GB2312"/>
          <w:sz w:val="24"/>
          <w:szCs w:val="24"/>
        </w:rPr>
      </w:pPr>
    </w:p>
    <w:p w14:paraId="4888441D">
      <w:pPr>
        <w:pStyle w:val="26"/>
        <w:spacing w:line="276" w:lineRule="auto"/>
        <w:rPr>
          <w:rFonts w:ascii="仿宋_GB2312" w:eastAsia="仿宋_GB2312"/>
          <w:sz w:val="24"/>
          <w:szCs w:val="24"/>
        </w:rPr>
      </w:pPr>
    </w:p>
    <w:p w14:paraId="43A48232">
      <w:pPr>
        <w:pStyle w:val="26"/>
        <w:spacing w:line="276" w:lineRule="auto"/>
        <w:rPr>
          <w:rFonts w:ascii="仿宋_GB2312" w:eastAsia="仿宋_GB2312"/>
          <w:sz w:val="24"/>
          <w:szCs w:val="24"/>
        </w:rPr>
      </w:pPr>
    </w:p>
    <w:p w14:paraId="6CEA0892">
      <w:pPr>
        <w:spacing w:line="276" w:lineRule="auto"/>
        <w:jc w:val="center"/>
        <w:rPr>
          <w:rFonts w:ascii="仿宋_GB2312" w:eastAsia="仿宋_GB2312"/>
          <w:sz w:val="24"/>
        </w:rPr>
      </w:pPr>
    </w:p>
    <w:p w14:paraId="58DCD5D9">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04A8B7F7">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5A9BFE45">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6F0B837E">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14:paraId="4DA90285">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致：鹿寨县人民检察院、柳州市政府集中采购中心：</w:t>
      </w:r>
    </w:p>
    <w:p w14:paraId="49EE324D">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2B687D8B">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60E923B2">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3B996173">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69A02D69">
      <w:pPr>
        <w:snapToGrid w:val="0"/>
        <w:spacing w:line="360" w:lineRule="exact"/>
        <w:rPr>
          <w:rFonts w:ascii="仿宋_GB2312" w:eastAsia="仿宋_GB2312"/>
          <w:szCs w:val="21"/>
        </w:rPr>
      </w:pPr>
    </w:p>
    <w:p w14:paraId="6FDA013C">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1081241F">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770611F1">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75A220B4">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2AD2D351">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27677AA1">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47B97E42">
                            <w:pPr>
                              <w:jc w:val="center"/>
                              <w:rPr>
                                <w:rFonts w:hint="eastAsia" w:ascii="仿宋_GB2312" w:hAnsi="仿宋_GB2312" w:eastAsia="仿宋_GB2312" w:cs="仿宋_GB2312"/>
                              </w:rPr>
                            </w:pPr>
                          </w:p>
                          <w:p w14:paraId="2A8DF365">
                            <w:pPr>
                              <w:jc w:val="center"/>
                              <w:rPr>
                                <w:rFonts w:hint="eastAsia" w:ascii="仿宋_GB2312" w:hAnsi="仿宋_GB2312" w:eastAsia="仿宋_GB2312" w:cs="仿宋_GB2312"/>
                              </w:rPr>
                            </w:pPr>
                          </w:p>
                          <w:p w14:paraId="3DE3F8AC">
                            <w:pPr>
                              <w:jc w:val="center"/>
                              <w:rPr>
                                <w:rFonts w:hint="eastAsia" w:ascii="仿宋_GB2312" w:hAnsi="仿宋_GB2312" w:eastAsia="仿宋_GB2312" w:cs="仿宋_GB2312"/>
                              </w:rPr>
                            </w:pPr>
                          </w:p>
                          <w:p w14:paraId="45533936">
                            <w:pPr>
                              <w:jc w:val="center"/>
                              <w:rPr>
                                <w:rFonts w:hint="eastAsia" w:ascii="仿宋_GB2312" w:hAnsi="仿宋_GB2312" w:eastAsia="仿宋_GB2312" w:cs="仿宋_GB2312"/>
                              </w:rPr>
                            </w:pPr>
                          </w:p>
                          <w:p w14:paraId="56942677">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B32F82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29FA0DE9"/>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47B97E42">
                      <w:pPr>
                        <w:jc w:val="center"/>
                        <w:rPr>
                          <w:rFonts w:hint="eastAsia" w:ascii="仿宋_GB2312" w:hAnsi="仿宋_GB2312" w:eastAsia="仿宋_GB2312" w:cs="仿宋_GB2312"/>
                        </w:rPr>
                      </w:pPr>
                    </w:p>
                    <w:p w14:paraId="2A8DF365">
                      <w:pPr>
                        <w:jc w:val="center"/>
                        <w:rPr>
                          <w:rFonts w:hint="eastAsia" w:ascii="仿宋_GB2312" w:hAnsi="仿宋_GB2312" w:eastAsia="仿宋_GB2312" w:cs="仿宋_GB2312"/>
                        </w:rPr>
                      </w:pPr>
                    </w:p>
                    <w:p w14:paraId="3DE3F8AC">
                      <w:pPr>
                        <w:jc w:val="center"/>
                        <w:rPr>
                          <w:rFonts w:hint="eastAsia" w:ascii="仿宋_GB2312" w:hAnsi="仿宋_GB2312" w:eastAsia="仿宋_GB2312" w:cs="仿宋_GB2312"/>
                        </w:rPr>
                      </w:pPr>
                    </w:p>
                    <w:p w14:paraId="45533936">
                      <w:pPr>
                        <w:jc w:val="center"/>
                        <w:rPr>
                          <w:rFonts w:hint="eastAsia" w:ascii="仿宋_GB2312" w:hAnsi="仿宋_GB2312" w:eastAsia="仿宋_GB2312" w:cs="仿宋_GB2312"/>
                        </w:rPr>
                      </w:pPr>
                    </w:p>
                    <w:p w14:paraId="56942677">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B32F82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29FA0DE9"/>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0A5FA52C">
      <w:pPr>
        <w:pStyle w:val="26"/>
        <w:spacing w:line="480" w:lineRule="exact"/>
        <w:rPr>
          <w:rFonts w:ascii="仿宋_GB2312" w:hAnsi="Times New Roman" w:eastAsia="仿宋_GB2312"/>
        </w:rPr>
      </w:pPr>
    </w:p>
    <w:p w14:paraId="5AB6601B">
      <w:pPr>
        <w:pStyle w:val="26"/>
        <w:spacing w:line="480" w:lineRule="exact"/>
        <w:rPr>
          <w:rFonts w:ascii="仿宋_GB2312" w:hAnsi="Times New Roman" w:eastAsia="仿宋_GB2312"/>
        </w:rPr>
      </w:pPr>
    </w:p>
    <w:p w14:paraId="338F3360">
      <w:pPr>
        <w:pStyle w:val="26"/>
        <w:spacing w:line="480" w:lineRule="exact"/>
        <w:rPr>
          <w:rFonts w:ascii="仿宋_GB2312" w:hAnsi="Times New Roman" w:eastAsia="仿宋_GB2312"/>
        </w:rPr>
      </w:pPr>
    </w:p>
    <w:p w14:paraId="0A058BFC">
      <w:pPr>
        <w:pStyle w:val="26"/>
        <w:spacing w:line="480" w:lineRule="exact"/>
        <w:rPr>
          <w:rFonts w:ascii="仿宋_GB2312" w:hAnsi="Times New Roman" w:eastAsia="仿宋_GB2312"/>
        </w:rPr>
      </w:pPr>
    </w:p>
    <w:p w14:paraId="4215C7E6">
      <w:pPr>
        <w:pStyle w:val="26"/>
        <w:spacing w:line="480" w:lineRule="exact"/>
        <w:rPr>
          <w:rFonts w:ascii="仿宋_GB2312" w:hAnsi="Times New Roman" w:eastAsia="仿宋_GB2312"/>
        </w:rPr>
      </w:pPr>
    </w:p>
    <w:p w14:paraId="1B703E24">
      <w:pPr>
        <w:pStyle w:val="26"/>
        <w:spacing w:line="240" w:lineRule="atLeast"/>
        <w:ind w:firstLine="5460" w:firstLineChars="2600"/>
        <w:rPr>
          <w:rFonts w:ascii="仿宋_GB2312" w:hAnsi="Times New Roman" w:eastAsia="仿宋_GB2312"/>
          <w:u w:val="single"/>
        </w:rPr>
      </w:pPr>
    </w:p>
    <w:p w14:paraId="17B0EE05">
      <w:pPr>
        <w:pStyle w:val="26"/>
        <w:spacing w:line="240" w:lineRule="atLeast"/>
        <w:ind w:firstLine="5460" w:firstLineChars="2600"/>
        <w:rPr>
          <w:rFonts w:ascii="仿宋_GB2312" w:hAnsi="Times New Roman" w:eastAsia="仿宋_GB2312"/>
          <w:u w:val="single"/>
        </w:rPr>
      </w:pPr>
    </w:p>
    <w:p w14:paraId="7A252F18">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60A6871A">
                            <w:pPr>
                              <w:jc w:val="center"/>
                              <w:rPr>
                                <w:rFonts w:hint="eastAsia" w:ascii="仿宋_GB2312" w:hAnsi="仿宋_GB2312" w:eastAsia="仿宋_GB2312" w:cs="仿宋_GB2312"/>
                              </w:rPr>
                            </w:pPr>
                          </w:p>
                          <w:p w14:paraId="39835979">
                            <w:pPr>
                              <w:jc w:val="center"/>
                              <w:rPr>
                                <w:rFonts w:hint="eastAsia" w:ascii="仿宋_GB2312" w:hAnsi="仿宋_GB2312" w:eastAsia="仿宋_GB2312" w:cs="仿宋_GB2312"/>
                              </w:rPr>
                            </w:pPr>
                          </w:p>
                          <w:p w14:paraId="16E152F6">
                            <w:pPr>
                              <w:jc w:val="center"/>
                              <w:rPr>
                                <w:rFonts w:hint="eastAsia" w:ascii="仿宋_GB2312" w:hAnsi="仿宋_GB2312" w:eastAsia="仿宋_GB2312" w:cs="仿宋_GB2312"/>
                              </w:rPr>
                            </w:pPr>
                          </w:p>
                          <w:p w14:paraId="084BA2DF">
                            <w:pPr>
                              <w:jc w:val="center"/>
                              <w:rPr>
                                <w:rFonts w:hint="eastAsia" w:ascii="仿宋_GB2312" w:hAnsi="仿宋_GB2312" w:eastAsia="仿宋_GB2312" w:cs="仿宋_GB2312"/>
                              </w:rPr>
                            </w:pPr>
                          </w:p>
                          <w:p w14:paraId="6CBC8B23">
                            <w:pPr>
                              <w:jc w:val="center"/>
                              <w:rPr>
                                <w:rFonts w:hint="eastAsia" w:ascii="仿宋_GB2312" w:hAnsi="仿宋_GB2312" w:eastAsia="仿宋_GB2312" w:cs="仿宋_GB2312"/>
                              </w:rPr>
                            </w:pPr>
                          </w:p>
                          <w:p w14:paraId="7AFF7907">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5783BCA3">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272D0867"/>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14:paraId="60A6871A">
                      <w:pPr>
                        <w:jc w:val="center"/>
                        <w:rPr>
                          <w:rFonts w:hint="eastAsia" w:ascii="仿宋_GB2312" w:hAnsi="仿宋_GB2312" w:eastAsia="仿宋_GB2312" w:cs="仿宋_GB2312"/>
                        </w:rPr>
                      </w:pPr>
                    </w:p>
                    <w:p w14:paraId="39835979">
                      <w:pPr>
                        <w:jc w:val="center"/>
                        <w:rPr>
                          <w:rFonts w:hint="eastAsia" w:ascii="仿宋_GB2312" w:hAnsi="仿宋_GB2312" w:eastAsia="仿宋_GB2312" w:cs="仿宋_GB2312"/>
                        </w:rPr>
                      </w:pPr>
                    </w:p>
                    <w:p w14:paraId="16E152F6">
                      <w:pPr>
                        <w:jc w:val="center"/>
                        <w:rPr>
                          <w:rFonts w:hint="eastAsia" w:ascii="仿宋_GB2312" w:hAnsi="仿宋_GB2312" w:eastAsia="仿宋_GB2312" w:cs="仿宋_GB2312"/>
                        </w:rPr>
                      </w:pPr>
                    </w:p>
                    <w:p w14:paraId="084BA2DF">
                      <w:pPr>
                        <w:jc w:val="center"/>
                        <w:rPr>
                          <w:rFonts w:hint="eastAsia" w:ascii="仿宋_GB2312" w:hAnsi="仿宋_GB2312" w:eastAsia="仿宋_GB2312" w:cs="仿宋_GB2312"/>
                        </w:rPr>
                      </w:pPr>
                    </w:p>
                    <w:p w14:paraId="6CBC8B23">
                      <w:pPr>
                        <w:jc w:val="center"/>
                        <w:rPr>
                          <w:rFonts w:hint="eastAsia" w:ascii="仿宋_GB2312" w:hAnsi="仿宋_GB2312" w:eastAsia="仿宋_GB2312" w:cs="仿宋_GB2312"/>
                        </w:rPr>
                      </w:pPr>
                    </w:p>
                    <w:p w14:paraId="7AFF7907">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5783BCA3">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272D0867"/>
                  </w:txbxContent>
                </v:textbox>
              </v:rect>
            </w:pict>
          </mc:Fallback>
        </mc:AlternateContent>
      </w:r>
    </w:p>
    <w:p w14:paraId="0C331E9E">
      <w:pPr>
        <w:pStyle w:val="26"/>
        <w:spacing w:line="240" w:lineRule="exact"/>
        <w:rPr>
          <w:rFonts w:ascii="仿宋_GB2312" w:hAnsi="Times New Roman" w:eastAsia="仿宋_GB2312"/>
        </w:rPr>
      </w:pPr>
    </w:p>
    <w:p w14:paraId="47A5B06F">
      <w:pPr>
        <w:pStyle w:val="26"/>
        <w:spacing w:line="240" w:lineRule="exact"/>
        <w:rPr>
          <w:rFonts w:ascii="仿宋_GB2312" w:hAnsi="Times New Roman" w:eastAsia="仿宋_GB2312"/>
          <w:sz w:val="44"/>
        </w:rPr>
      </w:pPr>
    </w:p>
    <w:p w14:paraId="4418E86F">
      <w:pPr>
        <w:pStyle w:val="26"/>
        <w:spacing w:line="240" w:lineRule="exact"/>
        <w:rPr>
          <w:rFonts w:ascii="仿宋_GB2312" w:hAnsi="Times New Roman" w:eastAsia="仿宋_GB2312"/>
          <w:sz w:val="44"/>
        </w:rPr>
      </w:pPr>
    </w:p>
    <w:p w14:paraId="53BF67A0">
      <w:pPr>
        <w:pStyle w:val="26"/>
        <w:spacing w:line="240" w:lineRule="exact"/>
        <w:rPr>
          <w:rFonts w:ascii="仿宋_GB2312" w:hAnsi="Times New Roman" w:eastAsia="仿宋_GB2312"/>
          <w:sz w:val="44"/>
        </w:rPr>
      </w:pPr>
    </w:p>
    <w:p w14:paraId="334572E8">
      <w:pPr>
        <w:pStyle w:val="26"/>
        <w:spacing w:line="240" w:lineRule="exact"/>
        <w:rPr>
          <w:rFonts w:ascii="仿宋_GB2312" w:hAnsi="Times New Roman" w:eastAsia="仿宋_GB2312"/>
          <w:sz w:val="44"/>
        </w:rPr>
      </w:pPr>
    </w:p>
    <w:p w14:paraId="12283FA1">
      <w:pPr>
        <w:pStyle w:val="26"/>
        <w:spacing w:line="240" w:lineRule="exact"/>
        <w:rPr>
          <w:rFonts w:ascii="仿宋_GB2312" w:hAnsi="Times New Roman" w:eastAsia="仿宋_GB2312"/>
          <w:sz w:val="44"/>
        </w:rPr>
      </w:pPr>
    </w:p>
    <w:p w14:paraId="1491CDAA">
      <w:pPr>
        <w:pStyle w:val="26"/>
        <w:spacing w:line="240" w:lineRule="exact"/>
        <w:rPr>
          <w:rFonts w:ascii="仿宋_GB2312" w:hAnsi="Times New Roman" w:eastAsia="仿宋_GB2312"/>
          <w:sz w:val="44"/>
        </w:rPr>
      </w:pPr>
    </w:p>
    <w:p w14:paraId="238B59B8">
      <w:pPr>
        <w:pStyle w:val="26"/>
        <w:spacing w:line="240" w:lineRule="exact"/>
        <w:rPr>
          <w:rFonts w:ascii="仿宋_GB2312" w:hAnsi="Times New Roman" w:eastAsia="仿宋_GB2312"/>
          <w:sz w:val="44"/>
        </w:rPr>
      </w:pPr>
    </w:p>
    <w:p w14:paraId="297574E2">
      <w:pPr>
        <w:pStyle w:val="26"/>
        <w:spacing w:line="240" w:lineRule="exact"/>
        <w:rPr>
          <w:rFonts w:ascii="仿宋_GB2312" w:hAnsi="Times New Roman" w:eastAsia="仿宋_GB2312"/>
          <w:sz w:val="44"/>
        </w:rPr>
      </w:pPr>
    </w:p>
    <w:p w14:paraId="4119219E">
      <w:pPr>
        <w:pStyle w:val="26"/>
        <w:spacing w:line="240" w:lineRule="exact"/>
        <w:rPr>
          <w:rFonts w:ascii="仿宋_GB2312" w:hAnsi="Times New Roman" w:eastAsia="仿宋_GB2312"/>
          <w:sz w:val="44"/>
        </w:rPr>
      </w:pPr>
    </w:p>
    <w:p w14:paraId="7BBE1FB1">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1A5E8E70">
      <w:pPr>
        <w:spacing w:line="276" w:lineRule="auto"/>
        <w:jc w:val="left"/>
        <w:rPr>
          <w:rFonts w:ascii="仿宋_GB2312" w:eastAsia="仿宋_GB2312"/>
          <w:b/>
          <w:sz w:val="24"/>
        </w:rPr>
      </w:pPr>
    </w:p>
    <w:p w14:paraId="10BFDBF9">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268A4E2D">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14:paraId="41133CF5">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36AC403E">
      <w:pPr>
        <w:snapToGrid w:val="0"/>
        <w:spacing w:before="50" w:after="156" w:afterLines="50" w:line="400" w:lineRule="exact"/>
        <w:jc w:val="center"/>
        <w:rPr>
          <w:rFonts w:ascii="仿宋_GB2312" w:eastAsia="仿宋_GB2312"/>
          <w:b/>
          <w:bCs/>
          <w:sz w:val="32"/>
          <w:szCs w:val="32"/>
        </w:rPr>
      </w:pPr>
    </w:p>
    <w:p w14:paraId="47F2834B">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5E6A3560">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鹿寨县人民检察院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036F4B4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7BD94FA6">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5DDE945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673138E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73C31EC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5A2A28C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4A934220">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2D8CC1B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58B81830">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2A829DAF">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38F550D5">
      <w:pPr>
        <w:pStyle w:val="47"/>
        <w:spacing w:line="400" w:lineRule="exact"/>
        <w:ind w:firstLine="504"/>
        <w:rPr>
          <w:rFonts w:ascii="仿宋_GB2312" w:eastAsia="仿宋_GB2312"/>
          <w:spacing w:val="6"/>
          <w:sz w:val="24"/>
        </w:rPr>
      </w:pPr>
    </w:p>
    <w:p w14:paraId="12414677">
      <w:pPr>
        <w:spacing w:line="400" w:lineRule="exact"/>
        <w:rPr>
          <w:sz w:val="24"/>
        </w:rPr>
      </w:pPr>
    </w:p>
    <w:p w14:paraId="36EF2B15">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28A13B68">
      <w:pPr>
        <w:spacing w:line="400" w:lineRule="exact"/>
        <w:jc w:val="center"/>
        <w:rPr>
          <w:rFonts w:ascii="仿宋_GB2312" w:eastAsia="仿宋_GB2312"/>
          <w:sz w:val="24"/>
          <w:u w:val="single"/>
        </w:rPr>
      </w:pPr>
    </w:p>
    <w:p w14:paraId="34B19B77">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240F78FE">
      <w:pPr>
        <w:pStyle w:val="26"/>
        <w:spacing w:line="400" w:lineRule="exact"/>
        <w:rPr>
          <w:rFonts w:hint="eastAsia" w:ascii="仿宋_GB2312" w:hAnsi="宋体" w:eastAsia="仿宋_GB2312"/>
          <w:sz w:val="24"/>
          <w:szCs w:val="24"/>
        </w:rPr>
      </w:pPr>
    </w:p>
    <w:p w14:paraId="57F7738D">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05512D3A">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3502044F">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14:paraId="20B73EA9">
      <w:pPr>
        <w:pStyle w:val="380"/>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352799D4">
      <w:pPr>
        <w:jc w:val="left"/>
        <w:rPr>
          <w:rFonts w:ascii="仿宋_GB2312" w:eastAsia="仿宋_GB2312"/>
          <w:sz w:val="24"/>
          <w:highlight w:val="yellow"/>
        </w:rPr>
      </w:pPr>
    </w:p>
    <w:p w14:paraId="227349F7">
      <w:pPr>
        <w:jc w:val="left"/>
        <w:rPr>
          <w:rFonts w:ascii="仿宋_GB2312" w:eastAsia="仿宋_GB2312"/>
          <w:sz w:val="24"/>
          <w:highlight w:val="yellow"/>
        </w:rPr>
      </w:pPr>
    </w:p>
    <w:p w14:paraId="3A48806F">
      <w:pPr>
        <w:jc w:val="left"/>
        <w:rPr>
          <w:rFonts w:ascii="仿宋_GB2312" w:eastAsia="仿宋_GB2312"/>
          <w:sz w:val="24"/>
          <w:highlight w:val="yellow"/>
        </w:rPr>
      </w:pPr>
    </w:p>
    <w:p w14:paraId="0ED04168">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3DE31634">
      <w:pPr>
        <w:pStyle w:val="398"/>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（5）小微企业证明材料，供应商必须提供以下材料之一：</w:t>
      </w:r>
    </w:p>
    <w:p w14:paraId="32629CF4">
      <w:pPr>
        <w:pStyle w:val="398"/>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中小企业声明函格式（服务由小微企业承接的必须提供）：</w:t>
      </w:r>
    </w:p>
    <w:p w14:paraId="1C376A87">
      <w:pPr>
        <w:pStyle w:val="398"/>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14:paraId="170EA8B7">
      <w:pPr>
        <w:pStyle w:val="398"/>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鹿寨县人民检察院</w:t>
      </w:r>
      <w:r>
        <w:rPr>
          <w:rFonts w:hint="eastAsia" w:ascii="仿宋_GB2312" w:eastAsia="仿宋_GB2312"/>
          <w:color w:val="000000"/>
        </w:rPr>
        <w:t>的</w:t>
      </w:r>
      <w:r>
        <w:rPr>
          <w:rFonts w:hint="eastAsia" w:ascii="仿宋_GB2312" w:eastAsia="仿宋_GB2312"/>
          <w:color w:val="000000"/>
          <w:u w:val="single"/>
        </w:rPr>
        <w:t>鹿寨县人民检察院物业服务采购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xml:space="preserve">  1. </w:t>
      </w:r>
      <w:r>
        <w:rPr>
          <w:rStyle w:val="399"/>
          <w:rFonts w:hint="eastAsia" w:ascii="仿宋_GB2312" w:eastAsia="仿宋_GB2312"/>
          <w:color w:val="000000"/>
          <w:u w:val="single"/>
        </w:rPr>
        <w:t>鹿寨县人民检察院物业服务采购</w:t>
      </w:r>
      <w:r>
        <w:rPr>
          <w:rFonts w:hint="eastAsia" w:ascii="仿宋_GB2312" w:eastAsia="仿宋_GB2312"/>
          <w:color w:val="000000"/>
        </w:rPr>
        <w:t xml:space="preserve"> ，属于</w:t>
      </w:r>
      <w:r>
        <w:rPr>
          <w:rStyle w:val="399"/>
          <w:rFonts w:hint="eastAsia" w:ascii="仿宋_GB2312" w:eastAsia="仿宋_GB2312"/>
          <w:b/>
          <w:bCs/>
          <w:color w:val="000000"/>
          <w:u w:val="single"/>
        </w:rPr>
        <w:t>物业管理</w:t>
      </w:r>
      <w:r>
        <w:rPr>
          <w:rFonts w:hint="eastAsia" w:ascii="仿宋_GB2312" w:eastAsia="仿宋_GB2312"/>
          <w:color w:val="000000"/>
        </w:rPr>
        <w:t xml:space="preserve"> ；承接企业为</w:t>
      </w:r>
      <w:r>
        <w:rPr>
          <w:rFonts w:hint="eastAsia" w:ascii="仿宋_GB2312" w:eastAsia="仿宋_GB2312"/>
          <w:color w:val="000000"/>
          <w:u w:val="single"/>
        </w:rPr>
        <w:t xml:space="preserve">     </w:t>
      </w:r>
      <w:r>
        <w:rPr>
          <w:rStyle w:val="399"/>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xml:space="preserve">     </w:t>
      </w:r>
      <w:r>
        <w:rPr>
          <w:rStyle w:val="399"/>
          <w:rFonts w:hint="eastAsia" w:ascii="仿宋_GB2312" w:eastAsia="仿宋_GB2312"/>
          <w:color w:val="000000"/>
          <w:u w:val="single"/>
        </w:rPr>
        <w:t>（中型企业、小型企业、微型企业）</w:t>
      </w:r>
      <w:r>
        <w:rPr>
          <w:rFonts w:hint="eastAsia" w:ascii="仿宋_GB2312" w:eastAsia="仿宋_GB2312"/>
          <w:color w:val="000000"/>
          <w:lang w:eastAsia="zh-CN"/>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6AC69613">
      <w:pPr>
        <w:pStyle w:val="398"/>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3D665A2">
      <w:pPr>
        <w:pStyle w:val="398"/>
        <w:jc w:val="right"/>
        <w:rPr>
          <w:rFonts w:hint="eastAsia" w:ascii="仿宋_GB2312" w:eastAsia="仿宋_GB2312"/>
          <w:color w:val="000000"/>
        </w:rPr>
      </w:pPr>
      <w:r>
        <w:rPr>
          <w:rFonts w:hint="eastAsia" w:ascii="仿宋_GB2312" w:eastAsia="仿宋_GB2312"/>
          <w:color w:val="000000"/>
        </w:rPr>
        <w:t>    日  期：  年  月  日   </w:t>
      </w:r>
    </w:p>
    <w:p w14:paraId="0D8910F3">
      <w:pPr>
        <w:pStyle w:val="398"/>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hint="eastAsia" w:ascii="仿宋_GB2312" w:eastAsia="仿宋_GB2312"/>
          <w:b/>
          <w:bCs/>
          <w:color w:val="000000"/>
        </w:rPr>
        <w:t>（若附表有变动，按最新政策执行）</w:t>
      </w:r>
      <w:r>
        <w:rPr>
          <w:rFonts w:hint="eastAsia" w:ascii="仿宋_GB2312" w:eastAsia="仿宋_GB2312"/>
          <w:color w:val="000000"/>
        </w:rPr>
        <w:t>：</w:t>
      </w:r>
    </w:p>
    <w:p w14:paraId="24B0D496">
      <w:pPr>
        <w:pStyle w:val="398"/>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14:paraId="15460B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96F50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C3A25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0D2FA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682AF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C0E09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67844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656272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C24DA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5F1BE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F9E3A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C2D6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C35A1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5AE3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2319B8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0F344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BB77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42807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DE7E9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0026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7A032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538F4A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A993552">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0CE8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90FA3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6AC55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AB48F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B438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733D42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B6804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B46F8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82128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CE52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3B1F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FCF0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71DF7C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D7E45CB">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F65F2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D4CC0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7E334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449E0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45F48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39F987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DFF8D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8D83D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4086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04D8A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B1CED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1F615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4456CA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F87967B">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7B032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7E4C9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7823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8A290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45A5C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2E8378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53783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E025F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059BF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434F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7C86E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4D07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15799D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0A77797">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E21C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918D3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9DFC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96594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18385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90FBC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34AE1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C3E7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15179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78C8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C22DC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E9B5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0A7401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5594282">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69D5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09A6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2A07F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5F715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36B9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1FE5EB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E3D52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0F9D3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6CD7F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EE757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D4477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6EF55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4F9984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A3DCC04">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3FCA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78BE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FD45A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74068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78B9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22431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ED056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D60A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6299D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57F2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ABCF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E7670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52EE87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CAF0524">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0E182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5F70E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7D417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A9F4C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0773D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6FA2C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97F5A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DD61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38B71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F71E3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3831B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48988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99DB6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381454A">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83D47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C347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E7461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D7834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D125D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EA949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588C0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4E853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293A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F4CC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B3B8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9E70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1C4746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8BCAFD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C89D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22A8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C0235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84599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E0C3C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EA1C4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BA7F5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66C17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9440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E0BC3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EAC83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CB3F4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B7A66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ADBB70F">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1F127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48A81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9F4F1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9C2FD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86C2D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C5EF8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28505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8B3D0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8B3B2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1C57C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C17D0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4406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E551D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496A01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82B8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2D696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597F4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EFD2A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740F7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2FB9FA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B2EE0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0495D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D27FC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9D51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E3D12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444C9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7C09F2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4EF0EBA">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6D733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DDB19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C030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A0754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12D86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09666F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09666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840F8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DC494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D8EEC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AF2B7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07F0C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16EA52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6A096BF">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75A9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62C6A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7B1DE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C784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07F4C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2BC33C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582DE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E08A8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0BD4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0DF6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47917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27A76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2454D5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906ED8D">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380DE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76AA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84F7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CC425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A3C5A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887C7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5426C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4612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E3083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E5A3D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4CDCE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52281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149FE971">
      <w:pPr>
        <w:pStyle w:val="398"/>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11334358">
      <w:pPr>
        <w:pStyle w:val="398"/>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14:paraId="0A1B2636">
      <w:pPr>
        <w:pStyle w:val="398"/>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6F3A8F11">
      <w:pPr>
        <w:pStyle w:val="398"/>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6C55F6D4">
      <w:pPr>
        <w:pStyle w:val="398"/>
        <w:spacing w:line="405" w:lineRule="atLeast"/>
        <w:rPr>
          <w:rFonts w:hint="eastAsia" w:ascii="仿宋_GB2312" w:eastAsia="仿宋_GB2312"/>
          <w:color w:val="000000"/>
        </w:rPr>
      </w:pPr>
      <w:r>
        <w:rPr>
          <w:rFonts w:hint="eastAsia" w:ascii="仿宋_GB2312" w:eastAsia="仿宋_GB2312"/>
          <w:color w:val="000000"/>
        </w:rPr>
        <w:t>                                    </w:t>
      </w:r>
    </w:p>
    <w:p w14:paraId="4526161D">
      <w:pPr>
        <w:pStyle w:val="398"/>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0E3979F1">
      <w:pPr>
        <w:pStyle w:val="398"/>
        <w:jc w:val="right"/>
        <w:rPr>
          <w:rFonts w:hint="eastAsia" w:ascii="仿宋_GB2312" w:eastAsia="仿宋_GB2312"/>
          <w:color w:val="000000"/>
        </w:rPr>
      </w:pPr>
      <w:r>
        <w:rPr>
          <w:rFonts w:hint="eastAsia" w:ascii="仿宋_GB2312" w:eastAsia="仿宋_GB2312"/>
          <w:color w:val="000000"/>
        </w:rPr>
        <w:t>                                   日  期：     </w:t>
      </w:r>
    </w:p>
    <w:p w14:paraId="7E7493B4">
      <w:pPr>
        <w:pStyle w:val="398"/>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AA9830D">
      <w:pPr>
        <w:pStyle w:val="398"/>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14:paraId="334CAD7F">
      <w:pPr>
        <w:pStyle w:val="398"/>
        <w:spacing w:line="405" w:lineRule="atLeast"/>
        <w:rPr>
          <w:rFonts w:hint="eastAsia" w:ascii="仿宋_GB2312" w:eastAsia="仿宋_GB2312"/>
          <w:color w:val="000000"/>
        </w:rPr>
      </w:pPr>
      <w:r>
        <w:rPr>
          <w:rFonts w:hint="eastAsia" w:ascii="仿宋_GB2312" w:eastAsia="仿宋_GB2312"/>
          <w:color w:val="000000"/>
        </w:rPr>
        <w:t> </w:t>
      </w:r>
    </w:p>
    <w:p w14:paraId="3C575B45">
      <w:pPr>
        <w:pStyle w:val="398"/>
        <w:spacing w:line="405" w:lineRule="atLeast"/>
        <w:rPr>
          <w:rFonts w:hint="eastAsia" w:ascii="仿宋_GB2312" w:eastAsia="仿宋_GB2312"/>
          <w:color w:val="000000"/>
        </w:rPr>
      </w:pPr>
      <w:r>
        <w:rPr>
          <w:rFonts w:hint="eastAsia" w:ascii="仿宋_GB2312" w:eastAsia="仿宋_GB2312"/>
          <w:color w:val="000000"/>
        </w:rPr>
        <w:t> </w:t>
      </w:r>
    </w:p>
    <w:p w14:paraId="149A822C">
      <w:pPr>
        <w:pStyle w:val="398"/>
        <w:spacing w:line="405" w:lineRule="atLeast"/>
        <w:rPr>
          <w:rFonts w:hint="eastAsia" w:ascii="仿宋_GB2312" w:eastAsia="仿宋_GB2312"/>
          <w:color w:val="000000"/>
        </w:rPr>
      </w:pPr>
      <w:r>
        <w:rPr>
          <w:rFonts w:hint="eastAsia" w:ascii="仿宋_GB2312" w:eastAsia="仿宋_GB2312"/>
          <w:color w:val="000000"/>
        </w:rPr>
        <w:t> </w:t>
      </w:r>
    </w:p>
    <w:p w14:paraId="2F5FCDBF">
      <w:pPr>
        <w:pStyle w:val="398"/>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5D1E0442">
      <w:pPr>
        <w:pStyle w:val="398"/>
        <w:spacing w:line="405" w:lineRule="atLeast"/>
        <w:rPr>
          <w:rFonts w:hint="eastAsia" w:ascii="仿宋_GB2312" w:eastAsia="仿宋_GB2312"/>
          <w:color w:val="000000"/>
        </w:rPr>
      </w:pPr>
      <w:r>
        <w:rPr>
          <w:rFonts w:hint="eastAsia" w:ascii="仿宋_GB2312" w:eastAsia="仿宋_GB2312"/>
          <w:color w:val="000000"/>
        </w:rPr>
        <w:t> </w:t>
      </w:r>
    </w:p>
    <w:p w14:paraId="7AE9F04E">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668C77B9">
      <w:pPr>
        <w:jc w:val="center"/>
        <w:rPr>
          <w:rFonts w:hint="eastAsia" w:ascii="仿宋_GB2312" w:hAnsi="宋体" w:eastAsia="仿宋_GB2312"/>
          <w:b/>
          <w:bCs/>
          <w:sz w:val="72"/>
          <w:szCs w:val="72"/>
        </w:rPr>
      </w:pPr>
    </w:p>
    <w:p w14:paraId="7FF6D49F">
      <w:pPr>
        <w:jc w:val="center"/>
        <w:rPr>
          <w:rFonts w:hint="eastAsia" w:ascii="仿宋_GB2312" w:hAnsi="宋体" w:eastAsia="仿宋_GB2312"/>
          <w:b/>
          <w:bCs/>
          <w:sz w:val="72"/>
          <w:szCs w:val="72"/>
        </w:rPr>
      </w:pPr>
    </w:p>
    <w:p w14:paraId="28FE52E5">
      <w:pPr>
        <w:jc w:val="center"/>
        <w:rPr>
          <w:rFonts w:hint="eastAsia" w:ascii="仿宋_GB2312" w:hAnsi="宋体" w:eastAsia="仿宋_GB2312"/>
          <w:b/>
          <w:bCs/>
          <w:sz w:val="72"/>
          <w:szCs w:val="72"/>
        </w:rPr>
      </w:pPr>
    </w:p>
    <w:p w14:paraId="451DB22E">
      <w:pPr>
        <w:jc w:val="center"/>
        <w:rPr>
          <w:rFonts w:hint="eastAsia" w:ascii="仿宋_GB2312" w:hAnsi="宋体" w:eastAsia="仿宋_GB2312"/>
          <w:b/>
          <w:bCs/>
          <w:sz w:val="72"/>
          <w:szCs w:val="72"/>
        </w:rPr>
      </w:pPr>
    </w:p>
    <w:p w14:paraId="390FFA57">
      <w:pPr>
        <w:jc w:val="center"/>
        <w:rPr>
          <w:rFonts w:hint="eastAsia" w:ascii="仿宋_GB2312" w:hAnsi="宋体" w:eastAsia="仿宋_GB2312"/>
          <w:b/>
          <w:bCs/>
          <w:sz w:val="72"/>
          <w:szCs w:val="72"/>
        </w:rPr>
      </w:pPr>
    </w:p>
    <w:p w14:paraId="269DD408">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4D4622A1">
      <w:pPr>
        <w:jc w:val="left"/>
        <w:rPr>
          <w:rFonts w:hint="eastAsia" w:ascii="仿宋_GB2312" w:hAnsi="宋体" w:eastAsia="仿宋_GB2312"/>
          <w:b/>
          <w:bCs/>
          <w:sz w:val="44"/>
          <w:szCs w:val="44"/>
        </w:rPr>
      </w:pPr>
    </w:p>
    <w:p w14:paraId="2163072B">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14:paraId="24EA97E4">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2E04645E">
      <w:pPr>
        <w:snapToGrid w:val="0"/>
        <w:spacing w:before="50" w:after="50" w:line="400" w:lineRule="exact"/>
        <w:rPr>
          <w:rFonts w:ascii="仿宋_GB2312" w:eastAsia="仿宋_GB2312"/>
          <w:b/>
          <w:bCs/>
          <w:szCs w:val="21"/>
        </w:rPr>
      </w:pPr>
    </w:p>
    <w:p w14:paraId="25B3DE18">
      <w:pPr>
        <w:tabs>
          <w:tab w:val="left" w:pos="3870"/>
          <w:tab w:val="left" w:pos="4085"/>
        </w:tabs>
        <w:snapToGrid w:val="0"/>
        <w:jc w:val="center"/>
        <w:rPr>
          <w:rFonts w:ascii="仿宋_GB2312" w:eastAsia="仿宋_GB2312"/>
          <w:sz w:val="36"/>
          <w:szCs w:val="36"/>
        </w:rPr>
      </w:pPr>
    </w:p>
    <w:p w14:paraId="498E9073">
      <w:pPr>
        <w:spacing w:line="276" w:lineRule="auto"/>
        <w:jc w:val="center"/>
        <w:rPr>
          <w:rFonts w:ascii="仿宋_GB2312" w:eastAsia="仿宋_GB2312"/>
          <w:sz w:val="44"/>
          <w:szCs w:val="44"/>
        </w:rPr>
      </w:pPr>
      <w:r>
        <w:rPr>
          <w:rFonts w:hint="eastAsia" w:ascii="仿宋_GB2312" w:eastAsia="仿宋_GB2312"/>
          <w:sz w:val="44"/>
          <w:szCs w:val="44"/>
        </w:rPr>
        <w:t>目    录</w:t>
      </w:r>
    </w:p>
    <w:p w14:paraId="205E95C4">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6B571F30">
      <w:pPr>
        <w:spacing w:line="360" w:lineRule="auto"/>
        <w:ind w:firstLine="1080" w:firstLineChars="450"/>
        <w:rPr>
          <w:rFonts w:ascii="仿宋_GB2312" w:eastAsia="仿宋_GB2312" w:cs="Courier New"/>
          <w:sz w:val="24"/>
        </w:rPr>
      </w:pPr>
    </w:p>
    <w:p w14:paraId="71AD53FF">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049F3D33">
      <w:pPr>
        <w:spacing w:line="360" w:lineRule="auto"/>
        <w:ind w:firstLine="480" w:firstLineChars="200"/>
        <w:jc w:val="left"/>
        <w:rPr>
          <w:rFonts w:ascii="仿宋_GB2312" w:eastAsia="仿宋_GB2312" w:cs="Courier New"/>
          <w:sz w:val="24"/>
        </w:rPr>
      </w:pPr>
    </w:p>
    <w:p w14:paraId="132BD091">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63E5057A">
      <w:pPr>
        <w:snapToGrid w:val="0"/>
        <w:spacing w:before="50" w:after="50"/>
        <w:jc w:val="left"/>
        <w:rPr>
          <w:rFonts w:ascii="仿宋_GB2312" w:eastAsia="仿宋_GB2312"/>
          <w:b/>
          <w:sz w:val="24"/>
        </w:rPr>
      </w:pPr>
      <w:r>
        <w:rPr>
          <w:rFonts w:hint="eastAsia" w:ascii="仿宋_GB2312" w:eastAsia="仿宋_GB2312"/>
          <w:b/>
          <w:sz w:val="24"/>
        </w:rPr>
        <w:t>1.价格部分</w:t>
      </w:r>
    </w:p>
    <w:p w14:paraId="60D04F8E">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52684CEA">
      <w:pPr>
        <w:spacing w:line="276" w:lineRule="auto"/>
        <w:jc w:val="center"/>
        <w:rPr>
          <w:rFonts w:hint="eastAsia" w:ascii="宋体" w:hAnsi="宋体"/>
          <w:b/>
          <w:sz w:val="32"/>
          <w:szCs w:val="32"/>
        </w:rPr>
      </w:pPr>
      <w:r>
        <w:rPr>
          <w:rFonts w:hint="eastAsia" w:ascii="宋体" w:hAnsi="宋体"/>
          <w:b/>
          <w:sz w:val="32"/>
          <w:szCs w:val="32"/>
        </w:rPr>
        <w:t>报 价 表</w:t>
      </w:r>
    </w:p>
    <w:p w14:paraId="1A565840">
      <w:pPr>
        <w:spacing w:line="276" w:lineRule="auto"/>
        <w:rPr>
          <w:rFonts w:ascii="仿宋_GB2312" w:eastAsia="仿宋_GB2312"/>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32CF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068A4067">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0CFB4A94">
            <w:pPr>
              <w:spacing w:line="276" w:lineRule="auto"/>
              <w:jc w:val="center"/>
              <w:rPr>
                <w:rFonts w:hint="eastAsia" w:ascii="仿宋_GB2312" w:hAnsi="宋体" w:eastAsia="仿宋_GB2312"/>
                <w:sz w:val="24"/>
              </w:rPr>
            </w:pPr>
          </w:p>
        </w:tc>
      </w:tr>
      <w:tr w14:paraId="4B4C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4DB500FD">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3E6D92A3">
            <w:pPr>
              <w:widowControl/>
              <w:spacing w:line="276" w:lineRule="auto"/>
              <w:jc w:val="left"/>
              <w:rPr>
                <w:rFonts w:hint="eastAsia" w:ascii="仿宋_GB2312" w:hAnsi="宋体" w:eastAsia="仿宋_GB2312" w:cs="宋体"/>
                <w:sz w:val="24"/>
              </w:rPr>
            </w:pPr>
          </w:p>
        </w:tc>
      </w:tr>
      <w:tr w14:paraId="45DC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75A6E472">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14:paraId="42DBCD02">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3E3837DE">
      <w:pPr>
        <w:spacing w:line="276" w:lineRule="auto"/>
        <w:rPr>
          <w:rFonts w:hint="eastAsia" w:ascii="仿宋_GB2312" w:hAnsi="宋体" w:eastAsia="仿宋_GB2312"/>
          <w:sz w:val="24"/>
        </w:rPr>
      </w:pPr>
    </w:p>
    <w:p w14:paraId="2FBB2C55">
      <w:pPr>
        <w:spacing w:line="276" w:lineRule="auto"/>
        <w:rPr>
          <w:rFonts w:hint="eastAsia" w:ascii="仿宋_GB2312" w:hAnsi="宋体" w:eastAsia="仿宋_GB2312"/>
          <w:sz w:val="24"/>
        </w:rPr>
      </w:pPr>
    </w:p>
    <w:p w14:paraId="569A4B2B">
      <w:pPr>
        <w:spacing w:line="276" w:lineRule="auto"/>
        <w:rPr>
          <w:rFonts w:hint="eastAsia" w:ascii="仿宋_GB2312" w:hAnsi="宋体" w:eastAsia="仿宋_GB2312"/>
          <w:sz w:val="24"/>
        </w:rPr>
      </w:pPr>
    </w:p>
    <w:p w14:paraId="408C5C33">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4CDECEDD">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159F86F7">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06A045F8">
      <w:pPr>
        <w:snapToGrid w:val="0"/>
        <w:spacing w:before="50" w:after="50" w:line="400" w:lineRule="exact"/>
        <w:ind w:firstLine="723" w:firstLineChars="200"/>
        <w:jc w:val="left"/>
        <w:rPr>
          <w:rFonts w:ascii="仿宋_GB2312" w:eastAsia="仿宋_GB2312"/>
          <w:b/>
          <w:bCs/>
          <w:sz w:val="36"/>
          <w:szCs w:val="36"/>
        </w:rPr>
      </w:pPr>
    </w:p>
    <w:p w14:paraId="79BB2354">
      <w:pPr>
        <w:snapToGrid w:val="0"/>
        <w:spacing w:before="50" w:after="50" w:line="400" w:lineRule="exact"/>
        <w:ind w:right="-817" w:rightChars="-389"/>
        <w:rPr>
          <w:rFonts w:ascii="仿宋_GB2312" w:eastAsia="仿宋_GB2312"/>
          <w:b/>
          <w:sz w:val="24"/>
        </w:rPr>
      </w:pPr>
    </w:p>
    <w:p w14:paraId="192FDAE2">
      <w:pPr>
        <w:snapToGrid w:val="0"/>
        <w:spacing w:before="50" w:after="50" w:line="400" w:lineRule="exact"/>
        <w:ind w:right="-817" w:rightChars="-389"/>
        <w:rPr>
          <w:rFonts w:ascii="仿宋_GB2312" w:eastAsia="仿宋_GB2312"/>
          <w:b/>
          <w:sz w:val="24"/>
        </w:rPr>
      </w:pPr>
    </w:p>
    <w:p w14:paraId="07545D4B">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040F399A">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1AD25677">
      <w:pPr>
        <w:snapToGrid w:val="0"/>
        <w:spacing w:before="50" w:after="50" w:line="400" w:lineRule="exact"/>
        <w:ind w:left="-2" w:leftChars="-1" w:right="-817" w:rightChars="-389" w:firstLine="480" w:firstLineChars="200"/>
        <w:jc w:val="right"/>
        <w:rPr>
          <w:rFonts w:ascii="仿宋_GB2312" w:eastAsia="仿宋_GB2312"/>
          <w:sz w:val="24"/>
        </w:rPr>
      </w:pPr>
    </w:p>
    <w:p w14:paraId="6BEE42C1">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4CA54FEA">
      <w:pPr>
        <w:snapToGrid w:val="0"/>
        <w:spacing w:before="50" w:after="50" w:line="400" w:lineRule="exact"/>
        <w:ind w:right="-817" w:rightChars="-389" w:firstLine="480" w:firstLineChars="200"/>
        <w:rPr>
          <w:rFonts w:ascii="仿宋_GB2312" w:eastAsia="仿宋_GB2312"/>
          <w:sz w:val="24"/>
        </w:rPr>
      </w:pPr>
    </w:p>
    <w:p w14:paraId="039A7E6F">
      <w:pPr>
        <w:snapToGrid w:val="0"/>
        <w:spacing w:before="156" w:beforeLines="50" w:after="50" w:line="320" w:lineRule="exact"/>
        <w:rPr>
          <w:rFonts w:ascii="仿宋_GB2312" w:eastAsia="仿宋_GB2312"/>
          <w:sz w:val="24"/>
        </w:rPr>
      </w:pPr>
    </w:p>
    <w:p w14:paraId="1A15E081">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6BD43C1A">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6A00C8C9">
      <w:pPr>
        <w:spacing w:line="276" w:lineRule="auto"/>
        <w:jc w:val="center"/>
        <w:rPr>
          <w:rFonts w:ascii="仿宋_GB2312" w:hAnsi="宋体" w:eastAsia="仿宋_GB2312"/>
          <w:b/>
          <w:color w:val="000000"/>
          <w:sz w:val="32"/>
          <w:szCs w:val="32"/>
        </w:rPr>
      </w:pPr>
      <w:r>
        <w:rPr>
          <w:rFonts w:hint="eastAsia" w:ascii="仿宋_GB2312" w:hAnsi="宋体" w:eastAsia="仿宋_GB2312"/>
          <w:b/>
          <w:color w:val="000000"/>
          <w:sz w:val="32"/>
          <w:szCs w:val="32"/>
        </w:rPr>
        <w:t>报价明细表</w:t>
      </w:r>
    </w:p>
    <w:p w14:paraId="64B4F543">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6DE8CBC5">
      <w:pPr>
        <w:spacing w:line="500" w:lineRule="exact"/>
        <w:rPr>
          <w:rFonts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096C0338">
      <w:pPr>
        <w:spacing w:line="500" w:lineRule="exact"/>
        <w:rPr>
          <w:rFonts w:ascii="仿宋_GB2312" w:hAnsi="宋体" w:eastAsia="仿宋_GB2312"/>
          <w:color w:val="000000"/>
          <w:sz w:val="24"/>
        </w:rPr>
      </w:pPr>
    </w:p>
    <w:p w14:paraId="74088CB8">
      <w:pPr>
        <w:snapToGrid w:val="0"/>
        <w:spacing w:before="50" w:after="156" w:afterLines="50" w:line="360" w:lineRule="exact"/>
        <w:ind w:firstLine="102" w:firstLineChars="49"/>
        <w:jc w:val="right"/>
        <w:rPr>
          <w:rFonts w:ascii="仿宋_GB2312" w:eastAsia="仿宋_GB2312"/>
          <w:b/>
          <w:color w:val="000000"/>
          <w:szCs w:val="21"/>
        </w:rPr>
      </w:pPr>
      <w:r>
        <w:rPr>
          <w:rFonts w:hint="eastAsia" w:ascii="仿宋_GB2312" w:eastAsia="仿宋_GB2312"/>
          <w:color w:val="000000"/>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671F06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0C382478">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003197A0">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7BE2BE6E">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0C9268E0">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27F9020B">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6991C3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5AC68562">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46F559EE">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5663DFDB">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54787EA4">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68A2A978">
            <w:pPr>
              <w:snapToGrid w:val="0"/>
              <w:spacing w:before="50" w:after="50" w:line="400" w:lineRule="exact"/>
              <w:rPr>
                <w:rFonts w:ascii="仿宋_GB2312" w:eastAsia="仿宋_GB2312"/>
                <w:sz w:val="24"/>
              </w:rPr>
            </w:pPr>
          </w:p>
        </w:tc>
      </w:tr>
      <w:tr w14:paraId="27F90C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13D230A9">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28A08AF8">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0FB8F8D2">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36D2148E">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3BCDF0C0">
            <w:pPr>
              <w:snapToGrid w:val="0"/>
              <w:spacing w:before="50" w:after="50" w:line="400" w:lineRule="exact"/>
              <w:rPr>
                <w:rFonts w:ascii="仿宋_GB2312" w:eastAsia="仿宋_GB2312"/>
                <w:sz w:val="24"/>
              </w:rPr>
            </w:pPr>
          </w:p>
        </w:tc>
      </w:tr>
      <w:tr w14:paraId="7A827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3BABB11">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36438BB7">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4B571644">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00BA7889">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61F6626F">
            <w:pPr>
              <w:snapToGrid w:val="0"/>
              <w:spacing w:before="50" w:after="50" w:line="400" w:lineRule="exact"/>
              <w:rPr>
                <w:rFonts w:ascii="仿宋_GB2312" w:eastAsia="仿宋_GB2312"/>
                <w:sz w:val="24"/>
              </w:rPr>
            </w:pPr>
          </w:p>
        </w:tc>
      </w:tr>
      <w:tr w14:paraId="065DC5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5045D5DD">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66BBD3BB">
      <w:pPr>
        <w:adjustRightInd w:val="0"/>
        <w:snapToGrid w:val="0"/>
        <w:spacing w:line="300" w:lineRule="auto"/>
        <w:ind w:left="-88" w:leftChars="-42" w:firstLine="638" w:firstLineChars="265"/>
        <w:rPr>
          <w:rFonts w:hint="eastAsia" w:ascii="仿宋_GB2312" w:hAnsi="宋体" w:eastAsia="仿宋_GB2312"/>
          <w:b/>
          <w:sz w:val="24"/>
        </w:rPr>
      </w:pPr>
    </w:p>
    <w:p w14:paraId="163C1AC3">
      <w:pPr>
        <w:snapToGrid w:val="0"/>
        <w:spacing w:before="50" w:after="50" w:line="400" w:lineRule="exact"/>
        <w:ind w:firstLine="422" w:firstLineChars="200"/>
        <w:jc w:val="left"/>
        <w:rPr>
          <w:rFonts w:hint="eastAsia" w:ascii="仿宋_GB2312" w:eastAsia="仿宋_GB2312"/>
          <w:b/>
          <w:bCs/>
          <w:szCs w:val="21"/>
          <w:lang w:val="en-US" w:eastAsia="zh-CN"/>
        </w:rPr>
      </w:pPr>
      <w:r>
        <w:rPr>
          <w:rFonts w:hint="eastAsia" w:ascii="仿宋_GB2312" w:eastAsia="仿宋_GB2312"/>
          <w:b/>
          <w:bCs/>
          <w:szCs w:val="21"/>
        </w:rPr>
        <w:t>注：</w:t>
      </w:r>
      <w:r>
        <w:rPr>
          <w:rFonts w:hint="eastAsia" w:ascii="仿宋_GB2312" w:eastAsia="仿宋_GB2312"/>
          <w:b/>
          <w:bCs/>
          <w:szCs w:val="21"/>
          <w:lang w:val="en-US" w:eastAsia="zh-CN"/>
        </w:rPr>
        <w:t>1.报价明细表的总报价必须与报价表一致；</w:t>
      </w:r>
    </w:p>
    <w:p w14:paraId="3176AED0">
      <w:pPr>
        <w:snapToGrid w:val="0"/>
        <w:spacing w:before="50" w:after="50" w:line="400" w:lineRule="exact"/>
        <w:ind w:firstLine="422" w:firstLineChars="200"/>
        <w:jc w:val="left"/>
        <w:rPr>
          <w:rFonts w:hint="eastAsia" w:ascii="仿宋_GB2312" w:eastAsia="仿宋_GB2312"/>
          <w:b/>
          <w:bCs/>
          <w:szCs w:val="21"/>
          <w:lang w:val="en-US" w:eastAsia="zh-CN"/>
        </w:rPr>
      </w:pPr>
      <w:r>
        <w:rPr>
          <w:rFonts w:hint="eastAsia" w:ascii="仿宋_GB2312" w:eastAsia="仿宋_GB2312"/>
          <w:b/>
          <w:bCs/>
          <w:szCs w:val="21"/>
          <w:lang w:val="en-US" w:eastAsia="zh-CN"/>
        </w:rPr>
        <w:t>2.报价一经涂改，应在涂改处加盖供应商CA电子签章或者由法定代表人或授权委托代理人签字或盖章，否则将视为无效响应；</w:t>
      </w:r>
    </w:p>
    <w:p w14:paraId="1F5B5BF9">
      <w:pPr>
        <w:snapToGrid w:val="0"/>
        <w:spacing w:before="50" w:after="50" w:line="400" w:lineRule="exact"/>
        <w:ind w:firstLine="422" w:firstLineChars="200"/>
        <w:jc w:val="left"/>
        <w:rPr>
          <w:rFonts w:hint="eastAsia" w:ascii="仿宋_GB2312" w:eastAsia="仿宋_GB2312"/>
          <w:b/>
          <w:bCs/>
          <w:szCs w:val="21"/>
        </w:rPr>
      </w:pPr>
      <w:r>
        <w:rPr>
          <w:rFonts w:hint="eastAsia" w:ascii="仿宋_GB2312" w:eastAsia="仿宋_GB2312"/>
          <w:b/>
          <w:bCs/>
          <w:szCs w:val="21"/>
          <w:lang w:val="en-US" w:eastAsia="zh-CN"/>
        </w:rPr>
        <w:t>3.在填写时，如本表格不适合供应商的实际情况，可自行制表填写。</w:t>
      </w:r>
    </w:p>
    <w:p w14:paraId="1DEE6E0A">
      <w:pPr>
        <w:adjustRightInd w:val="0"/>
        <w:snapToGrid w:val="0"/>
        <w:spacing w:line="300" w:lineRule="auto"/>
        <w:ind w:left="-88" w:leftChars="-42" w:firstLine="533" w:firstLineChars="254"/>
        <w:rPr>
          <w:rFonts w:ascii="宋体" w:hAnsi="宋体"/>
          <w:szCs w:val="21"/>
          <w:u w:val="single"/>
        </w:rPr>
      </w:pPr>
    </w:p>
    <w:p w14:paraId="5E3F411D">
      <w:pPr>
        <w:adjustRightInd w:val="0"/>
        <w:snapToGrid w:val="0"/>
        <w:spacing w:line="300" w:lineRule="auto"/>
        <w:rPr>
          <w:rFonts w:ascii="仿宋_GB2312" w:hAnsi="宋体" w:eastAsia="仿宋_GB2312"/>
          <w:b/>
          <w:sz w:val="24"/>
        </w:rPr>
      </w:pPr>
    </w:p>
    <w:p w14:paraId="367D8897">
      <w:pPr>
        <w:pStyle w:val="817"/>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14:paraId="1312D7F8">
      <w:pPr>
        <w:spacing w:line="360" w:lineRule="auto"/>
        <w:jc w:val="center"/>
        <w:rPr>
          <w:rFonts w:ascii="仿宋_GB2312"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14:paraId="2463115B">
      <w:pPr>
        <w:spacing w:line="360" w:lineRule="auto"/>
        <w:ind w:right="480"/>
        <w:jc w:val="right"/>
        <w:rPr>
          <w:rFonts w:hint="eastAsia" w:ascii="仿宋_GB2312" w:eastAsia="仿宋_GB2312"/>
          <w:sz w:val="24"/>
        </w:rPr>
      </w:pPr>
    </w:p>
    <w:p w14:paraId="20CD1868">
      <w:pPr>
        <w:spacing w:line="360" w:lineRule="auto"/>
        <w:ind w:right="480"/>
        <w:jc w:val="right"/>
        <w:rPr>
          <w:rFonts w:ascii="仿宋_GB2312" w:eastAsia="仿宋_GB2312"/>
          <w:sz w:val="24"/>
        </w:rPr>
      </w:pPr>
      <w:r>
        <w:rPr>
          <w:rFonts w:hint="eastAsia" w:ascii="仿宋_GB2312" w:eastAsia="仿宋_GB2312"/>
          <w:sz w:val="24"/>
        </w:rPr>
        <w:t>日期：       年   月   日</w:t>
      </w:r>
    </w:p>
    <w:p w14:paraId="5E677D25">
      <w:pPr>
        <w:adjustRightInd w:val="0"/>
        <w:snapToGrid w:val="0"/>
        <w:spacing w:line="300" w:lineRule="auto"/>
        <w:ind w:right="240"/>
        <w:jc w:val="right"/>
        <w:rPr>
          <w:rFonts w:ascii="仿宋_GB2312" w:hAnsi="宋体" w:eastAsia="仿宋_GB2312"/>
          <w:sz w:val="24"/>
        </w:rPr>
      </w:pPr>
    </w:p>
    <w:p w14:paraId="083E5E4D">
      <w:pPr>
        <w:spacing w:line="276" w:lineRule="auto"/>
        <w:jc w:val="right"/>
        <w:rPr>
          <w:rFonts w:ascii="仿宋_GB2312" w:hAnsi="宋体" w:eastAsia="仿宋_GB2312"/>
          <w:sz w:val="24"/>
        </w:rPr>
      </w:pPr>
    </w:p>
    <w:p w14:paraId="5EA8BAF5">
      <w:pPr>
        <w:spacing w:line="276" w:lineRule="auto"/>
        <w:jc w:val="right"/>
        <w:rPr>
          <w:rFonts w:ascii="仿宋_GB2312" w:hAnsi="宋体" w:eastAsia="仿宋_GB2312"/>
          <w:sz w:val="24"/>
        </w:rPr>
      </w:pPr>
    </w:p>
    <w:p w14:paraId="3EC78B77">
      <w:pPr>
        <w:pStyle w:val="817"/>
        <w:spacing w:line="360" w:lineRule="exact"/>
        <w:ind w:firstLine="482" w:firstLineChars="200"/>
        <w:rPr>
          <w:rFonts w:hint="eastAsia" w:ascii="仿宋_GB2312" w:eastAsia="仿宋_GB2312"/>
          <w:sz w:val="24"/>
          <w:lang w:eastAsia="zh-CN"/>
        </w:rPr>
        <w:sectPr>
          <w:pgSz w:w="11906" w:h="16838"/>
          <w:pgMar w:top="1440" w:right="1083" w:bottom="1440" w:left="1083" w:header="851" w:footer="992" w:gutter="0"/>
          <w:cols w:space="720" w:num="1"/>
          <w:docGrid w:type="lines"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r>
        <w:rPr>
          <w:rFonts w:hint="eastAsia" w:ascii="仿宋_GB2312" w:hAnsi="宋体" w:eastAsia="仿宋_GB2312"/>
          <w:b/>
          <w:bCs/>
          <w:sz w:val="24"/>
          <w:lang w:eastAsia="zh-CN"/>
        </w:rPr>
        <w:t>。</w:t>
      </w:r>
    </w:p>
    <w:p w14:paraId="6A3C7050">
      <w:pPr>
        <w:jc w:val="center"/>
        <w:rPr>
          <w:rFonts w:hint="eastAsia" w:ascii="仿宋_GB2312" w:hAnsi="宋体" w:eastAsia="仿宋_GB2312"/>
          <w:b/>
          <w:bCs/>
          <w:color w:val="000000"/>
          <w:sz w:val="72"/>
          <w:szCs w:val="72"/>
        </w:rPr>
      </w:pPr>
    </w:p>
    <w:p w14:paraId="60CCB515">
      <w:pPr>
        <w:jc w:val="center"/>
        <w:rPr>
          <w:rFonts w:hint="eastAsia" w:ascii="仿宋_GB2312" w:hAnsi="宋体" w:eastAsia="仿宋_GB2312"/>
          <w:b/>
          <w:bCs/>
          <w:color w:val="000000"/>
          <w:sz w:val="72"/>
          <w:szCs w:val="72"/>
        </w:rPr>
      </w:pPr>
    </w:p>
    <w:p w14:paraId="079F9A0C">
      <w:pPr>
        <w:jc w:val="center"/>
        <w:rPr>
          <w:rFonts w:hint="eastAsia" w:ascii="仿宋_GB2312" w:hAnsi="宋体" w:eastAsia="仿宋_GB2312"/>
          <w:b/>
          <w:bCs/>
          <w:color w:val="000000"/>
          <w:sz w:val="72"/>
          <w:szCs w:val="72"/>
        </w:rPr>
      </w:pPr>
    </w:p>
    <w:p w14:paraId="78D3AD27">
      <w:pPr>
        <w:jc w:val="center"/>
        <w:rPr>
          <w:rFonts w:hint="eastAsia" w:ascii="仿宋_GB2312" w:hAnsi="宋体" w:eastAsia="仿宋_GB2312"/>
          <w:b/>
          <w:bCs/>
          <w:color w:val="000000"/>
          <w:sz w:val="72"/>
          <w:szCs w:val="72"/>
        </w:rPr>
      </w:pPr>
    </w:p>
    <w:p w14:paraId="705BF489">
      <w:pPr>
        <w:jc w:val="center"/>
        <w:rPr>
          <w:rFonts w:hint="eastAsia" w:ascii="仿宋_GB2312" w:hAnsi="宋体" w:eastAsia="仿宋_GB2312"/>
          <w:b/>
          <w:bCs/>
          <w:color w:val="000000"/>
          <w:sz w:val="72"/>
          <w:szCs w:val="72"/>
        </w:rPr>
      </w:pPr>
    </w:p>
    <w:p w14:paraId="016389F9">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14:paraId="73085117">
      <w:pPr>
        <w:snapToGrid w:val="0"/>
        <w:spacing w:before="156" w:beforeLines="50" w:after="50" w:line="360" w:lineRule="exact"/>
        <w:jc w:val="center"/>
        <w:rPr>
          <w:rFonts w:hint="eastAsia" w:ascii="仿宋_GB2312" w:hAnsi="宋体" w:eastAsia="仿宋_GB2312"/>
          <w:b/>
          <w:bCs/>
          <w:color w:val="000000"/>
          <w:sz w:val="44"/>
          <w:szCs w:val="44"/>
        </w:rPr>
      </w:pPr>
    </w:p>
    <w:p w14:paraId="10823BDA">
      <w:pPr>
        <w:snapToGrid w:val="0"/>
        <w:spacing w:before="156" w:beforeLines="50" w:after="50" w:line="360" w:lineRule="exact"/>
        <w:jc w:val="center"/>
        <w:rPr>
          <w:rFonts w:hint="eastAsia" w:ascii="仿宋_GB2312" w:hAnsi="宋体" w:eastAsia="仿宋_GB2312"/>
          <w:b/>
          <w:bCs/>
          <w:color w:val="000000"/>
          <w:sz w:val="44"/>
          <w:szCs w:val="44"/>
        </w:rPr>
      </w:pPr>
    </w:p>
    <w:p w14:paraId="553D5206">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14:paraId="107A8EF9">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68BA7CB3">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35840E30">
      <w:pPr>
        <w:pStyle w:val="428"/>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14:paraId="78B2AB5B">
      <w:pPr>
        <w:pStyle w:val="42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710CE816">
      <w:pPr>
        <w:pStyle w:val="42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034D10B7">
      <w:pPr>
        <w:pStyle w:val="42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4795B5C4">
      <w:pPr>
        <w:pStyle w:val="42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（5）人员配置分方案（如有）…………………………………………………………</w:t>
      </w:r>
    </w:p>
    <w:p w14:paraId="5A052F3A">
      <w:pPr>
        <w:pStyle w:val="819"/>
        <w:spacing w:before="0" w:beforeAutospacing="0" w:after="0" w:afterAutospacing="0" w:line="400" w:lineRule="atLeast"/>
        <w:rPr>
          <w:rFonts w:hint="eastAsia" w:ascii="仿宋_GB2312" w:hAnsi="仿宋_GB2312" w:eastAsia="仿宋_GB2312" w:cs="仿宋_GB2312"/>
          <w:color w:val="auto"/>
          <w:highlight w:val="none"/>
          <w:lang w:val="en-US" w:eastAsia="zh-CN"/>
        </w:rPr>
      </w:pPr>
      <w:r>
        <w:rPr>
          <w:rFonts w:hint="eastAsia" w:ascii="仿宋_GB2312" w:eastAsia="仿宋_GB2312"/>
          <w:color w:val="000000"/>
        </w:rPr>
        <w:t>  （6）</w:t>
      </w:r>
      <w:r>
        <w:rPr>
          <w:rFonts w:hint="eastAsia" w:ascii="仿宋_GB2312" w:hAnsi="仿宋_GB2312" w:eastAsia="仿宋_GB2312" w:cs="仿宋_GB2312"/>
          <w:color w:val="auto"/>
          <w:highlight w:val="none"/>
          <w:lang w:val="en-US" w:eastAsia="zh-CN"/>
        </w:rPr>
        <w:t>物业服务方案（如有）………………………………………………</w:t>
      </w:r>
      <w:r>
        <w:rPr>
          <w:rFonts w:hint="eastAsia" w:ascii="仿宋_GB2312" w:eastAsia="仿宋_GB2312"/>
          <w:color w:val="000000"/>
        </w:rPr>
        <w:t>……………</w:t>
      </w:r>
    </w:p>
    <w:p w14:paraId="0555BDEC">
      <w:pPr>
        <w:pStyle w:val="819"/>
        <w:spacing w:before="0" w:beforeAutospacing="0" w:after="0" w:afterAutospacing="0" w:line="400" w:lineRule="atLeast"/>
        <w:ind w:firstLine="480" w:firstLineChars="200"/>
        <w:rPr>
          <w:rFonts w:hint="eastAsia" w:ascii="仿宋_GB2312" w:eastAsia="仿宋_GB2312"/>
          <w:color w:val="auto"/>
          <w:highlight w:val="none"/>
        </w:rPr>
      </w:pPr>
      <w:r>
        <w:rPr>
          <w:rFonts w:hint="eastAsia" w:ascii="仿宋_GB2312" w:eastAsia="仿宋_GB2312"/>
          <w:color w:val="auto"/>
          <w:highlight w:val="none"/>
        </w:rPr>
        <w:t>（</w:t>
      </w:r>
      <w:r>
        <w:rPr>
          <w:rFonts w:hint="eastAsia" w:ascii="仿宋_GB2312" w:eastAsia="仿宋_GB2312"/>
          <w:color w:val="auto"/>
          <w:highlight w:val="none"/>
          <w:lang w:val="en-US" w:eastAsia="zh-CN"/>
        </w:rPr>
        <w:t>7</w:t>
      </w:r>
      <w:r>
        <w:rPr>
          <w:rFonts w:hint="eastAsia" w:ascii="仿宋_GB2312" w:eastAsia="仿宋_GB2312"/>
          <w:color w:val="auto"/>
          <w:highlight w:val="none"/>
        </w:rPr>
        <w:t>）针对本项目的进退场服务交接方案（如有）……………………………………</w:t>
      </w:r>
    </w:p>
    <w:p w14:paraId="2C5EF47D">
      <w:pPr>
        <w:pStyle w:val="819"/>
        <w:spacing w:before="0" w:beforeAutospacing="0" w:after="0" w:afterAutospacing="0" w:line="400" w:lineRule="atLeast"/>
        <w:rPr>
          <w:rFonts w:ascii="仿宋_GB2312" w:eastAsia="仿宋_GB2312"/>
          <w:color w:val="auto"/>
          <w:highlight w:val="none"/>
        </w:rPr>
      </w:pPr>
      <w:r>
        <w:rPr>
          <w:rFonts w:hint="eastAsia"/>
          <w:color w:val="auto"/>
          <w:highlight w:val="none"/>
          <w:lang w:val="en-US" w:eastAsia="zh-CN"/>
        </w:rPr>
        <w:t xml:space="preserve">   </w:t>
      </w:r>
      <w:r>
        <w:rPr>
          <w:rFonts w:hint="eastAsia" w:ascii="仿宋_GB2312" w:hAnsi="仿宋_GB2312" w:eastAsia="仿宋_GB2312" w:cs="仿宋_GB2312"/>
          <w:color w:val="auto"/>
          <w:highlight w:val="none"/>
          <w:lang w:val="en-US" w:eastAsia="zh-CN"/>
        </w:rPr>
        <w:t xml:space="preserve"> </w:t>
      </w:r>
      <w:r>
        <w:rPr>
          <w:rFonts w:hint="eastAsia" w:ascii="仿宋_GB2312" w:eastAsia="仿宋_GB2312"/>
          <w:color w:val="auto"/>
          <w:highlight w:val="none"/>
        </w:rPr>
        <w:t>（</w:t>
      </w:r>
      <w:r>
        <w:rPr>
          <w:rFonts w:hint="eastAsia" w:ascii="仿宋_GB2312" w:eastAsia="仿宋_GB2312"/>
          <w:color w:val="auto"/>
          <w:highlight w:val="none"/>
          <w:lang w:val="en-US" w:eastAsia="zh-CN"/>
        </w:rPr>
        <w:t>8</w:t>
      </w:r>
      <w:r>
        <w:rPr>
          <w:rFonts w:hint="eastAsia" w:ascii="仿宋_GB2312" w:eastAsia="仿宋_GB2312"/>
          <w:color w:val="auto"/>
          <w:highlight w:val="none"/>
        </w:rPr>
        <w:t>）应急预案和应急配合方案（如有）……………………………………</w:t>
      </w:r>
      <w:r>
        <w:rPr>
          <w:rFonts w:hint="eastAsia" w:ascii="仿宋_GB2312" w:eastAsia="仿宋_GB2312"/>
          <w:color w:val="000000"/>
        </w:rPr>
        <w:t>…………</w:t>
      </w:r>
    </w:p>
    <w:p w14:paraId="341B3FD9">
      <w:pPr>
        <w:pStyle w:val="819"/>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9</w:t>
      </w:r>
      <w:r>
        <w:rPr>
          <w:rFonts w:hint="eastAsia" w:ascii="仿宋_GB2312" w:eastAsia="仿宋_GB2312"/>
          <w:color w:val="auto"/>
          <w:highlight w:val="none"/>
        </w:rPr>
        <w:t>）针对本项目的保密工作方案（如有）……………………………………………</w:t>
      </w:r>
    </w:p>
    <w:p w14:paraId="29A5E43D">
      <w:pPr>
        <w:pStyle w:val="819"/>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w:t>
      </w:r>
      <w:r>
        <w:rPr>
          <w:rFonts w:hint="eastAsia" w:ascii="仿宋_GB2312" w:eastAsia="仿宋_GB2312"/>
          <w:color w:val="auto"/>
          <w:highlight w:val="none"/>
          <w:lang w:val="en-US" w:eastAsia="zh-CN"/>
        </w:rPr>
        <w:t>10</w:t>
      </w:r>
      <w:r>
        <w:rPr>
          <w:rFonts w:hint="eastAsia" w:ascii="仿宋_GB2312" w:eastAsia="仿宋_GB2312"/>
          <w:color w:val="auto"/>
          <w:highlight w:val="none"/>
        </w:rPr>
        <w:t>）人员及稳定性方案（如有）………………………………………………</w:t>
      </w:r>
      <w:r>
        <w:rPr>
          <w:rFonts w:hint="eastAsia" w:ascii="仿宋_GB2312" w:eastAsia="仿宋_GB2312"/>
          <w:color w:val="000000"/>
        </w:rPr>
        <w:t>……</w:t>
      </w:r>
    </w:p>
    <w:p w14:paraId="29FA020C">
      <w:pPr>
        <w:pStyle w:val="819"/>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1</w:t>
      </w:r>
      <w:r>
        <w:rPr>
          <w:rFonts w:hint="eastAsia" w:ascii="仿宋_GB2312" w:eastAsia="仿宋_GB2312"/>
          <w:color w:val="auto"/>
          <w:highlight w:val="none"/>
        </w:rPr>
        <w:t>）人员管理方案（如有）………………………………………………</w:t>
      </w:r>
      <w:r>
        <w:rPr>
          <w:rFonts w:hint="eastAsia" w:ascii="仿宋_GB2312" w:eastAsia="仿宋_GB2312"/>
          <w:color w:val="000000"/>
        </w:rPr>
        <w:t>……………</w:t>
      </w:r>
    </w:p>
    <w:p w14:paraId="1A5FD4A6">
      <w:pPr>
        <w:pStyle w:val="819"/>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2</w:t>
      </w:r>
      <w:r>
        <w:rPr>
          <w:rFonts w:hint="eastAsia" w:ascii="仿宋_GB2312" w:eastAsia="仿宋_GB2312"/>
          <w:color w:val="auto"/>
          <w:highlight w:val="none"/>
        </w:rPr>
        <w:t>）供应商同类项目经验一览表（如有）……………………………………………</w:t>
      </w:r>
    </w:p>
    <w:p w14:paraId="1EA19ABF">
      <w:pPr>
        <w:pStyle w:val="819"/>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3</w:t>
      </w:r>
      <w:r>
        <w:rPr>
          <w:rFonts w:hint="eastAsia" w:ascii="仿宋_GB2312" w:eastAsia="仿宋_GB2312"/>
          <w:color w:val="auto"/>
          <w:highlight w:val="none"/>
        </w:rPr>
        <w:t>）供应商具备有效的质量管理体系认证证书（如有）………………………</w:t>
      </w:r>
    </w:p>
    <w:p w14:paraId="738D0935">
      <w:pPr>
        <w:pStyle w:val="819"/>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4</w:t>
      </w:r>
      <w:r>
        <w:rPr>
          <w:rFonts w:hint="eastAsia" w:ascii="仿宋_GB2312" w:eastAsia="仿宋_GB2312"/>
          <w:color w:val="auto"/>
          <w:highlight w:val="none"/>
        </w:rPr>
        <w:t>）供应商具备有效的职业健康安全管理体系认证证书（如有）……………</w:t>
      </w:r>
    </w:p>
    <w:p w14:paraId="0063D8FF">
      <w:pPr>
        <w:pStyle w:val="819"/>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5</w:t>
      </w:r>
      <w:r>
        <w:rPr>
          <w:rFonts w:hint="eastAsia" w:ascii="仿宋_GB2312" w:eastAsia="仿宋_GB2312"/>
          <w:color w:val="auto"/>
          <w:highlight w:val="none"/>
        </w:rPr>
        <w:t>）供应商具备有效的环境管理体系认证证书（如有）………………………</w:t>
      </w:r>
    </w:p>
    <w:p w14:paraId="507E4ECC">
      <w:pPr>
        <w:pStyle w:val="819"/>
        <w:spacing w:before="0" w:beforeAutospacing="0" w:after="0" w:afterAutospacing="0" w:line="400" w:lineRule="atLeast"/>
        <w:rPr>
          <w:rFonts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6</w:t>
      </w:r>
      <w:r>
        <w:rPr>
          <w:rFonts w:hint="eastAsia" w:ascii="仿宋_GB2312" w:eastAsia="仿宋_GB2312"/>
          <w:color w:val="auto"/>
          <w:highlight w:val="none"/>
        </w:rPr>
        <w:t>）对本项目的合理化建议和改进措施（如有，格式自拟）………………………</w:t>
      </w:r>
    </w:p>
    <w:p w14:paraId="21A07BF6">
      <w:pPr>
        <w:pStyle w:val="428"/>
        <w:spacing w:before="0" w:beforeAutospacing="0" w:after="0" w:afterAutospacing="0" w:line="400" w:lineRule="atLeast"/>
        <w:rPr>
          <w:rFonts w:hint="eastAsia" w:ascii="仿宋_GB2312" w:eastAsia="仿宋_GB2312"/>
          <w:color w:val="000000"/>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7</w:t>
      </w:r>
      <w:r>
        <w:rPr>
          <w:rFonts w:hint="eastAsia" w:ascii="仿宋_GB2312" w:eastAsia="仿宋_GB2312"/>
          <w:color w:val="auto"/>
          <w:highlight w:val="none"/>
        </w:rPr>
        <w:t>）供应商认为需要提供的有关资料（如有，格式自拟）</w:t>
      </w:r>
      <w:r>
        <w:rPr>
          <w:rFonts w:hint="eastAsia" w:ascii="仿宋_GB2312" w:eastAsia="仿宋_GB2312"/>
          <w:color w:val="000000"/>
        </w:rPr>
        <w:t>…………………………</w:t>
      </w:r>
    </w:p>
    <w:p w14:paraId="7E0807E7">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14:paraId="4C68C1A5">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0EBB9341">
      <w:pPr>
        <w:snapToGrid w:val="0"/>
        <w:spacing w:before="50" w:after="50"/>
        <w:jc w:val="center"/>
        <w:rPr>
          <w:rFonts w:hint="eastAsia" w:ascii="宋体" w:hAnsi="宋体"/>
          <w:b/>
          <w:sz w:val="32"/>
          <w:szCs w:val="32"/>
        </w:rPr>
      </w:pPr>
      <w:r>
        <w:rPr>
          <w:rFonts w:hint="eastAsia" w:ascii="宋体" w:hAnsi="宋体"/>
          <w:b/>
          <w:sz w:val="32"/>
          <w:szCs w:val="32"/>
        </w:rPr>
        <w:t>磋商书</w:t>
      </w:r>
    </w:p>
    <w:p w14:paraId="5E5F4F9B">
      <w:pPr>
        <w:snapToGrid w:val="0"/>
        <w:spacing w:before="50" w:after="50"/>
        <w:ind w:firstLine="148" w:firstLineChars="46"/>
        <w:jc w:val="left"/>
        <w:rPr>
          <w:rFonts w:ascii="仿宋_GB2312" w:eastAsia="仿宋_GB2312"/>
          <w:b/>
          <w:sz w:val="32"/>
          <w:szCs w:val="32"/>
          <w:u w:val="single"/>
        </w:rPr>
      </w:pPr>
    </w:p>
    <w:p w14:paraId="3CFF480E">
      <w:pPr>
        <w:jc w:val="left"/>
        <w:rPr>
          <w:rFonts w:ascii="仿宋_GB2312" w:eastAsia="仿宋_GB2312"/>
          <w:u w:val="single"/>
        </w:rPr>
      </w:pPr>
      <w:r>
        <w:rPr>
          <w:rFonts w:hint="eastAsia" w:ascii="仿宋_GB2312" w:eastAsia="仿宋_GB2312"/>
          <w:u w:val="single"/>
        </w:rPr>
        <w:t>鹿寨县人民检察院、柳州市政府集中采购中心：</w:t>
      </w:r>
    </w:p>
    <w:p w14:paraId="63AD7711">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10918943">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1FF3BE92">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14:paraId="087DBF14">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7E1FC8FC">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4B846C77">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5D1F7626">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14:paraId="449CA59C">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007FE6C5">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744BBBE3">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4DE5BCCF">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14:paraId="6E51AB26">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167A5973">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03653534">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310A821E">
      <w:pPr>
        <w:snapToGrid w:val="0"/>
        <w:spacing w:line="400" w:lineRule="exact"/>
        <w:ind w:firstLine="420" w:firstLineChars="200"/>
        <w:rPr>
          <w:rFonts w:hint="eastAsia" w:ascii="仿宋_GB2312" w:hAnsi="宋体" w:eastAsia="仿宋_GB2312"/>
          <w:szCs w:val="21"/>
        </w:rPr>
      </w:pPr>
    </w:p>
    <w:p w14:paraId="617438C8">
      <w:pPr>
        <w:snapToGrid w:val="0"/>
        <w:spacing w:line="400" w:lineRule="exact"/>
        <w:ind w:firstLine="420" w:firstLineChars="200"/>
        <w:jc w:val="center"/>
        <w:rPr>
          <w:rFonts w:hint="eastAsia" w:ascii="仿宋_GB2312" w:hAnsi="宋体" w:eastAsia="仿宋_GB2312"/>
          <w:szCs w:val="21"/>
        </w:rPr>
      </w:pPr>
    </w:p>
    <w:p w14:paraId="5F3B55CD">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46714042">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5B5DB107">
      <w:pPr>
        <w:snapToGrid w:val="0"/>
        <w:spacing w:line="400" w:lineRule="exact"/>
        <w:ind w:firstLine="480" w:firstLineChars="200"/>
        <w:rPr>
          <w:rFonts w:hint="eastAsia" w:ascii="仿宋_GB2312" w:hAnsi="宋体" w:eastAsia="仿宋_GB2312"/>
          <w:sz w:val="24"/>
        </w:rPr>
      </w:pPr>
    </w:p>
    <w:p w14:paraId="5ED721E8">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70429DDD">
      <w:pPr>
        <w:snapToGrid w:val="0"/>
        <w:spacing w:before="50" w:after="50"/>
        <w:jc w:val="left"/>
        <w:rPr>
          <w:rFonts w:hint="eastAsia" w:ascii="仿宋_GB2312" w:hAnsi="宋体" w:eastAsia="仿宋_GB2312"/>
          <w:sz w:val="24"/>
        </w:rPr>
      </w:pPr>
    </w:p>
    <w:p w14:paraId="156A4F8C">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2B352C23">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14:paraId="2CD3E433">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5774A5FF">
      <w:pPr>
        <w:spacing w:line="276" w:lineRule="auto"/>
        <w:jc w:val="left"/>
        <w:rPr>
          <w:rFonts w:ascii="仿宋_GB2312" w:eastAsia="仿宋_GB2312"/>
          <w:sz w:val="24"/>
          <w:u w:val="single"/>
        </w:rPr>
      </w:pPr>
    </w:p>
    <w:p w14:paraId="32AE0B5E">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14:paraId="650C76FF">
      <w:pPr>
        <w:snapToGrid w:val="0"/>
        <w:spacing w:before="50" w:after="50"/>
        <w:jc w:val="center"/>
        <w:rPr>
          <w:rFonts w:hint="eastAsia" w:ascii="宋体" w:hAnsi="宋体"/>
          <w:b/>
          <w:sz w:val="32"/>
          <w:szCs w:val="32"/>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68176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56E3FAC5">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11AD2BFF">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3E8B6A15">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6C7093D3">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5A2E34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7A886912">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1B983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76544C62">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14E757D1">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637BE9C4">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439220E2">
            <w:pPr>
              <w:snapToGrid w:val="0"/>
              <w:spacing w:before="156" w:beforeLines="50"/>
              <w:jc w:val="left"/>
              <w:rPr>
                <w:rFonts w:hint="eastAsia" w:ascii="仿宋_GB2312" w:hAnsi="宋体" w:eastAsia="仿宋_GB2312"/>
                <w:sz w:val="24"/>
              </w:rPr>
            </w:pPr>
          </w:p>
        </w:tc>
      </w:tr>
      <w:tr w14:paraId="49D7B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0DC4007">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154FF6B8">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3682A4D0">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187E6CAE">
            <w:pPr>
              <w:snapToGrid w:val="0"/>
              <w:spacing w:before="156" w:beforeLines="50"/>
              <w:jc w:val="left"/>
              <w:rPr>
                <w:rFonts w:hint="eastAsia" w:ascii="仿宋_GB2312" w:hAnsi="宋体" w:eastAsia="仿宋_GB2312"/>
                <w:sz w:val="24"/>
              </w:rPr>
            </w:pPr>
          </w:p>
        </w:tc>
      </w:tr>
      <w:tr w14:paraId="2368A6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0599EB5C">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760F8989">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40BE4114">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68866B45">
            <w:pPr>
              <w:snapToGrid w:val="0"/>
              <w:spacing w:before="156" w:beforeLines="50"/>
              <w:jc w:val="left"/>
              <w:rPr>
                <w:rFonts w:hint="eastAsia" w:ascii="仿宋_GB2312" w:hAnsi="宋体" w:eastAsia="仿宋_GB2312"/>
                <w:sz w:val="24"/>
              </w:rPr>
            </w:pPr>
          </w:p>
        </w:tc>
      </w:tr>
      <w:tr w14:paraId="6C698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79E44239">
            <w:pPr>
              <w:snapToGrid w:val="0"/>
              <w:spacing w:before="156" w:beforeLines="50"/>
              <w:jc w:val="left"/>
              <w:rPr>
                <w:rFonts w:hint="eastAsia" w:ascii="仿宋_GB2312" w:hAnsi="宋体" w:eastAsia="仿宋_GB2312"/>
                <w:sz w:val="24"/>
              </w:rPr>
            </w:pPr>
          </w:p>
        </w:tc>
      </w:tr>
      <w:tr w14:paraId="6F8308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998BBEA">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7ADCC5BE">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17D7EA31">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D0C41D4">
            <w:pPr>
              <w:snapToGrid w:val="0"/>
              <w:spacing w:before="156" w:beforeLines="50"/>
              <w:jc w:val="left"/>
              <w:rPr>
                <w:rFonts w:hint="eastAsia" w:ascii="仿宋_GB2312" w:hAnsi="宋体" w:eastAsia="仿宋_GB2312"/>
                <w:sz w:val="24"/>
              </w:rPr>
            </w:pPr>
          </w:p>
        </w:tc>
      </w:tr>
    </w:tbl>
    <w:p w14:paraId="1702E261">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19C35271">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2F8A277C">
      <w:pPr>
        <w:spacing w:after="120" w:line="300" w:lineRule="auto"/>
        <w:ind w:right="382" w:rightChars="182" w:firstLine="482" w:firstLineChars="200"/>
        <w:rPr>
          <w:rFonts w:hint="eastAsia" w:ascii="仿宋_GB2312" w:hAnsi="宋体" w:eastAsia="仿宋_GB2312"/>
          <w:b/>
          <w:sz w:val="24"/>
        </w:rPr>
      </w:pPr>
    </w:p>
    <w:p w14:paraId="7ED68F85">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0CEC0F41">
      <w:pPr>
        <w:ind w:firstLine="2160" w:firstLineChars="900"/>
        <w:rPr>
          <w:rFonts w:ascii="仿宋_GB2312" w:hAnsi="Courier New" w:eastAsia="仿宋_GB2312" w:cs="Courier New"/>
          <w:sz w:val="24"/>
        </w:rPr>
      </w:pPr>
    </w:p>
    <w:p w14:paraId="00C7A61F">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245DAB85">
      <w:pPr>
        <w:rPr>
          <w:rFonts w:ascii="仿宋_GB2312" w:hAnsi="Courier New" w:eastAsia="仿宋_GB2312" w:cs="Courier New"/>
          <w:sz w:val="24"/>
        </w:rPr>
      </w:pPr>
    </w:p>
    <w:p w14:paraId="0F9EEA0A">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44586716">
      <w:pPr>
        <w:jc w:val="right"/>
        <w:rPr>
          <w:rFonts w:hint="eastAsia" w:ascii="仿宋_GB2312" w:hAnsi="宋体" w:eastAsia="仿宋_GB2312"/>
          <w:sz w:val="24"/>
        </w:rPr>
      </w:pPr>
    </w:p>
    <w:p w14:paraId="3CD13585">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0EF8553F">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1CCE4E00">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1ADD8A60">
      <w:pPr>
        <w:pStyle w:val="26"/>
        <w:spacing w:line="276" w:lineRule="auto"/>
        <w:jc w:val="center"/>
        <w:rPr>
          <w:rFonts w:ascii="仿宋_GB2312" w:eastAsia="仿宋_GB2312"/>
          <w:sz w:val="24"/>
          <w:u w:val="single"/>
        </w:rPr>
      </w:pPr>
      <w:r>
        <w:rPr>
          <w:rFonts w:hint="eastAsia" w:hAnsi="宋体"/>
          <w:b/>
          <w:sz w:val="32"/>
          <w:szCs w:val="32"/>
        </w:rPr>
        <w:t>商务响应表</w:t>
      </w: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7D495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14:paraId="3BD0A434">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14:paraId="2A893C62">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14:paraId="3E88B706">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4FEC5ECD">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36E3D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76CE0EC9">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62A4AE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5A27179F">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14:paraId="449E486E">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C52DD3A">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E817E7A">
            <w:pPr>
              <w:snapToGrid w:val="0"/>
              <w:spacing w:before="156" w:beforeLines="50"/>
              <w:jc w:val="center"/>
              <w:rPr>
                <w:rFonts w:hint="eastAsia" w:ascii="仿宋_GB2312" w:hAnsi="宋体" w:eastAsia="仿宋_GB2312"/>
                <w:sz w:val="24"/>
              </w:rPr>
            </w:pPr>
          </w:p>
        </w:tc>
      </w:tr>
      <w:tr w14:paraId="1AF27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7CE4657B">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14:paraId="704A915A">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AE5C6C9">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F94E342">
            <w:pPr>
              <w:snapToGrid w:val="0"/>
              <w:spacing w:before="156" w:beforeLines="50"/>
              <w:jc w:val="center"/>
              <w:rPr>
                <w:rFonts w:hint="eastAsia" w:ascii="仿宋_GB2312" w:hAnsi="宋体" w:eastAsia="仿宋_GB2312"/>
                <w:sz w:val="24"/>
              </w:rPr>
            </w:pPr>
          </w:p>
        </w:tc>
      </w:tr>
      <w:tr w14:paraId="02863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41871E34">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14:paraId="18E7FACC">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FBB226F">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7B7C33A3">
            <w:pPr>
              <w:snapToGrid w:val="0"/>
              <w:spacing w:before="156" w:beforeLines="50"/>
              <w:jc w:val="center"/>
              <w:rPr>
                <w:rFonts w:hint="eastAsia" w:ascii="仿宋_GB2312" w:hAnsi="宋体" w:eastAsia="仿宋_GB2312"/>
                <w:sz w:val="24"/>
              </w:rPr>
            </w:pPr>
          </w:p>
        </w:tc>
      </w:tr>
      <w:tr w14:paraId="1F918E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64F00AC7">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14:paraId="4BB3A109">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3BAAC95">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D292963">
            <w:pPr>
              <w:snapToGrid w:val="0"/>
              <w:spacing w:before="156" w:beforeLines="50"/>
              <w:jc w:val="center"/>
              <w:rPr>
                <w:rFonts w:hint="eastAsia" w:ascii="仿宋_GB2312" w:hAnsi="宋体" w:eastAsia="仿宋_GB2312"/>
                <w:sz w:val="24"/>
              </w:rPr>
            </w:pPr>
          </w:p>
        </w:tc>
      </w:tr>
      <w:tr w14:paraId="55768B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4B8E17E">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14:paraId="63624B08">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A3BA084">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86F9F85">
            <w:pPr>
              <w:snapToGrid w:val="0"/>
              <w:spacing w:before="156" w:beforeLines="50"/>
              <w:jc w:val="center"/>
              <w:rPr>
                <w:rFonts w:hint="eastAsia" w:ascii="仿宋_GB2312" w:hAnsi="宋体" w:eastAsia="仿宋_GB2312"/>
                <w:sz w:val="24"/>
              </w:rPr>
            </w:pPr>
          </w:p>
        </w:tc>
      </w:tr>
      <w:tr w14:paraId="2450CD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37A1594E">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471FA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5B312A4">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14:paraId="33F1076F">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A3A8825">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28EA27C5">
            <w:pPr>
              <w:snapToGrid w:val="0"/>
              <w:spacing w:before="156" w:beforeLines="50"/>
              <w:jc w:val="center"/>
              <w:rPr>
                <w:rFonts w:hint="eastAsia" w:ascii="仿宋_GB2312" w:hAnsi="宋体" w:eastAsia="仿宋_GB2312"/>
                <w:sz w:val="24"/>
              </w:rPr>
            </w:pPr>
          </w:p>
        </w:tc>
      </w:tr>
      <w:tr w14:paraId="53C16F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2C9C61E1">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14:paraId="7FBF4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68C79998">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14:paraId="4CDD78A1">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16D3E81">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764BD9A7">
            <w:pPr>
              <w:snapToGrid w:val="0"/>
              <w:spacing w:before="156" w:beforeLines="50"/>
              <w:jc w:val="center"/>
              <w:rPr>
                <w:rFonts w:hint="eastAsia" w:ascii="仿宋_GB2312" w:hAnsi="宋体" w:eastAsia="仿宋_GB2312"/>
                <w:sz w:val="24"/>
              </w:rPr>
            </w:pPr>
          </w:p>
        </w:tc>
      </w:tr>
      <w:tr w14:paraId="673D2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484CA5E">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14:paraId="6BA5F746">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5B7B158">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64BC71D">
            <w:pPr>
              <w:snapToGrid w:val="0"/>
              <w:spacing w:before="156" w:beforeLines="50"/>
              <w:jc w:val="center"/>
              <w:rPr>
                <w:rFonts w:hint="eastAsia" w:ascii="仿宋_GB2312" w:hAnsi="宋体" w:eastAsia="仿宋_GB2312"/>
                <w:sz w:val="24"/>
              </w:rPr>
            </w:pPr>
          </w:p>
        </w:tc>
      </w:tr>
      <w:tr w14:paraId="34DE1D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7162047C">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14:paraId="13CF307D">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3AB7023">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813FBAD">
            <w:pPr>
              <w:snapToGrid w:val="0"/>
              <w:spacing w:before="156" w:beforeLines="50"/>
              <w:jc w:val="center"/>
              <w:rPr>
                <w:rFonts w:hint="eastAsia" w:ascii="仿宋_GB2312" w:hAnsi="宋体" w:eastAsia="仿宋_GB2312"/>
                <w:sz w:val="24"/>
              </w:rPr>
            </w:pPr>
          </w:p>
        </w:tc>
      </w:tr>
      <w:tr w14:paraId="1628AB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5CFEBEC8">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14:paraId="60FEEE0F">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3EC4AB8">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AAEF0BE">
            <w:pPr>
              <w:snapToGrid w:val="0"/>
              <w:spacing w:before="156" w:beforeLines="50"/>
              <w:jc w:val="center"/>
              <w:rPr>
                <w:rFonts w:hint="eastAsia" w:ascii="仿宋_GB2312" w:hAnsi="宋体" w:eastAsia="仿宋_GB2312"/>
                <w:sz w:val="24"/>
              </w:rPr>
            </w:pPr>
          </w:p>
        </w:tc>
      </w:tr>
      <w:tr w14:paraId="000BBB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0FB97979">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14:paraId="4F4337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5587DF14">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14:paraId="1CD322FF">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82905E5">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D2EA7C5">
            <w:pPr>
              <w:snapToGrid w:val="0"/>
              <w:spacing w:before="156" w:beforeLines="50"/>
              <w:jc w:val="center"/>
              <w:rPr>
                <w:rFonts w:hint="eastAsia" w:ascii="仿宋_GB2312" w:hAnsi="宋体" w:eastAsia="仿宋_GB2312"/>
                <w:sz w:val="24"/>
              </w:rPr>
            </w:pPr>
          </w:p>
        </w:tc>
      </w:tr>
    </w:tbl>
    <w:p w14:paraId="7C5ABDFF">
      <w:pPr>
        <w:pStyle w:val="26"/>
        <w:ind w:firstLine="5180" w:firstLineChars="2150"/>
        <w:rPr>
          <w:rFonts w:ascii="仿宋_GB2312" w:eastAsia="仿宋_GB2312"/>
          <w:b/>
          <w:sz w:val="24"/>
        </w:rPr>
      </w:pPr>
    </w:p>
    <w:p w14:paraId="35DF00E5">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7F71FEA4">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69146521">
      <w:pPr>
        <w:pStyle w:val="26"/>
        <w:spacing w:line="300" w:lineRule="exact"/>
        <w:ind w:firstLine="482" w:firstLineChars="200"/>
        <w:rPr>
          <w:rFonts w:ascii="仿宋_GB2312" w:eastAsia="仿宋_GB2312"/>
          <w:b/>
          <w:sz w:val="24"/>
        </w:rPr>
      </w:pPr>
    </w:p>
    <w:p w14:paraId="2561C35D">
      <w:pPr>
        <w:pStyle w:val="26"/>
        <w:spacing w:line="300" w:lineRule="exact"/>
        <w:rPr>
          <w:rFonts w:ascii="仿宋_GB2312" w:eastAsia="仿宋_GB2312"/>
          <w:b/>
          <w:sz w:val="24"/>
        </w:rPr>
      </w:pPr>
    </w:p>
    <w:p w14:paraId="16A00390">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2382FB1D">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35B26929">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0BDCC600">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4197F4B">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3A383BF4">
      <w:pPr>
        <w:pStyle w:val="449"/>
        <w:rPr>
          <w:rFonts w:ascii="仿宋_GB2312" w:eastAsia="仿宋_GB2312"/>
          <w:b/>
          <w:bCs/>
          <w:color w:val="000000"/>
        </w:rPr>
      </w:pPr>
      <w:r>
        <w:rPr>
          <w:rFonts w:hint="eastAsia" w:ascii="仿宋_GB2312" w:eastAsia="仿宋_GB2312"/>
          <w:b/>
          <w:bCs/>
          <w:color w:val="000000"/>
        </w:rPr>
        <w:t>（4）拟投入服务团队承诺函格式（必须提供）：</w:t>
      </w:r>
    </w:p>
    <w:p w14:paraId="5FA993AA">
      <w:pPr>
        <w:pStyle w:val="449"/>
        <w:spacing w:line="405" w:lineRule="atLeast"/>
        <w:rPr>
          <w:rFonts w:hint="eastAsia" w:ascii="仿宋_GB2312" w:eastAsia="仿宋_GB2312"/>
          <w:color w:val="000000"/>
        </w:rPr>
      </w:pPr>
      <w:r>
        <w:rPr>
          <w:rFonts w:hint="eastAsia" w:ascii="仿宋_GB2312" w:eastAsia="仿宋_GB2312"/>
          <w:color w:val="000000"/>
        </w:rPr>
        <w:t> </w:t>
      </w:r>
    </w:p>
    <w:p w14:paraId="6BB8AF8E">
      <w:pPr>
        <w:pStyle w:val="449"/>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4560E1E2">
      <w:pPr>
        <w:pStyle w:val="449"/>
        <w:spacing w:line="405" w:lineRule="atLeast"/>
        <w:rPr>
          <w:rFonts w:hint="eastAsia" w:ascii="仿宋_GB2312" w:eastAsia="仿宋_GB2312"/>
          <w:color w:val="000000"/>
        </w:rPr>
      </w:pPr>
      <w:r>
        <w:rPr>
          <w:rFonts w:hint="eastAsia" w:ascii="仿宋_GB2312" w:eastAsia="仿宋_GB2312"/>
          <w:color w:val="000000"/>
        </w:rPr>
        <w:t> </w:t>
      </w:r>
    </w:p>
    <w:p w14:paraId="59805FA9">
      <w:pPr>
        <w:pStyle w:val="449"/>
        <w:spacing w:line="405" w:lineRule="atLeast"/>
        <w:rPr>
          <w:rFonts w:hint="eastAsia" w:ascii="仿宋_GB2312" w:eastAsia="仿宋_GB2312"/>
          <w:color w:val="000000"/>
        </w:rPr>
      </w:pPr>
      <w:r>
        <w:rPr>
          <w:rFonts w:hint="eastAsia" w:ascii="仿宋_GB2312" w:eastAsia="仿宋_GB2312"/>
          <w:color w:val="000000"/>
          <w:u w:val="single"/>
        </w:rPr>
        <w:t>鹿寨县人民检察院、柳州市政府集中采购中心：</w:t>
      </w:r>
    </w:p>
    <w:p w14:paraId="2960DABA">
      <w:pPr>
        <w:pStyle w:val="449"/>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 xml:space="preserve">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14:paraId="73E36937">
      <w:pPr>
        <w:pStyle w:val="449"/>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 xml:space="preserve"> 特此承诺！</w:t>
      </w:r>
    </w:p>
    <w:p w14:paraId="1C210CD4">
      <w:pPr>
        <w:pStyle w:val="449"/>
        <w:spacing w:line="405" w:lineRule="atLeast"/>
        <w:rPr>
          <w:rFonts w:hint="eastAsia" w:ascii="仿宋_GB2312" w:eastAsia="仿宋_GB2312"/>
          <w:color w:val="000000"/>
        </w:rPr>
      </w:pPr>
      <w:r>
        <w:rPr>
          <w:rFonts w:hint="eastAsia" w:ascii="仿宋_GB2312" w:eastAsia="仿宋_GB2312"/>
          <w:color w:val="000000"/>
        </w:rPr>
        <w:t> </w:t>
      </w:r>
    </w:p>
    <w:p w14:paraId="2D0FCCB3">
      <w:pPr>
        <w:pStyle w:val="44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6D8528E">
      <w:pPr>
        <w:pStyle w:val="449"/>
        <w:jc w:val="right"/>
        <w:rPr>
          <w:rFonts w:hint="eastAsia" w:ascii="仿宋_GB2312" w:eastAsia="仿宋_GB2312"/>
          <w:color w:val="000000"/>
        </w:rPr>
      </w:pPr>
      <w:r>
        <w:rPr>
          <w:rFonts w:hint="eastAsia" w:ascii="仿宋_GB2312" w:eastAsia="仿宋_GB2312"/>
          <w:color w:val="000000"/>
        </w:rPr>
        <w:t>日期：   年   月   日</w:t>
      </w:r>
    </w:p>
    <w:p w14:paraId="146FF2F7">
      <w:pPr>
        <w:pStyle w:val="449"/>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27942020">
      <w:pPr>
        <w:pStyle w:val="449"/>
        <w:jc w:val="right"/>
        <w:rPr>
          <w:rFonts w:hint="eastAsia" w:ascii="仿宋_GB2312" w:eastAsia="仿宋_GB2312"/>
          <w:color w:val="000000"/>
        </w:rPr>
      </w:pPr>
      <w:r>
        <w:rPr>
          <w:rFonts w:hint="eastAsia" w:ascii="仿宋_GB2312" w:eastAsia="仿宋_GB2312"/>
          <w:color w:val="000000"/>
        </w:rPr>
        <w:t>       </w:t>
      </w:r>
    </w:p>
    <w:p w14:paraId="241489D7">
      <w:pPr>
        <w:pStyle w:val="44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（5）人员配置分方案格式（如有）：</w:t>
      </w:r>
    </w:p>
    <w:p w14:paraId="7BEB41F0">
      <w:pPr>
        <w:pStyle w:val="449"/>
        <w:jc w:val="center"/>
        <w:rPr>
          <w:rFonts w:hint="eastAsia" w:ascii="仿宋_GB2312" w:eastAsia="仿宋_GB2312"/>
          <w:color w:val="000000"/>
        </w:rPr>
      </w:pPr>
      <w:r>
        <w:rPr>
          <w:rFonts w:hint="eastAsia" w:ascii="仿宋_GB2312" w:eastAsia="仿宋_GB2312"/>
          <w:b/>
          <w:bCs/>
          <w:color w:val="000000"/>
          <w:sz w:val="33"/>
          <w:szCs w:val="33"/>
        </w:rPr>
        <w:t>人员配置分方案</w:t>
      </w:r>
    </w:p>
    <w:p w14:paraId="7A72234D">
      <w:pPr>
        <w:pStyle w:val="449"/>
        <w:spacing w:line="405" w:lineRule="atLeast"/>
        <w:rPr>
          <w:rFonts w:hint="eastAsia" w:ascii="仿宋_GB2312" w:eastAsia="仿宋_GB2312"/>
          <w:color w:val="000000"/>
        </w:rPr>
      </w:pPr>
      <w:r>
        <w:rPr>
          <w:rFonts w:hint="eastAsia" w:ascii="仿宋_GB2312" w:eastAsia="仿宋_GB2312"/>
          <w:b/>
          <w:bCs/>
          <w:color w:val="000000"/>
        </w:rPr>
        <w:t>  供应商在制作此份《人员配置分方案》时，请根据第六章评审方法及评审</w:t>
      </w:r>
      <w:r>
        <w:rPr>
          <w:rFonts w:hint="eastAsia" w:ascii="仿宋_GB2312" w:eastAsia="仿宋_GB2312"/>
          <w:b/>
          <w:bCs/>
          <w:color w:val="000000"/>
          <w:lang w:val="en-US" w:eastAsia="zh-CN"/>
        </w:rPr>
        <w:t>标准</w:t>
      </w:r>
      <w:r>
        <w:rPr>
          <w:rFonts w:hint="eastAsia" w:ascii="仿宋_GB2312" w:eastAsia="仿宋_GB2312"/>
          <w:b/>
          <w:bCs/>
          <w:color w:val="000000"/>
        </w:rPr>
        <w:t>“人员配置方案”中的人员素质评分内容，结合自身</w:t>
      </w:r>
      <w:r>
        <w:rPr>
          <w:rFonts w:hint="eastAsia" w:ascii="仿宋_GB2312" w:eastAsia="仿宋_GB2312"/>
          <w:b/>
          <w:bCs/>
          <w:color w:val="000000"/>
          <w:lang w:val="en-US" w:eastAsia="zh-CN"/>
        </w:rPr>
        <w:t>响应</w:t>
      </w:r>
      <w:r>
        <w:rPr>
          <w:rFonts w:hint="eastAsia" w:ascii="仿宋_GB2312" w:eastAsia="仿宋_GB2312"/>
          <w:b/>
          <w:bCs/>
          <w:color w:val="000000"/>
        </w:rPr>
        <w:t>情况编写。</w:t>
      </w:r>
    </w:p>
    <w:p w14:paraId="57A90AA6">
      <w:pPr>
        <w:pStyle w:val="449"/>
        <w:spacing w:line="405" w:lineRule="atLeast"/>
        <w:rPr>
          <w:rFonts w:hint="eastAsia" w:ascii="仿宋_GB2312" w:eastAsia="仿宋_GB2312"/>
          <w:color w:val="000000"/>
        </w:rPr>
      </w:pPr>
      <w:r>
        <w:rPr>
          <w:rFonts w:hint="eastAsia" w:ascii="仿宋_GB2312" w:eastAsia="仿宋_GB2312"/>
          <w:b/>
          <w:bCs/>
          <w:color w:val="000000"/>
        </w:rPr>
        <w:t>  第一条 项目经理简历表</w:t>
      </w:r>
    </w:p>
    <w:p w14:paraId="2561331E">
      <w:pPr>
        <w:pStyle w:val="449"/>
        <w:jc w:val="center"/>
        <w:rPr>
          <w:rFonts w:hint="eastAsia" w:ascii="仿宋_GB2312" w:eastAsia="仿宋_GB2312"/>
          <w:color w:val="000000"/>
        </w:rPr>
      </w:pPr>
      <w:r>
        <w:rPr>
          <w:rFonts w:hint="eastAsia" w:ascii="仿宋_GB2312" w:eastAsia="仿宋_GB2312"/>
          <w:b/>
          <w:bCs/>
          <w:color w:val="000000"/>
          <w:sz w:val="27"/>
          <w:szCs w:val="27"/>
        </w:rPr>
        <w:t>项目经理简历表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62"/>
        <w:gridCol w:w="3030"/>
        <w:gridCol w:w="1703"/>
        <w:gridCol w:w="3390"/>
      </w:tblGrid>
      <w:tr w14:paraId="44F949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A4ED10">
            <w:pPr>
              <w:pStyle w:val="449"/>
              <w:jc w:val="center"/>
              <w:rPr>
                <w:rFonts w:hint="eastAsia" w:ascii="仿宋_GB2312" w:eastAsia="仿宋_GB2312"/>
                <w:color w:val="000000"/>
              </w:rPr>
            </w:pPr>
            <w:r>
              <w:rPr>
                <w:rFonts w:hint="eastAsia" w:ascii="仿宋_GB2312" w:eastAsia="仿宋_GB2312"/>
                <w:color w:val="000000"/>
              </w:rPr>
              <w:t>姓    名</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0EA5B2">
            <w:pPr>
              <w:pStyle w:val="449"/>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F014DA">
            <w:pPr>
              <w:pStyle w:val="449"/>
              <w:jc w:val="center"/>
              <w:rPr>
                <w:rFonts w:hint="eastAsia" w:ascii="仿宋_GB2312" w:eastAsia="仿宋_GB2312"/>
                <w:color w:val="000000"/>
              </w:rPr>
            </w:pPr>
            <w:r>
              <w:rPr>
                <w:rFonts w:hint="eastAsia" w:ascii="仿宋_GB2312" w:eastAsia="仿宋_GB2312"/>
                <w:color w:val="000000"/>
              </w:rPr>
              <w:t>年   龄</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7F8B11">
            <w:pPr>
              <w:pStyle w:val="449"/>
              <w:jc w:val="center"/>
              <w:rPr>
                <w:rFonts w:hint="eastAsia" w:ascii="仿宋_GB2312" w:eastAsia="仿宋_GB2312"/>
                <w:color w:val="000000"/>
              </w:rPr>
            </w:pPr>
            <w:r>
              <w:rPr>
                <w:rFonts w:hint="eastAsia" w:ascii="仿宋_GB2312" w:eastAsia="仿宋_GB2312"/>
                <w:color w:val="000000"/>
              </w:rPr>
              <w:t> </w:t>
            </w:r>
          </w:p>
        </w:tc>
      </w:tr>
      <w:tr w14:paraId="415AA9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5AFC7B">
            <w:pPr>
              <w:pStyle w:val="449"/>
              <w:jc w:val="center"/>
              <w:rPr>
                <w:rFonts w:hint="eastAsia" w:ascii="仿宋_GB2312" w:eastAsia="仿宋_GB2312"/>
                <w:color w:val="000000"/>
              </w:rPr>
            </w:pPr>
            <w:r>
              <w:rPr>
                <w:rFonts w:hint="eastAsia" w:ascii="仿宋_GB2312" w:eastAsia="仿宋_GB2312"/>
                <w:color w:val="000000"/>
              </w:rPr>
              <w:t>性    别</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B4BD5B">
            <w:pPr>
              <w:pStyle w:val="449"/>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7D3340">
            <w:pPr>
              <w:pStyle w:val="449"/>
              <w:jc w:val="center"/>
              <w:rPr>
                <w:rFonts w:hint="eastAsia" w:ascii="仿宋_GB2312" w:eastAsia="仿宋_GB2312"/>
                <w:color w:val="000000"/>
              </w:rPr>
            </w:pPr>
            <w:r>
              <w:rPr>
                <w:rFonts w:hint="eastAsia" w:ascii="仿宋_GB2312" w:eastAsia="仿宋_GB2312"/>
                <w:color w:val="000000"/>
              </w:rPr>
              <w:t>学   历</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5B3F95">
            <w:pPr>
              <w:pStyle w:val="449"/>
              <w:jc w:val="center"/>
              <w:rPr>
                <w:rFonts w:hint="eastAsia" w:ascii="仿宋_GB2312" w:eastAsia="仿宋_GB2312"/>
                <w:color w:val="000000"/>
              </w:rPr>
            </w:pPr>
            <w:r>
              <w:rPr>
                <w:rFonts w:hint="eastAsia" w:ascii="仿宋_GB2312" w:eastAsia="仿宋_GB2312"/>
                <w:color w:val="000000"/>
              </w:rPr>
              <w:t> </w:t>
            </w:r>
          </w:p>
        </w:tc>
      </w:tr>
      <w:tr w14:paraId="38B871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5EE643">
            <w:pPr>
              <w:pStyle w:val="449"/>
              <w:jc w:val="center"/>
              <w:rPr>
                <w:rFonts w:hint="eastAsia" w:ascii="仿宋_GB2312" w:eastAsia="仿宋_GB2312"/>
                <w:color w:val="000000"/>
              </w:rPr>
            </w:pPr>
            <w:r>
              <w:rPr>
                <w:rFonts w:hint="eastAsia" w:ascii="仿宋_GB2312" w:eastAsia="仿宋_GB2312"/>
                <w:color w:val="000000"/>
              </w:rPr>
              <w:t>职    称</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F70242">
            <w:pPr>
              <w:pStyle w:val="449"/>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06D52B">
            <w:pPr>
              <w:pStyle w:val="449"/>
              <w:jc w:val="center"/>
              <w:rPr>
                <w:rFonts w:hint="eastAsia" w:ascii="仿宋_GB2312" w:eastAsia="仿宋_GB2312"/>
                <w:color w:val="000000"/>
              </w:rPr>
            </w:pPr>
            <w:r>
              <w:rPr>
                <w:rFonts w:hint="eastAsia" w:ascii="仿宋_GB2312" w:eastAsia="仿宋_GB2312"/>
                <w:color w:val="000000"/>
              </w:rPr>
              <w:t>毕业学校</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530E83">
            <w:pPr>
              <w:pStyle w:val="449"/>
              <w:jc w:val="center"/>
              <w:rPr>
                <w:rFonts w:hint="eastAsia" w:ascii="仿宋_GB2312" w:eastAsia="仿宋_GB2312"/>
                <w:color w:val="000000"/>
              </w:rPr>
            </w:pPr>
            <w:r>
              <w:rPr>
                <w:rFonts w:hint="eastAsia" w:ascii="仿宋_GB2312" w:eastAsia="仿宋_GB2312"/>
                <w:color w:val="000000"/>
              </w:rPr>
              <w:t> </w:t>
            </w:r>
          </w:p>
        </w:tc>
      </w:tr>
      <w:tr w14:paraId="7F43E9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2D66A8">
            <w:pPr>
              <w:pStyle w:val="449"/>
              <w:jc w:val="center"/>
              <w:rPr>
                <w:rFonts w:hint="eastAsia" w:ascii="仿宋_GB2312" w:eastAsia="仿宋_GB2312"/>
                <w:color w:val="000000"/>
              </w:rPr>
            </w:pPr>
            <w:r>
              <w:rPr>
                <w:rFonts w:hint="eastAsia" w:ascii="仿宋_GB2312" w:eastAsia="仿宋_GB2312"/>
                <w:color w:val="000000"/>
              </w:rPr>
              <w:t>执业资格</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ABFAD9">
            <w:pPr>
              <w:pStyle w:val="449"/>
              <w:jc w:val="center"/>
              <w:rPr>
                <w:rFonts w:hint="eastAsia" w:ascii="仿宋_GB2312" w:eastAsia="仿宋_GB2312"/>
                <w:color w:val="000000"/>
              </w:rPr>
            </w:pPr>
            <w:r>
              <w:rPr>
                <w:rFonts w:hint="eastAsia" w:ascii="仿宋_GB2312" w:eastAsia="仿宋_GB2312"/>
                <w:color w:val="000000"/>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DA6FD8">
            <w:pPr>
              <w:pStyle w:val="449"/>
              <w:jc w:val="center"/>
              <w:rPr>
                <w:rFonts w:hint="eastAsia" w:ascii="仿宋_GB2312" w:eastAsia="仿宋_GB2312"/>
                <w:color w:val="000000"/>
              </w:rPr>
            </w:pPr>
            <w:r>
              <w:rPr>
                <w:rFonts w:hint="eastAsia" w:ascii="仿宋_GB2312" w:eastAsia="仿宋_GB2312"/>
                <w:color w:val="000000"/>
              </w:rPr>
              <w:t>毕业时间</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2F9DA8">
            <w:pPr>
              <w:pStyle w:val="449"/>
              <w:spacing w:line="405" w:lineRule="atLeast"/>
              <w:rPr>
                <w:rFonts w:hint="eastAsia" w:ascii="仿宋_GB2312" w:eastAsia="仿宋_GB2312"/>
                <w:color w:val="000000"/>
              </w:rPr>
            </w:pPr>
            <w:r>
              <w:rPr>
                <w:rFonts w:hint="eastAsia" w:ascii="仿宋_GB2312" w:eastAsia="仿宋_GB2312"/>
                <w:color w:val="000000"/>
              </w:rPr>
              <w:t> </w:t>
            </w:r>
          </w:p>
        </w:tc>
      </w:tr>
      <w:tr w14:paraId="393546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852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959754">
            <w:pPr>
              <w:pStyle w:val="449"/>
              <w:spacing w:line="405" w:lineRule="atLeast"/>
              <w:rPr>
                <w:rFonts w:hint="eastAsia" w:ascii="仿宋_GB2312" w:eastAsia="仿宋_GB2312"/>
                <w:color w:val="000000"/>
              </w:rPr>
            </w:pPr>
            <w:r>
              <w:rPr>
                <w:rFonts w:hint="eastAsia" w:ascii="仿宋_GB2312" w:eastAsia="仿宋_GB2312"/>
                <w:color w:val="000000"/>
              </w:rPr>
              <w:t>相关工作经验：</w:t>
            </w:r>
          </w:p>
        </w:tc>
      </w:tr>
    </w:tbl>
    <w:p w14:paraId="3590B38F">
      <w:pPr>
        <w:pStyle w:val="449"/>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rPr>
        <w:t xml:space="preserve"> 注：</w:t>
      </w:r>
      <w:r>
        <w:rPr>
          <w:rFonts w:hint="eastAsia" w:ascii="仿宋_GB2312" w:eastAsia="仿宋_GB2312"/>
          <w:b/>
          <w:bCs/>
          <w:color w:val="000000"/>
          <w:lang w:val="en-US" w:eastAsia="zh-CN"/>
        </w:rPr>
        <w:t>供应商</w:t>
      </w:r>
      <w:r>
        <w:rPr>
          <w:rFonts w:hint="eastAsia" w:ascii="仿宋_GB2312" w:eastAsia="仿宋_GB2312"/>
          <w:b/>
          <w:bCs/>
          <w:color w:val="000000"/>
        </w:rPr>
        <w:t>提供项目经理为本公司正式员工的相关证明材料（如劳动合同或协议等），并提供其学历、</w:t>
      </w:r>
      <w:r>
        <w:rPr>
          <w:rFonts w:hint="eastAsia" w:ascii="仿宋_GB2312" w:eastAsia="仿宋_GB2312"/>
          <w:b/>
          <w:bCs/>
          <w:color w:val="000000"/>
          <w:lang w:val="en-US" w:eastAsia="zh-CN"/>
        </w:rPr>
        <w:t>相关</w:t>
      </w:r>
      <w:r>
        <w:rPr>
          <w:rFonts w:hint="eastAsia" w:ascii="仿宋_GB2312" w:eastAsia="仿宋_GB2312"/>
          <w:b/>
          <w:bCs/>
          <w:color w:val="000000"/>
        </w:rPr>
        <w:t>证书、工作经验证明材料（能够体现工作经验的合同或物业业主单位的证明）（如有）；</w:t>
      </w:r>
    </w:p>
    <w:p w14:paraId="28F9844E">
      <w:pPr>
        <w:pStyle w:val="449"/>
        <w:spacing w:line="405" w:lineRule="atLeast"/>
        <w:rPr>
          <w:rFonts w:hint="eastAsia" w:ascii="仿宋_GB2312" w:eastAsia="仿宋_GB2312"/>
          <w:color w:val="000000"/>
        </w:rPr>
      </w:pPr>
      <w:r>
        <w:rPr>
          <w:rFonts w:hint="eastAsia" w:ascii="仿宋_GB2312" w:eastAsia="仿宋_GB2312"/>
          <w:b/>
          <w:bCs/>
          <w:color w:val="000000"/>
        </w:rPr>
        <w:t>  第二条 其余服务人员素质结构表</w:t>
      </w:r>
    </w:p>
    <w:p w14:paraId="795039A1">
      <w:pPr>
        <w:pStyle w:val="449"/>
        <w:jc w:val="center"/>
        <w:rPr>
          <w:rFonts w:hint="eastAsia" w:ascii="仿宋_GB2312" w:eastAsia="仿宋_GB2312"/>
          <w:color w:val="000000"/>
        </w:rPr>
      </w:pPr>
      <w:r>
        <w:rPr>
          <w:rFonts w:hint="eastAsia" w:ascii="仿宋_GB2312" w:eastAsia="仿宋_GB2312"/>
          <w:b/>
          <w:bCs/>
          <w:color w:val="000000"/>
          <w:sz w:val="27"/>
          <w:szCs w:val="27"/>
        </w:rPr>
        <w:t>其余服务人员素质结构表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39"/>
        <w:gridCol w:w="1723"/>
        <w:gridCol w:w="2633"/>
        <w:gridCol w:w="1917"/>
        <w:gridCol w:w="1336"/>
        <w:gridCol w:w="1337"/>
      </w:tblGrid>
      <w:tr w14:paraId="06F8F4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87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59B3CD">
            <w:pPr>
              <w:pStyle w:val="449"/>
              <w:jc w:val="center"/>
              <w:rPr>
                <w:rFonts w:hint="eastAsia" w:ascii="仿宋_GB2312" w:eastAsia="仿宋_GB2312"/>
                <w:color w:val="000000"/>
              </w:rPr>
            </w:pPr>
            <w:r>
              <w:rPr>
                <w:rFonts w:hint="eastAsia" w:ascii="仿宋_GB2312" w:hAnsi="仿宋_GB2312" w:eastAsia="仿宋_GB2312" w:cs="仿宋_GB2312"/>
                <w:b/>
                <w:color w:val="auto"/>
                <w:highlight w:val="none"/>
              </w:rPr>
              <w:t>秩序维护员</w:t>
            </w:r>
          </w:p>
        </w:tc>
      </w:tr>
      <w:tr w14:paraId="73A4FC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60471E">
            <w:pPr>
              <w:pStyle w:val="449"/>
              <w:jc w:val="center"/>
              <w:rPr>
                <w:rFonts w:hint="eastAsia" w:ascii="仿宋_GB2312" w:eastAsia="仿宋_GB2312"/>
                <w:color w:val="000000"/>
              </w:rPr>
            </w:pPr>
            <w:r>
              <w:rPr>
                <w:rFonts w:hint="eastAsia" w:ascii="仿宋_GB2312" w:eastAsia="仿宋_GB2312"/>
                <w:color w:val="000000"/>
              </w:rPr>
              <w:t>序号</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20BAB3">
            <w:pPr>
              <w:pStyle w:val="449"/>
              <w:jc w:val="center"/>
              <w:rPr>
                <w:rFonts w:hint="eastAsia" w:ascii="仿宋_GB2312" w:eastAsia="仿宋_GB2312"/>
                <w:color w:val="000000"/>
              </w:rPr>
            </w:pPr>
            <w:r>
              <w:rPr>
                <w:rFonts w:hint="eastAsia" w:ascii="仿宋_GB2312" w:eastAsia="仿宋_GB2312"/>
                <w:color w:val="000000"/>
              </w:rPr>
              <w:t>持证情况</w:t>
            </w:r>
          </w:p>
        </w:tc>
        <w:tc>
          <w:tcPr>
            <w:tcW w:w="20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A3B28D">
            <w:pPr>
              <w:pStyle w:val="449"/>
              <w:jc w:val="center"/>
              <w:rPr>
                <w:rFonts w:hint="eastAsia" w:ascii="仿宋_GB2312" w:eastAsia="仿宋_GB2312"/>
                <w:color w:val="000000"/>
              </w:rPr>
            </w:pPr>
            <w:r>
              <w:rPr>
                <w:rFonts w:hint="eastAsia" w:ascii="仿宋_GB2312" w:eastAsia="仿宋_GB2312"/>
                <w:color w:val="000000"/>
              </w:rPr>
              <w:t>人数</w:t>
            </w:r>
          </w:p>
        </w:tc>
        <w:tc>
          <w:tcPr>
            <w:tcW w:w="14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898907">
            <w:pPr>
              <w:pStyle w:val="449"/>
              <w:jc w:val="center"/>
              <w:rPr>
                <w:rFonts w:hint="eastAsia" w:ascii="仿宋_GB2312" w:eastAsia="仿宋_GB2312"/>
                <w:color w:val="000000"/>
              </w:rPr>
            </w:pPr>
            <w:r>
              <w:rPr>
                <w:rFonts w:hint="eastAsia" w:ascii="仿宋_GB2312" w:eastAsia="仿宋_GB2312"/>
                <w:color w:val="000000"/>
              </w:rPr>
              <w:t>……</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73D6FB">
            <w:pPr>
              <w:pStyle w:val="449"/>
              <w:jc w:val="center"/>
              <w:rPr>
                <w:rFonts w:hint="eastAsia" w:ascii="仿宋_GB2312" w:eastAsia="仿宋_GB2312"/>
                <w:color w:val="000000"/>
              </w:rPr>
            </w:pPr>
            <w:r>
              <w:rPr>
                <w:rFonts w:hint="eastAsia" w:ascii="仿宋_GB2312" w:eastAsia="仿宋_GB2312"/>
                <w:color w:val="000000"/>
              </w:rPr>
              <w:t>……</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EF7E18">
            <w:pPr>
              <w:pStyle w:val="449"/>
              <w:jc w:val="center"/>
              <w:rPr>
                <w:rFonts w:hint="eastAsia" w:ascii="仿宋_GB2312" w:eastAsia="仿宋_GB2312"/>
                <w:color w:val="000000"/>
              </w:rPr>
            </w:pPr>
            <w:r>
              <w:rPr>
                <w:rFonts w:hint="eastAsia" w:ascii="仿宋_GB2312" w:eastAsia="仿宋_GB2312"/>
                <w:color w:val="000000"/>
              </w:rPr>
              <w:t>……</w:t>
            </w:r>
          </w:p>
        </w:tc>
      </w:tr>
      <w:tr w14:paraId="39C78D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79E3FE">
            <w:pPr>
              <w:pStyle w:val="449"/>
              <w:jc w:val="center"/>
              <w:rPr>
                <w:rFonts w:hint="eastAsia" w:ascii="仿宋_GB2312" w:eastAsia="仿宋_GB2312"/>
                <w:color w:val="000000"/>
              </w:rPr>
            </w:pPr>
            <w:r>
              <w:rPr>
                <w:rFonts w:hint="eastAsia" w:ascii="仿宋_GB2312" w:eastAsia="仿宋_GB2312"/>
                <w:color w:val="000000"/>
              </w:rPr>
              <w:t>1</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680FB6">
            <w:pPr>
              <w:pStyle w:val="449"/>
              <w:jc w:val="center"/>
              <w:rPr>
                <w:rFonts w:hint="eastAsia" w:ascii="仿宋_GB2312" w:eastAsia="仿宋_GB2312"/>
                <w:color w:val="000000"/>
              </w:rPr>
            </w:pPr>
            <w:r>
              <w:rPr>
                <w:rFonts w:hint="eastAsia" w:ascii="仿宋_GB2312" w:eastAsia="仿宋_GB2312"/>
                <w:color w:val="000000"/>
              </w:rPr>
              <w:t> </w:t>
            </w:r>
          </w:p>
        </w:tc>
        <w:tc>
          <w:tcPr>
            <w:tcW w:w="20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FFCC21">
            <w:pPr>
              <w:pStyle w:val="449"/>
              <w:jc w:val="center"/>
              <w:rPr>
                <w:rFonts w:hint="eastAsia" w:ascii="仿宋_GB2312" w:eastAsia="仿宋_GB2312"/>
                <w:color w:val="000000"/>
              </w:rPr>
            </w:pPr>
            <w:r>
              <w:rPr>
                <w:rFonts w:hint="eastAsia" w:ascii="仿宋_GB2312" w:eastAsia="仿宋_GB2312"/>
                <w:color w:val="000000"/>
              </w:rPr>
              <w:t> </w:t>
            </w:r>
          </w:p>
        </w:tc>
        <w:tc>
          <w:tcPr>
            <w:tcW w:w="14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5C6309">
            <w:pPr>
              <w:pStyle w:val="449"/>
              <w:jc w:val="center"/>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481377">
            <w:pPr>
              <w:pStyle w:val="449"/>
              <w:jc w:val="center"/>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9789CF">
            <w:pPr>
              <w:pStyle w:val="449"/>
              <w:jc w:val="center"/>
              <w:rPr>
                <w:rFonts w:hint="eastAsia" w:ascii="仿宋_GB2312" w:eastAsia="仿宋_GB2312"/>
                <w:color w:val="000000"/>
              </w:rPr>
            </w:pPr>
            <w:r>
              <w:rPr>
                <w:rFonts w:hint="eastAsia" w:ascii="仿宋_GB2312" w:eastAsia="仿宋_GB2312"/>
                <w:color w:val="000000"/>
              </w:rPr>
              <w:t> </w:t>
            </w:r>
          </w:p>
        </w:tc>
      </w:tr>
      <w:tr w14:paraId="23E52F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851DFA">
            <w:pPr>
              <w:pStyle w:val="449"/>
              <w:jc w:val="center"/>
              <w:rPr>
                <w:rFonts w:hint="eastAsia" w:ascii="仿宋_GB2312" w:eastAsia="仿宋_GB2312"/>
                <w:color w:val="000000"/>
              </w:rPr>
            </w:pPr>
            <w:r>
              <w:rPr>
                <w:rFonts w:hint="eastAsia" w:ascii="仿宋_GB2312" w:eastAsia="仿宋_GB2312"/>
                <w:color w:val="000000"/>
              </w:rPr>
              <w:t>2</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DBE383">
            <w:pPr>
              <w:pStyle w:val="449"/>
              <w:jc w:val="center"/>
              <w:rPr>
                <w:rFonts w:hint="eastAsia" w:ascii="仿宋_GB2312" w:eastAsia="仿宋_GB2312"/>
                <w:color w:val="000000"/>
              </w:rPr>
            </w:pPr>
            <w:r>
              <w:rPr>
                <w:rFonts w:hint="eastAsia" w:ascii="仿宋_GB2312" w:eastAsia="仿宋_GB2312"/>
                <w:color w:val="000000"/>
              </w:rPr>
              <w:t> </w:t>
            </w:r>
          </w:p>
        </w:tc>
        <w:tc>
          <w:tcPr>
            <w:tcW w:w="20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105986">
            <w:pPr>
              <w:pStyle w:val="449"/>
              <w:jc w:val="center"/>
              <w:rPr>
                <w:rFonts w:hint="eastAsia" w:ascii="仿宋_GB2312" w:eastAsia="仿宋_GB2312"/>
                <w:color w:val="000000"/>
              </w:rPr>
            </w:pPr>
            <w:r>
              <w:rPr>
                <w:rFonts w:hint="eastAsia" w:ascii="仿宋_GB2312" w:eastAsia="仿宋_GB2312"/>
                <w:color w:val="000000"/>
              </w:rPr>
              <w:t> </w:t>
            </w:r>
          </w:p>
        </w:tc>
        <w:tc>
          <w:tcPr>
            <w:tcW w:w="14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0C8B15">
            <w:pPr>
              <w:pStyle w:val="449"/>
              <w:jc w:val="center"/>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1DCF39">
            <w:pPr>
              <w:pStyle w:val="449"/>
              <w:jc w:val="center"/>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E0EC8B">
            <w:pPr>
              <w:pStyle w:val="449"/>
              <w:jc w:val="center"/>
              <w:rPr>
                <w:rFonts w:hint="eastAsia" w:ascii="仿宋_GB2312" w:eastAsia="仿宋_GB2312"/>
                <w:color w:val="000000"/>
              </w:rPr>
            </w:pPr>
            <w:r>
              <w:rPr>
                <w:rFonts w:hint="eastAsia" w:ascii="仿宋_GB2312" w:eastAsia="仿宋_GB2312"/>
                <w:color w:val="000000"/>
              </w:rPr>
              <w:t> </w:t>
            </w:r>
          </w:p>
        </w:tc>
      </w:tr>
      <w:tr w14:paraId="0BA57E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710B4D">
            <w:pPr>
              <w:pStyle w:val="449"/>
              <w:jc w:val="center"/>
              <w:rPr>
                <w:rFonts w:hint="eastAsia" w:ascii="仿宋_GB2312" w:eastAsia="仿宋_GB2312"/>
                <w:color w:val="000000"/>
              </w:rPr>
            </w:pPr>
            <w:r>
              <w:rPr>
                <w:rFonts w:hint="eastAsia" w:ascii="仿宋_GB2312" w:eastAsia="仿宋_GB2312"/>
                <w:color w:val="000000"/>
              </w:rPr>
              <w:t>3</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EE8616">
            <w:pPr>
              <w:pStyle w:val="449"/>
              <w:spacing w:line="405" w:lineRule="atLeast"/>
              <w:rPr>
                <w:rFonts w:hint="eastAsia" w:ascii="仿宋_GB2312" w:eastAsia="仿宋_GB2312"/>
                <w:color w:val="000000"/>
              </w:rPr>
            </w:pPr>
            <w:r>
              <w:rPr>
                <w:rFonts w:hint="eastAsia" w:ascii="仿宋_GB2312" w:eastAsia="仿宋_GB2312"/>
                <w:color w:val="000000"/>
              </w:rPr>
              <w:t> </w:t>
            </w:r>
          </w:p>
        </w:tc>
        <w:tc>
          <w:tcPr>
            <w:tcW w:w="20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1A38CC">
            <w:pPr>
              <w:pStyle w:val="449"/>
              <w:spacing w:line="405" w:lineRule="atLeast"/>
              <w:rPr>
                <w:rFonts w:hint="eastAsia" w:ascii="仿宋_GB2312" w:eastAsia="仿宋_GB2312"/>
                <w:color w:val="000000"/>
              </w:rPr>
            </w:pPr>
            <w:r>
              <w:rPr>
                <w:rFonts w:hint="eastAsia" w:ascii="仿宋_GB2312" w:eastAsia="仿宋_GB2312"/>
                <w:color w:val="000000"/>
              </w:rPr>
              <w:t> </w:t>
            </w:r>
          </w:p>
        </w:tc>
        <w:tc>
          <w:tcPr>
            <w:tcW w:w="14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BD1020">
            <w:pPr>
              <w:pStyle w:val="449"/>
              <w:spacing w:line="405" w:lineRule="atLeast"/>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9FD677">
            <w:pPr>
              <w:pStyle w:val="449"/>
              <w:spacing w:line="405" w:lineRule="atLeast"/>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65E60A">
            <w:pPr>
              <w:pStyle w:val="449"/>
              <w:spacing w:line="405" w:lineRule="atLeast"/>
              <w:rPr>
                <w:rFonts w:hint="eastAsia" w:ascii="仿宋_GB2312" w:eastAsia="仿宋_GB2312"/>
                <w:color w:val="000000"/>
              </w:rPr>
            </w:pPr>
            <w:r>
              <w:rPr>
                <w:rFonts w:hint="eastAsia" w:ascii="仿宋_GB2312" w:eastAsia="仿宋_GB2312"/>
                <w:color w:val="000000"/>
              </w:rPr>
              <w:t> </w:t>
            </w:r>
          </w:p>
        </w:tc>
      </w:tr>
      <w:tr w14:paraId="78B627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A071CA">
            <w:pPr>
              <w:pStyle w:val="449"/>
              <w:jc w:val="center"/>
              <w:rPr>
                <w:rFonts w:hint="eastAsia" w:ascii="仿宋_GB2312" w:eastAsia="仿宋_GB2312"/>
                <w:color w:val="000000"/>
              </w:rPr>
            </w:pPr>
            <w:r>
              <w:rPr>
                <w:rFonts w:hint="eastAsia" w:ascii="仿宋_GB2312" w:eastAsia="仿宋_GB2312"/>
                <w:color w:val="000000"/>
              </w:rPr>
              <w:t>......</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4083D5">
            <w:pPr>
              <w:pStyle w:val="449"/>
              <w:jc w:val="center"/>
              <w:rPr>
                <w:rFonts w:hint="eastAsia" w:ascii="仿宋_GB2312" w:eastAsia="仿宋_GB2312"/>
                <w:color w:val="000000"/>
              </w:rPr>
            </w:pPr>
            <w:r>
              <w:rPr>
                <w:rFonts w:hint="eastAsia" w:ascii="仿宋_GB2312" w:eastAsia="仿宋_GB2312"/>
                <w:color w:val="000000"/>
              </w:rPr>
              <w:t> </w:t>
            </w:r>
          </w:p>
        </w:tc>
        <w:tc>
          <w:tcPr>
            <w:tcW w:w="20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E3EDC6">
            <w:pPr>
              <w:pStyle w:val="449"/>
              <w:jc w:val="center"/>
              <w:rPr>
                <w:rFonts w:hint="eastAsia" w:ascii="仿宋_GB2312" w:eastAsia="仿宋_GB2312"/>
                <w:color w:val="000000"/>
              </w:rPr>
            </w:pPr>
            <w:r>
              <w:rPr>
                <w:rFonts w:hint="eastAsia" w:ascii="仿宋_GB2312" w:eastAsia="仿宋_GB2312"/>
                <w:color w:val="000000"/>
              </w:rPr>
              <w:t> </w:t>
            </w:r>
          </w:p>
        </w:tc>
        <w:tc>
          <w:tcPr>
            <w:tcW w:w="14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DEC5A1">
            <w:pPr>
              <w:pStyle w:val="449"/>
              <w:jc w:val="center"/>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E40C72">
            <w:pPr>
              <w:pStyle w:val="449"/>
              <w:jc w:val="center"/>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8102A5">
            <w:pPr>
              <w:pStyle w:val="449"/>
              <w:jc w:val="center"/>
              <w:rPr>
                <w:rFonts w:hint="eastAsia" w:ascii="仿宋_GB2312" w:eastAsia="仿宋_GB2312"/>
                <w:color w:val="000000"/>
              </w:rPr>
            </w:pPr>
            <w:r>
              <w:rPr>
                <w:rFonts w:hint="eastAsia" w:ascii="仿宋_GB2312" w:eastAsia="仿宋_GB2312"/>
                <w:color w:val="000000"/>
              </w:rPr>
              <w:t> </w:t>
            </w:r>
          </w:p>
        </w:tc>
      </w:tr>
      <w:tr w14:paraId="6B437D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87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232ACB">
            <w:pPr>
              <w:pStyle w:val="449"/>
              <w:jc w:val="center"/>
              <w:rPr>
                <w:rFonts w:hint="eastAsia" w:ascii="仿宋_GB2312" w:eastAsia="仿宋_GB2312"/>
                <w:color w:val="000000"/>
              </w:rPr>
            </w:pPr>
            <w:r>
              <w:rPr>
                <w:rFonts w:hint="eastAsia" w:ascii="仿宋_GB2312" w:hAnsi="仿宋_GB2312" w:eastAsia="仿宋_GB2312" w:cs="仿宋_GB2312"/>
                <w:b/>
                <w:color w:val="auto"/>
                <w:highlight w:val="none"/>
              </w:rPr>
              <w:t>保洁员</w:t>
            </w:r>
          </w:p>
        </w:tc>
      </w:tr>
      <w:tr w14:paraId="45F815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1DCC18">
            <w:pPr>
              <w:pStyle w:val="449"/>
              <w:jc w:val="center"/>
              <w:rPr>
                <w:rFonts w:hint="eastAsia" w:ascii="仿宋_GB2312" w:eastAsia="仿宋_GB2312"/>
                <w:color w:val="000000"/>
              </w:rPr>
            </w:pPr>
            <w:r>
              <w:rPr>
                <w:rFonts w:hint="eastAsia" w:ascii="仿宋_GB2312" w:eastAsia="仿宋_GB2312"/>
                <w:color w:val="000000"/>
              </w:rPr>
              <w:t>序号</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9E37DA">
            <w:pPr>
              <w:pStyle w:val="449"/>
              <w:jc w:val="center"/>
              <w:rPr>
                <w:rFonts w:hint="eastAsia" w:ascii="仿宋_GB2312" w:eastAsia="仿宋_GB2312"/>
                <w:color w:val="000000"/>
              </w:rPr>
            </w:pPr>
            <w:r>
              <w:rPr>
                <w:rFonts w:hint="eastAsia" w:ascii="仿宋_GB2312" w:eastAsia="仿宋_GB2312"/>
                <w:color w:val="000000"/>
              </w:rPr>
              <w:t>工作经验</w:t>
            </w:r>
          </w:p>
        </w:tc>
        <w:tc>
          <w:tcPr>
            <w:tcW w:w="20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4996AE">
            <w:pPr>
              <w:pStyle w:val="449"/>
              <w:jc w:val="center"/>
              <w:rPr>
                <w:rFonts w:hint="eastAsia" w:ascii="仿宋_GB2312" w:eastAsia="仿宋_GB2312"/>
                <w:color w:val="000000"/>
                <w:lang w:eastAsia="zh-CN"/>
              </w:rPr>
            </w:pPr>
            <w:r>
              <w:rPr>
                <w:rFonts w:hint="eastAsia" w:ascii="仿宋_GB2312" w:eastAsia="仿宋_GB2312"/>
                <w:color w:val="000000"/>
                <w:lang w:val="en-US" w:eastAsia="zh-CN"/>
              </w:rPr>
              <w:t>人数</w:t>
            </w:r>
          </w:p>
        </w:tc>
        <w:tc>
          <w:tcPr>
            <w:tcW w:w="14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B9CC0B">
            <w:pPr>
              <w:pStyle w:val="449"/>
              <w:jc w:val="center"/>
              <w:rPr>
                <w:rFonts w:hint="eastAsia" w:ascii="仿宋_GB2312" w:eastAsia="仿宋_GB2312"/>
                <w:color w:val="000000"/>
              </w:rPr>
            </w:pPr>
            <w:r>
              <w:rPr>
                <w:rFonts w:hint="eastAsia" w:ascii="仿宋_GB2312" w:eastAsia="仿宋_GB2312"/>
                <w:color w:val="000000"/>
              </w:rPr>
              <w:t>……</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E434BE">
            <w:pPr>
              <w:pStyle w:val="449"/>
              <w:jc w:val="center"/>
              <w:rPr>
                <w:rFonts w:hint="eastAsia" w:ascii="仿宋_GB2312" w:eastAsia="仿宋_GB2312"/>
                <w:color w:val="000000"/>
              </w:rPr>
            </w:pPr>
            <w:r>
              <w:rPr>
                <w:rFonts w:hint="eastAsia" w:ascii="仿宋_GB2312" w:eastAsia="仿宋_GB2312"/>
                <w:color w:val="000000"/>
              </w:rPr>
              <w:t>……</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CC3303">
            <w:pPr>
              <w:pStyle w:val="449"/>
              <w:jc w:val="center"/>
              <w:rPr>
                <w:rFonts w:hint="eastAsia" w:ascii="仿宋_GB2312" w:eastAsia="仿宋_GB2312"/>
                <w:color w:val="000000"/>
              </w:rPr>
            </w:pPr>
            <w:r>
              <w:rPr>
                <w:rFonts w:hint="eastAsia" w:ascii="仿宋_GB2312" w:eastAsia="仿宋_GB2312"/>
                <w:color w:val="000000"/>
              </w:rPr>
              <w:t>……</w:t>
            </w:r>
          </w:p>
        </w:tc>
      </w:tr>
      <w:tr w14:paraId="51552D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BE2A6C">
            <w:pPr>
              <w:pStyle w:val="449"/>
              <w:jc w:val="center"/>
              <w:rPr>
                <w:rFonts w:hint="eastAsia" w:ascii="仿宋_GB2312" w:eastAsia="仿宋_GB2312"/>
                <w:color w:val="000000"/>
              </w:rPr>
            </w:pPr>
            <w:r>
              <w:rPr>
                <w:rFonts w:hint="eastAsia" w:ascii="仿宋_GB2312" w:eastAsia="仿宋_GB2312"/>
                <w:color w:val="000000"/>
              </w:rPr>
              <w:t>1</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05459B">
            <w:pPr>
              <w:pStyle w:val="449"/>
              <w:jc w:val="center"/>
              <w:rPr>
                <w:rFonts w:hint="eastAsia" w:ascii="仿宋_GB2312" w:eastAsia="仿宋_GB2312"/>
                <w:color w:val="000000"/>
              </w:rPr>
            </w:pPr>
            <w:r>
              <w:rPr>
                <w:rFonts w:hint="eastAsia" w:ascii="仿宋_GB2312" w:eastAsia="仿宋_GB2312"/>
                <w:color w:val="000000"/>
              </w:rPr>
              <w:t> </w:t>
            </w:r>
          </w:p>
        </w:tc>
        <w:tc>
          <w:tcPr>
            <w:tcW w:w="20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10B8F1">
            <w:pPr>
              <w:pStyle w:val="449"/>
              <w:jc w:val="center"/>
              <w:rPr>
                <w:rFonts w:hint="eastAsia" w:ascii="仿宋_GB2312" w:eastAsia="仿宋_GB2312"/>
                <w:color w:val="000000"/>
              </w:rPr>
            </w:pPr>
            <w:r>
              <w:rPr>
                <w:rFonts w:hint="eastAsia" w:ascii="仿宋_GB2312" w:eastAsia="仿宋_GB2312"/>
                <w:color w:val="000000"/>
              </w:rPr>
              <w:t> </w:t>
            </w:r>
          </w:p>
        </w:tc>
        <w:tc>
          <w:tcPr>
            <w:tcW w:w="14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D3A5CB">
            <w:pPr>
              <w:pStyle w:val="449"/>
              <w:jc w:val="center"/>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40FF0A">
            <w:pPr>
              <w:pStyle w:val="449"/>
              <w:jc w:val="center"/>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63CBF5">
            <w:pPr>
              <w:pStyle w:val="449"/>
              <w:jc w:val="center"/>
              <w:rPr>
                <w:rFonts w:hint="eastAsia" w:ascii="仿宋_GB2312" w:eastAsia="仿宋_GB2312"/>
                <w:color w:val="000000"/>
              </w:rPr>
            </w:pPr>
            <w:r>
              <w:rPr>
                <w:rFonts w:hint="eastAsia" w:ascii="仿宋_GB2312" w:eastAsia="仿宋_GB2312"/>
                <w:color w:val="000000"/>
              </w:rPr>
              <w:t> </w:t>
            </w:r>
          </w:p>
        </w:tc>
      </w:tr>
      <w:tr w14:paraId="531074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4991CE">
            <w:pPr>
              <w:pStyle w:val="449"/>
              <w:jc w:val="center"/>
              <w:rPr>
                <w:rFonts w:hint="eastAsia" w:ascii="仿宋_GB2312" w:eastAsia="仿宋_GB2312"/>
                <w:color w:val="000000"/>
              </w:rPr>
            </w:pPr>
            <w:r>
              <w:rPr>
                <w:rFonts w:hint="eastAsia" w:ascii="仿宋_GB2312" w:eastAsia="仿宋_GB2312"/>
                <w:color w:val="000000"/>
              </w:rPr>
              <w:t>……</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8D474D">
            <w:pPr>
              <w:pStyle w:val="449"/>
              <w:spacing w:line="405" w:lineRule="atLeast"/>
              <w:rPr>
                <w:rFonts w:hint="eastAsia" w:ascii="仿宋_GB2312" w:eastAsia="仿宋_GB2312"/>
                <w:color w:val="000000"/>
              </w:rPr>
            </w:pPr>
            <w:r>
              <w:rPr>
                <w:rFonts w:hint="eastAsia" w:ascii="仿宋_GB2312" w:eastAsia="仿宋_GB2312"/>
                <w:color w:val="000000"/>
              </w:rPr>
              <w:t> </w:t>
            </w:r>
          </w:p>
        </w:tc>
        <w:tc>
          <w:tcPr>
            <w:tcW w:w="20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FCB3A6">
            <w:pPr>
              <w:pStyle w:val="449"/>
              <w:spacing w:line="405" w:lineRule="atLeast"/>
              <w:rPr>
                <w:rFonts w:hint="eastAsia" w:ascii="仿宋_GB2312" w:eastAsia="仿宋_GB2312"/>
                <w:color w:val="000000"/>
              </w:rPr>
            </w:pPr>
            <w:r>
              <w:rPr>
                <w:rFonts w:hint="eastAsia" w:ascii="仿宋_GB2312" w:eastAsia="仿宋_GB2312"/>
                <w:color w:val="000000"/>
              </w:rPr>
              <w:t> </w:t>
            </w:r>
          </w:p>
        </w:tc>
        <w:tc>
          <w:tcPr>
            <w:tcW w:w="14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41DF83">
            <w:pPr>
              <w:pStyle w:val="449"/>
              <w:spacing w:line="405" w:lineRule="atLeast"/>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A2CAB2">
            <w:pPr>
              <w:pStyle w:val="449"/>
              <w:spacing w:line="405" w:lineRule="atLeast"/>
              <w:rPr>
                <w:rFonts w:hint="eastAsia" w:ascii="仿宋_GB2312" w:eastAsia="仿宋_GB2312"/>
                <w:color w:val="000000"/>
              </w:rPr>
            </w:pPr>
            <w:r>
              <w:rPr>
                <w:rFonts w:hint="eastAsia" w:ascii="仿宋_GB2312" w:eastAsia="仿宋_GB2312"/>
                <w:color w:val="000000"/>
              </w:rPr>
              <w:t> </w:t>
            </w:r>
          </w:p>
        </w:tc>
        <w:tc>
          <w:tcPr>
            <w:tcW w:w="10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F42660">
            <w:pPr>
              <w:pStyle w:val="449"/>
              <w:spacing w:line="405" w:lineRule="atLeast"/>
              <w:rPr>
                <w:rFonts w:hint="eastAsia" w:ascii="仿宋_GB2312" w:eastAsia="仿宋_GB2312"/>
                <w:color w:val="000000"/>
              </w:rPr>
            </w:pPr>
            <w:r>
              <w:rPr>
                <w:rFonts w:hint="eastAsia" w:ascii="仿宋_GB2312" w:eastAsia="仿宋_GB2312"/>
                <w:color w:val="000000"/>
              </w:rPr>
              <w:t> </w:t>
            </w:r>
          </w:p>
        </w:tc>
      </w:tr>
    </w:tbl>
    <w:p w14:paraId="29D971C5">
      <w:pPr>
        <w:pStyle w:val="449"/>
        <w:spacing w:line="405" w:lineRule="atLeast"/>
        <w:rPr>
          <w:rFonts w:hint="eastAsia" w:ascii="仿宋_GB2312" w:eastAsia="仿宋_GB2312"/>
          <w:color w:val="000000"/>
        </w:rPr>
      </w:pPr>
      <w:r>
        <w:rPr>
          <w:rFonts w:hint="eastAsia" w:ascii="仿宋_GB2312" w:eastAsia="仿宋_GB2312"/>
          <w:color w:val="000000"/>
        </w:rPr>
        <w:t> </w:t>
      </w:r>
    </w:p>
    <w:p w14:paraId="75134E06">
      <w:pPr>
        <w:spacing w:before="0" w:beforeAutospacing="0" w:after="0" w:afterAutospacing="0"/>
        <w:rPr>
          <w:rFonts w:hint="eastAsia" w:ascii="仿宋_GB2312" w:eastAsia="仿宋_GB2312"/>
          <w:color w:val="000000"/>
        </w:rPr>
      </w:pPr>
      <w:r>
        <w:rPr>
          <w:rFonts w:hint="eastAsia" w:ascii="仿宋_GB2312" w:eastAsia="仿宋_GB2312"/>
          <w:color w:val="000000"/>
        </w:rPr>
        <w:t xml:space="preserve">  </w:t>
      </w:r>
    </w:p>
    <w:p w14:paraId="0B802C63">
      <w:pPr>
        <w:pStyle w:val="449"/>
        <w:spacing w:line="405" w:lineRule="atLeast"/>
        <w:rPr>
          <w:rFonts w:hint="eastAsia" w:ascii="仿宋_GB2312" w:eastAsia="仿宋_GB2312"/>
          <w:color w:val="000000"/>
        </w:rPr>
      </w:pPr>
      <w:r>
        <w:rPr>
          <w:rFonts w:hint="eastAsia" w:ascii="仿宋_GB2312" w:eastAsia="仿宋_GB2312"/>
          <w:color w:val="000000"/>
        </w:rPr>
        <w:t> </w:t>
      </w:r>
    </w:p>
    <w:p w14:paraId="4C5CDDF5">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7C548A6A">
      <w:pPr>
        <w:pStyle w:val="44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1E9C3E9">
      <w:pPr>
        <w:pStyle w:val="449"/>
        <w:jc w:val="right"/>
        <w:rPr>
          <w:rFonts w:hint="eastAsia" w:ascii="仿宋_GB2312" w:eastAsia="仿宋_GB2312"/>
          <w:color w:val="000000"/>
        </w:rPr>
      </w:pPr>
      <w:r>
        <w:rPr>
          <w:rFonts w:hint="eastAsia" w:ascii="仿宋_GB2312" w:eastAsia="仿宋_GB2312"/>
          <w:color w:val="000000"/>
        </w:rPr>
        <w:t>日期：   年   月   日</w:t>
      </w:r>
    </w:p>
    <w:p w14:paraId="5256180E">
      <w:pPr>
        <w:pStyle w:val="44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D0A6669">
      <w:pPr>
        <w:snapToGrid w:val="0"/>
        <w:spacing w:before="50" w:line="400" w:lineRule="exact"/>
        <w:ind w:right="480"/>
        <w:rPr>
          <w:rFonts w:ascii="仿宋_GB2312" w:eastAsia="仿宋_GB2312"/>
          <w:b/>
          <w:bCs/>
          <w:color w:val="auto"/>
          <w:sz w:val="24"/>
          <w:highlight w:val="none"/>
        </w:rPr>
      </w:pPr>
      <w:r>
        <w:rPr>
          <w:rFonts w:hint="eastAsia" w:ascii="仿宋_GB2312" w:eastAsia="仿宋_GB2312"/>
          <w:color w:val="000000"/>
        </w:rPr>
        <w:br w:type="page"/>
      </w:r>
      <w:r>
        <w:rPr>
          <w:rFonts w:hint="eastAsia" w:ascii="仿宋_GB2312" w:eastAsia="仿宋_GB2312"/>
          <w:b/>
          <w:bCs/>
          <w:color w:val="000000"/>
        </w:rPr>
        <w:t>（6）</w:t>
      </w:r>
      <w:r>
        <w:rPr>
          <w:rFonts w:hint="eastAsia" w:ascii="仿宋_GB2312" w:eastAsia="仿宋_GB2312"/>
          <w:b/>
          <w:bCs/>
          <w:color w:val="auto"/>
          <w:sz w:val="24"/>
          <w:highlight w:val="none"/>
        </w:rPr>
        <w:t>物业服务方案格式（如有）：</w:t>
      </w:r>
    </w:p>
    <w:p w14:paraId="6F039B27">
      <w:pPr>
        <w:pStyle w:val="291"/>
        <w:rPr>
          <w:color w:val="auto"/>
          <w:highlight w:val="none"/>
        </w:rPr>
      </w:pPr>
    </w:p>
    <w:p w14:paraId="0DCFBED6">
      <w:pPr>
        <w:pStyle w:val="291"/>
        <w:jc w:val="center"/>
        <w:rPr>
          <w:rFonts w:ascii="仿宋_GB2312" w:hAnsi="宋体" w:eastAsia="仿宋_GB2312"/>
          <w:b/>
          <w:bCs w:val="0"/>
          <w:color w:val="auto"/>
          <w:spacing w:val="0"/>
          <w:kern w:val="2"/>
          <w:sz w:val="32"/>
          <w:szCs w:val="32"/>
          <w:highlight w:val="none"/>
        </w:rPr>
      </w:pPr>
      <w:r>
        <w:rPr>
          <w:rFonts w:hint="eastAsia" w:ascii="仿宋_GB2312" w:hAnsi="宋体" w:eastAsia="仿宋_GB2312"/>
          <w:b/>
          <w:bCs w:val="0"/>
          <w:color w:val="auto"/>
          <w:spacing w:val="0"/>
          <w:kern w:val="2"/>
          <w:sz w:val="32"/>
          <w:szCs w:val="32"/>
          <w:highlight w:val="none"/>
        </w:rPr>
        <w:t>物业服务方案</w:t>
      </w:r>
    </w:p>
    <w:p w14:paraId="023F1F1E">
      <w:pPr>
        <w:snapToGrid w:val="0"/>
        <w:spacing w:before="50" w:line="400" w:lineRule="exact"/>
        <w:ind w:right="480"/>
        <w:jc w:val="right"/>
        <w:rPr>
          <w:rFonts w:ascii="仿宋_GB2312" w:eastAsia="仿宋_GB2312"/>
          <w:color w:val="auto"/>
          <w:sz w:val="24"/>
          <w:highlight w:val="none"/>
        </w:rPr>
      </w:pPr>
    </w:p>
    <w:p w14:paraId="49AE137F">
      <w:pPr>
        <w:snapToGrid w:val="0"/>
        <w:spacing w:before="50" w:line="400" w:lineRule="exact"/>
        <w:ind w:firstLine="480" w:firstLineChars="200"/>
        <w:jc w:val="left"/>
        <w:rPr>
          <w:rFonts w:ascii="仿宋_GB2312" w:eastAsia="仿宋_GB2312"/>
          <w:b/>
          <w:bCs/>
          <w:color w:val="auto"/>
          <w:sz w:val="24"/>
          <w:highlight w:val="none"/>
        </w:rPr>
      </w:pPr>
      <w:r>
        <w:rPr>
          <w:rFonts w:hint="eastAsia" w:ascii="仿宋_GB2312" w:eastAsia="仿宋_GB2312"/>
          <w:color w:val="auto"/>
          <w:sz w:val="24"/>
          <w:highlight w:val="none"/>
        </w:rPr>
        <w:t>由供应商按第三章《采购需求》内容自行编写</w:t>
      </w:r>
      <w:r>
        <w:rPr>
          <w:rFonts w:hint="eastAsia" w:ascii="仿宋_GB2312" w:eastAsia="仿宋_GB2312"/>
          <w:color w:val="auto"/>
          <w:sz w:val="24"/>
          <w:highlight w:val="none"/>
          <w:lang w:val="en-US" w:eastAsia="zh-CN"/>
        </w:rPr>
        <w:t>物业服务</w:t>
      </w:r>
      <w:r>
        <w:rPr>
          <w:rFonts w:hint="eastAsia" w:ascii="仿宋_GB2312" w:eastAsia="仿宋_GB2312"/>
          <w:color w:val="auto"/>
          <w:sz w:val="24"/>
          <w:highlight w:val="none"/>
        </w:rPr>
        <w:t>方案，可以</w:t>
      </w:r>
      <w:r>
        <w:rPr>
          <w:rFonts w:hint="eastAsia" w:ascii="仿宋_GB2312" w:eastAsia="仿宋_GB2312"/>
          <w:b/>
          <w:bCs/>
          <w:color w:val="auto"/>
          <w:sz w:val="24"/>
          <w:highlight w:val="none"/>
        </w:rPr>
        <w:t>包括</w:t>
      </w:r>
      <w:r>
        <w:rPr>
          <w:rFonts w:hint="eastAsia" w:ascii="仿宋_GB2312" w:eastAsia="仿宋_GB2312"/>
          <w:b/>
          <w:bCs/>
          <w:color w:val="auto"/>
          <w:sz w:val="24"/>
          <w:highlight w:val="none"/>
          <w:lang w:eastAsia="zh-CN"/>
        </w:rPr>
        <w:t>：</w:t>
      </w:r>
      <w:r>
        <w:rPr>
          <w:rFonts w:hint="eastAsia" w:ascii="仿宋_GB2312" w:eastAsia="仿宋_GB2312"/>
          <w:b/>
          <w:bCs/>
          <w:color w:val="auto"/>
          <w:sz w:val="24"/>
          <w:highlight w:val="none"/>
        </w:rPr>
        <w:t>（1)秩序维护</w:t>
      </w:r>
      <w:r>
        <w:rPr>
          <w:rFonts w:hint="eastAsia" w:ascii="仿宋_GB2312" w:hAnsi="Times New Roman" w:eastAsia="仿宋_GB2312" w:cs="Times New Roman"/>
          <w:b/>
          <w:bCs/>
          <w:color w:val="auto"/>
          <w:sz w:val="24"/>
          <w:highlight w:val="none"/>
        </w:rPr>
        <w:t>方面</w:t>
      </w:r>
      <w:r>
        <w:rPr>
          <w:rFonts w:hint="eastAsia" w:ascii="仿宋_GB2312" w:eastAsia="仿宋_GB2312"/>
          <w:b/>
          <w:bCs/>
          <w:color w:val="auto"/>
          <w:sz w:val="24"/>
          <w:highlight w:val="none"/>
        </w:rPr>
        <w:t>; (2)保洁</w:t>
      </w:r>
      <w:r>
        <w:rPr>
          <w:rFonts w:hint="eastAsia" w:ascii="仿宋_GB2312" w:hAnsi="Times New Roman" w:eastAsia="仿宋_GB2312" w:cs="Times New Roman"/>
          <w:b/>
          <w:bCs/>
          <w:color w:val="auto"/>
          <w:sz w:val="24"/>
          <w:highlight w:val="none"/>
        </w:rPr>
        <w:t>方面</w:t>
      </w:r>
      <w:r>
        <w:rPr>
          <w:rFonts w:hint="eastAsia" w:ascii="仿宋_GB2312" w:eastAsia="仿宋_GB2312"/>
          <w:b/>
          <w:bCs/>
          <w:color w:val="auto"/>
          <w:sz w:val="24"/>
          <w:highlight w:val="none"/>
        </w:rPr>
        <w:t>;(3)绿化</w:t>
      </w:r>
      <w:r>
        <w:rPr>
          <w:rFonts w:hint="eastAsia" w:ascii="仿宋_GB2312" w:hAnsi="Times New Roman" w:eastAsia="仿宋_GB2312" w:cs="Times New Roman"/>
          <w:b/>
          <w:bCs/>
          <w:color w:val="auto"/>
          <w:sz w:val="24"/>
          <w:highlight w:val="none"/>
        </w:rPr>
        <w:t>方面</w:t>
      </w:r>
      <w:r>
        <w:rPr>
          <w:rFonts w:hint="eastAsia" w:ascii="仿宋_GB2312" w:eastAsia="仿宋_GB2312"/>
          <w:b/>
          <w:bCs/>
          <w:color w:val="auto"/>
          <w:sz w:val="24"/>
          <w:highlight w:val="none"/>
        </w:rPr>
        <w:t>;（4）食堂服务</w:t>
      </w:r>
      <w:r>
        <w:rPr>
          <w:rFonts w:hint="eastAsia" w:ascii="仿宋_GB2312" w:hAnsi="Times New Roman" w:eastAsia="仿宋_GB2312" w:cs="Times New Roman"/>
          <w:b/>
          <w:bCs/>
          <w:color w:val="auto"/>
          <w:sz w:val="24"/>
          <w:highlight w:val="none"/>
        </w:rPr>
        <w:t>方面</w:t>
      </w:r>
      <w:r>
        <w:rPr>
          <w:rFonts w:hint="eastAsia" w:ascii="仿宋_GB2312" w:eastAsia="仿宋_GB2312" w:cs="Times New Roman"/>
          <w:b/>
          <w:bCs/>
          <w:color w:val="auto"/>
          <w:sz w:val="24"/>
          <w:highlight w:val="none"/>
          <w:lang w:eastAsia="zh-CN"/>
        </w:rPr>
        <w:t>。</w:t>
      </w:r>
    </w:p>
    <w:p w14:paraId="7C3522B3">
      <w:pPr>
        <w:snapToGrid w:val="0"/>
        <w:spacing w:before="50"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所列内容作为构成合同不可分割的部分，必须真实、诚信。</w:t>
      </w:r>
    </w:p>
    <w:p w14:paraId="6535A729">
      <w:pPr>
        <w:snapToGrid w:val="0"/>
        <w:spacing w:before="50" w:line="400" w:lineRule="exact"/>
        <w:ind w:firstLine="480" w:firstLineChars="200"/>
        <w:jc w:val="left"/>
        <w:rPr>
          <w:rFonts w:ascii="仿宋_GB2312" w:eastAsia="仿宋_GB2312"/>
          <w:color w:val="auto"/>
          <w:sz w:val="24"/>
          <w:highlight w:val="none"/>
        </w:rPr>
      </w:pPr>
    </w:p>
    <w:p w14:paraId="2AC5D771">
      <w:pPr>
        <w:pStyle w:val="291"/>
        <w:rPr>
          <w:color w:val="auto"/>
          <w:highlight w:val="none"/>
        </w:rPr>
      </w:pPr>
    </w:p>
    <w:p w14:paraId="1D8B469A">
      <w:pPr>
        <w:snapToGrid w:val="0"/>
        <w:spacing w:before="50" w:line="400" w:lineRule="exact"/>
        <w:ind w:firstLine="480"/>
        <w:jc w:val="left"/>
        <w:rPr>
          <w:rFonts w:ascii="仿宋_GB2312" w:eastAsia="仿宋_GB2312"/>
          <w:color w:val="auto"/>
          <w:sz w:val="24"/>
          <w:highlight w:val="none"/>
        </w:rPr>
      </w:pPr>
      <w:r>
        <w:rPr>
          <w:rFonts w:hint="eastAsia" w:ascii="仿宋_GB2312" w:eastAsia="仿宋_GB2312"/>
          <w:color w:val="auto"/>
          <w:sz w:val="24"/>
          <w:highlight w:val="none"/>
        </w:rPr>
        <w:t xml:space="preserve">                               供应商名称（</w:t>
      </w:r>
      <w:r>
        <w:rPr>
          <w:rFonts w:hint="eastAsia" w:ascii="仿宋_GB2312" w:eastAsia="仿宋_GB2312"/>
          <w:b/>
          <w:bCs/>
          <w:color w:val="auto"/>
          <w:sz w:val="24"/>
          <w:highlight w:val="none"/>
        </w:rPr>
        <w:t>CA电子签章</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p w14:paraId="42F79882">
      <w:pPr>
        <w:snapToGrid w:val="0"/>
        <w:spacing w:before="50" w:line="400" w:lineRule="exact"/>
        <w:ind w:right="480"/>
        <w:jc w:val="right"/>
        <w:rPr>
          <w:rFonts w:ascii="仿宋_GB2312" w:eastAsia="仿宋_GB2312"/>
          <w:color w:val="auto"/>
          <w:sz w:val="24"/>
          <w:highlight w:val="none"/>
        </w:rPr>
      </w:pPr>
    </w:p>
    <w:p w14:paraId="3F80E189">
      <w:pPr>
        <w:snapToGrid w:val="0"/>
        <w:spacing w:before="50" w:line="400" w:lineRule="exact"/>
        <w:ind w:right="480"/>
        <w:jc w:val="right"/>
        <w:rPr>
          <w:rFonts w:ascii="仿宋_GB2312" w:eastAsia="仿宋_GB2312"/>
          <w:color w:val="auto"/>
          <w:sz w:val="24"/>
          <w:highlight w:val="none"/>
        </w:rPr>
      </w:pPr>
      <w:r>
        <w:rPr>
          <w:rFonts w:hint="eastAsia" w:ascii="仿宋_GB2312" w:eastAsia="仿宋_GB2312"/>
          <w:color w:val="auto"/>
          <w:sz w:val="24"/>
          <w:highlight w:val="none"/>
        </w:rPr>
        <w:t>日期：       年   月   日</w:t>
      </w:r>
    </w:p>
    <w:p w14:paraId="0271135D">
      <w:pPr>
        <w:pStyle w:val="26"/>
        <w:spacing w:line="360" w:lineRule="exact"/>
        <w:ind w:firstLine="482" w:firstLineChars="200"/>
        <w:rPr>
          <w:rFonts w:ascii="Times New Roman" w:hAnsi="Times New Roman"/>
          <w:color w:val="auto"/>
          <w:highlight w:val="none"/>
        </w:rPr>
      </w:pPr>
      <w:r>
        <w:rPr>
          <w:rFonts w:hint="eastAsia" w:ascii="仿宋_GB2312" w:eastAsia="仿宋_GB2312"/>
          <w:b/>
          <w:color w:val="auto"/>
          <w:sz w:val="24"/>
          <w:highlight w:val="none"/>
        </w:rPr>
        <w:t>注：此项材料</w:t>
      </w:r>
      <w:r>
        <w:rPr>
          <w:rFonts w:hint="eastAsia" w:ascii="仿宋_GB2312" w:eastAsia="仿宋_GB2312"/>
          <w:b/>
          <w:color w:val="auto"/>
          <w:sz w:val="24"/>
          <w:highlight w:val="none"/>
          <w:lang w:eastAsia="zh-CN"/>
        </w:rPr>
        <w:t>如有请</w:t>
      </w:r>
      <w:r>
        <w:rPr>
          <w:rFonts w:hint="eastAsia" w:ascii="仿宋_GB2312" w:hAnsi="宋体" w:eastAsia="仿宋_GB2312"/>
          <w:b/>
          <w:bCs/>
          <w:color w:val="auto"/>
          <w:sz w:val="24"/>
          <w:highlight w:val="none"/>
        </w:rPr>
        <w:t>以PDF格式上传。</w:t>
      </w:r>
    </w:p>
    <w:p w14:paraId="7FF97528">
      <w:pPr>
        <w:snapToGrid w:val="0"/>
        <w:spacing w:before="50" w:line="400" w:lineRule="exact"/>
        <w:ind w:right="480"/>
        <w:rPr>
          <w:rFonts w:ascii="仿宋_GB2312" w:eastAsia="仿宋_GB2312"/>
          <w:b/>
          <w:bCs/>
          <w:color w:val="auto"/>
          <w:sz w:val="24"/>
          <w:highlight w:val="none"/>
        </w:rPr>
      </w:pPr>
      <w:r>
        <w:rPr>
          <w:rFonts w:hint="eastAsia" w:ascii="仿宋_GB2312" w:eastAsia="仿宋_GB2312"/>
          <w:color w:val="auto"/>
          <w:sz w:val="24"/>
          <w:highlight w:val="none"/>
        </w:rPr>
        <w:br w:type="page"/>
      </w: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7</w:t>
      </w:r>
      <w:r>
        <w:rPr>
          <w:rFonts w:hint="eastAsia" w:ascii="仿宋_GB2312" w:eastAsia="仿宋_GB2312"/>
          <w:b/>
          <w:bCs/>
          <w:color w:val="auto"/>
          <w:sz w:val="24"/>
          <w:highlight w:val="none"/>
        </w:rPr>
        <w:t>）针对本项目的进退场服务交接方案格式（如有）：</w:t>
      </w:r>
    </w:p>
    <w:p w14:paraId="1AA465FF">
      <w:pPr>
        <w:pStyle w:val="291"/>
        <w:rPr>
          <w:color w:val="auto"/>
          <w:highlight w:val="none"/>
        </w:rPr>
      </w:pPr>
    </w:p>
    <w:p w14:paraId="2603287B">
      <w:pPr>
        <w:pStyle w:val="291"/>
        <w:jc w:val="center"/>
        <w:rPr>
          <w:rFonts w:ascii="仿宋_GB2312" w:hAnsi="宋体" w:eastAsia="仿宋_GB2312"/>
          <w:b/>
          <w:bCs w:val="0"/>
          <w:color w:val="auto"/>
          <w:spacing w:val="0"/>
          <w:kern w:val="2"/>
          <w:sz w:val="32"/>
          <w:szCs w:val="32"/>
          <w:highlight w:val="none"/>
        </w:rPr>
      </w:pPr>
      <w:r>
        <w:rPr>
          <w:rFonts w:hint="eastAsia" w:ascii="仿宋_GB2312" w:hAnsi="宋体" w:eastAsia="仿宋_GB2312"/>
          <w:b/>
          <w:bCs w:val="0"/>
          <w:color w:val="auto"/>
          <w:spacing w:val="0"/>
          <w:kern w:val="2"/>
          <w:sz w:val="32"/>
          <w:szCs w:val="32"/>
          <w:highlight w:val="none"/>
        </w:rPr>
        <w:t>针对本项目的进退场服务交接方案</w:t>
      </w:r>
    </w:p>
    <w:p w14:paraId="616A7C94">
      <w:pPr>
        <w:snapToGrid w:val="0"/>
        <w:spacing w:before="50" w:line="400" w:lineRule="exact"/>
        <w:ind w:right="480"/>
        <w:jc w:val="right"/>
        <w:rPr>
          <w:rFonts w:ascii="仿宋_GB2312" w:eastAsia="仿宋_GB2312"/>
          <w:color w:val="auto"/>
          <w:sz w:val="24"/>
          <w:highlight w:val="none"/>
        </w:rPr>
      </w:pPr>
    </w:p>
    <w:p w14:paraId="1D1D7376">
      <w:pPr>
        <w:snapToGrid w:val="0"/>
        <w:spacing w:before="50"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由供应商按第三章《采购需求》要求，自行编写针对本项目的进退场服务交接方案，可以</w:t>
      </w:r>
      <w:r>
        <w:rPr>
          <w:rFonts w:hint="eastAsia" w:ascii="仿宋_GB2312" w:eastAsia="仿宋_GB2312"/>
          <w:b/>
          <w:bCs/>
          <w:color w:val="auto"/>
          <w:sz w:val="24"/>
          <w:highlight w:val="none"/>
        </w:rPr>
        <w:t>包括</w:t>
      </w:r>
      <w:r>
        <w:rPr>
          <w:rFonts w:hint="eastAsia" w:ascii="仿宋_GB2312" w:eastAsia="仿宋_GB2312"/>
          <w:b/>
          <w:bCs/>
          <w:color w:val="auto"/>
          <w:sz w:val="24"/>
          <w:highlight w:val="none"/>
          <w:lang w:eastAsia="zh-CN"/>
        </w:rPr>
        <w:t>：</w:t>
      </w:r>
      <w:r>
        <w:rPr>
          <w:rFonts w:hint="eastAsia" w:ascii="仿宋_GB2312" w:eastAsia="仿宋_GB2312"/>
          <w:b/>
          <w:bCs/>
          <w:color w:val="auto"/>
          <w:sz w:val="24"/>
          <w:highlight w:val="none"/>
        </w:rPr>
        <w:t>（1)进场交接方案；（</w:t>
      </w:r>
      <w:r>
        <w:rPr>
          <w:rFonts w:hint="eastAsia" w:ascii="仿宋_GB2312" w:eastAsia="仿宋_GB2312"/>
          <w:b/>
          <w:bCs/>
          <w:color w:val="auto"/>
          <w:sz w:val="24"/>
          <w:highlight w:val="none"/>
          <w:lang w:val="en-US" w:eastAsia="zh-CN"/>
        </w:rPr>
        <w:t>2</w:t>
      </w:r>
      <w:r>
        <w:rPr>
          <w:rFonts w:hint="eastAsia" w:ascii="仿宋_GB2312" w:eastAsia="仿宋_GB2312"/>
          <w:b/>
          <w:bCs/>
          <w:color w:val="auto"/>
          <w:sz w:val="24"/>
          <w:highlight w:val="none"/>
        </w:rPr>
        <w:t>）退场交接方案</w:t>
      </w:r>
      <w:r>
        <w:rPr>
          <w:rFonts w:hint="eastAsia" w:ascii="仿宋_GB2312" w:eastAsia="仿宋_GB2312"/>
          <w:b/>
          <w:bCs/>
          <w:color w:val="auto"/>
          <w:sz w:val="24"/>
          <w:highlight w:val="none"/>
          <w:lang w:eastAsia="zh-CN"/>
        </w:rPr>
        <w:t>；（</w:t>
      </w:r>
      <w:r>
        <w:rPr>
          <w:rFonts w:hint="eastAsia" w:ascii="仿宋_GB2312" w:eastAsia="仿宋_GB2312"/>
          <w:b/>
          <w:bCs/>
          <w:color w:val="auto"/>
          <w:sz w:val="24"/>
          <w:highlight w:val="none"/>
          <w:lang w:val="en-US" w:eastAsia="zh-CN"/>
        </w:rPr>
        <w:t>3</w:t>
      </w:r>
      <w:r>
        <w:rPr>
          <w:rFonts w:hint="eastAsia" w:ascii="仿宋_GB2312" w:eastAsia="仿宋_GB2312"/>
          <w:b/>
          <w:bCs/>
          <w:color w:val="auto"/>
          <w:sz w:val="24"/>
          <w:highlight w:val="none"/>
          <w:lang w:eastAsia="zh-CN"/>
        </w:rPr>
        <w:t>）</w:t>
      </w:r>
      <w:r>
        <w:rPr>
          <w:rFonts w:hint="eastAsia" w:ascii="仿宋_GB2312" w:eastAsia="仿宋_GB2312"/>
          <w:b/>
          <w:bCs/>
          <w:color w:val="auto"/>
          <w:sz w:val="24"/>
          <w:highlight w:val="none"/>
        </w:rPr>
        <w:t>服务交接前期、后期的管理工作计划</w:t>
      </w:r>
      <w:r>
        <w:rPr>
          <w:rFonts w:hint="eastAsia" w:ascii="仿宋_GB2312" w:eastAsia="仿宋_GB2312"/>
          <w:color w:val="auto"/>
          <w:sz w:val="24"/>
          <w:highlight w:val="none"/>
        </w:rPr>
        <w:t>。</w:t>
      </w:r>
    </w:p>
    <w:p w14:paraId="0B6AA569">
      <w:pPr>
        <w:snapToGrid w:val="0"/>
        <w:spacing w:before="50"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所列内容作为构成合同不可分割的部分，必须真实、诚信。</w:t>
      </w:r>
    </w:p>
    <w:p w14:paraId="37DCFD7B">
      <w:pPr>
        <w:snapToGrid w:val="0"/>
        <w:spacing w:before="50" w:line="400" w:lineRule="exact"/>
        <w:ind w:firstLine="480" w:firstLineChars="200"/>
        <w:jc w:val="left"/>
        <w:rPr>
          <w:rFonts w:ascii="仿宋_GB2312" w:eastAsia="仿宋_GB2312"/>
          <w:color w:val="auto"/>
          <w:sz w:val="24"/>
          <w:highlight w:val="none"/>
        </w:rPr>
      </w:pPr>
    </w:p>
    <w:p w14:paraId="5E062337">
      <w:pPr>
        <w:pStyle w:val="291"/>
        <w:rPr>
          <w:color w:val="auto"/>
          <w:highlight w:val="none"/>
        </w:rPr>
      </w:pPr>
    </w:p>
    <w:p w14:paraId="6C434736">
      <w:pPr>
        <w:snapToGrid w:val="0"/>
        <w:spacing w:before="50" w:line="400" w:lineRule="exact"/>
        <w:ind w:firstLine="480"/>
        <w:jc w:val="left"/>
        <w:rPr>
          <w:rFonts w:ascii="仿宋_GB2312" w:eastAsia="仿宋_GB2312"/>
          <w:color w:val="auto"/>
          <w:sz w:val="24"/>
          <w:highlight w:val="none"/>
        </w:rPr>
      </w:pPr>
      <w:r>
        <w:rPr>
          <w:rFonts w:hint="eastAsia" w:ascii="仿宋_GB2312" w:eastAsia="仿宋_GB2312"/>
          <w:color w:val="auto"/>
          <w:sz w:val="24"/>
          <w:highlight w:val="none"/>
        </w:rPr>
        <w:t xml:space="preserve">                               供应商名称（</w:t>
      </w:r>
      <w:r>
        <w:rPr>
          <w:rFonts w:hint="eastAsia" w:ascii="仿宋_GB2312" w:eastAsia="仿宋_GB2312"/>
          <w:b/>
          <w:bCs/>
          <w:color w:val="auto"/>
          <w:sz w:val="24"/>
          <w:highlight w:val="none"/>
        </w:rPr>
        <w:t>CA电子签章</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p w14:paraId="05FA1EB4">
      <w:pPr>
        <w:snapToGrid w:val="0"/>
        <w:spacing w:before="50" w:line="400" w:lineRule="exact"/>
        <w:ind w:right="480"/>
        <w:jc w:val="right"/>
        <w:rPr>
          <w:rFonts w:ascii="仿宋_GB2312" w:eastAsia="仿宋_GB2312"/>
          <w:color w:val="auto"/>
          <w:sz w:val="24"/>
          <w:highlight w:val="none"/>
        </w:rPr>
      </w:pPr>
    </w:p>
    <w:p w14:paraId="62926CB9">
      <w:pPr>
        <w:snapToGrid w:val="0"/>
        <w:spacing w:before="50" w:line="400" w:lineRule="exact"/>
        <w:ind w:right="480"/>
        <w:jc w:val="right"/>
        <w:rPr>
          <w:rFonts w:ascii="仿宋_GB2312" w:eastAsia="仿宋_GB2312"/>
          <w:color w:val="auto"/>
          <w:sz w:val="24"/>
          <w:highlight w:val="none"/>
        </w:rPr>
      </w:pPr>
      <w:r>
        <w:rPr>
          <w:rFonts w:hint="eastAsia" w:ascii="仿宋_GB2312" w:eastAsia="仿宋_GB2312"/>
          <w:color w:val="auto"/>
          <w:sz w:val="24"/>
          <w:highlight w:val="none"/>
        </w:rPr>
        <w:t>日期：       年   月   日</w:t>
      </w:r>
    </w:p>
    <w:p w14:paraId="7F3A91C1">
      <w:pPr>
        <w:pStyle w:val="26"/>
        <w:spacing w:line="360" w:lineRule="exact"/>
        <w:ind w:firstLine="482" w:firstLineChars="200"/>
        <w:rPr>
          <w:rFonts w:ascii="Times New Roman" w:hAnsi="Times New Roman"/>
          <w:color w:val="auto"/>
          <w:highlight w:val="none"/>
        </w:rPr>
      </w:pPr>
      <w:r>
        <w:rPr>
          <w:rFonts w:hint="eastAsia" w:ascii="仿宋_GB2312" w:eastAsia="仿宋_GB2312"/>
          <w:b/>
          <w:color w:val="auto"/>
          <w:sz w:val="24"/>
          <w:highlight w:val="none"/>
        </w:rPr>
        <w:t>注：此项材料</w:t>
      </w:r>
      <w:r>
        <w:rPr>
          <w:rFonts w:hint="eastAsia" w:ascii="仿宋_GB2312" w:eastAsia="仿宋_GB2312"/>
          <w:b/>
          <w:color w:val="auto"/>
          <w:sz w:val="24"/>
          <w:highlight w:val="none"/>
          <w:lang w:eastAsia="zh-CN"/>
        </w:rPr>
        <w:t>如有请</w:t>
      </w:r>
      <w:r>
        <w:rPr>
          <w:rFonts w:hint="eastAsia" w:ascii="仿宋_GB2312" w:hAnsi="宋体" w:eastAsia="仿宋_GB2312"/>
          <w:b/>
          <w:bCs/>
          <w:color w:val="auto"/>
          <w:sz w:val="24"/>
          <w:highlight w:val="none"/>
        </w:rPr>
        <w:t>以PDF格式上传。</w:t>
      </w:r>
    </w:p>
    <w:p w14:paraId="10D291C4">
      <w:pPr>
        <w:pStyle w:val="821"/>
        <w:jc w:val="both"/>
        <w:rPr>
          <w:rFonts w:hint="eastAsia" w:ascii="仿宋_GB2312" w:eastAsia="仿宋_GB2312"/>
          <w:b/>
          <w:bCs/>
          <w:color w:val="auto"/>
          <w:sz w:val="33"/>
          <w:szCs w:val="33"/>
          <w:highlight w:val="none"/>
        </w:rPr>
      </w:pPr>
      <w:r>
        <w:rPr>
          <w:rFonts w:hint="eastAsia" w:ascii="仿宋_GB2312" w:eastAsia="仿宋_GB2312"/>
          <w:color w:val="auto"/>
          <w:sz w:val="24"/>
          <w:highlight w:val="none"/>
        </w:rPr>
        <w:br w:type="page"/>
      </w:r>
    </w:p>
    <w:p w14:paraId="172089C9">
      <w:pPr>
        <w:snapToGrid w:val="0"/>
        <w:spacing w:before="50" w:line="400" w:lineRule="exact"/>
        <w:ind w:right="480"/>
        <w:rPr>
          <w:rFonts w:ascii="仿宋_GB2312" w:eastAsia="仿宋_GB2312"/>
          <w:b/>
          <w:bCs/>
          <w:color w:val="auto"/>
          <w:sz w:val="24"/>
          <w:highlight w:val="none"/>
        </w:rPr>
      </w:pP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8</w:t>
      </w:r>
      <w:r>
        <w:rPr>
          <w:rFonts w:hint="eastAsia" w:ascii="仿宋_GB2312" w:eastAsia="仿宋_GB2312"/>
          <w:b/>
          <w:bCs/>
          <w:color w:val="auto"/>
          <w:sz w:val="24"/>
          <w:highlight w:val="none"/>
        </w:rPr>
        <w:t>）应急预案和应急配合方案格式（如有）：</w:t>
      </w:r>
    </w:p>
    <w:p w14:paraId="3A1FD766">
      <w:pPr>
        <w:pStyle w:val="291"/>
        <w:rPr>
          <w:color w:val="auto"/>
          <w:highlight w:val="none"/>
        </w:rPr>
      </w:pPr>
    </w:p>
    <w:p w14:paraId="2637DF59">
      <w:pPr>
        <w:pStyle w:val="291"/>
        <w:jc w:val="center"/>
        <w:rPr>
          <w:rFonts w:ascii="仿宋_GB2312" w:hAnsi="宋体" w:eastAsia="仿宋_GB2312"/>
          <w:b/>
          <w:bCs w:val="0"/>
          <w:color w:val="auto"/>
          <w:spacing w:val="0"/>
          <w:kern w:val="2"/>
          <w:sz w:val="32"/>
          <w:szCs w:val="32"/>
          <w:highlight w:val="none"/>
        </w:rPr>
      </w:pPr>
      <w:r>
        <w:rPr>
          <w:rFonts w:hint="eastAsia" w:ascii="仿宋_GB2312" w:hAnsi="宋体" w:eastAsia="仿宋_GB2312"/>
          <w:b/>
          <w:bCs w:val="0"/>
          <w:color w:val="auto"/>
          <w:spacing w:val="0"/>
          <w:kern w:val="2"/>
          <w:sz w:val="32"/>
          <w:szCs w:val="32"/>
          <w:highlight w:val="none"/>
        </w:rPr>
        <w:t>应急预案和应急配合方案</w:t>
      </w:r>
    </w:p>
    <w:p w14:paraId="2BDD35CC">
      <w:pPr>
        <w:snapToGrid w:val="0"/>
        <w:spacing w:before="50" w:line="400" w:lineRule="exact"/>
        <w:ind w:right="480"/>
        <w:jc w:val="right"/>
        <w:rPr>
          <w:rFonts w:ascii="仿宋_GB2312" w:eastAsia="仿宋_GB2312"/>
          <w:color w:val="auto"/>
          <w:sz w:val="24"/>
          <w:highlight w:val="none"/>
        </w:rPr>
      </w:pPr>
    </w:p>
    <w:p w14:paraId="5C1114E9">
      <w:pPr>
        <w:snapToGrid w:val="0"/>
        <w:spacing w:before="50" w:line="400" w:lineRule="exact"/>
        <w:ind w:firstLine="480" w:firstLineChars="200"/>
        <w:jc w:val="left"/>
        <w:rPr>
          <w:rFonts w:hint="eastAsia" w:ascii="仿宋_GB2312" w:eastAsia="仿宋_GB2312"/>
          <w:color w:val="auto"/>
          <w:sz w:val="24"/>
          <w:highlight w:val="none"/>
        </w:rPr>
      </w:pPr>
      <w:r>
        <w:rPr>
          <w:rFonts w:hint="eastAsia" w:ascii="仿宋_GB2312" w:eastAsia="仿宋_GB2312"/>
          <w:color w:val="auto"/>
          <w:sz w:val="24"/>
          <w:highlight w:val="none"/>
        </w:rPr>
        <w:t>由供应商按第三章《采购需求》要求，自行编写针对本项目的应急预案和应急配合方案，</w:t>
      </w:r>
      <w:r>
        <w:rPr>
          <w:rFonts w:hint="eastAsia" w:ascii="仿宋_GB2312" w:eastAsia="仿宋_GB2312"/>
          <w:b w:val="0"/>
          <w:bCs w:val="0"/>
          <w:color w:val="auto"/>
          <w:sz w:val="24"/>
          <w:highlight w:val="none"/>
        </w:rPr>
        <w:t>可以</w:t>
      </w:r>
      <w:r>
        <w:rPr>
          <w:rFonts w:hint="eastAsia" w:ascii="仿宋_GB2312" w:eastAsia="仿宋_GB2312"/>
          <w:b/>
          <w:bCs/>
          <w:color w:val="auto"/>
          <w:sz w:val="24"/>
          <w:highlight w:val="none"/>
        </w:rPr>
        <w:t>包括：（1）突发自然灾害、消防应急方面；（2）公共安全及卫生方面</w:t>
      </w:r>
      <w:r>
        <w:rPr>
          <w:rFonts w:hint="eastAsia" w:ascii="仿宋_GB2312" w:eastAsia="仿宋_GB2312"/>
          <w:b/>
          <w:bCs/>
          <w:color w:val="auto"/>
          <w:sz w:val="24"/>
          <w:highlight w:val="none"/>
          <w:lang w:eastAsia="zh-CN"/>
        </w:rPr>
        <w:t>。</w:t>
      </w:r>
    </w:p>
    <w:p w14:paraId="61FAEA0B">
      <w:pPr>
        <w:snapToGrid w:val="0"/>
        <w:spacing w:before="50"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所列内容作为构成合同不可分割的部分，必须真实、诚信。</w:t>
      </w:r>
    </w:p>
    <w:p w14:paraId="20A418D1">
      <w:pPr>
        <w:pStyle w:val="291"/>
        <w:rPr>
          <w:color w:val="auto"/>
          <w:highlight w:val="none"/>
        </w:rPr>
      </w:pPr>
    </w:p>
    <w:p w14:paraId="6534A2F6">
      <w:pPr>
        <w:snapToGrid w:val="0"/>
        <w:spacing w:before="50" w:line="400" w:lineRule="exact"/>
        <w:ind w:firstLine="480"/>
        <w:jc w:val="left"/>
        <w:rPr>
          <w:rFonts w:ascii="仿宋_GB2312" w:eastAsia="仿宋_GB2312"/>
          <w:color w:val="auto"/>
          <w:sz w:val="24"/>
          <w:highlight w:val="none"/>
        </w:rPr>
      </w:pPr>
      <w:r>
        <w:rPr>
          <w:rFonts w:hint="eastAsia" w:ascii="仿宋_GB2312" w:eastAsia="仿宋_GB2312"/>
          <w:color w:val="auto"/>
          <w:sz w:val="24"/>
          <w:highlight w:val="none"/>
        </w:rPr>
        <w:t xml:space="preserve">                              供应商名称（</w:t>
      </w:r>
      <w:r>
        <w:rPr>
          <w:rFonts w:hint="eastAsia" w:ascii="仿宋_GB2312" w:eastAsia="仿宋_GB2312"/>
          <w:b/>
          <w:bCs/>
          <w:color w:val="auto"/>
          <w:sz w:val="24"/>
          <w:highlight w:val="none"/>
        </w:rPr>
        <w:t>CA电子签章</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p w14:paraId="6666F921">
      <w:pPr>
        <w:snapToGrid w:val="0"/>
        <w:spacing w:before="50" w:line="400" w:lineRule="exact"/>
        <w:ind w:right="480"/>
        <w:jc w:val="right"/>
        <w:rPr>
          <w:rFonts w:ascii="仿宋_GB2312" w:eastAsia="仿宋_GB2312"/>
          <w:color w:val="auto"/>
          <w:sz w:val="24"/>
          <w:highlight w:val="none"/>
        </w:rPr>
      </w:pPr>
    </w:p>
    <w:p w14:paraId="79C36B6D">
      <w:pPr>
        <w:snapToGrid w:val="0"/>
        <w:spacing w:before="50" w:line="400" w:lineRule="exact"/>
        <w:ind w:right="480"/>
        <w:jc w:val="right"/>
        <w:rPr>
          <w:rFonts w:ascii="仿宋_GB2312" w:eastAsia="仿宋_GB2312"/>
          <w:color w:val="auto"/>
          <w:sz w:val="24"/>
          <w:highlight w:val="none"/>
        </w:rPr>
      </w:pPr>
      <w:r>
        <w:rPr>
          <w:rFonts w:hint="eastAsia" w:ascii="仿宋_GB2312" w:eastAsia="仿宋_GB2312"/>
          <w:color w:val="auto"/>
          <w:sz w:val="24"/>
          <w:highlight w:val="none"/>
        </w:rPr>
        <w:t>日期：       年   月   日</w:t>
      </w:r>
    </w:p>
    <w:p w14:paraId="3BAF0E84">
      <w:pPr>
        <w:pStyle w:val="26"/>
        <w:spacing w:line="360" w:lineRule="exact"/>
        <w:ind w:firstLine="482" w:firstLineChars="200"/>
        <w:rPr>
          <w:rFonts w:ascii="Times New Roman" w:hAnsi="Times New Roman"/>
          <w:color w:val="auto"/>
          <w:highlight w:val="none"/>
        </w:rPr>
      </w:pPr>
      <w:r>
        <w:rPr>
          <w:rFonts w:hint="eastAsia" w:ascii="仿宋_GB2312" w:eastAsia="仿宋_GB2312"/>
          <w:b/>
          <w:color w:val="auto"/>
          <w:sz w:val="24"/>
          <w:highlight w:val="none"/>
        </w:rPr>
        <w:t>注：此项材料</w:t>
      </w:r>
      <w:r>
        <w:rPr>
          <w:rFonts w:hint="eastAsia" w:ascii="仿宋_GB2312" w:eastAsia="仿宋_GB2312"/>
          <w:b/>
          <w:color w:val="auto"/>
          <w:sz w:val="24"/>
          <w:highlight w:val="none"/>
          <w:lang w:eastAsia="zh-CN"/>
        </w:rPr>
        <w:t>如有请</w:t>
      </w:r>
      <w:r>
        <w:rPr>
          <w:rFonts w:hint="eastAsia" w:ascii="仿宋_GB2312" w:hAnsi="宋体" w:eastAsia="仿宋_GB2312"/>
          <w:b/>
          <w:bCs/>
          <w:color w:val="auto"/>
          <w:sz w:val="24"/>
          <w:highlight w:val="none"/>
        </w:rPr>
        <w:t>以PDF格式上传。</w:t>
      </w:r>
    </w:p>
    <w:p w14:paraId="748B0CE2">
      <w:pPr>
        <w:pStyle w:val="821"/>
        <w:jc w:val="both"/>
        <w:rPr>
          <w:rFonts w:hint="eastAsia" w:ascii="仿宋_GB2312" w:eastAsia="仿宋_GB2312"/>
          <w:b/>
          <w:bCs/>
          <w:color w:val="auto"/>
          <w:sz w:val="33"/>
          <w:szCs w:val="33"/>
          <w:highlight w:val="none"/>
        </w:rPr>
      </w:pPr>
      <w:r>
        <w:rPr>
          <w:rFonts w:hint="eastAsia" w:ascii="仿宋_GB2312" w:eastAsia="仿宋_GB2312"/>
          <w:color w:val="auto"/>
          <w:sz w:val="24"/>
          <w:highlight w:val="none"/>
        </w:rPr>
        <w:br w:type="page"/>
      </w:r>
    </w:p>
    <w:p w14:paraId="6913846A">
      <w:pPr>
        <w:snapToGrid w:val="0"/>
        <w:spacing w:before="50" w:line="400" w:lineRule="exact"/>
        <w:ind w:right="480"/>
        <w:rPr>
          <w:rFonts w:ascii="仿宋_GB2312" w:eastAsia="仿宋_GB2312"/>
          <w:b/>
          <w:bCs/>
          <w:color w:val="auto"/>
          <w:sz w:val="24"/>
          <w:highlight w:val="none"/>
        </w:rPr>
      </w:pPr>
      <w:r>
        <w:rPr>
          <w:rFonts w:hint="eastAsia" w:ascii="仿宋_GB2312" w:eastAsia="仿宋_GB2312"/>
          <w:b/>
          <w:bCs/>
          <w:color w:val="auto"/>
          <w:sz w:val="24"/>
          <w:highlight w:val="none"/>
        </w:rPr>
        <w:t>（</w:t>
      </w:r>
      <w:r>
        <w:rPr>
          <w:rFonts w:hint="eastAsia" w:ascii="仿宋_GB2312" w:eastAsia="仿宋_GB2312"/>
          <w:b/>
          <w:bCs/>
          <w:color w:val="auto"/>
          <w:sz w:val="24"/>
          <w:highlight w:val="none"/>
          <w:lang w:val="en-US" w:eastAsia="zh-CN"/>
        </w:rPr>
        <w:t>9</w:t>
      </w:r>
      <w:r>
        <w:rPr>
          <w:rFonts w:hint="eastAsia" w:ascii="仿宋_GB2312" w:eastAsia="仿宋_GB2312"/>
          <w:b/>
          <w:bCs/>
          <w:color w:val="auto"/>
          <w:sz w:val="24"/>
          <w:highlight w:val="none"/>
        </w:rPr>
        <w:t>）针对本项目的保密工作方案格式（如有）：</w:t>
      </w:r>
    </w:p>
    <w:p w14:paraId="756D2641">
      <w:pPr>
        <w:pStyle w:val="291"/>
        <w:rPr>
          <w:color w:val="auto"/>
          <w:highlight w:val="none"/>
        </w:rPr>
      </w:pPr>
    </w:p>
    <w:p w14:paraId="5708A09F">
      <w:pPr>
        <w:pStyle w:val="291"/>
        <w:jc w:val="center"/>
        <w:rPr>
          <w:rFonts w:ascii="仿宋_GB2312" w:hAnsi="宋体" w:eastAsia="仿宋_GB2312"/>
          <w:b/>
          <w:bCs w:val="0"/>
          <w:color w:val="auto"/>
          <w:spacing w:val="0"/>
          <w:kern w:val="2"/>
          <w:sz w:val="32"/>
          <w:szCs w:val="32"/>
          <w:highlight w:val="none"/>
        </w:rPr>
      </w:pPr>
      <w:r>
        <w:rPr>
          <w:rFonts w:hint="eastAsia" w:ascii="仿宋_GB2312" w:hAnsi="宋体" w:eastAsia="仿宋_GB2312"/>
          <w:b/>
          <w:bCs w:val="0"/>
          <w:color w:val="auto"/>
          <w:spacing w:val="0"/>
          <w:kern w:val="2"/>
          <w:sz w:val="32"/>
          <w:szCs w:val="32"/>
          <w:highlight w:val="none"/>
        </w:rPr>
        <w:t>针对本项目的保密工作方案</w:t>
      </w:r>
    </w:p>
    <w:p w14:paraId="3859F152">
      <w:pPr>
        <w:snapToGrid w:val="0"/>
        <w:spacing w:before="50" w:line="400" w:lineRule="exact"/>
        <w:ind w:right="480"/>
        <w:jc w:val="right"/>
        <w:rPr>
          <w:rFonts w:ascii="仿宋_GB2312" w:eastAsia="仿宋_GB2312"/>
          <w:color w:val="auto"/>
          <w:sz w:val="24"/>
          <w:highlight w:val="none"/>
        </w:rPr>
      </w:pPr>
    </w:p>
    <w:p w14:paraId="6D7351A7">
      <w:pPr>
        <w:snapToGrid w:val="0"/>
        <w:spacing w:before="50"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由供应商按第三章《采购需求》要求，自行编写针对本项目的保密工作方案。</w:t>
      </w:r>
    </w:p>
    <w:p w14:paraId="3A5F4F8C">
      <w:pPr>
        <w:snapToGrid w:val="0"/>
        <w:spacing w:before="50"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所列内容作为构成合同不可分割的部分，必须真实、诚信。</w:t>
      </w:r>
    </w:p>
    <w:p w14:paraId="2640C333">
      <w:pPr>
        <w:snapToGrid w:val="0"/>
        <w:spacing w:before="50" w:line="400" w:lineRule="exact"/>
        <w:ind w:firstLine="480" w:firstLineChars="200"/>
        <w:jc w:val="left"/>
        <w:rPr>
          <w:rFonts w:ascii="仿宋_GB2312" w:eastAsia="仿宋_GB2312"/>
          <w:color w:val="auto"/>
          <w:sz w:val="24"/>
          <w:highlight w:val="none"/>
        </w:rPr>
      </w:pPr>
    </w:p>
    <w:p w14:paraId="18CE5666">
      <w:pPr>
        <w:pStyle w:val="291"/>
        <w:rPr>
          <w:color w:val="auto"/>
          <w:highlight w:val="none"/>
        </w:rPr>
      </w:pPr>
    </w:p>
    <w:p w14:paraId="1FF8D967">
      <w:pPr>
        <w:snapToGrid w:val="0"/>
        <w:spacing w:before="50" w:line="400" w:lineRule="exact"/>
        <w:ind w:firstLine="480"/>
        <w:jc w:val="left"/>
        <w:rPr>
          <w:rFonts w:ascii="仿宋_GB2312" w:eastAsia="仿宋_GB2312"/>
          <w:color w:val="auto"/>
          <w:sz w:val="24"/>
          <w:highlight w:val="none"/>
        </w:rPr>
      </w:pPr>
      <w:r>
        <w:rPr>
          <w:rFonts w:hint="eastAsia" w:ascii="仿宋_GB2312" w:eastAsia="仿宋_GB2312"/>
          <w:color w:val="auto"/>
          <w:sz w:val="24"/>
          <w:highlight w:val="none"/>
        </w:rPr>
        <w:t xml:space="preserve">                              供应商名称（</w:t>
      </w:r>
      <w:r>
        <w:rPr>
          <w:rFonts w:hint="eastAsia" w:ascii="仿宋_GB2312" w:eastAsia="仿宋_GB2312"/>
          <w:b/>
          <w:bCs/>
          <w:color w:val="auto"/>
          <w:sz w:val="24"/>
          <w:highlight w:val="none"/>
        </w:rPr>
        <w:t>CA电子签章</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p w14:paraId="0E8D20FF">
      <w:pPr>
        <w:snapToGrid w:val="0"/>
        <w:spacing w:before="50" w:line="400" w:lineRule="exact"/>
        <w:ind w:right="480"/>
        <w:jc w:val="right"/>
        <w:rPr>
          <w:rFonts w:ascii="仿宋_GB2312" w:eastAsia="仿宋_GB2312"/>
          <w:color w:val="auto"/>
          <w:sz w:val="24"/>
          <w:highlight w:val="none"/>
        </w:rPr>
      </w:pPr>
    </w:p>
    <w:p w14:paraId="4EE73A3D">
      <w:pPr>
        <w:snapToGrid w:val="0"/>
        <w:spacing w:before="50" w:line="400" w:lineRule="exact"/>
        <w:ind w:right="480"/>
        <w:jc w:val="right"/>
        <w:rPr>
          <w:rFonts w:ascii="仿宋_GB2312" w:eastAsia="仿宋_GB2312"/>
          <w:color w:val="auto"/>
          <w:sz w:val="24"/>
          <w:highlight w:val="none"/>
        </w:rPr>
      </w:pPr>
      <w:r>
        <w:rPr>
          <w:rFonts w:hint="eastAsia" w:ascii="仿宋_GB2312" w:eastAsia="仿宋_GB2312"/>
          <w:color w:val="auto"/>
          <w:sz w:val="24"/>
          <w:highlight w:val="none"/>
        </w:rPr>
        <w:t>日期：       年   月   日</w:t>
      </w:r>
    </w:p>
    <w:p w14:paraId="65FBE7DF">
      <w:pPr>
        <w:pStyle w:val="26"/>
        <w:spacing w:line="360" w:lineRule="exact"/>
        <w:ind w:firstLine="482" w:firstLineChars="200"/>
        <w:rPr>
          <w:rFonts w:ascii="Times New Roman" w:hAnsi="Times New Roman"/>
          <w:color w:val="auto"/>
          <w:highlight w:val="none"/>
        </w:rPr>
      </w:pPr>
      <w:r>
        <w:rPr>
          <w:rFonts w:hint="eastAsia" w:ascii="仿宋_GB2312" w:eastAsia="仿宋_GB2312"/>
          <w:b/>
          <w:color w:val="auto"/>
          <w:sz w:val="24"/>
          <w:highlight w:val="none"/>
        </w:rPr>
        <w:t>注：此项材料</w:t>
      </w:r>
      <w:r>
        <w:rPr>
          <w:rFonts w:hint="eastAsia" w:ascii="仿宋_GB2312" w:eastAsia="仿宋_GB2312"/>
          <w:b/>
          <w:color w:val="auto"/>
          <w:sz w:val="24"/>
          <w:highlight w:val="none"/>
          <w:lang w:eastAsia="zh-CN"/>
        </w:rPr>
        <w:t>如有请</w:t>
      </w:r>
      <w:r>
        <w:rPr>
          <w:rFonts w:hint="eastAsia" w:ascii="仿宋_GB2312" w:hAnsi="宋体" w:eastAsia="仿宋_GB2312"/>
          <w:b/>
          <w:bCs/>
          <w:color w:val="auto"/>
          <w:sz w:val="24"/>
          <w:highlight w:val="none"/>
        </w:rPr>
        <w:t>以PDF格式上传。</w:t>
      </w:r>
    </w:p>
    <w:p w14:paraId="431EA75B">
      <w:pPr>
        <w:pStyle w:val="821"/>
        <w:jc w:val="center"/>
        <w:rPr>
          <w:rFonts w:hint="eastAsia" w:ascii="仿宋_GB2312" w:eastAsia="仿宋_GB2312"/>
          <w:b/>
          <w:bCs/>
          <w:color w:val="auto"/>
          <w:sz w:val="33"/>
          <w:szCs w:val="33"/>
          <w:highlight w:val="none"/>
        </w:rPr>
      </w:pPr>
      <w:r>
        <w:rPr>
          <w:rFonts w:hint="eastAsia" w:ascii="仿宋_GB2312" w:eastAsia="仿宋_GB2312"/>
          <w:color w:val="auto"/>
          <w:highlight w:val="none"/>
        </w:rPr>
        <w:br w:type="page"/>
      </w:r>
    </w:p>
    <w:p w14:paraId="1629A10B">
      <w:pPr>
        <w:pStyle w:val="291"/>
        <w:rPr>
          <w:rFonts w:ascii="仿宋_GB2312" w:eastAsia="仿宋_GB2312"/>
          <w:b/>
          <w:bCs w:val="0"/>
          <w:color w:val="auto"/>
          <w:highlight w:val="none"/>
        </w:rPr>
      </w:pPr>
      <w:r>
        <w:rPr>
          <w:rFonts w:hint="eastAsia" w:ascii="仿宋_GB2312" w:eastAsia="仿宋_GB2312"/>
          <w:b/>
          <w:bCs w:val="0"/>
          <w:color w:val="auto"/>
          <w:highlight w:val="none"/>
        </w:rPr>
        <w:t>（</w:t>
      </w:r>
      <w:r>
        <w:rPr>
          <w:rFonts w:hint="eastAsia" w:ascii="仿宋_GB2312" w:eastAsia="仿宋_GB2312"/>
          <w:b/>
          <w:bCs w:val="0"/>
          <w:color w:val="auto"/>
          <w:highlight w:val="none"/>
          <w:lang w:val="en-US" w:eastAsia="zh-CN"/>
        </w:rPr>
        <w:t>10</w:t>
      </w:r>
      <w:r>
        <w:rPr>
          <w:rFonts w:hint="eastAsia" w:ascii="仿宋_GB2312" w:eastAsia="仿宋_GB2312"/>
          <w:b/>
          <w:bCs w:val="0"/>
          <w:color w:val="auto"/>
          <w:highlight w:val="none"/>
        </w:rPr>
        <w:t>）人员及稳定性方案格式（如有）：</w:t>
      </w:r>
    </w:p>
    <w:p w14:paraId="4ABB004F">
      <w:pPr>
        <w:pStyle w:val="291"/>
        <w:rPr>
          <w:color w:val="auto"/>
          <w:highlight w:val="none"/>
        </w:rPr>
      </w:pPr>
    </w:p>
    <w:p w14:paraId="54FF8F79">
      <w:pPr>
        <w:pStyle w:val="291"/>
        <w:jc w:val="center"/>
        <w:rPr>
          <w:rFonts w:ascii="仿宋_GB2312" w:hAnsi="宋体" w:eastAsia="仿宋_GB2312"/>
          <w:b/>
          <w:bCs w:val="0"/>
          <w:color w:val="auto"/>
          <w:spacing w:val="0"/>
          <w:kern w:val="2"/>
          <w:sz w:val="32"/>
          <w:szCs w:val="32"/>
          <w:highlight w:val="none"/>
        </w:rPr>
      </w:pPr>
      <w:r>
        <w:rPr>
          <w:rFonts w:hint="eastAsia" w:ascii="仿宋_GB2312" w:hAnsi="宋体" w:eastAsia="仿宋_GB2312"/>
          <w:b/>
          <w:bCs w:val="0"/>
          <w:color w:val="auto"/>
          <w:spacing w:val="0"/>
          <w:kern w:val="2"/>
          <w:sz w:val="32"/>
          <w:szCs w:val="32"/>
          <w:highlight w:val="none"/>
        </w:rPr>
        <w:t>人员及稳定性方案</w:t>
      </w:r>
    </w:p>
    <w:p w14:paraId="7B8497E7">
      <w:pPr>
        <w:snapToGrid w:val="0"/>
        <w:spacing w:before="50" w:line="400" w:lineRule="exact"/>
        <w:ind w:right="480"/>
        <w:jc w:val="right"/>
        <w:rPr>
          <w:rFonts w:ascii="仿宋_GB2312" w:eastAsia="仿宋_GB2312"/>
          <w:color w:val="auto"/>
          <w:sz w:val="24"/>
          <w:highlight w:val="none"/>
        </w:rPr>
      </w:pPr>
    </w:p>
    <w:p w14:paraId="133A2169">
      <w:pPr>
        <w:snapToGrid w:val="0"/>
        <w:spacing w:before="50"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由供应商按第三章《采购需求》要求，自行编写人员及稳定性方案</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可以包括：</w:t>
      </w:r>
      <w:r>
        <w:rPr>
          <w:rFonts w:hint="eastAsia" w:ascii="仿宋_GB2312" w:eastAsia="仿宋_GB2312"/>
          <w:b/>
          <w:bCs/>
          <w:color w:val="auto"/>
          <w:sz w:val="24"/>
          <w:highlight w:val="none"/>
          <w:lang w:val="en-US" w:eastAsia="zh-CN"/>
        </w:rPr>
        <w:t>（1）提供服务团队组建方案；（2）人员稳定性方案及承诺</w:t>
      </w:r>
      <w:r>
        <w:rPr>
          <w:rFonts w:hint="eastAsia" w:ascii="仿宋_GB2312" w:eastAsia="仿宋_GB2312"/>
          <w:color w:val="auto"/>
          <w:sz w:val="24"/>
          <w:highlight w:val="none"/>
        </w:rPr>
        <w:t>。</w:t>
      </w:r>
    </w:p>
    <w:p w14:paraId="07013F38">
      <w:pPr>
        <w:snapToGrid w:val="0"/>
        <w:spacing w:before="50"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所列内容作为构成合同不可分割的部分，必须真实、诚信。</w:t>
      </w:r>
    </w:p>
    <w:p w14:paraId="4DBE738C">
      <w:pPr>
        <w:snapToGrid w:val="0"/>
        <w:spacing w:before="50" w:line="400" w:lineRule="exact"/>
        <w:ind w:firstLine="480" w:firstLineChars="200"/>
        <w:jc w:val="left"/>
        <w:rPr>
          <w:rFonts w:ascii="仿宋_GB2312" w:eastAsia="仿宋_GB2312"/>
          <w:color w:val="auto"/>
          <w:sz w:val="24"/>
          <w:highlight w:val="none"/>
        </w:rPr>
      </w:pPr>
    </w:p>
    <w:p w14:paraId="0D2DE96B">
      <w:pPr>
        <w:pStyle w:val="291"/>
        <w:rPr>
          <w:color w:val="auto"/>
          <w:highlight w:val="none"/>
        </w:rPr>
      </w:pPr>
    </w:p>
    <w:p w14:paraId="1925D29D">
      <w:pPr>
        <w:snapToGrid w:val="0"/>
        <w:spacing w:before="50" w:line="400" w:lineRule="exact"/>
        <w:ind w:firstLine="480"/>
        <w:jc w:val="left"/>
        <w:rPr>
          <w:rFonts w:ascii="仿宋_GB2312" w:eastAsia="仿宋_GB2312"/>
          <w:color w:val="auto"/>
          <w:sz w:val="24"/>
          <w:highlight w:val="none"/>
        </w:rPr>
      </w:pPr>
      <w:r>
        <w:rPr>
          <w:rFonts w:hint="eastAsia" w:ascii="仿宋_GB2312" w:eastAsia="仿宋_GB2312"/>
          <w:color w:val="auto"/>
          <w:sz w:val="24"/>
          <w:highlight w:val="none"/>
        </w:rPr>
        <w:t xml:space="preserve">                               供应商名称（</w:t>
      </w:r>
      <w:r>
        <w:rPr>
          <w:rFonts w:hint="eastAsia" w:ascii="仿宋_GB2312" w:eastAsia="仿宋_GB2312"/>
          <w:b/>
          <w:bCs/>
          <w:color w:val="auto"/>
          <w:sz w:val="24"/>
          <w:highlight w:val="none"/>
        </w:rPr>
        <w:t>CA电子签章</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p w14:paraId="41FC97BE">
      <w:pPr>
        <w:snapToGrid w:val="0"/>
        <w:spacing w:before="50" w:line="400" w:lineRule="exact"/>
        <w:ind w:right="480"/>
        <w:jc w:val="right"/>
        <w:rPr>
          <w:rFonts w:ascii="仿宋_GB2312" w:eastAsia="仿宋_GB2312"/>
          <w:color w:val="auto"/>
          <w:sz w:val="24"/>
          <w:highlight w:val="none"/>
        </w:rPr>
      </w:pPr>
    </w:p>
    <w:p w14:paraId="1A01768A">
      <w:pPr>
        <w:snapToGrid w:val="0"/>
        <w:spacing w:before="50" w:line="400" w:lineRule="exact"/>
        <w:ind w:right="480"/>
        <w:jc w:val="right"/>
        <w:rPr>
          <w:rFonts w:ascii="仿宋_GB2312" w:eastAsia="仿宋_GB2312"/>
          <w:color w:val="auto"/>
          <w:sz w:val="24"/>
          <w:highlight w:val="none"/>
        </w:rPr>
      </w:pPr>
      <w:r>
        <w:rPr>
          <w:rFonts w:hint="eastAsia" w:ascii="仿宋_GB2312" w:eastAsia="仿宋_GB2312"/>
          <w:color w:val="auto"/>
          <w:sz w:val="24"/>
          <w:highlight w:val="none"/>
        </w:rPr>
        <w:t>日期：       年   月   日</w:t>
      </w:r>
    </w:p>
    <w:p w14:paraId="475492F0">
      <w:pPr>
        <w:snapToGrid w:val="0"/>
        <w:spacing w:before="50" w:line="400" w:lineRule="exact"/>
        <w:ind w:right="480"/>
        <w:jc w:val="right"/>
        <w:rPr>
          <w:rFonts w:ascii="仿宋_GB2312" w:eastAsia="仿宋_GB2312"/>
          <w:color w:val="auto"/>
          <w:sz w:val="24"/>
          <w:highlight w:val="none"/>
        </w:rPr>
      </w:pPr>
    </w:p>
    <w:p w14:paraId="054AFE57">
      <w:pPr>
        <w:pStyle w:val="26"/>
        <w:spacing w:line="360" w:lineRule="exact"/>
        <w:ind w:firstLine="482" w:firstLineChars="200"/>
        <w:rPr>
          <w:rFonts w:ascii="Times New Roman" w:hAnsi="Times New Roman"/>
          <w:color w:val="auto"/>
          <w:highlight w:val="none"/>
        </w:rPr>
      </w:pPr>
      <w:r>
        <w:rPr>
          <w:rFonts w:hint="eastAsia" w:ascii="仿宋_GB2312" w:eastAsia="仿宋_GB2312"/>
          <w:b/>
          <w:color w:val="auto"/>
          <w:sz w:val="24"/>
          <w:highlight w:val="none"/>
        </w:rPr>
        <w:t>注：此项材料</w:t>
      </w:r>
      <w:r>
        <w:rPr>
          <w:rFonts w:hint="eastAsia" w:ascii="仿宋_GB2312" w:eastAsia="仿宋_GB2312"/>
          <w:b/>
          <w:color w:val="auto"/>
          <w:sz w:val="24"/>
          <w:highlight w:val="none"/>
          <w:lang w:eastAsia="zh-CN"/>
        </w:rPr>
        <w:t>如有请</w:t>
      </w:r>
      <w:r>
        <w:rPr>
          <w:rFonts w:hint="eastAsia" w:ascii="仿宋_GB2312" w:hAnsi="宋体" w:eastAsia="仿宋_GB2312"/>
          <w:b/>
          <w:bCs/>
          <w:color w:val="auto"/>
          <w:sz w:val="24"/>
          <w:highlight w:val="none"/>
        </w:rPr>
        <w:t>以PDF格式上传。</w:t>
      </w:r>
    </w:p>
    <w:p w14:paraId="75DDF9F0">
      <w:pPr>
        <w:pStyle w:val="821"/>
        <w:jc w:val="center"/>
        <w:rPr>
          <w:rFonts w:hint="eastAsia" w:ascii="仿宋_GB2312" w:eastAsia="仿宋_GB2312"/>
          <w:b/>
          <w:bCs/>
          <w:color w:val="auto"/>
          <w:sz w:val="33"/>
          <w:szCs w:val="33"/>
          <w:highlight w:val="none"/>
        </w:rPr>
      </w:pPr>
      <w:r>
        <w:rPr>
          <w:rFonts w:hint="eastAsia" w:ascii="仿宋_GB2312" w:eastAsia="仿宋_GB2312"/>
          <w:color w:val="auto"/>
          <w:highlight w:val="none"/>
        </w:rPr>
        <w:br w:type="page"/>
      </w:r>
    </w:p>
    <w:p w14:paraId="528EED16">
      <w:pPr>
        <w:pStyle w:val="291"/>
        <w:rPr>
          <w:rFonts w:ascii="仿宋_GB2312" w:eastAsia="仿宋_GB2312"/>
          <w:b/>
          <w:bCs w:val="0"/>
          <w:color w:val="auto"/>
          <w:highlight w:val="none"/>
        </w:rPr>
      </w:pPr>
      <w:r>
        <w:rPr>
          <w:rFonts w:hint="eastAsia" w:ascii="仿宋_GB2312" w:eastAsia="仿宋_GB2312"/>
          <w:b/>
          <w:bCs w:val="0"/>
          <w:color w:val="auto"/>
          <w:highlight w:val="none"/>
        </w:rPr>
        <w:t>（1</w:t>
      </w:r>
      <w:r>
        <w:rPr>
          <w:rFonts w:hint="eastAsia" w:ascii="仿宋_GB2312" w:eastAsia="仿宋_GB2312"/>
          <w:b/>
          <w:bCs w:val="0"/>
          <w:color w:val="auto"/>
          <w:highlight w:val="none"/>
          <w:lang w:val="en-US" w:eastAsia="zh-CN"/>
        </w:rPr>
        <w:t>1</w:t>
      </w:r>
      <w:r>
        <w:rPr>
          <w:rFonts w:hint="eastAsia" w:ascii="仿宋_GB2312" w:eastAsia="仿宋_GB2312"/>
          <w:b/>
          <w:bCs w:val="0"/>
          <w:color w:val="auto"/>
          <w:highlight w:val="none"/>
        </w:rPr>
        <w:t>）人员管理方案格式（如有）：</w:t>
      </w:r>
    </w:p>
    <w:p w14:paraId="1F38AB3A">
      <w:pPr>
        <w:pStyle w:val="291"/>
        <w:rPr>
          <w:color w:val="auto"/>
          <w:highlight w:val="none"/>
        </w:rPr>
      </w:pPr>
    </w:p>
    <w:p w14:paraId="18839F08">
      <w:pPr>
        <w:pStyle w:val="291"/>
        <w:jc w:val="center"/>
        <w:rPr>
          <w:rFonts w:ascii="仿宋_GB2312" w:hAnsi="宋体" w:eastAsia="仿宋_GB2312"/>
          <w:b/>
          <w:bCs w:val="0"/>
          <w:color w:val="auto"/>
          <w:spacing w:val="0"/>
          <w:kern w:val="2"/>
          <w:sz w:val="32"/>
          <w:szCs w:val="32"/>
          <w:highlight w:val="none"/>
        </w:rPr>
      </w:pPr>
      <w:r>
        <w:rPr>
          <w:rFonts w:hint="eastAsia" w:ascii="仿宋_GB2312" w:hAnsi="宋体" w:eastAsia="仿宋_GB2312"/>
          <w:b/>
          <w:bCs w:val="0"/>
          <w:color w:val="auto"/>
          <w:spacing w:val="0"/>
          <w:kern w:val="2"/>
          <w:sz w:val="32"/>
          <w:szCs w:val="32"/>
          <w:highlight w:val="none"/>
        </w:rPr>
        <w:t>人员管理方案</w:t>
      </w:r>
    </w:p>
    <w:p w14:paraId="48319967">
      <w:pPr>
        <w:snapToGrid w:val="0"/>
        <w:spacing w:before="50" w:line="400" w:lineRule="exact"/>
        <w:ind w:right="480"/>
        <w:jc w:val="right"/>
        <w:rPr>
          <w:rFonts w:ascii="仿宋_GB2312" w:eastAsia="仿宋_GB2312"/>
          <w:color w:val="auto"/>
          <w:sz w:val="24"/>
          <w:highlight w:val="none"/>
        </w:rPr>
      </w:pPr>
    </w:p>
    <w:p w14:paraId="415E940D">
      <w:pPr>
        <w:snapToGrid w:val="0"/>
        <w:spacing w:before="50"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由供应商按第三章《采购需求》要求，自行编写本项目的人员管理方案，可以</w:t>
      </w:r>
      <w:r>
        <w:rPr>
          <w:rFonts w:hint="eastAsia" w:ascii="仿宋_GB2312" w:eastAsia="仿宋_GB2312"/>
          <w:b/>
          <w:bCs/>
          <w:color w:val="auto"/>
          <w:sz w:val="24"/>
          <w:highlight w:val="none"/>
        </w:rPr>
        <w:t>包括：（1）培训制度；（2）奖惩制度</w:t>
      </w:r>
      <w:r>
        <w:rPr>
          <w:rFonts w:hint="eastAsia" w:ascii="仿宋_GB2312" w:eastAsia="仿宋_GB2312"/>
          <w:b/>
          <w:bCs/>
          <w:color w:val="auto"/>
          <w:sz w:val="24"/>
          <w:highlight w:val="none"/>
          <w:lang w:eastAsia="zh-CN"/>
        </w:rPr>
        <w:t>；</w:t>
      </w:r>
      <w:r>
        <w:rPr>
          <w:rFonts w:hint="eastAsia" w:ascii="仿宋_GB2312" w:eastAsia="仿宋_GB2312"/>
          <w:b/>
          <w:bCs/>
          <w:color w:val="auto"/>
          <w:sz w:val="24"/>
          <w:highlight w:val="none"/>
        </w:rPr>
        <w:t>（3）人员考核制度</w:t>
      </w:r>
      <w:r>
        <w:rPr>
          <w:rFonts w:hint="eastAsia" w:ascii="仿宋_GB2312" w:eastAsia="仿宋_GB2312"/>
          <w:color w:val="auto"/>
          <w:sz w:val="24"/>
          <w:highlight w:val="none"/>
        </w:rPr>
        <w:t>。</w:t>
      </w:r>
    </w:p>
    <w:p w14:paraId="6D21C9ED">
      <w:pPr>
        <w:snapToGrid w:val="0"/>
        <w:spacing w:before="50" w:line="400" w:lineRule="exact"/>
        <w:ind w:firstLine="480" w:firstLineChars="200"/>
        <w:jc w:val="left"/>
        <w:rPr>
          <w:rFonts w:ascii="仿宋_GB2312" w:eastAsia="仿宋_GB2312"/>
          <w:color w:val="auto"/>
          <w:sz w:val="24"/>
          <w:highlight w:val="none"/>
        </w:rPr>
      </w:pPr>
      <w:r>
        <w:rPr>
          <w:rFonts w:hint="eastAsia" w:ascii="仿宋_GB2312" w:eastAsia="仿宋_GB2312"/>
          <w:color w:val="auto"/>
          <w:sz w:val="24"/>
          <w:highlight w:val="none"/>
        </w:rPr>
        <w:t>所列内容作为构成合同不可分割的部分，必须真实、诚信。</w:t>
      </w:r>
    </w:p>
    <w:p w14:paraId="4847277A">
      <w:pPr>
        <w:snapToGrid w:val="0"/>
        <w:spacing w:before="50" w:line="400" w:lineRule="exact"/>
        <w:ind w:firstLine="480" w:firstLineChars="200"/>
        <w:jc w:val="left"/>
        <w:rPr>
          <w:rFonts w:ascii="仿宋_GB2312" w:eastAsia="仿宋_GB2312"/>
          <w:color w:val="auto"/>
          <w:sz w:val="24"/>
          <w:highlight w:val="none"/>
        </w:rPr>
      </w:pPr>
    </w:p>
    <w:p w14:paraId="2AE55B0B">
      <w:pPr>
        <w:pStyle w:val="291"/>
        <w:rPr>
          <w:color w:val="auto"/>
          <w:highlight w:val="none"/>
        </w:rPr>
      </w:pPr>
    </w:p>
    <w:p w14:paraId="6892B26C">
      <w:pPr>
        <w:snapToGrid w:val="0"/>
        <w:spacing w:before="50" w:line="400" w:lineRule="exact"/>
        <w:ind w:firstLine="480"/>
        <w:jc w:val="left"/>
        <w:rPr>
          <w:rFonts w:ascii="仿宋_GB2312" w:eastAsia="仿宋_GB2312"/>
          <w:color w:val="auto"/>
          <w:sz w:val="24"/>
          <w:highlight w:val="none"/>
        </w:rPr>
      </w:pPr>
      <w:r>
        <w:rPr>
          <w:rFonts w:hint="eastAsia" w:ascii="仿宋_GB2312" w:eastAsia="仿宋_GB2312"/>
          <w:color w:val="auto"/>
          <w:sz w:val="24"/>
          <w:highlight w:val="none"/>
        </w:rPr>
        <w:t xml:space="preserve">                               供应商名称（</w:t>
      </w:r>
      <w:r>
        <w:rPr>
          <w:rFonts w:hint="eastAsia" w:ascii="仿宋_GB2312" w:eastAsia="仿宋_GB2312"/>
          <w:b/>
          <w:bCs/>
          <w:color w:val="auto"/>
          <w:sz w:val="24"/>
          <w:highlight w:val="none"/>
        </w:rPr>
        <w:t>CA电子签章</w:t>
      </w:r>
      <w:r>
        <w:rPr>
          <w:rFonts w:hint="eastAsia" w:ascii="仿宋_GB2312" w:eastAsia="仿宋_GB2312"/>
          <w:color w:val="auto"/>
          <w:sz w:val="24"/>
          <w:highlight w:val="none"/>
        </w:rPr>
        <w:t>）：</w:t>
      </w:r>
      <w:r>
        <w:rPr>
          <w:rFonts w:hint="eastAsia" w:ascii="仿宋_GB2312" w:eastAsia="仿宋_GB2312"/>
          <w:color w:val="auto"/>
          <w:sz w:val="24"/>
          <w:highlight w:val="none"/>
          <w:u w:val="single"/>
        </w:rPr>
        <w:t xml:space="preserve">                                     </w:t>
      </w:r>
    </w:p>
    <w:p w14:paraId="45ACAEA6">
      <w:pPr>
        <w:snapToGrid w:val="0"/>
        <w:spacing w:before="50" w:line="400" w:lineRule="exact"/>
        <w:ind w:right="480"/>
        <w:jc w:val="right"/>
        <w:rPr>
          <w:rFonts w:ascii="仿宋_GB2312" w:eastAsia="仿宋_GB2312"/>
          <w:color w:val="auto"/>
          <w:sz w:val="24"/>
          <w:highlight w:val="none"/>
        </w:rPr>
      </w:pPr>
    </w:p>
    <w:p w14:paraId="0F2FF729">
      <w:pPr>
        <w:snapToGrid w:val="0"/>
        <w:spacing w:before="50" w:line="400" w:lineRule="exact"/>
        <w:ind w:right="480"/>
        <w:jc w:val="right"/>
        <w:rPr>
          <w:rFonts w:ascii="仿宋_GB2312" w:eastAsia="仿宋_GB2312"/>
          <w:color w:val="auto"/>
          <w:sz w:val="24"/>
          <w:highlight w:val="none"/>
        </w:rPr>
      </w:pPr>
      <w:r>
        <w:rPr>
          <w:rFonts w:hint="eastAsia" w:ascii="仿宋_GB2312" w:eastAsia="仿宋_GB2312"/>
          <w:color w:val="auto"/>
          <w:sz w:val="24"/>
          <w:highlight w:val="none"/>
        </w:rPr>
        <w:t>日期：       年   月   日</w:t>
      </w:r>
    </w:p>
    <w:p w14:paraId="26B1FB14">
      <w:pPr>
        <w:snapToGrid w:val="0"/>
        <w:spacing w:before="50" w:line="400" w:lineRule="exact"/>
        <w:ind w:right="480"/>
        <w:jc w:val="right"/>
        <w:rPr>
          <w:rFonts w:ascii="仿宋_GB2312" w:eastAsia="仿宋_GB2312"/>
          <w:color w:val="auto"/>
          <w:sz w:val="24"/>
          <w:highlight w:val="none"/>
        </w:rPr>
      </w:pPr>
    </w:p>
    <w:p w14:paraId="428277EC">
      <w:pPr>
        <w:pStyle w:val="26"/>
        <w:spacing w:line="360" w:lineRule="exact"/>
        <w:ind w:firstLine="482" w:firstLineChars="200"/>
        <w:rPr>
          <w:rFonts w:ascii="Times New Roman" w:hAnsi="Times New Roman"/>
          <w:color w:val="auto"/>
          <w:highlight w:val="none"/>
        </w:rPr>
      </w:pPr>
      <w:r>
        <w:rPr>
          <w:rFonts w:hint="eastAsia" w:ascii="仿宋_GB2312" w:eastAsia="仿宋_GB2312"/>
          <w:b/>
          <w:color w:val="auto"/>
          <w:sz w:val="24"/>
          <w:highlight w:val="none"/>
        </w:rPr>
        <w:t>注：此项材料</w:t>
      </w:r>
      <w:r>
        <w:rPr>
          <w:rFonts w:hint="eastAsia" w:ascii="仿宋_GB2312" w:eastAsia="仿宋_GB2312"/>
          <w:b/>
          <w:color w:val="auto"/>
          <w:sz w:val="24"/>
          <w:highlight w:val="none"/>
          <w:lang w:eastAsia="zh-CN"/>
        </w:rPr>
        <w:t>如有请</w:t>
      </w:r>
      <w:r>
        <w:rPr>
          <w:rFonts w:hint="eastAsia" w:ascii="仿宋_GB2312" w:hAnsi="宋体" w:eastAsia="仿宋_GB2312"/>
          <w:b/>
          <w:bCs/>
          <w:color w:val="auto"/>
          <w:sz w:val="24"/>
          <w:highlight w:val="none"/>
        </w:rPr>
        <w:t>以PDF格式上传。</w:t>
      </w:r>
    </w:p>
    <w:p w14:paraId="59630F41">
      <w:pPr>
        <w:pStyle w:val="821"/>
        <w:jc w:val="center"/>
        <w:rPr>
          <w:rFonts w:hint="eastAsia" w:ascii="仿宋_GB2312" w:eastAsia="仿宋_GB2312"/>
          <w:b/>
          <w:bCs/>
          <w:color w:val="auto"/>
          <w:sz w:val="33"/>
          <w:szCs w:val="33"/>
          <w:highlight w:val="none"/>
        </w:rPr>
      </w:pPr>
      <w:r>
        <w:rPr>
          <w:rFonts w:hint="eastAsia" w:ascii="仿宋_GB2312" w:eastAsia="仿宋_GB2312"/>
          <w:color w:val="auto"/>
          <w:sz w:val="24"/>
          <w:highlight w:val="none"/>
        </w:rPr>
        <w:br w:type="page"/>
      </w:r>
    </w:p>
    <w:p w14:paraId="40E9E95D">
      <w:pPr>
        <w:pStyle w:val="821"/>
        <w:rPr>
          <w:rFonts w:ascii="仿宋_GB2312" w:eastAsia="仿宋_GB2312"/>
          <w:b/>
          <w:bCs/>
          <w:color w:val="auto"/>
          <w:highlight w:val="none"/>
        </w:rPr>
      </w:pPr>
      <w:r>
        <w:rPr>
          <w:rFonts w:hint="eastAsia" w:ascii="仿宋_GB2312" w:eastAsia="仿宋_GB2312"/>
          <w:b/>
          <w:bCs/>
          <w:color w:val="auto"/>
          <w:highlight w:val="none"/>
        </w:rPr>
        <w:t>（1</w:t>
      </w:r>
      <w:r>
        <w:rPr>
          <w:rFonts w:hint="eastAsia" w:ascii="仿宋_GB2312" w:eastAsia="仿宋_GB2312"/>
          <w:b/>
          <w:bCs/>
          <w:color w:val="auto"/>
          <w:highlight w:val="none"/>
          <w:lang w:val="en-US" w:eastAsia="zh-CN"/>
        </w:rPr>
        <w:t>2</w:t>
      </w:r>
      <w:r>
        <w:rPr>
          <w:rFonts w:hint="eastAsia" w:ascii="仿宋_GB2312" w:eastAsia="仿宋_GB2312"/>
          <w:b/>
          <w:bCs/>
          <w:color w:val="auto"/>
          <w:highlight w:val="none"/>
        </w:rPr>
        <w:t>）供应商同类项目经验一览表格式（如有）：</w:t>
      </w:r>
    </w:p>
    <w:p w14:paraId="09CEBE1F">
      <w:pPr>
        <w:pStyle w:val="821"/>
        <w:spacing w:line="405" w:lineRule="atLeast"/>
        <w:rPr>
          <w:rFonts w:ascii="仿宋_GB2312" w:eastAsia="仿宋_GB2312"/>
          <w:color w:val="auto"/>
          <w:highlight w:val="none"/>
        </w:rPr>
      </w:pPr>
      <w:r>
        <w:rPr>
          <w:rFonts w:hint="eastAsia" w:ascii="仿宋_GB2312" w:eastAsia="仿宋_GB2312"/>
          <w:color w:val="auto"/>
          <w:highlight w:val="none"/>
        </w:rPr>
        <w:t> </w:t>
      </w:r>
    </w:p>
    <w:p w14:paraId="06896C57">
      <w:pPr>
        <w:pStyle w:val="821"/>
        <w:ind w:left="643"/>
        <w:jc w:val="center"/>
        <w:rPr>
          <w:rFonts w:ascii="仿宋_GB2312" w:eastAsia="仿宋_GB2312"/>
          <w:color w:val="auto"/>
          <w:highlight w:val="none"/>
        </w:rPr>
      </w:pPr>
      <w:r>
        <w:rPr>
          <w:rFonts w:hint="eastAsia" w:ascii="仿宋_GB2312" w:eastAsia="仿宋_GB2312"/>
          <w:b/>
          <w:bCs/>
          <w:color w:val="auto"/>
          <w:sz w:val="33"/>
          <w:szCs w:val="33"/>
          <w:highlight w:val="none"/>
        </w:rPr>
        <w:t>供应商同类项目经验一览表</w:t>
      </w:r>
    </w:p>
    <w:p w14:paraId="1C8E142A">
      <w:pPr>
        <w:pStyle w:val="821"/>
        <w:spacing w:line="405" w:lineRule="atLeast"/>
        <w:rPr>
          <w:rFonts w:ascii="仿宋_GB2312" w:eastAsia="仿宋_GB2312"/>
          <w:color w:val="auto"/>
          <w:highlight w:val="none"/>
        </w:rPr>
      </w:pPr>
      <w:r>
        <w:rPr>
          <w:rFonts w:hint="eastAsia" w:ascii="仿宋_GB2312" w:eastAsia="仿宋_GB2312"/>
          <w:color w:val="auto"/>
          <w:highlight w:val="none"/>
        </w:rPr>
        <w:t>（供应商202</w:t>
      </w:r>
      <w:r>
        <w:rPr>
          <w:rFonts w:hint="eastAsia" w:ascii="仿宋_GB2312" w:eastAsia="仿宋_GB2312"/>
          <w:color w:val="auto"/>
          <w:highlight w:val="none"/>
          <w:lang w:val="en-US" w:eastAsia="zh-CN"/>
        </w:rPr>
        <w:t>3</w:t>
      </w:r>
      <w:r>
        <w:rPr>
          <w:rFonts w:hint="eastAsia" w:ascii="仿宋_GB2312" w:eastAsia="仿宋_GB2312"/>
          <w:color w:val="auto"/>
          <w:highlight w:val="none"/>
        </w:rPr>
        <w:t>年1月1日起至今承接的同类服务项目合同材料附后并加盖供应商CA电子签章）</w:t>
      </w:r>
    </w:p>
    <w:tbl>
      <w:tblPr>
        <w:tblStyle w:val="48"/>
        <w:tblW w:w="461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07"/>
        <w:gridCol w:w="2038"/>
        <w:gridCol w:w="1676"/>
        <w:gridCol w:w="1495"/>
        <w:gridCol w:w="1952"/>
      </w:tblGrid>
      <w:tr w14:paraId="05106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6" w:hRule="atLeast"/>
          <w:jc w:val="center"/>
        </w:trPr>
        <w:tc>
          <w:tcPr>
            <w:tcW w:w="2293" w:type="dxa"/>
            <w:tcBorders>
              <w:top w:val="single" w:color="auto" w:sz="4" w:space="0"/>
              <w:left w:val="single" w:color="auto" w:sz="4" w:space="0"/>
              <w:bottom w:val="single" w:color="auto" w:sz="4" w:space="0"/>
              <w:right w:val="single" w:color="auto" w:sz="4" w:space="0"/>
            </w:tcBorders>
            <w:vAlign w:val="center"/>
          </w:tcPr>
          <w:p w14:paraId="73F1B086">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业主单位名称</w:t>
            </w:r>
          </w:p>
        </w:tc>
        <w:tc>
          <w:tcPr>
            <w:tcW w:w="2025" w:type="dxa"/>
            <w:tcBorders>
              <w:top w:val="single" w:color="auto" w:sz="4" w:space="0"/>
              <w:left w:val="single" w:color="auto" w:sz="4" w:space="0"/>
              <w:bottom w:val="single" w:color="auto" w:sz="4" w:space="0"/>
              <w:right w:val="single" w:color="auto" w:sz="4" w:space="0"/>
            </w:tcBorders>
            <w:vAlign w:val="center"/>
          </w:tcPr>
          <w:p w14:paraId="45AE9133">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服务项目名称</w:t>
            </w:r>
          </w:p>
        </w:tc>
        <w:tc>
          <w:tcPr>
            <w:tcW w:w="1665" w:type="dxa"/>
            <w:tcBorders>
              <w:top w:val="single" w:color="auto" w:sz="4" w:space="0"/>
              <w:left w:val="single" w:color="auto" w:sz="4" w:space="0"/>
              <w:bottom w:val="single" w:color="auto" w:sz="4" w:space="0"/>
              <w:right w:val="single" w:color="auto" w:sz="4" w:space="0"/>
            </w:tcBorders>
            <w:vAlign w:val="center"/>
          </w:tcPr>
          <w:p w14:paraId="6AF5A997">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服务起止时间</w:t>
            </w:r>
          </w:p>
        </w:tc>
        <w:tc>
          <w:tcPr>
            <w:tcW w:w="1485" w:type="dxa"/>
            <w:tcBorders>
              <w:top w:val="single" w:color="auto" w:sz="4" w:space="0"/>
              <w:left w:val="single" w:color="auto" w:sz="4" w:space="0"/>
              <w:bottom w:val="single" w:color="auto" w:sz="4" w:space="0"/>
              <w:right w:val="single" w:color="auto" w:sz="4" w:space="0"/>
            </w:tcBorders>
            <w:vAlign w:val="center"/>
          </w:tcPr>
          <w:p w14:paraId="4AF0F246">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合同金额</w:t>
            </w:r>
          </w:p>
          <w:p w14:paraId="60D71C1C">
            <w:pPr>
              <w:snapToGrid w:val="0"/>
              <w:spacing w:line="400" w:lineRule="exact"/>
              <w:jc w:val="center"/>
              <w:rPr>
                <w:rFonts w:ascii="仿宋_GB2312" w:eastAsia="仿宋_GB2312"/>
                <w:color w:val="auto"/>
                <w:sz w:val="24"/>
                <w:highlight w:val="none"/>
              </w:rPr>
            </w:pPr>
            <w:r>
              <w:rPr>
                <w:rFonts w:hint="eastAsia" w:ascii="仿宋_GB2312" w:eastAsia="仿宋_GB2312"/>
                <w:color w:val="auto"/>
                <w:sz w:val="24"/>
                <w:highlight w:val="none"/>
              </w:rPr>
              <w:t>（万元）</w:t>
            </w:r>
          </w:p>
        </w:tc>
        <w:tc>
          <w:tcPr>
            <w:tcW w:w="1939" w:type="dxa"/>
            <w:tcBorders>
              <w:top w:val="single" w:color="auto" w:sz="4" w:space="0"/>
              <w:left w:val="single" w:color="auto" w:sz="4" w:space="0"/>
              <w:bottom w:val="single" w:color="auto" w:sz="4" w:space="0"/>
              <w:right w:val="single" w:color="auto" w:sz="4" w:space="0"/>
            </w:tcBorders>
            <w:vAlign w:val="center"/>
          </w:tcPr>
          <w:p w14:paraId="5B98B1F8">
            <w:pPr>
              <w:widowControl/>
              <w:jc w:val="left"/>
              <w:rPr>
                <w:rFonts w:ascii="仿宋_GB2312" w:eastAsia="仿宋_GB2312"/>
                <w:color w:val="auto"/>
                <w:sz w:val="24"/>
                <w:highlight w:val="none"/>
              </w:rPr>
            </w:pPr>
            <w:r>
              <w:rPr>
                <w:rFonts w:hint="eastAsia" w:ascii="仿宋_GB2312" w:eastAsia="仿宋_GB2312"/>
                <w:color w:val="auto"/>
                <w:sz w:val="24"/>
                <w:highlight w:val="none"/>
              </w:rPr>
              <w:t>合同附件页码</w:t>
            </w:r>
          </w:p>
        </w:tc>
      </w:tr>
      <w:tr w14:paraId="5EFED2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2293" w:type="dxa"/>
            <w:tcBorders>
              <w:top w:val="single" w:color="auto" w:sz="4" w:space="0"/>
              <w:left w:val="single" w:color="auto" w:sz="4" w:space="0"/>
              <w:bottom w:val="single" w:color="auto" w:sz="4" w:space="0"/>
              <w:right w:val="single" w:color="auto" w:sz="4" w:space="0"/>
            </w:tcBorders>
          </w:tcPr>
          <w:p w14:paraId="6BED5774">
            <w:pPr>
              <w:snapToGrid w:val="0"/>
              <w:spacing w:line="400" w:lineRule="exact"/>
              <w:jc w:val="left"/>
              <w:rPr>
                <w:rFonts w:ascii="仿宋_GB2312" w:eastAsia="仿宋_GB2312"/>
                <w:color w:val="auto"/>
                <w:sz w:val="24"/>
                <w:highlight w:val="none"/>
              </w:rPr>
            </w:pPr>
          </w:p>
        </w:tc>
        <w:tc>
          <w:tcPr>
            <w:tcW w:w="2025" w:type="dxa"/>
            <w:tcBorders>
              <w:top w:val="single" w:color="auto" w:sz="4" w:space="0"/>
              <w:left w:val="single" w:color="auto" w:sz="4" w:space="0"/>
              <w:bottom w:val="single" w:color="auto" w:sz="4" w:space="0"/>
              <w:right w:val="single" w:color="auto" w:sz="4" w:space="0"/>
            </w:tcBorders>
          </w:tcPr>
          <w:p w14:paraId="2FD027CA">
            <w:pPr>
              <w:snapToGrid w:val="0"/>
              <w:spacing w:line="400" w:lineRule="exact"/>
              <w:jc w:val="left"/>
              <w:rPr>
                <w:rFonts w:ascii="仿宋_GB2312" w:eastAsia="仿宋_GB2312"/>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71381674">
            <w:pPr>
              <w:snapToGrid w:val="0"/>
              <w:spacing w:line="400" w:lineRule="exact"/>
              <w:jc w:val="left"/>
              <w:rPr>
                <w:rFonts w:ascii="仿宋_GB2312" w:eastAsia="仿宋_GB2312"/>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tcPr>
          <w:p w14:paraId="248565F8">
            <w:pPr>
              <w:snapToGrid w:val="0"/>
              <w:spacing w:line="400" w:lineRule="exact"/>
              <w:jc w:val="left"/>
              <w:rPr>
                <w:rFonts w:ascii="仿宋_GB2312" w:eastAsia="仿宋_GB2312"/>
                <w:color w:val="auto"/>
                <w:sz w:val="24"/>
                <w:highlight w:val="none"/>
              </w:rPr>
            </w:pPr>
          </w:p>
        </w:tc>
        <w:tc>
          <w:tcPr>
            <w:tcW w:w="1939" w:type="dxa"/>
            <w:tcBorders>
              <w:top w:val="single" w:color="auto" w:sz="4" w:space="0"/>
              <w:left w:val="single" w:color="auto" w:sz="4" w:space="0"/>
              <w:bottom w:val="single" w:color="auto" w:sz="4" w:space="0"/>
              <w:right w:val="single" w:color="auto" w:sz="4" w:space="0"/>
            </w:tcBorders>
          </w:tcPr>
          <w:p w14:paraId="0C082671">
            <w:pPr>
              <w:snapToGrid w:val="0"/>
              <w:spacing w:line="400" w:lineRule="exact"/>
              <w:jc w:val="left"/>
              <w:rPr>
                <w:rFonts w:ascii="仿宋_GB2312" w:eastAsia="仿宋_GB2312"/>
                <w:color w:val="auto"/>
                <w:sz w:val="24"/>
                <w:highlight w:val="none"/>
              </w:rPr>
            </w:pPr>
          </w:p>
        </w:tc>
      </w:tr>
      <w:tr w14:paraId="1EEE11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93" w:type="dxa"/>
            <w:tcBorders>
              <w:top w:val="single" w:color="auto" w:sz="4" w:space="0"/>
              <w:left w:val="single" w:color="auto" w:sz="4" w:space="0"/>
              <w:bottom w:val="single" w:color="auto" w:sz="4" w:space="0"/>
              <w:right w:val="single" w:color="auto" w:sz="4" w:space="0"/>
            </w:tcBorders>
          </w:tcPr>
          <w:p w14:paraId="0E7B7A6F">
            <w:pPr>
              <w:snapToGrid w:val="0"/>
              <w:spacing w:before="50" w:afterLines="50" w:line="400" w:lineRule="exact"/>
              <w:jc w:val="left"/>
              <w:rPr>
                <w:rFonts w:ascii="仿宋_GB2312" w:eastAsia="仿宋_GB2312"/>
                <w:color w:val="auto"/>
                <w:sz w:val="24"/>
                <w:highlight w:val="none"/>
              </w:rPr>
            </w:pPr>
          </w:p>
        </w:tc>
        <w:tc>
          <w:tcPr>
            <w:tcW w:w="2025" w:type="dxa"/>
            <w:tcBorders>
              <w:top w:val="single" w:color="auto" w:sz="4" w:space="0"/>
              <w:left w:val="single" w:color="auto" w:sz="4" w:space="0"/>
              <w:bottom w:val="single" w:color="auto" w:sz="4" w:space="0"/>
              <w:right w:val="single" w:color="auto" w:sz="4" w:space="0"/>
            </w:tcBorders>
          </w:tcPr>
          <w:p w14:paraId="5C5D4177">
            <w:pPr>
              <w:snapToGrid w:val="0"/>
              <w:spacing w:before="50" w:afterLines="50" w:line="400" w:lineRule="exact"/>
              <w:jc w:val="left"/>
              <w:rPr>
                <w:rFonts w:ascii="仿宋_GB2312" w:eastAsia="仿宋_GB2312"/>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447D0D13">
            <w:pPr>
              <w:snapToGrid w:val="0"/>
              <w:spacing w:before="50" w:afterLines="50" w:line="400" w:lineRule="exact"/>
              <w:jc w:val="left"/>
              <w:rPr>
                <w:rFonts w:ascii="仿宋_GB2312" w:eastAsia="仿宋_GB2312"/>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tcPr>
          <w:p w14:paraId="5F75C03E">
            <w:pPr>
              <w:snapToGrid w:val="0"/>
              <w:spacing w:before="50" w:afterLines="50" w:line="400" w:lineRule="exact"/>
              <w:jc w:val="left"/>
              <w:rPr>
                <w:rFonts w:ascii="仿宋_GB2312" w:eastAsia="仿宋_GB2312"/>
                <w:color w:val="auto"/>
                <w:sz w:val="24"/>
                <w:highlight w:val="none"/>
              </w:rPr>
            </w:pPr>
          </w:p>
        </w:tc>
        <w:tc>
          <w:tcPr>
            <w:tcW w:w="1939" w:type="dxa"/>
            <w:tcBorders>
              <w:top w:val="single" w:color="auto" w:sz="4" w:space="0"/>
              <w:left w:val="single" w:color="auto" w:sz="4" w:space="0"/>
              <w:bottom w:val="single" w:color="auto" w:sz="4" w:space="0"/>
              <w:right w:val="single" w:color="auto" w:sz="4" w:space="0"/>
            </w:tcBorders>
          </w:tcPr>
          <w:p w14:paraId="21E9FC2B">
            <w:pPr>
              <w:snapToGrid w:val="0"/>
              <w:spacing w:before="50" w:afterLines="50" w:line="400" w:lineRule="exact"/>
              <w:jc w:val="left"/>
              <w:rPr>
                <w:rFonts w:ascii="仿宋_GB2312" w:eastAsia="仿宋_GB2312"/>
                <w:color w:val="auto"/>
                <w:sz w:val="24"/>
                <w:highlight w:val="none"/>
              </w:rPr>
            </w:pPr>
          </w:p>
        </w:tc>
      </w:tr>
      <w:tr w14:paraId="1F586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2293" w:type="dxa"/>
            <w:tcBorders>
              <w:top w:val="single" w:color="auto" w:sz="4" w:space="0"/>
              <w:left w:val="single" w:color="auto" w:sz="4" w:space="0"/>
              <w:bottom w:val="single" w:color="auto" w:sz="4" w:space="0"/>
              <w:right w:val="single" w:color="auto" w:sz="4" w:space="0"/>
            </w:tcBorders>
          </w:tcPr>
          <w:p w14:paraId="330A7D06">
            <w:pPr>
              <w:snapToGrid w:val="0"/>
              <w:spacing w:before="50" w:afterLines="50" w:line="400" w:lineRule="exact"/>
              <w:jc w:val="left"/>
              <w:rPr>
                <w:rFonts w:ascii="仿宋_GB2312" w:eastAsia="仿宋_GB2312"/>
                <w:color w:val="auto"/>
                <w:sz w:val="24"/>
                <w:highlight w:val="none"/>
              </w:rPr>
            </w:pPr>
          </w:p>
        </w:tc>
        <w:tc>
          <w:tcPr>
            <w:tcW w:w="2025" w:type="dxa"/>
            <w:tcBorders>
              <w:top w:val="single" w:color="auto" w:sz="4" w:space="0"/>
              <w:left w:val="single" w:color="auto" w:sz="4" w:space="0"/>
              <w:bottom w:val="single" w:color="auto" w:sz="4" w:space="0"/>
              <w:right w:val="single" w:color="auto" w:sz="4" w:space="0"/>
            </w:tcBorders>
          </w:tcPr>
          <w:p w14:paraId="37F02C66">
            <w:pPr>
              <w:snapToGrid w:val="0"/>
              <w:spacing w:before="50" w:afterLines="50" w:line="400" w:lineRule="exact"/>
              <w:jc w:val="left"/>
              <w:rPr>
                <w:rFonts w:ascii="仿宋_GB2312" w:eastAsia="仿宋_GB2312"/>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06D1A984">
            <w:pPr>
              <w:snapToGrid w:val="0"/>
              <w:spacing w:before="50" w:afterLines="50" w:line="400" w:lineRule="exact"/>
              <w:jc w:val="left"/>
              <w:rPr>
                <w:rFonts w:ascii="仿宋_GB2312" w:eastAsia="仿宋_GB2312"/>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tcPr>
          <w:p w14:paraId="21603593">
            <w:pPr>
              <w:snapToGrid w:val="0"/>
              <w:spacing w:before="50" w:afterLines="50" w:line="400" w:lineRule="exact"/>
              <w:jc w:val="left"/>
              <w:rPr>
                <w:rFonts w:ascii="仿宋_GB2312" w:eastAsia="仿宋_GB2312"/>
                <w:color w:val="auto"/>
                <w:sz w:val="24"/>
                <w:highlight w:val="none"/>
              </w:rPr>
            </w:pPr>
          </w:p>
        </w:tc>
        <w:tc>
          <w:tcPr>
            <w:tcW w:w="1939" w:type="dxa"/>
            <w:tcBorders>
              <w:top w:val="single" w:color="auto" w:sz="4" w:space="0"/>
              <w:left w:val="single" w:color="auto" w:sz="4" w:space="0"/>
              <w:bottom w:val="single" w:color="auto" w:sz="4" w:space="0"/>
              <w:right w:val="single" w:color="auto" w:sz="4" w:space="0"/>
            </w:tcBorders>
          </w:tcPr>
          <w:p w14:paraId="0A6B2BC8">
            <w:pPr>
              <w:snapToGrid w:val="0"/>
              <w:spacing w:before="50" w:afterLines="50" w:line="400" w:lineRule="exact"/>
              <w:jc w:val="left"/>
              <w:rPr>
                <w:rFonts w:ascii="仿宋_GB2312" w:eastAsia="仿宋_GB2312"/>
                <w:color w:val="auto"/>
                <w:sz w:val="24"/>
                <w:highlight w:val="none"/>
              </w:rPr>
            </w:pPr>
          </w:p>
        </w:tc>
      </w:tr>
      <w:tr w14:paraId="1F14E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93" w:type="dxa"/>
            <w:tcBorders>
              <w:top w:val="single" w:color="auto" w:sz="4" w:space="0"/>
              <w:left w:val="single" w:color="auto" w:sz="4" w:space="0"/>
              <w:bottom w:val="single" w:color="auto" w:sz="4" w:space="0"/>
              <w:right w:val="single" w:color="auto" w:sz="4" w:space="0"/>
            </w:tcBorders>
          </w:tcPr>
          <w:p w14:paraId="1C15E7CD">
            <w:pPr>
              <w:snapToGrid w:val="0"/>
              <w:spacing w:before="50" w:afterLines="50" w:line="400" w:lineRule="exact"/>
              <w:jc w:val="left"/>
              <w:rPr>
                <w:rFonts w:ascii="仿宋_GB2312" w:eastAsia="仿宋_GB2312"/>
                <w:color w:val="auto"/>
                <w:sz w:val="24"/>
                <w:highlight w:val="none"/>
              </w:rPr>
            </w:pPr>
          </w:p>
        </w:tc>
        <w:tc>
          <w:tcPr>
            <w:tcW w:w="2025" w:type="dxa"/>
            <w:tcBorders>
              <w:top w:val="single" w:color="auto" w:sz="4" w:space="0"/>
              <w:left w:val="single" w:color="auto" w:sz="4" w:space="0"/>
              <w:bottom w:val="single" w:color="auto" w:sz="4" w:space="0"/>
              <w:right w:val="single" w:color="auto" w:sz="4" w:space="0"/>
            </w:tcBorders>
          </w:tcPr>
          <w:p w14:paraId="5A186ACD">
            <w:pPr>
              <w:snapToGrid w:val="0"/>
              <w:spacing w:before="50" w:afterLines="50" w:line="400" w:lineRule="exact"/>
              <w:jc w:val="left"/>
              <w:rPr>
                <w:rFonts w:ascii="仿宋_GB2312" w:eastAsia="仿宋_GB2312"/>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3D619AD5">
            <w:pPr>
              <w:snapToGrid w:val="0"/>
              <w:spacing w:before="50" w:afterLines="50" w:line="400" w:lineRule="exact"/>
              <w:jc w:val="left"/>
              <w:rPr>
                <w:rFonts w:ascii="仿宋_GB2312" w:eastAsia="仿宋_GB2312"/>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tcPr>
          <w:p w14:paraId="17F24471">
            <w:pPr>
              <w:snapToGrid w:val="0"/>
              <w:spacing w:before="50" w:afterLines="50" w:line="400" w:lineRule="exact"/>
              <w:jc w:val="left"/>
              <w:rPr>
                <w:rFonts w:ascii="仿宋_GB2312" w:eastAsia="仿宋_GB2312"/>
                <w:color w:val="auto"/>
                <w:sz w:val="24"/>
                <w:highlight w:val="none"/>
              </w:rPr>
            </w:pPr>
          </w:p>
        </w:tc>
        <w:tc>
          <w:tcPr>
            <w:tcW w:w="1939" w:type="dxa"/>
            <w:tcBorders>
              <w:top w:val="single" w:color="auto" w:sz="4" w:space="0"/>
              <w:left w:val="single" w:color="auto" w:sz="4" w:space="0"/>
              <w:bottom w:val="single" w:color="auto" w:sz="4" w:space="0"/>
              <w:right w:val="single" w:color="auto" w:sz="4" w:space="0"/>
            </w:tcBorders>
          </w:tcPr>
          <w:p w14:paraId="4DF04C1A">
            <w:pPr>
              <w:snapToGrid w:val="0"/>
              <w:spacing w:before="50" w:afterLines="50" w:line="400" w:lineRule="exact"/>
              <w:jc w:val="left"/>
              <w:rPr>
                <w:rFonts w:ascii="仿宋_GB2312" w:eastAsia="仿宋_GB2312"/>
                <w:color w:val="auto"/>
                <w:sz w:val="24"/>
                <w:highlight w:val="none"/>
              </w:rPr>
            </w:pPr>
          </w:p>
        </w:tc>
      </w:tr>
      <w:tr w14:paraId="2CB97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93" w:type="dxa"/>
            <w:tcBorders>
              <w:top w:val="single" w:color="auto" w:sz="4" w:space="0"/>
              <w:left w:val="single" w:color="auto" w:sz="4" w:space="0"/>
              <w:bottom w:val="single" w:color="auto" w:sz="4" w:space="0"/>
              <w:right w:val="single" w:color="auto" w:sz="4" w:space="0"/>
            </w:tcBorders>
          </w:tcPr>
          <w:p w14:paraId="69988417">
            <w:pPr>
              <w:snapToGrid w:val="0"/>
              <w:spacing w:before="50" w:afterLines="50" w:line="400" w:lineRule="exact"/>
              <w:jc w:val="left"/>
              <w:rPr>
                <w:rFonts w:ascii="仿宋_GB2312" w:eastAsia="仿宋_GB2312"/>
                <w:color w:val="auto"/>
                <w:sz w:val="24"/>
                <w:highlight w:val="none"/>
              </w:rPr>
            </w:pPr>
          </w:p>
        </w:tc>
        <w:tc>
          <w:tcPr>
            <w:tcW w:w="2025" w:type="dxa"/>
            <w:tcBorders>
              <w:top w:val="single" w:color="auto" w:sz="4" w:space="0"/>
              <w:left w:val="single" w:color="auto" w:sz="4" w:space="0"/>
              <w:bottom w:val="single" w:color="auto" w:sz="4" w:space="0"/>
              <w:right w:val="single" w:color="auto" w:sz="4" w:space="0"/>
            </w:tcBorders>
          </w:tcPr>
          <w:p w14:paraId="671EBE82">
            <w:pPr>
              <w:snapToGrid w:val="0"/>
              <w:spacing w:before="50" w:afterLines="50" w:line="400" w:lineRule="exact"/>
              <w:jc w:val="left"/>
              <w:rPr>
                <w:rFonts w:ascii="仿宋_GB2312" w:eastAsia="仿宋_GB2312"/>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tcPr>
          <w:p w14:paraId="383E0EF5">
            <w:pPr>
              <w:snapToGrid w:val="0"/>
              <w:spacing w:before="50" w:afterLines="50" w:line="400" w:lineRule="exact"/>
              <w:jc w:val="left"/>
              <w:rPr>
                <w:rFonts w:ascii="仿宋_GB2312" w:eastAsia="仿宋_GB2312"/>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tcPr>
          <w:p w14:paraId="0DAE7F1F">
            <w:pPr>
              <w:snapToGrid w:val="0"/>
              <w:spacing w:before="50" w:afterLines="50" w:line="400" w:lineRule="exact"/>
              <w:jc w:val="left"/>
              <w:rPr>
                <w:rFonts w:ascii="仿宋_GB2312" w:eastAsia="仿宋_GB2312"/>
                <w:color w:val="auto"/>
                <w:sz w:val="24"/>
                <w:highlight w:val="none"/>
              </w:rPr>
            </w:pPr>
          </w:p>
        </w:tc>
        <w:tc>
          <w:tcPr>
            <w:tcW w:w="1939" w:type="dxa"/>
            <w:tcBorders>
              <w:top w:val="single" w:color="auto" w:sz="4" w:space="0"/>
              <w:left w:val="single" w:color="auto" w:sz="4" w:space="0"/>
              <w:bottom w:val="single" w:color="auto" w:sz="4" w:space="0"/>
              <w:right w:val="single" w:color="auto" w:sz="4" w:space="0"/>
            </w:tcBorders>
          </w:tcPr>
          <w:p w14:paraId="74F47247">
            <w:pPr>
              <w:snapToGrid w:val="0"/>
              <w:spacing w:before="50" w:afterLines="50" w:line="400" w:lineRule="exact"/>
              <w:jc w:val="left"/>
              <w:rPr>
                <w:rFonts w:ascii="仿宋_GB2312" w:eastAsia="仿宋_GB2312"/>
                <w:color w:val="auto"/>
                <w:sz w:val="24"/>
                <w:highlight w:val="none"/>
              </w:rPr>
            </w:pPr>
          </w:p>
        </w:tc>
      </w:tr>
    </w:tbl>
    <w:p w14:paraId="3D3FEBCD">
      <w:pPr>
        <w:rPr>
          <w:rFonts w:ascii="仿宋_GB2312" w:eastAsia="仿宋_GB2312"/>
          <w:color w:val="auto"/>
          <w:highlight w:val="none"/>
        </w:rPr>
      </w:pPr>
      <w:r>
        <w:rPr>
          <w:rFonts w:hint="eastAsia" w:ascii="仿宋_GB2312" w:eastAsia="仿宋_GB2312"/>
          <w:color w:val="auto"/>
          <w:highlight w:val="none"/>
        </w:rPr>
        <w:t> </w:t>
      </w:r>
    </w:p>
    <w:p w14:paraId="39FC1C1E">
      <w:pPr>
        <w:rPr>
          <w:rFonts w:ascii="仿宋_GB2312" w:eastAsia="仿宋_GB2312"/>
          <w:color w:val="auto"/>
          <w:highlight w:val="none"/>
        </w:rPr>
      </w:pPr>
      <w:r>
        <w:rPr>
          <w:rFonts w:hint="eastAsia" w:ascii="仿宋_GB2312" w:eastAsia="仿宋_GB2312"/>
          <w:color w:val="auto"/>
          <w:highlight w:val="none"/>
        </w:rPr>
        <w:t> </w:t>
      </w:r>
    </w:p>
    <w:p w14:paraId="0DB47B92">
      <w:pPr>
        <w:pStyle w:val="821"/>
        <w:jc w:val="right"/>
        <w:rPr>
          <w:rFonts w:ascii="仿宋_GB2312" w:eastAsia="仿宋_GB2312"/>
          <w:color w:val="auto"/>
          <w:highlight w:val="none"/>
        </w:rPr>
      </w:pPr>
      <w:r>
        <w:rPr>
          <w:rFonts w:hint="eastAsia" w:ascii="仿宋_GB2312" w:eastAsia="仿宋_GB2312"/>
          <w:color w:val="auto"/>
          <w:highlight w:val="none"/>
        </w:rPr>
        <w:t> </w:t>
      </w:r>
    </w:p>
    <w:p w14:paraId="4465F5D8">
      <w:pPr>
        <w:pStyle w:val="821"/>
        <w:jc w:val="right"/>
        <w:rPr>
          <w:rFonts w:ascii="仿宋_GB2312" w:eastAsia="仿宋_GB2312"/>
          <w:color w:val="auto"/>
          <w:highlight w:val="none"/>
        </w:rPr>
      </w:pPr>
      <w:r>
        <w:rPr>
          <w:rFonts w:hint="eastAsia" w:ascii="仿宋_GB2312" w:eastAsia="仿宋_GB2312"/>
          <w:color w:val="auto"/>
          <w:highlight w:val="none"/>
        </w:rPr>
        <w:t>供应商名称（</w:t>
      </w:r>
      <w:r>
        <w:rPr>
          <w:rFonts w:hint="eastAsia" w:ascii="仿宋_GB2312" w:eastAsia="仿宋_GB2312"/>
          <w:b/>
          <w:bCs/>
          <w:color w:val="auto"/>
          <w:highlight w:val="none"/>
        </w:rPr>
        <w:t>CA电子签章</w:t>
      </w:r>
      <w:r>
        <w:rPr>
          <w:rFonts w:hint="eastAsia" w:ascii="仿宋_GB2312" w:eastAsia="仿宋_GB2312"/>
          <w:color w:val="auto"/>
          <w:highlight w:val="none"/>
        </w:rPr>
        <w:t>）：</w:t>
      </w:r>
      <w:r>
        <w:rPr>
          <w:rFonts w:hint="eastAsia" w:ascii="仿宋_GB2312" w:eastAsia="仿宋_GB2312"/>
          <w:color w:val="auto"/>
          <w:highlight w:val="none"/>
          <w:u w:val="single"/>
        </w:rPr>
        <w:t>        </w:t>
      </w:r>
    </w:p>
    <w:p w14:paraId="64D572E3">
      <w:pPr>
        <w:pStyle w:val="821"/>
        <w:jc w:val="right"/>
        <w:rPr>
          <w:rFonts w:ascii="仿宋_GB2312" w:eastAsia="仿宋_GB2312"/>
          <w:color w:val="auto"/>
          <w:highlight w:val="none"/>
        </w:rPr>
      </w:pPr>
      <w:r>
        <w:rPr>
          <w:rFonts w:hint="eastAsia" w:ascii="仿宋_GB2312" w:eastAsia="仿宋_GB2312"/>
          <w:color w:val="auto"/>
          <w:highlight w:val="none"/>
        </w:rPr>
        <w:t>日期：   年   月   日</w:t>
      </w:r>
    </w:p>
    <w:p w14:paraId="14672C77">
      <w:pPr>
        <w:pStyle w:val="821"/>
        <w:spacing w:line="405" w:lineRule="atLeast"/>
        <w:rPr>
          <w:rFonts w:ascii="仿宋_GB2312" w:eastAsia="仿宋_GB2312"/>
          <w:color w:val="auto"/>
          <w:highlight w:val="none"/>
        </w:rPr>
      </w:pPr>
      <w:r>
        <w:rPr>
          <w:rFonts w:hint="eastAsia" w:ascii="仿宋_GB2312" w:eastAsia="仿宋_GB2312"/>
          <w:b/>
          <w:bCs/>
          <w:color w:val="auto"/>
          <w:highlight w:val="none"/>
        </w:rPr>
        <w:t>注：此项材料如有请以PDF格式上传。</w:t>
      </w:r>
    </w:p>
    <w:p w14:paraId="2F66F105">
      <w:pPr>
        <w:rPr>
          <w:color w:val="auto"/>
          <w:highlight w:val="none"/>
        </w:rPr>
      </w:pPr>
    </w:p>
    <w:p w14:paraId="5DF31E63">
      <w:pPr>
        <w:snapToGrid w:val="0"/>
        <w:spacing w:before="50" w:after="50"/>
        <w:jc w:val="left"/>
        <w:rPr>
          <w:rFonts w:ascii="仿宋_GB2312" w:hAnsi="宋体" w:eastAsia="仿宋_GB2312"/>
          <w:color w:val="auto"/>
          <w:sz w:val="24"/>
          <w:highlight w:val="none"/>
        </w:rPr>
        <w:sectPr>
          <w:pgSz w:w="11906" w:h="16838"/>
          <w:pgMar w:top="1440" w:right="964" w:bottom="1134" w:left="907" w:header="851" w:footer="992" w:gutter="0"/>
          <w:cols w:space="720" w:num="1"/>
          <w:docGrid w:type="lines" w:linePitch="314" w:charSpace="0"/>
        </w:sectPr>
      </w:pPr>
    </w:p>
    <w:p w14:paraId="45016925">
      <w:pPr>
        <w:pStyle w:val="823"/>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3</w:t>
      </w:r>
      <w:r>
        <w:rPr>
          <w:rFonts w:hint="eastAsia" w:ascii="仿宋_GB2312" w:eastAsia="仿宋_GB2312"/>
          <w:color w:val="auto"/>
          <w:highlight w:val="none"/>
        </w:rPr>
        <w:t>）供应商具备有效的质量管理体系认证证书（如有）；</w:t>
      </w:r>
    </w:p>
    <w:p w14:paraId="54F150A4">
      <w:pPr>
        <w:pStyle w:val="823"/>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4</w:t>
      </w:r>
      <w:r>
        <w:rPr>
          <w:rFonts w:hint="eastAsia" w:ascii="仿宋_GB2312" w:eastAsia="仿宋_GB2312"/>
          <w:color w:val="auto"/>
          <w:highlight w:val="none"/>
        </w:rPr>
        <w:t>）供应商具备有效的职业健康安全管理体系认证证书（如有）；</w:t>
      </w:r>
    </w:p>
    <w:p w14:paraId="0C3EA700">
      <w:pPr>
        <w:pStyle w:val="823"/>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5</w:t>
      </w:r>
      <w:r>
        <w:rPr>
          <w:rFonts w:hint="eastAsia" w:ascii="仿宋_GB2312" w:eastAsia="仿宋_GB2312"/>
          <w:color w:val="auto"/>
          <w:highlight w:val="none"/>
        </w:rPr>
        <w:t>）供应商具备有效的环境管理体系认证证书（如有）；</w:t>
      </w:r>
    </w:p>
    <w:p w14:paraId="0745BCD8">
      <w:pPr>
        <w:pStyle w:val="823"/>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6</w:t>
      </w:r>
      <w:r>
        <w:rPr>
          <w:rFonts w:hint="eastAsia" w:ascii="仿宋_GB2312" w:eastAsia="仿宋_GB2312"/>
          <w:color w:val="auto"/>
          <w:highlight w:val="none"/>
        </w:rPr>
        <w:t>）对本项目的合理化建议和改进措施（如有，格式自拟）；</w:t>
      </w:r>
    </w:p>
    <w:p w14:paraId="2F89B5FF">
      <w:pPr>
        <w:pStyle w:val="823"/>
        <w:spacing w:before="0" w:beforeAutospacing="0" w:after="0" w:afterAutospacing="0" w:line="460" w:lineRule="atLeast"/>
        <w:rPr>
          <w:rFonts w:ascii="仿宋_GB2312" w:eastAsia="仿宋_GB2312"/>
          <w:color w:val="auto"/>
          <w:highlight w:val="none"/>
        </w:rPr>
      </w:pPr>
      <w:r>
        <w:rPr>
          <w:rFonts w:hint="eastAsia" w:ascii="仿宋_GB2312" w:eastAsia="仿宋_GB2312"/>
          <w:color w:val="auto"/>
          <w:highlight w:val="none"/>
        </w:rPr>
        <w:t>  （1</w:t>
      </w:r>
      <w:r>
        <w:rPr>
          <w:rFonts w:hint="eastAsia" w:ascii="仿宋_GB2312" w:eastAsia="仿宋_GB2312"/>
          <w:color w:val="auto"/>
          <w:highlight w:val="none"/>
          <w:lang w:val="en-US" w:eastAsia="zh-CN"/>
        </w:rPr>
        <w:t>7</w:t>
      </w:r>
      <w:r>
        <w:rPr>
          <w:rFonts w:hint="eastAsia" w:ascii="仿宋_GB2312" w:eastAsia="仿宋_GB2312"/>
          <w:color w:val="auto"/>
          <w:highlight w:val="none"/>
        </w:rPr>
        <w:t>）供应商认为需要提供的有关资料（如有，格式自拟）。</w:t>
      </w:r>
    </w:p>
    <w:p w14:paraId="7CC6991A">
      <w:pPr>
        <w:jc w:val="left"/>
        <w:rPr>
          <w:rFonts w:ascii="仿宋_GB2312" w:eastAsia="仿宋_GB2312"/>
          <w:color w:val="auto"/>
          <w:sz w:val="24"/>
          <w:highlight w:val="none"/>
        </w:rPr>
      </w:pPr>
    </w:p>
    <w:p w14:paraId="12A59FB1">
      <w:pPr>
        <w:jc w:val="left"/>
        <w:rPr>
          <w:rFonts w:ascii="仿宋_GB2312" w:eastAsia="仿宋_GB2312"/>
          <w:color w:val="auto"/>
          <w:sz w:val="24"/>
          <w:highlight w:val="none"/>
        </w:rPr>
      </w:pPr>
    </w:p>
    <w:p w14:paraId="6ED26E05">
      <w:pPr>
        <w:jc w:val="left"/>
        <w:rPr>
          <w:rFonts w:ascii="仿宋_GB2312" w:eastAsia="仿宋_GB2312"/>
          <w:color w:val="auto"/>
          <w:sz w:val="24"/>
          <w:highlight w:val="none"/>
        </w:rPr>
      </w:pPr>
    </w:p>
    <w:p w14:paraId="4FFB83B0">
      <w:pPr>
        <w:jc w:val="left"/>
        <w:rPr>
          <w:rFonts w:ascii="仿宋_GB2312" w:eastAsia="仿宋_GB2312"/>
          <w:color w:val="auto"/>
          <w:sz w:val="24"/>
          <w:highlight w:val="none"/>
        </w:rPr>
      </w:pPr>
    </w:p>
    <w:p w14:paraId="7E3B0E3F">
      <w:pPr>
        <w:spacing w:line="276" w:lineRule="auto"/>
        <w:rPr>
          <w:rFonts w:ascii="仿宋_GB2312" w:eastAsia="仿宋_GB2312"/>
          <w:color w:val="auto"/>
          <w:sz w:val="24"/>
          <w:highlight w:val="none"/>
        </w:rPr>
        <w:sectPr>
          <w:pgSz w:w="11906" w:h="16838"/>
          <w:pgMar w:top="1440" w:right="964" w:bottom="1134" w:left="907" w:header="851" w:footer="992" w:gutter="0"/>
          <w:cols w:space="720" w:num="1"/>
          <w:docGrid w:type="lines" w:linePitch="314" w:charSpace="0"/>
        </w:sectPr>
      </w:pPr>
      <w:r>
        <w:rPr>
          <w:rFonts w:hint="eastAsia" w:ascii="仿宋_GB2312" w:eastAsia="仿宋_GB2312"/>
          <w:b/>
          <w:bCs/>
          <w:color w:val="auto"/>
          <w:sz w:val="32"/>
          <w:szCs w:val="32"/>
          <w:highlight w:val="none"/>
        </w:rPr>
        <w:t>注：第（</w:t>
      </w:r>
      <w:r>
        <w:rPr>
          <w:rFonts w:ascii="仿宋_GB2312" w:eastAsia="仿宋_GB2312"/>
          <w:b/>
          <w:bCs/>
          <w:color w:val="auto"/>
          <w:sz w:val="32"/>
          <w:szCs w:val="32"/>
          <w:highlight w:val="none"/>
        </w:rPr>
        <w:t>1</w:t>
      </w:r>
      <w:r>
        <w:rPr>
          <w:rFonts w:hint="eastAsia" w:ascii="仿宋_GB2312" w:eastAsia="仿宋_GB2312"/>
          <w:b/>
          <w:bCs/>
          <w:color w:val="auto"/>
          <w:sz w:val="32"/>
          <w:szCs w:val="32"/>
          <w:highlight w:val="none"/>
          <w:lang w:val="en-US" w:eastAsia="zh-CN"/>
        </w:rPr>
        <w:t>3</w:t>
      </w:r>
      <w:r>
        <w:rPr>
          <w:rFonts w:hint="eastAsia" w:ascii="仿宋_GB2312" w:eastAsia="仿宋_GB2312"/>
          <w:b/>
          <w:bCs/>
          <w:color w:val="auto"/>
          <w:sz w:val="32"/>
          <w:szCs w:val="32"/>
          <w:highlight w:val="none"/>
        </w:rPr>
        <w:t>）至第（</w:t>
      </w:r>
      <w:r>
        <w:rPr>
          <w:rFonts w:ascii="仿宋_GB2312" w:eastAsia="仿宋_GB2312"/>
          <w:b/>
          <w:bCs/>
          <w:color w:val="auto"/>
          <w:sz w:val="32"/>
          <w:szCs w:val="32"/>
          <w:highlight w:val="none"/>
        </w:rPr>
        <w:t>1</w:t>
      </w:r>
      <w:r>
        <w:rPr>
          <w:rFonts w:hint="eastAsia" w:ascii="仿宋_GB2312" w:eastAsia="仿宋_GB2312"/>
          <w:b/>
          <w:bCs/>
          <w:color w:val="auto"/>
          <w:sz w:val="32"/>
          <w:szCs w:val="32"/>
          <w:highlight w:val="none"/>
          <w:lang w:val="en-US" w:eastAsia="zh-CN"/>
        </w:rPr>
        <w:t>7</w:t>
      </w:r>
      <w:r>
        <w:rPr>
          <w:rFonts w:hint="eastAsia" w:ascii="仿宋_GB2312" w:eastAsia="仿宋_GB2312"/>
          <w:b/>
          <w:bCs/>
          <w:color w:val="auto"/>
          <w:sz w:val="32"/>
          <w:szCs w:val="32"/>
          <w:highlight w:val="none"/>
        </w:rPr>
        <w:t>）项如有请以PDF格式提供，并加盖供应商CA电子签章。</w:t>
      </w:r>
    </w:p>
    <w:p w14:paraId="2D93E158">
      <w:pPr>
        <w:spacing w:line="300" w:lineRule="auto"/>
        <w:jc w:val="center"/>
        <w:rPr>
          <w:rFonts w:hint="eastAsia" w:ascii="仿宋_GB2312" w:hAnsi="华文中宋" w:eastAsia="仿宋_GB2312"/>
          <w:bCs/>
          <w:sz w:val="32"/>
          <w:szCs w:val="32"/>
        </w:rPr>
      </w:pPr>
    </w:p>
    <w:p w14:paraId="45822FA5">
      <w:pPr>
        <w:spacing w:line="300" w:lineRule="auto"/>
        <w:jc w:val="center"/>
        <w:rPr>
          <w:rFonts w:hint="eastAsia" w:ascii="仿宋_GB2312" w:hAnsi="华文中宋" w:eastAsia="仿宋_GB2312"/>
          <w:bCs/>
          <w:sz w:val="32"/>
          <w:szCs w:val="32"/>
        </w:rPr>
      </w:pPr>
    </w:p>
    <w:p w14:paraId="38A4B1BD">
      <w:pPr>
        <w:spacing w:line="300" w:lineRule="auto"/>
        <w:jc w:val="center"/>
        <w:rPr>
          <w:rFonts w:hint="eastAsia" w:ascii="仿宋_GB2312" w:hAnsi="华文中宋" w:eastAsia="仿宋_GB2312"/>
          <w:bCs/>
          <w:sz w:val="32"/>
          <w:szCs w:val="32"/>
        </w:rPr>
      </w:pPr>
    </w:p>
    <w:p w14:paraId="12F8FD62">
      <w:pPr>
        <w:spacing w:line="300" w:lineRule="auto"/>
        <w:jc w:val="center"/>
        <w:rPr>
          <w:rFonts w:hint="eastAsia" w:ascii="仿宋_GB2312" w:hAnsi="华文中宋" w:eastAsia="仿宋_GB2312"/>
          <w:bCs/>
          <w:sz w:val="32"/>
          <w:szCs w:val="32"/>
        </w:rPr>
      </w:pPr>
    </w:p>
    <w:p w14:paraId="07F92620">
      <w:pPr>
        <w:spacing w:line="300" w:lineRule="auto"/>
        <w:jc w:val="center"/>
        <w:rPr>
          <w:rFonts w:hint="eastAsia" w:ascii="仿宋_GB2312" w:hAnsi="华文中宋" w:eastAsia="仿宋_GB2312"/>
          <w:bCs/>
          <w:sz w:val="32"/>
          <w:szCs w:val="32"/>
        </w:rPr>
      </w:pPr>
    </w:p>
    <w:p w14:paraId="00A8A617">
      <w:pPr>
        <w:spacing w:line="300" w:lineRule="auto"/>
        <w:jc w:val="center"/>
        <w:rPr>
          <w:rFonts w:hint="eastAsia" w:ascii="仿宋_GB2312" w:hAnsi="华文中宋" w:eastAsia="仿宋_GB2312"/>
          <w:bCs/>
          <w:sz w:val="32"/>
          <w:szCs w:val="32"/>
        </w:rPr>
      </w:pPr>
    </w:p>
    <w:p w14:paraId="70416DA5">
      <w:pPr>
        <w:spacing w:line="300" w:lineRule="auto"/>
        <w:jc w:val="center"/>
        <w:rPr>
          <w:rFonts w:hint="eastAsia" w:ascii="仿宋_GB2312" w:hAnsi="华文中宋" w:eastAsia="仿宋_GB2312"/>
          <w:bCs/>
          <w:sz w:val="32"/>
          <w:szCs w:val="32"/>
        </w:rPr>
      </w:pPr>
    </w:p>
    <w:p w14:paraId="45094ABE">
      <w:pPr>
        <w:rPr>
          <w:rFonts w:hint="eastAsia" w:ascii="宋体" w:hAnsi="宋体"/>
          <w:sz w:val="30"/>
          <w:szCs w:val="30"/>
        </w:rPr>
      </w:pPr>
      <w:bookmarkStart w:id="53" w:name="_Toc497578453"/>
    </w:p>
    <w:bookmarkEnd w:id="53"/>
    <w:p w14:paraId="7E3A51DA">
      <w:pPr>
        <w:pStyle w:val="4"/>
        <w:spacing w:line="400" w:lineRule="exact"/>
        <w:jc w:val="center"/>
        <w:rPr>
          <w:rFonts w:hint="eastAsia" w:ascii="仿宋_GB2312" w:hAnsi="宋体" w:eastAsia="仿宋_GB2312"/>
          <w:b w:val="0"/>
          <w:bCs w:val="0"/>
          <w:sz w:val="32"/>
          <w:szCs w:val="32"/>
        </w:rPr>
      </w:pPr>
      <w:bookmarkStart w:id="54" w:name="_Toc31562"/>
      <w:bookmarkStart w:id="55" w:name="_Toc9030"/>
      <w:bookmarkStart w:id="56" w:name="_Toc2794"/>
      <w:bookmarkStart w:id="57"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4"/>
      <w:bookmarkEnd w:id="55"/>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28F25C65">
      <w:pPr>
        <w:snapToGrid w:val="0"/>
        <w:jc w:val="center"/>
        <w:rPr>
          <w:rFonts w:hint="eastAsia" w:ascii="仿宋_GB2312" w:hAnsi="华文中宋" w:eastAsia="仿宋_GB2312"/>
          <w:bCs/>
          <w:sz w:val="32"/>
          <w:szCs w:val="32"/>
        </w:rPr>
      </w:pPr>
    </w:p>
    <w:p w14:paraId="3841E06A">
      <w:pPr>
        <w:snapToGrid w:val="0"/>
        <w:jc w:val="center"/>
        <w:rPr>
          <w:rFonts w:hint="eastAsia" w:ascii="仿宋_GB2312" w:hAnsi="华文中宋" w:eastAsia="仿宋_GB2312"/>
          <w:bCs/>
          <w:sz w:val="32"/>
          <w:szCs w:val="32"/>
        </w:rPr>
      </w:pPr>
    </w:p>
    <w:p w14:paraId="296D6F92">
      <w:pPr>
        <w:snapToGrid w:val="0"/>
        <w:jc w:val="center"/>
        <w:rPr>
          <w:rFonts w:hint="eastAsia" w:ascii="仿宋_GB2312" w:hAnsi="华文中宋" w:eastAsia="仿宋_GB2312"/>
          <w:bCs/>
          <w:sz w:val="32"/>
          <w:szCs w:val="32"/>
        </w:rPr>
      </w:pPr>
    </w:p>
    <w:p w14:paraId="5C93B72E">
      <w:pPr>
        <w:snapToGrid w:val="0"/>
        <w:jc w:val="center"/>
        <w:rPr>
          <w:rFonts w:hint="eastAsia" w:ascii="仿宋_GB2312" w:hAnsi="华文中宋" w:eastAsia="仿宋_GB2312"/>
          <w:bCs/>
          <w:sz w:val="32"/>
          <w:szCs w:val="32"/>
        </w:rPr>
      </w:pPr>
    </w:p>
    <w:p w14:paraId="7E36A809">
      <w:pPr>
        <w:snapToGrid w:val="0"/>
        <w:jc w:val="center"/>
        <w:rPr>
          <w:rFonts w:hint="eastAsia" w:ascii="仿宋_GB2312" w:hAnsi="华文中宋" w:eastAsia="仿宋_GB2312"/>
          <w:bCs/>
          <w:sz w:val="32"/>
          <w:szCs w:val="32"/>
        </w:rPr>
      </w:pPr>
    </w:p>
    <w:p w14:paraId="3D75C14D">
      <w:pPr>
        <w:snapToGrid w:val="0"/>
        <w:jc w:val="center"/>
        <w:rPr>
          <w:rFonts w:hint="eastAsia" w:ascii="仿宋_GB2312" w:hAnsi="华文中宋" w:eastAsia="仿宋_GB2312"/>
          <w:bCs/>
          <w:sz w:val="32"/>
          <w:szCs w:val="32"/>
        </w:rPr>
      </w:pPr>
    </w:p>
    <w:p w14:paraId="0265473F">
      <w:pPr>
        <w:snapToGrid w:val="0"/>
        <w:jc w:val="center"/>
        <w:rPr>
          <w:rFonts w:hint="eastAsia" w:ascii="仿宋_GB2312" w:hAnsi="华文中宋" w:eastAsia="仿宋_GB2312"/>
          <w:bCs/>
          <w:sz w:val="32"/>
          <w:szCs w:val="32"/>
        </w:rPr>
      </w:pPr>
    </w:p>
    <w:p w14:paraId="35B6696E">
      <w:pPr>
        <w:snapToGrid w:val="0"/>
        <w:jc w:val="center"/>
        <w:rPr>
          <w:rFonts w:hint="eastAsia" w:ascii="仿宋_GB2312" w:hAnsi="华文中宋" w:eastAsia="仿宋_GB2312"/>
          <w:bCs/>
          <w:sz w:val="32"/>
          <w:szCs w:val="32"/>
        </w:rPr>
      </w:pPr>
    </w:p>
    <w:p w14:paraId="0D29D1A2">
      <w:pPr>
        <w:snapToGrid w:val="0"/>
        <w:jc w:val="center"/>
        <w:rPr>
          <w:rFonts w:hint="eastAsia" w:ascii="仿宋_GB2312" w:hAnsi="华文中宋" w:eastAsia="仿宋_GB2312"/>
          <w:bCs/>
          <w:sz w:val="32"/>
          <w:szCs w:val="32"/>
        </w:rPr>
      </w:pPr>
    </w:p>
    <w:p w14:paraId="51E84260">
      <w:pPr>
        <w:snapToGrid w:val="0"/>
        <w:jc w:val="center"/>
        <w:rPr>
          <w:rFonts w:hint="eastAsia" w:ascii="仿宋_GB2312" w:hAnsi="华文中宋" w:eastAsia="仿宋_GB2312"/>
          <w:bCs/>
          <w:sz w:val="32"/>
          <w:szCs w:val="32"/>
        </w:rPr>
      </w:pPr>
    </w:p>
    <w:p w14:paraId="7B79A63A">
      <w:pPr>
        <w:snapToGrid w:val="0"/>
        <w:jc w:val="center"/>
        <w:rPr>
          <w:rFonts w:hint="eastAsia" w:ascii="仿宋_GB2312" w:hAnsi="华文中宋" w:eastAsia="仿宋_GB2312"/>
          <w:bCs/>
          <w:sz w:val="32"/>
          <w:szCs w:val="32"/>
        </w:rPr>
      </w:pPr>
    </w:p>
    <w:p w14:paraId="216719D1">
      <w:pPr>
        <w:snapToGrid w:val="0"/>
        <w:jc w:val="center"/>
        <w:rPr>
          <w:rFonts w:hint="eastAsia" w:ascii="仿宋_GB2312" w:hAnsi="华文中宋" w:eastAsia="仿宋_GB2312"/>
          <w:bCs/>
          <w:sz w:val="32"/>
          <w:szCs w:val="32"/>
        </w:rPr>
      </w:pPr>
    </w:p>
    <w:p w14:paraId="6B1E6A4F">
      <w:pPr>
        <w:snapToGrid w:val="0"/>
        <w:jc w:val="center"/>
        <w:rPr>
          <w:rFonts w:hint="eastAsia" w:ascii="仿宋_GB2312" w:hAnsi="华文中宋" w:eastAsia="仿宋_GB2312"/>
          <w:bCs/>
          <w:sz w:val="32"/>
          <w:szCs w:val="32"/>
        </w:rPr>
      </w:pPr>
    </w:p>
    <w:p w14:paraId="1212A370">
      <w:pPr>
        <w:snapToGrid w:val="0"/>
        <w:jc w:val="center"/>
        <w:rPr>
          <w:rFonts w:hint="eastAsia" w:ascii="仿宋_GB2312" w:hAnsi="华文中宋" w:eastAsia="仿宋_GB2312"/>
          <w:bCs/>
          <w:sz w:val="32"/>
          <w:szCs w:val="32"/>
        </w:rPr>
      </w:pPr>
    </w:p>
    <w:p w14:paraId="455542D0">
      <w:pPr>
        <w:snapToGrid w:val="0"/>
        <w:jc w:val="center"/>
        <w:rPr>
          <w:rFonts w:hint="eastAsia" w:ascii="仿宋_GB2312" w:hAnsi="华文中宋" w:eastAsia="仿宋_GB2312"/>
          <w:bCs/>
          <w:sz w:val="32"/>
          <w:szCs w:val="32"/>
        </w:rPr>
      </w:pPr>
    </w:p>
    <w:p w14:paraId="1E44AC9B">
      <w:pPr>
        <w:snapToGrid w:val="0"/>
        <w:rPr>
          <w:rFonts w:hint="eastAsia" w:ascii="仿宋_GB2312" w:hAnsi="华文中宋" w:eastAsia="仿宋_GB2312"/>
          <w:bCs/>
          <w:sz w:val="32"/>
          <w:szCs w:val="32"/>
        </w:rPr>
      </w:pPr>
    </w:p>
    <w:p w14:paraId="02D00583">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14:paraId="0D140B42">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14:paraId="1FBBA1D9">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w:t>
      </w:r>
      <w:r>
        <w:rPr>
          <w:rFonts w:hint="eastAsia" w:ascii="仿宋_GB2312" w:eastAsia="仿宋_GB2312"/>
          <w:b/>
          <w:sz w:val="24"/>
        </w:rPr>
        <w:t>小微</w:t>
      </w:r>
      <w:r>
        <w:rPr>
          <w:rFonts w:ascii="仿宋_GB2312" w:eastAsia="仿宋_GB2312"/>
          <w:b/>
          <w:sz w:val="24"/>
        </w:rPr>
        <w:t>企业</w:t>
      </w:r>
      <w:r>
        <w:rPr>
          <w:rFonts w:hint="eastAsia" w:ascii="仿宋_GB2312" w:eastAsia="仿宋_GB2312"/>
          <w:b/>
          <w:sz w:val="24"/>
        </w:rPr>
        <w:t>预留合同。</w:t>
      </w:r>
    </w:p>
    <w:p w14:paraId="3BE0FA86">
      <w:pPr>
        <w:snapToGrid w:val="0"/>
        <w:jc w:val="left"/>
        <w:rPr>
          <w:rFonts w:ascii="仿宋_GB2312" w:eastAsia="仿宋_GB2312"/>
          <w:b/>
          <w:sz w:val="24"/>
        </w:rPr>
      </w:pPr>
    </w:p>
    <w:p w14:paraId="5E4236EC">
      <w:pPr>
        <w:snapToGrid w:val="0"/>
        <w:jc w:val="center"/>
        <w:rPr>
          <w:rFonts w:hint="eastAsia" w:ascii="仿宋_GB2312" w:hAnsi="宋体" w:eastAsia="仿宋_GB2312"/>
          <w:b/>
          <w:bCs/>
          <w:sz w:val="44"/>
          <w:szCs w:val="44"/>
        </w:rPr>
      </w:pPr>
    </w:p>
    <w:p w14:paraId="7DC776A3">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269E7C97">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14:paraId="6B38F585">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5A62FD8C">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0D69F0A4">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2BA8BADA">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根据《中华人民共和国政府采购法》、《中华人民共和国民法典（合同编）》等法律、法规规定，按照竞争性磋商文件规定条款和成交供应商响应文件和承诺，就甲方委托乙方提供</w:t>
      </w:r>
      <w:r>
        <w:rPr>
          <w:rFonts w:ascii="仿宋_GB2312" w:hAnsi="宋体" w:eastAsia="仿宋_GB2312"/>
          <w:sz w:val="24"/>
        </w:rPr>
        <w:t>鹿寨县人民检察院物业服务采购</w:t>
      </w:r>
      <w:r>
        <w:rPr>
          <w:rFonts w:hint="eastAsia" w:ascii="仿宋_GB2312" w:hAnsi="宋体" w:eastAsia="仿宋_GB2312"/>
          <w:sz w:val="24"/>
        </w:rPr>
        <w:t>之相关事宜，达成以下协议，并承诺共同遵守。</w:t>
      </w:r>
    </w:p>
    <w:p w14:paraId="4FFB9557">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734D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37F1CD3C">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14:paraId="0809FE3A">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14:paraId="2B1CAB1B">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14:paraId="51BB4508">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14:paraId="443A85AB">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14:paraId="0AB6DF22">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14:paraId="69CA21D2">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14:paraId="7ABF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45B11C88">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14:paraId="7FCC283A">
            <w:pPr>
              <w:snapToGrid w:val="0"/>
              <w:spacing w:line="360" w:lineRule="exact"/>
              <w:jc w:val="center"/>
              <w:rPr>
                <w:rFonts w:hint="eastAsia" w:ascii="仿宋_GB2312" w:hAnsi="宋体" w:eastAsia="仿宋_GB2312"/>
                <w:sz w:val="24"/>
              </w:rPr>
            </w:pPr>
          </w:p>
        </w:tc>
        <w:tc>
          <w:tcPr>
            <w:tcW w:w="3803" w:type="dxa"/>
            <w:vAlign w:val="center"/>
          </w:tcPr>
          <w:p w14:paraId="24B188DF">
            <w:pPr>
              <w:snapToGrid w:val="0"/>
              <w:spacing w:line="360" w:lineRule="exact"/>
              <w:jc w:val="center"/>
              <w:rPr>
                <w:rFonts w:hint="eastAsia" w:ascii="仿宋_GB2312" w:hAnsi="宋体" w:eastAsia="仿宋_GB2312" w:cs="宋体"/>
                <w:kern w:val="0"/>
                <w:sz w:val="24"/>
              </w:rPr>
            </w:pPr>
          </w:p>
        </w:tc>
        <w:tc>
          <w:tcPr>
            <w:tcW w:w="589" w:type="dxa"/>
            <w:vAlign w:val="center"/>
          </w:tcPr>
          <w:p w14:paraId="68FCEFDB">
            <w:pPr>
              <w:snapToGrid w:val="0"/>
              <w:spacing w:line="360" w:lineRule="exact"/>
              <w:jc w:val="center"/>
              <w:rPr>
                <w:rFonts w:hint="eastAsia" w:ascii="仿宋_GB2312" w:hAnsi="宋体" w:eastAsia="仿宋_GB2312"/>
                <w:sz w:val="24"/>
              </w:rPr>
            </w:pPr>
          </w:p>
        </w:tc>
        <w:tc>
          <w:tcPr>
            <w:tcW w:w="648" w:type="dxa"/>
            <w:vAlign w:val="center"/>
          </w:tcPr>
          <w:p w14:paraId="4E0DA7E4">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3E0E4CBD">
            <w:pPr>
              <w:snapToGrid w:val="0"/>
              <w:spacing w:line="360" w:lineRule="exact"/>
              <w:jc w:val="center"/>
              <w:rPr>
                <w:rFonts w:hint="eastAsia" w:ascii="仿宋_GB2312" w:hAnsi="宋体" w:eastAsia="仿宋_GB2312"/>
                <w:sz w:val="24"/>
              </w:rPr>
            </w:pPr>
          </w:p>
        </w:tc>
        <w:tc>
          <w:tcPr>
            <w:tcW w:w="1407" w:type="dxa"/>
            <w:vAlign w:val="center"/>
          </w:tcPr>
          <w:p w14:paraId="4613EEED">
            <w:pPr>
              <w:snapToGrid w:val="0"/>
              <w:spacing w:line="360" w:lineRule="exact"/>
              <w:jc w:val="center"/>
              <w:rPr>
                <w:rFonts w:hint="eastAsia" w:ascii="仿宋_GB2312" w:hAnsi="宋体" w:eastAsia="仿宋_GB2312"/>
                <w:sz w:val="24"/>
              </w:rPr>
            </w:pPr>
          </w:p>
        </w:tc>
      </w:tr>
      <w:tr w14:paraId="1CEB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367BEAB3">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14:paraId="4B9D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14:paraId="4EA9710C">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291345CE">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5990F971">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14:paraId="10D43721">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57A3E2D1">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14:paraId="12204135">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5B824750">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19F8474D">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203733D7">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545E9658">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16B73780">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64B32CD0">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3CFC78E3">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6113BC04">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14:paraId="7B1C51F9">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4F21DDAF">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756D0644">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14:paraId="7AD82B4A">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向成交</w:t>
      </w:r>
      <w:r>
        <w:rPr>
          <w:rFonts w:hint="eastAsia" w:ascii="仿宋_GB2312" w:hAnsi="宋体" w:eastAsia="仿宋_GB2312" w:cs="Arial"/>
          <w:bCs/>
          <w:sz w:val="24"/>
          <w:lang w:val="en-US"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14:paraId="00E039EE">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14:paraId="4B80E21A">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14:paraId="53E32147">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1AC845A0">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002323FA">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6DED647E">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14:paraId="4082A0F3">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4DA49650">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14:paraId="65995F00">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64B8D29E">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5CD72705">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13D5215D">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14:paraId="72D12E04">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4D56F5D6">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231BBAB8">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071C2481">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14:paraId="5E2226B2">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3B447791">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0157E3D1">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75A17098">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4F49525E">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056341C3">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14:paraId="323ADC5F">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14:paraId="3C7C9C40">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580EE26F">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3C17EB30">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6D44A2D1">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14:paraId="77AF127A">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67658161">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7C07FFB2">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14:paraId="662D368D">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14:paraId="3DDFD68D">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4C66855D">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中华人民共和国民法典（合同编）</w:t>
      </w:r>
      <w:r>
        <w:rPr>
          <w:rFonts w:hint="eastAsia" w:ascii="仿宋_GB2312" w:hAnsi="宋体" w:eastAsia="仿宋_GB2312"/>
          <w:sz w:val="24"/>
        </w:rPr>
        <w:t>》有关条文执行。</w:t>
      </w:r>
    </w:p>
    <w:p w14:paraId="5EEFFBB7">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14:paraId="0CEBF6E0">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576F626D">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14:paraId="5DD3E65E">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14:paraId="5A0E6D4C">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697431DC">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6812F24B">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7BB55EB6">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22837093">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14:paraId="5B2BF95A">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1E6CB7B9">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14:paraId="55A78BDE">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411F39A5">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0E6C013F">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50A23F61">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5CFE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73026DD7">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14:paraId="0C37A6FF">
            <w:pPr>
              <w:snapToGrid w:val="0"/>
              <w:spacing w:line="320" w:lineRule="exact"/>
              <w:ind w:firstLine="480" w:firstLineChars="200"/>
              <w:rPr>
                <w:rFonts w:hint="eastAsia" w:ascii="仿宋_GB2312" w:hAnsi="宋体" w:eastAsia="仿宋_GB2312"/>
                <w:sz w:val="24"/>
              </w:rPr>
            </w:pPr>
          </w:p>
          <w:p w14:paraId="4BC7DFF0">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14:paraId="1B7B9E7C">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14:paraId="188884B3">
            <w:pPr>
              <w:snapToGrid w:val="0"/>
              <w:spacing w:line="320" w:lineRule="exact"/>
              <w:ind w:firstLine="480" w:firstLineChars="200"/>
              <w:rPr>
                <w:rFonts w:hint="eastAsia" w:ascii="仿宋_GB2312" w:hAnsi="宋体" w:eastAsia="仿宋_GB2312"/>
                <w:sz w:val="24"/>
              </w:rPr>
            </w:pPr>
          </w:p>
          <w:p w14:paraId="6A0A9F0A">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14:paraId="7DAA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38D5676A">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14:paraId="0E9470D2">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14:paraId="07B3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1AC2253A">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14:paraId="5F8EE08E">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14:paraId="3980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43E829D9">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14:paraId="62DB3EF5">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14:paraId="76DC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6C1F0891">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14:paraId="3E4DBB2F">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14:paraId="6839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2EE56FF9">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14:paraId="797595EE">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14:paraId="75EC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54D97274">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14:paraId="220E8DC8">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14:paraId="7BF1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6120E809">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14:paraId="57FB53CE">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14:paraId="02D0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6468B408">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14:paraId="06E2EEBB">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14:paraId="430F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3B2E734D">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14:paraId="56B1218B">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14:paraId="278958DA">
      <w:pPr>
        <w:spacing w:line="360" w:lineRule="exact"/>
        <w:ind w:left="420" w:leftChars="200" w:firstLine="360" w:firstLineChars="150"/>
        <w:jc w:val="left"/>
        <w:rPr>
          <w:rFonts w:hint="eastAsia" w:ascii="仿宋_GB2312" w:hAnsi="宋体" w:eastAsia="仿宋_GB2312"/>
          <w:sz w:val="24"/>
        </w:rPr>
      </w:pPr>
    </w:p>
    <w:p w14:paraId="30B9066B">
      <w:pPr>
        <w:rPr>
          <w:rFonts w:hint="eastAsia" w:ascii="仿宋_GB2312" w:hAnsi="宋体" w:eastAsia="仿宋_GB2312"/>
          <w:szCs w:val="21"/>
        </w:rPr>
      </w:pPr>
    </w:p>
    <w:p w14:paraId="0210C2BF">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14:paraId="130837EA">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6981839E">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0" w:type="auto"/>
        <w:tblInd w:w="108" w:type="dxa"/>
        <w:tblLayout w:type="fixed"/>
        <w:tblCellMar>
          <w:top w:w="0" w:type="dxa"/>
          <w:left w:w="108" w:type="dxa"/>
          <w:bottom w:w="0" w:type="dxa"/>
          <w:right w:w="108" w:type="dxa"/>
        </w:tblCellMar>
      </w:tblPr>
      <w:tblGrid>
        <w:gridCol w:w="4678"/>
        <w:gridCol w:w="4394"/>
      </w:tblGrid>
      <w:tr w14:paraId="54300A6D">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4E60B530">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671E4914">
            <w:pPr>
              <w:snapToGrid w:val="0"/>
              <w:spacing w:line="276" w:lineRule="auto"/>
              <w:rPr>
                <w:rFonts w:ascii="仿宋_GB2312" w:eastAsia="仿宋_GB2312"/>
                <w:sz w:val="24"/>
              </w:rPr>
            </w:pPr>
            <w:r>
              <w:rPr>
                <w:rFonts w:hint="eastAsia" w:ascii="仿宋_GB2312" w:eastAsia="仿宋_GB2312"/>
                <w:sz w:val="24"/>
              </w:rPr>
              <w:t xml:space="preserve">    </w:t>
            </w:r>
          </w:p>
        </w:tc>
      </w:tr>
      <w:tr w14:paraId="4B93E843">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09CDE8FF">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34C0FF41">
            <w:pPr>
              <w:snapToGrid w:val="0"/>
              <w:spacing w:line="276" w:lineRule="auto"/>
              <w:rPr>
                <w:rFonts w:ascii="仿宋_GB2312" w:eastAsia="仿宋_GB2312"/>
                <w:sz w:val="24"/>
              </w:rPr>
            </w:pPr>
            <w:r>
              <w:rPr>
                <w:rFonts w:hint="eastAsia" w:ascii="仿宋_GB2312" w:eastAsia="仿宋_GB2312"/>
                <w:sz w:val="24"/>
              </w:rPr>
              <w:t xml:space="preserve">    </w:t>
            </w:r>
          </w:p>
        </w:tc>
      </w:tr>
      <w:tr w14:paraId="0C8993CF">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1DA3DDC9">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45E993B4">
            <w:pPr>
              <w:snapToGrid w:val="0"/>
              <w:spacing w:line="276" w:lineRule="auto"/>
              <w:rPr>
                <w:rFonts w:ascii="仿宋_GB2312" w:eastAsia="仿宋_GB2312"/>
                <w:sz w:val="24"/>
              </w:rPr>
            </w:pPr>
            <w:r>
              <w:rPr>
                <w:rFonts w:hint="eastAsia" w:ascii="仿宋_GB2312" w:eastAsia="仿宋_GB2312"/>
                <w:sz w:val="24"/>
              </w:rPr>
              <w:t xml:space="preserve">    </w:t>
            </w:r>
          </w:p>
        </w:tc>
      </w:tr>
      <w:tr w14:paraId="4155D6D5">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0A92C4CC">
            <w:pPr>
              <w:snapToGrid w:val="0"/>
              <w:spacing w:line="276" w:lineRule="auto"/>
              <w:rPr>
                <w:rFonts w:ascii="仿宋_GB2312" w:eastAsia="仿宋_GB2312"/>
                <w:sz w:val="24"/>
              </w:rPr>
            </w:pPr>
            <w:r>
              <w:rPr>
                <w:rFonts w:hint="eastAsia" w:ascii="仿宋_GB2312" w:eastAsia="仿宋_GB2312"/>
                <w:sz w:val="24"/>
              </w:rPr>
              <w:t>甲方（章）</w:t>
            </w:r>
          </w:p>
          <w:p w14:paraId="76BC6504">
            <w:pPr>
              <w:snapToGrid w:val="0"/>
              <w:spacing w:line="276" w:lineRule="auto"/>
              <w:ind w:firstLine="480" w:firstLineChars="200"/>
              <w:rPr>
                <w:rFonts w:ascii="仿宋_GB2312" w:eastAsia="仿宋_GB2312"/>
                <w:sz w:val="24"/>
              </w:rPr>
            </w:pPr>
          </w:p>
          <w:p w14:paraId="1CBFEB57">
            <w:pPr>
              <w:snapToGrid w:val="0"/>
              <w:spacing w:line="276" w:lineRule="auto"/>
              <w:ind w:firstLine="480" w:firstLineChars="200"/>
              <w:rPr>
                <w:rFonts w:ascii="仿宋_GB2312" w:eastAsia="仿宋_GB2312"/>
                <w:sz w:val="24"/>
              </w:rPr>
            </w:pPr>
          </w:p>
          <w:p w14:paraId="01B2B083">
            <w:pPr>
              <w:snapToGrid w:val="0"/>
              <w:spacing w:line="276" w:lineRule="auto"/>
              <w:ind w:firstLine="480" w:firstLineChars="200"/>
              <w:rPr>
                <w:rFonts w:ascii="仿宋_GB2312" w:eastAsia="仿宋_GB2312"/>
                <w:sz w:val="24"/>
              </w:rPr>
            </w:pPr>
          </w:p>
          <w:p w14:paraId="56E0988D">
            <w:pPr>
              <w:snapToGrid w:val="0"/>
              <w:spacing w:line="276" w:lineRule="auto"/>
              <w:ind w:firstLine="480" w:firstLineChars="200"/>
              <w:rPr>
                <w:rFonts w:ascii="仿宋_GB2312" w:eastAsia="仿宋_GB2312"/>
                <w:sz w:val="24"/>
              </w:rPr>
            </w:pPr>
          </w:p>
          <w:p w14:paraId="052B6917">
            <w:pPr>
              <w:snapToGrid w:val="0"/>
              <w:spacing w:line="276" w:lineRule="auto"/>
              <w:ind w:firstLine="480" w:firstLineChars="200"/>
              <w:rPr>
                <w:rFonts w:ascii="仿宋_GB2312" w:eastAsia="仿宋_GB2312"/>
                <w:sz w:val="24"/>
              </w:rPr>
            </w:pPr>
          </w:p>
          <w:p w14:paraId="3A60E324">
            <w:pPr>
              <w:snapToGrid w:val="0"/>
              <w:spacing w:line="276" w:lineRule="auto"/>
              <w:ind w:firstLine="480" w:firstLineChars="200"/>
              <w:rPr>
                <w:rFonts w:ascii="仿宋_GB2312" w:eastAsia="仿宋_GB2312"/>
                <w:sz w:val="24"/>
              </w:rPr>
            </w:pPr>
          </w:p>
          <w:p w14:paraId="0F76640A">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135F09EE">
            <w:pPr>
              <w:snapToGrid w:val="0"/>
              <w:spacing w:line="276" w:lineRule="auto"/>
              <w:rPr>
                <w:rFonts w:ascii="仿宋_GB2312" w:eastAsia="仿宋_GB2312"/>
                <w:sz w:val="24"/>
              </w:rPr>
            </w:pPr>
            <w:r>
              <w:rPr>
                <w:rFonts w:hint="eastAsia" w:ascii="仿宋_GB2312" w:eastAsia="仿宋_GB2312"/>
                <w:sz w:val="24"/>
              </w:rPr>
              <w:t>乙方（章）</w:t>
            </w:r>
          </w:p>
          <w:p w14:paraId="39CED949">
            <w:pPr>
              <w:snapToGrid w:val="0"/>
              <w:spacing w:line="276" w:lineRule="auto"/>
              <w:ind w:firstLine="480" w:firstLineChars="200"/>
              <w:rPr>
                <w:rFonts w:ascii="仿宋_GB2312" w:eastAsia="仿宋_GB2312"/>
                <w:sz w:val="24"/>
              </w:rPr>
            </w:pPr>
          </w:p>
          <w:p w14:paraId="4B6B03AF">
            <w:pPr>
              <w:snapToGrid w:val="0"/>
              <w:spacing w:line="276" w:lineRule="auto"/>
              <w:ind w:firstLine="480" w:firstLineChars="200"/>
              <w:rPr>
                <w:rFonts w:ascii="仿宋_GB2312" w:eastAsia="仿宋_GB2312"/>
                <w:sz w:val="24"/>
              </w:rPr>
            </w:pPr>
          </w:p>
          <w:p w14:paraId="459841C6">
            <w:pPr>
              <w:snapToGrid w:val="0"/>
              <w:spacing w:line="276" w:lineRule="auto"/>
              <w:ind w:firstLine="480" w:firstLineChars="200"/>
              <w:rPr>
                <w:rFonts w:ascii="仿宋_GB2312" w:eastAsia="仿宋_GB2312"/>
                <w:sz w:val="24"/>
              </w:rPr>
            </w:pPr>
          </w:p>
          <w:p w14:paraId="3FF655A1">
            <w:pPr>
              <w:snapToGrid w:val="0"/>
              <w:spacing w:line="276" w:lineRule="auto"/>
              <w:ind w:firstLine="480" w:firstLineChars="200"/>
              <w:rPr>
                <w:rFonts w:ascii="仿宋_GB2312" w:eastAsia="仿宋_GB2312"/>
                <w:sz w:val="24"/>
              </w:rPr>
            </w:pPr>
          </w:p>
          <w:p w14:paraId="0BC935F5">
            <w:pPr>
              <w:snapToGrid w:val="0"/>
              <w:spacing w:line="276" w:lineRule="auto"/>
              <w:ind w:firstLine="480" w:firstLineChars="200"/>
              <w:rPr>
                <w:rFonts w:ascii="仿宋_GB2312" w:eastAsia="仿宋_GB2312"/>
                <w:sz w:val="24"/>
              </w:rPr>
            </w:pPr>
          </w:p>
          <w:p w14:paraId="08B940BA">
            <w:pPr>
              <w:snapToGrid w:val="0"/>
              <w:spacing w:line="276" w:lineRule="auto"/>
              <w:ind w:firstLine="480" w:firstLineChars="200"/>
              <w:rPr>
                <w:rFonts w:ascii="仿宋_GB2312" w:eastAsia="仿宋_GB2312"/>
                <w:sz w:val="24"/>
              </w:rPr>
            </w:pPr>
          </w:p>
          <w:p w14:paraId="1E8B805F">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2230BF63">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1FA93614">
      <w:pPr>
        <w:widowControl/>
        <w:jc w:val="left"/>
        <w:rPr>
          <w:rFonts w:hint="eastAsia" w:ascii="宋体" w:hAnsi="宋体" w:cs="宋体"/>
          <w:b/>
          <w:bCs/>
          <w:kern w:val="0"/>
          <w:sz w:val="32"/>
          <w:szCs w:val="32"/>
        </w:rPr>
      </w:pPr>
    </w:p>
    <w:p w14:paraId="45743674">
      <w:pPr>
        <w:snapToGrid w:val="0"/>
        <w:rPr>
          <w:rFonts w:ascii="仿宋_GB2312" w:eastAsia="仿宋_GB2312"/>
          <w:sz w:val="24"/>
        </w:rPr>
      </w:pPr>
    </w:p>
    <w:p w14:paraId="474F44B9">
      <w:pPr>
        <w:snapToGrid w:val="0"/>
        <w:rPr>
          <w:rFonts w:ascii="仿宋_GB2312" w:eastAsia="仿宋_GB2312"/>
          <w:sz w:val="24"/>
        </w:rPr>
      </w:pPr>
    </w:p>
    <w:p w14:paraId="35E0D0FC">
      <w:pPr>
        <w:snapToGrid w:val="0"/>
        <w:rPr>
          <w:rFonts w:ascii="仿宋_GB2312" w:eastAsia="仿宋_GB2312"/>
          <w:sz w:val="24"/>
        </w:rPr>
      </w:pPr>
    </w:p>
    <w:p w14:paraId="02102F47">
      <w:pPr>
        <w:snapToGrid w:val="0"/>
        <w:rPr>
          <w:rFonts w:ascii="仿宋_GB2312" w:eastAsia="仿宋_GB2312"/>
          <w:sz w:val="24"/>
        </w:rPr>
      </w:pPr>
    </w:p>
    <w:p w14:paraId="488B8C3D">
      <w:pPr>
        <w:snapToGrid w:val="0"/>
        <w:rPr>
          <w:rFonts w:ascii="仿宋_GB2312" w:eastAsia="仿宋_GB2312"/>
          <w:sz w:val="24"/>
        </w:rPr>
      </w:pPr>
    </w:p>
    <w:p w14:paraId="3ED09AC7">
      <w:pPr>
        <w:snapToGrid w:val="0"/>
        <w:rPr>
          <w:rFonts w:ascii="仿宋_GB2312" w:eastAsia="仿宋_GB2312"/>
          <w:sz w:val="24"/>
        </w:rPr>
      </w:pPr>
    </w:p>
    <w:p w14:paraId="73F6B289">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66263E02">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0238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08C99A15">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14:paraId="79CE9D91">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75E2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64205B9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3FFCDC68">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34E9D87E">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21B4D453">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2B3C9350">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7060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7993CE7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15F1F81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6163249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70112DEA">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22B31A86">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5CF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1FF7E40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42CE325C">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0183A61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2C6D7828">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361303C2">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4AF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15FC381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12E1220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2AD44072">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343D8B2A">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245024EB">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C542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2A24A6B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6F66254E">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2EB6A0D6">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359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3505C4E0">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5E4B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1CB5E0D2">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731F592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34F9688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04E3F8AA">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94D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0F9F803E">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07D7ED7A">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68285CAB">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2E6CAABD">
            <w:pPr>
              <w:widowControl/>
              <w:snapToGrid w:val="0"/>
              <w:spacing w:before="100" w:beforeAutospacing="1" w:after="100" w:afterAutospacing="1" w:line="320" w:lineRule="atLeast"/>
              <w:ind w:firstLine="2"/>
              <w:jc w:val="left"/>
              <w:rPr>
                <w:rFonts w:ascii="仿宋_GB2312" w:eastAsia="仿宋_GB2312"/>
                <w:kern w:val="0"/>
                <w:szCs w:val="21"/>
              </w:rPr>
            </w:pPr>
          </w:p>
        </w:tc>
      </w:tr>
      <w:tr w14:paraId="24AA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2A5958B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595365F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7927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225CC857">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53A767B8">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2CFD8ABD">
            <w:pPr>
              <w:widowControl/>
              <w:snapToGrid w:val="0"/>
              <w:spacing w:before="100" w:beforeAutospacing="1" w:after="100" w:afterAutospacing="1" w:line="320" w:lineRule="atLeast"/>
              <w:jc w:val="left"/>
              <w:rPr>
                <w:rFonts w:ascii="仿宋_GB2312" w:eastAsia="仿宋_GB2312"/>
                <w:kern w:val="0"/>
                <w:szCs w:val="21"/>
              </w:rPr>
            </w:pPr>
          </w:p>
        </w:tc>
      </w:tr>
      <w:tr w14:paraId="1EF3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2613E188">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2EB4BF3D">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42319E93">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0E0A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4FFE62FA">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4F5D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7610D840">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030F871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70FE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57AFEC7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633F8A2A">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0A5CC879">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5489CB06">
      <w:pPr>
        <w:pStyle w:val="4"/>
        <w:jc w:val="center"/>
        <w:rPr>
          <w:sz w:val="32"/>
          <w:szCs w:val="32"/>
        </w:rPr>
      </w:pPr>
      <w:r>
        <w:rPr>
          <w:sz w:val="32"/>
          <w:szCs w:val="32"/>
        </w:rPr>
        <w:br w:type="page"/>
      </w:r>
    </w:p>
    <w:p w14:paraId="1375A14F">
      <w:pPr>
        <w:rPr>
          <w:sz w:val="32"/>
          <w:szCs w:val="32"/>
        </w:rPr>
      </w:pPr>
    </w:p>
    <w:p w14:paraId="404B93A9"/>
    <w:p w14:paraId="20E8B3BB"/>
    <w:p w14:paraId="68501813"/>
    <w:p w14:paraId="68F43EFC"/>
    <w:p w14:paraId="11140ACA"/>
    <w:p w14:paraId="38DE3EAA"/>
    <w:p w14:paraId="75BD8676"/>
    <w:p w14:paraId="4436634E"/>
    <w:p w14:paraId="3CDE920A"/>
    <w:p w14:paraId="1AD95C0E"/>
    <w:p w14:paraId="6F177A21"/>
    <w:p w14:paraId="5A178E3F">
      <w:pPr>
        <w:rPr>
          <w:sz w:val="32"/>
          <w:szCs w:val="32"/>
        </w:rPr>
      </w:pPr>
    </w:p>
    <w:p w14:paraId="1B9A3B95"/>
    <w:p w14:paraId="1090DEBF">
      <w:pPr>
        <w:pStyle w:val="4"/>
        <w:jc w:val="center"/>
        <w:rPr>
          <w:sz w:val="32"/>
          <w:szCs w:val="32"/>
        </w:rPr>
      </w:pPr>
      <w:bookmarkStart w:id="58" w:name="_第六章_评审方法及评审标准"/>
      <w:bookmarkEnd w:id="58"/>
      <w:r>
        <w:rPr>
          <w:rFonts w:hint="eastAsia"/>
          <w:sz w:val="32"/>
          <w:szCs w:val="32"/>
        </w:rPr>
        <w:t>第六章 评审方法及评审标准</w:t>
      </w:r>
      <w:bookmarkEnd w:id="56"/>
      <w:bookmarkEnd w:id="57"/>
    </w:p>
    <w:p w14:paraId="15922519">
      <w:pPr>
        <w:rPr>
          <w:sz w:val="32"/>
          <w:szCs w:val="32"/>
        </w:rPr>
      </w:pPr>
    </w:p>
    <w:p w14:paraId="0D3CF200">
      <w:pPr>
        <w:rPr>
          <w:sz w:val="32"/>
          <w:szCs w:val="32"/>
        </w:rPr>
      </w:pPr>
    </w:p>
    <w:p w14:paraId="47A02B54">
      <w:pPr>
        <w:rPr>
          <w:sz w:val="32"/>
          <w:szCs w:val="32"/>
        </w:rPr>
      </w:pPr>
    </w:p>
    <w:p w14:paraId="3BDE0F7D">
      <w:pPr>
        <w:rPr>
          <w:sz w:val="32"/>
          <w:szCs w:val="32"/>
        </w:rPr>
      </w:pPr>
    </w:p>
    <w:p w14:paraId="680F8D80">
      <w:pPr>
        <w:rPr>
          <w:sz w:val="32"/>
          <w:szCs w:val="32"/>
        </w:rPr>
      </w:pPr>
    </w:p>
    <w:p w14:paraId="72975413">
      <w:pPr>
        <w:rPr>
          <w:sz w:val="32"/>
          <w:szCs w:val="32"/>
        </w:rPr>
      </w:pPr>
    </w:p>
    <w:p w14:paraId="63F08DA3">
      <w:pPr>
        <w:spacing w:line="440" w:lineRule="exact"/>
        <w:jc w:val="center"/>
        <w:rPr>
          <w:b/>
          <w:sz w:val="32"/>
          <w:szCs w:val="32"/>
        </w:rPr>
      </w:pPr>
      <w:r>
        <w:rPr>
          <w:sz w:val="32"/>
          <w:szCs w:val="32"/>
        </w:rPr>
        <w:br w:type="page"/>
      </w:r>
      <w:r>
        <w:rPr>
          <w:rFonts w:hint="eastAsia"/>
          <w:b/>
          <w:sz w:val="32"/>
          <w:szCs w:val="32"/>
        </w:rPr>
        <w:t>评审方法及评审标准</w:t>
      </w:r>
    </w:p>
    <w:p w14:paraId="0543F8D1">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14:paraId="5009C069">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2B4687E8">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40EDD63A">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01825CC9">
      <w:pPr>
        <w:spacing w:line="440" w:lineRule="exact"/>
        <w:ind w:firstLine="480" w:firstLineChars="200"/>
        <w:jc w:val="left"/>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14:paraId="7C778012">
      <w:pPr>
        <w:spacing w:line="390" w:lineRule="exact"/>
        <w:ind w:right="-168" w:rightChars="-80" w:firstLine="435"/>
        <w:jc w:val="left"/>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14:paraId="21327968">
      <w:pPr>
        <w:spacing w:line="390" w:lineRule="exact"/>
        <w:ind w:right="-168" w:rightChars="-80" w:firstLine="435"/>
        <w:jc w:val="left"/>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14:paraId="49921412">
      <w:pPr>
        <w:spacing w:line="390" w:lineRule="exact"/>
        <w:ind w:right="-168" w:rightChars="-80" w:firstLine="435"/>
        <w:jc w:val="left"/>
        <w:rPr>
          <w:rFonts w:ascii="仿宋_GB2312" w:eastAsia="仿宋_GB2312"/>
          <w:sz w:val="24"/>
        </w:rPr>
      </w:pPr>
      <w:r>
        <w:rPr>
          <w:rFonts w:hint="eastAsia" w:ascii="仿宋_GB2312" w:eastAsia="仿宋_GB2312"/>
          <w:sz w:val="24"/>
        </w:rPr>
        <w:t>3.响应报价低于采购项目最高限价45%的，即响应报价&lt;采购项目最高限价×45%；</w:t>
      </w:r>
    </w:p>
    <w:p w14:paraId="6953E631">
      <w:pPr>
        <w:spacing w:line="390" w:lineRule="exact"/>
        <w:ind w:right="-168" w:rightChars="-80" w:firstLine="435"/>
        <w:jc w:val="left"/>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14:paraId="04A5BDBD">
      <w:pPr>
        <w:spacing w:line="390" w:lineRule="exact"/>
        <w:ind w:right="-168" w:rightChars="-80" w:firstLine="435"/>
        <w:jc w:val="left"/>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50885098">
      <w:pPr>
        <w:spacing w:line="440" w:lineRule="exact"/>
        <w:ind w:firstLine="480" w:firstLineChars="200"/>
        <w:jc w:val="left"/>
        <w:rPr>
          <w:rFonts w:ascii="仿宋_GB2312" w:eastAsia="仿宋_GB2312"/>
          <w:sz w:val="24"/>
        </w:rPr>
      </w:pPr>
      <w:r>
        <w:rPr>
          <w:rFonts w:hint="eastAsia" w:ascii="仿宋_GB2312" w:eastAsia="仿宋_GB2312"/>
          <w:sz w:val="24"/>
        </w:rPr>
        <w:t>供应商不能提供书面说明、证明材料，或者提供的书面说明、证明材料不能证明其报价合理性的，磋商小组应当将其作为无效响应处理。</w:t>
      </w:r>
    </w:p>
    <w:p w14:paraId="64B07073">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07C0B909">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765CE598">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47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9"/>
        <w:gridCol w:w="1064"/>
        <w:gridCol w:w="6224"/>
        <w:gridCol w:w="681"/>
        <w:gridCol w:w="1343"/>
      </w:tblGrid>
      <w:tr w14:paraId="40103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D7D7D7"/>
            <w:vAlign w:val="center"/>
          </w:tcPr>
          <w:p w14:paraId="0379A989">
            <w:pPr>
              <w:spacing w:line="380" w:lineRule="exact"/>
              <w:ind w:right="-168" w:rightChars="-80"/>
              <w:jc w:val="center"/>
              <w:rPr>
                <w:rFonts w:ascii="仿宋_GB2312" w:eastAsia="仿宋_GB2312" w:cs="仿宋_GB2312"/>
                <w:b/>
                <w:sz w:val="24"/>
              </w:rPr>
            </w:pPr>
            <w:r>
              <w:rPr>
                <w:rFonts w:hint="eastAsia" w:ascii="仿宋_GB2312" w:eastAsia="仿宋_GB2312" w:cs="仿宋_GB2312"/>
                <w:b/>
                <w:sz w:val="32"/>
              </w:rPr>
              <w:t>客观分</w:t>
            </w:r>
          </w:p>
        </w:tc>
      </w:tr>
      <w:tr w14:paraId="240E7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8" w:type="pct"/>
            <w:tcBorders>
              <w:top w:val="single" w:color="000000" w:sz="4" w:space="0"/>
              <w:left w:val="single" w:color="000000" w:sz="4" w:space="0"/>
              <w:bottom w:val="single" w:color="000000" w:sz="4" w:space="0"/>
              <w:right w:val="single" w:color="000000" w:sz="4" w:space="0"/>
            </w:tcBorders>
            <w:vAlign w:val="center"/>
          </w:tcPr>
          <w:p w14:paraId="0423C4C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评分项</w:t>
            </w:r>
          </w:p>
        </w:tc>
        <w:tc>
          <w:tcPr>
            <w:tcW w:w="519" w:type="pct"/>
            <w:tcBorders>
              <w:top w:val="single" w:color="000000" w:sz="4" w:space="0"/>
              <w:left w:val="single" w:color="000000" w:sz="4" w:space="0"/>
              <w:bottom w:val="single" w:color="000000" w:sz="4" w:space="0"/>
              <w:right w:val="single" w:color="000000" w:sz="4" w:space="0"/>
            </w:tcBorders>
            <w:vAlign w:val="center"/>
          </w:tcPr>
          <w:p w14:paraId="6F37CF6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评审因素</w:t>
            </w:r>
          </w:p>
        </w:tc>
        <w:tc>
          <w:tcPr>
            <w:tcW w:w="3034" w:type="pct"/>
            <w:tcBorders>
              <w:top w:val="single" w:color="000000" w:sz="4" w:space="0"/>
              <w:left w:val="single" w:color="000000" w:sz="4" w:space="0"/>
              <w:bottom w:val="single" w:color="000000" w:sz="4" w:space="0"/>
              <w:right w:val="single" w:color="000000" w:sz="4" w:space="0"/>
            </w:tcBorders>
            <w:vAlign w:val="center"/>
          </w:tcPr>
          <w:p w14:paraId="32D75B7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评分标准说明</w:t>
            </w:r>
          </w:p>
        </w:tc>
        <w:tc>
          <w:tcPr>
            <w:tcW w:w="332" w:type="pct"/>
            <w:tcBorders>
              <w:top w:val="single" w:color="000000" w:sz="4" w:space="0"/>
              <w:left w:val="single" w:color="000000" w:sz="4" w:space="0"/>
              <w:bottom w:val="single" w:color="000000" w:sz="4" w:space="0"/>
              <w:right w:val="single" w:color="000000" w:sz="4" w:space="0"/>
            </w:tcBorders>
            <w:vAlign w:val="center"/>
          </w:tcPr>
          <w:p w14:paraId="4902618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分值</w:t>
            </w:r>
          </w:p>
        </w:tc>
        <w:tc>
          <w:tcPr>
            <w:tcW w:w="654" w:type="pct"/>
            <w:tcBorders>
              <w:top w:val="single" w:color="000000" w:sz="4" w:space="0"/>
              <w:left w:val="single" w:color="000000" w:sz="4" w:space="0"/>
              <w:bottom w:val="single" w:color="000000" w:sz="4" w:space="0"/>
              <w:right w:val="single" w:color="000000" w:sz="4" w:space="0"/>
            </w:tcBorders>
            <w:vAlign w:val="center"/>
          </w:tcPr>
          <w:p w14:paraId="70F499A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对应的响应文件格式</w:t>
            </w:r>
          </w:p>
        </w:tc>
      </w:tr>
      <w:tr w14:paraId="3B452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8" w:type="pct"/>
            <w:tcBorders>
              <w:top w:val="single" w:color="000000" w:sz="4" w:space="0"/>
              <w:left w:val="single" w:color="000000" w:sz="4" w:space="0"/>
              <w:bottom w:val="single" w:color="000000" w:sz="4" w:space="0"/>
              <w:right w:val="single" w:color="000000" w:sz="4" w:space="0"/>
            </w:tcBorders>
            <w:vAlign w:val="center"/>
          </w:tcPr>
          <w:p w14:paraId="2CB9354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价格分</w:t>
            </w:r>
          </w:p>
        </w:tc>
        <w:tc>
          <w:tcPr>
            <w:tcW w:w="519" w:type="pct"/>
            <w:tcBorders>
              <w:top w:val="single" w:color="000000" w:sz="4" w:space="0"/>
              <w:left w:val="single" w:color="000000" w:sz="4" w:space="0"/>
              <w:bottom w:val="single" w:color="000000" w:sz="4" w:space="0"/>
              <w:right w:val="single" w:color="000000" w:sz="4" w:space="0"/>
            </w:tcBorders>
            <w:vAlign w:val="center"/>
          </w:tcPr>
          <w:p w14:paraId="4681159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价格</w:t>
            </w:r>
          </w:p>
        </w:tc>
        <w:tc>
          <w:tcPr>
            <w:tcW w:w="3034" w:type="pct"/>
            <w:tcBorders>
              <w:top w:val="single" w:color="000000" w:sz="4" w:space="0"/>
              <w:left w:val="single" w:color="000000" w:sz="4" w:space="0"/>
              <w:bottom w:val="single" w:color="000000" w:sz="4" w:space="0"/>
              <w:right w:val="single" w:color="000000" w:sz="4" w:space="0"/>
            </w:tcBorders>
            <w:vAlign w:val="center"/>
          </w:tcPr>
          <w:p w14:paraId="34E0346E">
            <w:pPr>
              <w:spacing w:line="400" w:lineRule="exact"/>
              <w:ind w:firstLine="420" w:firstLineChars="200"/>
              <w:jc w:val="left"/>
              <w:rPr>
                <w:rFonts w:ascii="仿宋_GB2312" w:eastAsia="仿宋_GB2312"/>
              </w:rPr>
            </w:pPr>
            <w:r>
              <w:rPr>
                <w:rFonts w:hint="eastAsia" w:ascii="仿宋_GB2312" w:eastAsia="仿宋_GB2312"/>
              </w:rPr>
              <w:t>1.以满足磋商文件要求且最后报价最低的供应商的价格为磋商基准价，其供应商的报价分为最高分</w:t>
            </w:r>
            <w:r>
              <w:rPr>
                <w:rFonts w:ascii="仿宋_GB2312" w:eastAsia="仿宋_GB2312"/>
              </w:rPr>
              <w:t>10</w:t>
            </w:r>
            <w:r>
              <w:rPr>
                <w:rFonts w:hint="eastAsia" w:ascii="仿宋_GB2312" w:eastAsia="仿宋_GB2312"/>
              </w:rPr>
              <w:t>分；</w:t>
            </w:r>
          </w:p>
          <w:p w14:paraId="31866039">
            <w:pPr>
              <w:spacing w:line="400" w:lineRule="exact"/>
              <w:ind w:firstLine="420" w:firstLineChars="200"/>
              <w:jc w:val="left"/>
              <w:rPr>
                <w:rFonts w:ascii="仿宋_GB2312" w:eastAsia="仿宋_GB2312"/>
              </w:rPr>
            </w:pPr>
            <w:r>
              <w:rPr>
                <w:rFonts w:hint="eastAsia" w:ascii="仿宋_GB2312" w:eastAsia="仿宋_GB2312"/>
              </w:rPr>
              <w:t>2.其他供应商的报价得分按以下公式计算：</w:t>
            </w:r>
          </w:p>
          <w:p w14:paraId="42059EC9">
            <w:pPr>
              <w:spacing w:line="400" w:lineRule="exact"/>
              <w:ind w:firstLine="420" w:firstLineChars="200"/>
              <w:jc w:val="left"/>
              <w:rPr>
                <w:rFonts w:hint="eastAsia" w:ascii="仿宋_GB2312" w:hAnsi="Times New Roman" w:eastAsia="仿宋_GB2312" w:cs="Times New Roman"/>
              </w:rPr>
            </w:pPr>
            <w:r>
              <w:rPr>
                <w:rFonts w:hint="eastAsia" w:ascii="仿宋_GB2312" w:eastAsia="仿宋_GB2312"/>
              </w:rPr>
              <w:t>某供应商磋商报价得分=（磋商基准价／某供应商最后</w:t>
            </w:r>
            <w:r>
              <w:rPr>
                <w:rFonts w:hint="eastAsia" w:ascii="仿宋_GB2312" w:hAnsi="Times New Roman" w:eastAsia="仿宋_GB2312" w:cs="Times New Roman"/>
              </w:rPr>
              <w:t>磋商报价）×10分。</w:t>
            </w:r>
          </w:p>
          <w:p w14:paraId="420C3103">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bCs/>
                <w:sz w:val="21"/>
                <w:szCs w:val="21"/>
              </w:rPr>
              <w:t>注：</w:t>
            </w:r>
            <w:r>
              <w:rPr>
                <w:rFonts w:hint="eastAsia" w:ascii="仿宋_GB2312" w:hAnsi="Times New Roman" w:eastAsia="仿宋_GB2312" w:cs="Times New Roman"/>
                <w:b/>
                <w:bCs/>
              </w:rPr>
              <w:t>专门面向小微企业采购的项目或者采购包</w:t>
            </w:r>
            <w:r>
              <w:rPr>
                <w:rFonts w:hint="eastAsia" w:ascii="仿宋_GB2312" w:hAnsi="仿宋_GB2312" w:eastAsia="仿宋_GB2312" w:cs="仿宋_GB2312"/>
                <w:b/>
                <w:bCs/>
                <w:sz w:val="21"/>
                <w:szCs w:val="21"/>
              </w:rPr>
              <w:t>，不再执行价格评审优惠的扶持政策。</w:t>
            </w:r>
          </w:p>
        </w:tc>
        <w:tc>
          <w:tcPr>
            <w:tcW w:w="332" w:type="pct"/>
            <w:tcBorders>
              <w:top w:val="single" w:color="000000" w:sz="4" w:space="0"/>
              <w:left w:val="single" w:color="000000" w:sz="4" w:space="0"/>
              <w:bottom w:val="single" w:color="000000" w:sz="4" w:space="0"/>
              <w:right w:val="single" w:color="000000" w:sz="4" w:space="0"/>
            </w:tcBorders>
            <w:vAlign w:val="center"/>
          </w:tcPr>
          <w:p w14:paraId="2588F4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10</w:t>
            </w:r>
          </w:p>
        </w:tc>
        <w:tc>
          <w:tcPr>
            <w:tcW w:w="654" w:type="pct"/>
            <w:tcBorders>
              <w:top w:val="single" w:color="000000" w:sz="4" w:space="0"/>
              <w:left w:val="single" w:color="000000" w:sz="4" w:space="0"/>
              <w:bottom w:val="single" w:color="000000" w:sz="4" w:space="0"/>
              <w:right w:val="single" w:color="000000" w:sz="4" w:space="0"/>
            </w:tcBorders>
            <w:vAlign w:val="center"/>
          </w:tcPr>
          <w:p w14:paraId="14A3DDC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p>
        </w:tc>
      </w:tr>
      <w:tr w14:paraId="05FA2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2" w:hRule="atLeast"/>
          <w:jc w:val="center"/>
        </w:trPr>
        <w:tc>
          <w:tcPr>
            <w:tcW w:w="458" w:type="pct"/>
            <w:tcBorders>
              <w:top w:val="single" w:color="000000" w:sz="4" w:space="0"/>
              <w:left w:val="single" w:color="000000" w:sz="4" w:space="0"/>
              <w:bottom w:val="single" w:color="000000" w:sz="4" w:space="0"/>
              <w:right w:val="single" w:color="000000" w:sz="4" w:space="0"/>
            </w:tcBorders>
            <w:vAlign w:val="center"/>
          </w:tcPr>
          <w:p w14:paraId="5B8A140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人员配置方案</w:t>
            </w:r>
          </w:p>
          <w:p w14:paraId="324A92A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p>
        </w:tc>
        <w:tc>
          <w:tcPr>
            <w:tcW w:w="519" w:type="pct"/>
            <w:tcBorders>
              <w:top w:val="single" w:color="000000" w:sz="4" w:space="0"/>
              <w:left w:val="single" w:color="000000" w:sz="4" w:space="0"/>
              <w:bottom w:val="single" w:color="000000" w:sz="4" w:space="0"/>
              <w:right w:val="single" w:color="000000" w:sz="4" w:space="0"/>
            </w:tcBorders>
            <w:vAlign w:val="center"/>
          </w:tcPr>
          <w:p w14:paraId="6987497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项目经理</w:t>
            </w:r>
          </w:p>
        </w:tc>
        <w:tc>
          <w:tcPr>
            <w:tcW w:w="3034" w:type="pct"/>
            <w:tcBorders>
              <w:top w:val="single" w:color="000000" w:sz="4" w:space="0"/>
              <w:left w:val="single" w:color="000000" w:sz="4" w:space="0"/>
              <w:bottom w:val="single" w:color="000000" w:sz="4" w:space="0"/>
              <w:right w:val="single" w:color="000000" w:sz="4" w:space="0"/>
            </w:tcBorders>
            <w:vAlign w:val="center"/>
          </w:tcPr>
          <w:p w14:paraId="1CE26C4C">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1.具有本科以上学历得</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满分</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 xml:space="preserve">分； </w:t>
            </w:r>
          </w:p>
          <w:p w14:paraId="6749F147">
            <w:pPr>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2.具</w:t>
            </w:r>
            <w:r>
              <w:rPr>
                <w:rFonts w:hint="eastAsia" w:ascii="仿宋_GB2312" w:hAnsi="仿宋_GB2312" w:eastAsia="仿宋_GB2312" w:cs="仿宋_GB2312"/>
                <w:sz w:val="21"/>
                <w:szCs w:val="21"/>
                <w:lang w:val="en-US" w:eastAsia="zh-CN"/>
              </w:rPr>
              <w:t>有</w:t>
            </w:r>
            <w:r>
              <w:rPr>
                <w:rFonts w:hint="eastAsia" w:ascii="仿宋_GB2312" w:hAnsi="仿宋_GB2312" w:eastAsia="仿宋_GB2312" w:cs="仿宋_GB2312"/>
                <w:sz w:val="21"/>
                <w:szCs w:val="21"/>
                <w:highlight w:val="none"/>
                <w:lang w:eastAsia="zh-CN"/>
              </w:rPr>
              <w:t>《退出现役证书》或《退役军人优待证》</w:t>
            </w:r>
            <w:r>
              <w:rPr>
                <w:rFonts w:hint="eastAsia" w:ascii="仿宋_GB2312" w:hAnsi="仿宋_GB2312" w:eastAsia="仿宋_GB2312" w:cs="仿宋_GB2312"/>
                <w:sz w:val="21"/>
                <w:szCs w:val="21"/>
                <w:highlight w:val="none"/>
                <w:lang w:val="en-US" w:eastAsia="zh-CN"/>
              </w:rPr>
              <w:t>或《退伍军人证》或其他可直接证明退役军人身份的证书</w:t>
            </w:r>
            <w:r>
              <w:rPr>
                <w:rFonts w:hint="eastAsia" w:ascii="仿宋_GB2312" w:hAnsi="仿宋_GB2312" w:eastAsia="仿宋_GB2312" w:cs="仿宋_GB2312"/>
                <w:sz w:val="21"/>
                <w:szCs w:val="21"/>
              </w:rPr>
              <w:t>得</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分；</w:t>
            </w:r>
          </w:p>
          <w:p w14:paraId="4C39BB90">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3.具备</w:t>
            </w:r>
            <w:r>
              <w:rPr>
                <w:rFonts w:hint="eastAsia" w:ascii="仿宋_GB2312" w:hAnsi="仿宋_GB2312" w:eastAsia="仿宋_GB2312" w:cs="仿宋_GB2312"/>
                <w:sz w:val="21"/>
                <w:szCs w:val="21"/>
                <w:lang w:val="en-US" w:eastAsia="zh-CN"/>
              </w:rPr>
              <w:t>累计</w:t>
            </w:r>
            <w:r>
              <w:rPr>
                <w:rFonts w:hint="eastAsia" w:ascii="仿宋_GB2312" w:hAnsi="仿宋_GB2312" w:eastAsia="仿宋_GB2312" w:cs="仿宋_GB2312"/>
                <w:sz w:val="21"/>
                <w:szCs w:val="21"/>
              </w:rPr>
              <w:t>5年以上物业项目</w:t>
            </w:r>
            <w:r>
              <w:rPr>
                <w:rFonts w:hint="eastAsia" w:ascii="仿宋_GB2312" w:hAnsi="仿宋_GB2312" w:eastAsia="仿宋_GB2312" w:cs="仿宋_GB2312"/>
                <w:sz w:val="21"/>
                <w:szCs w:val="21"/>
                <w:lang w:val="en-US" w:eastAsia="zh-CN"/>
              </w:rPr>
              <w:t>经理</w:t>
            </w:r>
            <w:r>
              <w:rPr>
                <w:rFonts w:hint="eastAsia" w:ascii="仿宋_GB2312" w:hAnsi="仿宋_GB2312" w:eastAsia="仿宋_GB2312" w:cs="仿宋_GB2312"/>
                <w:sz w:val="21"/>
                <w:szCs w:val="21"/>
              </w:rPr>
              <w:t>工作经验得2分，满分2分；</w:t>
            </w:r>
          </w:p>
          <w:p w14:paraId="1D830611">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.具备物业管理师四级/中级</w:t>
            </w:r>
            <w:r>
              <w:rPr>
                <w:rFonts w:hint="eastAsia" w:ascii="仿宋_GB2312" w:hAnsi="仿宋_GB2312" w:eastAsia="仿宋_GB2312" w:cs="仿宋_GB2312"/>
                <w:sz w:val="21"/>
                <w:szCs w:val="21"/>
                <w:lang w:val="en-US" w:eastAsia="zh-CN"/>
              </w:rPr>
              <w:t>工以上</w:t>
            </w:r>
            <w:r>
              <w:rPr>
                <w:rFonts w:hint="eastAsia" w:ascii="仿宋_GB2312" w:hAnsi="仿宋_GB2312" w:eastAsia="仿宋_GB2312" w:cs="仿宋_GB2312"/>
                <w:sz w:val="21"/>
                <w:szCs w:val="21"/>
              </w:rPr>
              <w:t>证书</w:t>
            </w:r>
            <w:r>
              <w:rPr>
                <w:rFonts w:hint="eastAsia" w:ascii="仿宋_GB2312" w:hAnsi="仿宋_GB2312" w:eastAsia="仿宋_GB2312" w:cs="仿宋_GB2312"/>
                <w:sz w:val="21"/>
                <w:szCs w:val="21"/>
                <w:lang w:val="en-US" w:eastAsia="zh-CN"/>
              </w:rPr>
              <w:t>的</w:t>
            </w:r>
            <w:r>
              <w:rPr>
                <w:rFonts w:hint="eastAsia" w:ascii="仿宋_GB2312" w:hAnsi="仿宋_GB2312" w:eastAsia="仿宋_GB2312" w:cs="仿宋_GB2312"/>
                <w:sz w:val="21"/>
                <w:szCs w:val="21"/>
              </w:rPr>
              <w:t>得2分，满分2分。</w:t>
            </w:r>
          </w:p>
          <w:p w14:paraId="04850088">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sz w:val="21"/>
                <w:szCs w:val="21"/>
              </w:rPr>
              <w:t>注：</w:t>
            </w:r>
            <w:r>
              <w:rPr>
                <w:rFonts w:hint="eastAsia" w:ascii="仿宋_GB2312" w:hAnsi="仿宋_GB2312" w:eastAsia="仿宋_GB2312" w:cs="仿宋_GB2312"/>
                <w:b/>
                <w:bCs/>
                <w:sz w:val="21"/>
                <w:szCs w:val="21"/>
                <w:highlight w:val="none"/>
              </w:rPr>
              <w:t>1.</w:t>
            </w:r>
            <w:r>
              <w:rPr>
                <w:rFonts w:hint="eastAsia" w:ascii="仿宋_GB2312" w:hAnsi="仿宋_GB2312" w:eastAsia="仿宋_GB2312" w:cs="仿宋_GB2312"/>
                <w:b/>
                <w:bCs/>
                <w:sz w:val="21"/>
                <w:szCs w:val="21"/>
                <w:highlight w:val="none"/>
                <w:lang w:val="en-US" w:eastAsia="zh-CN"/>
              </w:rPr>
              <w:t>供应商</w:t>
            </w:r>
            <w:r>
              <w:rPr>
                <w:rFonts w:hint="eastAsia" w:ascii="仿宋_GB2312" w:hAnsi="仿宋_GB2312" w:eastAsia="仿宋_GB2312" w:cs="仿宋_GB2312"/>
                <w:b/>
                <w:bCs/>
                <w:sz w:val="21"/>
                <w:szCs w:val="21"/>
                <w:highlight w:val="none"/>
              </w:rPr>
              <w:t>提供项目</w:t>
            </w:r>
            <w:r>
              <w:rPr>
                <w:rFonts w:hint="eastAsia" w:ascii="仿宋_GB2312" w:hAnsi="仿宋_GB2312" w:eastAsia="仿宋_GB2312" w:cs="仿宋_GB2312"/>
                <w:b/>
                <w:bCs/>
                <w:sz w:val="21"/>
                <w:szCs w:val="21"/>
                <w:highlight w:val="none"/>
                <w:lang w:eastAsia="zh-CN"/>
              </w:rPr>
              <w:t>经理</w:t>
            </w:r>
            <w:r>
              <w:rPr>
                <w:rFonts w:hint="eastAsia" w:ascii="仿宋_GB2312" w:hAnsi="仿宋_GB2312" w:eastAsia="仿宋_GB2312" w:cs="仿宋_GB2312"/>
                <w:b/>
                <w:bCs/>
                <w:sz w:val="21"/>
                <w:szCs w:val="21"/>
                <w:highlight w:val="none"/>
              </w:rPr>
              <w:t>为本公司正式员工的相关证明材料（如劳动合同、协议等），否则该人员不予计分；</w:t>
            </w:r>
          </w:p>
          <w:p w14:paraId="766F95F9">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highlight w:val="none"/>
              </w:rPr>
              <w:t>2.</w:t>
            </w:r>
            <w:r>
              <w:rPr>
                <w:rFonts w:hint="eastAsia" w:ascii="仿宋_GB2312" w:hAnsi="仿宋_GB2312" w:eastAsia="仿宋_GB2312" w:cs="仿宋_GB2312"/>
                <w:b/>
                <w:bCs/>
                <w:sz w:val="21"/>
                <w:szCs w:val="21"/>
                <w:highlight w:val="none"/>
                <w:lang w:val="en-US" w:eastAsia="zh-CN"/>
              </w:rPr>
              <w:t>供应商</w:t>
            </w:r>
            <w:r>
              <w:rPr>
                <w:rFonts w:hint="eastAsia" w:ascii="仿宋_GB2312" w:hAnsi="仿宋_GB2312" w:eastAsia="仿宋_GB2312" w:cs="仿宋_GB2312"/>
                <w:b/>
                <w:bCs/>
                <w:sz w:val="21"/>
                <w:szCs w:val="21"/>
                <w:highlight w:val="none"/>
              </w:rPr>
              <w:t>提供项目经理学历、相关</w:t>
            </w:r>
            <w:r>
              <w:rPr>
                <w:rFonts w:hint="eastAsia" w:ascii="仿宋_GB2312" w:hAnsi="仿宋_GB2312" w:eastAsia="仿宋_GB2312" w:cs="仿宋_GB2312"/>
                <w:b/>
                <w:bCs/>
                <w:sz w:val="21"/>
                <w:szCs w:val="21"/>
                <w:highlight w:val="none"/>
                <w:lang w:val="en-US" w:eastAsia="zh-CN"/>
              </w:rPr>
              <w:t>证书、工作经验</w:t>
            </w:r>
            <w:r>
              <w:rPr>
                <w:rFonts w:hint="eastAsia" w:ascii="仿宋_GB2312" w:hAnsi="仿宋_GB2312" w:eastAsia="仿宋_GB2312" w:cs="仿宋_GB2312"/>
                <w:b/>
                <w:bCs/>
                <w:sz w:val="21"/>
                <w:szCs w:val="21"/>
                <w:highlight w:val="none"/>
              </w:rPr>
              <w:t>材料</w:t>
            </w:r>
            <w:r>
              <w:rPr>
                <w:rFonts w:hint="eastAsia" w:ascii="仿宋_GB2312" w:hAnsi="Times New Roman" w:eastAsia="仿宋_GB2312" w:cs="Times New Roman"/>
                <w:b/>
                <w:bCs/>
              </w:rPr>
              <w:t>（能够体现工作经验的合同或物业业主单位的证明）</w:t>
            </w:r>
            <w:r>
              <w:rPr>
                <w:rFonts w:hint="eastAsia" w:ascii="仿宋_GB2312" w:hAnsi="仿宋_GB2312" w:eastAsia="仿宋_GB2312" w:cs="仿宋_GB2312"/>
                <w:b/>
                <w:bCs/>
                <w:sz w:val="21"/>
                <w:szCs w:val="21"/>
                <w:highlight w:val="none"/>
                <w:lang w:eastAsia="zh-CN"/>
              </w:rPr>
              <w:t>，</w:t>
            </w:r>
            <w:r>
              <w:rPr>
                <w:rFonts w:hint="eastAsia" w:ascii="仿宋_GB2312" w:hAnsi="仿宋_GB2312" w:eastAsia="仿宋_GB2312" w:cs="仿宋_GB2312"/>
                <w:b/>
                <w:bCs/>
                <w:sz w:val="21"/>
                <w:szCs w:val="21"/>
                <w:lang w:val="en-US" w:eastAsia="zh-CN"/>
              </w:rPr>
              <w:t>未提供的，</w:t>
            </w:r>
            <w:r>
              <w:rPr>
                <w:rFonts w:hint="eastAsia" w:ascii="仿宋_GB2312" w:hAnsi="仿宋_GB2312" w:eastAsia="仿宋_GB2312" w:cs="仿宋_GB2312"/>
                <w:b/>
                <w:bCs/>
                <w:sz w:val="21"/>
                <w:szCs w:val="21"/>
                <w:highlight w:val="none"/>
              </w:rPr>
              <w:t>对应加分项不予计分。</w:t>
            </w:r>
          </w:p>
        </w:tc>
        <w:tc>
          <w:tcPr>
            <w:tcW w:w="332" w:type="pct"/>
            <w:tcBorders>
              <w:top w:val="single" w:color="000000" w:sz="4" w:space="0"/>
              <w:left w:val="single" w:color="000000" w:sz="4" w:space="0"/>
              <w:bottom w:val="single" w:color="000000" w:sz="4" w:space="0"/>
              <w:right w:val="single" w:color="000000" w:sz="4" w:space="0"/>
            </w:tcBorders>
            <w:vAlign w:val="center"/>
          </w:tcPr>
          <w:p w14:paraId="76E7DB2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10</w:t>
            </w:r>
          </w:p>
        </w:tc>
        <w:tc>
          <w:tcPr>
            <w:tcW w:w="654" w:type="pct"/>
            <w:tcBorders>
              <w:top w:val="single" w:color="000000" w:sz="4" w:space="0"/>
              <w:left w:val="single" w:color="000000" w:sz="4" w:space="0"/>
              <w:bottom w:val="single" w:color="000000" w:sz="4" w:space="0"/>
              <w:right w:val="single" w:color="000000" w:sz="4" w:space="0"/>
            </w:tcBorders>
            <w:vAlign w:val="center"/>
          </w:tcPr>
          <w:p w14:paraId="77C36EB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rPr>
              <w:t>人员配置分方案</w:t>
            </w:r>
          </w:p>
        </w:tc>
      </w:tr>
      <w:tr w14:paraId="65000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8" w:type="pct"/>
            <w:tcBorders>
              <w:top w:val="single" w:color="000000" w:sz="4" w:space="0"/>
              <w:left w:val="single" w:color="000000" w:sz="4" w:space="0"/>
              <w:bottom w:val="single" w:color="000000" w:sz="4" w:space="0"/>
              <w:right w:val="single" w:color="000000" w:sz="4" w:space="0"/>
            </w:tcBorders>
            <w:vAlign w:val="center"/>
          </w:tcPr>
          <w:p w14:paraId="2E25C63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人员配置方案</w:t>
            </w:r>
          </w:p>
          <w:p w14:paraId="4CA7719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p>
        </w:tc>
        <w:tc>
          <w:tcPr>
            <w:tcW w:w="519" w:type="pct"/>
            <w:tcBorders>
              <w:top w:val="single" w:color="000000" w:sz="4" w:space="0"/>
              <w:left w:val="single" w:color="000000" w:sz="4" w:space="0"/>
              <w:bottom w:val="single" w:color="000000" w:sz="4" w:space="0"/>
              <w:right w:val="single" w:color="000000" w:sz="4" w:space="0"/>
            </w:tcBorders>
            <w:vAlign w:val="center"/>
          </w:tcPr>
          <w:p w14:paraId="78C841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其余人员配置方案</w:t>
            </w:r>
          </w:p>
        </w:tc>
        <w:tc>
          <w:tcPr>
            <w:tcW w:w="3034" w:type="pct"/>
            <w:tcBorders>
              <w:top w:val="single" w:color="000000" w:sz="4" w:space="0"/>
              <w:left w:val="single" w:color="000000" w:sz="4" w:space="0"/>
              <w:bottom w:val="single" w:color="000000" w:sz="4" w:space="0"/>
              <w:right w:val="single" w:color="000000" w:sz="4" w:space="0"/>
            </w:tcBorders>
            <w:vAlign w:val="center"/>
          </w:tcPr>
          <w:p w14:paraId="607A2FB4">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1.秩序维护员（8分）：</w:t>
            </w:r>
          </w:p>
          <w:p w14:paraId="01E8672A">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b/>
                <w:bCs/>
                <w:sz w:val="21"/>
                <w:szCs w:val="21"/>
              </w:rPr>
              <w:t>承诺</w:t>
            </w:r>
            <w:r>
              <w:rPr>
                <w:rFonts w:hint="eastAsia" w:ascii="仿宋_GB2312" w:hAnsi="仿宋_GB2312" w:eastAsia="仿宋_GB2312" w:cs="仿宋_GB2312"/>
                <w:sz w:val="21"/>
                <w:szCs w:val="21"/>
              </w:rPr>
              <w:t>每有1人具有《消防设施操作员证》或《建(构)筑物消防员证》得2分,满分2分;</w:t>
            </w:r>
          </w:p>
          <w:p w14:paraId="587BB411">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b/>
                <w:bCs/>
                <w:sz w:val="21"/>
                <w:szCs w:val="21"/>
              </w:rPr>
              <w:t>承诺</w:t>
            </w:r>
            <w:r>
              <w:rPr>
                <w:rFonts w:hint="eastAsia" w:ascii="仿宋_GB2312" w:hAnsi="仿宋_GB2312" w:eastAsia="仿宋_GB2312" w:cs="仿宋_GB2312"/>
                <w:sz w:val="21"/>
                <w:szCs w:val="21"/>
              </w:rPr>
              <w:t>每有1人具有</w:t>
            </w:r>
            <w:r>
              <w:rPr>
                <w:rFonts w:hint="eastAsia" w:ascii="仿宋_GB2312" w:hAnsi="仿宋_GB2312" w:eastAsia="仿宋_GB2312" w:cs="仿宋_GB2312"/>
                <w:sz w:val="21"/>
                <w:szCs w:val="21"/>
                <w:lang w:val="en-US" w:eastAsia="zh-CN"/>
              </w:rPr>
              <w:t>保安员</w:t>
            </w:r>
            <w:r>
              <w:rPr>
                <w:rFonts w:hint="eastAsia" w:ascii="仿宋_GB2312" w:hAnsi="仿宋_GB2312" w:eastAsia="仿宋_GB2312" w:cs="仿宋_GB2312"/>
                <w:sz w:val="21"/>
                <w:szCs w:val="21"/>
              </w:rPr>
              <w:t>四级/中级工（原中级保安员）</w:t>
            </w:r>
            <w:r>
              <w:rPr>
                <w:rFonts w:hint="eastAsia" w:ascii="仿宋_GB2312" w:hAnsi="仿宋_GB2312" w:eastAsia="仿宋_GB2312" w:cs="仿宋_GB2312"/>
                <w:sz w:val="21"/>
                <w:szCs w:val="21"/>
                <w:lang w:val="en-US" w:eastAsia="zh-CN"/>
              </w:rPr>
              <w:t>以上证书</w:t>
            </w:r>
            <w:r>
              <w:rPr>
                <w:rFonts w:hint="eastAsia" w:ascii="仿宋_GB2312" w:hAnsi="仿宋_GB2312" w:eastAsia="仿宋_GB2312" w:cs="仿宋_GB2312"/>
                <w:sz w:val="21"/>
                <w:szCs w:val="21"/>
              </w:rPr>
              <w:t>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，满分</w:t>
            </w:r>
            <w:r>
              <w:rPr>
                <w:rFonts w:hint="eastAsia" w:ascii="仿宋_GB2312" w:hAnsi="仿宋_GB2312" w:eastAsia="仿宋_GB2312" w:cs="仿宋_GB2312"/>
                <w:sz w:val="21"/>
                <w:szCs w:val="21"/>
                <w:lang w:val="en-US" w:eastAsia="zh-CN"/>
              </w:rPr>
              <w:t>3分</w:t>
            </w:r>
            <w:r>
              <w:rPr>
                <w:rFonts w:hint="eastAsia" w:ascii="仿宋_GB2312" w:hAnsi="仿宋_GB2312" w:eastAsia="仿宋_GB2312" w:cs="仿宋_GB2312"/>
                <w:sz w:val="21"/>
                <w:szCs w:val="21"/>
                <w:lang w:eastAsia="zh-CN"/>
              </w:rPr>
              <w:t>；</w:t>
            </w:r>
          </w:p>
          <w:p w14:paraId="3CE6DF05">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（3）</w:t>
            </w:r>
            <w:r>
              <w:rPr>
                <w:rFonts w:hint="eastAsia" w:ascii="仿宋_GB2312" w:hAnsi="仿宋_GB2312" w:eastAsia="仿宋_GB2312" w:cs="仿宋_GB2312"/>
                <w:b/>
                <w:bCs/>
                <w:sz w:val="21"/>
                <w:szCs w:val="21"/>
              </w:rPr>
              <w:t>承诺</w:t>
            </w:r>
            <w:r>
              <w:rPr>
                <w:rFonts w:hint="eastAsia" w:ascii="仿宋_GB2312" w:hAnsi="仿宋_GB2312" w:eastAsia="仿宋_GB2312" w:cs="仿宋_GB2312"/>
                <w:sz w:val="21"/>
                <w:szCs w:val="21"/>
              </w:rPr>
              <w:t>每有1人具</w:t>
            </w:r>
            <w:r>
              <w:rPr>
                <w:rFonts w:hint="eastAsia" w:ascii="仿宋_GB2312" w:hAnsi="仿宋_GB2312" w:eastAsia="仿宋_GB2312" w:cs="仿宋_GB2312"/>
                <w:sz w:val="21"/>
                <w:szCs w:val="21"/>
                <w:lang w:val="en-US" w:eastAsia="zh-CN"/>
              </w:rPr>
              <w:t>有</w:t>
            </w:r>
            <w:r>
              <w:rPr>
                <w:rFonts w:hint="eastAsia" w:ascii="仿宋_GB2312" w:hAnsi="仿宋_GB2312" w:eastAsia="仿宋_GB2312" w:cs="仿宋_GB2312"/>
                <w:sz w:val="21"/>
                <w:szCs w:val="21"/>
                <w:highlight w:val="none"/>
                <w:lang w:eastAsia="zh-CN"/>
              </w:rPr>
              <w:t>《退出现役证书》或《退役军人优待证》</w:t>
            </w:r>
            <w:r>
              <w:rPr>
                <w:rFonts w:hint="eastAsia" w:ascii="仿宋_GB2312" w:hAnsi="仿宋_GB2312" w:eastAsia="仿宋_GB2312" w:cs="仿宋_GB2312"/>
                <w:sz w:val="21"/>
                <w:szCs w:val="21"/>
                <w:highlight w:val="none"/>
                <w:lang w:val="en-US" w:eastAsia="zh-CN"/>
              </w:rPr>
              <w:t>或《退伍军人证》或其他可直接证明退役军人身份的证书</w:t>
            </w:r>
            <w:r>
              <w:rPr>
                <w:rFonts w:hint="eastAsia" w:ascii="仿宋_GB2312" w:hAnsi="仿宋_GB2312" w:eastAsia="仿宋_GB2312" w:cs="仿宋_GB2312"/>
                <w:sz w:val="21"/>
                <w:szCs w:val="21"/>
              </w:rPr>
              <w:t>的得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w:t>
            </w:r>
          </w:p>
          <w:p w14:paraId="05C04E3E">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2.保洁员（2分）：</w:t>
            </w:r>
          </w:p>
          <w:p w14:paraId="1ED11182">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承诺</w:t>
            </w:r>
            <w:r>
              <w:rPr>
                <w:rFonts w:hint="eastAsia" w:ascii="仿宋_GB2312" w:hAnsi="仿宋_GB2312" w:eastAsia="仿宋_GB2312" w:cs="仿宋_GB2312"/>
                <w:sz w:val="21"/>
                <w:szCs w:val="21"/>
              </w:rPr>
              <w:t>每有1人</w:t>
            </w:r>
            <w:r>
              <w:rPr>
                <w:rFonts w:hint="eastAsia" w:ascii="仿宋_GB2312" w:hAnsi="仿宋_GB2312" w:eastAsia="仿宋_GB2312" w:cs="仿宋_GB2312"/>
                <w:sz w:val="21"/>
                <w:szCs w:val="21"/>
                <w:highlight w:val="none"/>
                <w:shd w:val="clear"/>
                <w:lang w:val="en-US" w:eastAsia="zh-CN"/>
              </w:rPr>
              <w:t>具有累计3年以上保洁工作经验</w:t>
            </w:r>
            <w:r>
              <w:rPr>
                <w:rFonts w:hint="eastAsia" w:ascii="仿宋_GB2312" w:hAnsi="仿宋_GB2312" w:eastAsia="仿宋_GB2312" w:cs="仿宋_GB2312"/>
                <w:sz w:val="21"/>
                <w:szCs w:val="21"/>
              </w:rPr>
              <w:t>得1分，满分2分。</w:t>
            </w:r>
          </w:p>
          <w:p w14:paraId="63DE7122">
            <w:pPr>
              <w:pStyle w:val="474"/>
              <w:keepNext w:val="0"/>
              <w:keepLines w:val="0"/>
              <w:pageBreakBefore w:val="0"/>
              <w:kinsoku/>
              <w:wordWrap/>
              <w:overflowPunct/>
              <w:topLinePunct w:val="0"/>
              <w:autoSpaceDE/>
              <w:autoSpaceDN/>
              <w:bidi w:val="0"/>
              <w:adjustRightInd/>
              <w:snapToGrid/>
              <w:spacing w:line="400" w:lineRule="exact"/>
              <w:ind w:left="0" w:leftChars="0" w:firstLine="422"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color w:val="auto"/>
                <w:sz w:val="21"/>
                <w:szCs w:val="21"/>
                <w:highlight w:val="none"/>
              </w:rPr>
              <w:t>注：承诺是指</w:t>
            </w:r>
            <w:r>
              <w:rPr>
                <w:rFonts w:hint="eastAsia" w:ascii="仿宋_GB2312" w:hAnsi="仿宋_GB2312" w:eastAsia="仿宋_GB2312" w:cs="仿宋_GB2312"/>
                <w:b/>
                <w:bCs/>
                <w:color w:val="auto"/>
                <w:sz w:val="21"/>
                <w:szCs w:val="21"/>
                <w:highlight w:val="none"/>
                <w:lang w:val="en-US" w:eastAsia="zh-CN"/>
              </w:rPr>
              <w:t>供应商</w:t>
            </w:r>
            <w:r>
              <w:rPr>
                <w:rFonts w:hint="eastAsia" w:ascii="仿宋_GB2312" w:hAnsi="仿宋_GB2312" w:eastAsia="仿宋_GB2312" w:cs="仿宋_GB2312"/>
                <w:b/>
                <w:bCs/>
                <w:color w:val="auto"/>
                <w:sz w:val="21"/>
                <w:szCs w:val="21"/>
                <w:highlight w:val="none"/>
              </w:rPr>
              <w:t>在《人员配置分方案》中响应人员素质信息，无需提供相关证明材料。</w:t>
            </w:r>
          </w:p>
        </w:tc>
        <w:tc>
          <w:tcPr>
            <w:tcW w:w="332" w:type="pct"/>
            <w:tcBorders>
              <w:top w:val="single" w:color="000000" w:sz="4" w:space="0"/>
              <w:left w:val="single" w:color="000000" w:sz="4" w:space="0"/>
              <w:bottom w:val="single" w:color="000000" w:sz="4" w:space="0"/>
              <w:right w:val="single" w:color="000000" w:sz="4" w:space="0"/>
            </w:tcBorders>
            <w:vAlign w:val="center"/>
          </w:tcPr>
          <w:p w14:paraId="70711B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10</w:t>
            </w:r>
          </w:p>
        </w:tc>
        <w:tc>
          <w:tcPr>
            <w:tcW w:w="654" w:type="pct"/>
            <w:tcBorders>
              <w:top w:val="single" w:color="000000" w:sz="4" w:space="0"/>
              <w:left w:val="single" w:color="000000" w:sz="4" w:space="0"/>
              <w:bottom w:val="single" w:color="000000" w:sz="4" w:space="0"/>
              <w:right w:val="single" w:color="000000" w:sz="4" w:space="0"/>
            </w:tcBorders>
            <w:vAlign w:val="center"/>
          </w:tcPr>
          <w:p w14:paraId="01FB30B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人员配置分方案</w:t>
            </w:r>
          </w:p>
        </w:tc>
      </w:tr>
      <w:tr w14:paraId="7EE41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8" w:type="pct"/>
            <w:tcBorders>
              <w:top w:val="single" w:color="000000" w:sz="4" w:space="0"/>
              <w:left w:val="single" w:color="000000" w:sz="4" w:space="0"/>
              <w:bottom w:val="single" w:color="000000" w:sz="4" w:space="0"/>
              <w:right w:val="single" w:color="000000" w:sz="4" w:space="0"/>
            </w:tcBorders>
            <w:vAlign w:val="center"/>
          </w:tcPr>
          <w:p w14:paraId="11E1DB5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信誉分</w:t>
            </w:r>
          </w:p>
        </w:tc>
        <w:tc>
          <w:tcPr>
            <w:tcW w:w="519" w:type="pct"/>
            <w:tcBorders>
              <w:top w:val="single" w:color="000000" w:sz="4" w:space="0"/>
              <w:left w:val="single" w:color="000000" w:sz="4" w:space="0"/>
              <w:bottom w:val="single" w:color="000000" w:sz="4" w:space="0"/>
              <w:right w:val="single" w:color="000000" w:sz="4" w:space="0"/>
            </w:tcBorders>
            <w:vAlign w:val="center"/>
          </w:tcPr>
          <w:p w14:paraId="4DD7EBD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认证体系</w:t>
            </w:r>
          </w:p>
        </w:tc>
        <w:tc>
          <w:tcPr>
            <w:tcW w:w="3034" w:type="pct"/>
            <w:tcBorders>
              <w:top w:val="single" w:color="000000" w:sz="4" w:space="0"/>
              <w:left w:val="single" w:color="000000" w:sz="4" w:space="0"/>
              <w:bottom w:val="single" w:color="000000" w:sz="4" w:space="0"/>
              <w:right w:val="single" w:color="000000" w:sz="4" w:space="0"/>
            </w:tcBorders>
            <w:vAlign w:val="center"/>
          </w:tcPr>
          <w:p w14:paraId="69BD3A1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1.供应商具备有效的质量管理体系认证证书得</w:t>
            </w:r>
            <w:r>
              <w:rPr>
                <w:rFonts w:hint="eastAsia" w:ascii="仿宋_GB2312" w:hAnsi="仿宋_GB2312" w:eastAsia="仿宋_GB2312" w:cs="仿宋_GB2312"/>
                <w:bCs/>
                <w:sz w:val="21"/>
                <w:szCs w:val="21"/>
                <w:lang w:val="en-US" w:eastAsia="zh-CN"/>
              </w:rPr>
              <w:t>1</w:t>
            </w:r>
            <w:r>
              <w:rPr>
                <w:rFonts w:hint="eastAsia" w:ascii="仿宋_GB2312" w:hAnsi="仿宋_GB2312" w:eastAsia="仿宋_GB2312" w:cs="仿宋_GB2312"/>
                <w:bCs/>
                <w:sz w:val="21"/>
                <w:szCs w:val="21"/>
              </w:rPr>
              <w:t>分，满分</w:t>
            </w:r>
            <w:r>
              <w:rPr>
                <w:rFonts w:hint="eastAsia" w:ascii="仿宋_GB2312" w:hAnsi="仿宋_GB2312" w:eastAsia="仿宋_GB2312" w:cs="仿宋_GB2312"/>
                <w:bCs/>
                <w:sz w:val="21"/>
                <w:szCs w:val="21"/>
                <w:lang w:val="en-US" w:eastAsia="zh-CN"/>
              </w:rPr>
              <w:t>1</w:t>
            </w:r>
            <w:r>
              <w:rPr>
                <w:rFonts w:hint="eastAsia" w:ascii="仿宋_GB2312" w:hAnsi="仿宋_GB2312" w:eastAsia="仿宋_GB2312" w:cs="仿宋_GB2312"/>
                <w:bCs/>
                <w:sz w:val="21"/>
                <w:szCs w:val="21"/>
              </w:rPr>
              <w:t>分；</w:t>
            </w:r>
          </w:p>
          <w:p w14:paraId="0FB6938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2.供应商具备有效的职业健康安全管理体系认证证书得</w:t>
            </w:r>
            <w:r>
              <w:rPr>
                <w:rFonts w:hint="eastAsia" w:ascii="仿宋_GB2312" w:hAnsi="仿宋_GB2312" w:eastAsia="仿宋_GB2312" w:cs="仿宋_GB2312"/>
                <w:bCs/>
                <w:sz w:val="21"/>
                <w:szCs w:val="21"/>
                <w:lang w:val="en-US" w:eastAsia="zh-CN"/>
              </w:rPr>
              <w:t>1</w:t>
            </w:r>
            <w:r>
              <w:rPr>
                <w:rFonts w:hint="eastAsia" w:ascii="仿宋_GB2312" w:hAnsi="仿宋_GB2312" w:eastAsia="仿宋_GB2312" w:cs="仿宋_GB2312"/>
                <w:bCs/>
                <w:sz w:val="21"/>
                <w:szCs w:val="21"/>
              </w:rPr>
              <w:t>分，满分</w:t>
            </w:r>
            <w:r>
              <w:rPr>
                <w:rFonts w:hint="eastAsia" w:ascii="仿宋_GB2312" w:hAnsi="仿宋_GB2312" w:eastAsia="仿宋_GB2312" w:cs="仿宋_GB2312"/>
                <w:bCs/>
                <w:sz w:val="21"/>
                <w:szCs w:val="21"/>
                <w:lang w:val="en-US" w:eastAsia="zh-CN"/>
              </w:rPr>
              <w:t>1</w:t>
            </w:r>
            <w:r>
              <w:rPr>
                <w:rFonts w:hint="eastAsia" w:ascii="仿宋_GB2312" w:hAnsi="仿宋_GB2312" w:eastAsia="仿宋_GB2312" w:cs="仿宋_GB2312"/>
                <w:bCs/>
                <w:sz w:val="21"/>
                <w:szCs w:val="21"/>
              </w:rPr>
              <w:t>分；</w:t>
            </w:r>
          </w:p>
          <w:p w14:paraId="4B573CD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3.供应商具备有效的环境管理体系认证证书得</w:t>
            </w:r>
            <w:r>
              <w:rPr>
                <w:rFonts w:hint="eastAsia" w:ascii="仿宋_GB2312" w:hAnsi="仿宋_GB2312" w:eastAsia="仿宋_GB2312" w:cs="仿宋_GB2312"/>
                <w:bCs/>
                <w:sz w:val="21"/>
                <w:szCs w:val="21"/>
                <w:lang w:val="en-US" w:eastAsia="zh-CN"/>
              </w:rPr>
              <w:t>1</w:t>
            </w:r>
            <w:r>
              <w:rPr>
                <w:rFonts w:hint="eastAsia" w:ascii="仿宋_GB2312" w:hAnsi="仿宋_GB2312" w:eastAsia="仿宋_GB2312" w:cs="仿宋_GB2312"/>
                <w:bCs/>
                <w:sz w:val="21"/>
                <w:szCs w:val="21"/>
              </w:rPr>
              <w:t>分，满分</w:t>
            </w:r>
            <w:r>
              <w:rPr>
                <w:rFonts w:hint="eastAsia" w:ascii="仿宋_GB2312" w:hAnsi="仿宋_GB2312" w:eastAsia="仿宋_GB2312" w:cs="仿宋_GB2312"/>
                <w:bCs/>
                <w:sz w:val="21"/>
                <w:szCs w:val="21"/>
                <w:lang w:val="en-US" w:eastAsia="zh-CN"/>
              </w:rPr>
              <w:t>1</w:t>
            </w:r>
            <w:r>
              <w:rPr>
                <w:rFonts w:hint="eastAsia" w:ascii="仿宋_GB2312" w:hAnsi="仿宋_GB2312" w:eastAsia="仿宋_GB2312" w:cs="仿宋_GB2312"/>
                <w:bCs/>
                <w:sz w:val="21"/>
                <w:szCs w:val="21"/>
              </w:rPr>
              <w:t>分。</w:t>
            </w:r>
          </w:p>
          <w:p w14:paraId="7ECCCA15">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注：供应商提供上述证书</w:t>
            </w:r>
            <w:r>
              <w:rPr>
                <w:rFonts w:hint="eastAsia" w:ascii="仿宋_GB2312" w:hAnsi="仿宋_GB2312" w:eastAsia="仿宋_GB2312" w:cs="仿宋_GB2312"/>
                <w:b/>
                <w:sz w:val="21"/>
                <w:szCs w:val="21"/>
                <w:lang w:val="en-US" w:eastAsia="zh-CN"/>
              </w:rPr>
              <w:t>材料</w:t>
            </w:r>
            <w:r>
              <w:rPr>
                <w:rFonts w:hint="eastAsia" w:ascii="仿宋_GB2312" w:hAnsi="仿宋_GB2312" w:eastAsia="仿宋_GB2312" w:cs="仿宋_GB2312"/>
                <w:b/>
                <w:sz w:val="21"/>
                <w:szCs w:val="21"/>
              </w:rPr>
              <w:t>并加盖供应商CA电子签章，否则不予计分。</w:t>
            </w:r>
          </w:p>
        </w:tc>
        <w:tc>
          <w:tcPr>
            <w:tcW w:w="332" w:type="pct"/>
            <w:tcBorders>
              <w:top w:val="single" w:color="000000" w:sz="4" w:space="0"/>
              <w:left w:val="single" w:color="000000" w:sz="4" w:space="0"/>
              <w:bottom w:val="single" w:color="000000" w:sz="4" w:space="0"/>
              <w:right w:val="single" w:color="000000" w:sz="4" w:space="0"/>
            </w:tcBorders>
            <w:vAlign w:val="center"/>
          </w:tcPr>
          <w:p w14:paraId="543DA0B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lang w:val="en-US" w:eastAsia="zh-CN"/>
              </w:rPr>
              <w:t>3</w:t>
            </w:r>
          </w:p>
        </w:tc>
        <w:tc>
          <w:tcPr>
            <w:tcW w:w="654" w:type="pct"/>
            <w:tcBorders>
              <w:top w:val="single" w:color="000000" w:sz="4" w:space="0"/>
              <w:left w:val="single" w:color="000000" w:sz="4" w:space="0"/>
              <w:bottom w:val="single" w:color="000000" w:sz="4" w:space="0"/>
              <w:right w:val="single" w:color="000000" w:sz="4" w:space="0"/>
            </w:tcBorders>
            <w:vAlign w:val="center"/>
          </w:tcPr>
          <w:p w14:paraId="4ADD5DB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rPr>
              <w:t>相关认证证书材料</w:t>
            </w:r>
          </w:p>
        </w:tc>
      </w:tr>
      <w:tr w14:paraId="466A2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8" w:type="pct"/>
            <w:tcBorders>
              <w:top w:val="single" w:color="000000" w:sz="4" w:space="0"/>
              <w:left w:val="single" w:color="000000" w:sz="4" w:space="0"/>
              <w:bottom w:val="single" w:color="000000" w:sz="4" w:space="0"/>
              <w:right w:val="single" w:color="000000" w:sz="4" w:space="0"/>
            </w:tcBorders>
            <w:vAlign w:val="center"/>
          </w:tcPr>
          <w:p w14:paraId="1C03435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业绩分</w:t>
            </w:r>
          </w:p>
        </w:tc>
        <w:tc>
          <w:tcPr>
            <w:tcW w:w="519" w:type="pct"/>
            <w:tcBorders>
              <w:top w:val="single" w:color="000000" w:sz="4" w:space="0"/>
              <w:left w:val="single" w:color="000000" w:sz="4" w:space="0"/>
              <w:bottom w:val="single" w:color="000000" w:sz="4" w:space="0"/>
              <w:right w:val="single" w:color="000000" w:sz="4" w:space="0"/>
            </w:tcBorders>
            <w:vAlign w:val="center"/>
          </w:tcPr>
          <w:p w14:paraId="2552E7D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同类项目经验</w:t>
            </w:r>
          </w:p>
        </w:tc>
        <w:tc>
          <w:tcPr>
            <w:tcW w:w="3034" w:type="pct"/>
            <w:tcBorders>
              <w:top w:val="single" w:color="000000" w:sz="4" w:space="0"/>
              <w:left w:val="single" w:color="000000" w:sz="4" w:space="0"/>
              <w:bottom w:val="single" w:color="000000" w:sz="4" w:space="0"/>
              <w:right w:val="single" w:color="000000" w:sz="4" w:space="0"/>
            </w:tcBorders>
            <w:vAlign w:val="center"/>
          </w:tcPr>
          <w:p w14:paraId="67480AAA">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bCs/>
                <w:sz w:val="21"/>
                <w:szCs w:val="21"/>
              </w:rPr>
              <w:t>供应商20</w:t>
            </w:r>
            <w:r>
              <w:rPr>
                <w:rFonts w:hint="eastAsia" w:ascii="仿宋_GB2312" w:hAnsi="仿宋_GB2312" w:eastAsia="仿宋_GB2312" w:cs="仿宋_GB2312"/>
                <w:bCs/>
                <w:sz w:val="21"/>
                <w:szCs w:val="21"/>
                <w:lang w:val="en-US" w:eastAsia="zh-CN"/>
              </w:rPr>
              <w:t>23</w:t>
            </w:r>
            <w:r>
              <w:rPr>
                <w:rFonts w:hint="eastAsia" w:ascii="仿宋_GB2312" w:hAnsi="仿宋_GB2312" w:eastAsia="仿宋_GB2312" w:cs="仿宋_GB2312"/>
                <w:bCs/>
                <w:sz w:val="21"/>
                <w:szCs w:val="21"/>
              </w:rPr>
              <w:t>年1月1日起至今承接的同类服务项目，每有一</w:t>
            </w:r>
            <w:r>
              <w:rPr>
                <w:rFonts w:hint="eastAsia" w:ascii="仿宋_GB2312" w:hAnsi="仿宋_GB2312" w:eastAsia="仿宋_GB2312" w:cs="仿宋_GB2312"/>
                <w:bCs/>
                <w:sz w:val="21"/>
                <w:szCs w:val="21"/>
                <w:lang w:val="en-US" w:eastAsia="zh-CN"/>
              </w:rPr>
              <w:t>个服务项目</w:t>
            </w:r>
            <w:r>
              <w:rPr>
                <w:rFonts w:hint="eastAsia" w:ascii="仿宋_GB2312" w:hAnsi="仿宋_GB2312" w:eastAsia="仿宋_GB2312" w:cs="仿宋_GB2312"/>
                <w:bCs/>
                <w:sz w:val="21"/>
                <w:szCs w:val="21"/>
              </w:rPr>
              <w:t>得</w:t>
            </w:r>
            <w:r>
              <w:rPr>
                <w:rFonts w:hint="eastAsia" w:ascii="仿宋_GB2312" w:hAnsi="仿宋_GB2312" w:eastAsia="仿宋_GB2312" w:cs="仿宋_GB2312"/>
                <w:bCs/>
                <w:sz w:val="21"/>
                <w:szCs w:val="21"/>
                <w:lang w:val="en-US" w:eastAsia="zh-CN"/>
              </w:rPr>
              <w:t>1</w:t>
            </w:r>
            <w:r>
              <w:rPr>
                <w:rFonts w:hint="eastAsia" w:ascii="仿宋_GB2312" w:hAnsi="仿宋_GB2312" w:eastAsia="仿宋_GB2312" w:cs="仿宋_GB2312"/>
                <w:bCs/>
                <w:sz w:val="21"/>
                <w:szCs w:val="21"/>
              </w:rPr>
              <w:t>分，满分</w:t>
            </w:r>
            <w:r>
              <w:rPr>
                <w:rFonts w:hint="eastAsia" w:ascii="仿宋_GB2312" w:hAnsi="仿宋_GB2312" w:eastAsia="仿宋_GB2312" w:cs="仿宋_GB2312"/>
                <w:bCs/>
                <w:sz w:val="21"/>
                <w:szCs w:val="21"/>
                <w:lang w:val="en-US" w:eastAsia="zh-CN"/>
              </w:rPr>
              <w:t>6</w:t>
            </w:r>
            <w:r>
              <w:rPr>
                <w:rFonts w:hint="eastAsia" w:ascii="仿宋_GB2312" w:hAnsi="仿宋_GB2312" w:eastAsia="仿宋_GB2312" w:cs="仿宋_GB2312"/>
                <w:bCs/>
                <w:sz w:val="21"/>
                <w:szCs w:val="21"/>
              </w:rPr>
              <w:t>分</w:t>
            </w:r>
            <w:r>
              <w:rPr>
                <w:rFonts w:hint="eastAsia" w:ascii="仿宋_GB2312" w:hAnsi="仿宋_GB2312" w:eastAsia="仿宋_GB2312" w:cs="仿宋_GB2312"/>
                <w:bCs/>
                <w:sz w:val="21"/>
                <w:szCs w:val="21"/>
                <w:lang w:eastAsia="zh-CN"/>
              </w:rPr>
              <w:t>。</w:t>
            </w:r>
          </w:p>
          <w:p w14:paraId="67588EA1">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sz w:val="21"/>
                <w:szCs w:val="21"/>
              </w:rPr>
              <w:t>注：1.</w:t>
            </w:r>
            <w:r>
              <w:rPr>
                <w:rFonts w:hint="eastAsia" w:ascii="仿宋_GB2312" w:hAnsi="仿宋_GB2312" w:eastAsia="仿宋_GB2312" w:cs="仿宋_GB2312"/>
                <w:b/>
                <w:bCs/>
                <w:sz w:val="21"/>
                <w:szCs w:val="21"/>
              </w:rPr>
              <w:t>同类项目指的是服务内容包含秩序、保洁、绿化、食堂服务中任意</w:t>
            </w:r>
            <w:r>
              <w:rPr>
                <w:rFonts w:hint="eastAsia" w:ascii="仿宋_GB2312" w:hAnsi="仿宋_GB2312" w:eastAsia="仿宋_GB2312" w:cs="仿宋_GB2312"/>
                <w:b/>
                <w:bCs/>
                <w:sz w:val="21"/>
                <w:szCs w:val="21"/>
                <w:lang w:val="en-US" w:eastAsia="zh-CN"/>
              </w:rPr>
              <w:t>两</w:t>
            </w:r>
            <w:r>
              <w:rPr>
                <w:rFonts w:hint="eastAsia" w:ascii="仿宋_GB2312" w:hAnsi="仿宋_GB2312" w:eastAsia="仿宋_GB2312" w:cs="仿宋_GB2312"/>
                <w:b/>
                <w:bCs/>
                <w:sz w:val="21"/>
                <w:szCs w:val="21"/>
              </w:rPr>
              <w:t>项的物业服务项目；</w:t>
            </w:r>
          </w:p>
          <w:p w14:paraId="221E13B8">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szCs w:val="21"/>
              </w:rPr>
            </w:pPr>
            <w:r>
              <w:rPr>
                <w:rFonts w:hint="eastAsia" w:ascii="仿宋_GB2312" w:hAnsi="仿宋_GB2312" w:eastAsia="仿宋_GB2312" w:cs="仿宋_GB2312"/>
                <w:b/>
                <w:bCs/>
                <w:szCs w:val="21"/>
              </w:rPr>
              <w:t>2.承接时间以合同签订时间为准。</w:t>
            </w:r>
          </w:p>
          <w:p w14:paraId="27691A87">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bCs/>
                <w:sz w:val="21"/>
                <w:szCs w:val="21"/>
                <w:lang w:val="en-US" w:eastAsia="zh-CN"/>
              </w:rPr>
              <w:t>3</w:t>
            </w:r>
            <w:r>
              <w:rPr>
                <w:rFonts w:hint="eastAsia" w:ascii="仿宋_GB2312" w:hAnsi="仿宋_GB2312" w:eastAsia="仿宋_GB2312" w:cs="仿宋_GB2312"/>
                <w:b/>
                <w:bCs/>
                <w:sz w:val="21"/>
                <w:szCs w:val="21"/>
              </w:rPr>
              <w:t>.供应商提供上述合同证</w:t>
            </w:r>
            <w:r>
              <w:rPr>
                <w:rFonts w:hint="eastAsia" w:ascii="仿宋_GB2312" w:hAnsi="仿宋_GB2312" w:eastAsia="仿宋_GB2312" w:cs="仿宋_GB2312"/>
                <w:b/>
                <w:sz w:val="21"/>
                <w:szCs w:val="21"/>
              </w:rPr>
              <w:t>明材料并加盖供应商CA电子签章，否则对应项不予计分。</w:t>
            </w:r>
          </w:p>
        </w:tc>
        <w:tc>
          <w:tcPr>
            <w:tcW w:w="332" w:type="pct"/>
            <w:tcBorders>
              <w:top w:val="single" w:color="000000" w:sz="4" w:space="0"/>
              <w:left w:val="single" w:color="000000" w:sz="4" w:space="0"/>
              <w:bottom w:val="single" w:color="000000" w:sz="4" w:space="0"/>
              <w:right w:val="single" w:color="000000" w:sz="4" w:space="0"/>
            </w:tcBorders>
            <w:vAlign w:val="center"/>
          </w:tcPr>
          <w:p w14:paraId="5F99E86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lang w:val="en-US" w:eastAsia="zh-CN"/>
              </w:rPr>
              <w:t>6</w:t>
            </w:r>
          </w:p>
        </w:tc>
        <w:tc>
          <w:tcPr>
            <w:tcW w:w="654" w:type="pct"/>
            <w:tcBorders>
              <w:top w:val="single" w:color="000000" w:sz="4" w:space="0"/>
              <w:left w:val="single" w:color="000000" w:sz="4" w:space="0"/>
              <w:bottom w:val="single" w:color="000000" w:sz="4" w:space="0"/>
              <w:right w:val="single" w:color="000000" w:sz="4" w:space="0"/>
            </w:tcBorders>
            <w:vAlign w:val="center"/>
          </w:tcPr>
          <w:p w14:paraId="45B4F71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供应商同类项目经验一览表</w:t>
            </w:r>
          </w:p>
        </w:tc>
      </w:tr>
      <w:tr w14:paraId="6383A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013" w:type="pct"/>
            <w:gridSpan w:val="3"/>
            <w:tcBorders>
              <w:top w:val="single" w:color="000000" w:sz="4" w:space="0"/>
              <w:left w:val="single" w:color="000000" w:sz="4" w:space="0"/>
              <w:bottom w:val="single" w:color="000000" w:sz="4" w:space="0"/>
              <w:right w:val="single" w:color="000000" w:sz="4" w:space="0"/>
            </w:tcBorders>
            <w:vAlign w:val="center"/>
          </w:tcPr>
          <w:p w14:paraId="3A590172">
            <w:pPr>
              <w:keepNext w:val="0"/>
              <w:keepLines w:val="0"/>
              <w:pageBreakBefore w:val="0"/>
              <w:kinsoku/>
              <w:wordWrap/>
              <w:overflowPunct/>
              <w:topLinePunct w:val="0"/>
              <w:autoSpaceDE/>
              <w:autoSpaceDN/>
              <w:bidi w:val="0"/>
              <w:adjustRightInd/>
              <w:snapToGrid/>
              <w:spacing w:line="400" w:lineRule="exact"/>
              <w:ind w:firstLine="422" w:firstLineChars="200"/>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客观分总分</w:t>
            </w:r>
          </w:p>
        </w:tc>
        <w:tc>
          <w:tcPr>
            <w:tcW w:w="332" w:type="pct"/>
            <w:tcBorders>
              <w:top w:val="single" w:color="000000" w:sz="4" w:space="0"/>
              <w:left w:val="single" w:color="000000" w:sz="4" w:space="0"/>
              <w:bottom w:val="single" w:color="000000" w:sz="4" w:space="0"/>
              <w:right w:val="single" w:color="000000" w:sz="4" w:space="0"/>
            </w:tcBorders>
            <w:vAlign w:val="center"/>
          </w:tcPr>
          <w:p w14:paraId="43767B7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lang w:val="en-US" w:eastAsia="zh-CN"/>
              </w:rPr>
              <w:t>39</w:t>
            </w:r>
          </w:p>
        </w:tc>
        <w:tc>
          <w:tcPr>
            <w:tcW w:w="654" w:type="pct"/>
            <w:tcBorders>
              <w:top w:val="single" w:color="000000" w:sz="4" w:space="0"/>
              <w:left w:val="single" w:color="000000" w:sz="4" w:space="0"/>
              <w:bottom w:val="single" w:color="000000" w:sz="4" w:space="0"/>
              <w:right w:val="single" w:color="000000" w:sz="4" w:space="0"/>
            </w:tcBorders>
            <w:vAlign w:val="center"/>
          </w:tcPr>
          <w:p w14:paraId="32C8F85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rPr>
            </w:pPr>
          </w:p>
        </w:tc>
      </w:tr>
    </w:tbl>
    <w:p w14:paraId="33060AD8">
      <w:pPr>
        <w:spacing w:line="390" w:lineRule="exact"/>
        <w:ind w:right="-168" w:rightChars="-80"/>
        <w:rPr>
          <w:rFonts w:ascii="仿宋_GB2312" w:eastAsia="仿宋_GB2312" w:cs="仿宋_GB2312"/>
          <w:sz w:val="24"/>
        </w:rPr>
      </w:pPr>
    </w:p>
    <w:tbl>
      <w:tblPr>
        <w:tblStyle w:val="48"/>
        <w:tblW w:w="5000" w:type="pct"/>
        <w:tblInd w:w="0" w:type="dxa"/>
        <w:tblLayout w:type="fixed"/>
        <w:tblCellMar>
          <w:top w:w="0" w:type="dxa"/>
          <w:left w:w="108" w:type="dxa"/>
          <w:bottom w:w="0" w:type="dxa"/>
          <w:right w:w="108" w:type="dxa"/>
        </w:tblCellMar>
      </w:tblPr>
      <w:tblGrid>
        <w:gridCol w:w="788"/>
        <w:gridCol w:w="1019"/>
        <w:gridCol w:w="6445"/>
        <w:gridCol w:w="638"/>
        <w:gridCol w:w="1295"/>
      </w:tblGrid>
      <w:tr w14:paraId="6341312F">
        <w:tblPrEx>
          <w:tblCellMar>
            <w:top w:w="0" w:type="dxa"/>
            <w:left w:w="108" w:type="dxa"/>
            <w:bottom w:w="0" w:type="dxa"/>
            <w:right w:w="108" w:type="dxa"/>
          </w:tblCellMar>
        </w:tblPrEx>
        <w:tc>
          <w:tcPr>
            <w:tcW w:w="5000" w:type="pct"/>
            <w:gridSpan w:val="5"/>
            <w:tcBorders>
              <w:top w:val="single" w:color="333333" w:sz="6" w:space="0"/>
              <w:left w:val="single" w:color="333333" w:sz="6" w:space="0"/>
              <w:bottom w:val="single" w:color="333333" w:sz="6" w:space="0"/>
              <w:right w:val="single" w:color="333333" w:sz="6" w:space="0"/>
            </w:tcBorders>
            <w:shd w:val="clear" w:color="auto" w:fill="E6E6E6"/>
            <w:noWrap/>
            <w:tcMar>
              <w:top w:w="120" w:type="dxa"/>
              <w:left w:w="75" w:type="dxa"/>
              <w:bottom w:w="120" w:type="dxa"/>
              <w:right w:w="75" w:type="dxa"/>
            </w:tcMar>
            <w:vAlign w:val="center"/>
          </w:tcPr>
          <w:p w14:paraId="13E6F6DD">
            <w:pPr>
              <w:jc w:val="center"/>
              <w:rPr>
                <w:rFonts w:ascii="仿宋_GB2312" w:eastAsia="仿宋_GB2312" w:cs="仿宋_GB2312"/>
                <w:b/>
                <w:color w:val="auto"/>
                <w:sz w:val="32"/>
                <w:szCs w:val="32"/>
                <w:highlight w:val="none"/>
              </w:rPr>
            </w:pPr>
            <w:r>
              <w:rPr>
                <w:rFonts w:hint="eastAsia" w:ascii="仿宋_GB2312" w:eastAsia="仿宋_GB2312" w:cs="仿宋_GB2312"/>
                <w:b/>
                <w:color w:val="auto"/>
                <w:sz w:val="32"/>
                <w:szCs w:val="32"/>
                <w:highlight w:val="none"/>
              </w:rPr>
              <w:t>主观分</w:t>
            </w:r>
          </w:p>
        </w:tc>
      </w:tr>
      <w:tr w14:paraId="77A0AC98">
        <w:tblPrEx>
          <w:tblCellMar>
            <w:top w:w="0" w:type="dxa"/>
            <w:left w:w="108" w:type="dxa"/>
            <w:bottom w:w="0" w:type="dxa"/>
            <w:right w:w="108" w:type="dxa"/>
          </w:tblCellMar>
        </w:tblPrEx>
        <w:tc>
          <w:tcPr>
            <w:tcW w:w="386"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2FD1B6">
            <w:pPr>
              <w:jc w:val="center"/>
              <w:rPr>
                <w:rFonts w:ascii="仿宋_GB2312" w:eastAsia="仿宋_GB2312" w:cs="仿宋_GB2312"/>
                <w:b/>
                <w:color w:val="auto"/>
                <w:highlight w:val="none"/>
              </w:rPr>
            </w:pPr>
            <w:r>
              <w:rPr>
                <w:rFonts w:hint="eastAsia" w:ascii="仿宋_GB2312" w:eastAsia="仿宋_GB2312" w:cs="仿宋_GB2312"/>
                <w:b/>
                <w:color w:val="auto"/>
                <w:highlight w:val="none"/>
              </w:rPr>
              <w:t>评分项</w:t>
            </w:r>
          </w:p>
        </w:tc>
        <w:tc>
          <w:tcPr>
            <w:tcW w:w="50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97009D">
            <w:pPr>
              <w:jc w:val="center"/>
              <w:rPr>
                <w:rFonts w:ascii="仿宋_GB2312" w:eastAsia="仿宋_GB2312" w:cs="仿宋_GB2312"/>
                <w:b/>
                <w:color w:val="auto"/>
                <w:highlight w:val="none"/>
              </w:rPr>
            </w:pPr>
            <w:r>
              <w:rPr>
                <w:rFonts w:hint="eastAsia" w:ascii="仿宋_GB2312" w:eastAsia="仿宋_GB2312" w:cs="仿宋_GB2312"/>
                <w:b/>
                <w:color w:val="auto"/>
                <w:highlight w:val="none"/>
              </w:rPr>
              <w:t>评审因素</w:t>
            </w:r>
          </w:p>
        </w:tc>
        <w:tc>
          <w:tcPr>
            <w:tcW w:w="3163"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E132F1">
            <w:pPr>
              <w:jc w:val="center"/>
              <w:rPr>
                <w:rFonts w:ascii="仿宋_GB2312" w:eastAsia="仿宋_GB2312" w:cs="仿宋_GB2312"/>
                <w:b/>
                <w:color w:val="auto"/>
                <w:highlight w:val="none"/>
              </w:rPr>
            </w:pPr>
            <w:r>
              <w:rPr>
                <w:rFonts w:hint="eastAsia" w:ascii="仿宋_GB2312" w:eastAsia="仿宋_GB2312" w:cs="仿宋_GB2312"/>
                <w:b/>
                <w:color w:val="auto"/>
                <w:highlight w:val="none"/>
              </w:rPr>
              <w:t>评分标准说明</w:t>
            </w:r>
          </w:p>
        </w:tc>
        <w:tc>
          <w:tcPr>
            <w:tcW w:w="313"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A94DE8">
            <w:pPr>
              <w:jc w:val="center"/>
              <w:rPr>
                <w:rFonts w:ascii="仿宋_GB2312" w:eastAsia="仿宋_GB2312" w:cs="仿宋_GB2312"/>
                <w:b/>
                <w:color w:val="auto"/>
                <w:highlight w:val="none"/>
              </w:rPr>
            </w:pPr>
            <w:r>
              <w:rPr>
                <w:rFonts w:hint="eastAsia" w:ascii="仿宋_GB2312" w:eastAsia="仿宋_GB2312" w:cs="仿宋_GB2312"/>
                <w:b/>
                <w:color w:val="auto"/>
                <w:highlight w:val="none"/>
              </w:rPr>
              <w:t>分值</w:t>
            </w:r>
          </w:p>
        </w:tc>
        <w:tc>
          <w:tcPr>
            <w:tcW w:w="635"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B84108">
            <w:pPr>
              <w:jc w:val="center"/>
              <w:rPr>
                <w:rFonts w:ascii="仿宋_GB2312" w:eastAsia="仿宋_GB2312" w:cs="仿宋_GB2312"/>
                <w:b/>
                <w:color w:val="auto"/>
                <w:highlight w:val="none"/>
              </w:rPr>
            </w:pPr>
            <w:r>
              <w:rPr>
                <w:rFonts w:hint="eastAsia" w:ascii="仿宋_GB2312" w:eastAsia="仿宋_GB2312" w:cs="仿宋_GB2312"/>
                <w:b/>
                <w:color w:val="auto"/>
                <w:highlight w:val="none"/>
              </w:rPr>
              <w:t>对应的响应文件格式</w:t>
            </w:r>
          </w:p>
        </w:tc>
      </w:tr>
      <w:tr w14:paraId="77280B0D">
        <w:tblPrEx>
          <w:tblCellMar>
            <w:top w:w="0" w:type="dxa"/>
            <w:left w:w="108" w:type="dxa"/>
            <w:bottom w:w="0" w:type="dxa"/>
            <w:right w:w="108" w:type="dxa"/>
          </w:tblCellMar>
        </w:tblPrEx>
        <w:tc>
          <w:tcPr>
            <w:tcW w:w="386" w:type="pct"/>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E6693D">
            <w:pPr>
              <w:jc w:val="center"/>
              <w:rPr>
                <w:rFonts w:ascii="仿宋_GB2312" w:eastAsia="仿宋_GB2312" w:cs="仿宋_GB2312"/>
                <w:b/>
                <w:color w:val="auto"/>
                <w:highlight w:val="none"/>
              </w:rPr>
            </w:pPr>
            <w:r>
              <w:rPr>
                <w:rFonts w:hint="eastAsia" w:ascii="仿宋_GB2312" w:eastAsia="仿宋_GB2312" w:cs="仿宋_GB2312"/>
                <w:b/>
                <w:color w:val="auto"/>
                <w:highlight w:val="none"/>
              </w:rPr>
              <w:t>服务方案分</w:t>
            </w:r>
          </w:p>
        </w:tc>
        <w:tc>
          <w:tcPr>
            <w:tcW w:w="50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ED327C">
            <w:pPr>
              <w:jc w:val="center"/>
              <w:rPr>
                <w:rFonts w:ascii="仿宋_GB2312" w:eastAsia="仿宋_GB2312" w:cs="仿宋_GB2312"/>
                <w:b/>
                <w:color w:val="auto"/>
                <w:highlight w:val="none"/>
              </w:rPr>
            </w:pPr>
            <w:r>
              <w:rPr>
                <w:rFonts w:hint="eastAsia" w:ascii="仿宋_GB2312" w:eastAsia="仿宋_GB2312" w:cs="仿宋_GB2312"/>
                <w:b/>
                <w:color w:val="auto"/>
                <w:highlight w:val="none"/>
              </w:rPr>
              <w:t>物业服务方案</w:t>
            </w:r>
          </w:p>
        </w:tc>
        <w:tc>
          <w:tcPr>
            <w:tcW w:w="3163"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7EAA7C">
            <w:pPr>
              <w:pStyle w:val="826"/>
              <w:spacing w:line="400" w:lineRule="exact"/>
              <w:ind w:firstLine="422" w:firstLineChars="200"/>
              <w:rPr>
                <w:rFonts w:ascii="仿宋_GB2312" w:hAnsi="仿宋_GB2312" w:eastAsia="仿宋_GB2312" w:cs="仿宋_GB2312"/>
                <w:color w:val="auto"/>
                <w:highlight w:val="none"/>
              </w:rPr>
            </w:pPr>
            <w:r>
              <w:rPr>
                <w:rFonts w:ascii="仿宋_GB2312" w:hAnsi="Courier New" w:eastAsia="仿宋_GB2312" w:cs="Courier New"/>
                <w:b/>
                <w:bCs/>
                <w:color w:val="auto"/>
                <w:kern w:val="2"/>
                <w:sz w:val="21"/>
                <w:szCs w:val="21"/>
                <w:highlight w:val="none"/>
              </w:rPr>
              <w:t>一档（</w:t>
            </w:r>
            <w:r>
              <w:rPr>
                <w:rFonts w:hint="eastAsia" w:ascii="仿宋_GB2312" w:hAnsi="Courier New" w:eastAsia="仿宋_GB2312" w:cs="Courier New"/>
                <w:b/>
                <w:bCs/>
                <w:color w:val="auto"/>
                <w:kern w:val="2"/>
                <w:sz w:val="21"/>
                <w:szCs w:val="21"/>
                <w:highlight w:val="none"/>
                <w:lang w:val="en-US" w:eastAsia="zh-CN"/>
              </w:rPr>
              <w:t>1</w:t>
            </w:r>
            <w:r>
              <w:rPr>
                <w:rFonts w:hint="eastAsia" w:ascii="仿宋_GB2312" w:eastAsia="仿宋_GB2312" w:cs="Courier New"/>
                <w:b/>
                <w:bCs/>
                <w:color w:val="auto"/>
                <w:kern w:val="2"/>
                <w:sz w:val="21"/>
                <w:szCs w:val="21"/>
                <w:highlight w:val="none"/>
                <w:lang w:val="en-US" w:eastAsia="zh-CN"/>
              </w:rPr>
              <w:t>5</w:t>
            </w:r>
            <w:r>
              <w:rPr>
                <w:rFonts w:ascii="仿宋_GB2312" w:hAnsi="Courier New" w:eastAsia="仿宋_GB2312" w:cs="Courier New"/>
                <w:b/>
                <w:bCs/>
                <w:color w:val="auto"/>
                <w:kern w:val="2"/>
                <w:sz w:val="21"/>
                <w:szCs w:val="21"/>
                <w:highlight w:val="none"/>
              </w:rPr>
              <w:t>分）：</w:t>
            </w:r>
            <w:r>
              <w:rPr>
                <w:rFonts w:hint="eastAsia" w:ascii="仿宋_GB2312" w:hAnsi="仿宋_GB2312" w:eastAsia="仿宋_GB2312" w:cs="仿宋_GB2312"/>
                <w:color w:val="auto"/>
                <w:szCs w:val="24"/>
                <w:highlight w:val="none"/>
              </w:rPr>
              <w:t>在满足二档的基础上，方案完全符合且优于采购需求，对需求中所涉及各项服务内容即秩序维护、保洁、绿化、食堂服务等内容描述丰富详细、准确，切合实际，科学合理，内容完善可行、针对性强</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rPr>
              <w:t>秩序维护方案结合本项目需求特点，计划清晰，保洁方案有详细日常保洁流程和标准，绿化方案有详细的日常养护和管理措施，食堂服务方案有详细供餐流程与食品安全管控措施；</w:t>
            </w:r>
          </w:p>
          <w:p w14:paraId="588C486B">
            <w:pPr>
              <w:pStyle w:val="43"/>
              <w:widowControl w:val="0"/>
              <w:spacing w:before="0" w:beforeAutospacing="0" w:after="0" w:afterAutospacing="0" w:line="400" w:lineRule="exact"/>
              <w:ind w:firstLine="422" w:firstLineChars="200"/>
              <w:jc w:val="both"/>
              <w:rPr>
                <w:rFonts w:hint="eastAsia" w:ascii="仿宋_GB2312" w:hAnsi="Courier New" w:eastAsia="仿宋_GB2312" w:cs="Courier New"/>
                <w:color w:val="auto"/>
                <w:kern w:val="2"/>
                <w:sz w:val="21"/>
                <w:szCs w:val="21"/>
                <w:highlight w:val="none"/>
                <w:lang w:eastAsia="zh-CN"/>
              </w:rPr>
            </w:pPr>
            <w:r>
              <w:rPr>
                <w:rFonts w:ascii="仿宋_GB2312" w:hAnsi="Courier New" w:eastAsia="仿宋_GB2312" w:cs="Courier New"/>
                <w:b/>
                <w:bCs/>
                <w:color w:val="auto"/>
                <w:kern w:val="2"/>
                <w:sz w:val="21"/>
                <w:szCs w:val="21"/>
                <w:highlight w:val="none"/>
              </w:rPr>
              <w:t>二</w:t>
            </w:r>
            <w:r>
              <w:rPr>
                <w:rFonts w:hint="eastAsia" w:ascii="仿宋_GB2312" w:hAnsi="Courier New" w:eastAsia="仿宋_GB2312" w:cs="Courier New"/>
                <w:b/>
                <w:bCs/>
                <w:color w:val="auto"/>
                <w:kern w:val="2"/>
                <w:sz w:val="21"/>
                <w:szCs w:val="21"/>
                <w:highlight w:val="none"/>
              </w:rPr>
              <w:t>档</w:t>
            </w:r>
            <w:r>
              <w:rPr>
                <w:rFonts w:ascii="仿宋_GB2312" w:hAnsi="Courier New" w:eastAsia="仿宋_GB2312" w:cs="Courier New"/>
                <w:b/>
                <w:bCs/>
                <w:color w:val="auto"/>
                <w:kern w:val="2"/>
                <w:sz w:val="21"/>
                <w:szCs w:val="21"/>
                <w:highlight w:val="none"/>
              </w:rPr>
              <w:t>（</w:t>
            </w:r>
            <w:r>
              <w:rPr>
                <w:rFonts w:hint="eastAsia" w:ascii="仿宋_GB2312" w:hAnsi="Courier New" w:eastAsia="仿宋_GB2312" w:cs="Courier New"/>
                <w:b/>
                <w:bCs/>
                <w:color w:val="auto"/>
                <w:kern w:val="2"/>
                <w:sz w:val="21"/>
                <w:szCs w:val="21"/>
                <w:highlight w:val="none"/>
                <w:lang w:val="en-US" w:eastAsia="zh-CN"/>
              </w:rPr>
              <w:t>10</w:t>
            </w:r>
            <w:r>
              <w:rPr>
                <w:rFonts w:ascii="仿宋_GB2312" w:hAnsi="Courier New" w:eastAsia="仿宋_GB2312" w:cs="Courier New"/>
                <w:b/>
                <w:bCs/>
                <w:color w:val="auto"/>
                <w:kern w:val="2"/>
                <w:sz w:val="21"/>
                <w:szCs w:val="21"/>
                <w:highlight w:val="none"/>
              </w:rPr>
              <w:t>分）：</w:t>
            </w:r>
            <w:r>
              <w:rPr>
                <w:rFonts w:hint="eastAsia" w:ascii="仿宋_GB2312" w:hAnsi="Courier New" w:eastAsia="仿宋_GB2312" w:cs="Courier New"/>
                <w:b w:val="0"/>
                <w:bCs w:val="0"/>
                <w:color w:val="auto"/>
                <w:kern w:val="2"/>
                <w:sz w:val="21"/>
                <w:szCs w:val="21"/>
                <w:highlight w:val="none"/>
              </w:rPr>
              <w:t>在满足三档的基础上，</w:t>
            </w:r>
            <w:r>
              <w:rPr>
                <w:rFonts w:hint="eastAsia" w:ascii="仿宋_GB2312" w:hAnsi="仿宋_GB2312" w:eastAsia="仿宋_GB2312" w:cs="仿宋_GB2312"/>
                <w:b w:val="0"/>
                <w:bCs w:val="0"/>
                <w:color w:val="auto"/>
                <w:sz w:val="21"/>
                <w:szCs w:val="21"/>
                <w:highlight w:val="none"/>
              </w:rPr>
              <w:t>方案</w:t>
            </w:r>
            <w:r>
              <w:rPr>
                <w:rFonts w:hint="eastAsia" w:ascii="仿宋_GB2312" w:hAnsi="仿宋_GB2312" w:eastAsia="仿宋_GB2312" w:cs="仿宋_GB2312"/>
                <w:color w:val="auto"/>
                <w:sz w:val="21"/>
                <w:szCs w:val="21"/>
                <w:highlight w:val="none"/>
              </w:rPr>
              <w:t>能较好满足采购需求，对需求中所涉及各项服务内容即秩序维护、保洁、绿化、食堂服务有较为具体的描述，符合实际，具有一定的合理性，内容</w:t>
            </w:r>
            <w:r>
              <w:rPr>
                <w:rFonts w:hint="eastAsia" w:ascii="仿宋_GB2312" w:hAnsi="仿宋_GB2312" w:eastAsia="仿宋_GB2312" w:cs="仿宋_GB2312"/>
                <w:color w:val="auto"/>
                <w:sz w:val="21"/>
                <w:szCs w:val="21"/>
                <w:highlight w:val="none"/>
                <w:lang w:val="en-US" w:eastAsia="zh-CN"/>
              </w:rPr>
              <w:t>比较</w:t>
            </w:r>
            <w:r>
              <w:rPr>
                <w:rFonts w:hint="eastAsia" w:ascii="仿宋_GB2312" w:hAnsi="仿宋_GB2312" w:eastAsia="仿宋_GB2312" w:cs="仿宋_GB2312"/>
                <w:color w:val="auto"/>
                <w:sz w:val="21"/>
                <w:szCs w:val="21"/>
                <w:highlight w:val="none"/>
              </w:rPr>
              <w:t>详细，针对性、可操作性较强，食堂服务方案具备基本供餐流程及食品安全管理要求</w:t>
            </w:r>
            <w:r>
              <w:rPr>
                <w:rFonts w:ascii="仿宋_GB2312" w:hAnsi="Courier New" w:eastAsia="仿宋_GB2312" w:cs="Courier New"/>
                <w:color w:val="auto"/>
                <w:kern w:val="2"/>
                <w:sz w:val="21"/>
                <w:szCs w:val="21"/>
                <w:highlight w:val="none"/>
              </w:rPr>
              <w:t xml:space="preserve">； </w:t>
            </w:r>
          </w:p>
          <w:p w14:paraId="00F7C0EC">
            <w:pPr>
              <w:pStyle w:val="43"/>
              <w:widowControl w:val="0"/>
              <w:spacing w:before="0" w:beforeAutospacing="0" w:after="0" w:afterAutospacing="0" w:line="400" w:lineRule="exact"/>
              <w:ind w:firstLine="420" w:firstLineChars="200"/>
              <w:jc w:val="both"/>
              <w:rPr>
                <w:rFonts w:hint="default" w:ascii="仿宋_GB2312" w:hAnsi="Courier New" w:eastAsia="仿宋_GB2312" w:cs="Courier New"/>
                <w:color w:val="auto"/>
                <w:kern w:val="2"/>
                <w:sz w:val="21"/>
                <w:szCs w:val="21"/>
                <w:highlight w:val="none"/>
              </w:rPr>
            </w:pPr>
            <w:r>
              <w:rPr>
                <w:rFonts w:ascii="仿宋_GB2312" w:hAnsi="Courier New" w:eastAsia="仿宋_GB2312" w:cs="Courier New"/>
                <w:color w:val="auto"/>
                <w:kern w:val="2"/>
                <w:sz w:val="21"/>
                <w:szCs w:val="21"/>
                <w:highlight w:val="none"/>
              </w:rPr>
              <w:t xml:space="preserve"> </w:t>
            </w:r>
            <w:r>
              <w:rPr>
                <w:rFonts w:ascii="仿宋_GB2312" w:hAnsi="Courier New" w:eastAsia="仿宋_GB2312" w:cs="Courier New"/>
                <w:b/>
                <w:bCs/>
                <w:color w:val="auto"/>
                <w:kern w:val="2"/>
                <w:sz w:val="21"/>
                <w:szCs w:val="21"/>
                <w:highlight w:val="none"/>
              </w:rPr>
              <w:t>三档（</w:t>
            </w:r>
            <w:r>
              <w:rPr>
                <w:rFonts w:hint="eastAsia" w:ascii="仿宋_GB2312" w:hAnsi="Courier New" w:eastAsia="仿宋_GB2312" w:cs="Courier New"/>
                <w:b/>
                <w:bCs/>
                <w:color w:val="auto"/>
                <w:kern w:val="2"/>
                <w:sz w:val="21"/>
                <w:szCs w:val="21"/>
                <w:highlight w:val="none"/>
                <w:lang w:val="en-US" w:eastAsia="zh-CN"/>
              </w:rPr>
              <w:t>5</w:t>
            </w:r>
            <w:r>
              <w:rPr>
                <w:rFonts w:ascii="仿宋_GB2312" w:hAnsi="Courier New" w:eastAsia="仿宋_GB2312" w:cs="Courier New"/>
                <w:b/>
                <w:bCs/>
                <w:color w:val="auto"/>
                <w:kern w:val="2"/>
                <w:sz w:val="21"/>
                <w:szCs w:val="21"/>
                <w:highlight w:val="none"/>
              </w:rPr>
              <w:t>分）：</w:t>
            </w:r>
            <w:r>
              <w:rPr>
                <w:rFonts w:hint="eastAsia" w:ascii="仿宋_GB2312" w:hAnsi="Courier New" w:eastAsia="仿宋_GB2312" w:cs="Courier New"/>
                <w:color w:val="auto"/>
                <w:kern w:val="2"/>
                <w:sz w:val="21"/>
                <w:szCs w:val="21"/>
                <w:highlight w:val="none"/>
              </w:rPr>
              <w:t>方案满足采购需求，科学合理性较弱，方案简单，能操作</w:t>
            </w:r>
            <w:r>
              <w:rPr>
                <w:rFonts w:hint="eastAsia" w:ascii="仿宋_GB2312" w:hAnsi="Courier New" w:eastAsia="仿宋_GB2312" w:cs="Courier New"/>
                <w:color w:val="auto"/>
                <w:kern w:val="2"/>
                <w:sz w:val="21"/>
                <w:szCs w:val="21"/>
                <w:highlight w:val="none"/>
                <w:lang w:eastAsia="zh-CN"/>
              </w:rPr>
              <w:t>。</w:t>
            </w:r>
            <w:r>
              <w:rPr>
                <w:rFonts w:hint="eastAsia" w:ascii="仿宋_GB2312" w:hAnsi="仿宋_GB2312" w:eastAsia="仿宋_GB2312" w:cs="仿宋_GB2312"/>
                <w:color w:val="auto"/>
                <w:sz w:val="21"/>
                <w:szCs w:val="21"/>
                <w:highlight w:val="none"/>
              </w:rPr>
              <w:t>秩序维护方案符合本项目需求特点；保洁方案符合实际；绿化、食堂服务方案一般、简单</w:t>
            </w:r>
            <w:r>
              <w:rPr>
                <w:rFonts w:hint="eastAsia" w:ascii="仿宋_GB2312" w:hAnsi="Courier New" w:eastAsia="仿宋_GB2312" w:cs="Courier New"/>
                <w:color w:val="auto"/>
                <w:kern w:val="2"/>
                <w:sz w:val="21"/>
                <w:szCs w:val="21"/>
                <w:highlight w:val="none"/>
              </w:rPr>
              <w:t>。</w:t>
            </w:r>
          </w:p>
          <w:p w14:paraId="14C718FA">
            <w:pPr>
              <w:widowControl/>
              <w:spacing w:line="400" w:lineRule="exact"/>
              <w:ind w:firstLine="422" w:firstLineChars="200"/>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highlight w:val="none"/>
              </w:rPr>
              <w:t>注：1.物业服务方案可以包括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（1）秩序维护方面；（2）保洁</w:t>
            </w:r>
            <w:r>
              <w:rPr>
                <w:rFonts w:hint="eastAsia" w:ascii="仿宋_GB2312" w:hAnsi="仿宋_GB2312" w:eastAsia="仿宋_GB2312" w:cs="仿宋_GB2312"/>
                <w:b/>
                <w:bCs/>
                <w:color w:val="auto"/>
                <w:szCs w:val="21"/>
                <w:highlight w:val="none"/>
              </w:rPr>
              <w:t>方面；（3）绿化方面；（4）食堂服务方面</w:t>
            </w:r>
            <w:r>
              <w:rPr>
                <w:rFonts w:hint="eastAsia" w:ascii="仿宋_GB2312" w:hAnsi="仿宋_GB2312" w:eastAsia="仿宋_GB2312" w:cs="仿宋_GB2312"/>
                <w:b/>
                <w:bCs/>
                <w:color w:val="auto"/>
                <w:szCs w:val="21"/>
                <w:highlight w:val="none"/>
                <w:lang w:eastAsia="zh-CN"/>
              </w:rPr>
              <w:t>。</w:t>
            </w:r>
          </w:p>
          <w:p w14:paraId="0D4F2A34">
            <w:pPr>
              <w:pStyle w:val="43"/>
              <w:widowControl w:val="0"/>
              <w:spacing w:before="0" w:beforeAutospacing="0" w:after="0" w:afterAutospacing="0" w:line="400" w:lineRule="exact"/>
              <w:ind w:left="420" w:leftChars="200"/>
              <w:jc w:val="both"/>
              <w:rPr>
                <w:rFonts w:hint="default" w:ascii="仿宋_GB2312" w:hAnsi="Courier New" w:eastAsia="仿宋_GB2312" w:cs="Courier New"/>
                <w:color w:val="auto"/>
                <w:kern w:val="2"/>
                <w:sz w:val="21"/>
                <w:szCs w:val="21"/>
                <w:highlight w:val="none"/>
              </w:rPr>
            </w:pPr>
            <w:r>
              <w:rPr>
                <w:rFonts w:ascii="仿宋_GB2312" w:hAnsi="仿宋_GB2312" w:eastAsia="仿宋_GB2312" w:cs="仿宋_GB2312"/>
                <w:b/>
                <w:bCs/>
                <w:color w:val="auto"/>
                <w:sz w:val="21"/>
                <w:szCs w:val="21"/>
                <w:highlight w:val="none"/>
              </w:rPr>
              <w:t>2.未提供</w:t>
            </w:r>
            <w:r>
              <w:rPr>
                <w:rFonts w:hint="eastAsia" w:ascii="仿宋_GB2312" w:hAnsi="仿宋_GB2312" w:eastAsia="仿宋_GB2312" w:cs="仿宋_GB2312"/>
                <w:b/>
                <w:bCs/>
                <w:color w:val="auto"/>
                <w:sz w:val="21"/>
                <w:szCs w:val="21"/>
                <w:highlight w:val="none"/>
              </w:rPr>
              <w:t>物业服务方案</w:t>
            </w:r>
            <w:r>
              <w:rPr>
                <w:rFonts w:ascii="仿宋_GB2312" w:hAnsi="仿宋_GB2312" w:eastAsia="仿宋_GB2312" w:cs="仿宋_GB2312"/>
                <w:b/>
                <w:bCs/>
                <w:color w:val="auto"/>
                <w:sz w:val="21"/>
                <w:szCs w:val="21"/>
                <w:highlight w:val="none"/>
              </w:rPr>
              <w:t>或提供的内容与本项目无关的得0分。</w:t>
            </w:r>
          </w:p>
        </w:tc>
        <w:tc>
          <w:tcPr>
            <w:tcW w:w="313"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649043">
            <w:pPr>
              <w:jc w:val="center"/>
              <w:rPr>
                <w:rFonts w:hint="default" w:ascii="仿宋_GB2312" w:eastAsia="仿宋_GB2312" w:cs="仿宋_GB2312"/>
                <w:b/>
                <w:color w:val="auto"/>
                <w:highlight w:val="none"/>
                <w:lang w:val="en-US" w:eastAsia="zh-CN"/>
              </w:rPr>
            </w:pPr>
            <w:r>
              <w:rPr>
                <w:rFonts w:hint="eastAsia" w:ascii="仿宋_GB2312" w:eastAsia="仿宋_GB2312" w:cs="仿宋_GB2312"/>
                <w:b/>
                <w:color w:val="auto"/>
                <w:highlight w:val="none"/>
                <w:lang w:val="en-US" w:eastAsia="zh-CN"/>
              </w:rPr>
              <w:t>15</w:t>
            </w:r>
          </w:p>
        </w:tc>
        <w:tc>
          <w:tcPr>
            <w:tcW w:w="635"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BAB927">
            <w:pPr>
              <w:jc w:val="center"/>
              <w:rPr>
                <w:rFonts w:ascii="仿宋_GB2312" w:eastAsia="仿宋_GB2312" w:cs="仿宋_GB2312"/>
                <w:color w:val="auto"/>
                <w:highlight w:val="none"/>
              </w:rPr>
            </w:pPr>
            <w:r>
              <w:rPr>
                <w:rFonts w:hint="eastAsia" w:ascii="仿宋_GB2312" w:hAnsi="仿宋_GB2312" w:eastAsia="仿宋_GB2312" w:cs="仿宋_GB2312"/>
                <w:bCs/>
                <w:color w:val="auto"/>
                <w:highlight w:val="none"/>
              </w:rPr>
              <w:t>物业服务方案</w:t>
            </w:r>
          </w:p>
        </w:tc>
      </w:tr>
      <w:tr w14:paraId="3D7AB489">
        <w:tblPrEx>
          <w:tblCellMar>
            <w:top w:w="0" w:type="dxa"/>
            <w:left w:w="108" w:type="dxa"/>
            <w:bottom w:w="0" w:type="dxa"/>
            <w:right w:w="108" w:type="dxa"/>
          </w:tblCellMar>
        </w:tblPrEx>
        <w:trPr>
          <w:trHeight w:val="4695" w:hRule="atLeast"/>
        </w:trPr>
        <w:tc>
          <w:tcPr>
            <w:tcW w:w="386" w:type="pct"/>
            <w:vMerge w:val="continue"/>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6B92C5">
            <w:pPr>
              <w:rPr>
                <w:color w:val="auto"/>
                <w:sz w:val="20"/>
                <w:szCs w:val="20"/>
                <w:highlight w:val="none"/>
              </w:rPr>
            </w:pPr>
          </w:p>
        </w:tc>
        <w:tc>
          <w:tcPr>
            <w:tcW w:w="50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7271FC">
            <w:pPr>
              <w:jc w:val="center"/>
              <w:rPr>
                <w:rFonts w:ascii="仿宋_GB2312" w:eastAsia="仿宋_GB2312" w:cs="仿宋_GB2312"/>
                <w:b/>
                <w:color w:val="auto"/>
                <w:highlight w:val="none"/>
              </w:rPr>
            </w:pPr>
            <w:r>
              <w:rPr>
                <w:rFonts w:hint="eastAsia" w:ascii="仿宋_GB2312" w:eastAsia="仿宋_GB2312" w:cs="仿宋_GB2312"/>
                <w:b/>
                <w:color w:val="auto"/>
                <w:highlight w:val="none"/>
              </w:rPr>
              <w:t>针对本项目的进退场服务交接方案</w:t>
            </w:r>
          </w:p>
        </w:tc>
        <w:tc>
          <w:tcPr>
            <w:tcW w:w="3163"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C0E18D">
            <w:pPr>
              <w:pStyle w:val="43"/>
              <w:widowControl w:val="0"/>
              <w:spacing w:before="0" w:beforeAutospacing="0" w:after="0" w:afterAutospacing="0" w:line="400" w:lineRule="exact"/>
              <w:ind w:firstLine="422" w:firstLineChars="200"/>
              <w:jc w:val="both"/>
              <w:rPr>
                <w:rFonts w:hint="default" w:ascii="仿宋_GB2312" w:hAnsi="Courier New" w:eastAsia="仿宋_GB2312" w:cs="Courier New"/>
                <w:color w:val="auto"/>
                <w:kern w:val="2"/>
                <w:sz w:val="21"/>
                <w:szCs w:val="21"/>
                <w:highlight w:val="none"/>
              </w:rPr>
            </w:pPr>
            <w:r>
              <w:rPr>
                <w:rFonts w:ascii="仿宋_GB2312" w:hAnsi="Courier New" w:eastAsia="仿宋_GB2312" w:cs="Courier New"/>
                <w:b/>
                <w:bCs/>
                <w:color w:val="auto"/>
                <w:kern w:val="2"/>
                <w:sz w:val="21"/>
                <w:szCs w:val="21"/>
                <w:highlight w:val="none"/>
              </w:rPr>
              <w:t>一档（</w:t>
            </w:r>
            <w:r>
              <w:rPr>
                <w:rFonts w:hint="eastAsia" w:ascii="仿宋_GB2312" w:hAnsi="Courier New" w:eastAsia="仿宋_GB2312" w:cs="Courier New"/>
                <w:b/>
                <w:bCs/>
                <w:color w:val="auto"/>
                <w:kern w:val="2"/>
                <w:sz w:val="21"/>
                <w:szCs w:val="21"/>
                <w:highlight w:val="none"/>
                <w:lang w:val="en-US" w:eastAsia="zh-CN"/>
              </w:rPr>
              <w:t>12</w:t>
            </w:r>
            <w:r>
              <w:rPr>
                <w:rFonts w:ascii="仿宋_GB2312" w:hAnsi="Courier New" w:eastAsia="仿宋_GB2312" w:cs="Courier New"/>
                <w:b/>
                <w:bCs/>
                <w:color w:val="auto"/>
                <w:kern w:val="2"/>
                <w:sz w:val="21"/>
                <w:szCs w:val="21"/>
                <w:highlight w:val="none"/>
              </w:rPr>
              <w:t>分）</w:t>
            </w:r>
            <w:r>
              <w:rPr>
                <w:rFonts w:ascii="仿宋_GB2312" w:hAnsi="Courier New" w:eastAsia="仿宋_GB2312" w:cs="Courier New"/>
                <w:color w:val="auto"/>
                <w:kern w:val="2"/>
                <w:sz w:val="21"/>
                <w:szCs w:val="21"/>
                <w:highlight w:val="none"/>
              </w:rPr>
              <w:t>：</w:t>
            </w:r>
            <w:r>
              <w:rPr>
                <w:rFonts w:hint="eastAsia" w:ascii="仿宋_GB2312" w:hAnsi="Courier New" w:eastAsia="仿宋_GB2312" w:cs="Courier New"/>
                <w:b w:val="0"/>
                <w:bCs w:val="0"/>
                <w:color w:val="auto"/>
                <w:kern w:val="2"/>
                <w:sz w:val="21"/>
                <w:szCs w:val="21"/>
                <w:highlight w:val="none"/>
              </w:rPr>
              <w:t>在满足二档的基础上，</w:t>
            </w:r>
            <w:r>
              <w:rPr>
                <w:rFonts w:ascii="仿宋_GB2312" w:hAnsi="Courier New" w:eastAsia="仿宋_GB2312" w:cs="Courier New"/>
                <w:color w:val="auto"/>
                <w:kern w:val="2"/>
                <w:sz w:val="21"/>
                <w:szCs w:val="21"/>
                <w:highlight w:val="none"/>
              </w:rPr>
              <w:t>服务交接方案结合本项目需求特点,清晰,明确可行，交接措施及保障总体优秀，</w:t>
            </w:r>
            <w:r>
              <w:rPr>
                <w:rFonts w:hint="eastAsia" w:ascii="仿宋_GB2312" w:hAnsi="Courier New" w:eastAsia="仿宋_GB2312" w:cs="Courier New"/>
                <w:color w:val="auto"/>
                <w:kern w:val="2"/>
                <w:sz w:val="21"/>
                <w:szCs w:val="21"/>
                <w:highlight w:val="none"/>
              </w:rPr>
              <w:t>服务交接前期、后期的管理工作计划完备细致</w:t>
            </w:r>
            <w:r>
              <w:rPr>
                <w:rFonts w:hint="eastAsia" w:ascii="仿宋_GB2312" w:hAnsi="Courier New" w:eastAsia="仿宋_GB2312" w:cs="Courier New"/>
                <w:color w:val="auto"/>
                <w:kern w:val="2"/>
                <w:sz w:val="21"/>
                <w:szCs w:val="21"/>
                <w:highlight w:val="none"/>
                <w:lang w:eastAsia="zh-CN"/>
              </w:rPr>
              <w:t>，</w:t>
            </w:r>
            <w:r>
              <w:rPr>
                <w:rFonts w:ascii="仿宋_GB2312" w:hAnsi="Courier New" w:eastAsia="仿宋_GB2312" w:cs="Courier New"/>
                <w:color w:val="auto"/>
                <w:kern w:val="2"/>
                <w:sz w:val="21"/>
                <w:szCs w:val="21"/>
                <w:highlight w:val="none"/>
              </w:rPr>
              <w:t>有相应的交接资料列表以及交接进度计划；</w:t>
            </w:r>
          </w:p>
          <w:p w14:paraId="44AD51E6">
            <w:pPr>
              <w:pStyle w:val="43"/>
              <w:widowControl w:val="0"/>
              <w:spacing w:before="0" w:beforeAutospacing="0" w:after="0" w:afterAutospacing="0" w:line="400" w:lineRule="exact"/>
              <w:ind w:firstLine="422" w:firstLineChars="200"/>
              <w:jc w:val="both"/>
              <w:rPr>
                <w:rFonts w:hint="default" w:ascii="仿宋_GB2312" w:hAnsi="Courier New" w:eastAsia="仿宋_GB2312" w:cs="Courier New"/>
                <w:color w:val="auto"/>
                <w:kern w:val="2"/>
                <w:sz w:val="21"/>
                <w:szCs w:val="21"/>
                <w:highlight w:val="none"/>
              </w:rPr>
            </w:pPr>
            <w:r>
              <w:rPr>
                <w:rFonts w:ascii="仿宋_GB2312" w:hAnsi="Courier New" w:eastAsia="仿宋_GB2312" w:cs="Courier New"/>
                <w:b/>
                <w:bCs/>
                <w:color w:val="auto"/>
                <w:kern w:val="2"/>
                <w:sz w:val="21"/>
                <w:szCs w:val="21"/>
                <w:highlight w:val="none"/>
              </w:rPr>
              <w:t>二档（</w:t>
            </w:r>
            <w:r>
              <w:rPr>
                <w:rFonts w:hint="eastAsia" w:ascii="仿宋_GB2312" w:hAnsi="Courier New" w:eastAsia="仿宋_GB2312" w:cs="Courier New"/>
                <w:b/>
                <w:bCs/>
                <w:color w:val="auto"/>
                <w:kern w:val="2"/>
                <w:sz w:val="21"/>
                <w:szCs w:val="21"/>
                <w:highlight w:val="none"/>
                <w:lang w:val="en-US" w:eastAsia="zh-CN"/>
              </w:rPr>
              <w:t>8</w:t>
            </w:r>
            <w:r>
              <w:rPr>
                <w:rFonts w:ascii="仿宋_GB2312" w:hAnsi="Courier New" w:eastAsia="仿宋_GB2312" w:cs="Courier New"/>
                <w:b/>
                <w:bCs/>
                <w:color w:val="auto"/>
                <w:kern w:val="2"/>
                <w:sz w:val="21"/>
                <w:szCs w:val="21"/>
                <w:highlight w:val="none"/>
              </w:rPr>
              <w:t>分）</w:t>
            </w:r>
            <w:r>
              <w:rPr>
                <w:rFonts w:ascii="仿宋_GB2312" w:hAnsi="Courier New" w:eastAsia="仿宋_GB2312" w:cs="Courier New"/>
                <w:color w:val="auto"/>
                <w:kern w:val="2"/>
                <w:sz w:val="21"/>
                <w:szCs w:val="21"/>
                <w:highlight w:val="none"/>
              </w:rPr>
              <w:t>：</w:t>
            </w:r>
            <w:r>
              <w:rPr>
                <w:rFonts w:hint="eastAsia" w:ascii="仿宋_GB2312" w:hAnsi="Courier New" w:eastAsia="仿宋_GB2312" w:cs="Courier New"/>
                <w:color w:val="auto"/>
                <w:kern w:val="2"/>
                <w:sz w:val="21"/>
                <w:szCs w:val="21"/>
                <w:highlight w:val="none"/>
              </w:rPr>
              <w:t>在满足三档的基础上，服务交接方案较贴合项目需求，有一定的针对性，可行性较强</w:t>
            </w:r>
            <w:r>
              <w:rPr>
                <w:rFonts w:hint="eastAsia" w:ascii="仿宋_GB2312" w:hAnsi="Courier New" w:eastAsia="仿宋_GB2312" w:cs="Courier New"/>
                <w:color w:val="auto"/>
                <w:kern w:val="2"/>
                <w:sz w:val="21"/>
                <w:szCs w:val="21"/>
                <w:highlight w:val="none"/>
                <w:lang w:eastAsia="zh-CN"/>
              </w:rPr>
              <w:t>，</w:t>
            </w:r>
            <w:r>
              <w:rPr>
                <w:rFonts w:ascii="仿宋_GB2312" w:hAnsi="Courier New" w:eastAsia="仿宋_GB2312" w:cs="Courier New"/>
                <w:color w:val="auto"/>
                <w:kern w:val="2"/>
                <w:sz w:val="21"/>
                <w:szCs w:val="21"/>
                <w:highlight w:val="none"/>
              </w:rPr>
              <w:t>计划清晰，有针对本项目的注意事项，有规范流程，</w:t>
            </w:r>
            <w:r>
              <w:rPr>
                <w:rFonts w:hint="default" w:ascii="仿宋_GB2312" w:hAnsi="Courier New" w:eastAsia="仿宋_GB2312" w:cs="Courier New"/>
                <w:color w:val="auto"/>
                <w:kern w:val="2"/>
                <w:sz w:val="21"/>
                <w:szCs w:val="21"/>
                <w:highlight w:val="none"/>
                <w:lang w:val="en-US"/>
              </w:rPr>
              <w:t>服务进场交接方案及后期退场交接方案较为规范合理</w:t>
            </w:r>
            <w:r>
              <w:rPr>
                <w:rFonts w:ascii="仿宋_GB2312" w:hAnsi="Courier New" w:eastAsia="仿宋_GB2312" w:cs="Courier New"/>
                <w:color w:val="auto"/>
                <w:kern w:val="2"/>
                <w:sz w:val="21"/>
                <w:szCs w:val="21"/>
                <w:highlight w:val="none"/>
              </w:rPr>
              <w:t>；</w:t>
            </w:r>
          </w:p>
          <w:p w14:paraId="2CFC9D06">
            <w:pPr>
              <w:pStyle w:val="43"/>
              <w:widowControl w:val="0"/>
              <w:spacing w:before="0" w:beforeAutospacing="0" w:after="0" w:afterAutospacing="0" w:line="400" w:lineRule="exact"/>
              <w:ind w:firstLine="422" w:firstLineChars="200"/>
              <w:jc w:val="both"/>
              <w:rPr>
                <w:rFonts w:hint="eastAsia" w:ascii="仿宋_GB2312" w:hAnsi="Courier New" w:eastAsia="仿宋_GB2312" w:cs="Courier New"/>
                <w:color w:val="auto"/>
                <w:kern w:val="2"/>
                <w:sz w:val="21"/>
                <w:szCs w:val="21"/>
                <w:highlight w:val="none"/>
                <w:lang w:eastAsia="zh-CN"/>
              </w:rPr>
            </w:pPr>
            <w:r>
              <w:rPr>
                <w:rFonts w:ascii="仿宋_GB2312" w:hAnsi="Courier New" w:eastAsia="仿宋_GB2312" w:cs="Courier New"/>
                <w:b/>
                <w:bCs/>
                <w:color w:val="auto"/>
                <w:kern w:val="2"/>
                <w:sz w:val="21"/>
                <w:szCs w:val="21"/>
                <w:highlight w:val="none"/>
              </w:rPr>
              <w:t>三档（</w:t>
            </w:r>
            <w:r>
              <w:rPr>
                <w:rFonts w:hint="eastAsia" w:ascii="仿宋_GB2312" w:hAnsi="Courier New" w:eastAsia="仿宋_GB2312" w:cs="Courier New"/>
                <w:b/>
                <w:bCs/>
                <w:color w:val="auto"/>
                <w:kern w:val="2"/>
                <w:sz w:val="21"/>
                <w:szCs w:val="21"/>
                <w:highlight w:val="none"/>
                <w:lang w:val="en-US" w:eastAsia="zh-CN"/>
              </w:rPr>
              <w:t>4</w:t>
            </w:r>
            <w:r>
              <w:rPr>
                <w:rFonts w:ascii="仿宋_GB2312" w:hAnsi="Courier New" w:eastAsia="仿宋_GB2312" w:cs="Courier New"/>
                <w:b/>
                <w:bCs/>
                <w:color w:val="auto"/>
                <w:kern w:val="2"/>
                <w:sz w:val="21"/>
                <w:szCs w:val="21"/>
                <w:highlight w:val="none"/>
              </w:rPr>
              <w:t>分）：</w:t>
            </w:r>
            <w:r>
              <w:rPr>
                <w:rFonts w:hint="eastAsia" w:ascii="仿宋_GB2312" w:hAnsi="Courier New" w:eastAsia="仿宋_GB2312" w:cs="Courier New"/>
                <w:b w:val="0"/>
                <w:bCs w:val="0"/>
                <w:color w:val="auto"/>
                <w:kern w:val="2"/>
                <w:sz w:val="21"/>
                <w:szCs w:val="21"/>
                <w:highlight w:val="none"/>
              </w:rPr>
              <w:t>成立针对本项目的进退场交接小组，提出对应</w:t>
            </w:r>
            <w:r>
              <w:rPr>
                <w:rFonts w:ascii="仿宋_GB2312" w:hAnsi="Courier New" w:eastAsia="仿宋_GB2312" w:cs="Courier New"/>
                <w:color w:val="auto"/>
                <w:kern w:val="2"/>
                <w:sz w:val="21"/>
                <w:szCs w:val="21"/>
                <w:highlight w:val="none"/>
              </w:rPr>
              <w:t>方案满足采购需求，服务交接方案针对性一般，可行，但是有较大改进空间</w:t>
            </w:r>
            <w:r>
              <w:rPr>
                <w:rFonts w:hint="eastAsia" w:ascii="仿宋_GB2312" w:hAnsi="Courier New" w:eastAsia="仿宋_GB2312" w:cs="Courier New"/>
                <w:color w:val="auto"/>
                <w:kern w:val="2"/>
                <w:sz w:val="21"/>
                <w:szCs w:val="21"/>
                <w:highlight w:val="none"/>
                <w:lang w:eastAsia="zh-CN"/>
              </w:rPr>
              <w:t>。</w:t>
            </w:r>
          </w:p>
          <w:p w14:paraId="25D5D221">
            <w:pPr>
              <w:spacing w:beforeAutospacing="0" w:afterAutospacing="0" w:line="400" w:lineRule="exact"/>
              <w:ind w:firstLine="422" w:firstLineChars="200"/>
              <w:rPr>
                <w:rFonts w:ascii="仿宋_GB2312" w:hAnsi="Courier New" w:eastAsia="仿宋_GB2312" w:cs="Courier New"/>
                <w:color w:val="auto"/>
                <w:szCs w:val="21"/>
                <w:highlight w:val="none"/>
              </w:rPr>
            </w:pPr>
            <w:r>
              <w:rPr>
                <w:rFonts w:hint="eastAsia" w:ascii="仿宋_GB2312" w:hAnsi="仿宋_GB2312" w:eastAsia="仿宋_GB2312" w:cs="仿宋_GB2312"/>
                <w:b/>
                <w:bCs/>
                <w:color w:val="auto"/>
                <w:sz w:val="21"/>
                <w:szCs w:val="21"/>
                <w:highlight w:val="none"/>
              </w:rPr>
              <w:t>注：</w:t>
            </w:r>
            <w:r>
              <w:rPr>
                <w:rFonts w:hint="eastAsia" w:ascii="仿宋_GB2312" w:hAnsi="仿宋_GB2312" w:eastAsia="仿宋_GB2312" w:cs="仿宋_GB2312"/>
                <w:b/>
                <w:bCs/>
                <w:color w:val="auto"/>
                <w:sz w:val="21"/>
                <w:szCs w:val="21"/>
                <w:highlight w:val="none"/>
                <w:lang w:val="en-US" w:eastAsia="zh-CN"/>
              </w:rPr>
              <w:t>1</w:t>
            </w:r>
            <w:r>
              <w:rPr>
                <w:rFonts w:hint="eastAsia" w:ascii="仿宋_GB2312" w:hAnsi="仿宋_GB2312" w:eastAsia="仿宋_GB2312" w:cs="仿宋_GB2312"/>
                <w:b/>
                <w:bCs/>
                <w:color w:val="auto"/>
                <w:sz w:val="21"/>
                <w:szCs w:val="21"/>
                <w:highlight w:val="none"/>
              </w:rPr>
              <w:t>该方案</w:t>
            </w:r>
            <w:r>
              <w:rPr>
                <w:rFonts w:hint="eastAsia" w:ascii="仿宋_GB2312" w:hAnsi="仿宋_GB2312" w:eastAsia="仿宋_GB2312" w:cs="仿宋_GB2312"/>
                <w:b/>
                <w:bCs/>
                <w:color w:val="auto"/>
                <w:sz w:val="21"/>
                <w:szCs w:val="21"/>
                <w:highlight w:val="none"/>
                <w:lang w:eastAsia="zh-CN"/>
              </w:rPr>
              <w:t>内容</w:t>
            </w:r>
            <w:r>
              <w:rPr>
                <w:rFonts w:hint="eastAsia" w:ascii="仿宋_GB2312" w:hAnsi="仿宋_GB2312" w:eastAsia="仿宋_GB2312" w:cs="仿宋_GB2312"/>
                <w:b/>
                <w:bCs/>
                <w:color w:val="auto"/>
                <w:sz w:val="21"/>
                <w:szCs w:val="21"/>
                <w:highlight w:val="none"/>
              </w:rPr>
              <w:t>可以包括</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1</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rPr>
              <w:t>进场交接方案；（</w:t>
            </w:r>
            <w:r>
              <w:rPr>
                <w:rFonts w:hint="eastAsia" w:ascii="仿宋_GB2312" w:hAnsi="仿宋_GB2312" w:eastAsia="仿宋_GB2312" w:cs="仿宋_GB2312"/>
                <w:b/>
                <w:bCs/>
                <w:color w:val="auto"/>
                <w:sz w:val="21"/>
                <w:szCs w:val="21"/>
                <w:highlight w:val="none"/>
                <w:lang w:val="en-US" w:eastAsia="zh-CN"/>
              </w:rPr>
              <w:t>2</w:t>
            </w:r>
            <w:r>
              <w:rPr>
                <w:rFonts w:hint="eastAsia" w:ascii="仿宋_GB2312" w:hAnsi="仿宋_GB2312" w:eastAsia="仿宋_GB2312" w:cs="仿宋_GB2312"/>
                <w:b/>
                <w:bCs/>
                <w:color w:val="auto"/>
                <w:sz w:val="21"/>
                <w:szCs w:val="21"/>
                <w:highlight w:val="none"/>
              </w:rPr>
              <w:t>）退场</w:t>
            </w:r>
            <w:r>
              <w:rPr>
                <w:rFonts w:hint="eastAsia" w:ascii="仿宋_GB2312" w:hAnsi="仿宋_GB2312" w:eastAsia="仿宋_GB2312" w:cs="仿宋_GB2312"/>
                <w:b/>
                <w:bCs/>
                <w:color w:val="auto"/>
                <w:sz w:val="21"/>
                <w:szCs w:val="24"/>
                <w:highlight w:val="none"/>
              </w:rPr>
              <w:t>交接</w:t>
            </w:r>
            <w:r>
              <w:rPr>
                <w:rFonts w:hint="eastAsia" w:ascii="仿宋_GB2312" w:hAnsi="仿宋_GB2312" w:eastAsia="仿宋_GB2312" w:cs="仿宋_GB2312"/>
                <w:b/>
                <w:bCs/>
                <w:color w:val="auto"/>
                <w:sz w:val="21"/>
                <w:szCs w:val="21"/>
                <w:highlight w:val="none"/>
              </w:rPr>
              <w:t>方案</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3</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rPr>
              <w:t>服务交接前期、后期的管理工作计划</w:t>
            </w:r>
            <w:r>
              <w:rPr>
                <w:rFonts w:hint="eastAsia" w:ascii="仿宋_GB2312" w:hAnsi="仿宋_GB2312" w:eastAsia="仿宋_GB2312" w:cs="仿宋_GB2312"/>
                <w:b/>
                <w:bCs/>
                <w:color w:val="auto"/>
                <w:sz w:val="21"/>
                <w:szCs w:val="21"/>
                <w:highlight w:val="none"/>
                <w:lang w:val="en-US" w:eastAsia="zh-CN"/>
              </w:rPr>
              <w:t>；</w:t>
            </w:r>
            <w:r>
              <w:rPr>
                <w:rFonts w:hint="eastAsia" w:ascii="仿宋_GB2312" w:hAnsi="仿宋_GB2312" w:eastAsia="仿宋_GB2312" w:cs="仿宋_GB2312"/>
                <w:b/>
                <w:bCs/>
                <w:color w:val="auto"/>
                <w:sz w:val="21"/>
                <w:szCs w:val="21"/>
                <w:highlight w:val="none"/>
                <w:lang w:val="en-US" w:eastAsia="zh-CN"/>
              </w:rPr>
              <w:br w:type="textWrapping"/>
            </w:r>
            <w:r>
              <w:rPr>
                <w:rFonts w:hint="eastAsia" w:ascii="仿宋_GB2312" w:hAnsi="仿宋_GB2312" w:eastAsia="仿宋_GB2312" w:cs="仿宋_GB2312"/>
                <w:b/>
                <w:bCs/>
                <w:color w:val="auto"/>
                <w:sz w:val="21"/>
                <w:szCs w:val="21"/>
                <w:highlight w:val="none"/>
                <w:lang w:val="en-US" w:eastAsia="zh-CN"/>
              </w:rPr>
              <w:t xml:space="preserve">    2</w:t>
            </w:r>
            <w:r>
              <w:rPr>
                <w:rFonts w:hint="eastAsia" w:ascii="仿宋_GB2312" w:hAnsi="仿宋_GB2312" w:eastAsia="仿宋_GB2312" w:cs="仿宋_GB2312"/>
                <w:b/>
                <w:bCs/>
                <w:color w:val="auto"/>
                <w:sz w:val="21"/>
                <w:szCs w:val="21"/>
                <w:highlight w:val="none"/>
              </w:rPr>
              <w:t>未提供针对本项目的进退场服务交接方案或提供的内容与本项目无关的得0分。</w:t>
            </w:r>
          </w:p>
        </w:tc>
        <w:tc>
          <w:tcPr>
            <w:tcW w:w="313"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B32777">
            <w:pPr>
              <w:jc w:val="center"/>
              <w:rPr>
                <w:rFonts w:hint="default" w:ascii="仿宋_GB2312" w:eastAsia="宋体" w:cs="仿宋_GB2312"/>
                <w:b/>
                <w:color w:val="auto"/>
                <w:highlight w:val="none"/>
                <w:lang w:val="en-US" w:eastAsia="zh-CN"/>
              </w:rPr>
            </w:pPr>
            <w:r>
              <w:rPr>
                <w:rFonts w:hint="eastAsia" w:ascii="仿宋_GB2312" w:eastAsia="仿宋_GB2312" w:cs="仿宋_GB2312"/>
                <w:b/>
                <w:color w:val="auto"/>
                <w:highlight w:val="none"/>
                <w:lang w:val="en-US" w:eastAsia="zh-CN"/>
              </w:rPr>
              <w:t>12</w:t>
            </w:r>
          </w:p>
        </w:tc>
        <w:tc>
          <w:tcPr>
            <w:tcW w:w="635"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960523">
            <w:pPr>
              <w:jc w:val="center"/>
              <w:rPr>
                <w:rFonts w:ascii="仿宋_GB2312" w:eastAsia="仿宋_GB2312" w:cs="仿宋_GB2312"/>
                <w:color w:val="auto"/>
                <w:highlight w:val="none"/>
              </w:rPr>
            </w:pPr>
            <w:r>
              <w:rPr>
                <w:rFonts w:hint="eastAsia" w:ascii="仿宋_GB2312" w:eastAsia="仿宋_GB2312" w:cs="仿宋_GB2312"/>
                <w:color w:val="auto"/>
                <w:highlight w:val="none"/>
              </w:rPr>
              <w:t>针对本项目的进退场服务交接方案</w:t>
            </w:r>
          </w:p>
        </w:tc>
      </w:tr>
      <w:tr w14:paraId="3DE2B1CE">
        <w:tblPrEx>
          <w:tblCellMar>
            <w:top w:w="0" w:type="dxa"/>
            <w:left w:w="108" w:type="dxa"/>
            <w:bottom w:w="0" w:type="dxa"/>
            <w:right w:w="108" w:type="dxa"/>
          </w:tblCellMar>
        </w:tblPrEx>
        <w:tc>
          <w:tcPr>
            <w:tcW w:w="386" w:type="pct"/>
            <w:vMerge w:val="continue"/>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6C9111">
            <w:pPr>
              <w:rPr>
                <w:color w:val="auto"/>
                <w:sz w:val="20"/>
                <w:szCs w:val="20"/>
                <w:highlight w:val="none"/>
              </w:rPr>
            </w:pPr>
          </w:p>
        </w:tc>
        <w:tc>
          <w:tcPr>
            <w:tcW w:w="50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EB0A34">
            <w:pPr>
              <w:jc w:val="center"/>
              <w:rPr>
                <w:rFonts w:ascii="仿宋_GB2312" w:eastAsia="仿宋_GB2312" w:cs="仿宋_GB2312"/>
                <w:b/>
                <w:color w:val="auto"/>
                <w:highlight w:val="none"/>
              </w:rPr>
            </w:pPr>
            <w:r>
              <w:rPr>
                <w:rFonts w:hint="eastAsia" w:ascii="仿宋_GB2312" w:hAnsi="仿宋_GB2312" w:eastAsia="仿宋_GB2312" w:cs="仿宋_GB2312"/>
                <w:b/>
                <w:color w:val="auto"/>
                <w:highlight w:val="none"/>
              </w:rPr>
              <w:t>应急预案和应急配合方案</w:t>
            </w:r>
          </w:p>
        </w:tc>
        <w:tc>
          <w:tcPr>
            <w:tcW w:w="3163"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0B9145">
            <w:pPr>
              <w:pStyle w:val="826"/>
              <w:spacing w:line="400" w:lineRule="exact"/>
              <w:ind w:firstLine="422" w:firstLineChars="200"/>
              <w:rPr>
                <w:rFonts w:hint="eastAsia" w:ascii="仿宋_GB2312" w:hAnsi="Courier New" w:eastAsia="仿宋_GB2312" w:cs="Courier New"/>
                <w:b w:val="0"/>
                <w:bCs w:val="0"/>
                <w:color w:val="auto"/>
                <w:kern w:val="2"/>
                <w:sz w:val="21"/>
                <w:szCs w:val="21"/>
                <w:highlight w:val="none"/>
                <w:lang w:eastAsia="zh-CN"/>
              </w:rPr>
            </w:pPr>
            <w:r>
              <w:rPr>
                <w:rFonts w:hint="eastAsia" w:ascii="仿宋_GB2312" w:hAnsi="Courier New" w:eastAsia="仿宋_GB2312" w:cs="Courier New"/>
                <w:b/>
                <w:bCs/>
                <w:color w:val="auto"/>
                <w:kern w:val="2"/>
                <w:sz w:val="21"/>
                <w:szCs w:val="21"/>
                <w:highlight w:val="none"/>
              </w:rPr>
              <w:t>一档（1</w:t>
            </w:r>
            <w:r>
              <w:rPr>
                <w:rFonts w:hint="eastAsia" w:ascii="仿宋_GB2312" w:eastAsia="仿宋_GB2312" w:cs="Courier New"/>
                <w:b/>
                <w:bCs/>
                <w:color w:val="auto"/>
                <w:kern w:val="2"/>
                <w:sz w:val="21"/>
                <w:szCs w:val="21"/>
                <w:highlight w:val="none"/>
                <w:lang w:val="en-US" w:eastAsia="zh-CN"/>
              </w:rPr>
              <w:t>2</w:t>
            </w:r>
            <w:r>
              <w:rPr>
                <w:rFonts w:hint="eastAsia" w:ascii="仿宋_GB2312" w:hAnsi="Courier New" w:eastAsia="仿宋_GB2312" w:cs="Courier New"/>
                <w:b/>
                <w:bCs/>
                <w:color w:val="auto"/>
                <w:kern w:val="2"/>
                <w:sz w:val="21"/>
                <w:szCs w:val="21"/>
                <w:highlight w:val="none"/>
              </w:rPr>
              <w:t>分）：</w:t>
            </w:r>
            <w:r>
              <w:rPr>
                <w:rFonts w:hint="eastAsia" w:ascii="仿宋_GB2312" w:hAnsi="Courier New" w:eastAsia="仿宋_GB2312" w:cs="Courier New"/>
                <w:b w:val="0"/>
                <w:bCs w:val="0"/>
                <w:color w:val="auto"/>
                <w:kern w:val="2"/>
                <w:sz w:val="21"/>
                <w:szCs w:val="21"/>
                <w:highlight w:val="none"/>
              </w:rPr>
              <w:t>在满足二档的基础上，方案的报告程序，处理措施、注意事项及相关记录科学合理、可操作性强；</w:t>
            </w:r>
            <w:r>
              <w:rPr>
                <w:rFonts w:hint="eastAsia" w:ascii="仿宋_GB2312" w:eastAsia="仿宋_GB2312" w:cs="Courier New"/>
                <w:b w:val="0"/>
                <w:bCs w:val="0"/>
                <w:color w:val="auto"/>
                <w:kern w:val="2"/>
                <w:sz w:val="21"/>
                <w:szCs w:val="21"/>
                <w:highlight w:val="none"/>
                <w:lang w:eastAsia="zh-CN"/>
              </w:rPr>
              <w:t>应急处置流程规范明确，人员配置精准，联动机制健全完备；自然灾害预案对极端气象条件、洪涝响应及时高效，消防应急有明确疏散引导及器材操作规范，公共安全及卫生应急有精准防控及处置措施；</w:t>
            </w:r>
          </w:p>
          <w:p w14:paraId="794D0DD0">
            <w:pPr>
              <w:pStyle w:val="826"/>
              <w:spacing w:line="400" w:lineRule="exact"/>
              <w:ind w:firstLine="422" w:firstLineChars="200"/>
              <w:rPr>
                <w:rFonts w:hint="eastAsia" w:ascii="仿宋_GB2312" w:hAnsi="Courier New" w:eastAsia="仿宋_GB2312" w:cs="Courier New"/>
                <w:b w:val="0"/>
                <w:bCs w:val="0"/>
                <w:color w:val="auto"/>
                <w:kern w:val="2"/>
                <w:sz w:val="21"/>
                <w:szCs w:val="21"/>
                <w:highlight w:val="none"/>
                <w:lang w:eastAsia="zh-CN"/>
              </w:rPr>
            </w:pPr>
            <w:r>
              <w:rPr>
                <w:rFonts w:hint="eastAsia" w:ascii="仿宋_GB2312" w:hAnsi="Courier New" w:eastAsia="仿宋_GB2312" w:cs="Courier New"/>
                <w:b/>
                <w:bCs/>
                <w:color w:val="auto"/>
                <w:kern w:val="2"/>
                <w:sz w:val="21"/>
                <w:szCs w:val="21"/>
                <w:highlight w:val="none"/>
              </w:rPr>
              <w:t>二档（8分）：</w:t>
            </w:r>
            <w:r>
              <w:rPr>
                <w:rFonts w:hint="eastAsia" w:ascii="仿宋_GB2312" w:hAnsi="Courier New" w:eastAsia="仿宋_GB2312" w:cs="Courier New"/>
                <w:b w:val="0"/>
                <w:bCs w:val="0"/>
                <w:color w:val="auto"/>
                <w:kern w:val="2"/>
                <w:sz w:val="21"/>
                <w:szCs w:val="21"/>
                <w:highlight w:val="none"/>
              </w:rPr>
              <w:t>在满足三档的基础上，方案具有一定的科学性、可操作性较强；人员安排、装备、响应时间等方面能较好应对突发事件；</w:t>
            </w:r>
            <w:r>
              <w:rPr>
                <w:rFonts w:hint="eastAsia" w:ascii="仿宋_GB2312" w:eastAsia="仿宋_GB2312" w:cs="Courier New"/>
                <w:b w:val="0"/>
                <w:bCs w:val="0"/>
                <w:color w:val="auto"/>
                <w:kern w:val="2"/>
                <w:sz w:val="21"/>
                <w:szCs w:val="21"/>
                <w:highlight w:val="none"/>
                <w:lang w:eastAsia="zh-CN"/>
              </w:rPr>
              <w:t>应急预案覆盖自然灾害、消防应急、公共安全及卫生等各类场景，处置流程、岗位职责、应急保障措施较清晰完备；</w:t>
            </w:r>
          </w:p>
          <w:p w14:paraId="6B0CB419">
            <w:pPr>
              <w:pStyle w:val="43"/>
              <w:widowControl w:val="0"/>
              <w:spacing w:before="0" w:beforeAutospacing="0" w:after="0" w:afterAutospacing="0" w:line="400" w:lineRule="exact"/>
              <w:ind w:firstLine="422" w:firstLineChars="200"/>
              <w:jc w:val="both"/>
              <w:rPr>
                <w:rFonts w:hint="default" w:ascii="仿宋_GB2312" w:hAnsi="Courier New" w:eastAsia="仿宋_GB2312" w:cs="Courier New"/>
                <w:color w:val="auto"/>
                <w:kern w:val="2"/>
                <w:sz w:val="21"/>
                <w:szCs w:val="21"/>
                <w:highlight w:val="none"/>
              </w:rPr>
            </w:pPr>
            <w:r>
              <w:rPr>
                <w:rFonts w:hint="eastAsia" w:ascii="仿宋_GB2312" w:hAnsi="Courier New" w:eastAsia="仿宋_GB2312" w:cs="Courier New"/>
                <w:b/>
                <w:bCs/>
                <w:color w:val="auto"/>
                <w:kern w:val="2"/>
                <w:sz w:val="21"/>
                <w:szCs w:val="21"/>
                <w:highlight w:val="none"/>
              </w:rPr>
              <w:t>三档（4分）：</w:t>
            </w:r>
            <w:r>
              <w:rPr>
                <w:rFonts w:hint="eastAsia" w:ascii="仿宋_GB2312" w:hAnsi="Courier New" w:eastAsia="仿宋_GB2312" w:cs="Courier New"/>
                <w:b w:val="0"/>
                <w:bCs w:val="0"/>
                <w:color w:val="auto"/>
                <w:kern w:val="2"/>
                <w:sz w:val="21"/>
                <w:szCs w:val="21"/>
                <w:highlight w:val="none"/>
              </w:rPr>
              <w:t>应急预案和应急配合方案满足采购需求，有报告程序、处理措施，方案科学性、可操作性一般。</w:t>
            </w:r>
            <w:r>
              <w:rPr>
                <w:rFonts w:ascii="仿宋_GB2312" w:hAnsi="Courier New" w:eastAsia="仿宋_GB2312" w:cs="Courier New"/>
                <w:color w:val="auto"/>
                <w:kern w:val="2"/>
                <w:sz w:val="21"/>
                <w:szCs w:val="21"/>
                <w:highlight w:val="none"/>
              </w:rPr>
              <w:t xml:space="preserve"> </w:t>
            </w:r>
          </w:p>
          <w:p w14:paraId="6A7D2300">
            <w:pPr>
              <w:widowControl/>
              <w:spacing w:line="400" w:lineRule="exact"/>
              <w:ind w:firstLine="422" w:firstLineChars="200"/>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highlight w:val="none"/>
              </w:rPr>
              <w:t>注：1.应急预案和应急配合方案可以包括</w:t>
            </w:r>
            <w:r>
              <w:rPr>
                <w:rFonts w:hint="eastAsia" w:ascii="仿宋_GB2312" w:eastAsia="仿宋_GB2312" w:cs="仿宋_GB2312"/>
                <w:b/>
                <w:bCs/>
                <w:color w:val="auto"/>
                <w:highlight w:val="none"/>
              </w:rPr>
              <w:t>：</w:t>
            </w: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highlight w:val="none"/>
                <w:lang w:val="en-US" w:eastAsia="zh-CN"/>
              </w:rPr>
              <w:t>突发</w:t>
            </w:r>
            <w:r>
              <w:rPr>
                <w:rFonts w:hint="eastAsia" w:ascii="仿宋_GB2312" w:hAnsi="仿宋_GB2312" w:eastAsia="仿宋_GB2312" w:cs="仿宋_GB2312"/>
                <w:b/>
                <w:bCs/>
                <w:color w:val="auto"/>
                <w:highlight w:val="none"/>
              </w:rPr>
              <w:t>自然灾害、消防应急</w:t>
            </w:r>
            <w:r>
              <w:rPr>
                <w:rFonts w:hint="eastAsia" w:ascii="仿宋_GB2312" w:hAnsi="仿宋_GB2312" w:eastAsia="仿宋_GB2312" w:cs="仿宋_GB2312"/>
                <w:b/>
                <w:bCs/>
                <w:color w:val="auto"/>
                <w:highlight w:val="none"/>
                <w:lang w:val="en-US" w:eastAsia="zh-CN"/>
              </w:rPr>
              <w:t>方面</w:t>
            </w:r>
            <w:r>
              <w:rPr>
                <w:rFonts w:hint="eastAsia" w:ascii="仿宋_GB2312" w:hAnsi="仿宋_GB2312" w:eastAsia="仿宋_GB2312" w:cs="仿宋_GB2312"/>
                <w:b/>
                <w:bCs/>
                <w:color w:val="auto"/>
                <w:highlight w:val="none"/>
              </w:rPr>
              <w:t>；（2）公共安全及卫生方面</w:t>
            </w:r>
            <w:r>
              <w:rPr>
                <w:rFonts w:hint="eastAsia" w:ascii="仿宋_GB2312" w:hAnsi="仿宋_GB2312" w:eastAsia="仿宋_GB2312" w:cs="仿宋_GB2312"/>
                <w:b/>
                <w:bCs/>
                <w:color w:val="auto"/>
                <w:szCs w:val="21"/>
                <w:highlight w:val="none"/>
              </w:rPr>
              <w:t>；</w:t>
            </w:r>
          </w:p>
          <w:p w14:paraId="2EFCCF12">
            <w:pPr>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szCs w:val="21"/>
                <w:highlight w:val="none"/>
              </w:rPr>
              <w:t>2.未提供</w:t>
            </w:r>
            <w:r>
              <w:rPr>
                <w:rFonts w:hint="eastAsia" w:ascii="仿宋_GB2312" w:hAnsi="仿宋_GB2312" w:eastAsia="仿宋_GB2312" w:cs="仿宋_GB2312"/>
                <w:b/>
                <w:color w:val="auto"/>
                <w:highlight w:val="none"/>
              </w:rPr>
              <w:t>应急预案和应急配合方案</w:t>
            </w:r>
            <w:r>
              <w:rPr>
                <w:rFonts w:hint="eastAsia" w:ascii="仿宋_GB2312" w:hAnsi="仿宋_GB2312" w:eastAsia="仿宋_GB2312" w:cs="仿宋_GB2312"/>
                <w:b/>
                <w:bCs/>
                <w:color w:val="auto"/>
                <w:szCs w:val="21"/>
                <w:highlight w:val="none"/>
              </w:rPr>
              <w:t>或提供的内容与本项目无关的得0分。</w:t>
            </w:r>
          </w:p>
        </w:tc>
        <w:tc>
          <w:tcPr>
            <w:tcW w:w="313"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4CDE48">
            <w:pPr>
              <w:jc w:val="center"/>
              <w:rPr>
                <w:rFonts w:hint="default" w:ascii="仿宋_GB2312" w:eastAsia="仿宋_GB2312" w:cs="仿宋_GB2312"/>
                <w:b/>
                <w:color w:val="auto"/>
                <w:highlight w:val="none"/>
                <w:lang w:val="en-US" w:eastAsia="zh-CN"/>
              </w:rPr>
            </w:pPr>
            <w:r>
              <w:rPr>
                <w:rFonts w:hint="eastAsia" w:ascii="仿宋_GB2312" w:eastAsia="仿宋_GB2312" w:cs="仿宋_GB2312"/>
                <w:b/>
                <w:color w:val="auto"/>
                <w:highlight w:val="none"/>
                <w:lang w:val="en-US" w:eastAsia="zh-CN"/>
              </w:rPr>
              <w:t>12</w:t>
            </w:r>
          </w:p>
        </w:tc>
        <w:tc>
          <w:tcPr>
            <w:tcW w:w="635"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E3937F">
            <w:pPr>
              <w:jc w:val="center"/>
              <w:rPr>
                <w:rFonts w:ascii="仿宋_GB2312" w:eastAsia="仿宋_GB2312" w:cs="仿宋_GB2312"/>
                <w:color w:val="auto"/>
                <w:highlight w:val="none"/>
              </w:rPr>
            </w:pPr>
            <w:r>
              <w:rPr>
                <w:rFonts w:hint="eastAsia" w:ascii="仿宋_GB2312" w:hAnsi="仿宋_GB2312" w:eastAsia="仿宋_GB2312" w:cs="仿宋_GB2312"/>
                <w:bCs/>
                <w:color w:val="auto"/>
                <w:highlight w:val="none"/>
              </w:rPr>
              <w:t>应急预案和应急配合方案</w:t>
            </w:r>
          </w:p>
        </w:tc>
      </w:tr>
      <w:tr w14:paraId="4CAB4BCC">
        <w:tblPrEx>
          <w:tblCellMar>
            <w:top w:w="0" w:type="dxa"/>
            <w:left w:w="108" w:type="dxa"/>
            <w:bottom w:w="0" w:type="dxa"/>
            <w:right w:w="108" w:type="dxa"/>
          </w:tblCellMar>
        </w:tblPrEx>
        <w:tc>
          <w:tcPr>
            <w:tcW w:w="386" w:type="pct"/>
            <w:vMerge w:val="continue"/>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F000C6">
            <w:pPr>
              <w:rPr>
                <w:color w:val="auto"/>
                <w:sz w:val="20"/>
                <w:szCs w:val="20"/>
                <w:highlight w:val="none"/>
              </w:rPr>
            </w:pPr>
          </w:p>
        </w:tc>
        <w:tc>
          <w:tcPr>
            <w:tcW w:w="50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6E2218">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针对本项目的保密工作方案</w:t>
            </w:r>
          </w:p>
        </w:tc>
        <w:tc>
          <w:tcPr>
            <w:tcW w:w="3163"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C851C1">
            <w:pPr>
              <w:pStyle w:val="43"/>
              <w:widowControl w:val="0"/>
              <w:spacing w:before="0" w:beforeAutospacing="0" w:after="0" w:afterAutospacing="0" w:line="400" w:lineRule="exact"/>
              <w:ind w:firstLine="422" w:firstLineChars="200"/>
              <w:jc w:val="both"/>
              <w:rPr>
                <w:rFonts w:ascii="仿宋_GB2312" w:hAnsi="仿宋_GB2312" w:eastAsia="仿宋_GB2312" w:cs="仿宋_GB2312"/>
                <w:color w:val="auto"/>
                <w:kern w:val="2"/>
                <w:sz w:val="21"/>
                <w:szCs w:val="24"/>
                <w:highlight w:val="none"/>
              </w:rPr>
            </w:pPr>
            <w:r>
              <w:rPr>
                <w:rFonts w:ascii="仿宋_GB2312" w:hAnsi="仿宋_GB2312" w:eastAsia="仿宋_GB2312" w:cs="仿宋_GB2312"/>
                <w:b/>
                <w:color w:val="auto"/>
                <w:kern w:val="2"/>
                <w:sz w:val="21"/>
                <w:szCs w:val="24"/>
                <w:highlight w:val="none"/>
              </w:rPr>
              <w:t>一档</w:t>
            </w:r>
            <w:r>
              <w:rPr>
                <w:rFonts w:ascii="仿宋_GB2312" w:hAnsi="仿宋_GB2312" w:eastAsia="仿宋_GB2312" w:cs="仿宋_GB2312"/>
                <w:b/>
                <w:color w:val="auto"/>
                <w:kern w:val="2"/>
                <w:sz w:val="21"/>
                <w:szCs w:val="21"/>
                <w:highlight w:val="none"/>
              </w:rPr>
              <w:t>（</w:t>
            </w:r>
            <w:r>
              <w:rPr>
                <w:rFonts w:hint="eastAsia" w:ascii="仿宋_GB2312" w:hAnsi="仿宋_GB2312" w:eastAsia="仿宋_GB2312" w:cs="仿宋_GB2312"/>
                <w:b/>
                <w:color w:val="auto"/>
                <w:kern w:val="2"/>
                <w:sz w:val="21"/>
                <w:szCs w:val="21"/>
                <w:highlight w:val="none"/>
                <w:lang w:val="en-US" w:eastAsia="zh-CN"/>
              </w:rPr>
              <w:t>7</w:t>
            </w:r>
            <w:r>
              <w:rPr>
                <w:rFonts w:ascii="仿宋_GB2312" w:hAnsi="仿宋_GB2312" w:eastAsia="仿宋_GB2312" w:cs="仿宋_GB2312"/>
                <w:b/>
                <w:color w:val="auto"/>
                <w:kern w:val="2"/>
                <w:sz w:val="21"/>
                <w:szCs w:val="21"/>
                <w:highlight w:val="none"/>
              </w:rPr>
              <w:t>分）</w:t>
            </w:r>
            <w:r>
              <w:rPr>
                <w:rFonts w:ascii="仿宋_GB2312" w:hAnsi="仿宋_GB2312" w:eastAsia="仿宋_GB2312" w:cs="仿宋_GB2312"/>
                <w:b/>
                <w:color w:val="auto"/>
                <w:kern w:val="2"/>
                <w:sz w:val="21"/>
                <w:szCs w:val="24"/>
                <w:highlight w:val="none"/>
              </w:rPr>
              <w:t>：</w:t>
            </w:r>
            <w:r>
              <w:rPr>
                <w:rFonts w:hint="eastAsia" w:ascii="仿宋_GB2312" w:hAnsi="仿宋_GB2312" w:eastAsia="仿宋_GB2312" w:cs="仿宋_GB2312"/>
                <w:b w:val="0"/>
                <w:bCs/>
                <w:color w:val="auto"/>
                <w:kern w:val="2"/>
                <w:sz w:val="21"/>
                <w:szCs w:val="24"/>
                <w:highlight w:val="none"/>
              </w:rPr>
              <w:t>在</w:t>
            </w:r>
            <w:r>
              <w:rPr>
                <w:rFonts w:hint="eastAsia" w:ascii="仿宋_GB2312" w:hAnsi="仿宋_GB2312" w:eastAsia="仿宋_GB2312" w:cs="仿宋_GB2312"/>
                <w:b w:val="0"/>
                <w:bCs/>
                <w:color w:val="auto"/>
                <w:kern w:val="2"/>
                <w:sz w:val="21"/>
                <w:szCs w:val="24"/>
                <w:highlight w:val="none"/>
                <w:lang w:val="en-US" w:eastAsia="zh-CN"/>
              </w:rPr>
              <w:t>满足</w:t>
            </w:r>
            <w:r>
              <w:rPr>
                <w:rFonts w:hint="eastAsia" w:ascii="仿宋_GB2312" w:hAnsi="仿宋_GB2312" w:eastAsia="仿宋_GB2312" w:cs="仿宋_GB2312"/>
                <w:b w:val="0"/>
                <w:bCs/>
                <w:color w:val="auto"/>
                <w:kern w:val="2"/>
                <w:sz w:val="21"/>
                <w:szCs w:val="24"/>
                <w:highlight w:val="none"/>
              </w:rPr>
              <w:t>二档的基础上，</w:t>
            </w:r>
            <w:r>
              <w:rPr>
                <w:rFonts w:ascii="仿宋_GB2312" w:hAnsi="仿宋_GB2312" w:eastAsia="仿宋_GB2312" w:cs="仿宋_GB2312"/>
                <w:b w:val="0"/>
                <w:bCs/>
                <w:color w:val="auto"/>
                <w:kern w:val="2"/>
                <w:sz w:val="21"/>
                <w:szCs w:val="24"/>
                <w:highlight w:val="none"/>
              </w:rPr>
              <w:t>方案</w:t>
            </w:r>
            <w:r>
              <w:rPr>
                <w:rFonts w:ascii="仿宋_GB2312" w:hAnsi="仿宋_GB2312" w:eastAsia="仿宋_GB2312" w:cs="仿宋_GB2312"/>
                <w:color w:val="auto"/>
                <w:kern w:val="2"/>
                <w:sz w:val="21"/>
                <w:szCs w:val="24"/>
                <w:highlight w:val="none"/>
              </w:rPr>
              <w:t>针对性、可行性强，对保密措施、泄密应急处理措施、保密承诺等方面有详细的阐述；</w:t>
            </w:r>
          </w:p>
          <w:p w14:paraId="551AC32A">
            <w:pPr>
              <w:pStyle w:val="43"/>
              <w:widowControl w:val="0"/>
              <w:spacing w:before="0" w:beforeAutospacing="0" w:after="0" w:afterAutospacing="0" w:line="400" w:lineRule="exact"/>
              <w:ind w:firstLine="422" w:firstLineChars="200"/>
              <w:jc w:val="both"/>
              <w:rPr>
                <w:rFonts w:hint="eastAsia" w:ascii="仿宋_GB2312" w:hAnsi="仿宋_GB2312" w:eastAsia="仿宋_GB2312" w:cs="仿宋_GB2312"/>
                <w:color w:val="auto"/>
                <w:kern w:val="2"/>
                <w:sz w:val="21"/>
                <w:szCs w:val="24"/>
                <w:highlight w:val="none"/>
                <w:lang w:eastAsia="zh-CN"/>
              </w:rPr>
            </w:pPr>
            <w:r>
              <w:rPr>
                <w:rFonts w:hint="eastAsia" w:ascii="仿宋_GB2312" w:hAnsi="仿宋_GB2312" w:eastAsia="仿宋_GB2312" w:cs="仿宋_GB2312"/>
                <w:b/>
                <w:color w:val="auto"/>
                <w:kern w:val="2"/>
                <w:sz w:val="21"/>
                <w:szCs w:val="24"/>
                <w:highlight w:val="none"/>
                <w:lang w:val="en-US" w:eastAsia="zh-CN"/>
              </w:rPr>
              <w:t>二</w:t>
            </w:r>
            <w:r>
              <w:rPr>
                <w:rFonts w:ascii="仿宋_GB2312" w:hAnsi="仿宋_GB2312" w:eastAsia="仿宋_GB2312" w:cs="仿宋_GB2312"/>
                <w:b/>
                <w:color w:val="auto"/>
                <w:kern w:val="2"/>
                <w:sz w:val="21"/>
                <w:szCs w:val="24"/>
                <w:highlight w:val="none"/>
              </w:rPr>
              <w:t>档</w:t>
            </w:r>
            <w:r>
              <w:rPr>
                <w:rFonts w:ascii="仿宋_GB2312" w:hAnsi="仿宋_GB2312" w:eastAsia="仿宋_GB2312" w:cs="仿宋_GB2312"/>
                <w:b/>
                <w:color w:val="auto"/>
                <w:kern w:val="2"/>
                <w:sz w:val="21"/>
                <w:szCs w:val="21"/>
                <w:highlight w:val="none"/>
              </w:rPr>
              <w:t>（</w:t>
            </w:r>
            <w:r>
              <w:rPr>
                <w:rFonts w:hint="eastAsia" w:ascii="仿宋_GB2312" w:hAnsi="仿宋_GB2312" w:eastAsia="仿宋_GB2312" w:cs="仿宋_GB2312"/>
                <w:b/>
                <w:color w:val="auto"/>
                <w:kern w:val="2"/>
                <w:sz w:val="21"/>
                <w:szCs w:val="21"/>
                <w:highlight w:val="none"/>
                <w:lang w:val="en-US" w:eastAsia="zh-CN"/>
              </w:rPr>
              <w:t>4</w:t>
            </w:r>
            <w:r>
              <w:rPr>
                <w:rFonts w:ascii="仿宋_GB2312" w:hAnsi="仿宋_GB2312" w:eastAsia="仿宋_GB2312" w:cs="仿宋_GB2312"/>
                <w:b/>
                <w:color w:val="auto"/>
                <w:kern w:val="2"/>
                <w:sz w:val="21"/>
                <w:szCs w:val="21"/>
                <w:highlight w:val="none"/>
              </w:rPr>
              <w:t>分）</w:t>
            </w:r>
            <w:r>
              <w:rPr>
                <w:rFonts w:ascii="仿宋_GB2312" w:hAnsi="仿宋_GB2312" w:eastAsia="仿宋_GB2312" w:cs="仿宋_GB2312"/>
                <w:b/>
                <w:color w:val="auto"/>
                <w:kern w:val="2"/>
                <w:sz w:val="21"/>
                <w:szCs w:val="24"/>
                <w:highlight w:val="none"/>
              </w:rPr>
              <w:t>：</w:t>
            </w:r>
            <w:r>
              <w:rPr>
                <w:rFonts w:hint="eastAsia" w:ascii="仿宋_GB2312" w:hAnsi="仿宋_GB2312" w:eastAsia="仿宋_GB2312" w:cs="仿宋_GB2312"/>
                <w:color w:val="auto"/>
                <w:kern w:val="2"/>
                <w:sz w:val="21"/>
                <w:szCs w:val="24"/>
                <w:highlight w:val="none"/>
              </w:rPr>
              <w:t>在</w:t>
            </w:r>
            <w:r>
              <w:rPr>
                <w:rFonts w:hint="eastAsia" w:ascii="仿宋_GB2312" w:hAnsi="仿宋_GB2312" w:eastAsia="仿宋_GB2312" w:cs="仿宋_GB2312"/>
                <w:b w:val="0"/>
                <w:bCs/>
                <w:color w:val="auto"/>
                <w:kern w:val="2"/>
                <w:sz w:val="21"/>
                <w:szCs w:val="24"/>
                <w:highlight w:val="none"/>
                <w:lang w:val="en-US" w:eastAsia="zh-CN"/>
              </w:rPr>
              <w:t>满足</w:t>
            </w:r>
            <w:r>
              <w:rPr>
                <w:rFonts w:hint="eastAsia" w:ascii="仿宋_GB2312" w:hAnsi="仿宋_GB2312" w:eastAsia="仿宋_GB2312" w:cs="仿宋_GB2312"/>
                <w:color w:val="auto"/>
                <w:kern w:val="2"/>
                <w:sz w:val="21"/>
                <w:szCs w:val="24"/>
                <w:highlight w:val="none"/>
              </w:rPr>
              <w:t>三档</w:t>
            </w:r>
            <w:r>
              <w:rPr>
                <w:rFonts w:hint="eastAsia" w:ascii="仿宋_GB2312" w:hAnsi="仿宋_GB2312" w:eastAsia="仿宋_GB2312" w:cs="仿宋_GB2312"/>
                <w:color w:val="auto"/>
                <w:kern w:val="2"/>
                <w:sz w:val="21"/>
                <w:szCs w:val="24"/>
                <w:highlight w:val="none"/>
                <w:lang w:eastAsia="zh-CN"/>
              </w:rPr>
              <w:t>的</w:t>
            </w:r>
            <w:r>
              <w:rPr>
                <w:rFonts w:hint="eastAsia" w:ascii="仿宋_GB2312" w:hAnsi="仿宋_GB2312" w:eastAsia="仿宋_GB2312" w:cs="仿宋_GB2312"/>
                <w:color w:val="auto"/>
                <w:kern w:val="2"/>
                <w:sz w:val="21"/>
                <w:szCs w:val="24"/>
                <w:highlight w:val="none"/>
              </w:rPr>
              <w:t>基础上，针对性、可行性较强，内容阐述较详细，包含保密工作日常检查与考核方案</w:t>
            </w:r>
            <w:r>
              <w:rPr>
                <w:rFonts w:hint="eastAsia" w:ascii="仿宋_GB2312" w:hAnsi="仿宋_GB2312" w:eastAsia="仿宋_GB2312" w:cs="仿宋_GB2312"/>
                <w:color w:val="auto"/>
                <w:kern w:val="2"/>
                <w:sz w:val="21"/>
                <w:szCs w:val="24"/>
                <w:highlight w:val="none"/>
                <w:lang w:eastAsia="zh-CN"/>
              </w:rPr>
              <w:t>；</w:t>
            </w:r>
          </w:p>
          <w:p w14:paraId="78868F0A">
            <w:pPr>
              <w:pStyle w:val="43"/>
              <w:widowControl w:val="0"/>
              <w:spacing w:before="0" w:beforeAutospacing="0" w:after="0" w:afterAutospacing="0" w:line="400" w:lineRule="exact"/>
              <w:ind w:left="210" w:firstLine="211" w:firstLineChars="100"/>
              <w:jc w:val="both"/>
              <w:rPr>
                <w:rFonts w:hint="default" w:ascii="仿宋_GB2312" w:hAnsi="仿宋_GB2312" w:eastAsia="仿宋_GB2312" w:cs="仿宋_GB2312"/>
                <w:color w:val="auto"/>
                <w:kern w:val="2"/>
                <w:sz w:val="21"/>
                <w:szCs w:val="24"/>
                <w:highlight w:val="none"/>
              </w:rPr>
            </w:pPr>
            <w:r>
              <w:rPr>
                <w:rFonts w:hint="eastAsia" w:ascii="仿宋_GB2312" w:hAnsi="仿宋_GB2312" w:eastAsia="仿宋_GB2312" w:cs="仿宋_GB2312"/>
                <w:b/>
                <w:color w:val="auto"/>
                <w:kern w:val="2"/>
                <w:sz w:val="21"/>
                <w:szCs w:val="24"/>
                <w:highlight w:val="none"/>
                <w:lang w:val="en-US" w:eastAsia="zh-CN"/>
              </w:rPr>
              <w:t>三</w:t>
            </w:r>
            <w:r>
              <w:rPr>
                <w:rFonts w:ascii="仿宋_GB2312" w:hAnsi="仿宋_GB2312" w:eastAsia="仿宋_GB2312" w:cs="仿宋_GB2312"/>
                <w:b/>
                <w:color w:val="auto"/>
                <w:kern w:val="2"/>
                <w:sz w:val="21"/>
                <w:szCs w:val="24"/>
                <w:highlight w:val="none"/>
              </w:rPr>
              <w:t>档</w:t>
            </w:r>
            <w:r>
              <w:rPr>
                <w:rFonts w:ascii="仿宋_GB2312" w:hAnsi="仿宋_GB2312" w:eastAsia="仿宋_GB2312" w:cs="仿宋_GB2312"/>
                <w:b/>
                <w:color w:val="auto"/>
                <w:kern w:val="2"/>
                <w:sz w:val="21"/>
                <w:szCs w:val="21"/>
                <w:highlight w:val="none"/>
              </w:rPr>
              <w:t>（1分）</w:t>
            </w:r>
            <w:r>
              <w:rPr>
                <w:rFonts w:ascii="仿宋_GB2312" w:hAnsi="仿宋_GB2312" w:eastAsia="仿宋_GB2312" w:cs="仿宋_GB2312"/>
                <w:b/>
                <w:color w:val="auto"/>
                <w:kern w:val="2"/>
                <w:sz w:val="21"/>
                <w:szCs w:val="24"/>
                <w:highlight w:val="none"/>
              </w:rPr>
              <w:t>：</w:t>
            </w:r>
            <w:r>
              <w:rPr>
                <w:rFonts w:ascii="仿宋_GB2312" w:hAnsi="仿宋_GB2312" w:eastAsia="仿宋_GB2312" w:cs="仿宋_GB2312"/>
                <w:color w:val="auto"/>
                <w:kern w:val="2"/>
                <w:sz w:val="21"/>
                <w:szCs w:val="24"/>
                <w:highlight w:val="none"/>
              </w:rPr>
              <w:t>方案针对性、可行性一般，内容简单。</w:t>
            </w:r>
          </w:p>
          <w:p w14:paraId="59786ACA">
            <w:pPr>
              <w:widowControl/>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szCs w:val="21"/>
                <w:highlight w:val="none"/>
              </w:rPr>
              <w:t>未提供方案或提供的内容与本项目无关的得0分。</w:t>
            </w:r>
          </w:p>
        </w:tc>
        <w:tc>
          <w:tcPr>
            <w:tcW w:w="313"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F93F28">
            <w:pPr>
              <w:jc w:val="center"/>
              <w:rPr>
                <w:rFonts w:hint="eastAsia" w:ascii="仿宋_GB2312" w:eastAsia="仿宋_GB2312" w:cs="仿宋_GB2312"/>
                <w:b/>
                <w:color w:val="auto"/>
                <w:highlight w:val="none"/>
                <w:lang w:eastAsia="zh-CN"/>
              </w:rPr>
            </w:pPr>
            <w:r>
              <w:rPr>
                <w:rFonts w:hint="eastAsia" w:ascii="仿宋_GB2312" w:eastAsia="仿宋_GB2312" w:cs="仿宋_GB2312"/>
                <w:b/>
                <w:color w:val="auto"/>
                <w:highlight w:val="none"/>
                <w:lang w:val="en-US" w:eastAsia="zh-CN"/>
              </w:rPr>
              <w:t>7</w:t>
            </w:r>
          </w:p>
        </w:tc>
        <w:tc>
          <w:tcPr>
            <w:tcW w:w="635"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C0CCAB">
            <w:pPr>
              <w:jc w:val="center"/>
              <w:rPr>
                <w:rFonts w:ascii="仿宋_GB2312" w:eastAsia="仿宋_GB2312" w:cs="仿宋_GB2312"/>
                <w:color w:val="auto"/>
                <w:highlight w:val="none"/>
              </w:rPr>
            </w:pPr>
            <w:r>
              <w:rPr>
                <w:rFonts w:hint="eastAsia" w:ascii="仿宋_GB2312" w:hAnsi="仿宋_GB2312" w:eastAsia="仿宋_GB2312" w:cs="仿宋_GB2312"/>
                <w:bCs/>
                <w:color w:val="auto"/>
                <w:highlight w:val="none"/>
              </w:rPr>
              <w:t>针对本项目的保密工作方案</w:t>
            </w:r>
          </w:p>
        </w:tc>
      </w:tr>
      <w:tr w14:paraId="1C9680D7">
        <w:tblPrEx>
          <w:tblCellMar>
            <w:top w:w="0" w:type="dxa"/>
            <w:left w:w="108" w:type="dxa"/>
            <w:bottom w:w="0" w:type="dxa"/>
            <w:right w:w="108" w:type="dxa"/>
          </w:tblCellMar>
        </w:tblPrEx>
        <w:tc>
          <w:tcPr>
            <w:tcW w:w="386" w:type="pct"/>
            <w:vMerge w:val="continue"/>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8B613D">
            <w:pPr>
              <w:rPr>
                <w:color w:val="auto"/>
                <w:sz w:val="20"/>
                <w:szCs w:val="20"/>
                <w:highlight w:val="none"/>
              </w:rPr>
            </w:pPr>
          </w:p>
        </w:tc>
        <w:tc>
          <w:tcPr>
            <w:tcW w:w="50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6EE422">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人员及稳定性方案</w:t>
            </w:r>
          </w:p>
        </w:tc>
        <w:tc>
          <w:tcPr>
            <w:tcW w:w="3163"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C6078B">
            <w:pPr>
              <w:spacing w:line="400" w:lineRule="exact"/>
              <w:ind w:firstLine="422" w:firstLineChars="200"/>
              <w:rPr>
                <w:rFonts w:hint="eastAsia" w:ascii="仿宋_GB2312" w:eastAsia="仿宋_GB2312" w:cs="仿宋_GB2312"/>
                <w:b w:val="0"/>
                <w:bCs w:val="0"/>
                <w:color w:val="auto"/>
                <w:highlight w:val="none"/>
              </w:rPr>
            </w:pPr>
            <w:r>
              <w:rPr>
                <w:rFonts w:hint="eastAsia" w:ascii="仿宋_GB2312" w:eastAsia="仿宋_GB2312" w:cs="仿宋_GB2312"/>
                <w:b/>
                <w:bCs/>
                <w:color w:val="auto"/>
                <w:highlight w:val="none"/>
              </w:rPr>
              <w:t>一档（</w:t>
            </w:r>
            <w:r>
              <w:rPr>
                <w:rFonts w:hint="eastAsia" w:ascii="仿宋_GB2312" w:eastAsia="仿宋_GB2312" w:cs="仿宋_GB2312"/>
                <w:b/>
                <w:bCs/>
                <w:color w:val="auto"/>
                <w:highlight w:val="none"/>
                <w:lang w:val="en-US" w:eastAsia="zh-CN"/>
              </w:rPr>
              <w:t>6</w:t>
            </w:r>
            <w:r>
              <w:rPr>
                <w:rFonts w:hint="eastAsia" w:ascii="仿宋_GB2312" w:eastAsia="仿宋_GB2312" w:cs="仿宋_GB2312"/>
                <w:b/>
                <w:bCs/>
                <w:color w:val="auto"/>
                <w:highlight w:val="none"/>
              </w:rPr>
              <w:t>分）：</w:t>
            </w:r>
            <w:r>
              <w:rPr>
                <w:rFonts w:hint="eastAsia" w:ascii="仿宋_GB2312" w:hAnsi="仿宋_GB2312" w:eastAsia="仿宋_GB2312" w:cs="仿宋_GB2312"/>
                <w:color w:val="auto"/>
                <w:kern w:val="2"/>
                <w:sz w:val="21"/>
                <w:szCs w:val="24"/>
                <w:highlight w:val="none"/>
              </w:rPr>
              <w:t>在</w:t>
            </w:r>
            <w:r>
              <w:rPr>
                <w:rFonts w:hint="eastAsia" w:ascii="仿宋_GB2312" w:hAnsi="仿宋_GB2312" w:eastAsia="仿宋_GB2312" w:cs="仿宋_GB2312"/>
                <w:b w:val="0"/>
                <w:bCs/>
                <w:color w:val="auto"/>
                <w:kern w:val="2"/>
                <w:sz w:val="21"/>
                <w:szCs w:val="24"/>
                <w:highlight w:val="none"/>
                <w:lang w:val="en-US" w:eastAsia="zh-CN"/>
              </w:rPr>
              <w:t>满足</w:t>
            </w:r>
            <w:r>
              <w:rPr>
                <w:rFonts w:hint="eastAsia" w:ascii="仿宋_GB2312" w:hAnsi="仿宋_GB2312" w:eastAsia="仿宋_GB2312" w:cs="仿宋_GB2312"/>
                <w:color w:val="auto"/>
                <w:kern w:val="2"/>
                <w:sz w:val="21"/>
                <w:szCs w:val="24"/>
                <w:highlight w:val="none"/>
                <w:lang w:val="en-US" w:eastAsia="zh-CN"/>
              </w:rPr>
              <w:t>二</w:t>
            </w:r>
            <w:r>
              <w:rPr>
                <w:rFonts w:hint="eastAsia" w:ascii="仿宋_GB2312" w:hAnsi="仿宋_GB2312" w:eastAsia="仿宋_GB2312" w:cs="仿宋_GB2312"/>
                <w:color w:val="auto"/>
                <w:kern w:val="2"/>
                <w:sz w:val="21"/>
                <w:szCs w:val="24"/>
                <w:highlight w:val="none"/>
              </w:rPr>
              <w:t>档</w:t>
            </w:r>
            <w:r>
              <w:rPr>
                <w:rFonts w:hint="eastAsia" w:ascii="仿宋_GB2312" w:hAnsi="仿宋_GB2312" w:eastAsia="仿宋_GB2312" w:cs="仿宋_GB2312"/>
                <w:color w:val="auto"/>
                <w:kern w:val="2"/>
                <w:sz w:val="21"/>
                <w:szCs w:val="24"/>
                <w:highlight w:val="none"/>
                <w:lang w:eastAsia="zh-CN"/>
              </w:rPr>
              <w:t>的</w:t>
            </w:r>
            <w:r>
              <w:rPr>
                <w:rFonts w:hint="eastAsia" w:ascii="仿宋_GB2312" w:hAnsi="仿宋_GB2312" w:eastAsia="仿宋_GB2312" w:cs="仿宋_GB2312"/>
                <w:color w:val="auto"/>
                <w:kern w:val="2"/>
                <w:sz w:val="21"/>
                <w:szCs w:val="24"/>
                <w:highlight w:val="none"/>
              </w:rPr>
              <w:t>基础上，</w:t>
            </w:r>
            <w:r>
              <w:rPr>
                <w:rFonts w:hint="eastAsia" w:ascii="仿宋_GB2312" w:eastAsia="仿宋_GB2312" w:cs="仿宋_GB2312"/>
                <w:b w:val="0"/>
                <w:bCs w:val="0"/>
                <w:color w:val="auto"/>
                <w:highlight w:val="none"/>
              </w:rPr>
              <w:t>方案科学合理，切合实际，稳定性、针对性强，详细、全面、可行；提供完善的服务团队组建方案，人员素质全面，服务团队人员完全符合项目需求，实力突出，人员方案中能提出详细的工作快速开展的保证措施</w:t>
            </w:r>
            <w:r>
              <w:rPr>
                <w:rFonts w:hint="eastAsia" w:ascii="仿宋_GB2312" w:eastAsia="仿宋_GB2312" w:cs="仿宋_GB2312"/>
                <w:b w:val="0"/>
                <w:bCs w:val="0"/>
                <w:color w:val="auto"/>
                <w:highlight w:val="none"/>
                <w:lang w:eastAsia="zh-CN"/>
              </w:rPr>
              <w:t>；</w:t>
            </w:r>
          </w:p>
          <w:p w14:paraId="66CDA16D">
            <w:pPr>
              <w:spacing w:line="400" w:lineRule="exact"/>
              <w:ind w:firstLine="422" w:firstLineChars="200"/>
              <w:rPr>
                <w:rFonts w:hint="eastAsia" w:ascii="仿宋_GB2312" w:eastAsia="仿宋_GB2312" w:cs="仿宋_GB2312"/>
                <w:b/>
                <w:bCs/>
                <w:color w:val="auto"/>
                <w:highlight w:val="none"/>
              </w:rPr>
            </w:pPr>
            <w:r>
              <w:rPr>
                <w:rFonts w:hint="eastAsia" w:ascii="仿宋_GB2312" w:eastAsia="仿宋_GB2312" w:cs="仿宋_GB2312"/>
                <w:b/>
                <w:bCs/>
                <w:color w:val="auto"/>
                <w:highlight w:val="none"/>
              </w:rPr>
              <w:t>二档（</w:t>
            </w:r>
            <w:r>
              <w:rPr>
                <w:rFonts w:hint="eastAsia" w:ascii="仿宋_GB2312" w:eastAsia="仿宋_GB2312" w:cs="仿宋_GB2312"/>
                <w:b/>
                <w:bCs/>
                <w:color w:val="auto"/>
                <w:highlight w:val="none"/>
                <w:lang w:val="en-US" w:eastAsia="zh-CN"/>
              </w:rPr>
              <w:t>4</w:t>
            </w:r>
            <w:r>
              <w:rPr>
                <w:rFonts w:hint="eastAsia" w:ascii="仿宋_GB2312" w:eastAsia="仿宋_GB2312" w:cs="仿宋_GB2312"/>
                <w:b/>
                <w:bCs/>
                <w:color w:val="auto"/>
                <w:highlight w:val="none"/>
              </w:rPr>
              <w:t>分）：</w:t>
            </w:r>
            <w:r>
              <w:rPr>
                <w:rFonts w:hint="eastAsia" w:ascii="仿宋_GB2312" w:hAnsi="仿宋_GB2312" w:eastAsia="仿宋_GB2312" w:cs="仿宋_GB2312"/>
                <w:color w:val="auto"/>
                <w:kern w:val="2"/>
                <w:sz w:val="21"/>
                <w:szCs w:val="24"/>
                <w:highlight w:val="none"/>
              </w:rPr>
              <w:t>在</w:t>
            </w:r>
            <w:r>
              <w:rPr>
                <w:rFonts w:hint="eastAsia" w:ascii="仿宋_GB2312" w:hAnsi="仿宋_GB2312" w:eastAsia="仿宋_GB2312" w:cs="仿宋_GB2312"/>
                <w:b w:val="0"/>
                <w:bCs/>
                <w:color w:val="auto"/>
                <w:kern w:val="2"/>
                <w:sz w:val="21"/>
                <w:szCs w:val="24"/>
                <w:highlight w:val="none"/>
                <w:lang w:val="en-US" w:eastAsia="zh-CN"/>
              </w:rPr>
              <w:t>满足</w:t>
            </w:r>
            <w:r>
              <w:rPr>
                <w:rFonts w:hint="eastAsia" w:ascii="仿宋_GB2312" w:hAnsi="仿宋_GB2312" w:eastAsia="仿宋_GB2312" w:cs="仿宋_GB2312"/>
                <w:color w:val="auto"/>
                <w:kern w:val="2"/>
                <w:sz w:val="21"/>
                <w:szCs w:val="24"/>
                <w:highlight w:val="none"/>
              </w:rPr>
              <w:t>三档</w:t>
            </w:r>
            <w:r>
              <w:rPr>
                <w:rFonts w:hint="eastAsia" w:ascii="仿宋_GB2312" w:hAnsi="仿宋_GB2312" w:eastAsia="仿宋_GB2312" w:cs="仿宋_GB2312"/>
                <w:color w:val="auto"/>
                <w:kern w:val="2"/>
                <w:sz w:val="21"/>
                <w:szCs w:val="24"/>
                <w:highlight w:val="none"/>
                <w:lang w:eastAsia="zh-CN"/>
              </w:rPr>
              <w:t>的</w:t>
            </w:r>
            <w:r>
              <w:rPr>
                <w:rFonts w:hint="eastAsia" w:ascii="仿宋_GB2312" w:hAnsi="仿宋_GB2312" w:eastAsia="仿宋_GB2312" w:cs="仿宋_GB2312"/>
                <w:color w:val="auto"/>
                <w:kern w:val="2"/>
                <w:sz w:val="21"/>
                <w:szCs w:val="24"/>
                <w:highlight w:val="none"/>
              </w:rPr>
              <w:t>基础上，</w:t>
            </w:r>
            <w:r>
              <w:rPr>
                <w:rFonts w:hint="eastAsia" w:ascii="仿宋_GB2312" w:eastAsia="仿宋_GB2312" w:cs="仿宋_GB2312"/>
                <w:b w:val="0"/>
                <w:bCs w:val="0"/>
                <w:color w:val="auto"/>
                <w:highlight w:val="none"/>
              </w:rPr>
              <w:t>方案具有一定的合理性稳定性、针对性较强，较详细、可行；人员素质</w:t>
            </w:r>
            <w:r>
              <w:rPr>
                <w:rFonts w:hint="eastAsia" w:ascii="仿宋_GB2312" w:eastAsia="仿宋_GB2312" w:cs="仿宋_GB2312"/>
                <w:b w:val="0"/>
                <w:bCs w:val="0"/>
                <w:color w:val="auto"/>
                <w:highlight w:val="none"/>
                <w:lang w:val="en-US" w:eastAsia="zh-CN"/>
              </w:rPr>
              <w:t>较</w:t>
            </w:r>
            <w:r>
              <w:rPr>
                <w:rFonts w:hint="eastAsia" w:ascii="仿宋_GB2312" w:eastAsia="仿宋_GB2312" w:cs="仿宋_GB2312"/>
                <w:b w:val="0"/>
                <w:bCs w:val="0"/>
                <w:color w:val="auto"/>
                <w:highlight w:val="none"/>
              </w:rPr>
              <w:t>全面，服务团队人员</w:t>
            </w:r>
            <w:r>
              <w:rPr>
                <w:rFonts w:hint="eastAsia" w:ascii="仿宋_GB2312" w:eastAsia="仿宋_GB2312" w:cs="仿宋_GB2312"/>
                <w:b w:val="0"/>
                <w:bCs w:val="0"/>
                <w:color w:val="auto"/>
                <w:highlight w:val="none"/>
                <w:lang w:val="en-US" w:eastAsia="zh-CN"/>
              </w:rPr>
              <w:t>较</w:t>
            </w:r>
            <w:r>
              <w:rPr>
                <w:rFonts w:hint="eastAsia" w:ascii="仿宋_GB2312" w:eastAsia="仿宋_GB2312" w:cs="仿宋_GB2312"/>
                <w:b w:val="0"/>
                <w:bCs w:val="0"/>
                <w:color w:val="auto"/>
                <w:highlight w:val="none"/>
              </w:rPr>
              <w:t>经验丰富，实力</w:t>
            </w:r>
            <w:r>
              <w:rPr>
                <w:rFonts w:hint="eastAsia" w:ascii="仿宋_GB2312" w:eastAsia="仿宋_GB2312" w:cs="仿宋_GB2312"/>
                <w:b w:val="0"/>
                <w:bCs w:val="0"/>
                <w:color w:val="auto"/>
                <w:highlight w:val="none"/>
                <w:lang w:val="en-US" w:eastAsia="zh-CN"/>
              </w:rPr>
              <w:t>较好</w:t>
            </w:r>
            <w:r>
              <w:rPr>
                <w:rFonts w:hint="eastAsia" w:ascii="仿宋_GB2312" w:eastAsia="仿宋_GB2312" w:cs="仿宋_GB2312"/>
                <w:b w:val="0"/>
                <w:bCs w:val="0"/>
                <w:color w:val="auto"/>
                <w:highlight w:val="none"/>
              </w:rPr>
              <w:t>，方案</w:t>
            </w:r>
            <w:r>
              <w:rPr>
                <w:rFonts w:hint="eastAsia" w:ascii="仿宋_GB2312" w:eastAsia="仿宋_GB2312" w:cs="仿宋_GB2312"/>
                <w:b w:val="0"/>
                <w:bCs w:val="0"/>
                <w:color w:val="auto"/>
                <w:highlight w:val="none"/>
                <w:lang w:val="en-US" w:eastAsia="zh-CN"/>
              </w:rPr>
              <w:t>有</w:t>
            </w:r>
            <w:r>
              <w:rPr>
                <w:rFonts w:hint="eastAsia" w:ascii="仿宋_GB2312" w:eastAsia="仿宋_GB2312" w:cs="仿宋_GB2312"/>
                <w:b w:val="0"/>
                <w:bCs w:val="0"/>
                <w:color w:val="auto"/>
                <w:highlight w:val="none"/>
              </w:rPr>
              <w:t>工作</w:t>
            </w:r>
            <w:r>
              <w:rPr>
                <w:rFonts w:hint="eastAsia" w:ascii="仿宋_GB2312" w:eastAsia="仿宋_GB2312" w:cs="仿宋_GB2312"/>
                <w:b w:val="0"/>
                <w:bCs w:val="0"/>
                <w:color w:val="auto"/>
                <w:highlight w:val="none"/>
                <w:lang w:val="en-US" w:eastAsia="zh-CN"/>
              </w:rPr>
              <w:t>较快</w:t>
            </w:r>
            <w:r>
              <w:rPr>
                <w:rFonts w:hint="eastAsia" w:ascii="仿宋_GB2312" w:eastAsia="仿宋_GB2312" w:cs="仿宋_GB2312"/>
                <w:b w:val="0"/>
                <w:bCs w:val="0"/>
                <w:color w:val="auto"/>
                <w:highlight w:val="none"/>
              </w:rPr>
              <w:t>开展的保证措施；</w:t>
            </w:r>
          </w:p>
          <w:p w14:paraId="7B0C1F8C">
            <w:pPr>
              <w:spacing w:line="400" w:lineRule="exact"/>
              <w:ind w:firstLine="422" w:firstLineChars="200"/>
              <w:rPr>
                <w:rFonts w:hint="eastAsia" w:ascii="仿宋_GB2312" w:eastAsia="仿宋_GB2312" w:cs="仿宋_GB2312"/>
                <w:b w:val="0"/>
                <w:bCs w:val="0"/>
                <w:color w:val="auto"/>
                <w:highlight w:val="none"/>
              </w:rPr>
            </w:pPr>
            <w:r>
              <w:rPr>
                <w:rFonts w:hint="eastAsia" w:ascii="仿宋_GB2312" w:eastAsia="仿宋_GB2312" w:cs="仿宋_GB2312"/>
                <w:b/>
                <w:bCs/>
                <w:color w:val="auto"/>
                <w:highlight w:val="none"/>
              </w:rPr>
              <w:t>三档（</w:t>
            </w:r>
            <w:r>
              <w:rPr>
                <w:rFonts w:hint="eastAsia" w:ascii="仿宋_GB2312" w:eastAsia="仿宋_GB2312" w:cs="仿宋_GB2312"/>
                <w:b/>
                <w:bCs/>
                <w:color w:val="auto"/>
                <w:highlight w:val="none"/>
                <w:lang w:val="en-US" w:eastAsia="zh-CN"/>
              </w:rPr>
              <w:t>2</w:t>
            </w:r>
            <w:r>
              <w:rPr>
                <w:rFonts w:hint="eastAsia" w:ascii="仿宋_GB2312" w:eastAsia="仿宋_GB2312" w:cs="仿宋_GB2312"/>
                <w:b/>
                <w:bCs/>
                <w:color w:val="auto"/>
                <w:highlight w:val="none"/>
              </w:rPr>
              <w:t>分）：</w:t>
            </w:r>
            <w:r>
              <w:rPr>
                <w:rFonts w:hint="eastAsia" w:ascii="仿宋_GB2312" w:eastAsia="仿宋_GB2312" w:cs="仿宋_GB2312"/>
                <w:b w:val="0"/>
                <w:bCs w:val="0"/>
                <w:color w:val="auto"/>
                <w:highlight w:val="none"/>
              </w:rPr>
              <w:t>方案一般，满足项目服务要求。提供服务团队组建方案符合本项目需求特点，人员稳定性方案及承诺符合实际。</w:t>
            </w:r>
          </w:p>
          <w:p w14:paraId="4E7716B2">
            <w:pPr>
              <w:spacing w:line="400" w:lineRule="exact"/>
              <w:ind w:firstLine="422" w:firstLineChars="200"/>
              <w:rPr>
                <w:rFonts w:hint="eastAsia" w:ascii="仿宋_GB2312" w:eastAsia="仿宋_GB2312" w:cs="仿宋_GB2312"/>
                <w:b/>
                <w:bCs/>
                <w:color w:val="auto"/>
                <w:highlight w:val="none"/>
              </w:rPr>
            </w:pPr>
            <w:r>
              <w:rPr>
                <w:rFonts w:hint="eastAsia" w:ascii="仿宋_GB2312" w:eastAsia="仿宋_GB2312" w:cs="仿宋_GB2312"/>
                <w:b/>
                <w:bCs/>
                <w:color w:val="auto"/>
                <w:highlight w:val="none"/>
              </w:rPr>
              <w:t>注：1.该方案可以包括：（1）提供服务团队组建方案；（2）人员稳定性方案及承诺。</w:t>
            </w:r>
          </w:p>
          <w:p w14:paraId="5E812A30">
            <w:pPr>
              <w:widowControl/>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szCs w:val="21"/>
                <w:highlight w:val="none"/>
              </w:rPr>
              <w:t>未提供方案或提供的内容与本项目无关的得0分。</w:t>
            </w:r>
          </w:p>
        </w:tc>
        <w:tc>
          <w:tcPr>
            <w:tcW w:w="313"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3006D3">
            <w:pPr>
              <w:jc w:val="center"/>
              <w:rPr>
                <w:rFonts w:hint="eastAsia" w:ascii="仿宋_GB2312" w:eastAsia="仿宋_GB2312" w:cs="仿宋_GB2312"/>
                <w:b/>
                <w:color w:val="auto"/>
                <w:highlight w:val="none"/>
                <w:lang w:val="en-US" w:eastAsia="zh-CN"/>
              </w:rPr>
            </w:pPr>
            <w:r>
              <w:rPr>
                <w:rFonts w:hint="eastAsia" w:ascii="仿宋_GB2312" w:eastAsia="仿宋_GB2312" w:cs="仿宋_GB2312"/>
                <w:b/>
                <w:color w:val="auto"/>
                <w:highlight w:val="none"/>
                <w:lang w:val="en-US" w:eastAsia="zh-CN"/>
              </w:rPr>
              <w:t>6</w:t>
            </w:r>
          </w:p>
        </w:tc>
        <w:tc>
          <w:tcPr>
            <w:tcW w:w="635"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BB67AA">
            <w:pPr>
              <w:jc w:val="center"/>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人员及稳定性方案</w:t>
            </w:r>
          </w:p>
        </w:tc>
      </w:tr>
      <w:tr w14:paraId="31718234">
        <w:tblPrEx>
          <w:tblCellMar>
            <w:top w:w="0" w:type="dxa"/>
            <w:left w:w="108" w:type="dxa"/>
            <w:bottom w:w="0" w:type="dxa"/>
            <w:right w:w="108" w:type="dxa"/>
          </w:tblCellMar>
        </w:tblPrEx>
        <w:tc>
          <w:tcPr>
            <w:tcW w:w="386" w:type="pct"/>
            <w:vMerge w:val="continue"/>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229C65">
            <w:pPr>
              <w:rPr>
                <w:color w:val="auto"/>
                <w:sz w:val="20"/>
                <w:szCs w:val="20"/>
                <w:highlight w:val="none"/>
              </w:rPr>
            </w:pPr>
          </w:p>
        </w:tc>
        <w:tc>
          <w:tcPr>
            <w:tcW w:w="500"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B4D476">
            <w:pPr>
              <w:jc w:val="center"/>
              <w:rPr>
                <w:rFonts w:ascii="仿宋_GB2312" w:eastAsia="仿宋_GB2312" w:cs="仿宋_GB2312"/>
                <w:b/>
                <w:color w:val="auto"/>
                <w:highlight w:val="none"/>
              </w:rPr>
            </w:pPr>
            <w:r>
              <w:rPr>
                <w:rFonts w:hint="eastAsia" w:ascii="仿宋_GB2312" w:eastAsia="仿宋_GB2312" w:cs="仿宋_GB2312"/>
                <w:b/>
                <w:color w:val="auto"/>
                <w:highlight w:val="none"/>
              </w:rPr>
              <w:t>人员管理方案</w:t>
            </w:r>
          </w:p>
        </w:tc>
        <w:tc>
          <w:tcPr>
            <w:tcW w:w="3163"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F40A3F">
            <w:pPr>
              <w:spacing w:line="400" w:lineRule="exact"/>
              <w:ind w:firstLine="422" w:firstLineChars="200"/>
              <w:rPr>
                <w:rFonts w:hint="eastAsia" w:ascii="仿宋_GB2312" w:eastAsia="仿宋_GB2312" w:cs="仿宋_GB2312"/>
                <w:b w:val="0"/>
                <w:bCs w:val="0"/>
                <w:color w:val="auto"/>
                <w:highlight w:val="none"/>
              </w:rPr>
            </w:pPr>
            <w:r>
              <w:rPr>
                <w:rFonts w:hint="eastAsia" w:ascii="仿宋_GB2312" w:eastAsia="仿宋_GB2312" w:cs="仿宋_GB2312"/>
                <w:b/>
                <w:bCs/>
                <w:color w:val="auto"/>
                <w:highlight w:val="none"/>
              </w:rPr>
              <w:t>一档（</w:t>
            </w:r>
            <w:r>
              <w:rPr>
                <w:rFonts w:hint="eastAsia" w:ascii="仿宋_GB2312" w:eastAsia="仿宋_GB2312" w:cs="仿宋_GB2312"/>
                <w:b/>
                <w:bCs/>
                <w:color w:val="auto"/>
                <w:highlight w:val="none"/>
                <w:lang w:val="en-US" w:eastAsia="zh-CN"/>
              </w:rPr>
              <w:t>9</w:t>
            </w:r>
            <w:r>
              <w:rPr>
                <w:rFonts w:hint="eastAsia" w:ascii="仿宋_GB2312" w:eastAsia="仿宋_GB2312" w:cs="仿宋_GB2312"/>
                <w:b/>
                <w:bCs/>
                <w:color w:val="auto"/>
                <w:highlight w:val="none"/>
              </w:rPr>
              <w:t>分）：</w:t>
            </w:r>
            <w:r>
              <w:rPr>
                <w:rFonts w:hint="eastAsia" w:ascii="仿宋_GB2312" w:hAnsi="仿宋_GB2312" w:eastAsia="仿宋_GB2312" w:cs="仿宋_GB2312"/>
                <w:color w:val="auto"/>
                <w:kern w:val="2"/>
                <w:sz w:val="21"/>
                <w:szCs w:val="24"/>
                <w:highlight w:val="none"/>
              </w:rPr>
              <w:t>在</w:t>
            </w:r>
            <w:r>
              <w:rPr>
                <w:rFonts w:hint="eastAsia" w:ascii="仿宋_GB2312" w:hAnsi="仿宋_GB2312" w:eastAsia="仿宋_GB2312" w:cs="仿宋_GB2312"/>
                <w:b w:val="0"/>
                <w:bCs/>
                <w:color w:val="auto"/>
                <w:kern w:val="2"/>
                <w:sz w:val="21"/>
                <w:szCs w:val="24"/>
                <w:highlight w:val="none"/>
                <w:lang w:val="en-US" w:eastAsia="zh-CN"/>
              </w:rPr>
              <w:t>满足</w:t>
            </w:r>
            <w:r>
              <w:rPr>
                <w:rFonts w:hint="eastAsia" w:ascii="仿宋_GB2312" w:hAnsi="仿宋_GB2312" w:eastAsia="仿宋_GB2312" w:cs="仿宋_GB2312"/>
                <w:color w:val="auto"/>
                <w:kern w:val="2"/>
                <w:sz w:val="21"/>
                <w:szCs w:val="24"/>
                <w:highlight w:val="none"/>
                <w:lang w:val="en-US" w:eastAsia="zh-CN"/>
              </w:rPr>
              <w:t>二</w:t>
            </w:r>
            <w:r>
              <w:rPr>
                <w:rFonts w:hint="eastAsia" w:ascii="仿宋_GB2312" w:hAnsi="仿宋_GB2312" w:eastAsia="仿宋_GB2312" w:cs="仿宋_GB2312"/>
                <w:color w:val="auto"/>
                <w:kern w:val="2"/>
                <w:sz w:val="21"/>
                <w:szCs w:val="24"/>
                <w:highlight w:val="none"/>
              </w:rPr>
              <w:t>档</w:t>
            </w:r>
            <w:r>
              <w:rPr>
                <w:rFonts w:hint="eastAsia" w:ascii="仿宋_GB2312" w:hAnsi="仿宋_GB2312" w:eastAsia="仿宋_GB2312" w:cs="仿宋_GB2312"/>
                <w:color w:val="auto"/>
                <w:kern w:val="2"/>
                <w:sz w:val="21"/>
                <w:szCs w:val="24"/>
                <w:highlight w:val="none"/>
                <w:lang w:eastAsia="zh-CN"/>
              </w:rPr>
              <w:t>的</w:t>
            </w:r>
            <w:r>
              <w:rPr>
                <w:rFonts w:hint="eastAsia" w:ascii="仿宋_GB2312" w:hAnsi="仿宋_GB2312" w:eastAsia="仿宋_GB2312" w:cs="仿宋_GB2312"/>
                <w:color w:val="auto"/>
                <w:kern w:val="2"/>
                <w:sz w:val="21"/>
                <w:szCs w:val="24"/>
                <w:highlight w:val="none"/>
              </w:rPr>
              <w:t>基础上，</w:t>
            </w:r>
            <w:r>
              <w:rPr>
                <w:rFonts w:hint="eastAsia" w:ascii="仿宋_GB2312" w:eastAsia="仿宋_GB2312" w:cs="仿宋_GB2312"/>
                <w:b w:val="0"/>
                <w:bCs w:val="0"/>
                <w:color w:val="auto"/>
                <w:highlight w:val="none"/>
              </w:rPr>
              <w:t>方案针对需求，切合实际工作内容，科学合理，各项管理制度完善、详细、可行，结合不同岗位特点制定差异化培训内容，由专业人员分岗位开展专项培训，可操作性强；</w:t>
            </w:r>
            <w:r>
              <w:rPr>
                <w:rFonts w:hint="eastAsia" w:ascii="仿宋_GB2312" w:hAnsi="仿宋_GB2312" w:eastAsia="仿宋_GB2312" w:cs="仿宋_GB2312"/>
                <w:color w:val="auto"/>
                <w:sz w:val="21"/>
                <w:szCs w:val="21"/>
                <w:highlight w:val="none"/>
              </w:rPr>
              <w:t>人员考核制度与奖惩制度相配，制度能有效激励服务人员积极工作</w:t>
            </w:r>
            <w:r>
              <w:rPr>
                <w:rFonts w:hint="eastAsia" w:ascii="仿宋_GB2312" w:eastAsia="仿宋_GB2312" w:cs="仿宋_GB2312"/>
                <w:b w:val="0"/>
                <w:bCs w:val="0"/>
                <w:color w:val="auto"/>
                <w:highlight w:val="none"/>
              </w:rPr>
              <w:t>；</w:t>
            </w:r>
          </w:p>
          <w:p w14:paraId="14A2B800">
            <w:pPr>
              <w:spacing w:line="400" w:lineRule="exact"/>
              <w:ind w:firstLine="422" w:firstLineChars="200"/>
              <w:rPr>
                <w:rFonts w:hint="eastAsia" w:ascii="仿宋_GB2312" w:eastAsia="仿宋_GB2312" w:cs="仿宋_GB2312"/>
                <w:b w:val="0"/>
                <w:bCs w:val="0"/>
                <w:color w:val="auto"/>
                <w:highlight w:val="none"/>
              </w:rPr>
            </w:pPr>
            <w:r>
              <w:rPr>
                <w:rFonts w:hint="eastAsia" w:ascii="仿宋_GB2312" w:eastAsia="仿宋_GB2312" w:cs="仿宋_GB2312"/>
                <w:b/>
                <w:bCs/>
                <w:color w:val="auto"/>
                <w:highlight w:val="none"/>
              </w:rPr>
              <w:t>二档（</w:t>
            </w:r>
            <w:r>
              <w:rPr>
                <w:rFonts w:hint="eastAsia" w:ascii="仿宋_GB2312" w:eastAsia="仿宋_GB2312" w:cs="仿宋_GB2312"/>
                <w:b/>
                <w:bCs/>
                <w:color w:val="auto"/>
                <w:highlight w:val="none"/>
                <w:lang w:val="en-US" w:eastAsia="zh-CN"/>
              </w:rPr>
              <w:t>6</w:t>
            </w:r>
            <w:r>
              <w:rPr>
                <w:rFonts w:hint="eastAsia" w:ascii="仿宋_GB2312" w:eastAsia="仿宋_GB2312" w:cs="仿宋_GB2312"/>
                <w:b/>
                <w:bCs/>
                <w:color w:val="auto"/>
                <w:highlight w:val="none"/>
              </w:rPr>
              <w:t>分）：</w:t>
            </w:r>
            <w:r>
              <w:rPr>
                <w:rFonts w:hint="eastAsia" w:ascii="仿宋_GB2312" w:hAnsi="仿宋_GB2312" w:eastAsia="仿宋_GB2312" w:cs="仿宋_GB2312"/>
                <w:color w:val="auto"/>
                <w:kern w:val="2"/>
                <w:sz w:val="21"/>
                <w:szCs w:val="24"/>
                <w:highlight w:val="none"/>
              </w:rPr>
              <w:t>在</w:t>
            </w:r>
            <w:r>
              <w:rPr>
                <w:rFonts w:hint="eastAsia" w:ascii="仿宋_GB2312" w:hAnsi="仿宋_GB2312" w:eastAsia="仿宋_GB2312" w:cs="仿宋_GB2312"/>
                <w:b w:val="0"/>
                <w:bCs/>
                <w:color w:val="auto"/>
                <w:kern w:val="2"/>
                <w:sz w:val="21"/>
                <w:szCs w:val="24"/>
                <w:highlight w:val="none"/>
                <w:lang w:val="en-US" w:eastAsia="zh-CN"/>
              </w:rPr>
              <w:t>满足</w:t>
            </w:r>
            <w:r>
              <w:rPr>
                <w:rFonts w:hint="eastAsia" w:ascii="仿宋_GB2312" w:hAnsi="仿宋_GB2312" w:eastAsia="仿宋_GB2312" w:cs="仿宋_GB2312"/>
                <w:color w:val="auto"/>
                <w:kern w:val="2"/>
                <w:sz w:val="21"/>
                <w:szCs w:val="24"/>
                <w:highlight w:val="none"/>
              </w:rPr>
              <w:t>三档</w:t>
            </w:r>
            <w:r>
              <w:rPr>
                <w:rFonts w:hint="eastAsia" w:ascii="仿宋_GB2312" w:hAnsi="仿宋_GB2312" w:eastAsia="仿宋_GB2312" w:cs="仿宋_GB2312"/>
                <w:color w:val="auto"/>
                <w:kern w:val="2"/>
                <w:sz w:val="21"/>
                <w:szCs w:val="24"/>
                <w:highlight w:val="none"/>
                <w:lang w:eastAsia="zh-CN"/>
              </w:rPr>
              <w:t>的</w:t>
            </w:r>
            <w:r>
              <w:rPr>
                <w:rFonts w:hint="eastAsia" w:ascii="仿宋_GB2312" w:hAnsi="仿宋_GB2312" w:eastAsia="仿宋_GB2312" w:cs="仿宋_GB2312"/>
                <w:color w:val="auto"/>
                <w:kern w:val="2"/>
                <w:sz w:val="21"/>
                <w:szCs w:val="24"/>
                <w:highlight w:val="none"/>
              </w:rPr>
              <w:t>基础上，</w:t>
            </w:r>
            <w:r>
              <w:rPr>
                <w:rFonts w:hint="eastAsia" w:ascii="仿宋_GB2312" w:eastAsia="仿宋_GB2312" w:cs="仿宋_GB2312"/>
                <w:b w:val="0"/>
                <w:bCs w:val="0"/>
                <w:color w:val="auto"/>
                <w:highlight w:val="none"/>
              </w:rPr>
              <w:t>方案能较好服务本项目，具有较强的针对性，人员培训结合岗位特点，具备</w:t>
            </w:r>
            <w:r>
              <w:rPr>
                <w:rFonts w:hint="eastAsia" w:ascii="仿宋_GB2312" w:eastAsia="仿宋_GB2312" w:cs="仿宋_GB2312"/>
                <w:b w:val="0"/>
                <w:bCs w:val="0"/>
                <w:color w:val="auto"/>
                <w:highlight w:val="none"/>
                <w:lang w:val="en-US" w:eastAsia="zh-CN"/>
              </w:rPr>
              <w:t>较</w:t>
            </w:r>
            <w:r>
              <w:rPr>
                <w:rFonts w:hint="eastAsia" w:ascii="仿宋_GB2312" w:eastAsia="仿宋_GB2312" w:cs="仿宋_GB2312"/>
                <w:b w:val="0"/>
                <w:bCs w:val="0"/>
                <w:color w:val="auto"/>
                <w:highlight w:val="none"/>
              </w:rPr>
              <w:t>完善的服务人员培训方案、考核办法与奖惩制度，可操作性较强；</w:t>
            </w:r>
          </w:p>
          <w:p w14:paraId="3F82AF1E">
            <w:pPr>
              <w:widowControl/>
              <w:spacing w:line="400" w:lineRule="exact"/>
              <w:ind w:firstLine="422" w:firstLineChars="200"/>
              <w:rPr>
                <w:rFonts w:hint="eastAsia" w:ascii="仿宋_GB2312" w:eastAsia="仿宋_GB2312" w:cs="仿宋_GB2312"/>
                <w:b w:val="0"/>
                <w:bCs w:val="0"/>
                <w:color w:val="auto"/>
                <w:highlight w:val="none"/>
                <w:lang w:eastAsia="zh-CN"/>
              </w:rPr>
            </w:pPr>
            <w:r>
              <w:rPr>
                <w:rFonts w:hint="eastAsia" w:ascii="仿宋_GB2312" w:eastAsia="仿宋_GB2312" w:cs="仿宋_GB2312"/>
                <w:b/>
                <w:bCs/>
                <w:color w:val="auto"/>
                <w:highlight w:val="none"/>
              </w:rPr>
              <w:t>三档（</w:t>
            </w:r>
            <w:r>
              <w:rPr>
                <w:rFonts w:hint="eastAsia" w:ascii="仿宋_GB2312" w:eastAsia="仿宋_GB2312" w:cs="仿宋_GB2312"/>
                <w:b/>
                <w:bCs/>
                <w:color w:val="auto"/>
                <w:highlight w:val="none"/>
                <w:lang w:val="en-US" w:eastAsia="zh-CN"/>
              </w:rPr>
              <w:t>3</w:t>
            </w:r>
            <w:r>
              <w:rPr>
                <w:rFonts w:hint="eastAsia" w:ascii="仿宋_GB2312" w:eastAsia="仿宋_GB2312" w:cs="仿宋_GB2312"/>
                <w:b/>
                <w:bCs/>
                <w:color w:val="auto"/>
                <w:highlight w:val="none"/>
              </w:rPr>
              <w:t>分）：</w:t>
            </w:r>
            <w:r>
              <w:rPr>
                <w:rFonts w:hint="eastAsia" w:ascii="仿宋_GB2312" w:eastAsia="仿宋_GB2312" w:cs="仿宋_GB2312"/>
                <w:b w:val="0"/>
                <w:bCs w:val="0"/>
                <w:color w:val="auto"/>
                <w:highlight w:val="none"/>
              </w:rPr>
              <w:t>方案能服务本项目，具有一定的针对性，各项管理制度较简单，有投入服务人员的培训方案、考核、奖惩制度，可操作性一般</w:t>
            </w:r>
            <w:r>
              <w:rPr>
                <w:rFonts w:hint="eastAsia" w:ascii="仿宋_GB2312" w:eastAsia="仿宋_GB2312" w:cs="仿宋_GB2312"/>
                <w:b w:val="0"/>
                <w:bCs w:val="0"/>
                <w:color w:val="auto"/>
                <w:highlight w:val="none"/>
                <w:lang w:eastAsia="zh-CN"/>
              </w:rPr>
              <w:t>。</w:t>
            </w:r>
          </w:p>
          <w:p w14:paraId="59CB4E74">
            <w:pPr>
              <w:widowControl/>
              <w:spacing w:line="400" w:lineRule="exact"/>
              <w:ind w:firstLine="422" w:firstLineChars="200"/>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注：1.人员管理方案可以包括（1）培训制度；（2）奖惩制度</w:t>
            </w:r>
            <w:r>
              <w:rPr>
                <w:rFonts w:hint="eastAsia" w:ascii="仿宋_GB2312" w:eastAsia="仿宋_GB2312" w:cs="仿宋_GB2312"/>
                <w:b/>
                <w:bCs/>
                <w:color w:val="auto"/>
                <w:highlight w:val="none"/>
              </w:rPr>
              <w:t>；（3）人员考核制度</w:t>
            </w:r>
            <w:r>
              <w:rPr>
                <w:rFonts w:hint="eastAsia" w:ascii="仿宋_GB2312" w:eastAsia="仿宋_GB2312" w:cs="仿宋_GB2312"/>
                <w:b/>
                <w:bCs/>
                <w:color w:val="auto"/>
                <w:highlight w:val="none"/>
                <w:lang w:eastAsia="zh-CN"/>
              </w:rPr>
              <w:t>；</w:t>
            </w:r>
          </w:p>
          <w:p w14:paraId="57A4A5C3">
            <w:pPr>
              <w:pStyle w:val="43"/>
              <w:widowControl w:val="0"/>
              <w:spacing w:before="0" w:beforeAutospacing="0" w:after="0" w:afterAutospacing="0" w:line="400" w:lineRule="exact"/>
              <w:ind w:firstLine="422" w:firstLineChars="200"/>
              <w:jc w:val="both"/>
              <w:rPr>
                <w:rFonts w:hint="default" w:ascii="仿宋_GB2312" w:hAnsi="Courier New" w:eastAsia="仿宋_GB2312" w:cs="Courier New"/>
                <w:color w:val="auto"/>
                <w:kern w:val="2"/>
                <w:sz w:val="21"/>
                <w:szCs w:val="21"/>
                <w:highlight w:val="none"/>
              </w:rPr>
            </w:pPr>
            <w:r>
              <w:rPr>
                <w:rFonts w:ascii="仿宋_GB2312" w:hAnsi="仿宋_GB2312" w:eastAsia="仿宋_GB2312" w:cs="仿宋_GB2312"/>
                <w:b/>
                <w:bCs/>
                <w:color w:val="auto"/>
                <w:sz w:val="21"/>
                <w:szCs w:val="21"/>
                <w:highlight w:val="none"/>
              </w:rPr>
              <w:t>2.未提供</w:t>
            </w:r>
            <w:r>
              <w:rPr>
                <w:rFonts w:hint="eastAsia" w:ascii="仿宋_GB2312" w:hAnsi="仿宋_GB2312" w:eastAsia="仿宋_GB2312" w:cs="仿宋_GB2312"/>
                <w:b/>
                <w:bCs/>
                <w:color w:val="auto"/>
                <w:sz w:val="21"/>
                <w:szCs w:val="21"/>
                <w:highlight w:val="none"/>
              </w:rPr>
              <w:t>人员管理方案</w:t>
            </w:r>
            <w:r>
              <w:rPr>
                <w:rFonts w:ascii="仿宋_GB2312" w:hAnsi="仿宋_GB2312" w:eastAsia="仿宋_GB2312" w:cs="仿宋_GB2312"/>
                <w:b/>
                <w:bCs/>
                <w:color w:val="auto"/>
                <w:sz w:val="21"/>
                <w:szCs w:val="21"/>
                <w:highlight w:val="none"/>
              </w:rPr>
              <w:t>或提供的内容与本项目无关的得0分。</w:t>
            </w:r>
          </w:p>
        </w:tc>
        <w:tc>
          <w:tcPr>
            <w:tcW w:w="313"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AE8198">
            <w:pPr>
              <w:jc w:val="center"/>
              <w:rPr>
                <w:rFonts w:hint="default" w:ascii="仿宋_GB2312" w:eastAsia="仿宋_GB2312" w:cs="仿宋_GB2312"/>
                <w:b/>
                <w:color w:val="auto"/>
                <w:highlight w:val="none"/>
                <w:lang w:val="en-US" w:eastAsia="zh-CN"/>
              </w:rPr>
            </w:pPr>
            <w:r>
              <w:rPr>
                <w:rFonts w:hint="eastAsia" w:ascii="仿宋_GB2312" w:eastAsia="仿宋_GB2312" w:cs="仿宋_GB2312"/>
                <w:b/>
                <w:color w:val="auto"/>
                <w:highlight w:val="none"/>
                <w:lang w:val="en-US" w:eastAsia="zh-CN"/>
              </w:rPr>
              <w:t>9</w:t>
            </w:r>
          </w:p>
        </w:tc>
        <w:tc>
          <w:tcPr>
            <w:tcW w:w="635"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EC9611">
            <w:pPr>
              <w:jc w:val="center"/>
              <w:rPr>
                <w:rFonts w:ascii="仿宋_GB2312" w:eastAsia="仿宋_GB2312" w:cs="仿宋_GB2312"/>
                <w:color w:val="auto"/>
                <w:highlight w:val="none"/>
              </w:rPr>
            </w:pPr>
            <w:r>
              <w:rPr>
                <w:rFonts w:hint="eastAsia" w:ascii="仿宋_GB2312" w:eastAsia="仿宋_GB2312" w:cs="仿宋_GB2312"/>
                <w:bCs/>
                <w:color w:val="auto"/>
                <w:highlight w:val="none"/>
              </w:rPr>
              <w:t>人员管理方案</w:t>
            </w:r>
          </w:p>
        </w:tc>
      </w:tr>
      <w:tr w14:paraId="5C5741C9">
        <w:tblPrEx>
          <w:tblCellMar>
            <w:top w:w="0" w:type="dxa"/>
            <w:left w:w="108" w:type="dxa"/>
            <w:bottom w:w="0" w:type="dxa"/>
            <w:right w:w="108" w:type="dxa"/>
          </w:tblCellMar>
        </w:tblPrEx>
        <w:tc>
          <w:tcPr>
            <w:tcW w:w="4051" w:type="pct"/>
            <w:gridSpan w:val="3"/>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2D0A4B">
            <w:pPr>
              <w:jc w:val="center"/>
              <w:rPr>
                <w:rFonts w:ascii="仿宋_GB2312" w:eastAsia="仿宋_GB2312" w:cs="仿宋_GB2312"/>
                <w:b/>
                <w:color w:val="auto"/>
                <w:highlight w:val="none"/>
              </w:rPr>
            </w:pPr>
            <w:r>
              <w:rPr>
                <w:rFonts w:hint="eastAsia" w:ascii="仿宋_GB2312" w:eastAsia="仿宋_GB2312" w:cs="仿宋_GB2312"/>
                <w:b/>
                <w:color w:val="auto"/>
                <w:highlight w:val="none"/>
              </w:rPr>
              <w:t>主观分总分</w:t>
            </w:r>
          </w:p>
        </w:tc>
        <w:tc>
          <w:tcPr>
            <w:tcW w:w="313" w:type="pc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E6F671">
            <w:pPr>
              <w:jc w:val="center"/>
              <w:rPr>
                <w:rFonts w:hint="default" w:ascii="仿宋_GB2312" w:eastAsia="仿宋_GB2312" w:cs="仿宋_GB2312"/>
                <w:b/>
                <w:color w:val="auto"/>
                <w:highlight w:val="none"/>
                <w:lang w:val="en-US" w:eastAsia="zh-CN"/>
              </w:rPr>
            </w:pPr>
            <w:r>
              <w:rPr>
                <w:rFonts w:hint="eastAsia" w:ascii="仿宋_GB2312" w:eastAsia="仿宋_GB2312" w:cs="仿宋_GB2312"/>
                <w:b/>
                <w:color w:val="auto"/>
                <w:highlight w:val="none"/>
                <w:lang w:val="en-US" w:eastAsia="zh-CN"/>
              </w:rPr>
              <w:t>61</w:t>
            </w:r>
          </w:p>
        </w:tc>
        <w:tc>
          <w:tcPr>
            <w:tcW w:w="635" w:type="pc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D09AC1">
            <w:pPr>
              <w:jc w:val="center"/>
              <w:rPr>
                <w:rFonts w:ascii="仿宋_GB2312" w:eastAsia="仿宋_GB2312" w:cs="仿宋_GB2312"/>
                <w:b/>
                <w:color w:val="auto"/>
                <w:highlight w:val="none"/>
              </w:rPr>
            </w:pPr>
          </w:p>
        </w:tc>
      </w:tr>
    </w:tbl>
    <w:p w14:paraId="56BA22C6"/>
    <w:p w14:paraId="08D90FAB">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3C97B811">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177BC069">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7E28BE01">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14:paraId="678F1279"/>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57563">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3FE33901">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F76A7">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06DAB">
    <w:pPr>
      <w:pStyle w:val="31"/>
      <w:jc w:val="cente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96E12">
    <w:pPr>
      <w:pStyle w:val="32"/>
      <w:jc w:val="right"/>
      <w:rPr>
        <w:rFonts w:hint="eastAsia" w:ascii="宋体" w:hAnsi="宋体"/>
        <w:b/>
        <w:color w:val="000000"/>
      </w:rPr>
    </w:pPr>
    <w:bookmarkStart w:id="59" w:name="_Hlk45233189"/>
    <w:r>
      <w:rPr>
        <w:b/>
      </w:rPr>
      <w:t>鹿寨县人民检察院物业服务采购</w:t>
    </w:r>
    <w:r>
      <w:rPr>
        <w:rFonts w:hint="eastAsia"/>
        <w:b/>
      </w:rPr>
      <w:t>（</w:t>
    </w:r>
    <w:r>
      <w:rPr>
        <w:rFonts w:hint="eastAsia"/>
        <w:b/>
        <w:lang w:eastAsia="zh-CN"/>
      </w:rPr>
      <w:t>LZZC2026-C3-990122-LZSZ</w:t>
    </w:r>
    <w:r>
      <w:rPr>
        <w:rFonts w:hint="eastAsia"/>
        <w:b/>
      </w:rPr>
      <w:t>）</w:t>
    </w:r>
    <w:bookmarkEnd w:id="59"/>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988BC">
    <w:pPr>
      <w:pStyle w:val="32"/>
      <w:jc w:val="right"/>
      <w:rPr>
        <w:rFonts w:hint="eastAsia" w:ascii="宋体" w:hAnsi="宋体"/>
        <w:b/>
        <w:color w:val="000000"/>
      </w:rPr>
    </w:pPr>
    <w:r>
      <w:rPr>
        <w:b/>
      </w:rPr>
      <w:t>鹿寨县人民检察院物业服务采购</w:t>
    </w:r>
    <w:r>
      <w:rPr>
        <w:rFonts w:hint="eastAsia"/>
        <w:b/>
      </w:rPr>
      <w:t>（</w:t>
    </w:r>
    <w:r>
      <w:rPr>
        <w:rFonts w:hint="eastAsia"/>
        <w:b/>
        <w:lang w:eastAsia="zh-CN"/>
      </w:rPr>
      <w:t>LZZC2026-C3-990122-LZSZ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2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29EE"/>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30"/>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5D25"/>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C6D"/>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524C"/>
    <w:rsid w:val="00616DCE"/>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552"/>
    <w:rsid w:val="00805749"/>
    <w:rsid w:val="00807A87"/>
    <w:rsid w:val="00810154"/>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272"/>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87B92"/>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662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295E"/>
    <w:rsid w:val="00B63410"/>
    <w:rsid w:val="00B64058"/>
    <w:rsid w:val="00B648F3"/>
    <w:rsid w:val="00B65094"/>
    <w:rsid w:val="00B664B1"/>
    <w:rsid w:val="00B70466"/>
    <w:rsid w:val="00B716D5"/>
    <w:rsid w:val="00B719B8"/>
    <w:rsid w:val="00B72BD0"/>
    <w:rsid w:val="00B72BF9"/>
    <w:rsid w:val="00B760B1"/>
    <w:rsid w:val="00B76409"/>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5DEA"/>
    <w:rsid w:val="00C07FF6"/>
    <w:rsid w:val="00C13A90"/>
    <w:rsid w:val="00C14385"/>
    <w:rsid w:val="00C14465"/>
    <w:rsid w:val="00C14D64"/>
    <w:rsid w:val="00C14E6E"/>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27F4"/>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33F2"/>
    <w:rsid w:val="00E152B7"/>
    <w:rsid w:val="00E17260"/>
    <w:rsid w:val="00E239D1"/>
    <w:rsid w:val="00E2734C"/>
    <w:rsid w:val="00E314B3"/>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96631"/>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4EDB"/>
    <w:rsid w:val="00ED5AE5"/>
    <w:rsid w:val="00EE1A69"/>
    <w:rsid w:val="00EE2500"/>
    <w:rsid w:val="00EE4A55"/>
    <w:rsid w:val="00EE5560"/>
    <w:rsid w:val="00EE674B"/>
    <w:rsid w:val="00EE68F1"/>
    <w:rsid w:val="00EE71F3"/>
    <w:rsid w:val="00EE71F8"/>
    <w:rsid w:val="00EE72C5"/>
    <w:rsid w:val="00EF0649"/>
    <w:rsid w:val="00EF083C"/>
    <w:rsid w:val="00EF1D34"/>
    <w:rsid w:val="00EF2D9F"/>
    <w:rsid w:val="00EF3DF7"/>
    <w:rsid w:val="00EF43CE"/>
    <w:rsid w:val="00EF6252"/>
    <w:rsid w:val="00EF7950"/>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F55D2F"/>
    <w:rsid w:val="021B537F"/>
    <w:rsid w:val="02496743"/>
    <w:rsid w:val="026B3007"/>
    <w:rsid w:val="029B50A7"/>
    <w:rsid w:val="03217B69"/>
    <w:rsid w:val="035507B1"/>
    <w:rsid w:val="03580288"/>
    <w:rsid w:val="03671929"/>
    <w:rsid w:val="038738F9"/>
    <w:rsid w:val="03A71D33"/>
    <w:rsid w:val="03B83BD5"/>
    <w:rsid w:val="03F34837"/>
    <w:rsid w:val="03FC1928"/>
    <w:rsid w:val="04021749"/>
    <w:rsid w:val="04B10B72"/>
    <w:rsid w:val="04E65979"/>
    <w:rsid w:val="05452DC7"/>
    <w:rsid w:val="054C25C5"/>
    <w:rsid w:val="05762289"/>
    <w:rsid w:val="05A255EB"/>
    <w:rsid w:val="05EF4577"/>
    <w:rsid w:val="061A44C2"/>
    <w:rsid w:val="064352B8"/>
    <w:rsid w:val="065B729C"/>
    <w:rsid w:val="06691F53"/>
    <w:rsid w:val="06695789"/>
    <w:rsid w:val="069C3E58"/>
    <w:rsid w:val="070F32FA"/>
    <w:rsid w:val="07165A8F"/>
    <w:rsid w:val="07417974"/>
    <w:rsid w:val="0752517E"/>
    <w:rsid w:val="07734F5C"/>
    <w:rsid w:val="078D3A1F"/>
    <w:rsid w:val="07F15DEB"/>
    <w:rsid w:val="07F8656B"/>
    <w:rsid w:val="085625C5"/>
    <w:rsid w:val="0871261D"/>
    <w:rsid w:val="08762705"/>
    <w:rsid w:val="087A5BD2"/>
    <w:rsid w:val="08A90D2D"/>
    <w:rsid w:val="08BD74FF"/>
    <w:rsid w:val="08C47915"/>
    <w:rsid w:val="08E724AE"/>
    <w:rsid w:val="09336848"/>
    <w:rsid w:val="09401A4D"/>
    <w:rsid w:val="095C75BE"/>
    <w:rsid w:val="09A0401A"/>
    <w:rsid w:val="09D369CA"/>
    <w:rsid w:val="09EE2615"/>
    <w:rsid w:val="0A050E20"/>
    <w:rsid w:val="0A061ACA"/>
    <w:rsid w:val="0A621EA9"/>
    <w:rsid w:val="0A73361F"/>
    <w:rsid w:val="0AAE5FE5"/>
    <w:rsid w:val="0ABF65E6"/>
    <w:rsid w:val="0AE0655C"/>
    <w:rsid w:val="0B365C18"/>
    <w:rsid w:val="0B84338B"/>
    <w:rsid w:val="0BC22150"/>
    <w:rsid w:val="0BE55CDF"/>
    <w:rsid w:val="0C27749A"/>
    <w:rsid w:val="0C281469"/>
    <w:rsid w:val="0C324B95"/>
    <w:rsid w:val="0C604AA1"/>
    <w:rsid w:val="0C7F0949"/>
    <w:rsid w:val="0CFA49F0"/>
    <w:rsid w:val="0D314552"/>
    <w:rsid w:val="0D337466"/>
    <w:rsid w:val="0D766D04"/>
    <w:rsid w:val="0D9243C7"/>
    <w:rsid w:val="0DA31FA3"/>
    <w:rsid w:val="0DBB149D"/>
    <w:rsid w:val="0DD37279"/>
    <w:rsid w:val="0DFE6571"/>
    <w:rsid w:val="0E023815"/>
    <w:rsid w:val="0E15476E"/>
    <w:rsid w:val="0E25260D"/>
    <w:rsid w:val="0E39581D"/>
    <w:rsid w:val="0E6F178D"/>
    <w:rsid w:val="0ED542E3"/>
    <w:rsid w:val="0EE91E59"/>
    <w:rsid w:val="0EEB5ED3"/>
    <w:rsid w:val="0F451083"/>
    <w:rsid w:val="0F746542"/>
    <w:rsid w:val="0F841BAC"/>
    <w:rsid w:val="0F906C6E"/>
    <w:rsid w:val="103E64F7"/>
    <w:rsid w:val="106D0892"/>
    <w:rsid w:val="10702130"/>
    <w:rsid w:val="10763E36"/>
    <w:rsid w:val="1081302B"/>
    <w:rsid w:val="10B63FE7"/>
    <w:rsid w:val="10BD5CFE"/>
    <w:rsid w:val="11115102"/>
    <w:rsid w:val="11177911"/>
    <w:rsid w:val="11362E20"/>
    <w:rsid w:val="11402012"/>
    <w:rsid w:val="114A0BD3"/>
    <w:rsid w:val="11714F2C"/>
    <w:rsid w:val="11722AE7"/>
    <w:rsid w:val="11731ED8"/>
    <w:rsid w:val="1181336F"/>
    <w:rsid w:val="119836EC"/>
    <w:rsid w:val="11EA0F3D"/>
    <w:rsid w:val="11EC57E6"/>
    <w:rsid w:val="11FD55C9"/>
    <w:rsid w:val="12080872"/>
    <w:rsid w:val="122D106B"/>
    <w:rsid w:val="12421015"/>
    <w:rsid w:val="125170F1"/>
    <w:rsid w:val="12631F4C"/>
    <w:rsid w:val="1289491A"/>
    <w:rsid w:val="12C66F5D"/>
    <w:rsid w:val="12CD60EF"/>
    <w:rsid w:val="12DC0B00"/>
    <w:rsid w:val="12DE15D3"/>
    <w:rsid w:val="12F57F6D"/>
    <w:rsid w:val="132A3917"/>
    <w:rsid w:val="13503E01"/>
    <w:rsid w:val="13622204"/>
    <w:rsid w:val="137E4945"/>
    <w:rsid w:val="138D6E2C"/>
    <w:rsid w:val="139C6827"/>
    <w:rsid w:val="13A64327"/>
    <w:rsid w:val="13BE1365"/>
    <w:rsid w:val="13C75906"/>
    <w:rsid w:val="13D824C6"/>
    <w:rsid w:val="13E057EA"/>
    <w:rsid w:val="13FD5547"/>
    <w:rsid w:val="14284228"/>
    <w:rsid w:val="144C45A0"/>
    <w:rsid w:val="145928FF"/>
    <w:rsid w:val="148A27F8"/>
    <w:rsid w:val="148F527B"/>
    <w:rsid w:val="14977C8B"/>
    <w:rsid w:val="14A87C7E"/>
    <w:rsid w:val="156F0C08"/>
    <w:rsid w:val="15A30C99"/>
    <w:rsid w:val="15F17C93"/>
    <w:rsid w:val="164F339D"/>
    <w:rsid w:val="16511E87"/>
    <w:rsid w:val="16622950"/>
    <w:rsid w:val="16980FA6"/>
    <w:rsid w:val="16BD1435"/>
    <w:rsid w:val="16BE3CFB"/>
    <w:rsid w:val="16CB00C0"/>
    <w:rsid w:val="170D692B"/>
    <w:rsid w:val="17110603"/>
    <w:rsid w:val="173F41DD"/>
    <w:rsid w:val="17BE3C50"/>
    <w:rsid w:val="17D07D3D"/>
    <w:rsid w:val="17DD569E"/>
    <w:rsid w:val="184110C4"/>
    <w:rsid w:val="18673E19"/>
    <w:rsid w:val="1876541E"/>
    <w:rsid w:val="18780AC4"/>
    <w:rsid w:val="18D64DC3"/>
    <w:rsid w:val="18EB67F8"/>
    <w:rsid w:val="18FD5FE6"/>
    <w:rsid w:val="195E16BF"/>
    <w:rsid w:val="19821F76"/>
    <w:rsid w:val="19A27852"/>
    <w:rsid w:val="19A67675"/>
    <w:rsid w:val="19F93196"/>
    <w:rsid w:val="1A0E6B91"/>
    <w:rsid w:val="1A4563DB"/>
    <w:rsid w:val="1A4B1C44"/>
    <w:rsid w:val="1A627DB8"/>
    <w:rsid w:val="1A6F4D8F"/>
    <w:rsid w:val="1A795F37"/>
    <w:rsid w:val="1AC90DBB"/>
    <w:rsid w:val="1ACB0C61"/>
    <w:rsid w:val="1ADF071D"/>
    <w:rsid w:val="1B065B6B"/>
    <w:rsid w:val="1B104881"/>
    <w:rsid w:val="1B1E3CBA"/>
    <w:rsid w:val="1B6034CD"/>
    <w:rsid w:val="1BEB6A3F"/>
    <w:rsid w:val="1C163B8C"/>
    <w:rsid w:val="1C4B7ECC"/>
    <w:rsid w:val="1C705071"/>
    <w:rsid w:val="1CB57848"/>
    <w:rsid w:val="1CB96F5F"/>
    <w:rsid w:val="1CBD04AB"/>
    <w:rsid w:val="1CE05B1F"/>
    <w:rsid w:val="1CE56A41"/>
    <w:rsid w:val="1CE84BD7"/>
    <w:rsid w:val="1D1906A1"/>
    <w:rsid w:val="1D2600AB"/>
    <w:rsid w:val="1D346DBD"/>
    <w:rsid w:val="1D412E8A"/>
    <w:rsid w:val="1D52231B"/>
    <w:rsid w:val="1D5B1DB8"/>
    <w:rsid w:val="1D5D731E"/>
    <w:rsid w:val="1DD647FE"/>
    <w:rsid w:val="1DE22139"/>
    <w:rsid w:val="1E646A9E"/>
    <w:rsid w:val="1E6C6AF8"/>
    <w:rsid w:val="1F36725E"/>
    <w:rsid w:val="1F437789"/>
    <w:rsid w:val="1F4D1FBA"/>
    <w:rsid w:val="1F7769CC"/>
    <w:rsid w:val="1F784188"/>
    <w:rsid w:val="1FE43FA1"/>
    <w:rsid w:val="1FE67D19"/>
    <w:rsid w:val="1FEF45EB"/>
    <w:rsid w:val="1FF50379"/>
    <w:rsid w:val="20036546"/>
    <w:rsid w:val="20052895"/>
    <w:rsid w:val="202D04E1"/>
    <w:rsid w:val="203200E0"/>
    <w:rsid w:val="20914128"/>
    <w:rsid w:val="214555A7"/>
    <w:rsid w:val="21675D85"/>
    <w:rsid w:val="21C916F0"/>
    <w:rsid w:val="21CD73E2"/>
    <w:rsid w:val="21D4524E"/>
    <w:rsid w:val="21E36C06"/>
    <w:rsid w:val="21FA5CFD"/>
    <w:rsid w:val="21FF43D6"/>
    <w:rsid w:val="22032E04"/>
    <w:rsid w:val="221E396E"/>
    <w:rsid w:val="22350848"/>
    <w:rsid w:val="226D4721"/>
    <w:rsid w:val="22851A6B"/>
    <w:rsid w:val="22DB5B2F"/>
    <w:rsid w:val="22FA7092"/>
    <w:rsid w:val="233A2855"/>
    <w:rsid w:val="234E00AF"/>
    <w:rsid w:val="23BE6089"/>
    <w:rsid w:val="23FE4FD5"/>
    <w:rsid w:val="24090C6F"/>
    <w:rsid w:val="243D6B74"/>
    <w:rsid w:val="244F0582"/>
    <w:rsid w:val="24BC729A"/>
    <w:rsid w:val="24DB18BA"/>
    <w:rsid w:val="24F54711"/>
    <w:rsid w:val="252C2672"/>
    <w:rsid w:val="2558643B"/>
    <w:rsid w:val="256D3D07"/>
    <w:rsid w:val="259374D7"/>
    <w:rsid w:val="25985157"/>
    <w:rsid w:val="25A20C3F"/>
    <w:rsid w:val="25A60759"/>
    <w:rsid w:val="25C825F3"/>
    <w:rsid w:val="25F04386"/>
    <w:rsid w:val="260C58BA"/>
    <w:rsid w:val="261002EA"/>
    <w:rsid w:val="26BE6B39"/>
    <w:rsid w:val="26D94133"/>
    <w:rsid w:val="27035291"/>
    <w:rsid w:val="271050C0"/>
    <w:rsid w:val="273F2ED2"/>
    <w:rsid w:val="274A32DD"/>
    <w:rsid w:val="274B58B3"/>
    <w:rsid w:val="27534889"/>
    <w:rsid w:val="27846795"/>
    <w:rsid w:val="27B51D81"/>
    <w:rsid w:val="27BA5930"/>
    <w:rsid w:val="27CD1188"/>
    <w:rsid w:val="27EC51C2"/>
    <w:rsid w:val="281A4A20"/>
    <w:rsid w:val="28341A36"/>
    <w:rsid w:val="284B552A"/>
    <w:rsid w:val="28622602"/>
    <w:rsid w:val="28706D19"/>
    <w:rsid w:val="287405B8"/>
    <w:rsid w:val="28A127B6"/>
    <w:rsid w:val="28D15A0A"/>
    <w:rsid w:val="29116785"/>
    <w:rsid w:val="29151B13"/>
    <w:rsid w:val="29423EE0"/>
    <w:rsid w:val="296A432B"/>
    <w:rsid w:val="296F5EA9"/>
    <w:rsid w:val="29791BFE"/>
    <w:rsid w:val="298B3B92"/>
    <w:rsid w:val="29C70BBB"/>
    <w:rsid w:val="29CD7E86"/>
    <w:rsid w:val="29D137E8"/>
    <w:rsid w:val="29E706F1"/>
    <w:rsid w:val="2A447AAF"/>
    <w:rsid w:val="2A5D6F79"/>
    <w:rsid w:val="2A624BA6"/>
    <w:rsid w:val="2AB71C86"/>
    <w:rsid w:val="2ADB491E"/>
    <w:rsid w:val="2AED27DC"/>
    <w:rsid w:val="2B1A4667"/>
    <w:rsid w:val="2B22718F"/>
    <w:rsid w:val="2B4962D3"/>
    <w:rsid w:val="2B592A2A"/>
    <w:rsid w:val="2B876854"/>
    <w:rsid w:val="2B9E76FA"/>
    <w:rsid w:val="2BB84C5F"/>
    <w:rsid w:val="2BE05F64"/>
    <w:rsid w:val="2BE87ED5"/>
    <w:rsid w:val="2C0C6D59"/>
    <w:rsid w:val="2C35784E"/>
    <w:rsid w:val="2C4464F3"/>
    <w:rsid w:val="2C4E05F2"/>
    <w:rsid w:val="2C5A6FD4"/>
    <w:rsid w:val="2D2D1AA8"/>
    <w:rsid w:val="2D872B3B"/>
    <w:rsid w:val="2DAF2D35"/>
    <w:rsid w:val="2DB06598"/>
    <w:rsid w:val="2E0917A2"/>
    <w:rsid w:val="2E1374DE"/>
    <w:rsid w:val="2E5C5D76"/>
    <w:rsid w:val="2E84439F"/>
    <w:rsid w:val="2EA37B0F"/>
    <w:rsid w:val="2EA60A0B"/>
    <w:rsid w:val="2EE97AEF"/>
    <w:rsid w:val="2F130D06"/>
    <w:rsid w:val="2F452E8A"/>
    <w:rsid w:val="2F4F58DB"/>
    <w:rsid w:val="2F5B6E3C"/>
    <w:rsid w:val="2F5F5F83"/>
    <w:rsid w:val="2F851C0A"/>
    <w:rsid w:val="2FB01243"/>
    <w:rsid w:val="2FF87D20"/>
    <w:rsid w:val="30260539"/>
    <w:rsid w:val="30295422"/>
    <w:rsid w:val="307C2C13"/>
    <w:rsid w:val="308D5CE3"/>
    <w:rsid w:val="30DB3C69"/>
    <w:rsid w:val="310A1B9E"/>
    <w:rsid w:val="310C267A"/>
    <w:rsid w:val="31156AAD"/>
    <w:rsid w:val="31774C75"/>
    <w:rsid w:val="31D67DE3"/>
    <w:rsid w:val="31E132FF"/>
    <w:rsid w:val="32016C70"/>
    <w:rsid w:val="3207453C"/>
    <w:rsid w:val="32226B02"/>
    <w:rsid w:val="32314B41"/>
    <w:rsid w:val="32335040"/>
    <w:rsid w:val="325365D7"/>
    <w:rsid w:val="3275682D"/>
    <w:rsid w:val="327F2033"/>
    <w:rsid w:val="328A5338"/>
    <w:rsid w:val="329D695D"/>
    <w:rsid w:val="32F860CE"/>
    <w:rsid w:val="330917FC"/>
    <w:rsid w:val="330C6AD3"/>
    <w:rsid w:val="3319531B"/>
    <w:rsid w:val="33380434"/>
    <w:rsid w:val="33784399"/>
    <w:rsid w:val="33835EAB"/>
    <w:rsid w:val="338A56D7"/>
    <w:rsid w:val="33963B48"/>
    <w:rsid w:val="33B07AA5"/>
    <w:rsid w:val="3417273F"/>
    <w:rsid w:val="341D7D55"/>
    <w:rsid w:val="342E3D2D"/>
    <w:rsid w:val="34332ACB"/>
    <w:rsid w:val="34402563"/>
    <w:rsid w:val="344D6720"/>
    <w:rsid w:val="344F1ED9"/>
    <w:rsid w:val="346F6B55"/>
    <w:rsid w:val="348722BC"/>
    <w:rsid w:val="348A2F11"/>
    <w:rsid w:val="34FD1935"/>
    <w:rsid w:val="35051928"/>
    <w:rsid w:val="35303AB8"/>
    <w:rsid w:val="35417CBB"/>
    <w:rsid w:val="35480B8D"/>
    <w:rsid w:val="354F1498"/>
    <w:rsid w:val="356E45E1"/>
    <w:rsid w:val="358E3119"/>
    <w:rsid w:val="359C114E"/>
    <w:rsid w:val="35AE5CDA"/>
    <w:rsid w:val="35B17296"/>
    <w:rsid w:val="35C45B62"/>
    <w:rsid w:val="35DA1C76"/>
    <w:rsid w:val="35DF0329"/>
    <w:rsid w:val="360E0FB2"/>
    <w:rsid w:val="364F67F2"/>
    <w:rsid w:val="369A15FD"/>
    <w:rsid w:val="36A4134A"/>
    <w:rsid w:val="36CE17DB"/>
    <w:rsid w:val="37046FAB"/>
    <w:rsid w:val="37313B18"/>
    <w:rsid w:val="375245B5"/>
    <w:rsid w:val="37540578"/>
    <w:rsid w:val="376F305B"/>
    <w:rsid w:val="379577DD"/>
    <w:rsid w:val="37C84A35"/>
    <w:rsid w:val="382F4F9D"/>
    <w:rsid w:val="38501133"/>
    <w:rsid w:val="38651CCB"/>
    <w:rsid w:val="387E0FDF"/>
    <w:rsid w:val="3885411B"/>
    <w:rsid w:val="38965221"/>
    <w:rsid w:val="38E14758"/>
    <w:rsid w:val="390F7185"/>
    <w:rsid w:val="394E6C03"/>
    <w:rsid w:val="39A51F8C"/>
    <w:rsid w:val="39CC09D4"/>
    <w:rsid w:val="39E44487"/>
    <w:rsid w:val="3A0551F6"/>
    <w:rsid w:val="3A130B56"/>
    <w:rsid w:val="3A1B0A0B"/>
    <w:rsid w:val="3A6C47A8"/>
    <w:rsid w:val="3A735094"/>
    <w:rsid w:val="3A8723CC"/>
    <w:rsid w:val="3ADB2C6C"/>
    <w:rsid w:val="3AE11D71"/>
    <w:rsid w:val="3AE362E8"/>
    <w:rsid w:val="3B3F729E"/>
    <w:rsid w:val="3B5C5BF5"/>
    <w:rsid w:val="3B5D0FF1"/>
    <w:rsid w:val="3B6D2B2C"/>
    <w:rsid w:val="3B9F20D2"/>
    <w:rsid w:val="3BA62DD5"/>
    <w:rsid w:val="3C060D09"/>
    <w:rsid w:val="3C213013"/>
    <w:rsid w:val="3C2D0D52"/>
    <w:rsid w:val="3C3776CD"/>
    <w:rsid w:val="3C577B7C"/>
    <w:rsid w:val="3C7C494B"/>
    <w:rsid w:val="3C825430"/>
    <w:rsid w:val="3C8F1954"/>
    <w:rsid w:val="3CB41B63"/>
    <w:rsid w:val="3CDB133B"/>
    <w:rsid w:val="3D115F7D"/>
    <w:rsid w:val="3D1F3632"/>
    <w:rsid w:val="3D2E116F"/>
    <w:rsid w:val="3D361E88"/>
    <w:rsid w:val="3D524314"/>
    <w:rsid w:val="3D595B76"/>
    <w:rsid w:val="3D6D517E"/>
    <w:rsid w:val="3D9A70AE"/>
    <w:rsid w:val="3E1511E9"/>
    <w:rsid w:val="3E271B46"/>
    <w:rsid w:val="3E4651C8"/>
    <w:rsid w:val="3E640628"/>
    <w:rsid w:val="3E774506"/>
    <w:rsid w:val="3E7A3F16"/>
    <w:rsid w:val="3E8F7AA2"/>
    <w:rsid w:val="3EC2618C"/>
    <w:rsid w:val="3ED813D3"/>
    <w:rsid w:val="3F164243"/>
    <w:rsid w:val="3F2D453B"/>
    <w:rsid w:val="3F8367E2"/>
    <w:rsid w:val="3F8A5C41"/>
    <w:rsid w:val="3F900B6F"/>
    <w:rsid w:val="40007016"/>
    <w:rsid w:val="402031B2"/>
    <w:rsid w:val="403109C4"/>
    <w:rsid w:val="40481834"/>
    <w:rsid w:val="40AE3E19"/>
    <w:rsid w:val="40B32D79"/>
    <w:rsid w:val="40E17CCD"/>
    <w:rsid w:val="41236216"/>
    <w:rsid w:val="41285F8B"/>
    <w:rsid w:val="41464921"/>
    <w:rsid w:val="414A58A1"/>
    <w:rsid w:val="41603135"/>
    <w:rsid w:val="416F5486"/>
    <w:rsid w:val="41727207"/>
    <w:rsid w:val="41CE6B33"/>
    <w:rsid w:val="41DB2FFE"/>
    <w:rsid w:val="41E267B4"/>
    <w:rsid w:val="42091FB5"/>
    <w:rsid w:val="422263C7"/>
    <w:rsid w:val="422C43C1"/>
    <w:rsid w:val="42633CE2"/>
    <w:rsid w:val="427133A6"/>
    <w:rsid w:val="42952AF1"/>
    <w:rsid w:val="42982C9D"/>
    <w:rsid w:val="42997634"/>
    <w:rsid w:val="42AA1B2A"/>
    <w:rsid w:val="42C121F4"/>
    <w:rsid w:val="42DA32B5"/>
    <w:rsid w:val="43234B6A"/>
    <w:rsid w:val="436255FD"/>
    <w:rsid w:val="436555F6"/>
    <w:rsid w:val="43BD17FC"/>
    <w:rsid w:val="43D2759E"/>
    <w:rsid w:val="44145E77"/>
    <w:rsid w:val="444E5D09"/>
    <w:rsid w:val="444E7AB7"/>
    <w:rsid w:val="44560FF5"/>
    <w:rsid w:val="44731F74"/>
    <w:rsid w:val="447F1479"/>
    <w:rsid w:val="44884390"/>
    <w:rsid w:val="44A81A61"/>
    <w:rsid w:val="44AE49FA"/>
    <w:rsid w:val="44B3065F"/>
    <w:rsid w:val="44B367CB"/>
    <w:rsid w:val="44D16BE1"/>
    <w:rsid w:val="45034D45"/>
    <w:rsid w:val="450B3BFA"/>
    <w:rsid w:val="450F2ACA"/>
    <w:rsid w:val="451950DB"/>
    <w:rsid w:val="451F6855"/>
    <w:rsid w:val="45382051"/>
    <w:rsid w:val="45393DA7"/>
    <w:rsid w:val="453E4E00"/>
    <w:rsid w:val="455D74E7"/>
    <w:rsid w:val="45626B05"/>
    <w:rsid w:val="457D3913"/>
    <w:rsid w:val="45A40095"/>
    <w:rsid w:val="45D264C6"/>
    <w:rsid w:val="45E33611"/>
    <w:rsid w:val="460263B0"/>
    <w:rsid w:val="46113492"/>
    <w:rsid w:val="46316880"/>
    <w:rsid w:val="463A5F51"/>
    <w:rsid w:val="46560EA5"/>
    <w:rsid w:val="466B507A"/>
    <w:rsid w:val="46A71700"/>
    <w:rsid w:val="47066EEC"/>
    <w:rsid w:val="4741474A"/>
    <w:rsid w:val="47672382"/>
    <w:rsid w:val="47883445"/>
    <w:rsid w:val="4799729B"/>
    <w:rsid w:val="47DF7694"/>
    <w:rsid w:val="47FF6C76"/>
    <w:rsid w:val="480F2088"/>
    <w:rsid w:val="48223FA5"/>
    <w:rsid w:val="483B4ADC"/>
    <w:rsid w:val="484F0B37"/>
    <w:rsid w:val="4876582E"/>
    <w:rsid w:val="48DD58AD"/>
    <w:rsid w:val="48F46286"/>
    <w:rsid w:val="490561F0"/>
    <w:rsid w:val="4916491B"/>
    <w:rsid w:val="493C093D"/>
    <w:rsid w:val="49E13ED4"/>
    <w:rsid w:val="49F21A4F"/>
    <w:rsid w:val="4A520968"/>
    <w:rsid w:val="4AB15AF5"/>
    <w:rsid w:val="4AEF3676"/>
    <w:rsid w:val="4B0E4208"/>
    <w:rsid w:val="4B19147C"/>
    <w:rsid w:val="4B1C39FE"/>
    <w:rsid w:val="4B2D7A2E"/>
    <w:rsid w:val="4B385D49"/>
    <w:rsid w:val="4B5A3717"/>
    <w:rsid w:val="4B5D7640"/>
    <w:rsid w:val="4B69450F"/>
    <w:rsid w:val="4B777BC1"/>
    <w:rsid w:val="4B8D4FA6"/>
    <w:rsid w:val="4BBE6381"/>
    <w:rsid w:val="4BC831E7"/>
    <w:rsid w:val="4BF86A36"/>
    <w:rsid w:val="4C1E4213"/>
    <w:rsid w:val="4C4F0870"/>
    <w:rsid w:val="4C575977"/>
    <w:rsid w:val="4C87000A"/>
    <w:rsid w:val="4C8C73CE"/>
    <w:rsid w:val="4C945C61"/>
    <w:rsid w:val="4CC9018B"/>
    <w:rsid w:val="4CDA668D"/>
    <w:rsid w:val="4CF41FF8"/>
    <w:rsid w:val="4D1F7563"/>
    <w:rsid w:val="4D3C36BA"/>
    <w:rsid w:val="4D6B3488"/>
    <w:rsid w:val="4D6F5E6E"/>
    <w:rsid w:val="4D7C0552"/>
    <w:rsid w:val="4D897DB2"/>
    <w:rsid w:val="4DA661BC"/>
    <w:rsid w:val="4DAB22CF"/>
    <w:rsid w:val="4E296E9F"/>
    <w:rsid w:val="4E4D2309"/>
    <w:rsid w:val="4E5E123E"/>
    <w:rsid w:val="4E9D1BA8"/>
    <w:rsid w:val="4EA34087"/>
    <w:rsid w:val="4EDB2766"/>
    <w:rsid w:val="4EE32412"/>
    <w:rsid w:val="4EEF5EDC"/>
    <w:rsid w:val="4EF133C1"/>
    <w:rsid w:val="4EF23735"/>
    <w:rsid w:val="4EF56A00"/>
    <w:rsid w:val="4F4607F4"/>
    <w:rsid w:val="4F736BF0"/>
    <w:rsid w:val="4FA070A0"/>
    <w:rsid w:val="4FA55ACC"/>
    <w:rsid w:val="4FB035A7"/>
    <w:rsid w:val="4FBA6378"/>
    <w:rsid w:val="4FFB3455"/>
    <w:rsid w:val="504B57F2"/>
    <w:rsid w:val="50572D90"/>
    <w:rsid w:val="50A8391E"/>
    <w:rsid w:val="50CA3751"/>
    <w:rsid w:val="50F97014"/>
    <w:rsid w:val="512630B0"/>
    <w:rsid w:val="51382055"/>
    <w:rsid w:val="513A72A2"/>
    <w:rsid w:val="51961154"/>
    <w:rsid w:val="51992FCE"/>
    <w:rsid w:val="51CF438D"/>
    <w:rsid w:val="521A1920"/>
    <w:rsid w:val="5235276F"/>
    <w:rsid w:val="52762D97"/>
    <w:rsid w:val="52BA6CE6"/>
    <w:rsid w:val="52DA676D"/>
    <w:rsid w:val="52EC7E87"/>
    <w:rsid w:val="52FD1026"/>
    <w:rsid w:val="530E02D4"/>
    <w:rsid w:val="5339357A"/>
    <w:rsid w:val="5344057A"/>
    <w:rsid w:val="53554B5D"/>
    <w:rsid w:val="53850FA0"/>
    <w:rsid w:val="53A7700C"/>
    <w:rsid w:val="53BE2E82"/>
    <w:rsid w:val="53D944ED"/>
    <w:rsid w:val="54111F61"/>
    <w:rsid w:val="542811B0"/>
    <w:rsid w:val="543A0058"/>
    <w:rsid w:val="54680B21"/>
    <w:rsid w:val="548B440F"/>
    <w:rsid w:val="54D55AB3"/>
    <w:rsid w:val="54ED7D2A"/>
    <w:rsid w:val="5512068D"/>
    <w:rsid w:val="55182AB5"/>
    <w:rsid w:val="556C5FEF"/>
    <w:rsid w:val="55F14746"/>
    <w:rsid w:val="55F71EA2"/>
    <w:rsid w:val="563A37EF"/>
    <w:rsid w:val="56B0015D"/>
    <w:rsid w:val="56E03FD6"/>
    <w:rsid w:val="570805F7"/>
    <w:rsid w:val="57171972"/>
    <w:rsid w:val="574F3E1A"/>
    <w:rsid w:val="57513ECB"/>
    <w:rsid w:val="576D5916"/>
    <w:rsid w:val="5798756F"/>
    <w:rsid w:val="57B3422A"/>
    <w:rsid w:val="580852C7"/>
    <w:rsid w:val="582C5755"/>
    <w:rsid w:val="5898031E"/>
    <w:rsid w:val="58C45472"/>
    <w:rsid w:val="59126D46"/>
    <w:rsid w:val="59154DEF"/>
    <w:rsid w:val="592207F9"/>
    <w:rsid w:val="594D7127"/>
    <w:rsid w:val="59522625"/>
    <w:rsid w:val="596A7975"/>
    <w:rsid w:val="596F60AE"/>
    <w:rsid w:val="598853C1"/>
    <w:rsid w:val="59D83A5B"/>
    <w:rsid w:val="59E7087A"/>
    <w:rsid w:val="59E93F03"/>
    <w:rsid w:val="5A042649"/>
    <w:rsid w:val="5A082249"/>
    <w:rsid w:val="5A244949"/>
    <w:rsid w:val="5A2548FC"/>
    <w:rsid w:val="5A47441F"/>
    <w:rsid w:val="5A597C10"/>
    <w:rsid w:val="5A893563"/>
    <w:rsid w:val="5A932270"/>
    <w:rsid w:val="5ADA5066"/>
    <w:rsid w:val="5AF11096"/>
    <w:rsid w:val="5AF739A4"/>
    <w:rsid w:val="5AFC5E46"/>
    <w:rsid w:val="5B012CA3"/>
    <w:rsid w:val="5B026F23"/>
    <w:rsid w:val="5B044F1C"/>
    <w:rsid w:val="5B1F079D"/>
    <w:rsid w:val="5B34195F"/>
    <w:rsid w:val="5B660D66"/>
    <w:rsid w:val="5B8C22EE"/>
    <w:rsid w:val="5B9F2E04"/>
    <w:rsid w:val="5BC41AD1"/>
    <w:rsid w:val="5BD13050"/>
    <w:rsid w:val="5C0F04EA"/>
    <w:rsid w:val="5C2A3FA5"/>
    <w:rsid w:val="5C395375"/>
    <w:rsid w:val="5C677510"/>
    <w:rsid w:val="5C6B2662"/>
    <w:rsid w:val="5CBC5AAE"/>
    <w:rsid w:val="5CFA25BC"/>
    <w:rsid w:val="5D0B2591"/>
    <w:rsid w:val="5D243653"/>
    <w:rsid w:val="5D272DE0"/>
    <w:rsid w:val="5D30706E"/>
    <w:rsid w:val="5D462381"/>
    <w:rsid w:val="5D550AA0"/>
    <w:rsid w:val="5D573A29"/>
    <w:rsid w:val="5D7F0889"/>
    <w:rsid w:val="5D8A7758"/>
    <w:rsid w:val="5D944335"/>
    <w:rsid w:val="5DAA2A19"/>
    <w:rsid w:val="5E003552"/>
    <w:rsid w:val="5E033269"/>
    <w:rsid w:val="5E0D5F46"/>
    <w:rsid w:val="5E13027D"/>
    <w:rsid w:val="5E146A49"/>
    <w:rsid w:val="5E341674"/>
    <w:rsid w:val="5E71737B"/>
    <w:rsid w:val="5E7D126D"/>
    <w:rsid w:val="5EC702B1"/>
    <w:rsid w:val="5EC82064"/>
    <w:rsid w:val="5ECE1AC8"/>
    <w:rsid w:val="5F6E86DF"/>
    <w:rsid w:val="5F8C79C1"/>
    <w:rsid w:val="5F9D6D7E"/>
    <w:rsid w:val="5FB567E4"/>
    <w:rsid w:val="607B1E29"/>
    <w:rsid w:val="607D14A1"/>
    <w:rsid w:val="608525AA"/>
    <w:rsid w:val="609150B4"/>
    <w:rsid w:val="60B04C34"/>
    <w:rsid w:val="60CB5E0D"/>
    <w:rsid w:val="60D04B86"/>
    <w:rsid w:val="61112140"/>
    <w:rsid w:val="612F69E8"/>
    <w:rsid w:val="614B6C44"/>
    <w:rsid w:val="614E0764"/>
    <w:rsid w:val="61685352"/>
    <w:rsid w:val="616A7731"/>
    <w:rsid w:val="61A924B3"/>
    <w:rsid w:val="61BF2B97"/>
    <w:rsid w:val="61CD355C"/>
    <w:rsid w:val="61CD42B9"/>
    <w:rsid w:val="62386C93"/>
    <w:rsid w:val="623F7E8B"/>
    <w:rsid w:val="625F47C7"/>
    <w:rsid w:val="62646BB1"/>
    <w:rsid w:val="628506F0"/>
    <w:rsid w:val="62BA4363"/>
    <w:rsid w:val="62D33B51"/>
    <w:rsid w:val="631A445D"/>
    <w:rsid w:val="63416863"/>
    <w:rsid w:val="63771F1D"/>
    <w:rsid w:val="637F4A5E"/>
    <w:rsid w:val="63AB4186"/>
    <w:rsid w:val="63D434F9"/>
    <w:rsid w:val="63EE2E1F"/>
    <w:rsid w:val="640553A5"/>
    <w:rsid w:val="640F1495"/>
    <w:rsid w:val="64155AA4"/>
    <w:rsid w:val="644E5750"/>
    <w:rsid w:val="645362EC"/>
    <w:rsid w:val="64AB433B"/>
    <w:rsid w:val="64BB664B"/>
    <w:rsid w:val="64E15121"/>
    <w:rsid w:val="64EC6A64"/>
    <w:rsid w:val="6527529D"/>
    <w:rsid w:val="65374D33"/>
    <w:rsid w:val="654C5480"/>
    <w:rsid w:val="65520F1F"/>
    <w:rsid w:val="656960A7"/>
    <w:rsid w:val="657511FD"/>
    <w:rsid w:val="65914F4E"/>
    <w:rsid w:val="659942F7"/>
    <w:rsid w:val="659B1FFD"/>
    <w:rsid w:val="65B36B3E"/>
    <w:rsid w:val="65E17AD9"/>
    <w:rsid w:val="65F14020"/>
    <w:rsid w:val="65F77CEF"/>
    <w:rsid w:val="65F95E96"/>
    <w:rsid w:val="660364FC"/>
    <w:rsid w:val="662D17CA"/>
    <w:rsid w:val="665A6E8D"/>
    <w:rsid w:val="666716AF"/>
    <w:rsid w:val="66713391"/>
    <w:rsid w:val="667543E6"/>
    <w:rsid w:val="66792A62"/>
    <w:rsid w:val="66DB7F55"/>
    <w:rsid w:val="66DD57B5"/>
    <w:rsid w:val="66FA0DA9"/>
    <w:rsid w:val="67125B26"/>
    <w:rsid w:val="67206C39"/>
    <w:rsid w:val="674F751F"/>
    <w:rsid w:val="67814616"/>
    <w:rsid w:val="67A41618"/>
    <w:rsid w:val="67CA0BFE"/>
    <w:rsid w:val="682C6D27"/>
    <w:rsid w:val="683F1CEE"/>
    <w:rsid w:val="687832EE"/>
    <w:rsid w:val="68C048E3"/>
    <w:rsid w:val="68C83A2C"/>
    <w:rsid w:val="68D0643D"/>
    <w:rsid w:val="68DE7078"/>
    <w:rsid w:val="690F6F65"/>
    <w:rsid w:val="69187A87"/>
    <w:rsid w:val="69207523"/>
    <w:rsid w:val="69292082"/>
    <w:rsid w:val="692D445E"/>
    <w:rsid w:val="692E581B"/>
    <w:rsid w:val="6990578B"/>
    <w:rsid w:val="6A062568"/>
    <w:rsid w:val="6A51658B"/>
    <w:rsid w:val="6A527A52"/>
    <w:rsid w:val="6A75732D"/>
    <w:rsid w:val="6AED1F8F"/>
    <w:rsid w:val="6B2A0087"/>
    <w:rsid w:val="6B767479"/>
    <w:rsid w:val="6C0134DD"/>
    <w:rsid w:val="6C0A56A1"/>
    <w:rsid w:val="6C5B1843"/>
    <w:rsid w:val="6C8D159D"/>
    <w:rsid w:val="6C9F4AA4"/>
    <w:rsid w:val="6CD0637D"/>
    <w:rsid w:val="6CF541B1"/>
    <w:rsid w:val="6CFF0A62"/>
    <w:rsid w:val="6D06067F"/>
    <w:rsid w:val="6D1159A2"/>
    <w:rsid w:val="6D211C5C"/>
    <w:rsid w:val="6D925C37"/>
    <w:rsid w:val="6D9F2BF8"/>
    <w:rsid w:val="6DAE3308"/>
    <w:rsid w:val="6DC2562A"/>
    <w:rsid w:val="6DCE3893"/>
    <w:rsid w:val="6DE22E9A"/>
    <w:rsid w:val="6E3A48D9"/>
    <w:rsid w:val="6E5C0E9F"/>
    <w:rsid w:val="6E644A9B"/>
    <w:rsid w:val="6E8229A1"/>
    <w:rsid w:val="6E8368DD"/>
    <w:rsid w:val="6E8D4ADD"/>
    <w:rsid w:val="6ECF78C3"/>
    <w:rsid w:val="6EE4389B"/>
    <w:rsid w:val="6EFA5544"/>
    <w:rsid w:val="6F033B32"/>
    <w:rsid w:val="6F3736D3"/>
    <w:rsid w:val="6F492C84"/>
    <w:rsid w:val="6F5C0A2B"/>
    <w:rsid w:val="6F623DB2"/>
    <w:rsid w:val="6F6873CF"/>
    <w:rsid w:val="6F81482B"/>
    <w:rsid w:val="6F8A1A3C"/>
    <w:rsid w:val="6FEF189F"/>
    <w:rsid w:val="6FF00F28"/>
    <w:rsid w:val="6FF62B7B"/>
    <w:rsid w:val="70300DDC"/>
    <w:rsid w:val="703172D5"/>
    <w:rsid w:val="70362089"/>
    <w:rsid w:val="709020A1"/>
    <w:rsid w:val="70AE29D6"/>
    <w:rsid w:val="70C217FD"/>
    <w:rsid w:val="70E12580"/>
    <w:rsid w:val="710032F2"/>
    <w:rsid w:val="71017ADB"/>
    <w:rsid w:val="711B223D"/>
    <w:rsid w:val="711E0555"/>
    <w:rsid w:val="712D436E"/>
    <w:rsid w:val="714C1C7B"/>
    <w:rsid w:val="71666764"/>
    <w:rsid w:val="71D13952"/>
    <w:rsid w:val="71E43F03"/>
    <w:rsid w:val="71F20603"/>
    <w:rsid w:val="72121675"/>
    <w:rsid w:val="72281C8F"/>
    <w:rsid w:val="726F4F19"/>
    <w:rsid w:val="72960CFA"/>
    <w:rsid w:val="73067209"/>
    <w:rsid w:val="730E028E"/>
    <w:rsid w:val="7314447D"/>
    <w:rsid w:val="733977C9"/>
    <w:rsid w:val="735E5447"/>
    <w:rsid w:val="73B245C8"/>
    <w:rsid w:val="74282515"/>
    <w:rsid w:val="743524BF"/>
    <w:rsid w:val="74624D35"/>
    <w:rsid w:val="749E5641"/>
    <w:rsid w:val="74A11F8C"/>
    <w:rsid w:val="74A271EF"/>
    <w:rsid w:val="74E2629B"/>
    <w:rsid w:val="750E27C7"/>
    <w:rsid w:val="751B2458"/>
    <w:rsid w:val="751D6EAE"/>
    <w:rsid w:val="753541F8"/>
    <w:rsid w:val="756B5E6B"/>
    <w:rsid w:val="7596500B"/>
    <w:rsid w:val="75FC6AC3"/>
    <w:rsid w:val="76147D8F"/>
    <w:rsid w:val="761A7E50"/>
    <w:rsid w:val="764D37C3"/>
    <w:rsid w:val="768E6CF8"/>
    <w:rsid w:val="76A719FE"/>
    <w:rsid w:val="76BE1FCB"/>
    <w:rsid w:val="76EC328B"/>
    <w:rsid w:val="77036918"/>
    <w:rsid w:val="77486480"/>
    <w:rsid w:val="77A6318B"/>
    <w:rsid w:val="77D0645A"/>
    <w:rsid w:val="77D221D2"/>
    <w:rsid w:val="77E67A2B"/>
    <w:rsid w:val="78137B21"/>
    <w:rsid w:val="782E4559"/>
    <w:rsid w:val="78595EBE"/>
    <w:rsid w:val="788334CC"/>
    <w:rsid w:val="78A858B1"/>
    <w:rsid w:val="78B42360"/>
    <w:rsid w:val="78C665CC"/>
    <w:rsid w:val="78F24AF8"/>
    <w:rsid w:val="78FF0DA4"/>
    <w:rsid w:val="792F49F0"/>
    <w:rsid w:val="793F4A92"/>
    <w:rsid w:val="794F20E9"/>
    <w:rsid w:val="795F37FC"/>
    <w:rsid w:val="79633332"/>
    <w:rsid w:val="799A4031"/>
    <w:rsid w:val="79BA2F1D"/>
    <w:rsid w:val="79C34DF7"/>
    <w:rsid w:val="79D57D57"/>
    <w:rsid w:val="79DE12CA"/>
    <w:rsid w:val="7A776449"/>
    <w:rsid w:val="7A7C2A04"/>
    <w:rsid w:val="7A977085"/>
    <w:rsid w:val="7AE75A69"/>
    <w:rsid w:val="7AF34939"/>
    <w:rsid w:val="7AF8387E"/>
    <w:rsid w:val="7B1314D6"/>
    <w:rsid w:val="7BC360EC"/>
    <w:rsid w:val="7C3D3992"/>
    <w:rsid w:val="7C604B68"/>
    <w:rsid w:val="7CE961B2"/>
    <w:rsid w:val="7CFD1A9F"/>
    <w:rsid w:val="7D4312E1"/>
    <w:rsid w:val="7D7E6CD0"/>
    <w:rsid w:val="7D8F021D"/>
    <w:rsid w:val="7D924B98"/>
    <w:rsid w:val="7DA0242A"/>
    <w:rsid w:val="7DAE3297"/>
    <w:rsid w:val="7DBC4E1E"/>
    <w:rsid w:val="7DDA769F"/>
    <w:rsid w:val="7E180CF6"/>
    <w:rsid w:val="7E3A63DB"/>
    <w:rsid w:val="7E4E5F3E"/>
    <w:rsid w:val="7E5232ED"/>
    <w:rsid w:val="7E5B33F6"/>
    <w:rsid w:val="7E670590"/>
    <w:rsid w:val="7E7E1C81"/>
    <w:rsid w:val="7EA557DA"/>
    <w:rsid w:val="7EBB4162"/>
    <w:rsid w:val="7EBE0DBA"/>
    <w:rsid w:val="7ECF712A"/>
    <w:rsid w:val="7ED1109C"/>
    <w:rsid w:val="7ED5013C"/>
    <w:rsid w:val="7EF40C80"/>
    <w:rsid w:val="7F0437D0"/>
    <w:rsid w:val="7F267E2A"/>
    <w:rsid w:val="7F392B36"/>
    <w:rsid w:val="7F5160D2"/>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9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96"/>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97"/>
    <w:qFormat/>
    <w:uiPriority w:val="0"/>
    <w:pPr>
      <w:keepNext/>
      <w:keepLines/>
      <w:spacing w:before="260" w:after="260" w:line="416" w:lineRule="auto"/>
      <w:outlineLvl w:val="2"/>
    </w:pPr>
    <w:rPr>
      <w:b/>
      <w:bCs/>
      <w:sz w:val="32"/>
      <w:szCs w:val="32"/>
    </w:rPr>
  </w:style>
  <w:style w:type="paragraph" w:styleId="7">
    <w:name w:val="heading 4"/>
    <w:basedOn w:val="1"/>
    <w:next w:val="1"/>
    <w:link w:val="798"/>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99"/>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00"/>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203"/>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link w:val="113"/>
    <w:qFormat/>
    <w:uiPriority w:val="0"/>
    <w:pPr>
      <w:spacing w:before="152" w:after="160"/>
    </w:pPr>
    <w:rPr>
      <w:rFonts w:ascii="Arial" w:hAnsi="Arial" w:eastAsia="黑体"/>
      <w:sz w:val="20"/>
      <w:szCs w:val="20"/>
    </w:rPr>
  </w:style>
  <w:style w:type="paragraph" w:styleId="17">
    <w:name w:val="Document Map"/>
    <w:basedOn w:val="1"/>
    <w:link w:val="131"/>
    <w:qFormat/>
    <w:uiPriority w:val="0"/>
    <w:pPr>
      <w:shd w:val="clear" w:color="auto" w:fill="000080"/>
    </w:pPr>
  </w:style>
  <w:style w:type="paragraph" w:styleId="18">
    <w:name w:val="annotation text"/>
    <w:basedOn w:val="1"/>
    <w:link w:val="209"/>
    <w:unhideWhenUsed/>
    <w:qFormat/>
    <w:uiPriority w:val="99"/>
    <w:pPr>
      <w:jc w:val="left"/>
    </w:pPr>
  </w:style>
  <w:style w:type="paragraph" w:styleId="19">
    <w:name w:val="Body Text 3"/>
    <w:basedOn w:val="1"/>
    <w:link w:val="139"/>
    <w:qFormat/>
    <w:uiPriority w:val="0"/>
    <w:pPr>
      <w:spacing w:line="500" w:lineRule="exact"/>
    </w:pPr>
    <w:rPr>
      <w:b/>
      <w:bCs/>
      <w:kern w:val="0"/>
      <w:sz w:val="24"/>
    </w:rPr>
  </w:style>
  <w:style w:type="paragraph" w:styleId="20">
    <w:name w:val="Body Text"/>
    <w:basedOn w:val="1"/>
    <w:link w:val="218"/>
    <w:qFormat/>
    <w:uiPriority w:val="0"/>
    <w:pPr>
      <w:spacing w:line="420" w:lineRule="exact"/>
    </w:pPr>
    <w:rPr>
      <w:sz w:val="24"/>
    </w:rPr>
  </w:style>
  <w:style w:type="paragraph" w:styleId="21">
    <w:name w:val="Body Text Indent"/>
    <w:basedOn w:val="1"/>
    <w:link w:val="108"/>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95"/>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8"/>
    <w:next w:val="18"/>
    <w:link w:val="78"/>
    <w:unhideWhenUsed/>
    <w:qFormat/>
    <w:uiPriority w:val="0"/>
    <w:rPr>
      <w:b/>
      <w:bCs/>
    </w:rPr>
  </w:style>
  <w:style w:type="paragraph" w:styleId="47">
    <w:name w:val="Body Text First Indent 2"/>
    <w:basedOn w:val="21"/>
    <w:link w:val="294"/>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857"/>
    <w:basedOn w:val="53"/>
    <w:link w:val="51"/>
    <w:qFormat/>
    <w:uiPriority w:val="0"/>
    <w:rPr>
      <w:rFonts w:ascii="宋体" w:hAnsi="Courier New" w:eastAsia="宋体" w:cs="Courier New"/>
      <w:szCs w:val="21"/>
    </w:rPr>
  </w:style>
  <w:style w:type="paragraph" w:customStyle="1" w:styleId="53">
    <w:name w:val="Normal_file_857"/>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857"/>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857"/>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5"/>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4"/>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6"/>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4"/>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3"/>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1"/>
    <w:qFormat/>
    <w:uiPriority w:val="0"/>
    <w:rPr>
      <w:kern w:val="2"/>
      <w:sz w:val="21"/>
      <w:szCs w:val="24"/>
    </w:rPr>
  </w:style>
  <w:style w:type="character" w:customStyle="1" w:styleId="109">
    <w:name w:val="标题 4 字符"/>
    <w:link w:val="7"/>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6"/>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6"/>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3"/>
    <w:qFormat/>
    <w:uiPriority w:val="0"/>
    <w:rPr>
      <w:rFonts w:ascii="Arial" w:hAnsi="Arial" w:eastAsia="黑体"/>
      <w:kern w:val="2"/>
      <w:sz w:val="21"/>
      <w:szCs w:val="24"/>
    </w:rPr>
  </w:style>
  <w:style w:type="character" w:customStyle="1" w:styleId="129">
    <w:name w:val="标题 8 字符"/>
    <w:link w:val="12"/>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7"/>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9"/>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9"/>
    <w:qFormat/>
    <w:uiPriority w:val="0"/>
    <w:rPr>
      <w:b/>
      <w:bCs/>
      <w:sz w:val="24"/>
      <w:szCs w:val="24"/>
    </w:rPr>
  </w:style>
  <w:style w:type="character" w:customStyle="1" w:styleId="140">
    <w:name w:val="标题 5 字符"/>
    <w:link w:val="8"/>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860"/>
    <w:basedOn w:val="143"/>
    <w:link w:val="141"/>
    <w:qFormat/>
    <w:uiPriority w:val="9"/>
    <w:pPr>
      <w:outlineLvl w:val="0"/>
    </w:pPr>
    <w:rPr>
      <w:kern w:val="36"/>
      <w:sz w:val="48"/>
      <w:szCs w:val="48"/>
    </w:rPr>
  </w:style>
  <w:style w:type="paragraph" w:customStyle="1" w:styleId="143">
    <w:name w:val="Normal_file_8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862"/>
    <w:basedOn w:val="145"/>
    <w:link w:val="141"/>
    <w:qFormat/>
    <w:uiPriority w:val="9"/>
    <w:pPr>
      <w:outlineLvl w:val="0"/>
    </w:pPr>
    <w:rPr>
      <w:kern w:val="36"/>
      <w:sz w:val="48"/>
      <w:szCs w:val="48"/>
    </w:rPr>
  </w:style>
  <w:style w:type="paragraph" w:customStyle="1" w:styleId="145">
    <w:name w:val="Normal_file_8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863"/>
    <w:basedOn w:val="147"/>
    <w:link w:val="141"/>
    <w:qFormat/>
    <w:uiPriority w:val="9"/>
    <w:pPr>
      <w:outlineLvl w:val="0"/>
    </w:pPr>
    <w:rPr>
      <w:kern w:val="36"/>
      <w:sz w:val="48"/>
      <w:szCs w:val="48"/>
    </w:rPr>
  </w:style>
  <w:style w:type="paragraph" w:customStyle="1" w:styleId="147">
    <w:name w:val="Normal_file_8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864"/>
    <w:basedOn w:val="149"/>
    <w:link w:val="141"/>
    <w:qFormat/>
    <w:uiPriority w:val="9"/>
    <w:pPr>
      <w:outlineLvl w:val="0"/>
    </w:pPr>
    <w:rPr>
      <w:kern w:val="36"/>
      <w:sz w:val="48"/>
      <w:szCs w:val="48"/>
    </w:rPr>
  </w:style>
  <w:style w:type="paragraph" w:customStyle="1" w:styleId="149">
    <w:name w:val="Normal_file_8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865"/>
    <w:basedOn w:val="151"/>
    <w:link w:val="141"/>
    <w:qFormat/>
    <w:uiPriority w:val="9"/>
    <w:pPr>
      <w:outlineLvl w:val="0"/>
    </w:pPr>
    <w:rPr>
      <w:kern w:val="36"/>
      <w:sz w:val="48"/>
      <w:szCs w:val="48"/>
    </w:rPr>
  </w:style>
  <w:style w:type="paragraph" w:customStyle="1" w:styleId="151">
    <w:name w:val="Normal_file_8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866"/>
    <w:basedOn w:val="153"/>
    <w:link w:val="141"/>
    <w:qFormat/>
    <w:uiPriority w:val="9"/>
    <w:pPr>
      <w:outlineLvl w:val="0"/>
    </w:pPr>
    <w:rPr>
      <w:kern w:val="36"/>
      <w:sz w:val="48"/>
      <w:szCs w:val="48"/>
    </w:rPr>
  </w:style>
  <w:style w:type="paragraph" w:customStyle="1" w:styleId="153">
    <w:name w:val="Normal_file_8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867"/>
    <w:basedOn w:val="155"/>
    <w:link w:val="141"/>
    <w:qFormat/>
    <w:uiPriority w:val="9"/>
    <w:pPr>
      <w:outlineLvl w:val="0"/>
    </w:pPr>
    <w:rPr>
      <w:kern w:val="36"/>
      <w:sz w:val="48"/>
      <w:szCs w:val="48"/>
    </w:rPr>
  </w:style>
  <w:style w:type="paragraph" w:customStyle="1" w:styleId="155">
    <w:name w:val="Normal_file_8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868"/>
    <w:basedOn w:val="157"/>
    <w:link w:val="141"/>
    <w:qFormat/>
    <w:uiPriority w:val="9"/>
    <w:pPr>
      <w:outlineLvl w:val="0"/>
    </w:pPr>
    <w:rPr>
      <w:kern w:val="36"/>
      <w:sz w:val="48"/>
      <w:szCs w:val="48"/>
    </w:rPr>
  </w:style>
  <w:style w:type="paragraph" w:customStyle="1" w:styleId="157">
    <w:name w:val="Normal_file_8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869"/>
    <w:basedOn w:val="159"/>
    <w:link w:val="141"/>
    <w:qFormat/>
    <w:uiPriority w:val="9"/>
    <w:pPr>
      <w:outlineLvl w:val="0"/>
    </w:pPr>
    <w:rPr>
      <w:kern w:val="36"/>
      <w:sz w:val="48"/>
      <w:szCs w:val="48"/>
    </w:rPr>
  </w:style>
  <w:style w:type="paragraph" w:customStyle="1" w:styleId="159">
    <w:name w:val="Normal_file_8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870"/>
    <w:basedOn w:val="161"/>
    <w:link w:val="141"/>
    <w:qFormat/>
    <w:uiPriority w:val="9"/>
    <w:pPr>
      <w:outlineLvl w:val="0"/>
    </w:pPr>
    <w:rPr>
      <w:kern w:val="36"/>
      <w:sz w:val="48"/>
      <w:szCs w:val="48"/>
    </w:rPr>
  </w:style>
  <w:style w:type="paragraph" w:customStyle="1" w:styleId="161">
    <w:name w:val="Normal_file_8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871"/>
    <w:basedOn w:val="163"/>
    <w:link w:val="141"/>
    <w:qFormat/>
    <w:uiPriority w:val="9"/>
    <w:pPr>
      <w:outlineLvl w:val="0"/>
    </w:pPr>
    <w:rPr>
      <w:kern w:val="36"/>
      <w:sz w:val="48"/>
      <w:szCs w:val="48"/>
    </w:rPr>
  </w:style>
  <w:style w:type="paragraph" w:customStyle="1" w:styleId="163">
    <w:name w:val="Normal_file_8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872"/>
    <w:basedOn w:val="165"/>
    <w:link w:val="141"/>
    <w:qFormat/>
    <w:uiPriority w:val="9"/>
    <w:pPr>
      <w:outlineLvl w:val="0"/>
    </w:pPr>
    <w:rPr>
      <w:kern w:val="36"/>
      <w:sz w:val="48"/>
      <w:szCs w:val="48"/>
    </w:rPr>
  </w:style>
  <w:style w:type="paragraph" w:customStyle="1" w:styleId="165">
    <w:name w:val="Normal_file_8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873"/>
    <w:basedOn w:val="167"/>
    <w:link w:val="141"/>
    <w:qFormat/>
    <w:uiPriority w:val="9"/>
    <w:pPr>
      <w:outlineLvl w:val="0"/>
    </w:pPr>
    <w:rPr>
      <w:kern w:val="36"/>
      <w:sz w:val="48"/>
      <w:szCs w:val="48"/>
    </w:rPr>
  </w:style>
  <w:style w:type="paragraph" w:customStyle="1" w:styleId="167">
    <w:name w:val="Normal_file_8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874"/>
    <w:basedOn w:val="169"/>
    <w:link w:val="141"/>
    <w:qFormat/>
    <w:uiPriority w:val="9"/>
    <w:pPr>
      <w:outlineLvl w:val="0"/>
    </w:pPr>
    <w:rPr>
      <w:kern w:val="36"/>
      <w:sz w:val="48"/>
      <w:szCs w:val="48"/>
    </w:rPr>
  </w:style>
  <w:style w:type="paragraph" w:customStyle="1" w:styleId="169">
    <w:name w:val="Normal_file_8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875"/>
    <w:basedOn w:val="171"/>
    <w:link w:val="141"/>
    <w:qFormat/>
    <w:uiPriority w:val="9"/>
    <w:pPr>
      <w:outlineLvl w:val="0"/>
    </w:pPr>
    <w:rPr>
      <w:kern w:val="36"/>
      <w:sz w:val="48"/>
      <w:szCs w:val="48"/>
    </w:rPr>
  </w:style>
  <w:style w:type="paragraph" w:customStyle="1" w:styleId="171">
    <w:name w:val="Normal_file_8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876"/>
    <w:basedOn w:val="173"/>
    <w:link w:val="141"/>
    <w:qFormat/>
    <w:uiPriority w:val="9"/>
    <w:pPr>
      <w:outlineLvl w:val="0"/>
    </w:pPr>
    <w:rPr>
      <w:kern w:val="36"/>
      <w:sz w:val="48"/>
      <w:szCs w:val="48"/>
    </w:rPr>
  </w:style>
  <w:style w:type="paragraph" w:customStyle="1" w:styleId="173">
    <w:name w:val="Normal_file_8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877"/>
    <w:basedOn w:val="175"/>
    <w:link w:val="141"/>
    <w:qFormat/>
    <w:uiPriority w:val="9"/>
    <w:pPr>
      <w:outlineLvl w:val="0"/>
    </w:pPr>
    <w:rPr>
      <w:kern w:val="36"/>
      <w:sz w:val="48"/>
      <w:szCs w:val="48"/>
    </w:rPr>
  </w:style>
  <w:style w:type="paragraph" w:customStyle="1" w:styleId="175">
    <w:name w:val="Normal_file_8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878"/>
    <w:basedOn w:val="177"/>
    <w:link w:val="141"/>
    <w:qFormat/>
    <w:uiPriority w:val="9"/>
    <w:pPr>
      <w:outlineLvl w:val="0"/>
    </w:pPr>
    <w:rPr>
      <w:kern w:val="36"/>
      <w:sz w:val="48"/>
      <w:szCs w:val="48"/>
    </w:rPr>
  </w:style>
  <w:style w:type="paragraph" w:customStyle="1" w:styleId="177">
    <w:name w:val="Normal_file_8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879"/>
    <w:basedOn w:val="179"/>
    <w:link w:val="141"/>
    <w:qFormat/>
    <w:uiPriority w:val="9"/>
    <w:pPr>
      <w:outlineLvl w:val="0"/>
    </w:pPr>
    <w:rPr>
      <w:kern w:val="36"/>
      <w:sz w:val="48"/>
      <w:szCs w:val="48"/>
    </w:rPr>
  </w:style>
  <w:style w:type="paragraph" w:customStyle="1" w:styleId="179">
    <w:name w:val="Normal_file_8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851"/>
    <w:basedOn w:val="181"/>
    <w:link w:val="141"/>
    <w:qFormat/>
    <w:uiPriority w:val="9"/>
    <w:pPr>
      <w:outlineLvl w:val="0"/>
    </w:pPr>
    <w:rPr>
      <w:kern w:val="36"/>
      <w:sz w:val="48"/>
      <w:szCs w:val="48"/>
    </w:rPr>
  </w:style>
  <w:style w:type="paragraph" w:customStyle="1" w:styleId="181">
    <w:name w:val="Normal_file_8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852"/>
    <w:basedOn w:val="183"/>
    <w:link w:val="141"/>
    <w:qFormat/>
    <w:uiPriority w:val="9"/>
    <w:pPr>
      <w:outlineLvl w:val="0"/>
    </w:pPr>
    <w:rPr>
      <w:kern w:val="36"/>
      <w:sz w:val="48"/>
      <w:szCs w:val="48"/>
    </w:rPr>
  </w:style>
  <w:style w:type="paragraph" w:customStyle="1" w:styleId="183">
    <w:name w:val="Normal_file_8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854"/>
    <w:basedOn w:val="185"/>
    <w:link w:val="141"/>
    <w:qFormat/>
    <w:uiPriority w:val="9"/>
    <w:pPr>
      <w:outlineLvl w:val="0"/>
    </w:pPr>
    <w:rPr>
      <w:kern w:val="36"/>
      <w:sz w:val="48"/>
      <w:szCs w:val="48"/>
    </w:rPr>
  </w:style>
  <w:style w:type="paragraph" w:customStyle="1" w:styleId="185">
    <w:name w:val="Normal_file_8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6">
    <w:name w:val="heading 1_file_855"/>
    <w:basedOn w:val="187"/>
    <w:link w:val="141"/>
    <w:qFormat/>
    <w:uiPriority w:val="9"/>
    <w:pPr>
      <w:outlineLvl w:val="0"/>
    </w:pPr>
    <w:rPr>
      <w:kern w:val="36"/>
      <w:sz w:val="48"/>
      <w:szCs w:val="48"/>
    </w:rPr>
  </w:style>
  <w:style w:type="paragraph" w:customStyle="1" w:styleId="187">
    <w:name w:val="Normal_file_8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8">
    <w:name w:val="heading 1_file_856"/>
    <w:basedOn w:val="189"/>
    <w:link w:val="141"/>
    <w:qFormat/>
    <w:uiPriority w:val="9"/>
    <w:pPr>
      <w:outlineLvl w:val="0"/>
    </w:pPr>
    <w:rPr>
      <w:kern w:val="36"/>
      <w:sz w:val="48"/>
      <w:szCs w:val="48"/>
    </w:rPr>
  </w:style>
  <w:style w:type="paragraph" w:customStyle="1" w:styleId="189">
    <w:name w:val="Normal_file_8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0">
    <w:name w:val="heading 1_file_858"/>
    <w:basedOn w:val="191"/>
    <w:link w:val="141"/>
    <w:qFormat/>
    <w:uiPriority w:val="9"/>
    <w:pPr>
      <w:outlineLvl w:val="0"/>
    </w:pPr>
    <w:rPr>
      <w:kern w:val="36"/>
      <w:sz w:val="48"/>
      <w:szCs w:val="48"/>
    </w:rPr>
  </w:style>
  <w:style w:type="paragraph" w:customStyle="1" w:styleId="191">
    <w:name w:val="Normal_file_8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2">
    <w:name w:val="heading 1_file_850_file_859"/>
    <w:basedOn w:val="193"/>
    <w:link w:val="141"/>
    <w:qFormat/>
    <w:uiPriority w:val="9"/>
    <w:pPr>
      <w:outlineLvl w:val="0"/>
    </w:pPr>
    <w:rPr>
      <w:kern w:val="36"/>
      <w:sz w:val="48"/>
      <w:szCs w:val="48"/>
    </w:rPr>
  </w:style>
  <w:style w:type="paragraph" w:customStyle="1" w:styleId="193">
    <w:name w:val="Normal_file_850_file_859"/>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4">
    <w:name w:val="Char Char11"/>
    <w:qFormat/>
    <w:uiPriority w:val="0"/>
    <w:rPr>
      <w:rFonts w:ascii="宋体" w:hAnsi="Courier New" w:eastAsia="宋体" w:cs="Courier New"/>
      <w:szCs w:val="21"/>
    </w:rPr>
  </w:style>
  <w:style w:type="character" w:customStyle="1" w:styleId="195">
    <w:name w:val="页脚 字符"/>
    <w:link w:val="31"/>
    <w:qFormat/>
    <w:uiPriority w:val="99"/>
    <w:rPr>
      <w:kern w:val="2"/>
      <w:sz w:val="18"/>
      <w:szCs w:val="18"/>
    </w:rPr>
  </w:style>
  <w:style w:type="character" w:customStyle="1" w:styleId="196">
    <w:name w:val="font91"/>
    <w:qFormat/>
    <w:uiPriority w:val="0"/>
    <w:rPr>
      <w:rFonts w:hint="default" w:ascii="Times New Roman" w:hAnsi="Times New Roman" w:cs="Times New Roman"/>
      <w:color w:val="000000"/>
      <w:sz w:val="20"/>
      <w:szCs w:val="20"/>
      <w:u w:val="none"/>
    </w:rPr>
  </w:style>
  <w:style w:type="character" w:customStyle="1" w:styleId="197">
    <w:name w:val="纯文本 Char1"/>
    <w:qFormat/>
    <w:uiPriority w:val="0"/>
    <w:rPr>
      <w:rFonts w:ascii="宋体" w:hAnsi="Courier New" w:eastAsia="宋体" w:cs="Courier New"/>
      <w:szCs w:val="21"/>
    </w:rPr>
  </w:style>
  <w:style w:type="character" w:customStyle="1" w:styleId="198">
    <w:name w:val="正文文本缩进 3 Char2"/>
    <w:semiHidden/>
    <w:qFormat/>
    <w:uiPriority w:val="99"/>
    <w:rPr>
      <w:kern w:val="2"/>
      <w:sz w:val="16"/>
      <w:szCs w:val="16"/>
    </w:rPr>
  </w:style>
  <w:style w:type="character" w:customStyle="1" w:styleId="199">
    <w:name w:val="A4"/>
    <w:qFormat/>
    <w:uiPriority w:val="0"/>
    <w:rPr>
      <w:rFonts w:ascii="新宋体" w:eastAsia="新宋体" w:cs="新宋体"/>
      <w:color w:val="000000"/>
      <w:lang w:bidi="ar-SA"/>
    </w:rPr>
  </w:style>
  <w:style w:type="character" w:customStyle="1" w:styleId="200">
    <w:name w:val="style21"/>
    <w:qFormat/>
    <w:uiPriority w:val="0"/>
    <w:rPr>
      <w:sz w:val="22"/>
      <w:szCs w:val="22"/>
    </w:rPr>
  </w:style>
  <w:style w:type="character" w:customStyle="1" w:styleId="201">
    <w:name w:val="列表段落 字符"/>
    <w:link w:val="202"/>
    <w:qFormat/>
    <w:locked/>
    <w:uiPriority w:val="34"/>
    <w:rPr>
      <w:rFonts w:ascii="Calibri" w:hAnsi="Calibri"/>
      <w:kern w:val="2"/>
      <w:sz w:val="21"/>
      <w:szCs w:val="22"/>
    </w:rPr>
  </w:style>
  <w:style w:type="paragraph" w:styleId="202">
    <w:name w:val="List Paragraph"/>
    <w:basedOn w:val="1"/>
    <w:link w:val="201"/>
    <w:qFormat/>
    <w:uiPriority w:val="34"/>
    <w:pPr>
      <w:ind w:firstLine="420" w:firstLineChars="200"/>
    </w:pPr>
    <w:rPr>
      <w:rFonts w:ascii="Calibri" w:hAnsi="Calibri"/>
      <w:szCs w:val="22"/>
    </w:rPr>
  </w:style>
  <w:style w:type="character" w:customStyle="1" w:styleId="203">
    <w:name w:val="标题 7 字符"/>
    <w:link w:val="11"/>
    <w:qFormat/>
    <w:uiPriority w:val="0"/>
    <w:rPr>
      <w:b/>
      <w:kern w:val="2"/>
      <w:sz w:val="24"/>
      <w:szCs w:val="24"/>
    </w:rPr>
  </w:style>
  <w:style w:type="character" w:customStyle="1" w:styleId="204">
    <w:name w:val="无间隔 字符"/>
    <w:link w:val="205"/>
    <w:qFormat/>
    <w:uiPriority w:val="1"/>
    <w:rPr>
      <w:rFonts w:ascii="宋体" w:hAnsi="Courier New"/>
      <w:kern w:val="2"/>
      <w:sz w:val="21"/>
      <w:lang w:val="en-US" w:eastAsia="zh-CN" w:bidi="ar-SA"/>
    </w:rPr>
  </w:style>
  <w:style w:type="paragraph" w:styleId="205">
    <w:name w:val="No Spacing"/>
    <w:link w:val="204"/>
    <w:qFormat/>
    <w:uiPriority w:val="1"/>
    <w:pPr>
      <w:widowControl w:val="0"/>
      <w:jc w:val="both"/>
    </w:pPr>
    <w:rPr>
      <w:rFonts w:ascii="宋体" w:hAnsi="Courier New" w:eastAsia="宋体" w:cs="Times New Roman"/>
      <w:kern w:val="2"/>
      <w:sz w:val="21"/>
      <w:lang w:val="en-US" w:eastAsia="zh-CN" w:bidi="ar-SA"/>
    </w:rPr>
  </w:style>
  <w:style w:type="character" w:customStyle="1" w:styleId="206">
    <w:name w:val="Subtle Emphasis"/>
    <w:qFormat/>
    <w:uiPriority w:val="19"/>
    <w:rPr>
      <w:i/>
      <w:iCs/>
      <w:color w:val="808080"/>
    </w:rPr>
  </w:style>
  <w:style w:type="character" w:customStyle="1" w:styleId="207">
    <w:name w:val="表正文 Char2"/>
    <w:qFormat/>
    <w:uiPriority w:val="0"/>
    <w:rPr>
      <w:rFonts w:ascii="Times New Roman" w:hAnsi="Times New Roman"/>
      <w:kern w:val="2"/>
      <w:sz w:val="21"/>
    </w:rPr>
  </w:style>
  <w:style w:type="character" w:customStyle="1" w:styleId="208">
    <w:name w:val="日期 Char1"/>
    <w:semiHidden/>
    <w:qFormat/>
    <w:uiPriority w:val="99"/>
    <w:rPr>
      <w:rFonts w:ascii="Times New Roman" w:hAnsi="Times New Roman" w:eastAsia="宋体" w:cs="Times New Roman"/>
      <w:szCs w:val="24"/>
    </w:rPr>
  </w:style>
  <w:style w:type="character" w:customStyle="1" w:styleId="209">
    <w:name w:val="批注文字 字符"/>
    <w:link w:val="18"/>
    <w:qFormat/>
    <w:uiPriority w:val="99"/>
    <w:rPr>
      <w:kern w:val="2"/>
      <w:sz w:val="21"/>
      <w:szCs w:val="24"/>
    </w:rPr>
  </w:style>
  <w:style w:type="character" w:customStyle="1" w:styleId="210">
    <w:name w:val="ca-21"/>
    <w:basedOn w:val="50"/>
    <w:qFormat/>
    <w:uiPriority w:val="0"/>
    <w:rPr>
      <w:rFonts w:ascii="宋体" w:hAnsi="宋体" w:eastAsia="宋体"/>
      <w:w w:val="100"/>
      <w:sz w:val="21"/>
      <w:szCs w:val="21"/>
      <w:shd w:val="clear" w:color="auto" w:fill="auto"/>
    </w:rPr>
  </w:style>
  <w:style w:type="character" w:customStyle="1" w:styleId="211">
    <w:name w:val="Body Text Indent 3 Char"/>
    <w:qFormat/>
    <w:locked/>
    <w:uiPriority w:val="99"/>
    <w:rPr>
      <w:rFonts w:eastAsia="宋体"/>
      <w:sz w:val="16"/>
    </w:rPr>
  </w:style>
  <w:style w:type="character" w:customStyle="1" w:styleId="212">
    <w:name w:val="批注主题 Char1"/>
    <w:qFormat/>
    <w:uiPriority w:val="99"/>
    <w:rPr>
      <w:b/>
      <w:bCs/>
      <w:kern w:val="2"/>
      <w:sz w:val="21"/>
      <w:szCs w:val="24"/>
    </w:rPr>
  </w:style>
  <w:style w:type="character" w:customStyle="1" w:styleId="213">
    <w:name w:val="页眉 Char1"/>
    <w:semiHidden/>
    <w:qFormat/>
    <w:uiPriority w:val="99"/>
    <w:rPr>
      <w:kern w:val="2"/>
      <w:sz w:val="18"/>
      <w:szCs w:val="18"/>
    </w:rPr>
  </w:style>
  <w:style w:type="character" w:customStyle="1" w:styleId="214">
    <w:name w:val="正文文本 2 Char1"/>
    <w:semiHidden/>
    <w:qFormat/>
    <w:uiPriority w:val="99"/>
    <w:rPr>
      <w:rFonts w:ascii="Times New Roman" w:hAnsi="Times New Roman" w:eastAsia="宋体" w:cs="Times New Roman"/>
      <w:szCs w:val="24"/>
    </w:rPr>
  </w:style>
  <w:style w:type="character" w:customStyle="1" w:styleId="215">
    <w:name w:val="bold1"/>
    <w:qFormat/>
    <w:uiPriority w:val="0"/>
    <w:rPr>
      <w:rFonts w:hint="default"/>
      <w:b/>
      <w:bCs/>
      <w:color w:val="000000"/>
      <w:sz w:val="18"/>
      <w:szCs w:val="18"/>
    </w:rPr>
  </w:style>
  <w:style w:type="character" w:customStyle="1" w:styleId="216">
    <w:name w:val="正文文本缩进 Char1"/>
    <w:semiHidden/>
    <w:qFormat/>
    <w:uiPriority w:val="99"/>
    <w:rPr>
      <w:kern w:val="2"/>
      <w:sz w:val="21"/>
      <w:szCs w:val="24"/>
    </w:rPr>
  </w:style>
  <w:style w:type="character" w:customStyle="1" w:styleId="217">
    <w:name w:val="纯文本 Char"/>
    <w:qFormat/>
    <w:uiPriority w:val="0"/>
    <w:rPr>
      <w:rFonts w:ascii="宋体" w:hAnsi="Courier New" w:eastAsia="宋体" w:cs="Courier New"/>
      <w:kern w:val="2"/>
      <w:sz w:val="21"/>
      <w:szCs w:val="21"/>
      <w:lang w:val="en-US" w:eastAsia="zh-CN" w:bidi="ar-SA"/>
    </w:rPr>
  </w:style>
  <w:style w:type="character" w:customStyle="1" w:styleId="218">
    <w:name w:val="正文文本 字符"/>
    <w:link w:val="20"/>
    <w:qFormat/>
    <w:uiPriority w:val="0"/>
    <w:rPr>
      <w:kern w:val="2"/>
      <w:sz w:val="24"/>
      <w:szCs w:val="24"/>
    </w:rPr>
  </w:style>
  <w:style w:type="character" w:customStyle="1" w:styleId="219">
    <w:name w:val="项目排列 Char Char"/>
    <w:link w:val="220"/>
    <w:qFormat/>
    <w:uiPriority w:val="0"/>
    <w:rPr>
      <w:kern w:val="2"/>
      <w:sz w:val="24"/>
      <w:szCs w:val="24"/>
    </w:rPr>
  </w:style>
  <w:style w:type="paragraph" w:customStyle="1" w:styleId="220">
    <w:name w:val="项目排列"/>
    <w:basedOn w:val="1"/>
    <w:link w:val="219"/>
    <w:qFormat/>
    <w:uiPriority w:val="0"/>
    <w:pPr>
      <w:numPr>
        <w:ilvl w:val="0"/>
        <w:numId w:val="1"/>
      </w:numPr>
      <w:tabs>
        <w:tab w:val="left" w:pos="1200"/>
      </w:tabs>
      <w:spacing w:beforeLines="50" w:afterLines="50" w:line="300" w:lineRule="auto"/>
    </w:pPr>
    <w:rPr>
      <w:sz w:val="24"/>
    </w:rPr>
  </w:style>
  <w:style w:type="character" w:customStyle="1" w:styleId="221">
    <w:name w:val="ca-2"/>
    <w:basedOn w:val="50"/>
    <w:qFormat/>
    <w:uiPriority w:val="0"/>
  </w:style>
  <w:style w:type="character" w:customStyle="1" w:styleId="222">
    <w:name w:val="标题 6 字符"/>
    <w:link w:val="10"/>
    <w:qFormat/>
    <w:uiPriority w:val="0"/>
    <w:rPr>
      <w:rFonts w:ascii="Arial" w:hAnsi="Arial" w:eastAsia="黑体"/>
      <w:b/>
      <w:kern w:val="2"/>
      <w:sz w:val="24"/>
      <w:szCs w:val="24"/>
    </w:rPr>
  </w:style>
  <w:style w:type="paragraph" w:customStyle="1" w:styleId="223">
    <w:name w:val="列表段落1"/>
    <w:basedOn w:val="1"/>
    <w:qFormat/>
    <w:uiPriority w:val="0"/>
    <w:pPr>
      <w:ind w:firstLine="420" w:firstLineChars="200"/>
    </w:pPr>
    <w:rPr>
      <w:rFonts w:ascii="Calibri" w:hAnsi="Calibri"/>
      <w:szCs w:val="22"/>
    </w:rPr>
  </w:style>
  <w:style w:type="paragraph" w:customStyle="1" w:styleId="224">
    <w:name w:val="三级条标题"/>
    <w:basedOn w:val="225"/>
    <w:next w:val="226"/>
    <w:qFormat/>
    <w:uiPriority w:val="0"/>
    <w:pPr>
      <w:outlineLvl w:val="4"/>
    </w:pPr>
  </w:style>
  <w:style w:type="paragraph" w:customStyle="1" w:styleId="225">
    <w:name w:val="二级条标题"/>
    <w:basedOn w:val="1"/>
    <w:next w:val="1"/>
    <w:qFormat/>
    <w:uiPriority w:val="0"/>
    <w:pPr>
      <w:widowControl/>
      <w:jc w:val="left"/>
      <w:outlineLvl w:val="3"/>
    </w:pPr>
    <w:rPr>
      <w:rFonts w:ascii="宋体" w:hAnsi="宋体"/>
      <w:color w:val="000000"/>
      <w:kern w:val="0"/>
      <w:szCs w:val="20"/>
    </w:rPr>
  </w:style>
  <w:style w:type="paragraph" w:customStyle="1" w:styleId="22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7">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8">
    <w:name w:val="pa-2"/>
    <w:basedOn w:val="1"/>
    <w:qFormat/>
    <w:uiPriority w:val="0"/>
    <w:pPr>
      <w:widowControl/>
      <w:ind w:firstLine="420"/>
    </w:pPr>
    <w:rPr>
      <w:rFonts w:ascii="宋体" w:hAnsi="宋体"/>
      <w:kern w:val="0"/>
      <w:sz w:val="24"/>
    </w:rPr>
  </w:style>
  <w:style w:type="paragraph" w:customStyle="1" w:styleId="229">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30">
    <w:name w:val="Char Char Char"/>
    <w:basedOn w:val="1"/>
    <w:qFormat/>
    <w:uiPriority w:val="0"/>
    <w:rPr>
      <w:rFonts w:ascii="Tahoma" w:hAnsi="Tahoma"/>
      <w:sz w:val="24"/>
      <w:szCs w:val="20"/>
    </w:rPr>
  </w:style>
  <w:style w:type="paragraph" w:customStyle="1" w:styleId="231">
    <w:name w:val="1."/>
    <w:basedOn w:val="1"/>
    <w:qFormat/>
    <w:uiPriority w:val="0"/>
    <w:pPr>
      <w:spacing w:line="360" w:lineRule="auto"/>
      <w:ind w:firstLine="480" w:firstLineChars="200"/>
    </w:pPr>
    <w:rPr>
      <w:rFonts w:ascii="宋体" w:hAnsi="宋体"/>
      <w:sz w:val="24"/>
    </w:rPr>
  </w:style>
  <w:style w:type="paragraph" w:customStyle="1" w:styleId="232">
    <w:name w:val="样式 首行缩进:  2 字符"/>
    <w:basedOn w:val="1"/>
    <w:qFormat/>
    <w:uiPriority w:val="0"/>
    <w:pPr>
      <w:spacing w:line="400" w:lineRule="exact"/>
      <w:ind w:firstLine="200" w:firstLineChars="200"/>
    </w:pPr>
    <w:rPr>
      <w:rFonts w:cs="宋体"/>
      <w:sz w:val="24"/>
    </w:rPr>
  </w:style>
  <w:style w:type="paragraph" w:customStyle="1" w:styleId="233">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3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6">
    <w:name w:val="Char1"/>
    <w:basedOn w:val="1"/>
    <w:qFormat/>
    <w:uiPriority w:val="0"/>
    <w:rPr>
      <w:szCs w:val="21"/>
    </w:rPr>
  </w:style>
  <w:style w:type="paragraph" w:customStyle="1" w:styleId="237">
    <w:name w:val="2-2ji"/>
    <w:basedOn w:val="5"/>
    <w:qFormat/>
    <w:uiPriority w:val="0"/>
    <w:pPr>
      <w:keepLines/>
      <w:spacing w:before="0"/>
      <w:textAlignment w:val="baseline"/>
    </w:pPr>
    <w:rPr>
      <w:rFonts w:ascii="宋体" w:hAnsi="宋体" w:eastAsia="宋体"/>
      <w:sz w:val="36"/>
      <w:szCs w:val="32"/>
    </w:rPr>
  </w:style>
  <w:style w:type="paragraph" w:customStyle="1" w:styleId="238">
    <w:name w:val="正文首行缩进两字符"/>
    <w:basedOn w:val="1"/>
    <w:qFormat/>
    <w:uiPriority w:val="0"/>
    <w:pPr>
      <w:spacing w:line="360" w:lineRule="auto"/>
      <w:ind w:firstLine="200" w:firstLineChars="200"/>
    </w:pPr>
  </w:style>
  <w:style w:type="paragraph" w:customStyle="1" w:styleId="239">
    <w:name w:val="列表1"/>
    <w:basedOn w:val="240"/>
    <w:qFormat/>
    <w:uiPriority w:val="0"/>
    <w:pPr>
      <w:tabs>
        <w:tab w:val="left" w:pos="900"/>
      </w:tabs>
      <w:ind w:left="900" w:hanging="420"/>
    </w:pPr>
    <w:rPr>
      <w:rFonts w:ascii="Times New Roman" w:hAnsi="Times New Roman"/>
      <w:szCs w:val="20"/>
    </w:rPr>
  </w:style>
  <w:style w:type="paragraph" w:customStyle="1" w:styleId="240">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241">
    <w:name w:val="正文1"/>
    <w:basedOn w:val="1"/>
    <w:qFormat/>
    <w:uiPriority w:val="0"/>
    <w:pPr>
      <w:widowControl/>
      <w:overflowPunct w:val="0"/>
      <w:autoSpaceDE w:val="0"/>
      <w:autoSpaceDN w:val="0"/>
      <w:adjustRightInd w:val="0"/>
    </w:pPr>
    <w:rPr>
      <w:rFonts w:ascii="宋体"/>
      <w:kern w:val="0"/>
      <w:szCs w:val="20"/>
    </w:rPr>
  </w:style>
  <w:style w:type="paragraph" w:customStyle="1" w:styleId="242">
    <w:name w:val="列出段落1"/>
    <w:basedOn w:val="1"/>
    <w:qFormat/>
    <w:uiPriority w:val="0"/>
    <w:pPr>
      <w:ind w:firstLine="420" w:firstLineChars="200"/>
    </w:pPr>
    <w:rPr>
      <w:rFonts w:ascii="Calibri" w:hAnsi="Calibri"/>
      <w:szCs w:val="22"/>
    </w:rPr>
  </w:style>
  <w:style w:type="paragraph" w:customStyle="1" w:styleId="243">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Char1 Char Char Char Char Char Char Char Char Char Char Char Char"/>
    <w:basedOn w:val="1"/>
    <w:qFormat/>
    <w:uiPriority w:val="0"/>
    <w:rPr>
      <w:rFonts w:ascii="Tahoma" w:hAnsi="Tahoma"/>
      <w:sz w:val="24"/>
      <w:szCs w:val="20"/>
    </w:rPr>
  </w:style>
  <w:style w:type="paragraph" w:customStyle="1" w:styleId="25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规范正文"/>
    <w:basedOn w:val="1"/>
    <w:qFormat/>
    <w:uiPriority w:val="0"/>
    <w:pPr>
      <w:adjustRightInd w:val="0"/>
      <w:spacing w:line="360" w:lineRule="auto"/>
      <w:ind w:left="480"/>
      <w:textAlignment w:val="baseline"/>
    </w:pPr>
    <w:rPr>
      <w:kern w:val="0"/>
      <w:sz w:val="24"/>
      <w:szCs w:val="20"/>
    </w:rPr>
  </w:style>
  <w:style w:type="paragraph" w:customStyle="1" w:styleId="253">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54">
    <w:name w:val="Tabletext"/>
    <w:basedOn w:val="1"/>
    <w:qFormat/>
    <w:uiPriority w:val="0"/>
    <w:pPr>
      <w:keepLines/>
      <w:spacing w:after="120" w:line="240" w:lineRule="atLeast"/>
      <w:jc w:val="left"/>
    </w:pPr>
    <w:rPr>
      <w:rFonts w:ascii="宋体"/>
      <w:snapToGrid w:val="0"/>
      <w:kern w:val="0"/>
      <w:sz w:val="20"/>
      <w:szCs w:val="20"/>
    </w:rPr>
  </w:style>
  <w:style w:type="paragraph" w:customStyle="1" w:styleId="255">
    <w:name w:val="Char Char3 Char Char"/>
    <w:basedOn w:val="1"/>
    <w:qFormat/>
    <w:uiPriority w:val="0"/>
  </w:style>
  <w:style w:type="paragraph" w:customStyle="1" w:styleId="256">
    <w:name w:val="Char Char Char Char"/>
    <w:basedOn w:val="1"/>
    <w:qFormat/>
    <w:uiPriority w:val="0"/>
  </w:style>
  <w:style w:type="paragraph" w:customStyle="1" w:styleId="257">
    <w:name w:val="样式6"/>
    <w:basedOn w:val="8"/>
    <w:qFormat/>
    <w:uiPriority w:val="0"/>
    <w:pPr>
      <w:numPr>
        <w:numId w:val="0"/>
      </w:numPr>
      <w:spacing w:line="360" w:lineRule="auto"/>
      <w:ind w:left="210" w:leftChars="100"/>
    </w:pPr>
    <w:rPr>
      <w:rFonts w:ascii="宋体" w:hAnsi="宋体" w:cs="Arial"/>
      <w:bCs/>
      <w:sz w:val="24"/>
    </w:rPr>
  </w:style>
  <w:style w:type="paragraph" w:customStyle="1" w:styleId="258">
    <w:name w:val="Char11"/>
    <w:basedOn w:val="1"/>
    <w:qFormat/>
    <w:uiPriority w:val="0"/>
    <w:rPr>
      <w:szCs w:val="21"/>
    </w:rPr>
  </w:style>
  <w:style w:type="paragraph" w:customStyle="1" w:styleId="25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60">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61">
    <w:name w:val="2ji"/>
    <w:basedOn w:val="5"/>
    <w:qFormat/>
    <w:uiPriority w:val="0"/>
    <w:pPr>
      <w:keepLines/>
      <w:spacing w:before="0"/>
      <w:jc w:val="both"/>
      <w:textAlignment w:val="baseline"/>
    </w:pPr>
    <w:rPr>
      <w:rFonts w:ascii="宋体" w:hAnsi="宋体" w:eastAsia="宋体"/>
      <w:bCs/>
      <w:sz w:val="21"/>
      <w:szCs w:val="21"/>
    </w:rPr>
  </w:style>
  <w:style w:type="paragraph" w:customStyle="1" w:styleId="262">
    <w:name w:val="1"/>
    <w:basedOn w:val="1"/>
    <w:next w:val="26"/>
    <w:qFormat/>
    <w:uiPriority w:val="0"/>
    <w:rPr>
      <w:rFonts w:ascii="宋体" w:hAnsi="Courier New"/>
      <w:szCs w:val="20"/>
    </w:rPr>
  </w:style>
  <w:style w:type="paragraph" w:customStyle="1" w:styleId="26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4">
    <w:name w:val="pa-1"/>
    <w:basedOn w:val="1"/>
    <w:qFormat/>
    <w:uiPriority w:val="0"/>
    <w:pPr>
      <w:widowControl/>
      <w:spacing w:line="280" w:lineRule="atLeast"/>
    </w:pPr>
    <w:rPr>
      <w:rFonts w:ascii="宋体" w:hAnsi="宋体" w:cs="宋体"/>
      <w:kern w:val="0"/>
      <w:sz w:val="24"/>
    </w:rPr>
  </w:style>
  <w:style w:type="paragraph" w:customStyle="1" w:styleId="26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6">
    <w:name w:val="四级条标题"/>
    <w:basedOn w:val="224"/>
    <w:next w:val="226"/>
    <w:qFormat/>
    <w:uiPriority w:val="0"/>
    <w:pPr>
      <w:outlineLvl w:val="5"/>
    </w:pPr>
  </w:style>
  <w:style w:type="paragraph" w:customStyle="1" w:styleId="267">
    <w:name w:val="444"/>
    <w:basedOn w:val="1"/>
    <w:qFormat/>
    <w:uiPriority w:val="0"/>
    <w:pPr>
      <w:adjustRightInd w:val="0"/>
      <w:spacing w:line="312" w:lineRule="atLeast"/>
      <w:jc w:val="center"/>
      <w:textAlignment w:val="baseline"/>
    </w:pPr>
    <w:rPr>
      <w:b/>
      <w:kern w:val="0"/>
      <w:sz w:val="36"/>
      <w:szCs w:val="36"/>
    </w:rPr>
  </w:style>
  <w:style w:type="paragraph" w:customStyle="1" w:styleId="268">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6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70">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71">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72">
    <w:name w:val="默认段落字体 Para Char Char Char Char Char Char Char Char Char1 Char Char Char Char"/>
    <w:basedOn w:val="1"/>
    <w:qFormat/>
    <w:uiPriority w:val="0"/>
    <w:rPr>
      <w:rFonts w:ascii="Tahoma" w:hAnsi="Tahoma"/>
      <w:sz w:val="24"/>
      <w:szCs w:val="20"/>
    </w:rPr>
  </w:style>
  <w:style w:type="paragraph" w:customStyle="1" w:styleId="27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4">
    <w:name w:val="表格"/>
    <w:basedOn w:val="1"/>
    <w:qFormat/>
    <w:uiPriority w:val="0"/>
    <w:pPr>
      <w:spacing w:line="400" w:lineRule="exact"/>
    </w:pPr>
    <w:rPr>
      <w:sz w:val="24"/>
    </w:rPr>
  </w:style>
  <w:style w:type="paragraph" w:customStyle="1" w:styleId="275">
    <w:name w:val="样式 Verdana 首行缩进:  0.74 厘米"/>
    <w:basedOn w:val="1"/>
    <w:qFormat/>
    <w:uiPriority w:val="0"/>
    <w:pPr>
      <w:spacing w:line="360" w:lineRule="auto"/>
      <w:ind w:firstLine="420"/>
    </w:pPr>
    <w:rPr>
      <w:rFonts w:ascii="Verdana" w:hAnsi="Verdana"/>
      <w:sz w:val="24"/>
      <w:szCs w:val="20"/>
    </w:rPr>
  </w:style>
  <w:style w:type="paragraph" w:customStyle="1" w:styleId="276">
    <w:name w:val="Char3"/>
    <w:basedOn w:val="1"/>
    <w:qFormat/>
    <w:uiPriority w:val="0"/>
  </w:style>
  <w:style w:type="paragraph" w:customStyle="1" w:styleId="27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8">
    <w:name w:val="五级条标题"/>
    <w:basedOn w:val="266"/>
    <w:next w:val="226"/>
    <w:qFormat/>
    <w:uiPriority w:val="0"/>
    <w:pPr>
      <w:outlineLvl w:val="6"/>
    </w:pPr>
  </w:style>
  <w:style w:type="paragraph" w:customStyle="1" w:styleId="279">
    <w:name w:val="p0"/>
    <w:basedOn w:val="1"/>
    <w:qFormat/>
    <w:uiPriority w:val="0"/>
    <w:pPr>
      <w:widowControl/>
    </w:pPr>
    <w:rPr>
      <w:kern w:val="0"/>
      <w:szCs w:val="21"/>
    </w:rPr>
  </w:style>
  <w:style w:type="paragraph" w:customStyle="1" w:styleId="280">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1">
    <w:name w:val="Char12"/>
    <w:basedOn w:val="17"/>
    <w:qFormat/>
    <w:uiPriority w:val="0"/>
    <w:pPr>
      <w:widowControl/>
      <w:ind w:firstLine="454"/>
      <w:jc w:val="left"/>
    </w:pPr>
    <w:rPr>
      <w:rFonts w:ascii="Tahoma" w:hAnsi="Tahoma" w:cs="宋体"/>
      <w:kern w:val="0"/>
      <w:sz w:val="24"/>
      <w:szCs w:val="20"/>
    </w:rPr>
  </w:style>
  <w:style w:type="paragraph" w:customStyle="1" w:styleId="28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4">
    <w:name w:val="默认段落字体 Para Char Char Char1 Char"/>
    <w:basedOn w:val="1"/>
    <w:qFormat/>
    <w:uiPriority w:val="0"/>
    <w:rPr>
      <w:rFonts w:ascii="Tahoma" w:hAnsi="Tahoma"/>
      <w:sz w:val="24"/>
      <w:szCs w:val="20"/>
    </w:rPr>
  </w:style>
  <w:style w:type="paragraph" w:customStyle="1" w:styleId="285">
    <w:name w:val="正文段"/>
    <w:basedOn w:val="1"/>
    <w:qFormat/>
    <w:uiPriority w:val="0"/>
    <w:pPr>
      <w:widowControl/>
      <w:snapToGrid w:val="0"/>
      <w:spacing w:afterLines="50"/>
      <w:ind w:firstLine="200" w:firstLineChars="200"/>
    </w:pPr>
    <w:rPr>
      <w:kern w:val="0"/>
      <w:sz w:val="24"/>
      <w:szCs w:val="20"/>
    </w:rPr>
  </w:style>
  <w:style w:type="paragraph" w:customStyle="1" w:styleId="286">
    <w:name w:val="一级条标题"/>
    <w:next w:val="226"/>
    <w:qFormat/>
    <w:uiPriority w:val="0"/>
    <w:pPr>
      <w:ind w:left="284"/>
      <w:outlineLvl w:val="2"/>
    </w:pPr>
    <w:rPr>
      <w:rFonts w:ascii="Times New Roman" w:hAnsi="Times New Roman" w:eastAsia="黑体" w:cs="Times New Roman"/>
      <w:sz w:val="21"/>
      <w:lang w:val="en-US" w:eastAsia="zh-CN" w:bidi="ar-SA"/>
    </w:rPr>
  </w:style>
  <w:style w:type="paragraph" w:customStyle="1" w:styleId="287">
    <w:name w:val="F2"/>
    <w:basedOn w:val="1"/>
    <w:qFormat/>
    <w:uiPriority w:val="0"/>
    <w:pPr>
      <w:autoSpaceDE w:val="0"/>
      <w:autoSpaceDN w:val="0"/>
      <w:adjustRightInd w:val="0"/>
      <w:ind w:firstLine="601"/>
      <w:textAlignment w:val="baseline"/>
    </w:pPr>
    <w:rPr>
      <w:kern w:val="0"/>
      <w:sz w:val="24"/>
      <w:szCs w:val="20"/>
    </w:rPr>
  </w:style>
  <w:style w:type="paragraph" w:customStyle="1" w:styleId="288">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9">
    <w:name w:val="pa-3"/>
    <w:basedOn w:val="1"/>
    <w:qFormat/>
    <w:uiPriority w:val="0"/>
    <w:pPr>
      <w:widowControl/>
      <w:spacing w:line="240" w:lineRule="atLeast"/>
    </w:pPr>
    <w:rPr>
      <w:rFonts w:ascii="宋体" w:hAnsi="宋体" w:cs="宋体"/>
      <w:kern w:val="0"/>
      <w:sz w:val="24"/>
    </w:rPr>
  </w:style>
  <w:style w:type="paragraph" w:customStyle="1" w:styleId="290">
    <w:name w:val="Char Char Char Char1"/>
    <w:basedOn w:val="1"/>
    <w:qFormat/>
    <w:uiPriority w:val="0"/>
  </w:style>
  <w:style w:type="paragraph" w:customStyle="1" w:styleId="291">
    <w:name w:val="表格文字"/>
    <w:basedOn w:val="1"/>
    <w:qFormat/>
    <w:uiPriority w:val="99"/>
    <w:pPr>
      <w:spacing w:before="25" w:after="25"/>
      <w:jc w:val="left"/>
    </w:pPr>
    <w:rPr>
      <w:bCs/>
      <w:spacing w:val="10"/>
      <w:kern w:val="0"/>
      <w:sz w:val="24"/>
    </w:rPr>
  </w:style>
  <w:style w:type="paragraph" w:customStyle="1" w:styleId="292">
    <w:name w:val="_Style 124"/>
    <w:basedOn w:val="1"/>
    <w:next w:val="202"/>
    <w:qFormat/>
    <w:uiPriority w:val="34"/>
    <w:pPr>
      <w:ind w:firstLine="420" w:firstLineChars="200"/>
    </w:pPr>
    <w:rPr>
      <w:rFonts w:ascii="Calibri" w:hAnsi="Calibri"/>
      <w:szCs w:val="22"/>
    </w:rPr>
  </w:style>
  <w:style w:type="character" w:customStyle="1" w:styleId="293">
    <w:name w:val="列表段落 字符1"/>
    <w:qFormat/>
    <w:locked/>
    <w:uiPriority w:val="34"/>
    <w:rPr>
      <w:rFonts w:ascii="Calibri" w:hAnsi="Calibri"/>
      <w:kern w:val="2"/>
      <w:sz w:val="21"/>
      <w:szCs w:val="22"/>
    </w:rPr>
  </w:style>
  <w:style w:type="character" w:customStyle="1" w:styleId="294">
    <w:name w:val="正文文本首行缩进 2 字符"/>
    <w:basedOn w:val="108"/>
    <w:link w:val="47"/>
    <w:semiHidden/>
    <w:qFormat/>
    <w:uiPriority w:val="0"/>
    <w:rPr>
      <w:kern w:val="2"/>
      <w:sz w:val="21"/>
      <w:szCs w:val="24"/>
    </w:rPr>
  </w:style>
  <w:style w:type="paragraph" w:customStyle="1" w:styleId="295">
    <w:name w:val="heading 2_file_851"/>
    <w:basedOn w:val="181"/>
    <w:qFormat/>
    <w:uiPriority w:val="9"/>
    <w:pPr>
      <w:outlineLvl w:val="1"/>
    </w:pPr>
    <w:rPr>
      <w:sz w:val="36"/>
      <w:szCs w:val="36"/>
    </w:rPr>
  </w:style>
  <w:style w:type="paragraph" w:customStyle="1" w:styleId="296">
    <w:name w:val="heading 3_file_851"/>
    <w:basedOn w:val="181"/>
    <w:qFormat/>
    <w:uiPriority w:val="9"/>
    <w:pPr>
      <w:outlineLvl w:val="2"/>
    </w:pPr>
    <w:rPr>
      <w:sz w:val="27"/>
      <w:szCs w:val="27"/>
    </w:rPr>
  </w:style>
  <w:style w:type="paragraph" w:customStyle="1" w:styleId="297">
    <w:name w:val="heading 4_file_851"/>
    <w:basedOn w:val="181"/>
    <w:qFormat/>
    <w:uiPriority w:val="9"/>
    <w:pPr>
      <w:outlineLvl w:val="3"/>
    </w:pPr>
  </w:style>
  <w:style w:type="paragraph" w:customStyle="1" w:styleId="298">
    <w:name w:val="heading 5_file_851"/>
    <w:basedOn w:val="181"/>
    <w:qFormat/>
    <w:uiPriority w:val="9"/>
    <w:pPr>
      <w:outlineLvl w:val="4"/>
    </w:pPr>
    <w:rPr>
      <w:sz w:val="20"/>
      <w:szCs w:val="20"/>
    </w:rPr>
  </w:style>
  <w:style w:type="paragraph" w:customStyle="1" w:styleId="299">
    <w:name w:val="heading 6_file_851"/>
    <w:basedOn w:val="181"/>
    <w:qFormat/>
    <w:uiPriority w:val="9"/>
    <w:pPr>
      <w:outlineLvl w:val="5"/>
    </w:pPr>
    <w:rPr>
      <w:sz w:val="15"/>
      <w:szCs w:val="15"/>
    </w:rPr>
  </w:style>
  <w:style w:type="character" w:customStyle="1" w:styleId="300">
    <w:name w:val="Default Paragraph Font_file_851"/>
    <w:semiHidden/>
    <w:unhideWhenUsed/>
    <w:qFormat/>
    <w:uiPriority w:val="1"/>
  </w:style>
  <w:style w:type="table" w:customStyle="1" w:styleId="301">
    <w:name w:val="Normal Table_file_851"/>
    <w:semiHidden/>
    <w:unhideWhenUsed/>
    <w:qFormat/>
    <w:uiPriority w:val="99"/>
    <w:tblPr>
      <w:tblCellMar>
        <w:top w:w="0" w:type="dxa"/>
        <w:left w:w="108" w:type="dxa"/>
        <w:bottom w:w="0" w:type="dxa"/>
        <w:right w:w="108" w:type="dxa"/>
      </w:tblCellMar>
    </w:tblPr>
  </w:style>
  <w:style w:type="character" w:customStyle="1" w:styleId="302">
    <w:name w:val="Hyperlink_file_851"/>
    <w:basedOn w:val="300"/>
    <w:semiHidden/>
    <w:unhideWhenUsed/>
    <w:qFormat/>
    <w:uiPriority w:val="99"/>
    <w:rPr>
      <w:color w:val="0782C1"/>
      <w:u w:val="single"/>
    </w:rPr>
  </w:style>
  <w:style w:type="character" w:customStyle="1" w:styleId="303">
    <w:name w:val="FollowedHyperlink_file_851"/>
    <w:basedOn w:val="300"/>
    <w:semiHidden/>
    <w:unhideWhenUsed/>
    <w:qFormat/>
    <w:uiPriority w:val="99"/>
    <w:rPr>
      <w:color w:val="0782C1"/>
      <w:u w:val="single"/>
    </w:rPr>
  </w:style>
  <w:style w:type="character" w:customStyle="1" w:styleId="304">
    <w:name w:val="标题 1 Char_file_851"/>
    <w:basedOn w:val="300"/>
    <w:link w:val="4"/>
    <w:qFormat/>
    <w:uiPriority w:val="9"/>
    <w:rPr>
      <w:rFonts w:ascii="宋体" w:hAnsi="宋体" w:eastAsia="宋体" w:cs="宋体"/>
      <w:b/>
      <w:bCs/>
      <w:kern w:val="44"/>
      <w:sz w:val="44"/>
      <w:szCs w:val="44"/>
    </w:rPr>
  </w:style>
  <w:style w:type="character" w:customStyle="1" w:styleId="305">
    <w:name w:val="标题 2 Char_file_851"/>
    <w:basedOn w:val="300"/>
    <w:link w:val="5"/>
    <w:semiHidden/>
    <w:qFormat/>
    <w:uiPriority w:val="9"/>
    <w:rPr>
      <w:rFonts w:asciiTheme="majorHAnsi" w:hAnsiTheme="majorHAnsi" w:eastAsiaTheme="majorEastAsia" w:cstheme="majorBidi"/>
      <w:b/>
      <w:bCs/>
      <w:sz w:val="32"/>
      <w:szCs w:val="32"/>
    </w:rPr>
  </w:style>
  <w:style w:type="character" w:customStyle="1" w:styleId="306">
    <w:name w:val="标题 3 Char_file_851"/>
    <w:basedOn w:val="300"/>
    <w:link w:val="6"/>
    <w:semiHidden/>
    <w:qFormat/>
    <w:uiPriority w:val="9"/>
    <w:rPr>
      <w:rFonts w:ascii="宋体" w:hAnsi="宋体" w:eastAsia="宋体" w:cs="宋体"/>
      <w:b/>
      <w:bCs/>
      <w:sz w:val="32"/>
      <w:szCs w:val="32"/>
    </w:rPr>
  </w:style>
  <w:style w:type="character" w:customStyle="1" w:styleId="307">
    <w:name w:val="标题 4 Char_file_851"/>
    <w:basedOn w:val="300"/>
    <w:link w:val="7"/>
    <w:semiHidden/>
    <w:qFormat/>
    <w:uiPriority w:val="9"/>
    <w:rPr>
      <w:rFonts w:asciiTheme="majorHAnsi" w:hAnsiTheme="majorHAnsi" w:eastAsiaTheme="majorEastAsia" w:cstheme="majorBidi"/>
      <w:b/>
      <w:bCs/>
      <w:sz w:val="28"/>
      <w:szCs w:val="28"/>
    </w:rPr>
  </w:style>
  <w:style w:type="character" w:customStyle="1" w:styleId="308">
    <w:name w:val="标题 5 Char_file_851"/>
    <w:basedOn w:val="300"/>
    <w:link w:val="8"/>
    <w:semiHidden/>
    <w:qFormat/>
    <w:uiPriority w:val="9"/>
    <w:rPr>
      <w:rFonts w:ascii="宋体" w:hAnsi="宋体" w:eastAsia="宋体" w:cs="宋体"/>
      <w:b/>
      <w:bCs/>
      <w:sz w:val="28"/>
      <w:szCs w:val="28"/>
    </w:rPr>
  </w:style>
  <w:style w:type="character" w:customStyle="1" w:styleId="309">
    <w:name w:val="标题 6 Char_file_851"/>
    <w:basedOn w:val="300"/>
    <w:link w:val="10"/>
    <w:semiHidden/>
    <w:qFormat/>
    <w:uiPriority w:val="9"/>
    <w:rPr>
      <w:rFonts w:asciiTheme="majorHAnsi" w:hAnsiTheme="majorHAnsi" w:eastAsiaTheme="majorEastAsia" w:cstheme="majorBidi"/>
      <w:b/>
      <w:bCs/>
      <w:sz w:val="24"/>
      <w:szCs w:val="24"/>
    </w:rPr>
  </w:style>
  <w:style w:type="paragraph" w:customStyle="1" w:styleId="310">
    <w:name w:val="cke_editable_file_851"/>
    <w:basedOn w:val="181"/>
    <w:qFormat/>
    <w:uiPriority w:val="0"/>
    <w:rPr>
      <w:rFonts w:ascii="仿宋_GB2312" w:eastAsia="仿宋_GB2312"/>
    </w:rPr>
  </w:style>
  <w:style w:type="paragraph" w:customStyle="1" w:styleId="311">
    <w:name w:val="marker_file_851"/>
    <w:basedOn w:val="181"/>
    <w:qFormat/>
    <w:uiPriority w:val="0"/>
    <w:pPr>
      <w:shd w:val="clear" w:color="auto" w:fill="FFFF00"/>
    </w:pPr>
  </w:style>
  <w:style w:type="paragraph" w:customStyle="1" w:styleId="312">
    <w:name w:val="Normal (Web)_file_851"/>
    <w:basedOn w:val="181"/>
    <w:semiHidden/>
    <w:unhideWhenUsed/>
    <w:qFormat/>
    <w:uiPriority w:val="99"/>
  </w:style>
  <w:style w:type="paragraph" w:customStyle="1" w:styleId="313">
    <w:name w:val="heading 2_file_852"/>
    <w:basedOn w:val="183"/>
    <w:qFormat/>
    <w:uiPriority w:val="9"/>
    <w:pPr>
      <w:outlineLvl w:val="1"/>
    </w:pPr>
    <w:rPr>
      <w:sz w:val="36"/>
      <w:szCs w:val="36"/>
    </w:rPr>
  </w:style>
  <w:style w:type="paragraph" w:customStyle="1" w:styleId="314">
    <w:name w:val="heading 3_file_852"/>
    <w:basedOn w:val="183"/>
    <w:qFormat/>
    <w:uiPriority w:val="9"/>
    <w:pPr>
      <w:outlineLvl w:val="2"/>
    </w:pPr>
    <w:rPr>
      <w:sz w:val="27"/>
      <w:szCs w:val="27"/>
    </w:rPr>
  </w:style>
  <w:style w:type="paragraph" w:customStyle="1" w:styleId="315">
    <w:name w:val="heading 4_file_852"/>
    <w:basedOn w:val="183"/>
    <w:qFormat/>
    <w:uiPriority w:val="9"/>
    <w:pPr>
      <w:outlineLvl w:val="3"/>
    </w:pPr>
  </w:style>
  <w:style w:type="paragraph" w:customStyle="1" w:styleId="316">
    <w:name w:val="heading 5_file_852"/>
    <w:basedOn w:val="183"/>
    <w:qFormat/>
    <w:uiPriority w:val="9"/>
    <w:pPr>
      <w:outlineLvl w:val="4"/>
    </w:pPr>
    <w:rPr>
      <w:sz w:val="20"/>
      <w:szCs w:val="20"/>
    </w:rPr>
  </w:style>
  <w:style w:type="paragraph" w:customStyle="1" w:styleId="317">
    <w:name w:val="heading 6_file_852"/>
    <w:basedOn w:val="183"/>
    <w:qFormat/>
    <w:uiPriority w:val="9"/>
    <w:pPr>
      <w:outlineLvl w:val="5"/>
    </w:pPr>
    <w:rPr>
      <w:sz w:val="15"/>
      <w:szCs w:val="15"/>
    </w:rPr>
  </w:style>
  <w:style w:type="character" w:customStyle="1" w:styleId="318">
    <w:name w:val="Default Paragraph Font_file_852"/>
    <w:semiHidden/>
    <w:unhideWhenUsed/>
    <w:qFormat/>
    <w:uiPriority w:val="1"/>
  </w:style>
  <w:style w:type="table" w:customStyle="1" w:styleId="319">
    <w:name w:val="Normal Table_file_852"/>
    <w:semiHidden/>
    <w:unhideWhenUsed/>
    <w:qFormat/>
    <w:uiPriority w:val="99"/>
    <w:tblPr>
      <w:tblCellMar>
        <w:top w:w="0" w:type="dxa"/>
        <w:left w:w="108" w:type="dxa"/>
        <w:bottom w:w="0" w:type="dxa"/>
        <w:right w:w="108" w:type="dxa"/>
      </w:tblCellMar>
    </w:tblPr>
  </w:style>
  <w:style w:type="character" w:customStyle="1" w:styleId="320">
    <w:name w:val="Hyperlink_file_852"/>
    <w:basedOn w:val="318"/>
    <w:semiHidden/>
    <w:unhideWhenUsed/>
    <w:qFormat/>
    <w:uiPriority w:val="99"/>
    <w:rPr>
      <w:color w:val="0782C1"/>
      <w:u w:val="single"/>
    </w:rPr>
  </w:style>
  <w:style w:type="character" w:customStyle="1" w:styleId="321">
    <w:name w:val="FollowedHyperlink_file_852"/>
    <w:basedOn w:val="318"/>
    <w:semiHidden/>
    <w:unhideWhenUsed/>
    <w:qFormat/>
    <w:uiPriority w:val="99"/>
    <w:rPr>
      <w:color w:val="0782C1"/>
      <w:u w:val="single"/>
    </w:rPr>
  </w:style>
  <w:style w:type="character" w:customStyle="1" w:styleId="322">
    <w:name w:val="标题 1 Char_file_852"/>
    <w:basedOn w:val="318"/>
    <w:link w:val="4"/>
    <w:qFormat/>
    <w:uiPriority w:val="9"/>
    <w:rPr>
      <w:rFonts w:ascii="宋体" w:hAnsi="宋体" w:eastAsia="宋体" w:cs="宋体"/>
      <w:b/>
      <w:bCs/>
      <w:kern w:val="44"/>
      <w:sz w:val="44"/>
      <w:szCs w:val="44"/>
    </w:rPr>
  </w:style>
  <w:style w:type="character" w:customStyle="1" w:styleId="323">
    <w:name w:val="标题 2 Char_file_852"/>
    <w:basedOn w:val="318"/>
    <w:link w:val="5"/>
    <w:semiHidden/>
    <w:qFormat/>
    <w:uiPriority w:val="9"/>
    <w:rPr>
      <w:rFonts w:asciiTheme="majorHAnsi" w:hAnsiTheme="majorHAnsi" w:eastAsiaTheme="majorEastAsia" w:cstheme="majorBidi"/>
      <w:b/>
      <w:bCs/>
      <w:sz w:val="32"/>
      <w:szCs w:val="32"/>
    </w:rPr>
  </w:style>
  <w:style w:type="character" w:customStyle="1" w:styleId="324">
    <w:name w:val="标题 3 Char_file_852"/>
    <w:basedOn w:val="318"/>
    <w:link w:val="6"/>
    <w:semiHidden/>
    <w:qFormat/>
    <w:uiPriority w:val="9"/>
    <w:rPr>
      <w:rFonts w:ascii="宋体" w:hAnsi="宋体" w:eastAsia="宋体" w:cs="宋体"/>
      <w:b/>
      <w:bCs/>
      <w:sz w:val="32"/>
      <w:szCs w:val="32"/>
    </w:rPr>
  </w:style>
  <w:style w:type="character" w:customStyle="1" w:styleId="325">
    <w:name w:val="标题 4 Char_file_852"/>
    <w:basedOn w:val="318"/>
    <w:link w:val="7"/>
    <w:semiHidden/>
    <w:qFormat/>
    <w:uiPriority w:val="9"/>
    <w:rPr>
      <w:rFonts w:asciiTheme="majorHAnsi" w:hAnsiTheme="majorHAnsi" w:eastAsiaTheme="majorEastAsia" w:cstheme="majorBidi"/>
      <w:b/>
      <w:bCs/>
      <w:sz w:val="28"/>
      <w:szCs w:val="28"/>
    </w:rPr>
  </w:style>
  <w:style w:type="character" w:customStyle="1" w:styleId="326">
    <w:name w:val="标题 5 Char_file_852"/>
    <w:basedOn w:val="318"/>
    <w:link w:val="8"/>
    <w:semiHidden/>
    <w:qFormat/>
    <w:uiPriority w:val="9"/>
    <w:rPr>
      <w:rFonts w:ascii="宋体" w:hAnsi="宋体" w:eastAsia="宋体" w:cs="宋体"/>
      <w:b/>
      <w:bCs/>
      <w:sz w:val="28"/>
      <w:szCs w:val="28"/>
    </w:rPr>
  </w:style>
  <w:style w:type="character" w:customStyle="1" w:styleId="327">
    <w:name w:val="标题 6 Char_file_852"/>
    <w:basedOn w:val="318"/>
    <w:link w:val="10"/>
    <w:semiHidden/>
    <w:qFormat/>
    <w:uiPriority w:val="9"/>
    <w:rPr>
      <w:rFonts w:asciiTheme="majorHAnsi" w:hAnsiTheme="majorHAnsi" w:eastAsiaTheme="majorEastAsia" w:cstheme="majorBidi"/>
      <w:b/>
      <w:bCs/>
      <w:sz w:val="24"/>
      <w:szCs w:val="24"/>
    </w:rPr>
  </w:style>
  <w:style w:type="paragraph" w:customStyle="1" w:styleId="328">
    <w:name w:val="cke_editable_file_852"/>
    <w:basedOn w:val="183"/>
    <w:qFormat/>
    <w:uiPriority w:val="0"/>
    <w:rPr>
      <w:rFonts w:ascii="仿宋_GB2312" w:eastAsia="仿宋_GB2312"/>
    </w:rPr>
  </w:style>
  <w:style w:type="paragraph" w:customStyle="1" w:styleId="329">
    <w:name w:val="marker_file_852"/>
    <w:basedOn w:val="183"/>
    <w:qFormat/>
    <w:uiPriority w:val="0"/>
    <w:pPr>
      <w:shd w:val="clear" w:color="auto" w:fill="FFFF00"/>
    </w:pPr>
  </w:style>
  <w:style w:type="paragraph" w:customStyle="1" w:styleId="330">
    <w:name w:val="Normal (Web)_file_852"/>
    <w:basedOn w:val="183"/>
    <w:semiHidden/>
    <w:unhideWhenUsed/>
    <w:qFormat/>
    <w:uiPriority w:val="99"/>
  </w:style>
  <w:style w:type="paragraph" w:customStyle="1" w:styleId="331">
    <w:name w:val="Normal_file_85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2">
    <w:name w:val="Default Paragraph Font_file_853"/>
    <w:semiHidden/>
    <w:qFormat/>
    <w:uiPriority w:val="0"/>
  </w:style>
  <w:style w:type="table" w:customStyle="1" w:styleId="333">
    <w:name w:val="Normal Table_file_853"/>
    <w:semiHidden/>
    <w:qFormat/>
    <w:uiPriority w:val="0"/>
    <w:tblPr>
      <w:tblCellMar>
        <w:top w:w="0" w:type="dxa"/>
        <w:left w:w="108" w:type="dxa"/>
        <w:bottom w:w="0" w:type="dxa"/>
        <w:right w:w="108" w:type="dxa"/>
      </w:tblCellMar>
    </w:tblPr>
  </w:style>
  <w:style w:type="paragraph" w:customStyle="1" w:styleId="334">
    <w:name w:val="annotation text_file_853"/>
    <w:basedOn w:val="331"/>
    <w:unhideWhenUsed/>
    <w:qFormat/>
    <w:uiPriority w:val="99"/>
    <w:pPr>
      <w:jc w:val="left"/>
    </w:pPr>
  </w:style>
  <w:style w:type="paragraph" w:customStyle="1" w:styleId="335">
    <w:name w:val="Plain Text_file_853"/>
    <w:basedOn w:val="331"/>
    <w:qFormat/>
    <w:uiPriority w:val="0"/>
    <w:rPr>
      <w:rFonts w:ascii="宋体" w:hAnsi="Courier New" w:cs="Courier New"/>
      <w:szCs w:val="21"/>
    </w:rPr>
  </w:style>
  <w:style w:type="paragraph" w:customStyle="1" w:styleId="336">
    <w:name w:val="pa-1_file_853"/>
    <w:basedOn w:val="331"/>
    <w:qFormat/>
    <w:uiPriority w:val="0"/>
    <w:pPr>
      <w:widowControl/>
      <w:spacing w:line="280" w:lineRule="atLeast"/>
    </w:pPr>
    <w:rPr>
      <w:rFonts w:ascii="宋体" w:hAnsi="宋体" w:cs="宋体"/>
      <w:kern w:val="0"/>
      <w:sz w:val="24"/>
    </w:rPr>
  </w:style>
  <w:style w:type="character" w:customStyle="1" w:styleId="337">
    <w:name w:val="ca-21_file_853"/>
    <w:basedOn w:val="332"/>
    <w:qFormat/>
    <w:uiPriority w:val="0"/>
    <w:rPr>
      <w:rFonts w:ascii="宋体" w:hAnsi="宋体" w:eastAsia="宋体"/>
      <w:w w:val="100"/>
      <w:sz w:val="21"/>
      <w:szCs w:val="21"/>
      <w:shd w:val="clear" w:color="auto" w:fill="auto"/>
    </w:rPr>
  </w:style>
  <w:style w:type="paragraph" w:customStyle="1" w:styleId="338">
    <w:name w:val="pa-3_file_853"/>
    <w:basedOn w:val="331"/>
    <w:qFormat/>
    <w:uiPriority w:val="0"/>
    <w:pPr>
      <w:widowControl/>
      <w:spacing w:line="240" w:lineRule="atLeast"/>
    </w:pPr>
    <w:rPr>
      <w:rFonts w:ascii="宋体" w:hAnsi="宋体" w:cs="宋体"/>
      <w:kern w:val="0"/>
      <w:sz w:val="24"/>
    </w:rPr>
  </w:style>
  <w:style w:type="character" w:customStyle="1" w:styleId="339">
    <w:name w:val="ca-21_file_4601_file_853"/>
    <w:qFormat/>
    <w:uiPriority w:val="0"/>
    <w:rPr>
      <w:rFonts w:hint="eastAsia" w:ascii="宋体" w:hAnsi="宋体" w:eastAsia="宋体"/>
      <w:sz w:val="21"/>
      <w:szCs w:val="21"/>
    </w:rPr>
  </w:style>
  <w:style w:type="character" w:customStyle="1" w:styleId="340">
    <w:name w:val="ca-41_file_193_file_853"/>
    <w:basedOn w:val="341"/>
    <w:qFormat/>
    <w:uiPriority w:val="0"/>
    <w:rPr>
      <w:rFonts w:hint="eastAsia" w:ascii="宋体" w:hAnsi="宋体" w:eastAsia="宋体"/>
      <w:color w:val="FF0000"/>
      <w:sz w:val="21"/>
      <w:szCs w:val="21"/>
    </w:rPr>
  </w:style>
  <w:style w:type="character" w:customStyle="1" w:styleId="341">
    <w:name w:val="Default Paragraph Font_file_193_file_853"/>
    <w:semiHidden/>
    <w:qFormat/>
    <w:uiPriority w:val="0"/>
  </w:style>
  <w:style w:type="paragraph" w:customStyle="1" w:styleId="342">
    <w:name w:val="pa-3_file_193_file_853"/>
    <w:basedOn w:val="343"/>
    <w:qFormat/>
    <w:uiPriority w:val="0"/>
    <w:pPr>
      <w:widowControl/>
      <w:spacing w:line="240" w:lineRule="atLeast"/>
    </w:pPr>
    <w:rPr>
      <w:rFonts w:ascii="宋体" w:hAnsi="宋体" w:cs="宋体"/>
      <w:kern w:val="0"/>
      <w:sz w:val="24"/>
    </w:rPr>
  </w:style>
  <w:style w:type="paragraph" w:customStyle="1" w:styleId="343">
    <w:name w:val="Normal_file_193_file_85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4">
    <w:name w:val="ca-41_file_853"/>
    <w:qFormat/>
    <w:uiPriority w:val="0"/>
    <w:rPr>
      <w:rFonts w:hint="eastAsia" w:ascii="宋体" w:hAnsi="宋体" w:eastAsia="宋体"/>
      <w:color w:val="FF0000"/>
      <w:sz w:val="21"/>
      <w:szCs w:val="21"/>
    </w:rPr>
  </w:style>
  <w:style w:type="paragraph" w:customStyle="1" w:styleId="345">
    <w:name w:val="heading 2_file_854"/>
    <w:basedOn w:val="185"/>
    <w:qFormat/>
    <w:uiPriority w:val="9"/>
    <w:pPr>
      <w:outlineLvl w:val="1"/>
    </w:pPr>
    <w:rPr>
      <w:sz w:val="36"/>
      <w:szCs w:val="36"/>
    </w:rPr>
  </w:style>
  <w:style w:type="paragraph" w:customStyle="1" w:styleId="346">
    <w:name w:val="heading 3_file_854"/>
    <w:basedOn w:val="185"/>
    <w:qFormat/>
    <w:uiPriority w:val="9"/>
    <w:pPr>
      <w:outlineLvl w:val="2"/>
    </w:pPr>
    <w:rPr>
      <w:sz w:val="27"/>
      <w:szCs w:val="27"/>
    </w:rPr>
  </w:style>
  <w:style w:type="paragraph" w:customStyle="1" w:styleId="347">
    <w:name w:val="heading 4_file_854"/>
    <w:basedOn w:val="185"/>
    <w:qFormat/>
    <w:uiPriority w:val="9"/>
    <w:pPr>
      <w:outlineLvl w:val="3"/>
    </w:pPr>
  </w:style>
  <w:style w:type="paragraph" w:customStyle="1" w:styleId="348">
    <w:name w:val="heading 5_file_854"/>
    <w:basedOn w:val="185"/>
    <w:qFormat/>
    <w:uiPriority w:val="9"/>
    <w:pPr>
      <w:outlineLvl w:val="4"/>
    </w:pPr>
    <w:rPr>
      <w:sz w:val="20"/>
      <w:szCs w:val="20"/>
    </w:rPr>
  </w:style>
  <w:style w:type="paragraph" w:customStyle="1" w:styleId="349">
    <w:name w:val="heading 6_file_854"/>
    <w:basedOn w:val="185"/>
    <w:qFormat/>
    <w:uiPriority w:val="9"/>
    <w:pPr>
      <w:outlineLvl w:val="5"/>
    </w:pPr>
    <w:rPr>
      <w:sz w:val="15"/>
      <w:szCs w:val="15"/>
    </w:rPr>
  </w:style>
  <w:style w:type="character" w:customStyle="1" w:styleId="350">
    <w:name w:val="Default Paragraph Font_file_854"/>
    <w:semiHidden/>
    <w:unhideWhenUsed/>
    <w:qFormat/>
    <w:uiPriority w:val="1"/>
  </w:style>
  <w:style w:type="table" w:customStyle="1" w:styleId="351">
    <w:name w:val="Normal Table_file_854"/>
    <w:semiHidden/>
    <w:unhideWhenUsed/>
    <w:qFormat/>
    <w:uiPriority w:val="99"/>
    <w:tblPr>
      <w:tblCellMar>
        <w:top w:w="0" w:type="dxa"/>
        <w:left w:w="108" w:type="dxa"/>
        <w:bottom w:w="0" w:type="dxa"/>
        <w:right w:w="108" w:type="dxa"/>
      </w:tblCellMar>
    </w:tblPr>
  </w:style>
  <w:style w:type="character" w:customStyle="1" w:styleId="352">
    <w:name w:val="Hyperlink_file_854"/>
    <w:basedOn w:val="350"/>
    <w:semiHidden/>
    <w:unhideWhenUsed/>
    <w:qFormat/>
    <w:uiPriority w:val="99"/>
    <w:rPr>
      <w:color w:val="0782C1"/>
      <w:u w:val="single"/>
    </w:rPr>
  </w:style>
  <w:style w:type="character" w:customStyle="1" w:styleId="353">
    <w:name w:val="FollowedHyperlink_file_854"/>
    <w:basedOn w:val="350"/>
    <w:semiHidden/>
    <w:unhideWhenUsed/>
    <w:qFormat/>
    <w:uiPriority w:val="99"/>
    <w:rPr>
      <w:color w:val="0782C1"/>
      <w:u w:val="single"/>
    </w:rPr>
  </w:style>
  <w:style w:type="character" w:customStyle="1" w:styleId="354">
    <w:name w:val="标题 1 Char_file_854"/>
    <w:basedOn w:val="350"/>
    <w:link w:val="4"/>
    <w:qFormat/>
    <w:uiPriority w:val="9"/>
    <w:rPr>
      <w:rFonts w:ascii="宋体" w:hAnsi="宋体" w:eastAsia="宋体" w:cs="宋体"/>
      <w:b/>
      <w:bCs/>
      <w:kern w:val="44"/>
      <w:sz w:val="44"/>
      <w:szCs w:val="44"/>
    </w:rPr>
  </w:style>
  <w:style w:type="character" w:customStyle="1" w:styleId="355">
    <w:name w:val="标题 2 Char_file_854"/>
    <w:basedOn w:val="350"/>
    <w:link w:val="5"/>
    <w:semiHidden/>
    <w:qFormat/>
    <w:uiPriority w:val="9"/>
    <w:rPr>
      <w:rFonts w:asciiTheme="majorHAnsi" w:hAnsiTheme="majorHAnsi" w:eastAsiaTheme="majorEastAsia" w:cstheme="majorBidi"/>
      <w:b/>
      <w:bCs/>
      <w:sz w:val="32"/>
      <w:szCs w:val="32"/>
    </w:rPr>
  </w:style>
  <w:style w:type="character" w:customStyle="1" w:styleId="356">
    <w:name w:val="标题 3 Char_file_854"/>
    <w:basedOn w:val="350"/>
    <w:link w:val="6"/>
    <w:semiHidden/>
    <w:qFormat/>
    <w:uiPriority w:val="9"/>
    <w:rPr>
      <w:rFonts w:ascii="宋体" w:hAnsi="宋体" w:eastAsia="宋体" w:cs="宋体"/>
      <w:b/>
      <w:bCs/>
      <w:sz w:val="32"/>
      <w:szCs w:val="32"/>
    </w:rPr>
  </w:style>
  <w:style w:type="character" w:customStyle="1" w:styleId="357">
    <w:name w:val="标题 4 Char_file_854"/>
    <w:basedOn w:val="350"/>
    <w:link w:val="7"/>
    <w:semiHidden/>
    <w:qFormat/>
    <w:uiPriority w:val="9"/>
    <w:rPr>
      <w:rFonts w:asciiTheme="majorHAnsi" w:hAnsiTheme="majorHAnsi" w:eastAsiaTheme="majorEastAsia" w:cstheme="majorBidi"/>
      <w:b/>
      <w:bCs/>
      <w:sz w:val="28"/>
      <w:szCs w:val="28"/>
    </w:rPr>
  </w:style>
  <w:style w:type="character" w:customStyle="1" w:styleId="358">
    <w:name w:val="标题 5 Char_file_854"/>
    <w:basedOn w:val="350"/>
    <w:link w:val="8"/>
    <w:semiHidden/>
    <w:qFormat/>
    <w:uiPriority w:val="9"/>
    <w:rPr>
      <w:rFonts w:ascii="宋体" w:hAnsi="宋体" w:eastAsia="宋体" w:cs="宋体"/>
      <w:b/>
      <w:bCs/>
      <w:sz w:val="28"/>
      <w:szCs w:val="28"/>
    </w:rPr>
  </w:style>
  <w:style w:type="character" w:customStyle="1" w:styleId="359">
    <w:name w:val="标题 6 Char_file_854"/>
    <w:basedOn w:val="350"/>
    <w:link w:val="10"/>
    <w:semiHidden/>
    <w:qFormat/>
    <w:uiPriority w:val="9"/>
    <w:rPr>
      <w:rFonts w:asciiTheme="majorHAnsi" w:hAnsiTheme="majorHAnsi" w:eastAsiaTheme="majorEastAsia" w:cstheme="majorBidi"/>
      <w:b/>
      <w:bCs/>
      <w:sz w:val="24"/>
      <w:szCs w:val="24"/>
    </w:rPr>
  </w:style>
  <w:style w:type="paragraph" w:customStyle="1" w:styleId="360">
    <w:name w:val="cke_editable_file_854"/>
    <w:basedOn w:val="185"/>
    <w:qFormat/>
    <w:uiPriority w:val="0"/>
    <w:rPr>
      <w:rFonts w:ascii="仿宋_GB2312" w:eastAsia="仿宋_GB2312"/>
    </w:rPr>
  </w:style>
  <w:style w:type="paragraph" w:customStyle="1" w:styleId="361">
    <w:name w:val="marker_file_854"/>
    <w:basedOn w:val="185"/>
    <w:qFormat/>
    <w:uiPriority w:val="0"/>
    <w:pPr>
      <w:shd w:val="clear" w:color="auto" w:fill="FFFF00"/>
    </w:pPr>
  </w:style>
  <w:style w:type="paragraph" w:customStyle="1" w:styleId="362">
    <w:name w:val="Normal (Web)_file_854"/>
    <w:basedOn w:val="185"/>
    <w:semiHidden/>
    <w:unhideWhenUsed/>
    <w:qFormat/>
    <w:uiPriority w:val="99"/>
  </w:style>
  <w:style w:type="paragraph" w:customStyle="1" w:styleId="363">
    <w:name w:val="heading 2_file_855"/>
    <w:basedOn w:val="187"/>
    <w:qFormat/>
    <w:uiPriority w:val="9"/>
    <w:pPr>
      <w:outlineLvl w:val="1"/>
    </w:pPr>
    <w:rPr>
      <w:sz w:val="36"/>
      <w:szCs w:val="36"/>
    </w:rPr>
  </w:style>
  <w:style w:type="paragraph" w:customStyle="1" w:styleId="364">
    <w:name w:val="heading 3_file_855"/>
    <w:basedOn w:val="187"/>
    <w:qFormat/>
    <w:uiPriority w:val="9"/>
    <w:pPr>
      <w:outlineLvl w:val="2"/>
    </w:pPr>
    <w:rPr>
      <w:sz w:val="27"/>
      <w:szCs w:val="27"/>
    </w:rPr>
  </w:style>
  <w:style w:type="paragraph" w:customStyle="1" w:styleId="365">
    <w:name w:val="heading 4_file_855"/>
    <w:basedOn w:val="187"/>
    <w:qFormat/>
    <w:uiPriority w:val="9"/>
    <w:pPr>
      <w:outlineLvl w:val="3"/>
    </w:pPr>
  </w:style>
  <w:style w:type="paragraph" w:customStyle="1" w:styleId="366">
    <w:name w:val="heading 5_file_855"/>
    <w:basedOn w:val="187"/>
    <w:qFormat/>
    <w:uiPriority w:val="9"/>
    <w:pPr>
      <w:outlineLvl w:val="4"/>
    </w:pPr>
    <w:rPr>
      <w:sz w:val="20"/>
      <w:szCs w:val="20"/>
    </w:rPr>
  </w:style>
  <w:style w:type="paragraph" w:customStyle="1" w:styleId="367">
    <w:name w:val="heading 6_file_855"/>
    <w:basedOn w:val="187"/>
    <w:qFormat/>
    <w:uiPriority w:val="9"/>
    <w:pPr>
      <w:outlineLvl w:val="5"/>
    </w:pPr>
    <w:rPr>
      <w:sz w:val="15"/>
      <w:szCs w:val="15"/>
    </w:rPr>
  </w:style>
  <w:style w:type="character" w:customStyle="1" w:styleId="368">
    <w:name w:val="Default Paragraph Font_file_855"/>
    <w:semiHidden/>
    <w:unhideWhenUsed/>
    <w:qFormat/>
    <w:uiPriority w:val="1"/>
  </w:style>
  <w:style w:type="table" w:customStyle="1" w:styleId="369">
    <w:name w:val="Normal Table_file_855"/>
    <w:semiHidden/>
    <w:unhideWhenUsed/>
    <w:qFormat/>
    <w:uiPriority w:val="99"/>
    <w:tblPr>
      <w:tblCellMar>
        <w:top w:w="0" w:type="dxa"/>
        <w:left w:w="108" w:type="dxa"/>
        <w:bottom w:w="0" w:type="dxa"/>
        <w:right w:w="108" w:type="dxa"/>
      </w:tblCellMar>
    </w:tblPr>
  </w:style>
  <w:style w:type="character" w:customStyle="1" w:styleId="370">
    <w:name w:val="Hyperlink_file_855"/>
    <w:basedOn w:val="368"/>
    <w:semiHidden/>
    <w:unhideWhenUsed/>
    <w:qFormat/>
    <w:uiPriority w:val="99"/>
    <w:rPr>
      <w:color w:val="0782C1"/>
      <w:u w:val="single"/>
    </w:rPr>
  </w:style>
  <w:style w:type="character" w:customStyle="1" w:styleId="371">
    <w:name w:val="FollowedHyperlink_file_855"/>
    <w:basedOn w:val="368"/>
    <w:semiHidden/>
    <w:unhideWhenUsed/>
    <w:qFormat/>
    <w:uiPriority w:val="99"/>
    <w:rPr>
      <w:color w:val="0782C1"/>
      <w:u w:val="single"/>
    </w:rPr>
  </w:style>
  <w:style w:type="character" w:customStyle="1" w:styleId="372">
    <w:name w:val="标题 1 Char_file_855"/>
    <w:basedOn w:val="368"/>
    <w:link w:val="4"/>
    <w:qFormat/>
    <w:uiPriority w:val="9"/>
    <w:rPr>
      <w:rFonts w:ascii="宋体" w:hAnsi="宋体" w:eastAsia="宋体" w:cs="宋体"/>
      <w:b/>
      <w:bCs/>
      <w:kern w:val="44"/>
      <w:sz w:val="44"/>
      <w:szCs w:val="44"/>
    </w:rPr>
  </w:style>
  <w:style w:type="character" w:customStyle="1" w:styleId="373">
    <w:name w:val="标题 2 Char_file_855"/>
    <w:basedOn w:val="368"/>
    <w:link w:val="5"/>
    <w:semiHidden/>
    <w:qFormat/>
    <w:uiPriority w:val="9"/>
    <w:rPr>
      <w:rFonts w:asciiTheme="majorHAnsi" w:hAnsiTheme="majorHAnsi" w:eastAsiaTheme="majorEastAsia" w:cstheme="majorBidi"/>
      <w:b/>
      <w:bCs/>
      <w:sz w:val="32"/>
      <w:szCs w:val="32"/>
    </w:rPr>
  </w:style>
  <w:style w:type="character" w:customStyle="1" w:styleId="374">
    <w:name w:val="标题 3 Char_file_855"/>
    <w:basedOn w:val="368"/>
    <w:link w:val="6"/>
    <w:semiHidden/>
    <w:qFormat/>
    <w:uiPriority w:val="9"/>
    <w:rPr>
      <w:rFonts w:ascii="宋体" w:hAnsi="宋体" w:eastAsia="宋体" w:cs="宋体"/>
      <w:b/>
      <w:bCs/>
      <w:sz w:val="32"/>
      <w:szCs w:val="32"/>
    </w:rPr>
  </w:style>
  <w:style w:type="character" w:customStyle="1" w:styleId="375">
    <w:name w:val="标题 4 Char_file_855"/>
    <w:basedOn w:val="368"/>
    <w:link w:val="7"/>
    <w:semiHidden/>
    <w:qFormat/>
    <w:uiPriority w:val="9"/>
    <w:rPr>
      <w:rFonts w:asciiTheme="majorHAnsi" w:hAnsiTheme="majorHAnsi" w:eastAsiaTheme="majorEastAsia" w:cstheme="majorBidi"/>
      <w:b/>
      <w:bCs/>
      <w:sz w:val="28"/>
      <w:szCs w:val="28"/>
    </w:rPr>
  </w:style>
  <w:style w:type="character" w:customStyle="1" w:styleId="376">
    <w:name w:val="标题 5 Char_file_855"/>
    <w:basedOn w:val="368"/>
    <w:link w:val="8"/>
    <w:semiHidden/>
    <w:qFormat/>
    <w:uiPriority w:val="9"/>
    <w:rPr>
      <w:rFonts w:ascii="宋体" w:hAnsi="宋体" w:eastAsia="宋体" w:cs="宋体"/>
      <w:b/>
      <w:bCs/>
      <w:sz w:val="28"/>
      <w:szCs w:val="28"/>
    </w:rPr>
  </w:style>
  <w:style w:type="character" w:customStyle="1" w:styleId="377">
    <w:name w:val="标题 6 Char_file_855"/>
    <w:basedOn w:val="368"/>
    <w:link w:val="10"/>
    <w:semiHidden/>
    <w:qFormat/>
    <w:uiPriority w:val="9"/>
    <w:rPr>
      <w:rFonts w:asciiTheme="majorHAnsi" w:hAnsiTheme="majorHAnsi" w:eastAsiaTheme="majorEastAsia" w:cstheme="majorBidi"/>
      <w:b/>
      <w:bCs/>
      <w:sz w:val="24"/>
      <w:szCs w:val="24"/>
    </w:rPr>
  </w:style>
  <w:style w:type="paragraph" w:customStyle="1" w:styleId="378">
    <w:name w:val="cke_editable_file_855"/>
    <w:basedOn w:val="187"/>
    <w:qFormat/>
    <w:uiPriority w:val="0"/>
    <w:rPr>
      <w:rFonts w:ascii="仿宋_GB2312" w:eastAsia="仿宋_GB2312"/>
    </w:rPr>
  </w:style>
  <w:style w:type="paragraph" w:customStyle="1" w:styleId="379">
    <w:name w:val="marker_file_855"/>
    <w:basedOn w:val="187"/>
    <w:qFormat/>
    <w:uiPriority w:val="0"/>
    <w:pPr>
      <w:shd w:val="clear" w:color="auto" w:fill="FFFF00"/>
    </w:pPr>
  </w:style>
  <w:style w:type="paragraph" w:customStyle="1" w:styleId="380">
    <w:name w:val="Normal (Web)_file_855"/>
    <w:basedOn w:val="187"/>
    <w:semiHidden/>
    <w:unhideWhenUsed/>
    <w:qFormat/>
    <w:uiPriority w:val="99"/>
  </w:style>
  <w:style w:type="paragraph" w:customStyle="1" w:styleId="381">
    <w:name w:val="heading 2_file_856"/>
    <w:basedOn w:val="189"/>
    <w:qFormat/>
    <w:uiPriority w:val="9"/>
    <w:pPr>
      <w:outlineLvl w:val="1"/>
    </w:pPr>
    <w:rPr>
      <w:sz w:val="36"/>
      <w:szCs w:val="36"/>
    </w:rPr>
  </w:style>
  <w:style w:type="paragraph" w:customStyle="1" w:styleId="382">
    <w:name w:val="heading 3_file_856"/>
    <w:basedOn w:val="189"/>
    <w:qFormat/>
    <w:uiPriority w:val="9"/>
    <w:pPr>
      <w:outlineLvl w:val="2"/>
    </w:pPr>
    <w:rPr>
      <w:sz w:val="27"/>
      <w:szCs w:val="27"/>
    </w:rPr>
  </w:style>
  <w:style w:type="paragraph" w:customStyle="1" w:styleId="383">
    <w:name w:val="heading 4_file_856"/>
    <w:basedOn w:val="189"/>
    <w:qFormat/>
    <w:uiPriority w:val="9"/>
    <w:pPr>
      <w:outlineLvl w:val="3"/>
    </w:pPr>
  </w:style>
  <w:style w:type="paragraph" w:customStyle="1" w:styleId="384">
    <w:name w:val="heading 5_file_856"/>
    <w:basedOn w:val="189"/>
    <w:qFormat/>
    <w:uiPriority w:val="9"/>
    <w:pPr>
      <w:outlineLvl w:val="4"/>
    </w:pPr>
    <w:rPr>
      <w:sz w:val="20"/>
      <w:szCs w:val="20"/>
    </w:rPr>
  </w:style>
  <w:style w:type="paragraph" w:customStyle="1" w:styleId="385">
    <w:name w:val="heading 6_file_856"/>
    <w:basedOn w:val="189"/>
    <w:qFormat/>
    <w:uiPriority w:val="9"/>
    <w:pPr>
      <w:outlineLvl w:val="5"/>
    </w:pPr>
    <w:rPr>
      <w:sz w:val="15"/>
      <w:szCs w:val="15"/>
    </w:rPr>
  </w:style>
  <w:style w:type="character" w:customStyle="1" w:styleId="386">
    <w:name w:val="Default Paragraph Font_file_856"/>
    <w:semiHidden/>
    <w:unhideWhenUsed/>
    <w:qFormat/>
    <w:uiPriority w:val="1"/>
  </w:style>
  <w:style w:type="table" w:customStyle="1" w:styleId="387">
    <w:name w:val="Normal Table_file_856"/>
    <w:semiHidden/>
    <w:unhideWhenUsed/>
    <w:qFormat/>
    <w:uiPriority w:val="99"/>
    <w:tblPr>
      <w:tblCellMar>
        <w:top w:w="0" w:type="dxa"/>
        <w:left w:w="108" w:type="dxa"/>
        <w:bottom w:w="0" w:type="dxa"/>
        <w:right w:w="108" w:type="dxa"/>
      </w:tblCellMar>
    </w:tblPr>
  </w:style>
  <w:style w:type="character" w:customStyle="1" w:styleId="388">
    <w:name w:val="Hyperlink_file_856"/>
    <w:basedOn w:val="386"/>
    <w:semiHidden/>
    <w:unhideWhenUsed/>
    <w:qFormat/>
    <w:uiPriority w:val="99"/>
    <w:rPr>
      <w:color w:val="0782C1"/>
      <w:u w:val="single"/>
    </w:rPr>
  </w:style>
  <w:style w:type="character" w:customStyle="1" w:styleId="389">
    <w:name w:val="FollowedHyperlink_file_856"/>
    <w:basedOn w:val="386"/>
    <w:semiHidden/>
    <w:unhideWhenUsed/>
    <w:qFormat/>
    <w:uiPriority w:val="99"/>
    <w:rPr>
      <w:color w:val="0782C1"/>
      <w:u w:val="single"/>
    </w:rPr>
  </w:style>
  <w:style w:type="character" w:customStyle="1" w:styleId="390">
    <w:name w:val="标题 1 Char_file_856"/>
    <w:basedOn w:val="386"/>
    <w:link w:val="4"/>
    <w:qFormat/>
    <w:uiPriority w:val="9"/>
    <w:rPr>
      <w:rFonts w:ascii="宋体" w:hAnsi="宋体" w:eastAsia="宋体" w:cs="宋体"/>
      <w:b/>
      <w:bCs/>
      <w:kern w:val="44"/>
      <w:sz w:val="44"/>
      <w:szCs w:val="44"/>
    </w:rPr>
  </w:style>
  <w:style w:type="character" w:customStyle="1" w:styleId="391">
    <w:name w:val="标题 2 Char_file_856"/>
    <w:basedOn w:val="386"/>
    <w:link w:val="5"/>
    <w:semiHidden/>
    <w:qFormat/>
    <w:uiPriority w:val="9"/>
    <w:rPr>
      <w:rFonts w:asciiTheme="majorHAnsi" w:hAnsiTheme="majorHAnsi" w:eastAsiaTheme="majorEastAsia" w:cstheme="majorBidi"/>
      <w:b/>
      <w:bCs/>
      <w:sz w:val="32"/>
      <w:szCs w:val="32"/>
    </w:rPr>
  </w:style>
  <w:style w:type="character" w:customStyle="1" w:styleId="392">
    <w:name w:val="标题 3 Char_file_856"/>
    <w:basedOn w:val="386"/>
    <w:link w:val="6"/>
    <w:semiHidden/>
    <w:qFormat/>
    <w:uiPriority w:val="9"/>
    <w:rPr>
      <w:rFonts w:ascii="宋体" w:hAnsi="宋体" w:eastAsia="宋体" w:cs="宋体"/>
      <w:b/>
      <w:bCs/>
      <w:sz w:val="32"/>
      <w:szCs w:val="32"/>
    </w:rPr>
  </w:style>
  <w:style w:type="character" w:customStyle="1" w:styleId="393">
    <w:name w:val="标题 4 Char_file_856"/>
    <w:basedOn w:val="386"/>
    <w:link w:val="7"/>
    <w:semiHidden/>
    <w:qFormat/>
    <w:uiPriority w:val="9"/>
    <w:rPr>
      <w:rFonts w:asciiTheme="majorHAnsi" w:hAnsiTheme="majorHAnsi" w:eastAsiaTheme="majorEastAsia" w:cstheme="majorBidi"/>
      <w:b/>
      <w:bCs/>
      <w:sz w:val="28"/>
      <w:szCs w:val="28"/>
    </w:rPr>
  </w:style>
  <w:style w:type="character" w:customStyle="1" w:styleId="394">
    <w:name w:val="标题 5 Char_file_856"/>
    <w:basedOn w:val="386"/>
    <w:link w:val="8"/>
    <w:semiHidden/>
    <w:qFormat/>
    <w:uiPriority w:val="9"/>
    <w:rPr>
      <w:rFonts w:ascii="宋体" w:hAnsi="宋体" w:eastAsia="宋体" w:cs="宋体"/>
      <w:b/>
      <w:bCs/>
      <w:sz w:val="28"/>
      <w:szCs w:val="28"/>
    </w:rPr>
  </w:style>
  <w:style w:type="character" w:customStyle="1" w:styleId="395">
    <w:name w:val="标题 6 Char_file_856"/>
    <w:basedOn w:val="386"/>
    <w:link w:val="10"/>
    <w:semiHidden/>
    <w:qFormat/>
    <w:uiPriority w:val="9"/>
    <w:rPr>
      <w:rFonts w:asciiTheme="majorHAnsi" w:hAnsiTheme="majorHAnsi" w:eastAsiaTheme="majorEastAsia" w:cstheme="majorBidi"/>
      <w:b/>
      <w:bCs/>
      <w:sz w:val="24"/>
      <w:szCs w:val="24"/>
    </w:rPr>
  </w:style>
  <w:style w:type="paragraph" w:customStyle="1" w:styleId="396">
    <w:name w:val="cke_editable_file_856"/>
    <w:basedOn w:val="189"/>
    <w:qFormat/>
    <w:uiPriority w:val="0"/>
    <w:rPr>
      <w:rFonts w:ascii="仿宋_GB2312" w:eastAsia="仿宋_GB2312"/>
    </w:rPr>
  </w:style>
  <w:style w:type="paragraph" w:customStyle="1" w:styleId="397">
    <w:name w:val="marker_file_856"/>
    <w:basedOn w:val="189"/>
    <w:qFormat/>
    <w:uiPriority w:val="0"/>
    <w:pPr>
      <w:shd w:val="clear" w:color="auto" w:fill="FFFF00"/>
    </w:pPr>
  </w:style>
  <w:style w:type="paragraph" w:customStyle="1" w:styleId="398">
    <w:name w:val="Normal (Web)_file_856"/>
    <w:basedOn w:val="189"/>
    <w:semiHidden/>
    <w:unhideWhenUsed/>
    <w:qFormat/>
    <w:uiPriority w:val="99"/>
  </w:style>
  <w:style w:type="character" w:customStyle="1" w:styleId="399">
    <w:name w:val="Emphasis_file_856"/>
    <w:basedOn w:val="386"/>
    <w:qFormat/>
    <w:uiPriority w:val="20"/>
    <w:rPr>
      <w:i/>
      <w:iCs/>
    </w:rPr>
  </w:style>
  <w:style w:type="character" w:customStyle="1" w:styleId="400">
    <w:name w:val="Default Paragraph Font_file_857"/>
    <w:semiHidden/>
    <w:unhideWhenUsed/>
    <w:qFormat/>
    <w:uiPriority w:val="1"/>
  </w:style>
  <w:style w:type="table" w:customStyle="1" w:styleId="401">
    <w:name w:val="Normal Table_file_857"/>
    <w:semiHidden/>
    <w:unhideWhenUsed/>
    <w:qFormat/>
    <w:uiPriority w:val="99"/>
    <w:tblPr>
      <w:tblCellMar>
        <w:top w:w="0" w:type="dxa"/>
        <w:left w:w="108" w:type="dxa"/>
        <w:bottom w:w="0" w:type="dxa"/>
        <w:right w:w="108" w:type="dxa"/>
      </w:tblCellMar>
    </w:tblPr>
  </w:style>
  <w:style w:type="character" w:customStyle="1" w:styleId="402">
    <w:name w:val="批注文字 字符_file_857"/>
    <w:qFormat/>
    <w:uiPriority w:val="99"/>
    <w:rPr>
      <w:szCs w:val="24"/>
    </w:rPr>
  </w:style>
  <w:style w:type="character" w:customStyle="1" w:styleId="403">
    <w:name w:val="纯文本 字符_file_857"/>
    <w:qFormat/>
    <w:uiPriority w:val="0"/>
    <w:rPr>
      <w:rFonts w:ascii="宋体" w:hAnsi="Courier New" w:eastAsia="宋体" w:cs="Courier New"/>
      <w:szCs w:val="21"/>
    </w:rPr>
  </w:style>
  <w:style w:type="paragraph" w:customStyle="1" w:styleId="404">
    <w:name w:val="annotation text_file_857"/>
    <w:basedOn w:val="53"/>
    <w:unhideWhenUsed/>
    <w:qFormat/>
    <w:uiPriority w:val="99"/>
    <w:pPr>
      <w:jc w:val="left"/>
    </w:pPr>
    <w:rPr>
      <w:szCs w:val="24"/>
    </w:rPr>
  </w:style>
  <w:style w:type="character" w:customStyle="1" w:styleId="405">
    <w:name w:val="批注文字 字符1_file_857"/>
    <w:basedOn w:val="400"/>
    <w:semiHidden/>
    <w:qFormat/>
    <w:uiPriority w:val="99"/>
  </w:style>
  <w:style w:type="character" w:customStyle="1" w:styleId="406">
    <w:name w:val="纯文本 字符1_file_857"/>
    <w:basedOn w:val="400"/>
    <w:semiHidden/>
    <w:qFormat/>
    <w:uiPriority w:val="99"/>
    <w:rPr>
      <w:rFonts w:hAnsi="Courier New" w:cs="Courier New" w:asciiTheme="minorEastAsia"/>
    </w:rPr>
  </w:style>
  <w:style w:type="character" w:customStyle="1" w:styleId="407">
    <w:name w:val="批注框文本 字符_file_857"/>
    <w:basedOn w:val="400"/>
    <w:semiHidden/>
    <w:qFormat/>
    <w:uiPriority w:val="99"/>
    <w:rPr>
      <w:sz w:val="18"/>
      <w:szCs w:val="18"/>
    </w:rPr>
  </w:style>
  <w:style w:type="character" w:customStyle="1" w:styleId="408">
    <w:name w:val="页眉 字符_file_857"/>
    <w:basedOn w:val="400"/>
    <w:qFormat/>
    <w:uiPriority w:val="99"/>
    <w:rPr>
      <w:sz w:val="18"/>
      <w:szCs w:val="18"/>
    </w:rPr>
  </w:style>
  <w:style w:type="paragraph" w:customStyle="1" w:styleId="409">
    <w:name w:val="footer_file_857"/>
    <w:basedOn w:val="53"/>
    <w:unhideWhenUsed/>
    <w:qFormat/>
    <w:uiPriority w:val="99"/>
    <w:pPr>
      <w:tabs>
        <w:tab w:val="center" w:pos="4153"/>
        <w:tab w:val="right" w:pos="8306"/>
      </w:tabs>
      <w:snapToGrid w:val="0"/>
      <w:jc w:val="left"/>
    </w:pPr>
    <w:rPr>
      <w:sz w:val="18"/>
      <w:szCs w:val="18"/>
    </w:rPr>
  </w:style>
  <w:style w:type="character" w:customStyle="1" w:styleId="410">
    <w:name w:val="页脚 字符_file_857"/>
    <w:basedOn w:val="400"/>
    <w:qFormat/>
    <w:uiPriority w:val="99"/>
    <w:rPr>
      <w:sz w:val="18"/>
      <w:szCs w:val="18"/>
    </w:rPr>
  </w:style>
  <w:style w:type="paragraph" w:customStyle="1" w:styleId="411">
    <w:name w:val="heading 2_file_858"/>
    <w:basedOn w:val="191"/>
    <w:qFormat/>
    <w:uiPriority w:val="9"/>
    <w:pPr>
      <w:outlineLvl w:val="1"/>
    </w:pPr>
    <w:rPr>
      <w:sz w:val="36"/>
      <w:szCs w:val="36"/>
    </w:rPr>
  </w:style>
  <w:style w:type="paragraph" w:customStyle="1" w:styleId="412">
    <w:name w:val="heading 3_file_858"/>
    <w:basedOn w:val="191"/>
    <w:qFormat/>
    <w:uiPriority w:val="9"/>
    <w:pPr>
      <w:outlineLvl w:val="2"/>
    </w:pPr>
    <w:rPr>
      <w:sz w:val="27"/>
      <w:szCs w:val="27"/>
    </w:rPr>
  </w:style>
  <w:style w:type="paragraph" w:customStyle="1" w:styleId="413">
    <w:name w:val="heading 4_file_858"/>
    <w:basedOn w:val="191"/>
    <w:qFormat/>
    <w:uiPriority w:val="9"/>
    <w:pPr>
      <w:outlineLvl w:val="3"/>
    </w:pPr>
  </w:style>
  <w:style w:type="paragraph" w:customStyle="1" w:styleId="414">
    <w:name w:val="heading 5_file_858"/>
    <w:basedOn w:val="191"/>
    <w:qFormat/>
    <w:uiPriority w:val="9"/>
    <w:pPr>
      <w:outlineLvl w:val="4"/>
    </w:pPr>
    <w:rPr>
      <w:sz w:val="20"/>
      <w:szCs w:val="20"/>
    </w:rPr>
  </w:style>
  <w:style w:type="paragraph" w:customStyle="1" w:styleId="415">
    <w:name w:val="heading 6_file_858"/>
    <w:basedOn w:val="191"/>
    <w:qFormat/>
    <w:uiPriority w:val="9"/>
    <w:pPr>
      <w:outlineLvl w:val="5"/>
    </w:pPr>
    <w:rPr>
      <w:sz w:val="15"/>
      <w:szCs w:val="15"/>
    </w:rPr>
  </w:style>
  <w:style w:type="character" w:customStyle="1" w:styleId="416">
    <w:name w:val="Default Paragraph Font_file_858"/>
    <w:semiHidden/>
    <w:unhideWhenUsed/>
    <w:qFormat/>
    <w:uiPriority w:val="1"/>
  </w:style>
  <w:style w:type="table" w:customStyle="1" w:styleId="417">
    <w:name w:val="Normal Table_file_858"/>
    <w:semiHidden/>
    <w:unhideWhenUsed/>
    <w:qFormat/>
    <w:uiPriority w:val="99"/>
    <w:tblPr>
      <w:tblCellMar>
        <w:top w:w="0" w:type="dxa"/>
        <w:left w:w="108" w:type="dxa"/>
        <w:bottom w:w="0" w:type="dxa"/>
        <w:right w:w="108" w:type="dxa"/>
      </w:tblCellMar>
    </w:tblPr>
  </w:style>
  <w:style w:type="character" w:customStyle="1" w:styleId="418">
    <w:name w:val="Hyperlink_file_858"/>
    <w:basedOn w:val="416"/>
    <w:semiHidden/>
    <w:unhideWhenUsed/>
    <w:qFormat/>
    <w:uiPriority w:val="99"/>
    <w:rPr>
      <w:color w:val="0782C1"/>
      <w:u w:val="single"/>
    </w:rPr>
  </w:style>
  <w:style w:type="character" w:customStyle="1" w:styleId="419">
    <w:name w:val="FollowedHyperlink_file_858"/>
    <w:basedOn w:val="416"/>
    <w:semiHidden/>
    <w:unhideWhenUsed/>
    <w:qFormat/>
    <w:uiPriority w:val="99"/>
    <w:rPr>
      <w:color w:val="0782C1"/>
      <w:u w:val="single"/>
    </w:rPr>
  </w:style>
  <w:style w:type="character" w:customStyle="1" w:styleId="420">
    <w:name w:val="标题 1 Char_file_858"/>
    <w:basedOn w:val="416"/>
    <w:link w:val="4"/>
    <w:qFormat/>
    <w:uiPriority w:val="9"/>
    <w:rPr>
      <w:rFonts w:ascii="宋体" w:hAnsi="宋体" w:eastAsia="宋体" w:cs="宋体"/>
      <w:b/>
      <w:bCs/>
      <w:kern w:val="44"/>
      <w:sz w:val="44"/>
      <w:szCs w:val="44"/>
    </w:rPr>
  </w:style>
  <w:style w:type="character" w:customStyle="1" w:styleId="421">
    <w:name w:val="标题 2 Char_file_858"/>
    <w:basedOn w:val="416"/>
    <w:link w:val="5"/>
    <w:semiHidden/>
    <w:qFormat/>
    <w:uiPriority w:val="9"/>
    <w:rPr>
      <w:rFonts w:asciiTheme="majorHAnsi" w:hAnsiTheme="majorHAnsi" w:eastAsiaTheme="majorEastAsia" w:cstheme="majorBidi"/>
      <w:b/>
      <w:bCs/>
      <w:sz w:val="32"/>
      <w:szCs w:val="32"/>
    </w:rPr>
  </w:style>
  <w:style w:type="character" w:customStyle="1" w:styleId="422">
    <w:name w:val="标题 3 Char_file_858"/>
    <w:basedOn w:val="416"/>
    <w:link w:val="6"/>
    <w:semiHidden/>
    <w:qFormat/>
    <w:uiPriority w:val="9"/>
    <w:rPr>
      <w:rFonts w:ascii="宋体" w:hAnsi="宋体" w:eastAsia="宋体" w:cs="宋体"/>
      <w:b/>
      <w:bCs/>
      <w:sz w:val="32"/>
      <w:szCs w:val="32"/>
    </w:rPr>
  </w:style>
  <w:style w:type="character" w:customStyle="1" w:styleId="423">
    <w:name w:val="标题 4 Char_file_858"/>
    <w:basedOn w:val="416"/>
    <w:link w:val="7"/>
    <w:semiHidden/>
    <w:qFormat/>
    <w:uiPriority w:val="9"/>
    <w:rPr>
      <w:rFonts w:asciiTheme="majorHAnsi" w:hAnsiTheme="majorHAnsi" w:eastAsiaTheme="majorEastAsia" w:cstheme="majorBidi"/>
      <w:b/>
      <w:bCs/>
      <w:sz w:val="28"/>
      <w:szCs w:val="28"/>
    </w:rPr>
  </w:style>
  <w:style w:type="character" w:customStyle="1" w:styleId="424">
    <w:name w:val="标题 5 Char_file_858"/>
    <w:basedOn w:val="416"/>
    <w:link w:val="8"/>
    <w:semiHidden/>
    <w:qFormat/>
    <w:uiPriority w:val="9"/>
    <w:rPr>
      <w:rFonts w:ascii="宋体" w:hAnsi="宋体" w:eastAsia="宋体" w:cs="宋体"/>
      <w:b/>
      <w:bCs/>
      <w:sz w:val="28"/>
      <w:szCs w:val="28"/>
    </w:rPr>
  </w:style>
  <w:style w:type="character" w:customStyle="1" w:styleId="425">
    <w:name w:val="标题 6 Char_file_858"/>
    <w:basedOn w:val="416"/>
    <w:link w:val="10"/>
    <w:semiHidden/>
    <w:qFormat/>
    <w:uiPriority w:val="9"/>
    <w:rPr>
      <w:rFonts w:asciiTheme="majorHAnsi" w:hAnsiTheme="majorHAnsi" w:eastAsiaTheme="majorEastAsia" w:cstheme="majorBidi"/>
      <w:b/>
      <w:bCs/>
      <w:sz w:val="24"/>
      <w:szCs w:val="24"/>
    </w:rPr>
  </w:style>
  <w:style w:type="paragraph" w:customStyle="1" w:styleId="426">
    <w:name w:val="cke_editable_file_858"/>
    <w:basedOn w:val="191"/>
    <w:qFormat/>
    <w:uiPriority w:val="0"/>
    <w:rPr>
      <w:rFonts w:ascii="仿宋_GB2312" w:eastAsia="仿宋_GB2312"/>
    </w:rPr>
  </w:style>
  <w:style w:type="paragraph" w:customStyle="1" w:styleId="427">
    <w:name w:val="marker_file_858"/>
    <w:basedOn w:val="191"/>
    <w:qFormat/>
    <w:uiPriority w:val="0"/>
    <w:pPr>
      <w:shd w:val="clear" w:color="auto" w:fill="FFFF00"/>
    </w:pPr>
  </w:style>
  <w:style w:type="paragraph" w:customStyle="1" w:styleId="428">
    <w:name w:val="Normal (Web)_file_858"/>
    <w:basedOn w:val="191"/>
    <w:semiHidden/>
    <w:unhideWhenUsed/>
    <w:qFormat/>
    <w:uiPriority w:val="99"/>
  </w:style>
  <w:style w:type="paragraph" w:customStyle="1" w:styleId="429">
    <w:name w:val="Normal_file_859"/>
    <w:qFormat/>
    <w:uiPriority w:val="0"/>
    <w:pPr>
      <w:widowControl w:val="0"/>
      <w:jc w:val="both"/>
    </w:pPr>
    <w:rPr>
      <w:rFonts w:ascii="Times New Roman" w:hAnsi="Times New Roman" w:eastAsia="宋体" w:cs="Times New Roman"/>
      <w:szCs w:val="24"/>
      <w:lang w:val="en-US" w:eastAsia="zh-CN" w:bidi="ar-SA"/>
    </w:rPr>
  </w:style>
  <w:style w:type="character" w:customStyle="1" w:styleId="430">
    <w:name w:val="Default Paragraph Font_file_859"/>
    <w:semiHidden/>
    <w:unhideWhenUsed/>
    <w:qFormat/>
    <w:uiPriority w:val="1"/>
  </w:style>
  <w:style w:type="table" w:customStyle="1" w:styleId="431">
    <w:name w:val="Normal Table_file_859"/>
    <w:semiHidden/>
    <w:unhideWhenUsed/>
    <w:qFormat/>
    <w:uiPriority w:val="99"/>
    <w:tblPr>
      <w:tblCellMar>
        <w:top w:w="0" w:type="dxa"/>
        <w:left w:w="108" w:type="dxa"/>
        <w:bottom w:w="0" w:type="dxa"/>
        <w:right w:w="108" w:type="dxa"/>
      </w:tblCellMar>
    </w:tblPr>
  </w:style>
  <w:style w:type="paragraph" w:customStyle="1" w:styleId="432">
    <w:name w:val="heading 2_file_850_file_859"/>
    <w:basedOn w:val="193"/>
    <w:qFormat/>
    <w:uiPriority w:val="9"/>
    <w:pPr>
      <w:outlineLvl w:val="1"/>
    </w:pPr>
    <w:rPr>
      <w:sz w:val="36"/>
      <w:szCs w:val="36"/>
    </w:rPr>
  </w:style>
  <w:style w:type="paragraph" w:customStyle="1" w:styleId="433">
    <w:name w:val="heading 3_file_850_file_859"/>
    <w:basedOn w:val="193"/>
    <w:qFormat/>
    <w:uiPriority w:val="9"/>
    <w:pPr>
      <w:outlineLvl w:val="2"/>
    </w:pPr>
    <w:rPr>
      <w:sz w:val="27"/>
      <w:szCs w:val="27"/>
    </w:rPr>
  </w:style>
  <w:style w:type="paragraph" w:customStyle="1" w:styleId="434">
    <w:name w:val="heading 4_file_850_file_859"/>
    <w:basedOn w:val="193"/>
    <w:qFormat/>
    <w:uiPriority w:val="9"/>
    <w:pPr>
      <w:outlineLvl w:val="3"/>
    </w:pPr>
  </w:style>
  <w:style w:type="paragraph" w:customStyle="1" w:styleId="435">
    <w:name w:val="heading 5_file_850_file_859"/>
    <w:basedOn w:val="193"/>
    <w:qFormat/>
    <w:uiPriority w:val="9"/>
    <w:pPr>
      <w:outlineLvl w:val="4"/>
    </w:pPr>
    <w:rPr>
      <w:sz w:val="20"/>
      <w:szCs w:val="20"/>
    </w:rPr>
  </w:style>
  <w:style w:type="paragraph" w:customStyle="1" w:styleId="436">
    <w:name w:val="heading 6_file_850_file_859"/>
    <w:basedOn w:val="193"/>
    <w:qFormat/>
    <w:uiPriority w:val="9"/>
    <w:pPr>
      <w:outlineLvl w:val="5"/>
    </w:pPr>
    <w:rPr>
      <w:sz w:val="15"/>
      <w:szCs w:val="15"/>
    </w:rPr>
  </w:style>
  <w:style w:type="character" w:customStyle="1" w:styleId="437">
    <w:name w:val="Default Paragraph Font_file_850_file_859"/>
    <w:semiHidden/>
    <w:unhideWhenUsed/>
    <w:qFormat/>
    <w:uiPriority w:val="1"/>
  </w:style>
  <w:style w:type="table" w:customStyle="1" w:styleId="438">
    <w:name w:val="Normal Table_file_850_file_859"/>
    <w:semiHidden/>
    <w:unhideWhenUsed/>
    <w:qFormat/>
    <w:uiPriority w:val="99"/>
    <w:tblPr>
      <w:tblCellMar>
        <w:top w:w="0" w:type="dxa"/>
        <w:left w:w="108" w:type="dxa"/>
        <w:bottom w:w="0" w:type="dxa"/>
        <w:right w:w="108" w:type="dxa"/>
      </w:tblCellMar>
    </w:tblPr>
  </w:style>
  <w:style w:type="character" w:customStyle="1" w:styleId="439">
    <w:name w:val="Hyperlink_file_850_file_859"/>
    <w:basedOn w:val="437"/>
    <w:semiHidden/>
    <w:unhideWhenUsed/>
    <w:qFormat/>
    <w:uiPriority w:val="99"/>
    <w:rPr>
      <w:color w:val="0782C1"/>
      <w:u w:val="single"/>
    </w:rPr>
  </w:style>
  <w:style w:type="character" w:customStyle="1" w:styleId="440">
    <w:name w:val="FollowedHyperlink_file_850_file_859"/>
    <w:basedOn w:val="437"/>
    <w:semiHidden/>
    <w:unhideWhenUsed/>
    <w:qFormat/>
    <w:uiPriority w:val="99"/>
    <w:rPr>
      <w:color w:val="0782C1"/>
      <w:u w:val="single"/>
    </w:rPr>
  </w:style>
  <w:style w:type="character" w:customStyle="1" w:styleId="441">
    <w:name w:val="标题 1 Char_file_850_file_859"/>
    <w:basedOn w:val="437"/>
    <w:link w:val="4"/>
    <w:qFormat/>
    <w:uiPriority w:val="9"/>
    <w:rPr>
      <w:rFonts w:ascii="宋体" w:hAnsi="宋体" w:eastAsia="宋体" w:cs="宋体"/>
      <w:b/>
      <w:bCs/>
      <w:kern w:val="44"/>
      <w:sz w:val="44"/>
      <w:szCs w:val="44"/>
    </w:rPr>
  </w:style>
  <w:style w:type="character" w:customStyle="1" w:styleId="442">
    <w:name w:val="标题 2 Char_file_850_file_859"/>
    <w:basedOn w:val="437"/>
    <w:link w:val="5"/>
    <w:semiHidden/>
    <w:qFormat/>
    <w:uiPriority w:val="9"/>
    <w:rPr>
      <w:rFonts w:asciiTheme="majorHAnsi" w:hAnsiTheme="majorHAnsi" w:eastAsiaTheme="majorEastAsia" w:cstheme="majorBidi"/>
      <w:b/>
      <w:bCs/>
      <w:sz w:val="32"/>
      <w:szCs w:val="32"/>
    </w:rPr>
  </w:style>
  <w:style w:type="character" w:customStyle="1" w:styleId="443">
    <w:name w:val="标题 3 Char_file_850_file_859"/>
    <w:basedOn w:val="437"/>
    <w:link w:val="6"/>
    <w:semiHidden/>
    <w:qFormat/>
    <w:uiPriority w:val="9"/>
    <w:rPr>
      <w:rFonts w:ascii="宋体" w:hAnsi="宋体" w:eastAsia="宋体" w:cs="宋体"/>
      <w:b/>
      <w:bCs/>
      <w:sz w:val="32"/>
      <w:szCs w:val="32"/>
    </w:rPr>
  </w:style>
  <w:style w:type="character" w:customStyle="1" w:styleId="444">
    <w:name w:val="标题 4 Char_file_850_file_859"/>
    <w:basedOn w:val="437"/>
    <w:link w:val="7"/>
    <w:semiHidden/>
    <w:qFormat/>
    <w:uiPriority w:val="9"/>
    <w:rPr>
      <w:rFonts w:asciiTheme="majorHAnsi" w:hAnsiTheme="majorHAnsi" w:eastAsiaTheme="majorEastAsia" w:cstheme="majorBidi"/>
      <w:b/>
      <w:bCs/>
      <w:sz w:val="28"/>
      <w:szCs w:val="28"/>
    </w:rPr>
  </w:style>
  <w:style w:type="character" w:customStyle="1" w:styleId="445">
    <w:name w:val="标题 5 Char_file_850_file_859"/>
    <w:basedOn w:val="437"/>
    <w:link w:val="8"/>
    <w:semiHidden/>
    <w:qFormat/>
    <w:uiPriority w:val="9"/>
    <w:rPr>
      <w:rFonts w:ascii="宋体" w:hAnsi="宋体" w:eastAsia="宋体" w:cs="宋体"/>
      <w:b/>
      <w:bCs/>
      <w:sz w:val="28"/>
      <w:szCs w:val="28"/>
    </w:rPr>
  </w:style>
  <w:style w:type="character" w:customStyle="1" w:styleId="446">
    <w:name w:val="标题 6 Char_file_850_file_859"/>
    <w:basedOn w:val="437"/>
    <w:link w:val="10"/>
    <w:semiHidden/>
    <w:qFormat/>
    <w:uiPriority w:val="9"/>
    <w:rPr>
      <w:rFonts w:asciiTheme="majorHAnsi" w:hAnsiTheme="majorHAnsi" w:eastAsiaTheme="majorEastAsia" w:cstheme="majorBidi"/>
      <w:b/>
      <w:bCs/>
      <w:sz w:val="24"/>
      <w:szCs w:val="24"/>
    </w:rPr>
  </w:style>
  <w:style w:type="paragraph" w:customStyle="1" w:styleId="447">
    <w:name w:val="cke_editable_file_850_file_859"/>
    <w:basedOn w:val="193"/>
    <w:qFormat/>
    <w:uiPriority w:val="0"/>
    <w:rPr>
      <w:rFonts w:ascii="仿宋_GB2312" w:eastAsia="仿宋_GB2312"/>
    </w:rPr>
  </w:style>
  <w:style w:type="paragraph" w:customStyle="1" w:styleId="448">
    <w:name w:val="marker_file_850_file_859"/>
    <w:basedOn w:val="193"/>
    <w:qFormat/>
    <w:uiPriority w:val="0"/>
    <w:pPr>
      <w:shd w:val="clear" w:color="auto" w:fill="FFFF00"/>
    </w:pPr>
  </w:style>
  <w:style w:type="paragraph" w:customStyle="1" w:styleId="449">
    <w:name w:val="Normal (Web)_file_850_file_859"/>
    <w:basedOn w:val="193"/>
    <w:semiHidden/>
    <w:unhideWhenUsed/>
    <w:qFormat/>
    <w:uiPriority w:val="99"/>
  </w:style>
  <w:style w:type="paragraph" w:customStyle="1" w:styleId="450">
    <w:name w:val="heading 2_file_860"/>
    <w:basedOn w:val="143"/>
    <w:qFormat/>
    <w:uiPriority w:val="9"/>
    <w:pPr>
      <w:outlineLvl w:val="1"/>
    </w:pPr>
    <w:rPr>
      <w:sz w:val="36"/>
      <w:szCs w:val="36"/>
    </w:rPr>
  </w:style>
  <w:style w:type="paragraph" w:customStyle="1" w:styleId="451">
    <w:name w:val="heading 3_file_860"/>
    <w:basedOn w:val="143"/>
    <w:qFormat/>
    <w:uiPriority w:val="9"/>
    <w:pPr>
      <w:outlineLvl w:val="2"/>
    </w:pPr>
    <w:rPr>
      <w:sz w:val="27"/>
      <w:szCs w:val="27"/>
    </w:rPr>
  </w:style>
  <w:style w:type="paragraph" w:customStyle="1" w:styleId="452">
    <w:name w:val="heading 4_file_860"/>
    <w:basedOn w:val="143"/>
    <w:qFormat/>
    <w:uiPriority w:val="9"/>
    <w:pPr>
      <w:outlineLvl w:val="3"/>
    </w:pPr>
  </w:style>
  <w:style w:type="paragraph" w:customStyle="1" w:styleId="453">
    <w:name w:val="heading 5_file_860"/>
    <w:basedOn w:val="143"/>
    <w:qFormat/>
    <w:uiPriority w:val="9"/>
    <w:pPr>
      <w:outlineLvl w:val="4"/>
    </w:pPr>
    <w:rPr>
      <w:sz w:val="20"/>
      <w:szCs w:val="20"/>
    </w:rPr>
  </w:style>
  <w:style w:type="paragraph" w:customStyle="1" w:styleId="454">
    <w:name w:val="heading 6_file_860"/>
    <w:basedOn w:val="143"/>
    <w:qFormat/>
    <w:uiPriority w:val="9"/>
    <w:pPr>
      <w:outlineLvl w:val="5"/>
    </w:pPr>
    <w:rPr>
      <w:sz w:val="15"/>
      <w:szCs w:val="15"/>
    </w:rPr>
  </w:style>
  <w:style w:type="character" w:customStyle="1" w:styleId="455">
    <w:name w:val="Default Paragraph Font_file_860"/>
    <w:semiHidden/>
    <w:unhideWhenUsed/>
    <w:qFormat/>
    <w:uiPriority w:val="1"/>
  </w:style>
  <w:style w:type="table" w:customStyle="1" w:styleId="456">
    <w:name w:val="Normal Table_file_860"/>
    <w:semiHidden/>
    <w:unhideWhenUsed/>
    <w:qFormat/>
    <w:uiPriority w:val="99"/>
    <w:tblPr>
      <w:tblCellMar>
        <w:top w:w="0" w:type="dxa"/>
        <w:left w:w="108" w:type="dxa"/>
        <w:bottom w:w="0" w:type="dxa"/>
        <w:right w:w="108" w:type="dxa"/>
      </w:tblCellMar>
    </w:tblPr>
  </w:style>
  <w:style w:type="character" w:customStyle="1" w:styleId="457">
    <w:name w:val="Hyperlink_file_860"/>
    <w:basedOn w:val="455"/>
    <w:semiHidden/>
    <w:unhideWhenUsed/>
    <w:qFormat/>
    <w:uiPriority w:val="99"/>
    <w:rPr>
      <w:color w:val="0782C1"/>
      <w:u w:val="single"/>
    </w:rPr>
  </w:style>
  <w:style w:type="character" w:customStyle="1" w:styleId="458">
    <w:name w:val="FollowedHyperlink_file_860"/>
    <w:basedOn w:val="455"/>
    <w:semiHidden/>
    <w:unhideWhenUsed/>
    <w:qFormat/>
    <w:uiPriority w:val="99"/>
    <w:rPr>
      <w:color w:val="0782C1"/>
      <w:u w:val="single"/>
    </w:rPr>
  </w:style>
  <w:style w:type="character" w:customStyle="1" w:styleId="459">
    <w:name w:val="标题 1 Char_file_860"/>
    <w:basedOn w:val="455"/>
    <w:link w:val="4"/>
    <w:qFormat/>
    <w:uiPriority w:val="9"/>
    <w:rPr>
      <w:rFonts w:ascii="宋体" w:hAnsi="宋体" w:eastAsia="宋体" w:cs="宋体"/>
      <w:b/>
      <w:bCs/>
      <w:kern w:val="44"/>
      <w:sz w:val="44"/>
      <w:szCs w:val="44"/>
    </w:rPr>
  </w:style>
  <w:style w:type="character" w:customStyle="1" w:styleId="460">
    <w:name w:val="标题 2 Char_file_860"/>
    <w:basedOn w:val="455"/>
    <w:link w:val="5"/>
    <w:semiHidden/>
    <w:qFormat/>
    <w:uiPriority w:val="9"/>
    <w:rPr>
      <w:rFonts w:asciiTheme="majorHAnsi" w:hAnsiTheme="majorHAnsi" w:eastAsiaTheme="majorEastAsia" w:cstheme="majorBidi"/>
      <w:b/>
      <w:bCs/>
      <w:sz w:val="32"/>
      <w:szCs w:val="32"/>
    </w:rPr>
  </w:style>
  <w:style w:type="character" w:customStyle="1" w:styleId="461">
    <w:name w:val="标题 3 Char_file_860"/>
    <w:basedOn w:val="455"/>
    <w:link w:val="6"/>
    <w:semiHidden/>
    <w:qFormat/>
    <w:uiPriority w:val="9"/>
    <w:rPr>
      <w:rFonts w:ascii="宋体" w:hAnsi="宋体" w:eastAsia="宋体" w:cs="宋体"/>
      <w:b/>
      <w:bCs/>
      <w:sz w:val="32"/>
      <w:szCs w:val="32"/>
    </w:rPr>
  </w:style>
  <w:style w:type="character" w:customStyle="1" w:styleId="462">
    <w:name w:val="标题 4 Char_file_860"/>
    <w:basedOn w:val="455"/>
    <w:link w:val="7"/>
    <w:semiHidden/>
    <w:qFormat/>
    <w:uiPriority w:val="9"/>
    <w:rPr>
      <w:rFonts w:asciiTheme="majorHAnsi" w:hAnsiTheme="majorHAnsi" w:eastAsiaTheme="majorEastAsia" w:cstheme="majorBidi"/>
      <w:b/>
      <w:bCs/>
      <w:sz w:val="28"/>
      <w:szCs w:val="28"/>
    </w:rPr>
  </w:style>
  <w:style w:type="character" w:customStyle="1" w:styleId="463">
    <w:name w:val="标题 5 Char_file_860"/>
    <w:basedOn w:val="455"/>
    <w:link w:val="8"/>
    <w:semiHidden/>
    <w:qFormat/>
    <w:uiPriority w:val="9"/>
    <w:rPr>
      <w:rFonts w:ascii="宋体" w:hAnsi="宋体" w:eastAsia="宋体" w:cs="宋体"/>
      <w:b/>
      <w:bCs/>
      <w:sz w:val="28"/>
      <w:szCs w:val="28"/>
    </w:rPr>
  </w:style>
  <w:style w:type="character" w:customStyle="1" w:styleId="464">
    <w:name w:val="标题 6 Char_file_860"/>
    <w:basedOn w:val="455"/>
    <w:link w:val="10"/>
    <w:semiHidden/>
    <w:qFormat/>
    <w:uiPriority w:val="9"/>
    <w:rPr>
      <w:rFonts w:asciiTheme="majorHAnsi" w:hAnsiTheme="majorHAnsi" w:eastAsiaTheme="majorEastAsia" w:cstheme="majorBidi"/>
      <w:b/>
      <w:bCs/>
      <w:sz w:val="24"/>
      <w:szCs w:val="24"/>
    </w:rPr>
  </w:style>
  <w:style w:type="paragraph" w:customStyle="1" w:styleId="465">
    <w:name w:val="cke_editable_file_860"/>
    <w:basedOn w:val="143"/>
    <w:qFormat/>
    <w:uiPriority w:val="0"/>
    <w:rPr>
      <w:rFonts w:ascii="仿宋_GB2312" w:eastAsia="仿宋_GB2312"/>
    </w:rPr>
  </w:style>
  <w:style w:type="paragraph" w:customStyle="1" w:styleId="466">
    <w:name w:val="marker_file_860"/>
    <w:basedOn w:val="143"/>
    <w:qFormat/>
    <w:uiPriority w:val="0"/>
    <w:pPr>
      <w:shd w:val="clear" w:color="auto" w:fill="FFFF00"/>
    </w:pPr>
  </w:style>
  <w:style w:type="paragraph" w:customStyle="1" w:styleId="467">
    <w:name w:val="Normal (Web)_file_860"/>
    <w:basedOn w:val="143"/>
    <w:semiHidden/>
    <w:unhideWhenUsed/>
    <w:qFormat/>
    <w:uiPriority w:val="99"/>
  </w:style>
  <w:style w:type="paragraph" w:customStyle="1" w:styleId="468">
    <w:name w:val="Normal_file_8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9">
    <w:name w:val="heading 4_file_861"/>
    <w:basedOn w:val="468"/>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470">
    <w:name w:val="Default Paragraph Font_file_861"/>
    <w:semiHidden/>
    <w:qFormat/>
    <w:uiPriority w:val="0"/>
  </w:style>
  <w:style w:type="table" w:customStyle="1" w:styleId="471">
    <w:name w:val="Normal Table_file_861"/>
    <w:semiHidden/>
    <w:qFormat/>
    <w:uiPriority w:val="0"/>
    <w:tblPr>
      <w:tblCellMar>
        <w:top w:w="0" w:type="dxa"/>
        <w:left w:w="108" w:type="dxa"/>
        <w:bottom w:w="0" w:type="dxa"/>
        <w:right w:w="108" w:type="dxa"/>
      </w:tblCellMar>
    </w:tblPr>
  </w:style>
  <w:style w:type="paragraph" w:customStyle="1" w:styleId="472">
    <w:name w:val="Body Text Indent_file_861"/>
    <w:basedOn w:val="468"/>
    <w:qFormat/>
    <w:uiPriority w:val="0"/>
    <w:pPr>
      <w:spacing w:after="120"/>
      <w:ind w:left="420" w:leftChars="200"/>
    </w:pPr>
  </w:style>
  <w:style w:type="paragraph" w:customStyle="1" w:styleId="473">
    <w:name w:val="Normal (Web)_file_861"/>
    <w:basedOn w:val="468"/>
    <w:qFormat/>
    <w:uiPriority w:val="0"/>
    <w:pPr>
      <w:widowControl/>
      <w:spacing w:before="100" w:beforeAutospacing="1" w:after="100" w:afterAutospacing="1"/>
      <w:jc w:val="left"/>
    </w:pPr>
    <w:rPr>
      <w:rFonts w:hint="eastAsia" w:ascii="宋体" w:hAnsi="宋体"/>
      <w:kern w:val="0"/>
      <w:sz w:val="24"/>
      <w:szCs w:val="20"/>
    </w:rPr>
  </w:style>
  <w:style w:type="paragraph" w:customStyle="1" w:styleId="474">
    <w:name w:val="Body Text First Indent 2_file_861"/>
    <w:basedOn w:val="472"/>
    <w:semiHidden/>
    <w:unhideWhenUsed/>
    <w:qFormat/>
    <w:uiPriority w:val="0"/>
    <w:pPr>
      <w:ind w:firstLine="420" w:firstLineChars="200"/>
    </w:pPr>
  </w:style>
  <w:style w:type="paragraph" w:customStyle="1" w:styleId="475">
    <w:name w:val="heading 2_file_862"/>
    <w:basedOn w:val="145"/>
    <w:qFormat/>
    <w:uiPriority w:val="9"/>
    <w:pPr>
      <w:outlineLvl w:val="1"/>
    </w:pPr>
    <w:rPr>
      <w:sz w:val="36"/>
      <w:szCs w:val="36"/>
    </w:rPr>
  </w:style>
  <w:style w:type="paragraph" w:customStyle="1" w:styleId="476">
    <w:name w:val="heading 3_file_862"/>
    <w:basedOn w:val="145"/>
    <w:qFormat/>
    <w:uiPriority w:val="9"/>
    <w:pPr>
      <w:outlineLvl w:val="2"/>
    </w:pPr>
    <w:rPr>
      <w:sz w:val="27"/>
      <w:szCs w:val="27"/>
    </w:rPr>
  </w:style>
  <w:style w:type="paragraph" w:customStyle="1" w:styleId="477">
    <w:name w:val="heading 4_file_862"/>
    <w:basedOn w:val="145"/>
    <w:qFormat/>
    <w:uiPriority w:val="9"/>
    <w:pPr>
      <w:outlineLvl w:val="3"/>
    </w:pPr>
  </w:style>
  <w:style w:type="paragraph" w:customStyle="1" w:styleId="478">
    <w:name w:val="heading 5_file_862"/>
    <w:basedOn w:val="145"/>
    <w:qFormat/>
    <w:uiPriority w:val="9"/>
    <w:pPr>
      <w:outlineLvl w:val="4"/>
    </w:pPr>
    <w:rPr>
      <w:sz w:val="20"/>
      <w:szCs w:val="20"/>
    </w:rPr>
  </w:style>
  <w:style w:type="paragraph" w:customStyle="1" w:styleId="479">
    <w:name w:val="heading 6_file_862"/>
    <w:basedOn w:val="145"/>
    <w:qFormat/>
    <w:uiPriority w:val="9"/>
    <w:pPr>
      <w:outlineLvl w:val="5"/>
    </w:pPr>
    <w:rPr>
      <w:sz w:val="15"/>
      <w:szCs w:val="15"/>
    </w:rPr>
  </w:style>
  <w:style w:type="character" w:customStyle="1" w:styleId="480">
    <w:name w:val="Default Paragraph Font_file_862"/>
    <w:semiHidden/>
    <w:unhideWhenUsed/>
    <w:qFormat/>
    <w:uiPriority w:val="1"/>
  </w:style>
  <w:style w:type="table" w:customStyle="1" w:styleId="481">
    <w:name w:val="Normal Table_file_862"/>
    <w:semiHidden/>
    <w:unhideWhenUsed/>
    <w:qFormat/>
    <w:uiPriority w:val="99"/>
    <w:tblPr>
      <w:tblCellMar>
        <w:top w:w="0" w:type="dxa"/>
        <w:left w:w="108" w:type="dxa"/>
        <w:bottom w:w="0" w:type="dxa"/>
        <w:right w:w="108" w:type="dxa"/>
      </w:tblCellMar>
    </w:tblPr>
  </w:style>
  <w:style w:type="character" w:customStyle="1" w:styleId="482">
    <w:name w:val="Hyperlink_file_862"/>
    <w:basedOn w:val="480"/>
    <w:semiHidden/>
    <w:unhideWhenUsed/>
    <w:qFormat/>
    <w:uiPriority w:val="99"/>
    <w:rPr>
      <w:color w:val="0782C1"/>
      <w:u w:val="single"/>
    </w:rPr>
  </w:style>
  <w:style w:type="character" w:customStyle="1" w:styleId="483">
    <w:name w:val="FollowedHyperlink_file_862"/>
    <w:basedOn w:val="480"/>
    <w:semiHidden/>
    <w:unhideWhenUsed/>
    <w:qFormat/>
    <w:uiPriority w:val="99"/>
    <w:rPr>
      <w:color w:val="0782C1"/>
      <w:u w:val="single"/>
    </w:rPr>
  </w:style>
  <w:style w:type="character" w:customStyle="1" w:styleId="484">
    <w:name w:val="标题 1 Char_file_862"/>
    <w:basedOn w:val="480"/>
    <w:link w:val="4"/>
    <w:qFormat/>
    <w:uiPriority w:val="9"/>
    <w:rPr>
      <w:rFonts w:ascii="宋体" w:hAnsi="宋体" w:eastAsia="宋体" w:cs="宋体"/>
      <w:b/>
      <w:bCs/>
      <w:kern w:val="44"/>
      <w:sz w:val="44"/>
      <w:szCs w:val="44"/>
    </w:rPr>
  </w:style>
  <w:style w:type="character" w:customStyle="1" w:styleId="485">
    <w:name w:val="标题 2 Char_file_862"/>
    <w:basedOn w:val="480"/>
    <w:link w:val="5"/>
    <w:semiHidden/>
    <w:qFormat/>
    <w:uiPriority w:val="9"/>
    <w:rPr>
      <w:rFonts w:asciiTheme="majorHAnsi" w:hAnsiTheme="majorHAnsi" w:eastAsiaTheme="majorEastAsia" w:cstheme="majorBidi"/>
      <w:b/>
      <w:bCs/>
      <w:sz w:val="32"/>
      <w:szCs w:val="32"/>
    </w:rPr>
  </w:style>
  <w:style w:type="character" w:customStyle="1" w:styleId="486">
    <w:name w:val="标题 3 Char_file_862"/>
    <w:basedOn w:val="480"/>
    <w:link w:val="6"/>
    <w:semiHidden/>
    <w:qFormat/>
    <w:uiPriority w:val="9"/>
    <w:rPr>
      <w:rFonts w:ascii="宋体" w:hAnsi="宋体" w:eastAsia="宋体" w:cs="宋体"/>
      <w:b/>
      <w:bCs/>
      <w:sz w:val="32"/>
      <w:szCs w:val="32"/>
    </w:rPr>
  </w:style>
  <w:style w:type="character" w:customStyle="1" w:styleId="487">
    <w:name w:val="标题 4 Char_file_862"/>
    <w:basedOn w:val="480"/>
    <w:link w:val="7"/>
    <w:semiHidden/>
    <w:qFormat/>
    <w:uiPriority w:val="9"/>
    <w:rPr>
      <w:rFonts w:asciiTheme="majorHAnsi" w:hAnsiTheme="majorHAnsi" w:eastAsiaTheme="majorEastAsia" w:cstheme="majorBidi"/>
      <w:b/>
      <w:bCs/>
      <w:sz w:val="28"/>
      <w:szCs w:val="28"/>
    </w:rPr>
  </w:style>
  <w:style w:type="character" w:customStyle="1" w:styleId="488">
    <w:name w:val="标题 5 Char_file_862"/>
    <w:basedOn w:val="480"/>
    <w:link w:val="8"/>
    <w:semiHidden/>
    <w:qFormat/>
    <w:uiPriority w:val="9"/>
    <w:rPr>
      <w:rFonts w:ascii="宋体" w:hAnsi="宋体" w:eastAsia="宋体" w:cs="宋体"/>
      <w:b/>
      <w:bCs/>
      <w:sz w:val="28"/>
      <w:szCs w:val="28"/>
    </w:rPr>
  </w:style>
  <w:style w:type="character" w:customStyle="1" w:styleId="489">
    <w:name w:val="标题 6 Char_file_862"/>
    <w:basedOn w:val="480"/>
    <w:link w:val="10"/>
    <w:semiHidden/>
    <w:qFormat/>
    <w:uiPriority w:val="9"/>
    <w:rPr>
      <w:rFonts w:asciiTheme="majorHAnsi" w:hAnsiTheme="majorHAnsi" w:eastAsiaTheme="majorEastAsia" w:cstheme="majorBidi"/>
      <w:b/>
      <w:bCs/>
      <w:sz w:val="24"/>
      <w:szCs w:val="24"/>
    </w:rPr>
  </w:style>
  <w:style w:type="paragraph" w:customStyle="1" w:styleId="490">
    <w:name w:val="cke_editable_file_862"/>
    <w:basedOn w:val="145"/>
    <w:qFormat/>
    <w:uiPriority w:val="0"/>
    <w:rPr>
      <w:rFonts w:ascii="仿宋_GB2312" w:eastAsia="仿宋_GB2312"/>
    </w:rPr>
  </w:style>
  <w:style w:type="paragraph" w:customStyle="1" w:styleId="491">
    <w:name w:val="marker_file_862"/>
    <w:basedOn w:val="145"/>
    <w:qFormat/>
    <w:uiPriority w:val="0"/>
    <w:pPr>
      <w:shd w:val="clear" w:color="auto" w:fill="FFFF00"/>
    </w:pPr>
  </w:style>
  <w:style w:type="paragraph" w:customStyle="1" w:styleId="492">
    <w:name w:val="Normal (Web)_file_862"/>
    <w:basedOn w:val="145"/>
    <w:semiHidden/>
    <w:unhideWhenUsed/>
    <w:qFormat/>
    <w:uiPriority w:val="99"/>
  </w:style>
  <w:style w:type="character" w:customStyle="1" w:styleId="493">
    <w:name w:val="Strong_file_862"/>
    <w:basedOn w:val="480"/>
    <w:qFormat/>
    <w:uiPriority w:val="22"/>
    <w:rPr>
      <w:b/>
      <w:bCs/>
    </w:rPr>
  </w:style>
  <w:style w:type="paragraph" w:customStyle="1" w:styleId="494">
    <w:name w:val="heading 2_file_863"/>
    <w:basedOn w:val="147"/>
    <w:qFormat/>
    <w:uiPriority w:val="9"/>
    <w:pPr>
      <w:outlineLvl w:val="1"/>
    </w:pPr>
    <w:rPr>
      <w:sz w:val="36"/>
      <w:szCs w:val="36"/>
    </w:rPr>
  </w:style>
  <w:style w:type="paragraph" w:customStyle="1" w:styleId="495">
    <w:name w:val="heading 3_file_863"/>
    <w:basedOn w:val="147"/>
    <w:qFormat/>
    <w:uiPriority w:val="9"/>
    <w:pPr>
      <w:outlineLvl w:val="2"/>
    </w:pPr>
    <w:rPr>
      <w:sz w:val="27"/>
      <w:szCs w:val="27"/>
    </w:rPr>
  </w:style>
  <w:style w:type="paragraph" w:customStyle="1" w:styleId="496">
    <w:name w:val="heading 4_file_863"/>
    <w:basedOn w:val="147"/>
    <w:qFormat/>
    <w:uiPriority w:val="9"/>
    <w:pPr>
      <w:outlineLvl w:val="3"/>
    </w:pPr>
  </w:style>
  <w:style w:type="paragraph" w:customStyle="1" w:styleId="497">
    <w:name w:val="heading 5_file_863"/>
    <w:basedOn w:val="147"/>
    <w:qFormat/>
    <w:uiPriority w:val="9"/>
    <w:pPr>
      <w:outlineLvl w:val="4"/>
    </w:pPr>
    <w:rPr>
      <w:sz w:val="20"/>
      <w:szCs w:val="20"/>
    </w:rPr>
  </w:style>
  <w:style w:type="paragraph" w:customStyle="1" w:styleId="498">
    <w:name w:val="heading 6_file_863"/>
    <w:basedOn w:val="147"/>
    <w:qFormat/>
    <w:uiPriority w:val="9"/>
    <w:pPr>
      <w:outlineLvl w:val="5"/>
    </w:pPr>
    <w:rPr>
      <w:sz w:val="15"/>
      <w:szCs w:val="15"/>
    </w:rPr>
  </w:style>
  <w:style w:type="character" w:customStyle="1" w:styleId="499">
    <w:name w:val="Default Paragraph Font_file_863"/>
    <w:semiHidden/>
    <w:unhideWhenUsed/>
    <w:qFormat/>
    <w:uiPriority w:val="1"/>
  </w:style>
  <w:style w:type="table" w:customStyle="1" w:styleId="500">
    <w:name w:val="Normal Table_file_863"/>
    <w:semiHidden/>
    <w:unhideWhenUsed/>
    <w:qFormat/>
    <w:uiPriority w:val="99"/>
    <w:tblPr>
      <w:tblCellMar>
        <w:top w:w="0" w:type="dxa"/>
        <w:left w:w="108" w:type="dxa"/>
        <w:bottom w:w="0" w:type="dxa"/>
        <w:right w:w="108" w:type="dxa"/>
      </w:tblCellMar>
    </w:tblPr>
  </w:style>
  <w:style w:type="character" w:customStyle="1" w:styleId="501">
    <w:name w:val="Hyperlink_file_863"/>
    <w:basedOn w:val="499"/>
    <w:semiHidden/>
    <w:unhideWhenUsed/>
    <w:qFormat/>
    <w:uiPriority w:val="99"/>
    <w:rPr>
      <w:color w:val="0782C1"/>
      <w:u w:val="single"/>
    </w:rPr>
  </w:style>
  <w:style w:type="character" w:customStyle="1" w:styleId="502">
    <w:name w:val="FollowedHyperlink_file_863"/>
    <w:basedOn w:val="499"/>
    <w:semiHidden/>
    <w:unhideWhenUsed/>
    <w:qFormat/>
    <w:uiPriority w:val="99"/>
    <w:rPr>
      <w:color w:val="0782C1"/>
      <w:u w:val="single"/>
    </w:rPr>
  </w:style>
  <w:style w:type="character" w:customStyle="1" w:styleId="503">
    <w:name w:val="标题 1 Char_file_863"/>
    <w:basedOn w:val="499"/>
    <w:link w:val="4"/>
    <w:qFormat/>
    <w:uiPriority w:val="9"/>
    <w:rPr>
      <w:rFonts w:ascii="宋体" w:hAnsi="宋体" w:eastAsia="宋体" w:cs="宋体"/>
      <w:b/>
      <w:bCs/>
      <w:kern w:val="44"/>
      <w:sz w:val="44"/>
      <w:szCs w:val="44"/>
    </w:rPr>
  </w:style>
  <w:style w:type="character" w:customStyle="1" w:styleId="504">
    <w:name w:val="标题 2 Char_file_863"/>
    <w:basedOn w:val="499"/>
    <w:link w:val="5"/>
    <w:semiHidden/>
    <w:qFormat/>
    <w:uiPriority w:val="9"/>
    <w:rPr>
      <w:rFonts w:asciiTheme="majorHAnsi" w:hAnsiTheme="majorHAnsi" w:eastAsiaTheme="majorEastAsia" w:cstheme="majorBidi"/>
      <w:b/>
      <w:bCs/>
      <w:sz w:val="32"/>
      <w:szCs w:val="32"/>
    </w:rPr>
  </w:style>
  <w:style w:type="character" w:customStyle="1" w:styleId="505">
    <w:name w:val="标题 3 Char_file_863"/>
    <w:basedOn w:val="499"/>
    <w:link w:val="6"/>
    <w:semiHidden/>
    <w:qFormat/>
    <w:uiPriority w:val="9"/>
    <w:rPr>
      <w:rFonts w:ascii="宋体" w:hAnsi="宋体" w:eastAsia="宋体" w:cs="宋体"/>
      <w:b/>
      <w:bCs/>
      <w:sz w:val="32"/>
      <w:szCs w:val="32"/>
    </w:rPr>
  </w:style>
  <w:style w:type="character" w:customStyle="1" w:styleId="506">
    <w:name w:val="标题 4 Char_file_863"/>
    <w:basedOn w:val="499"/>
    <w:link w:val="7"/>
    <w:semiHidden/>
    <w:qFormat/>
    <w:uiPriority w:val="9"/>
    <w:rPr>
      <w:rFonts w:asciiTheme="majorHAnsi" w:hAnsiTheme="majorHAnsi" w:eastAsiaTheme="majorEastAsia" w:cstheme="majorBidi"/>
      <w:b/>
      <w:bCs/>
      <w:sz w:val="28"/>
      <w:szCs w:val="28"/>
    </w:rPr>
  </w:style>
  <w:style w:type="character" w:customStyle="1" w:styleId="507">
    <w:name w:val="标题 5 Char_file_863"/>
    <w:basedOn w:val="499"/>
    <w:link w:val="8"/>
    <w:semiHidden/>
    <w:qFormat/>
    <w:uiPriority w:val="9"/>
    <w:rPr>
      <w:rFonts w:ascii="宋体" w:hAnsi="宋体" w:eastAsia="宋体" w:cs="宋体"/>
      <w:b/>
      <w:bCs/>
      <w:sz w:val="28"/>
      <w:szCs w:val="28"/>
    </w:rPr>
  </w:style>
  <w:style w:type="character" w:customStyle="1" w:styleId="508">
    <w:name w:val="标题 6 Char_file_863"/>
    <w:basedOn w:val="499"/>
    <w:link w:val="10"/>
    <w:semiHidden/>
    <w:qFormat/>
    <w:uiPriority w:val="9"/>
    <w:rPr>
      <w:rFonts w:asciiTheme="majorHAnsi" w:hAnsiTheme="majorHAnsi" w:eastAsiaTheme="majorEastAsia" w:cstheme="majorBidi"/>
      <w:b/>
      <w:bCs/>
      <w:sz w:val="24"/>
      <w:szCs w:val="24"/>
    </w:rPr>
  </w:style>
  <w:style w:type="paragraph" w:customStyle="1" w:styleId="509">
    <w:name w:val="cke_editable_file_863"/>
    <w:basedOn w:val="147"/>
    <w:qFormat/>
    <w:uiPriority w:val="0"/>
    <w:rPr>
      <w:rFonts w:ascii="仿宋_GB2312" w:eastAsia="仿宋_GB2312"/>
    </w:rPr>
  </w:style>
  <w:style w:type="paragraph" w:customStyle="1" w:styleId="510">
    <w:name w:val="marker_file_863"/>
    <w:basedOn w:val="147"/>
    <w:qFormat/>
    <w:uiPriority w:val="0"/>
    <w:pPr>
      <w:shd w:val="clear" w:color="auto" w:fill="FFFF00"/>
    </w:pPr>
  </w:style>
  <w:style w:type="paragraph" w:customStyle="1" w:styleId="511">
    <w:name w:val="Normal (Web)_file_863"/>
    <w:basedOn w:val="147"/>
    <w:semiHidden/>
    <w:unhideWhenUsed/>
    <w:qFormat/>
    <w:uiPriority w:val="99"/>
  </w:style>
  <w:style w:type="character" w:customStyle="1" w:styleId="512">
    <w:name w:val="Strong_file_863"/>
    <w:basedOn w:val="499"/>
    <w:qFormat/>
    <w:uiPriority w:val="22"/>
    <w:rPr>
      <w:b/>
      <w:bCs/>
    </w:rPr>
  </w:style>
  <w:style w:type="paragraph" w:customStyle="1" w:styleId="513">
    <w:name w:val="heading 2_file_864"/>
    <w:basedOn w:val="149"/>
    <w:qFormat/>
    <w:uiPriority w:val="9"/>
    <w:pPr>
      <w:outlineLvl w:val="1"/>
    </w:pPr>
    <w:rPr>
      <w:sz w:val="36"/>
      <w:szCs w:val="36"/>
    </w:rPr>
  </w:style>
  <w:style w:type="paragraph" w:customStyle="1" w:styleId="514">
    <w:name w:val="heading 3_file_864"/>
    <w:basedOn w:val="149"/>
    <w:qFormat/>
    <w:uiPriority w:val="9"/>
    <w:pPr>
      <w:outlineLvl w:val="2"/>
    </w:pPr>
    <w:rPr>
      <w:sz w:val="27"/>
      <w:szCs w:val="27"/>
    </w:rPr>
  </w:style>
  <w:style w:type="paragraph" w:customStyle="1" w:styleId="515">
    <w:name w:val="heading 4_file_864"/>
    <w:basedOn w:val="149"/>
    <w:qFormat/>
    <w:uiPriority w:val="9"/>
    <w:pPr>
      <w:outlineLvl w:val="3"/>
    </w:pPr>
  </w:style>
  <w:style w:type="paragraph" w:customStyle="1" w:styleId="516">
    <w:name w:val="heading 5_file_864"/>
    <w:basedOn w:val="149"/>
    <w:qFormat/>
    <w:uiPriority w:val="9"/>
    <w:pPr>
      <w:outlineLvl w:val="4"/>
    </w:pPr>
    <w:rPr>
      <w:sz w:val="20"/>
      <w:szCs w:val="20"/>
    </w:rPr>
  </w:style>
  <w:style w:type="paragraph" w:customStyle="1" w:styleId="517">
    <w:name w:val="heading 6_file_864"/>
    <w:basedOn w:val="149"/>
    <w:qFormat/>
    <w:uiPriority w:val="9"/>
    <w:pPr>
      <w:outlineLvl w:val="5"/>
    </w:pPr>
    <w:rPr>
      <w:sz w:val="15"/>
      <w:szCs w:val="15"/>
    </w:rPr>
  </w:style>
  <w:style w:type="character" w:customStyle="1" w:styleId="518">
    <w:name w:val="Default Paragraph Font_file_864"/>
    <w:semiHidden/>
    <w:unhideWhenUsed/>
    <w:qFormat/>
    <w:uiPriority w:val="1"/>
  </w:style>
  <w:style w:type="table" w:customStyle="1" w:styleId="519">
    <w:name w:val="Normal Table_file_864"/>
    <w:semiHidden/>
    <w:unhideWhenUsed/>
    <w:qFormat/>
    <w:uiPriority w:val="99"/>
    <w:tblPr>
      <w:tblCellMar>
        <w:top w:w="0" w:type="dxa"/>
        <w:left w:w="108" w:type="dxa"/>
        <w:bottom w:w="0" w:type="dxa"/>
        <w:right w:w="108" w:type="dxa"/>
      </w:tblCellMar>
    </w:tblPr>
  </w:style>
  <w:style w:type="character" w:customStyle="1" w:styleId="520">
    <w:name w:val="Hyperlink_file_864"/>
    <w:basedOn w:val="518"/>
    <w:semiHidden/>
    <w:unhideWhenUsed/>
    <w:qFormat/>
    <w:uiPriority w:val="99"/>
    <w:rPr>
      <w:color w:val="0782C1"/>
      <w:u w:val="single"/>
    </w:rPr>
  </w:style>
  <w:style w:type="character" w:customStyle="1" w:styleId="521">
    <w:name w:val="FollowedHyperlink_file_864"/>
    <w:basedOn w:val="518"/>
    <w:semiHidden/>
    <w:unhideWhenUsed/>
    <w:qFormat/>
    <w:uiPriority w:val="99"/>
    <w:rPr>
      <w:color w:val="0782C1"/>
      <w:u w:val="single"/>
    </w:rPr>
  </w:style>
  <w:style w:type="character" w:customStyle="1" w:styleId="522">
    <w:name w:val="标题 1 Char_file_864"/>
    <w:basedOn w:val="518"/>
    <w:link w:val="4"/>
    <w:qFormat/>
    <w:uiPriority w:val="9"/>
    <w:rPr>
      <w:rFonts w:ascii="宋体" w:hAnsi="宋体" w:eastAsia="宋体" w:cs="宋体"/>
      <w:b/>
      <w:bCs/>
      <w:kern w:val="44"/>
      <w:sz w:val="44"/>
      <w:szCs w:val="44"/>
    </w:rPr>
  </w:style>
  <w:style w:type="character" w:customStyle="1" w:styleId="523">
    <w:name w:val="标题 2 Char_file_864"/>
    <w:basedOn w:val="518"/>
    <w:link w:val="5"/>
    <w:semiHidden/>
    <w:qFormat/>
    <w:uiPriority w:val="9"/>
    <w:rPr>
      <w:rFonts w:asciiTheme="majorHAnsi" w:hAnsiTheme="majorHAnsi" w:eastAsiaTheme="majorEastAsia" w:cstheme="majorBidi"/>
      <w:b/>
      <w:bCs/>
      <w:sz w:val="32"/>
      <w:szCs w:val="32"/>
    </w:rPr>
  </w:style>
  <w:style w:type="character" w:customStyle="1" w:styleId="524">
    <w:name w:val="标题 3 Char_file_864"/>
    <w:basedOn w:val="518"/>
    <w:link w:val="6"/>
    <w:semiHidden/>
    <w:qFormat/>
    <w:uiPriority w:val="9"/>
    <w:rPr>
      <w:rFonts w:ascii="宋体" w:hAnsi="宋体" w:eastAsia="宋体" w:cs="宋体"/>
      <w:b/>
      <w:bCs/>
      <w:sz w:val="32"/>
      <w:szCs w:val="32"/>
    </w:rPr>
  </w:style>
  <w:style w:type="character" w:customStyle="1" w:styleId="525">
    <w:name w:val="标题 4 Char_file_864"/>
    <w:basedOn w:val="518"/>
    <w:link w:val="7"/>
    <w:semiHidden/>
    <w:qFormat/>
    <w:uiPriority w:val="9"/>
    <w:rPr>
      <w:rFonts w:asciiTheme="majorHAnsi" w:hAnsiTheme="majorHAnsi" w:eastAsiaTheme="majorEastAsia" w:cstheme="majorBidi"/>
      <w:b/>
      <w:bCs/>
      <w:sz w:val="28"/>
      <w:szCs w:val="28"/>
    </w:rPr>
  </w:style>
  <w:style w:type="character" w:customStyle="1" w:styleId="526">
    <w:name w:val="标题 5 Char_file_864"/>
    <w:basedOn w:val="518"/>
    <w:link w:val="8"/>
    <w:semiHidden/>
    <w:qFormat/>
    <w:uiPriority w:val="9"/>
    <w:rPr>
      <w:rFonts w:ascii="宋体" w:hAnsi="宋体" w:eastAsia="宋体" w:cs="宋体"/>
      <w:b/>
      <w:bCs/>
      <w:sz w:val="28"/>
      <w:szCs w:val="28"/>
    </w:rPr>
  </w:style>
  <w:style w:type="character" w:customStyle="1" w:styleId="527">
    <w:name w:val="标题 6 Char_file_864"/>
    <w:basedOn w:val="518"/>
    <w:link w:val="10"/>
    <w:semiHidden/>
    <w:qFormat/>
    <w:uiPriority w:val="9"/>
    <w:rPr>
      <w:rFonts w:asciiTheme="majorHAnsi" w:hAnsiTheme="majorHAnsi" w:eastAsiaTheme="majorEastAsia" w:cstheme="majorBidi"/>
      <w:b/>
      <w:bCs/>
      <w:sz w:val="24"/>
      <w:szCs w:val="24"/>
    </w:rPr>
  </w:style>
  <w:style w:type="paragraph" w:customStyle="1" w:styleId="528">
    <w:name w:val="cke_editable_file_864"/>
    <w:basedOn w:val="149"/>
    <w:qFormat/>
    <w:uiPriority w:val="0"/>
    <w:rPr>
      <w:rFonts w:ascii="仿宋_GB2312" w:eastAsia="仿宋_GB2312"/>
    </w:rPr>
  </w:style>
  <w:style w:type="paragraph" w:customStyle="1" w:styleId="529">
    <w:name w:val="marker_file_864"/>
    <w:basedOn w:val="149"/>
    <w:qFormat/>
    <w:uiPriority w:val="0"/>
    <w:pPr>
      <w:shd w:val="clear" w:color="auto" w:fill="FFFF00"/>
    </w:pPr>
  </w:style>
  <w:style w:type="paragraph" w:customStyle="1" w:styleId="530">
    <w:name w:val="Normal (Web)_file_864"/>
    <w:basedOn w:val="149"/>
    <w:semiHidden/>
    <w:unhideWhenUsed/>
    <w:qFormat/>
    <w:uiPriority w:val="99"/>
  </w:style>
  <w:style w:type="paragraph" w:customStyle="1" w:styleId="531">
    <w:name w:val="heading 2_file_865"/>
    <w:basedOn w:val="151"/>
    <w:qFormat/>
    <w:uiPriority w:val="9"/>
    <w:pPr>
      <w:outlineLvl w:val="1"/>
    </w:pPr>
    <w:rPr>
      <w:sz w:val="36"/>
      <w:szCs w:val="36"/>
    </w:rPr>
  </w:style>
  <w:style w:type="paragraph" w:customStyle="1" w:styleId="532">
    <w:name w:val="heading 3_file_865"/>
    <w:basedOn w:val="151"/>
    <w:qFormat/>
    <w:uiPriority w:val="9"/>
    <w:pPr>
      <w:outlineLvl w:val="2"/>
    </w:pPr>
    <w:rPr>
      <w:sz w:val="27"/>
      <w:szCs w:val="27"/>
    </w:rPr>
  </w:style>
  <w:style w:type="paragraph" w:customStyle="1" w:styleId="533">
    <w:name w:val="heading 4_file_865"/>
    <w:basedOn w:val="151"/>
    <w:qFormat/>
    <w:uiPriority w:val="9"/>
    <w:pPr>
      <w:outlineLvl w:val="3"/>
    </w:pPr>
  </w:style>
  <w:style w:type="paragraph" w:customStyle="1" w:styleId="534">
    <w:name w:val="heading 5_file_865"/>
    <w:basedOn w:val="151"/>
    <w:qFormat/>
    <w:uiPriority w:val="9"/>
    <w:pPr>
      <w:outlineLvl w:val="4"/>
    </w:pPr>
    <w:rPr>
      <w:sz w:val="20"/>
      <w:szCs w:val="20"/>
    </w:rPr>
  </w:style>
  <w:style w:type="paragraph" w:customStyle="1" w:styleId="535">
    <w:name w:val="heading 6_file_865"/>
    <w:basedOn w:val="151"/>
    <w:qFormat/>
    <w:uiPriority w:val="9"/>
    <w:pPr>
      <w:outlineLvl w:val="5"/>
    </w:pPr>
    <w:rPr>
      <w:sz w:val="15"/>
      <w:szCs w:val="15"/>
    </w:rPr>
  </w:style>
  <w:style w:type="character" w:customStyle="1" w:styleId="536">
    <w:name w:val="Default Paragraph Font_file_865"/>
    <w:semiHidden/>
    <w:unhideWhenUsed/>
    <w:qFormat/>
    <w:uiPriority w:val="1"/>
  </w:style>
  <w:style w:type="table" w:customStyle="1" w:styleId="537">
    <w:name w:val="Normal Table_file_865"/>
    <w:semiHidden/>
    <w:unhideWhenUsed/>
    <w:qFormat/>
    <w:uiPriority w:val="99"/>
    <w:tblPr>
      <w:tblCellMar>
        <w:top w:w="0" w:type="dxa"/>
        <w:left w:w="108" w:type="dxa"/>
        <w:bottom w:w="0" w:type="dxa"/>
        <w:right w:w="108" w:type="dxa"/>
      </w:tblCellMar>
    </w:tblPr>
  </w:style>
  <w:style w:type="character" w:customStyle="1" w:styleId="538">
    <w:name w:val="Hyperlink_file_865"/>
    <w:basedOn w:val="536"/>
    <w:semiHidden/>
    <w:unhideWhenUsed/>
    <w:qFormat/>
    <w:uiPriority w:val="99"/>
    <w:rPr>
      <w:color w:val="0782C1"/>
      <w:u w:val="single"/>
    </w:rPr>
  </w:style>
  <w:style w:type="character" w:customStyle="1" w:styleId="539">
    <w:name w:val="FollowedHyperlink_file_865"/>
    <w:basedOn w:val="536"/>
    <w:semiHidden/>
    <w:unhideWhenUsed/>
    <w:qFormat/>
    <w:uiPriority w:val="99"/>
    <w:rPr>
      <w:color w:val="0782C1"/>
      <w:u w:val="single"/>
    </w:rPr>
  </w:style>
  <w:style w:type="character" w:customStyle="1" w:styleId="540">
    <w:name w:val="标题 1 Char_file_865"/>
    <w:basedOn w:val="536"/>
    <w:link w:val="4"/>
    <w:qFormat/>
    <w:uiPriority w:val="9"/>
    <w:rPr>
      <w:rFonts w:ascii="宋体" w:hAnsi="宋体" w:eastAsia="宋体" w:cs="宋体"/>
      <w:b/>
      <w:bCs/>
      <w:kern w:val="44"/>
      <w:sz w:val="44"/>
      <w:szCs w:val="44"/>
    </w:rPr>
  </w:style>
  <w:style w:type="character" w:customStyle="1" w:styleId="541">
    <w:name w:val="标题 2 Char_file_865"/>
    <w:basedOn w:val="536"/>
    <w:link w:val="5"/>
    <w:semiHidden/>
    <w:qFormat/>
    <w:uiPriority w:val="9"/>
    <w:rPr>
      <w:rFonts w:asciiTheme="majorHAnsi" w:hAnsiTheme="majorHAnsi" w:eastAsiaTheme="majorEastAsia" w:cstheme="majorBidi"/>
      <w:b/>
      <w:bCs/>
      <w:sz w:val="32"/>
      <w:szCs w:val="32"/>
    </w:rPr>
  </w:style>
  <w:style w:type="character" w:customStyle="1" w:styleId="542">
    <w:name w:val="标题 3 Char_file_865"/>
    <w:basedOn w:val="536"/>
    <w:link w:val="6"/>
    <w:semiHidden/>
    <w:qFormat/>
    <w:uiPriority w:val="9"/>
    <w:rPr>
      <w:rFonts w:ascii="宋体" w:hAnsi="宋体" w:eastAsia="宋体" w:cs="宋体"/>
      <w:b/>
      <w:bCs/>
      <w:sz w:val="32"/>
      <w:szCs w:val="32"/>
    </w:rPr>
  </w:style>
  <w:style w:type="character" w:customStyle="1" w:styleId="543">
    <w:name w:val="标题 4 Char_file_865"/>
    <w:basedOn w:val="536"/>
    <w:link w:val="7"/>
    <w:semiHidden/>
    <w:qFormat/>
    <w:uiPriority w:val="9"/>
    <w:rPr>
      <w:rFonts w:asciiTheme="majorHAnsi" w:hAnsiTheme="majorHAnsi" w:eastAsiaTheme="majorEastAsia" w:cstheme="majorBidi"/>
      <w:b/>
      <w:bCs/>
      <w:sz w:val="28"/>
      <w:szCs w:val="28"/>
    </w:rPr>
  </w:style>
  <w:style w:type="character" w:customStyle="1" w:styleId="544">
    <w:name w:val="标题 5 Char_file_865"/>
    <w:basedOn w:val="536"/>
    <w:link w:val="8"/>
    <w:semiHidden/>
    <w:qFormat/>
    <w:uiPriority w:val="9"/>
    <w:rPr>
      <w:rFonts w:ascii="宋体" w:hAnsi="宋体" w:eastAsia="宋体" w:cs="宋体"/>
      <w:b/>
      <w:bCs/>
      <w:sz w:val="28"/>
      <w:szCs w:val="28"/>
    </w:rPr>
  </w:style>
  <w:style w:type="character" w:customStyle="1" w:styleId="545">
    <w:name w:val="标题 6 Char_file_865"/>
    <w:basedOn w:val="536"/>
    <w:link w:val="10"/>
    <w:semiHidden/>
    <w:qFormat/>
    <w:uiPriority w:val="9"/>
    <w:rPr>
      <w:rFonts w:asciiTheme="majorHAnsi" w:hAnsiTheme="majorHAnsi" w:eastAsiaTheme="majorEastAsia" w:cstheme="majorBidi"/>
      <w:b/>
      <w:bCs/>
      <w:sz w:val="24"/>
      <w:szCs w:val="24"/>
    </w:rPr>
  </w:style>
  <w:style w:type="paragraph" w:customStyle="1" w:styleId="546">
    <w:name w:val="cke_editable_file_865"/>
    <w:basedOn w:val="151"/>
    <w:qFormat/>
    <w:uiPriority w:val="0"/>
    <w:rPr>
      <w:rFonts w:ascii="仿宋_GB2312" w:eastAsia="仿宋_GB2312"/>
    </w:rPr>
  </w:style>
  <w:style w:type="paragraph" w:customStyle="1" w:styleId="547">
    <w:name w:val="marker_file_865"/>
    <w:basedOn w:val="151"/>
    <w:qFormat/>
    <w:uiPriority w:val="0"/>
    <w:pPr>
      <w:shd w:val="clear" w:color="auto" w:fill="FFFF00"/>
    </w:pPr>
  </w:style>
  <w:style w:type="paragraph" w:customStyle="1" w:styleId="548">
    <w:name w:val="Normal (Web)_file_865"/>
    <w:basedOn w:val="151"/>
    <w:semiHidden/>
    <w:unhideWhenUsed/>
    <w:qFormat/>
    <w:uiPriority w:val="99"/>
  </w:style>
  <w:style w:type="paragraph" w:customStyle="1" w:styleId="549">
    <w:name w:val="heading 2_file_866"/>
    <w:basedOn w:val="153"/>
    <w:qFormat/>
    <w:uiPriority w:val="9"/>
    <w:pPr>
      <w:outlineLvl w:val="1"/>
    </w:pPr>
    <w:rPr>
      <w:sz w:val="36"/>
      <w:szCs w:val="36"/>
    </w:rPr>
  </w:style>
  <w:style w:type="paragraph" w:customStyle="1" w:styleId="550">
    <w:name w:val="heading 3_file_866"/>
    <w:basedOn w:val="153"/>
    <w:qFormat/>
    <w:uiPriority w:val="9"/>
    <w:pPr>
      <w:outlineLvl w:val="2"/>
    </w:pPr>
    <w:rPr>
      <w:sz w:val="27"/>
      <w:szCs w:val="27"/>
    </w:rPr>
  </w:style>
  <w:style w:type="paragraph" w:customStyle="1" w:styleId="551">
    <w:name w:val="heading 4_file_866"/>
    <w:basedOn w:val="153"/>
    <w:qFormat/>
    <w:uiPriority w:val="9"/>
    <w:pPr>
      <w:outlineLvl w:val="3"/>
    </w:pPr>
  </w:style>
  <w:style w:type="paragraph" w:customStyle="1" w:styleId="552">
    <w:name w:val="heading 5_file_866"/>
    <w:basedOn w:val="153"/>
    <w:qFormat/>
    <w:uiPriority w:val="9"/>
    <w:pPr>
      <w:outlineLvl w:val="4"/>
    </w:pPr>
    <w:rPr>
      <w:sz w:val="20"/>
      <w:szCs w:val="20"/>
    </w:rPr>
  </w:style>
  <w:style w:type="paragraph" w:customStyle="1" w:styleId="553">
    <w:name w:val="heading 6_file_866"/>
    <w:basedOn w:val="153"/>
    <w:qFormat/>
    <w:uiPriority w:val="9"/>
    <w:pPr>
      <w:outlineLvl w:val="5"/>
    </w:pPr>
    <w:rPr>
      <w:sz w:val="15"/>
      <w:szCs w:val="15"/>
    </w:rPr>
  </w:style>
  <w:style w:type="character" w:customStyle="1" w:styleId="554">
    <w:name w:val="Default Paragraph Font_file_866"/>
    <w:semiHidden/>
    <w:unhideWhenUsed/>
    <w:qFormat/>
    <w:uiPriority w:val="1"/>
  </w:style>
  <w:style w:type="table" w:customStyle="1" w:styleId="555">
    <w:name w:val="Normal Table_file_866"/>
    <w:semiHidden/>
    <w:unhideWhenUsed/>
    <w:qFormat/>
    <w:uiPriority w:val="99"/>
    <w:tblPr>
      <w:tblCellMar>
        <w:top w:w="0" w:type="dxa"/>
        <w:left w:w="108" w:type="dxa"/>
        <w:bottom w:w="0" w:type="dxa"/>
        <w:right w:w="108" w:type="dxa"/>
      </w:tblCellMar>
    </w:tblPr>
  </w:style>
  <w:style w:type="character" w:customStyle="1" w:styleId="556">
    <w:name w:val="Hyperlink_file_866"/>
    <w:basedOn w:val="554"/>
    <w:semiHidden/>
    <w:unhideWhenUsed/>
    <w:qFormat/>
    <w:uiPriority w:val="99"/>
    <w:rPr>
      <w:color w:val="0782C1"/>
      <w:u w:val="single"/>
    </w:rPr>
  </w:style>
  <w:style w:type="character" w:customStyle="1" w:styleId="557">
    <w:name w:val="FollowedHyperlink_file_866"/>
    <w:basedOn w:val="554"/>
    <w:semiHidden/>
    <w:unhideWhenUsed/>
    <w:qFormat/>
    <w:uiPriority w:val="99"/>
    <w:rPr>
      <w:color w:val="0782C1"/>
      <w:u w:val="single"/>
    </w:rPr>
  </w:style>
  <w:style w:type="character" w:customStyle="1" w:styleId="558">
    <w:name w:val="标题 1 Char_file_866"/>
    <w:basedOn w:val="554"/>
    <w:link w:val="4"/>
    <w:qFormat/>
    <w:uiPriority w:val="9"/>
    <w:rPr>
      <w:rFonts w:ascii="宋体" w:hAnsi="宋体" w:eastAsia="宋体" w:cs="宋体"/>
      <w:b/>
      <w:bCs/>
      <w:kern w:val="44"/>
      <w:sz w:val="44"/>
      <w:szCs w:val="44"/>
    </w:rPr>
  </w:style>
  <w:style w:type="character" w:customStyle="1" w:styleId="559">
    <w:name w:val="标题 2 Char_file_866"/>
    <w:basedOn w:val="554"/>
    <w:link w:val="5"/>
    <w:semiHidden/>
    <w:qFormat/>
    <w:uiPriority w:val="9"/>
    <w:rPr>
      <w:rFonts w:asciiTheme="majorHAnsi" w:hAnsiTheme="majorHAnsi" w:eastAsiaTheme="majorEastAsia" w:cstheme="majorBidi"/>
      <w:b/>
      <w:bCs/>
      <w:sz w:val="32"/>
      <w:szCs w:val="32"/>
    </w:rPr>
  </w:style>
  <w:style w:type="character" w:customStyle="1" w:styleId="560">
    <w:name w:val="标题 3 Char_file_866"/>
    <w:basedOn w:val="554"/>
    <w:link w:val="6"/>
    <w:semiHidden/>
    <w:qFormat/>
    <w:uiPriority w:val="9"/>
    <w:rPr>
      <w:rFonts w:ascii="宋体" w:hAnsi="宋体" w:eastAsia="宋体" w:cs="宋体"/>
      <w:b/>
      <w:bCs/>
      <w:sz w:val="32"/>
      <w:szCs w:val="32"/>
    </w:rPr>
  </w:style>
  <w:style w:type="character" w:customStyle="1" w:styleId="561">
    <w:name w:val="标题 4 Char_file_866"/>
    <w:basedOn w:val="554"/>
    <w:link w:val="7"/>
    <w:semiHidden/>
    <w:qFormat/>
    <w:uiPriority w:val="9"/>
    <w:rPr>
      <w:rFonts w:asciiTheme="majorHAnsi" w:hAnsiTheme="majorHAnsi" w:eastAsiaTheme="majorEastAsia" w:cstheme="majorBidi"/>
      <w:b/>
      <w:bCs/>
      <w:sz w:val="28"/>
      <w:szCs w:val="28"/>
    </w:rPr>
  </w:style>
  <w:style w:type="character" w:customStyle="1" w:styleId="562">
    <w:name w:val="标题 5 Char_file_866"/>
    <w:basedOn w:val="554"/>
    <w:link w:val="8"/>
    <w:semiHidden/>
    <w:qFormat/>
    <w:uiPriority w:val="9"/>
    <w:rPr>
      <w:rFonts w:ascii="宋体" w:hAnsi="宋体" w:eastAsia="宋体" w:cs="宋体"/>
      <w:b/>
      <w:bCs/>
      <w:sz w:val="28"/>
      <w:szCs w:val="28"/>
    </w:rPr>
  </w:style>
  <w:style w:type="character" w:customStyle="1" w:styleId="563">
    <w:name w:val="标题 6 Char_file_866"/>
    <w:basedOn w:val="554"/>
    <w:link w:val="10"/>
    <w:semiHidden/>
    <w:qFormat/>
    <w:uiPriority w:val="9"/>
    <w:rPr>
      <w:rFonts w:asciiTheme="majorHAnsi" w:hAnsiTheme="majorHAnsi" w:eastAsiaTheme="majorEastAsia" w:cstheme="majorBidi"/>
      <w:b/>
      <w:bCs/>
      <w:sz w:val="24"/>
      <w:szCs w:val="24"/>
    </w:rPr>
  </w:style>
  <w:style w:type="paragraph" w:customStyle="1" w:styleId="564">
    <w:name w:val="cke_editable_file_866"/>
    <w:basedOn w:val="153"/>
    <w:qFormat/>
    <w:uiPriority w:val="0"/>
    <w:rPr>
      <w:rFonts w:ascii="仿宋_GB2312" w:eastAsia="仿宋_GB2312"/>
    </w:rPr>
  </w:style>
  <w:style w:type="paragraph" w:customStyle="1" w:styleId="565">
    <w:name w:val="marker_file_866"/>
    <w:basedOn w:val="153"/>
    <w:qFormat/>
    <w:uiPriority w:val="0"/>
    <w:pPr>
      <w:shd w:val="clear" w:color="auto" w:fill="FFFF00"/>
    </w:pPr>
  </w:style>
  <w:style w:type="paragraph" w:customStyle="1" w:styleId="566">
    <w:name w:val="Normal (Web)_file_866"/>
    <w:basedOn w:val="153"/>
    <w:semiHidden/>
    <w:unhideWhenUsed/>
    <w:qFormat/>
    <w:uiPriority w:val="99"/>
  </w:style>
  <w:style w:type="paragraph" w:customStyle="1" w:styleId="567">
    <w:name w:val="heading 2_file_867"/>
    <w:basedOn w:val="155"/>
    <w:qFormat/>
    <w:uiPriority w:val="9"/>
    <w:pPr>
      <w:outlineLvl w:val="1"/>
    </w:pPr>
    <w:rPr>
      <w:sz w:val="36"/>
      <w:szCs w:val="36"/>
    </w:rPr>
  </w:style>
  <w:style w:type="paragraph" w:customStyle="1" w:styleId="568">
    <w:name w:val="heading 3_file_867"/>
    <w:basedOn w:val="155"/>
    <w:qFormat/>
    <w:uiPriority w:val="9"/>
    <w:pPr>
      <w:outlineLvl w:val="2"/>
    </w:pPr>
    <w:rPr>
      <w:sz w:val="27"/>
      <w:szCs w:val="27"/>
    </w:rPr>
  </w:style>
  <w:style w:type="paragraph" w:customStyle="1" w:styleId="569">
    <w:name w:val="heading 4_file_867"/>
    <w:basedOn w:val="155"/>
    <w:qFormat/>
    <w:uiPriority w:val="9"/>
    <w:pPr>
      <w:outlineLvl w:val="3"/>
    </w:pPr>
  </w:style>
  <w:style w:type="paragraph" w:customStyle="1" w:styleId="570">
    <w:name w:val="heading 5_file_867"/>
    <w:basedOn w:val="155"/>
    <w:qFormat/>
    <w:uiPriority w:val="9"/>
    <w:pPr>
      <w:outlineLvl w:val="4"/>
    </w:pPr>
    <w:rPr>
      <w:sz w:val="20"/>
      <w:szCs w:val="20"/>
    </w:rPr>
  </w:style>
  <w:style w:type="paragraph" w:customStyle="1" w:styleId="571">
    <w:name w:val="heading 6_file_867"/>
    <w:basedOn w:val="155"/>
    <w:qFormat/>
    <w:uiPriority w:val="9"/>
    <w:pPr>
      <w:outlineLvl w:val="5"/>
    </w:pPr>
    <w:rPr>
      <w:sz w:val="15"/>
      <w:szCs w:val="15"/>
    </w:rPr>
  </w:style>
  <w:style w:type="character" w:customStyle="1" w:styleId="572">
    <w:name w:val="Default Paragraph Font_file_867"/>
    <w:semiHidden/>
    <w:unhideWhenUsed/>
    <w:qFormat/>
    <w:uiPriority w:val="1"/>
  </w:style>
  <w:style w:type="table" w:customStyle="1" w:styleId="573">
    <w:name w:val="Normal Table_file_867"/>
    <w:semiHidden/>
    <w:unhideWhenUsed/>
    <w:qFormat/>
    <w:uiPriority w:val="99"/>
    <w:tblPr>
      <w:tblCellMar>
        <w:top w:w="0" w:type="dxa"/>
        <w:left w:w="108" w:type="dxa"/>
        <w:bottom w:w="0" w:type="dxa"/>
        <w:right w:w="108" w:type="dxa"/>
      </w:tblCellMar>
    </w:tblPr>
  </w:style>
  <w:style w:type="character" w:customStyle="1" w:styleId="574">
    <w:name w:val="Hyperlink_file_867"/>
    <w:basedOn w:val="572"/>
    <w:semiHidden/>
    <w:unhideWhenUsed/>
    <w:qFormat/>
    <w:uiPriority w:val="99"/>
    <w:rPr>
      <w:color w:val="0782C1"/>
      <w:u w:val="single"/>
    </w:rPr>
  </w:style>
  <w:style w:type="character" w:customStyle="1" w:styleId="575">
    <w:name w:val="FollowedHyperlink_file_867"/>
    <w:basedOn w:val="572"/>
    <w:semiHidden/>
    <w:unhideWhenUsed/>
    <w:qFormat/>
    <w:uiPriority w:val="99"/>
    <w:rPr>
      <w:color w:val="0782C1"/>
      <w:u w:val="single"/>
    </w:rPr>
  </w:style>
  <w:style w:type="character" w:customStyle="1" w:styleId="576">
    <w:name w:val="标题 1 Char_file_867"/>
    <w:basedOn w:val="572"/>
    <w:link w:val="4"/>
    <w:qFormat/>
    <w:uiPriority w:val="9"/>
    <w:rPr>
      <w:rFonts w:ascii="宋体" w:hAnsi="宋体" w:eastAsia="宋体" w:cs="宋体"/>
      <w:b/>
      <w:bCs/>
      <w:kern w:val="44"/>
      <w:sz w:val="44"/>
      <w:szCs w:val="44"/>
    </w:rPr>
  </w:style>
  <w:style w:type="character" w:customStyle="1" w:styleId="577">
    <w:name w:val="标题 2 Char_file_867"/>
    <w:basedOn w:val="572"/>
    <w:link w:val="5"/>
    <w:semiHidden/>
    <w:qFormat/>
    <w:uiPriority w:val="9"/>
    <w:rPr>
      <w:rFonts w:asciiTheme="majorHAnsi" w:hAnsiTheme="majorHAnsi" w:eastAsiaTheme="majorEastAsia" w:cstheme="majorBidi"/>
      <w:b/>
      <w:bCs/>
      <w:sz w:val="32"/>
      <w:szCs w:val="32"/>
    </w:rPr>
  </w:style>
  <w:style w:type="character" w:customStyle="1" w:styleId="578">
    <w:name w:val="标题 3 Char_file_867"/>
    <w:basedOn w:val="572"/>
    <w:link w:val="6"/>
    <w:semiHidden/>
    <w:qFormat/>
    <w:uiPriority w:val="9"/>
    <w:rPr>
      <w:rFonts w:ascii="宋体" w:hAnsi="宋体" w:eastAsia="宋体" w:cs="宋体"/>
      <w:b/>
      <w:bCs/>
      <w:sz w:val="32"/>
      <w:szCs w:val="32"/>
    </w:rPr>
  </w:style>
  <w:style w:type="character" w:customStyle="1" w:styleId="579">
    <w:name w:val="标题 4 Char_file_867"/>
    <w:basedOn w:val="572"/>
    <w:link w:val="7"/>
    <w:semiHidden/>
    <w:qFormat/>
    <w:uiPriority w:val="9"/>
    <w:rPr>
      <w:rFonts w:asciiTheme="majorHAnsi" w:hAnsiTheme="majorHAnsi" w:eastAsiaTheme="majorEastAsia" w:cstheme="majorBidi"/>
      <w:b/>
      <w:bCs/>
      <w:sz w:val="28"/>
      <w:szCs w:val="28"/>
    </w:rPr>
  </w:style>
  <w:style w:type="character" w:customStyle="1" w:styleId="580">
    <w:name w:val="标题 5 Char_file_867"/>
    <w:basedOn w:val="572"/>
    <w:link w:val="8"/>
    <w:semiHidden/>
    <w:qFormat/>
    <w:uiPriority w:val="9"/>
    <w:rPr>
      <w:rFonts w:ascii="宋体" w:hAnsi="宋体" w:eastAsia="宋体" w:cs="宋体"/>
      <w:b/>
      <w:bCs/>
      <w:sz w:val="28"/>
      <w:szCs w:val="28"/>
    </w:rPr>
  </w:style>
  <w:style w:type="character" w:customStyle="1" w:styleId="581">
    <w:name w:val="标题 6 Char_file_867"/>
    <w:basedOn w:val="572"/>
    <w:link w:val="10"/>
    <w:semiHidden/>
    <w:qFormat/>
    <w:uiPriority w:val="9"/>
    <w:rPr>
      <w:rFonts w:asciiTheme="majorHAnsi" w:hAnsiTheme="majorHAnsi" w:eastAsiaTheme="majorEastAsia" w:cstheme="majorBidi"/>
      <w:b/>
      <w:bCs/>
      <w:sz w:val="24"/>
      <w:szCs w:val="24"/>
    </w:rPr>
  </w:style>
  <w:style w:type="paragraph" w:customStyle="1" w:styleId="582">
    <w:name w:val="cke_editable_file_867"/>
    <w:basedOn w:val="155"/>
    <w:qFormat/>
    <w:uiPriority w:val="0"/>
    <w:rPr>
      <w:rFonts w:ascii="仿宋_GB2312" w:eastAsia="仿宋_GB2312"/>
    </w:rPr>
  </w:style>
  <w:style w:type="paragraph" w:customStyle="1" w:styleId="583">
    <w:name w:val="marker_file_867"/>
    <w:basedOn w:val="155"/>
    <w:qFormat/>
    <w:uiPriority w:val="0"/>
    <w:pPr>
      <w:shd w:val="clear" w:color="auto" w:fill="FFFF00"/>
    </w:pPr>
  </w:style>
  <w:style w:type="paragraph" w:customStyle="1" w:styleId="584">
    <w:name w:val="Normal (Web)_file_867"/>
    <w:basedOn w:val="155"/>
    <w:semiHidden/>
    <w:unhideWhenUsed/>
    <w:qFormat/>
    <w:uiPriority w:val="99"/>
  </w:style>
  <w:style w:type="paragraph" w:customStyle="1" w:styleId="585">
    <w:name w:val="heading 2_file_868"/>
    <w:basedOn w:val="157"/>
    <w:qFormat/>
    <w:uiPriority w:val="9"/>
    <w:pPr>
      <w:outlineLvl w:val="1"/>
    </w:pPr>
    <w:rPr>
      <w:sz w:val="36"/>
      <w:szCs w:val="36"/>
    </w:rPr>
  </w:style>
  <w:style w:type="paragraph" w:customStyle="1" w:styleId="586">
    <w:name w:val="heading 3_file_868"/>
    <w:basedOn w:val="157"/>
    <w:qFormat/>
    <w:uiPriority w:val="9"/>
    <w:pPr>
      <w:outlineLvl w:val="2"/>
    </w:pPr>
    <w:rPr>
      <w:sz w:val="27"/>
      <w:szCs w:val="27"/>
    </w:rPr>
  </w:style>
  <w:style w:type="paragraph" w:customStyle="1" w:styleId="587">
    <w:name w:val="heading 4_file_868"/>
    <w:basedOn w:val="157"/>
    <w:qFormat/>
    <w:uiPriority w:val="9"/>
    <w:pPr>
      <w:outlineLvl w:val="3"/>
    </w:pPr>
  </w:style>
  <w:style w:type="paragraph" w:customStyle="1" w:styleId="588">
    <w:name w:val="heading 5_file_868"/>
    <w:basedOn w:val="157"/>
    <w:qFormat/>
    <w:uiPriority w:val="9"/>
    <w:pPr>
      <w:outlineLvl w:val="4"/>
    </w:pPr>
    <w:rPr>
      <w:sz w:val="20"/>
      <w:szCs w:val="20"/>
    </w:rPr>
  </w:style>
  <w:style w:type="paragraph" w:customStyle="1" w:styleId="589">
    <w:name w:val="heading 6_file_868"/>
    <w:basedOn w:val="157"/>
    <w:qFormat/>
    <w:uiPriority w:val="9"/>
    <w:pPr>
      <w:outlineLvl w:val="5"/>
    </w:pPr>
    <w:rPr>
      <w:sz w:val="15"/>
      <w:szCs w:val="15"/>
    </w:rPr>
  </w:style>
  <w:style w:type="character" w:customStyle="1" w:styleId="590">
    <w:name w:val="Default Paragraph Font_file_868"/>
    <w:semiHidden/>
    <w:unhideWhenUsed/>
    <w:qFormat/>
    <w:uiPriority w:val="1"/>
  </w:style>
  <w:style w:type="table" w:customStyle="1" w:styleId="591">
    <w:name w:val="Normal Table_file_868"/>
    <w:semiHidden/>
    <w:unhideWhenUsed/>
    <w:qFormat/>
    <w:uiPriority w:val="99"/>
    <w:tblPr>
      <w:tblCellMar>
        <w:top w:w="0" w:type="dxa"/>
        <w:left w:w="108" w:type="dxa"/>
        <w:bottom w:w="0" w:type="dxa"/>
        <w:right w:w="108" w:type="dxa"/>
      </w:tblCellMar>
    </w:tblPr>
  </w:style>
  <w:style w:type="character" w:customStyle="1" w:styleId="592">
    <w:name w:val="Hyperlink_file_868"/>
    <w:basedOn w:val="590"/>
    <w:semiHidden/>
    <w:unhideWhenUsed/>
    <w:qFormat/>
    <w:uiPriority w:val="99"/>
    <w:rPr>
      <w:color w:val="0782C1"/>
      <w:u w:val="single"/>
    </w:rPr>
  </w:style>
  <w:style w:type="character" w:customStyle="1" w:styleId="593">
    <w:name w:val="FollowedHyperlink_file_868"/>
    <w:basedOn w:val="590"/>
    <w:semiHidden/>
    <w:unhideWhenUsed/>
    <w:qFormat/>
    <w:uiPriority w:val="99"/>
    <w:rPr>
      <w:color w:val="0782C1"/>
      <w:u w:val="single"/>
    </w:rPr>
  </w:style>
  <w:style w:type="character" w:customStyle="1" w:styleId="594">
    <w:name w:val="标题 1 Char_file_868"/>
    <w:basedOn w:val="590"/>
    <w:link w:val="4"/>
    <w:qFormat/>
    <w:uiPriority w:val="9"/>
    <w:rPr>
      <w:rFonts w:ascii="宋体" w:hAnsi="宋体" w:eastAsia="宋体" w:cs="宋体"/>
      <w:b/>
      <w:bCs/>
      <w:kern w:val="44"/>
      <w:sz w:val="44"/>
      <w:szCs w:val="44"/>
    </w:rPr>
  </w:style>
  <w:style w:type="character" w:customStyle="1" w:styleId="595">
    <w:name w:val="标题 2 Char_file_868"/>
    <w:basedOn w:val="590"/>
    <w:link w:val="5"/>
    <w:semiHidden/>
    <w:qFormat/>
    <w:uiPriority w:val="9"/>
    <w:rPr>
      <w:rFonts w:asciiTheme="majorHAnsi" w:hAnsiTheme="majorHAnsi" w:eastAsiaTheme="majorEastAsia" w:cstheme="majorBidi"/>
      <w:b/>
      <w:bCs/>
      <w:sz w:val="32"/>
      <w:szCs w:val="32"/>
    </w:rPr>
  </w:style>
  <w:style w:type="character" w:customStyle="1" w:styleId="596">
    <w:name w:val="标题 3 Char_file_868"/>
    <w:basedOn w:val="590"/>
    <w:link w:val="6"/>
    <w:semiHidden/>
    <w:qFormat/>
    <w:uiPriority w:val="9"/>
    <w:rPr>
      <w:rFonts w:ascii="宋体" w:hAnsi="宋体" w:eastAsia="宋体" w:cs="宋体"/>
      <w:b/>
      <w:bCs/>
      <w:sz w:val="32"/>
      <w:szCs w:val="32"/>
    </w:rPr>
  </w:style>
  <w:style w:type="character" w:customStyle="1" w:styleId="597">
    <w:name w:val="标题 4 Char_file_868"/>
    <w:basedOn w:val="590"/>
    <w:link w:val="7"/>
    <w:semiHidden/>
    <w:qFormat/>
    <w:uiPriority w:val="9"/>
    <w:rPr>
      <w:rFonts w:asciiTheme="majorHAnsi" w:hAnsiTheme="majorHAnsi" w:eastAsiaTheme="majorEastAsia" w:cstheme="majorBidi"/>
      <w:b/>
      <w:bCs/>
      <w:sz w:val="28"/>
      <w:szCs w:val="28"/>
    </w:rPr>
  </w:style>
  <w:style w:type="character" w:customStyle="1" w:styleId="598">
    <w:name w:val="标题 5 Char_file_868"/>
    <w:basedOn w:val="590"/>
    <w:link w:val="8"/>
    <w:semiHidden/>
    <w:qFormat/>
    <w:uiPriority w:val="9"/>
    <w:rPr>
      <w:rFonts w:ascii="宋体" w:hAnsi="宋体" w:eastAsia="宋体" w:cs="宋体"/>
      <w:b/>
      <w:bCs/>
      <w:sz w:val="28"/>
      <w:szCs w:val="28"/>
    </w:rPr>
  </w:style>
  <w:style w:type="character" w:customStyle="1" w:styleId="599">
    <w:name w:val="标题 6 Char_file_868"/>
    <w:basedOn w:val="590"/>
    <w:link w:val="10"/>
    <w:semiHidden/>
    <w:qFormat/>
    <w:uiPriority w:val="9"/>
    <w:rPr>
      <w:rFonts w:asciiTheme="majorHAnsi" w:hAnsiTheme="majorHAnsi" w:eastAsiaTheme="majorEastAsia" w:cstheme="majorBidi"/>
      <w:b/>
      <w:bCs/>
      <w:sz w:val="24"/>
      <w:szCs w:val="24"/>
    </w:rPr>
  </w:style>
  <w:style w:type="paragraph" w:customStyle="1" w:styleId="600">
    <w:name w:val="cke_editable_file_868"/>
    <w:basedOn w:val="157"/>
    <w:qFormat/>
    <w:uiPriority w:val="0"/>
    <w:rPr>
      <w:rFonts w:ascii="仿宋_GB2312" w:eastAsia="仿宋_GB2312"/>
    </w:rPr>
  </w:style>
  <w:style w:type="paragraph" w:customStyle="1" w:styleId="601">
    <w:name w:val="marker_file_868"/>
    <w:basedOn w:val="157"/>
    <w:qFormat/>
    <w:uiPriority w:val="0"/>
    <w:pPr>
      <w:shd w:val="clear" w:color="auto" w:fill="FFFF00"/>
    </w:pPr>
  </w:style>
  <w:style w:type="paragraph" w:customStyle="1" w:styleId="602">
    <w:name w:val="Normal (Web)_file_868"/>
    <w:basedOn w:val="157"/>
    <w:semiHidden/>
    <w:unhideWhenUsed/>
    <w:qFormat/>
    <w:uiPriority w:val="99"/>
  </w:style>
  <w:style w:type="paragraph" w:customStyle="1" w:styleId="603">
    <w:name w:val="heading 2_file_869"/>
    <w:basedOn w:val="159"/>
    <w:qFormat/>
    <w:uiPriority w:val="9"/>
    <w:pPr>
      <w:outlineLvl w:val="1"/>
    </w:pPr>
    <w:rPr>
      <w:sz w:val="36"/>
      <w:szCs w:val="36"/>
    </w:rPr>
  </w:style>
  <w:style w:type="paragraph" w:customStyle="1" w:styleId="604">
    <w:name w:val="heading 3_file_869"/>
    <w:basedOn w:val="159"/>
    <w:qFormat/>
    <w:uiPriority w:val="9"/>
    <w:pPr>
      <w:outlineLvl w:val="2"/>
    </w:pPr>
    <w:rPr>
      <w:sz w:val="27"/>
      <w:szCs w:val="27"/>
    </w:rPr>
  </w:style>
  <w:style w:type="paragraph" w:customStyle="1" w:styleId="605">
    <w:name w:val="heading 4_file_869"/>
    <w:basedOn w:val="159"/>
    <w:qFormat/>
    <w:uiPriority w:val="9"/>
    <w:pPr>
      <w:outlineLvl w:val="3"/>
    </w:pPr>
  </w:style>
  <w:style w:type="paragraph" w:customStyle="1" w:styleId="606">
    <w:name w:val="heading 5_file_869"/>
    <w:basedOn w:val="159"/>
    <w:qFormat/>
    <w:uiPriority w:val="9"/>
    <w:pPr>
      <w:outlineLvl w:val="4"/>
    </w:pPr>
    <w:rPr>
      <w:sz w:val="20"/>
      <w:szCs w:val="20"/>
    </w:rPr>
  </w:style>
  <w:style w:type="paragraph" w:customStyle="1" w:styleId="607">
    <w:name w:val="heading 6_file_869"/>
    <w:basedOn w:val="159"/>
    <w:qFormat/>
    <w:uiPriority w:val="9"/>
    <w:pPr>
      <w:outlineLvl w:val="5"/>
    </w:pPr>
    <w:rPr>
      <w:sz w:val="15"/>
      <w:szCs w:val="15"/>
    </w:rPr>
  </w:style>
  <w:style w:type="character" w:customStyle="1" w:styleId="608">
    <w:name w:val="Default Paragraph Font_file_869"/>
    <w:semiHidden/>
    <w:unhideWhenUsed/>
    <w:qFormat/>
    <w:uiPriority w:val="1"/>
  </w:style>
  <w:style w:type="table" w:customStyle="1" w:styleId="609">
    <w:name w:val="Normal Table_file_869"/>
    <w:semiHidden/>
    <w:unhideWhenUsed/>
    <w:qFormat/>
    <w:uiPriority w:val="99"/>
    <w:tblPr>
      <w:tblCellMar>
        <w:top w:w="0" w:type="dxa"/>
        <w:left w:w="108" w:type="dxa"/>
        <w:bottom w:w="0" w:type="dxa"/>
        <w:right w:w="108" w:type="dxa"/>
      </w:tblCellMar>
    </w:tblPr>
  </w:style>
  <w:style w:type="character" w:customStyle="1" w:styleId="610">
    <w:name w:val="Hyperlink_file_869"/>
    <w:basedOn w:val="608"/>
    <w:semiHidden/>
    <w:unhideWhenUsed/>
    <w:qFormat/>
    <w:uiPriority w:val="99"/>
    <w:rPr>
      <w:color w:val="0782C1"/>
      <w:u w:val="single"/>
    </w:rPr>
  </w:style>
  <w:style w:type="character" w:customStyle="1" w:styleId="611">
    <w:name w:val="FollowedHyperlink_file_869"/>
    <w:basedOn w:val="608"/>
    <w:semiHidden/>
    <w:unhideWhenUsed/>
    <w:qFormat/>
    <w:uiPriority w:val="99"/>
    <w:rPr>
      <w:color w:val="0782C1"/>
      <w:u w:val="single"/>
    </w:rPr>
  </w:style>
  <w:style w:type="character" w:customStyle="1" w:styleId="612">
    <w:name w:val="标题 1 Char_file_869"/>
    <w:basedOn w:val="608"/>
    <w:link w:val="4"/>
    <w:qFormat/>
    <w:uiPriority w:val="9"/>
    <w:rPr>
      <w:rFonts w:ascii="宋体" w:hAnsi="宋体" w:eastAsia="宋体" w:cs="宋体"/>
      <w:b/>
      <w:bCs/>
      <w:kern w:val="44"/>
      <w:sz w:val="44"/>
      <w:szCs w:val="44"/>
    </w:rPr>
  </w:style>
  <w:style w:type="character" w:customStyle="1" w:styleId="613">
    <w:name w:val="标题 2 Char_file_869"/>
    <w:basedOn w:val="608"/>
    <w:link w:val="5"/>
    <w:semiHidden/>
    <w:qFormat/>
    <w:uiPriority w:val="9"/>
    <w:rPr>
      <w:rFonts w:asciiTheme="majorHAnsi" w:hAnsiTheme="majorHAnsi" w:eastAsiaTheme="majorEastAsia" w:cstheme="majorBidi"/>
      <w:b/>
      <w:bCs/>
      <w:sz w:val="32"/>
      <w:szCs w:val="32"/>
    </w:rPr>
  </w:style>
  <w:style w:type="character" w:customStyle="1" w:styleId="614">
    <w:name w:val="标题 3 Char_file_869"/>
    <w:basedOn w:val="608"/>
    <w:link w:val="6"/>
    <w:semiHidden/>
    <w:qFormat/>
    <w:uiPriority w:val="9"/>
    <w:rPr>
      <w:rFonts w:ascii="宋体" w:hAnsi="宋体" w:eastAsia="宋体" w:cs="宋体"/>
      <w:b/>
      <w:bCs/>
      <w:sz w:val="32"/>
      <w:szCs w:val="32"/>
    </w:rPr>
  </w:style>
  <w:style w:type="character" w:customStyle="1" w:styleId="615">
    <w:name w:val="标题 4 Char_file_869"/>
    <w:basedOn w:val="608"/>
    <w:link w:val="7"/>
    <w:semiHidden/>
    <w:qFormat/>
    <w:uiPriority w:val="9"/>
    <w:rPr>
      <w:rFonts w:asciiTheme="majorHAnsi" w:hAnsiTheme="majorHAnsi" w:eastAsiaTheme="majorEastAsia" w:cstheme="majorBidi"/>
      <w:b/>
      <w:bCs/>
      <w:sz w:val="28"/>
      <w:szCs w:val="28"/>
    </w:rPr>
  </w:style>
  <w:style w:type="character" w:customStyle="1" w:styleId="616">
    <w:name w:val="标题 5 Char_file_869"/>
    <w:basedOn w:val="608"/>
    <w:link w:val="8"/>
    <w:semiHidden/>
    <w:qFormat/>
    <w:uiPriority w:val="9"/>
    <w:rPr>
      <w:rFonts w:ascii="宋体" w:hAnsi="宋体" w:eastAsia="宋体" w:cs="宋体"/>
      <w:b/>
      <w:bCs/>
      <w:sz w:val="28"/>
      <w:szCs w:val="28"/>
    </w:rPr>
  </w:style>
  <w:style w:type="character" w:customStyle="1" w:styleId="617">
    <w:name w:val="标题 6 Char_file_869"/>
    <w:basedOn w:val="608"/>
    <w:link w:val="10"/>
    <w:semiHidden/>
    <w:qFormat/>
    <w:uiPriority w:val="9"/>
    <w:rPr>
      <w:rFonts w:asciiTheme="majorHAnsi" w:hAnsiTheme="majorHAnsi" w:eastAsiaTheme="majorEastAsia" w:cstheme="majorBidi"/>
      <w:b/>
      <w:bCs/>
      <w:sz w:val="24"/>
      <w:szCs w:val="24"/>
    </w:rPr>
  </w:style>
  <w:style w:type="paragraph" w:customStyle="1" w:styleId="618">
    <w:name w:val="cke_editable_file_869"/>
    <w:basedOn w:val="159"/>
    <w:qFormat/>
    <w:uiPriority w:val="0"/>
    <w:rPr>
      <w:rFonts w:ascii="仿宋_GB2312" w:eastAsia="仿宋_GB2312"/>
    </w:rPr>
  </w:style>
  <w:style w:type="paragraph" w:customStyle="1" w:styleId="619">
    <w:name w:val="marker_file_869"/>
    <w:basedOn w:val="159"/>
    <w:qFormat/>
    <w:uiPriority w:val="0"/>
    <w:pPr>
      <w:shd w:val="clear" w:color="auto" w:fill="FFFF00"/>
    </w:pPr>
  </w:style>
  <w:style w:type="paragraph" w:customStyle="1" w:styleId="620">
    <w:name w:val="Normal (Web)_file_869"/>
    <w:basedOn w:val="159"/>
    <w:semiHidden/>
    <w:unhideWhenUsed/>
    <w:qFormat/>
    <w:uiPriority w:val="99"/>
  </w:style>
  <w:style w:type="character" w:customStyle="1" w:styleId="621">
    <w:name w:val="Strong_file_869"/>
    <w:basedOn w:val="608"/>
    <w:qFormat/>
    <w:uiPriority w:val="22"/>
    <w:rPr>
      <w:b/>
      <w:bCs/>
    </w:rPr>
  </w:style>
  <w:style w:type="paragraph" w:customStyle="1" w:styleId="622">
    <w:name w:val="heading 2_file_870"/>
    <w:basedOn w:val="161"/>
    <w:qFormat/>
    <w:uiPriority w:val="9"/>
    <w:pPr>
      <w:outlineLvl w:val="1"/>
    </w:pPr>
    <w:rPr>
      <w:sz w:val="36"/>
      <w:szCs w:val="36"/>
    </w:rPr>
  </w:style>
  <w:style w:type="paragraph" w:customStyle="1" w:styleId="623">
    <w:name w:val="heading 3_file_870"/>
    <w:basedOn w:val="161"/>
    <w:qFormat/>
    <w:uiPriority w:val="9"/>
    <w:pPr>
      <w:outlineLvl w:val="2"/>
    </w:pPr>
    <w:rPr>
      <w:sz w:val="27"/>
      <w:szCs w:val="27"/>
    </w:rPr>
  </w:style>
  <w:style w:type="paragraph" w:customStyle="1" w:styleId="624">
    <w:name w:val="heading 4_file_870"/>
    <w:basedOn w:val="161"/>
    <w:qFormat/>
    <w:uiPriority w:val="9"/>
    <w:pPr>
      <w:outlineLvl w:val="3"/>
    </w:pPr>
  </w:style>
  <w:style w:type="paragraph" w:customStyle="1" w:styleId="625">
    <w:name w:val="heading 5_file_870"/>
    <w:basedOn w:val="161"/>
    <w:qFormat/>
    <w:uiPriority w:val="9"/>
    <w:pPr>
      <w:outlineLvl w:val="4"/>
    </w:pPr>
    <w:rPr>
      <w:sz w:val="20"/>
      <w:szCs w:val="20"/>
    </w:rPr>
  </w:style>
  <w:style w:type="paragraph" w:customStyle="1" w:styleId="626">
    <w:name w:val="heading 6_file_870"/>
    <w:basedOn w:val="161"/>
    <w:qFormat/>
    <w:uiPriority w:val="9"/>
    <w:pPr>
      <w:outlineLvl w:val="5"/>
    </w:pPr>
    <w:rPr>
      <w:sz w:val="15"/>
      <w:szCs w:val="15"/>
    </w:rPr>
  </w:style>
  <w:style w:type="character" w:customStyle="1" w:styleId="627">
    <w:name w:val="Default Paragraph Font_file_870"/>
    <w:semiHidden/>
    <w:unhideWhenUsed/>
    <w:qFormat/>
    <w:uiPriority w:val="1"/>
  </w:style>
  <w:style w:type="table" w:customStyle="1" w:styleId="628">
    <w:name w:val="Normal Table_file_870"/>
    <w:semiHidden/>
    <w:unhideWhenUsed/>
    <w:qFormat/>
    <w:uiPriority w:val="99"/>
    <w:tblPr>
      <w:tblCellMar>
        <w:top w:w="0" w:type="dxa"/>
        <w:left w:w="108" w:type="dxa"/>
        <w:bottom w:w="0" w:type="dxa"/>
        <w:right w:w="108" w:type="dxa"/>
      </w:tblCellMar>
    </w:tblPr>
  </w:style>
  <w:style w:type="character" w:customStyle="1" w:styleId="629">
    <w:name w:val="Hyperlink_file_870"/>
    <w:basedOn w:val="627"/>
    <w:semiHidden/>
    <w:unhideWhenUsed/>
    <w:qFormat/>
    <w:uiPriority w:val="99"/>
    <w:rPr>
      <w:color w:val="0782C1"/>
      <w:u w:val="single"/>
    </w:rPr>
  </w:style>
  <w:style w:type="character" w:customStyle="1" w:styleId="630">
    <w:name w:val="FollowedHyperlink_file_870"/>
    <w:basedOn w:val="627"/>
    <w:semiHidden/>
    <w:unhideWhenUsed/>
    <w:qFormat/>
    <w:uiPriority w:val="99"/>
    <w:rPr>
      <w:color w:val="0782C1"/>
      <w:u w:val="single"/>
    </w:rPr>
  </w:style>
  <w:style w:type="character" w:customStyle="1" w:styleId="631">
    <w:name w:val="标题 1 Char_file_870"/>
    <w:basedOn w:val="627"/>
    <w:link w:val="4"/>
    <w:qFormat/>
    <w:uiPriority w:val="9"/>
    <w:rPr>
      <w:rFonts w:ascii="宋体" w:hAnsi="宋体" w:eastAsia="宋体" w:cs="宋体"/>
      <w:b/>
      <w:bCs/>
      <w:kern w:val="44"/>
      <w:sz w:val="44"/>
      <w:szCs w:val="44"/>
    </w:rPr>
  </w:style>
  <w:style w:type="character" w:customStyle="1" w:styleId="632">
    <w:name w:val="标题 2 Char_file_870"/>
    <w:basedOn w:val="627"/>
    <w:link w:val="5"/>
    <w:semiHidden/>
    <w:qFormat/>
    <w:uiPriority w:val="9"/>
    <w:rPr>
      <w:rFonts w:asciiTheme="majorHAnsi" w:hAnsiTheme="majorHAnsi" w:eastAsiaTheme="majorEastAsia" w:cstheme="majorBidi"/>
      <w:b/>
      <w:bCs/>
      <w:sz w:val="32"/>
      <w:szCs w:val="32"/>
    </w:rPr>
  </w:style>
  <w:style w:type="character" w:customStyle="1" w:styleId="633">
    <w:name w:val="标题 3 Char_file_870"/>
    <w:basedOn w:val="627"/>
    <w:link w:val="6"/>
    <w:semiHidden/>
    <w:qFormat/>
    <w:uiPriority w:val="9"/>
    <w:rPr>
      <w:rFonts w:ascii="宋体" w:hAnsi="宋体" w:eastAsia="宋体" w:cs="宋体"/>
      <w:b/>
      <w:bCs/>
      <w:sz w:val="32"/>
      <w:szCs w:val="32"/>
    </w:rPr>
  </w:style>
  <w:style w:type="character" w:customStyle="1" w:styleId="634">
    <w:name w:val="标题 4 Char_file_870"/>
    <w:basedOn w:val="627"/>
    <w:link w:val="7"/>
    <w:semiHidden/>
    <w:qFormat/>
    <w:uiPriority w:val="9"/>
    <w:rPr>
      <w:rFonts w:asciiTheme="majorHAnsi" w:hAnsiTheme="majorHAnsi" w:eastAsiaTheme="majorEastAsia" w:cstheme="majorBidi"/>
      <w:b/>
      <w:bCs/>
      <w:sz w:val="28"/>
      <w:szCs w:val="28"/>
    </w:rPr>
  </w:style>
  <w:style w:type="character" w:customStyle="1" w:styleId="635">
    <w:name w:val="标题 5 Char_file_870"/>
    <w:basedOn w:val="627"/>
    <w:link w:val="8"/>
    <w:semiHidden/>
    <w:qFormat/>
    <w:uiPriority w:val="9"/>
    <w:rPr>
      <w:rFonts w:ascii="宋体" w:hAnsi="宋体" w:eastAsia="宋体" w:cs="宋体"/>
      <w:b/>
      <w:bCs/>
      <w:sz w:val="28"/>
      <w:szCs w:val="28"/>
    </w:rPr>
  </w:style>
  <w:style w:type="character" w:customStyle="1" w:styleId="636">
    <w:name w:val="标题 6 Char_file_870"/>
    <w:basedOn w:val="627"/>
    <w:link w:val="10"/>
    <w:semiHidden/>
    <w:qFormat/>
    <w:uiPriority w:val="9"/>
    <w:rPr>
      <w:rFonts w:asciiTheme="majorHAnsi" w:hAnsiTheme="majorHAnsi" w:eastAsiaTheme="majorEastAsia" w:cstheme="majorBidi"/>
      <w:b/>
      <w:bCs/>
      <w:sz w:val="24"/>
      <w:szCs w:val="24"/>
    </w:rPr>
  </w:style>
  <w:style w:type="paragraph" w:customStyle="1" w:styleId="637">
    <w:name w:val="cke_editable_file_870"/>
    <w:basedOn w:val="161"/>
    <w:qFormat/>
    <w:uiPriority w:val="0"/>
    <w:rPr>
      <w:rFonts w:ascii="仿宋_GB2312" w:eastAsia="仿宋_GB2312"/>
    </w:rPr>
  </w:style>
  <w:style w:type="paragraph" w:customStyle="1" w:styleId="638">
    <w:name w:val="marker_file_870"/>
    <w:basedOn w:val="161"/>
    <w:qFormat/>
    <w:uiPriority w:val="0"/>
    <w:pPr>
      <w:shd w:val="clear" w:color="auto" w:fill="FFFF00"/>
    </w:pPr>
  </w:style>
  <w:style w:type="paragraph" w:customStyle="1" w:styleId="639">
    <w:name w:val="Normal (Web)_file_870"/>
    <w:basedOn w:val="161"/>
    <w:semiHidden/>
    <w:unhideWhenUsed/>
    <w:qFormat/>
    <w:uiPriority w:val="99"/>
  </w:style>
  <w:style w:type="character" w:customStyle="1" w:styleId="640">
    <w:name w:val="Strong_file_870"/>
    <w:basedOn w:val="627"/>
    <w:qFormat/>
    <w:uiPriority w:val="22"/>
    <w:rPr>
      <w:b/>
      <w:bCs/>
    </w:rPr>
  </w:style>
  <w:style w:type="paragraph" w:customStyle="1" w:styleId="641">
    <w:name w:val="heading 2_file_871"/>
    <w:basedOn w:val="163"/>
    <w:qFormat/>
    <w:uiPriority w:val="9"/>
    <w:pPr>
      <w:outlineLvl w:val="1"/>
    </w:pPr>
    <w:rPr>
      <w:sz w:val="36"/>
      <w:szCs w:val="36"/>
    </w:rPr>
  </w:style>
  <w:style w:type="paragraph" w:customStyle="1" w:styleId="642">
    <w:name w:val="heading 3_file_871"/>
    <w:basedOn w:val="163"/>
    <w:qFormat/>
    <w:uiPriority w:val="9"/>
    <w:pPr>
      <w:outlineLvl w:val="2"/>
    </w:pPr>
    <w:rPr>
      <w:sz w:val="27"/>
      <w:szCs w:val="27"/>
    </w:rPr>
  </w:style>
  <w:style w:type="paragraph" w:customStyle="1" w:styleId="643">
    <w:name w:val="heading 4_file_871"/>
    <w:basedOn w:val="163"/>
    <w:qFormat/>
    <w:uiPriority w:val="9"/>
    <w:pPr>
      <w:outlineLvl w:val="3"/>
    </w:pPr>
  </w:style>
  <w:style w:type="paragraph" w:customStyle="1" w:styleId="644">
    <w:name w:val="heading 5_file_871"/>
    <w:basedOn w:val="163"/>
    <w:qFormat/>
    <w:uiPriority w:val="9"/>
    <w:pPr>
      <w:outlineLvl w:val="4"/>
    </w:pPr>
    <w:rPr>
      <w:sz w:val="20"/>
      <w:szCs w:val="20"/>
    </w:rPr>
  </w:style>
  <w:style w:type="paragraph" w:customStyle="1" w:styleId="645">
    <w:name w:val="heading 6_file_871"/>
    <w:basedOn w:val="163"/>
    <w:qFormat/>
    <w:uiPriority w:val="9"/>
    <w:pPr>
      <w:outlineLvl w:val="5"/>
    </w:pPr>
    <w:rPr>
      <w:sz w:val="15"/>
      <w:szCs w:val="15"/>
    </w:rPr>
  </w:style>
  <w:style w:type="character" w:customStyle="1" w:styleId="646">
    <w:name w:val="Default Paragraph Font_file_871"/>
    <w:semiHidden/>
    <w:unhideWhenUsed/>
    <w:qFormat/>
    <w:uiPriority w:val="1"/>
  </w:style>
  <w:style w:type="table" w:customStyle="1" w:styleId="647">
    <w:name w:val="Normal Table_file_871"/>
    <w:semiHidden/>
    <w:unhideWhenUsed/>
    <w:qFormat/>
    <w:uiPriority w:val="99"/>
    <w:tblPr>
      <w:tblCellMar>
        <w:top w:w="0" w:type="dxa"/>
        <w:left w:w="108" w:type="dxa"/>
        <w:bottom w:w="0" w:type="dxa"/>
        <w:right w:w="108" w:type="dxa"/>
      </w:tblCellMar>
    </w:tblPr>
  </w:style>
  <w:style w:type="character" w:customStyle="1" w:styleId="648">
    <w:name w:val="Hyperlink_file_871"/>
    <w:basedOn w:val="646"/>
    <w:semiHidden/>
    <w:unhideWhenUsed/>
    <w:qFormat/>
    <w:uiPriority w:val="99"/>
    <w:rPr>
      <w:color w:val="0782C1"/>
      <w:u w:val="single"/>
    </w:rPr>
  </w:style>
  <w:style w:type="character" w:customStyle="1" w:styleId="649">
    <w:name w:val="FollowedHyperlink_file_871"/>
    <w:basedOn w:val="646"/>
    <w:semiHidden/>
    <w:unhideWhenUsed/>
    <w:qFormat/>
    <w:uiPriority w:val="99"/>
    <w:rPr>
      <w:color w:val="0782C1"/>
      <w:u w:val="single"/>
    </w:rPr>
  </w:style>
  <w:style w:type="character" w:customStyle="1" w:styleId="650">
    <w:name w:val="标题 1 Char_file_871"/>
    <w:basedOn w:val="646"/>
    <w:link w:val="4"/>
    <w:qFormat/>
    <w:uiPriority w:val="9"/>
    <w:rPr>
      <w:rFonts w:ascii="宋体" w:hAnsi="宋体" w:eastAsia="宋体" w:cs="宋体"/>
      <w:b/>
      <w:bCs/>
      <w:kern w:val="44"/>
      <w:sz w:val="44"/>
      <w:szCs w:val="44"/>
    </w:rPr>
  </w:style>
  <w:style w:type="character" w:customStyle="1" w:styleId="651">
    <w:name w:val="标题 2 Char_file_871"/>
    <w:basedOn w:val="646"/>
    <w:link w:val="5"/>
    <w:semiHidden/>
    <w:qFormat/>
    <w:uiPriority w:val="9"/>
    <w:rPr>
      <w:rFonts w:asciiTheme="majorHAnsi" w:hAnsiTheme="majorHAnsi" w:eastAsiaTheme="majorEastAsia" w:cstheme="majorBidi"/>
      <w:b/>
      <w:bCs/>
      <w:sz w:val="32"/>
      <w:szCs w:val="32"/>
    </w:rPr>
  </w:style>
  <w:style w:type="character" w:customStyle="1" w:styleId="652">
    <w:name w:val="标题 3 Char_file_871"/>
    <w:basedOn w:val="646"/>
    <w:link w:val="6"/>
    <w:semiHidden/>
    <w:qFormat/>
    <w:uiPriority w:val="9"/>
    <w:rPr>
      <w:rFonts w:ascii="宋体" w:hAnsi="宋体" w:eastAsia="宋体" w:cs="宋体"/>
      <w:b/>
      <w:bCs/>
      <w:sz w:val="32"/>
      <w:szCs w:val="32"/>
    </w:rPr>
  </w:style>
  <w:style w:type="character" w:customStyle="1" w:styleId="653">
    <w:name w:val="标题 4 Char_file_871"/>
    <w:basedOn w:val="646"/>
    <w:link w:val="7"/>
    <w:semiHidden/>
    <w:qFormat/>
    <w:uiPriority w:val="9"/>
    <w:rPr>
      <w:rFonts w:asciiTheme="majorHAnsi" w:hAnsiTheme="majorHAnsi" w:eastAsiaTheme="majorEastAsia" w:cstheme="majorBidi"/>
      <w:b/>
      <w:bCs/>
      <w:sz w:val="28"/>
      <w:szCs w:val="28"/>
    </w:rPr>
  </w:style>
  <w:style w:type="character" w:customStyle="1" w:styleId="654">
    <w:name w:val="标题 5 Char_file_871"/>
    <w:basedOn w:val="646"/>
    <w:link w:val="8"/>
    <w:semiHidden/>
    <w:qFormat/>
    <w:uiPriority w:val="9"/>
    <w:rPr>
      <w:rFonts w:ascii="宋体" w:hAnsi="宋体" w:eastAsia="宋体" w:cs="宋体"/>
      <w:b/>
      <w:bCs/>
      <w:sz w:val="28"/>
      <w:szCs w:val="28"/>
    </w:rPr>
  </w:style>
  <w:style w:type="character" w:customStyle="1" w:styleId="655">
    <w:name w:val="标题 6 Char_file_871"/>
    <w:basedOn w:val="646"/>
    <w:link w:val="10"/>
    <w:semiHidden/>
    <w:qFormat/>
    <w:uiPriority w:val="9"/>
    <w:rPr>
      <w:rFonts w:asciiTheme="majorHAnsi" w:hAnsiTheme="majorHAnsi" w:eastAsiaTheme="majorEastAsia" w:cstheme="majorBidi"/>
      <w:b/>
      <w:bCs/>
      <w:sz w:val="24"/>
      <w:szCs w:val="24"/>
    </w:rPr>
  </w:style>
  <w:style w:type="paragraph" w:customStyle="1" w:styleId="656">
    <w:name w:val="cke_editable_file_871"/>
    <w:basedOn w:val="163"/>
    <w:qFormat/>
    <w:uiPriority w:val="0"/>
    <w:rPr>
      <w:rFonts w:ascii="仿宋_GB2312" w:eastAsia="仿宋_GB2312"/>
    </w:rPr>
  </w:style>
  <w:style w:type="paragraph" w:customStyle="1" w:styleId="657">
    <w:name w:val="marker_file_871"/>
    <w:basedOn w:val="163"/>
    <w:qFormat/>
    <w:uiPriority w:val="0"/>
    <w:pPr>
      <w:shd w:val="clear" w:color="auto" w:fill="FFFF00"/>
    </w:pPr>
  </w:style>
  <w:style w:type="paragraph" w:customStyle="1" w:styleId="658">
    <w:name w:val="Normal (Web)_file_871"/>
    <w:basedOn w:val="163"/>
    <w:semiHidden/>
    <w:unhideWhenUsed/>
    <w:qFormat/>
    <w:uiPriority w:val="99"/>
  </w:style>
  <w:style w:type="character" w:customStyle="1" w:styleId="659">
    <w:name w:val="Strong_file_871"/>
    <w:basedOn w:val="646"/>
    <w:qFormat/>
    <w:uiPriority w:val="22"/>
    <w:rPr>
      <w:b/>
      <w:bCs/>
    </w:rPr>
  </w:style>
  <w:style w:type="paragraph" w:customStyle="1" w:styleId="660">
    <w:name w:val="heading 2_file_872"/>
    <w:basedOn w:val="165"/>
    <w:qFormat/>
    <w:uiPriority w:val="9"/>
    <w:pPr>
      <w:outlineLvl w:val="1"/>
    </w:pPr>
    <w:rPr>
      <w:sz w:val="36"/>
      <w:szCs w:val="36"/>
    </w:rPr>
  </w:style>
  <w:style w:type="paragraph" w:customStyle="1" w:styleId="661">
    <w:name w:val="heading 3_file_872"/>
    <w:basedOn w:val="165"/>
    <w:qFormat/>
    <w:uiPriority w:val="9"/>
    <w:pPr>
      <w:outlineLvl w:val="2"/>
    </w:pPr>
    <w:rPr>
      <w:sz w:val="27"/>
      <w:szCs w:val="27"/>
    </w:rPr>
  </w:style>
  <w:style w:type="paragraph" w:customStyle="1" w:styleId="662">
    <w:name w:val="heading 4_file_872"/>
    <w:basedOn w:val="165"/>
    <w:qFormat/>
    <w:uiPriority w:val="9"/>
    <w:pPr>
      <w:outlineLvl w:val="3"/>
    </w:pPr>
  </w:style>
  <w:style w:type="paragraph" w:customStyle="1" w:styleId="663">
    <w:name w:val="heading 5_file_872"/>
    <w:basedOn w:val="165"/>
    <w:qFormat/>
    <w:uiPriority w:val="9"/>
    <w:pPr>
      <w:outlineLvl w:val="4"/>
    </w:pPr>
    <w:rPr>
      <w:sz w:val="20"/>
      <w:szCs w:val="20"/>
    </w:rPr>
  </w:style>
  <w:style w:type="paragraph" w:customStyle="1" w:styleId="664">
    <w:name w:val="heading 6_file_872"/>
    <w:basedOn w:val="165"/>
    <w:qFormat/>
    <w:uiPriority w:val="9"/>
    <w:pPr>
      <w:outlineLvl w:val="5"/>
    </w:pPr>
    <w:rPr>
      <w:sz w:val="15"/>
      <w:szCs w:val="15"/>
    </w:rPr>
  </w:style>
  <w:style w:type="character" w:customStyle="1" w:styleId="665">
    <w:name w:val="Default Paragraph Font_file_872"/>
    <w:semiHidden/>
    <w:unhideWhenUsed/>
    <w:qFormat/>
    <w:uiPriority w:val="1"/>
  </w:style>
  <w:style w:type="table" w:customStyle="1" w:styleId="666">
    <w:name w:val="Normal Table_file_872"/>
    <w:semiHidden/>
    <w:unhideWhenUsed/>
    <w:qFormat/>
    <w:uiPriority w:val="99"/>
    <w:tblPr>
      <w:tblCellMar>
        <w:top w:w="0" w:type="dxa"/>
        <w:left w:w="108" w:type="dxa"/>
        <w:bottom w:w="0" w:type="dxa"/>
        <w:right w:w="108" w:type="dxa"/>
      </w:tblCellMar>
    </w:tblPr>
  </w:style>
  <w:style w:type="character" w:customStyle="1" w:styleId="667">
    <w:name w:val="Hyperlink_file_872"/>
    <w:basedOn w:val="665"/>
    <w:semiHidden/>
    <w:unhideWhenUsed/>
    <w:qFormat/>
    <w:uiPriority w:val="99"/>
    <w:rPr>
      <w:color w:val="0782C1"/>
      <w:u w:val="single"/>
    </w:rPr>
  </w:style>
  <w:style w:type="character" w:customStyle="1" w:styleId="668">
    <w:name w:val="FollowedHyperlink_file_872"/>
    <w:basedOn w:val="665"/>
    <w:semiHidden/>
    <w:unhideWhenUsed/>
    <w:qFormat/>
    <w:uiPriority w:val="99"/>
    <w:rPr>
      <w:color w:val="0782C1"/>
      <w:u w:val="single"/>
    </w:rPr>
  </w:style>
  <w:style w:type="character" w:customStyle="1" w:styleId="669">
    <w:name w:val="标题 1 Char_file_872"/>
    <w:basedOn w:val="665"/>
    <w:link w:val="4"/>
    <w:qFormat/>
    <w:uiPriority w:val="9"/>
    <w:rPr>
      <w:rFonts w:ascii="宋体" w:hAnsi="宋体" w:eastAsia="宋体" w:cs="宋体"/>
      <w:b/>
      <w:bCs/>
      <w:kern w:val="44"/>
      <w:sz w:val="44"/>
      <w:szCs w:val="44"/>
    </w:rPr>
  </w:style>
  <w:style w:type="character" w:customStyle="1" w:styleId="670">
    <w:name w:val="标题 2 Char_file_872"/>
    <w:basedOn w:val="665"/>
    <w:link w:val="5"/>
    <w:semiHidden/>
    <w:qFormat/>
    <w:uiPriority w:val="9"/>
    <w:rPr>
      <w:rFonts w:asciiTheme="majorHAnsi" w:hAnsiTheme="majorHAnsi" w:eastAsiaTheme="majorEastAsia" w:cstheme="majorBidi"/>
      <w:b/>
      <w:bCs/>
      <w:sz w:val="32"/>
      <w:szCs w:val="32"/>
    </w:rPr>
  </w:style>
  <w:style w:type="character" w:customStyle="1" w:styleId="671">
    <w:name w:val="标题 3 Char_file_872"/>
    <w:basedOn w:val="665"/>
    <w:link w:val="6"/>
    <w:semiHidden/>
    <w:qFormat/>
    <w:uiPriority w:val="9"/>
    <w:rPr>
      <w:rFonts w:ascii="宋体" w:hAnsi="宋体" w:eastAsia="宋体" w:cs="宋体"/>
      <w:b/>
      <w:bCs/>
      <w:sz w:val="32"/>
      <w:szCs w:val="32"/>
    </w:rPr>
  </w:style>
  <w:style w:type="character" w:customStyle="1" w:styleId="672">
    <w:name w:val="标题 4 Char_file_872"/>
    <w:basedOn w:val="665"/>
    <w:link w:val="7"/>
    <w:semiHidden/>
    <w:qFormat/>
    <w:uiPriority w:val="9"/>
    <w:rPr>
      <w:rFonts w:asciiTheme="majorHAnsi" w:hAnsiTheme="majorHAnsi" w:eastAsiaTheme="majorEastAsia" w:cstheme="majorBidi"/>
      <w:b/>
      <w:bCs/>
      <w:sz w:val="28"/>
      <w:szCs w:val="28"/>
    </w:rPr>
  </w:style>
  <w:style w:type="character" w:customStyle="1" w:styleId="673">
    <w:name w:val="标题 5 Char_file_872"/>
    <w:basedOn w:val="665"/>
    <w:link w:val="8"/>
    <w:semiHidden/>
    <w:qFormat/>
    <w:uiPriority w:val="9"/>
    <w:rPr>
      <w:rFonts w:ascii="宋体" w:hAnsi="宋体" w:eastAsia="宋体" w:cs="宋体"/>
      <w:b/>
      <w:bCs/>
      <w:sz w:val="28"/>
      <w:szCs w:val="28"/>
    </w:rPr>
  </w:style>
  <w:style w:type="character" w:customStyle="1" w:styleId="674">
    <w:name w:val="标题 6 Char_file_872"/>
    <w:basedOn w:val="665"/>
    <w:link w:val="10"/>
    <w:semiHidden/>
    <w:qFormat/>
    <w:uiPriority w:val="9"/>
    <w:rPr>
      <w:rFonts w:asciiTheme="majorHAnsi" w:hAnsiTheme="majorHAnsi" w:eastAsiaTheme="majorEastAsia" w:cstheme="majorBidi"/>
      <w:b/>
      <w:bCs/>
      <w:sz w:val="24"/>
      <w:szCs w:val="24"/>
    </w:rPr>
  </w:style>
  <w:style w:type="paragraph" w:customStyle="1" w:styleId="675">
    <w:name w:val="cke_editable_file_872"/>
    <w:basedOn w:val="165"/>
    <w:qFormat/>
    <w:uiPriority w:val="0"/>
    <w:rPr>
      <w:rFonts w:ascii="仿宋_GB2312" w:eastAsia="仿宋_GB2312"/>
    </w:rPr>
  </w:style>
  <w:style w:type="paragraph" w:customStyle="1" w:styleId="676">
    <w:name w:val="marker_file_872"/>
    <w:basedOn w:val="165"/>
    <w:qFormat/>
    <w:uiPriority w:val="0"/>
    <w:pPr>
      <w:shd w:val="clear" w:color="auto" w:fill="FFFF00"/>
    </w:pPr>
  </w:style>
  <w:style w:type="paragraph" w:customStyle="1" w:styleId="677">
    <w:name w:val="Normal (Web)_file_872"/>
    <w:basedOn w:val="165"/>
    <w:semiHidden/>
    <w:unhideWhenUsed/>
    <w:qFormat/>
    <w:uiPriority w:val="99"/>
  </w:style>
  <w:style w:type="paragraph" w:customStyle="1" w:styleId="678">
    <w:name w:val="heading 2_file_873"/>
    <w:basedOn w:val="167"/>
    <w:qFormat/>
    <w:uiPriority w:val="9"/>
    <w:pPr>
      <w:outlineLvl w:val="1"/>
    </w:pPr>
    <w:rPr>
      <w:sz w:val="36"/>
      <w:szCs w:val="36"/>
    </w:rPr>
  </w:style>
  <w:style w:type="paragraph" w:customStyle="1" w:styleId="679">
    <w:name w:val="heading 3_file_873"/>
    <w:basedOn w:val="167"/>
    <w:qFormat/>
    <w:uiPriority w:val="9"/>
    <w:pPr>
      <w:outlineLvl w:val="2"/>
    </w:pPr>
    <w:rPr>
      <w:sz w:val="27"/>
      <w:szCs w:val="27"/>
    </w:rPr>
  </w:style>
  <w:style w:type="paragraph" w:customStyle="1" w:styleId="680">
    <w:name w:val="heading 4_file_873"/>
    <w:basedOn w:val="167"/>
    <w:qFormat/>
    <w:uiPriority w:val="9"/>
    <w:pPr>
      <w:outlineLvl w:val="3"/>
    </w:pPr>
  </w:style>
  <w:style w:type="paragraph" w:customStyle="1" w:styleId="681">
    <w:name w:val="heading 5_file_873"/>
    <w:basedOn w:val="167"/>
    <w:qFormat/>
    <w:uiPriority w:val="9"/>
    <w:pPr>
      <w:outlineLvl w:val="4"/>
    </w:pPr>
    <w:rPr>
      <w:sz w:val="20"/>
      <w:szCs w:val="20"/>
    </w:rPr>
  </w:style>
  <w:style w:type="paragraph" w:customStyle="1" w:styleId="682">
    <w:name w:val="heading 6_file_873"/>
    <w:basedOn w:val="167"/>
    <w:qFormat/>
    <w:uiPriority w:val="9"/>
    <w:pPr>
      <w:outlineLvl w:val="5"/>
    </w:pPr>
    <w:rPr>
      <w:sz w:val="15"/>
      <w:szCs w:val="15"/>
    </w:rPr>
  </w:style>
  <w:style w:type="character" w:customStyle="1" w:styleId="683">
    <w:name w:val="Default Paragraph Font_file_873"/>
    <w:semiHidden/>
    <w:unhideWhenUsed/>
    <w:qFormat/>
    <w:uiPriority w:val="1"/>
  </w:style>
  <w:style w:type="table" w:customStyle="1" w:styleId="684">
    <w:name w:val="Normal Table_file_873"/>
    <w:semiHidden/>
    <w:unhideWhenUsed/>
    <w:qFormat/>
    <w:uiPriority w:val="99"/>
    <w:tblPr>
      <w:tblCellMar>
        <w:top w:w="0" w:type="dxa"/>
        <w:left w:w="108" w:type="dxa"/>
        <w:bottom w:w="0" w:type="dxa"/>
        <w:right w:w="108" w:type="dxa"/>
      </w:tblCellMar>
    </w:tblPr>
  </w:style>
  <w:style w:type="character" w:customStyle="1" w:styleId="685">
    <w:name w:val="Hyperlink_file_873"/>
    <w:basedOn w:val="683"/>
    <w:semiHidden/>
    <w:unhideWhenUsed/>
    <w:qFormat/>
    <w:uiPriority w:val="99"/>
    <w:rPr>
      <w:color w:val="0782C1"/>
      <w:u w:val="single"/>
    </w:rPr>
  </w:style>
  <w:style w:type="character" w:customStyle="1" w:styleId="686">
    <w:name w:val="FollowedHyperlink_file_873"/>
    <w:basedOn w:val="683"/>
    <w:semiHidden/>
    <w:unhideWhenUsed/>
    <w:qFormat/>
    <w:uiPriority w:val="99"/>
    <w:rPr>
      <w:color w:val="0782C1"/>
      <w:u w:val="single"/>
    </w:rPr>
  </w:style>
  <w:style w:type="character" w:customStyle="1" w:styleId="687">
    <w:name w:val="标题 1 Char_file_873"/>
    <w:basedOn w:val="683"/>
    <w:link w:val="4"/>
    <w:qFormat/>
    <w:uiPriority w:val="9"/>
    <w:rPr>
      <w:rFonts w:ascii="宋体" w:hAnsi="宋体" w:eastAsia="宋体" w:cs="宋体"/>
      <w:b/>
      <w:bCs/>
      <w:kern w:val="44"/>
      <w:sz w:val="44"/>
      <w:szCs w:val="44"/>
    </w:rPr>
  </w:style>
  <w:style w:type="character" w:customStyle="1" w:styleId="688">
    <w:name w:val="标题 2 Char_file_873"/>
    <w:basedOn w:val="683"/>
    <w:link w:val="5"/>
    <w:semiHidden/>
    <w:qFormat/>
    <w:uiPriority w:val="9"/>
    <w:rPr>
      <w:rFonts w:asciiTheme="majorHAnsi" w:hAnsiTheme="majorHAnsi" w:eastAsiaTheme="majorEastAsia" w:cstheme="majorBidi"/>
      <w:b/>
      <w:bCs/>
      <w:sz w:val="32"/>
      <w:szCs w:val="32"/>
    </w:rPr>
  </w:style>
  <w:style w:type="character" w:customStyle="1" w:styleId="689">
    <w:name w:val="标题 3 Char_file_873"/>
    <w:basedOn w:val="683"/>
    <w:link w:val="6"/>
    <w:semiHidden/>
    <w:qFormat/>
    <w:uiPriority w:val="9"/>
    <w:rPr>
      <w:rFonts w:ascii="宋体" w:hAnsi="宋体" w:eastAsia="宋体" w:cs="宋体"/>
      <w:b/>
      <w:bCs/>
      <w:sz w:val="32"/>
      <w:szCs w:val="32"/>
    </w:rPr>
  </w:style>
  <w:style w:type="character" w:customStyle="1" w:styleId="690">
    <w:name w:val="标题 4 Char_file_873"/>
    <w:basedOn w:val="683"/>
    <w:link w:val="7"/>
    <w:semiHidden/>
    <w:qFormat/>
    <w:uiPriority w:val="9"/>
    <w:rPr>
      <w:rFonts w:asciiTheme="majorHAnsi" w:hAnsiTheme="majorHAnsi" w:eastAsiaTheme="majorEastAsia" w:cstheme="majorBidi"/>
      <w:b/>
      <w:bCs/>
      <w:sz w:val="28"/>
      <w:szCs w:val="28"/>
    </w:rPr>
  </w:style>
  <w:style w:type="character" w:customStyle="1" w:styleId="691">
    <w:name w:val="标题 5 Char_file_873"/>
    <w:basedOn w:val="683"/>
    <w:link w:val="8"/>
    <w:semiHidden/>
    <w:qFormat/>
    <w:uiPriority w:val="9"/>
    <w:rPr>
      <w:rFonts w:ascii="宋体" w:hAnsi="宋体" w:eastAsia="宋体" w:cs="宋体"/>
      <w:b/>
      <w:bCs/>
      <w:sz w:val="28"/>
      <w:szCs w:val="28"/>
    </w:rPr>
  </w:style>
  <w:style w:type="character" w:customStyle="1" w:styleId="692">
    <w:name w:val="标题 6 Char_file_873"/>
    <w:basedOn w:val="683"/>
    <w:link w:val="10"/>
    <w:semiHidden/>
    <w:qFormat/>
    <w:uiPriority w:val="9"/>
    <w:rPr>
      <w:rFonts w:asciiTheme="majorHAnsi" w:hAnsiTheme="majorHAnsi" w:eastAsiaTheme="majorEastAsia" w:cstheme="majorBidi"/>
      <w:b/>
      <w:bCs/>
      <w:sz w:val="24"/>
      <w:szCs w:val="24"/>
    </w:rPr>
  </w:style>
  <w:style w:type="paragraph" w:customStyle="1" w:styleId="693">
    <w:name w:val="cke_editable_file_873"/>
    <w:basedOn w:val="167"/>
    <w:qFormat/>
    <w:uiPriority w:val="0"/>
    <w:rPr>
      <w:rFonts w:ascii="仿宋_GB2312" w:eastAsia="仿宋_GB2312"/>
    </w:rPr>
  </w:style>
  <w:style w:type="paragraph" w:customStyle="1" w:styleId="694">
    <w:name w:val="marker_file_873"/>
    <w:basedOn w:val="167"/>
    <w:qFormat/>
    <w:uiPriority w:val="0"/>
    <w:pPr>
      <w:shd w:val="clear" w:color="auto" w:fill="FFFF00"/>
    </w:pPr>
  </w:style>
  <w:style w:type="paragraph" w:customStyle="1" w:styleId="695">
    <w:name w:val="Normal (Web)_file_873"/>
    <w:basedOn w:val="167"/>
    <w:semiHidden/>
    <w:unhideWhenUsed/>
    <w:qFormat/>
    <w:uiPriority w:val="99"/>
  </w:style>
  <w:style w:type="paragraph" w:customStyle="1" w:styleId="696">
    <w:name w:val="heading 2_file_874"/>
    <w:basedOn w:val="169"/>
    <w:qFormat/>
    <w:uiPriority w:val="9"/>
    <w:pPr>
      <w:outlineLvl w:val="1"/>
    </w:pPr>
    <w:rPr>
      <w:sz w:val="36"/>
      <w:szCs w:val="36"/>
    </w:rPr>
  </w:style>
  <w:style w:type="paragraph" w:customStyle="1" w:styleId="697">
    <w:name w:val="heading 3_file_874"/>
    <w:basedOn w:val="169"/>
    <w:qFormat/>
    <w:uiPriority w:val="9"/>
    <w:pPr>
      <w:outlineLvl w:val="2"/>
    </w:pPr>
    <w:rPr>
      <w:sz w:val="27"/>
      <w:szCs w:val="27"/>
    </w:rPr>
  </w:style>
  <w:style w:type="paragraph" w:customStyle="1" w:styleId="698">
    <w:name w:val="heading 4_file_874"/>
    <w:basedOn w:val="169"/>
    <w:qFormat/>
    <w:uiPriority w:val="9"/>
    <w:pPr>
      <w:outlineLvl w:val="3"/>
    </w:pPr>
  </w:style>
  <w:style w:type="paragraph" w:customStyle="1" w:styleId="699">
    <w:name w:val="heading 5_file_874"/>
    <w:basedOn w:val="169"/>
    <w:qFormat/>
    <w:uiPriority w:val="9"/>
    <w:pPr>
      <w:outlineLvl w:val="4"/>
    </w:pPr>
    <w:rPr>
      <w:sz w:val="20"/>
      <w:szCs w:val="20"/>
    </w:rPr>
  </w:style>
  <w:style w:type="paragraph" w:customStyle="1" w:styleId="700">
    <w:name w:val="heading 6_file_874"/>
    <w:basedOn w:val="169"/>
    <w:qFormat/>
    <w:uiPriority w:val="9"/>
    <w:pPr>
      <w:outlineLvl w:val="5"/>
    </w:pPr>
    <w:rPr>
      <w:sz w:val="15"/>
      <w:szCs w:val="15"/>
    </w:rPr>
  </w:style>
  <w:style w:type="character" w:customStyle="1" w:styleId="701">
    <w:name w:val="Default Paragraph Font_file_874"/>
    <w:semiHidden/>
    <w:unhideWhenUsed/>
    <w:qFormat/>
    <w:uiPriority w:val="1"/>
  </w:style>
  <w:style w:type="table" w:customStyle="1" w:styleId="702">
    <w:name w:val="Normal Table_file_874"/>
    <w:semiHidden/>
    <w:unhideWhenUsed/>
    <w:qFormat/>
    <w:uiPriority w:val="99"/>
    <w:tblPr>
      <w:tblCellMar>
        <w:top w:w="0" w:type="dxa"/>
        <w:left w:w="108" w:type="dxa"/>
        <w:bottom w:w="0" w:type="dxa"/>
        <w:right w:w="108" w:type="dxa"/>
      </w:tblCellMar>
    </w:tblPr>
  </w:style>
  <w:style w:type="character" w:customStyle="1" w:styleId="703">
    <w:name w:val="Hyperlink_file_874"/>
    <w:basedOn w:val="701"/>
    <w:semiHidden/>
    <w:unhideWhenUsed/>
    <w:qFormat/>
    <w:uiPriority w:val="99"/>
    <w:rPr>
      <w:color w:val="0782C1"/>
      <w:u w:val="single"/>
    </w:rPr>
  </w:style>
  <w:style w:type="character" w:customStyle="1" w:styleId="704">
    <w:name w:val="FollowedHyperlink_file_874"/>
    <w:basedOn w:val="701"/>
    <w:semiHidden/>
    <w:unhideWhenUsed/>
    <w:qFormat/>
    <w:uiPriority w:val="99"/>
    <w:rPr>
      <w:color w:val="0782C1"/>
      <w:u w:val="single"/>
    </w:rPr>
  </w:style>
  <w:style w:type="character" w:customStyle="1" w:styleId="705">
    <w:name w:val="标题 1 Char_file_874"/>
    <w:basedOn w:val="701"/>
    <w:link w:val="4"/>
    <w:qFormat/>
    <w:uiPriority w:val="9"/>
    <w:rPr>
      <w:rFonts w:ascii="宋体" w:hAnsi="宋体" w:eastAsia="宋体" w:cs="宋体"/>
      <w:b/>
      <w:bCs/>
      <w:kern w:val="44"/>
      <w:sz w:val="44"/>
      <w:szCs w:val="44"/>
    </w:rPr>
  </w:style>
  <w:style w:type="character" w:customStyle="1" w:styleId="706">
    <w:name w:val="标题 2 Char_file_874"/>
    <w:basedOn w:val="701"/>
    <w:link w:val="5"/>
    <w:semiHidden/>
    <w:qFormat/>
    <w:uiPriority w:val="9"/>
    <w:rPr>
      <w:rFonts w:asciiTheme="majorHAnsi" w:hAnsiTheme="majorHAnsi" w:eastAsiaTheme="majorEastAsia" w:cstheme="majorBidi"/>
      <w:b/>
      <w:bCs/>
      <w:sz w:val="32"/>
      <w:szCs w:val="32"/>
    </w:rPr>
  </w:style>
  <w:style w:type="character" w:customStyle="1" w:styleId="707">
    <w:name w:val="标题 3 Char_file_874"/>
    <w:basedOn w:val="701"/>
    <w:link w:val="6"/>
    <w:semiHidden/>
    <w:qFormat/>
    <w:uiPriority w:val="9"/>
    <w:rPr>
      <w:rFonts w:ascii="宋体" w:hAnsi="宋体" w:eastAsia="宋体" w:cs="宋体"/>
      <w:b/>
      <w:bCs/>
      <w:sz w:val="32"/>
      <w:szCs w:val="32"/>
    </w:rPr>
  </w:style>
  <w:style w:type="character" w:customStyle="1" w:styleId="708">
    <w:name w:val="标题 4 Char_file_874"/>
    <w:basedOn w:val="701"/>
    <w:link w:val="7"/>
    <w:semiHidden/>
    <w:qFormat/>
    <w:uiPriority w:val="9"/>
    <w:rPr>
      <w:rFonts w:asciiTheme="majorHAnsi" w:hAnsiTheme="majorHAnsi" w:eastAsiaTheme="majorEastAsia" w:cstheme="majorBidi"/>
      <w:b/>
      <w:bCs/>
      <w:sz w:val="28"/>
      <w:szCs w:val="28"/>
    </w:rPr>
  </w:style>
  <w:style w:type="character" w:customStyle="1" w:styleId="709">
    <w:name w:val="标题 5 Char_file_874"/>
    <w:basedOn w:val="701"/>
    <w:link w:val="8"/>
    <w:semiHidden/>
    <w:qFormat/>
    <w:uiPriority w:val="9"/>
    <w:rPr>
      <w:rFonts w:ascii="宋体" w:hAnsi="宋体" w:eastAsia="宋体" w:cs="宋体"/>
      <w:b/>
      <w:bCs/>
      <w:sz w:val="28"/>
      <w:szCs w:val="28"/>
    </w:rPr>
  </w:style>
  <w:style w:type="character" w:customStyle="1" w:styleId="710">
    <w:name w:val="标题 6 Char_file_874"/>
    <w:basedOn w:val="701"/>
    <w:link w:val="10"/>
    <w:semiHidden/>
    <w:qFormat/>
    <w:uiPriority w:val="9"/>
    <w:rPr>
      <w:rFonts w:asciiTheme="majorHAnsi" w:hAnsiTheme="majorHAnsi" w:eastAsiaTheme="majorEastAsia" w:cstheme="majorBidi"/>
      <w:b/>
      <w:bCs/>
      <w:sz w:val="24"/>
      <w:szCs w:val="24"/>
    </w:rPr>
  </w:style>
  <w:style w:type="paragraph" w:customStyle="1" w:styleId="711">
    <w:name w:val="cke_editable_file_874"/>
    <w:basedOn w:val="169"/>
    <w:qFormat/>
    <w:uiPriority w:val="0"/>
    <w:rPr>
      <w:rFonts w:ascii="仿宋_GB2312" w:eastAsia="仿宋_GB2312"/>
    </w:rPr>
  </w:style>
  <w:style w:type="paragraph" w:customStyle="1" w:styleId="712">
    <w:name w:val="marker_file_874"/>
    <w:basedOn w:val="169"/>
    <w:qFormat/>
    <w:uiPriority w:val="0"/>
    <w:pPr>
      <w:shd w:val="clear" w:color="auto" w:fill="FFFF00"/>
    </w:pPr>
  </w:style>
  <w:style w:type="paragraph" w:customStyle="1" w:styleId="713">
    <w:name w:val="Normal (Web)_file_874"/>
    <w:basedOn w:val="169"/>
    <w:semiHidden/>
    <w:unhideWhenUsed/>
    <w:qFormat/>
    <w:uiPriority w:val="99"/>
  </w:style>
  <w:style w:type="paragraph" w:customStyle="1" w:styleId="714">
    <w:name w:val="heading 2_file_875"/>
    <w:basedOn w:val="171"/>
    <w:qFormat/>
    <w:uiPriority w:val="9"/>
    <w:pPr>
      <w:outlineLvl w:val="1"/>
    </w:pPr>
    <w:rPr>
      <w:sz w:val="36"/>
      <w:szCs w:val="36"/>
    </w:rPr>
  </w:style>
  <w:style w:type="paragraph" w:customStyle="1" w:styleId="715">
    <w:name w:val="heading 3_file_875"/>
    <w:basedOn w:val="171"/>
    <w:qFormat/>
    <w:uiPriority w:val="9"/>
    <w:pPr>
      <w:outlineLvl w:val="2"/>
    </w:pPr>
    <w:rPr>
      <w:sz w:val="27"/>
      <w:szCs w:val="27"/>
    </w:rPr>
  </w:style>
  <w:style w:type="paragraph" w:customStyle="1" w:styleId="716">
    <w:name w:val="heading 4_file_875"/>
    <w:basedOn w:val="171"/>
    <w:qFormat/>
    <w:uiPriority w:val="9"/>
    <w:pPr>
      <w:outlineLvl w:val="3"/>
    </w:pPr>
  </w:style>
  <w:style w:type="paragraph" w:customStyle="1" w:styleId="717">
    <w:name w:val="heading 5_file_875"/>
    <w:basedOn w:val="171"/>
    <w:qFormat/>
    <w:uiPriority w:val="9"/>
    <w:pPr>
      <w:outlineLvl w:val="4"/>
    </w:pPr>
    <w:rPr>
      <w:sz w:val="20"/>
      <w:szCs w:val="20"/>
    </w:rPr>
  </w:style>
  <w:style w:type="paragraph" w:customStyle="1" w:styleId="718">
    <w:name w:val="heading 6_file_875"/>
    <w:basedOn w:val="171"/>
    <w:qFormat/>
    <w:uiPriority w:val="9"/>
    <w:pPr>
      <w:outlineLvl w:val="5"/>
    </w:pPr>
    <w:rPr>
      <w:sz w:val="15"/>
      <w:szCs w:val="15"/>
    </w:rPr>
  </w:style>
  <w:style w:type="character" w:customStyle="1" w:styleId="719">
    <w:name w:val="Default Paragraph Font_file_875"/>
    <w:semiHidden/>
    <w:unhideWhenUsed/>
    <w:qFormat/>
    <w:uiPriority w:val="1"/>
  </w:style>
  <w:style w:type="table" w:customStyle="1" w:styleId="720">
    <w:name w:val="Normal Table_file_875"/>
    <w:semiHidden/>
    <w:unhideWhenUsed/>
    <w:qFormat/>
    <w:uiPriority w:val="99"/>
    <w:tblPr>
      <w:tblCellMar>
        <w:top w:w="0" w:type="dxa"/>
        <w:left w:w="108" w:type="dxa"/>
        <w:bottom w:w="0" w:type="dxa"/>
        <w:right w:w="108" w:type="dxa"/>
      </w:tblCellMar>
    </w:tblPr>
  </w:style>
  <w:style w:type="character" w:customStyle="1" w:styleId="721">
    <w:name w:val="Hyperlink_file_875"/>
    <w:basedOn w:val="719"/>
    <w:semiHidden/>
    <w:unhideWhenUsed/>
    <w:qFormat/>
    <w:uiPriority w:val="99"/>
    <w:rPr>
      <w:color w:val="0782C1"/>
      <w:u w:val="single"/>
    </w:rPr>
  </w:style>
  <w:style w:type="character" w:customStyle="1" w:styleId="722">
    <w:name w:val="FollowedHyperlink_file_875"/>
    <w:basedOn w:val="719"/>
    <w:semiHidden/>
    <w:unhideWhenUsed/>
    <w:qFormat/>
    <w:uiPriority w:val="99"/>
    <w:rPr>
      <w:color w:val="0782C1"/>
      <w:u w:val="single"/>
    </w:rPr>
  </w:style>
  <w:style w:type="character" w:customStyle="1" w:styleId="723">
    <w:name w:val="标题 1 Char_file_875"/>
    <w:basedOn w:val="719"/>
    <w:link w:val="4"/>
    <w:qFormat/>
    <w:uiPriority w:val="9"/>
    <w:rPr>
      <w:rFonts w:ascii="宋体" w:hAnsi="宋体" w:eastAsia="宋体" w:cs="宋体"/>
      <w:b/>
      <w:bCs/>
      <w:kern w:val="44"/>
      <w:sz w:val="44"/>
      <w:szCs w:val="44"/>
    </w:rPr>
  </w:style>
  <w:style w:type="character" w:customStyle="1" w:styleId="724">
    <w:name w:val="标题 2 Char_file_875"/>
    <w:basedOn w:val="719"/>
    <w:link w:val="5"/>
    <w:semiHidden/>
    <w:qFormat/>
    <w:uiPriority w:val="9"/>
    <w:rPr>
      <w:rFonts w:asciiTheme="majorHAnsi" w:hAnsiTheme="majorHAnsi" w:eastAsiaTheme="majorEastAsia" w:cstheme="majorBidi"/>
      <w:b/>
      <w:bCs/>
      <w:sz w:val="32"/>
      <w:szCs w:val="32"/>
    </w:rPr>
  </w:style>
  <w:style w:type="character" w:customStyle="1" w:styleId="725">
    <w:name w:val="标题 3 Char_file_875"/>
    <w:basedOn w:val="719"/>
    <w:link w:val="6"/>
    <w:semiHidden/>
    <w:qFormat/>
    <w:uiPriority w:val="9"/>
    <w:rPr>
      <w:rFonts w:ascii="宋体" w:hAnsi="宋体" w:eastAsia="宋体" w:cs="宋体"/>
      <w:b/>
      <w:bCs/>
      <w:sz w:val="32"/>
      <w:szCs w:val="32"/>
    </w:rPr>
  </w:style>
  <w:style w:type="character" w:customStyle="1" w:styleId="726">
    <w:name w:val="标题 4 Char_file_875"/>
    <w:basedOn w:val="719"/>
    <w:link w:val="7"/>
    <w:semiHidden/>
    <w:qFormat/>
    <w:uiPriority w:val="9"/>
    <w:rPr>
      <w:rFonts w:asciiTheme="majorHAnsi" w:hAnsiTheme="majorHAnsi" w:eastAsiaTheme="majorEastAsia" w:cstheme="majorBidi"/>
      <w:b/>
      <w:bCs/>
      <w:sz w:val="28"/>
      <w:szCs w:val="28"/>
    </w:rPr>
  </w:style>
  <w:style w:type="character" w:customStyle="1" w:styleId="727">
    <w:name w:val="标题 5 Char_file_875"/>
    <w:basedOn w:val="719"/>
    <w:link w:val="8"/>
    <w:semiHidden/>
    <w:qFormat/>
    <w:uiPriority w:val="9"/>
    <w:rPr>
      <w:rFonts w:ascii="宋体" w:hAnsi="宋体" w:eastAsia="宋体" w:cs="宋体"/>
      <w:b/>
      <w:bCs/>
      <w:sz w:val="28"/>
      <w:szCs w:val="28"/>
    </w:rPr>
  </w:style>
  <w:style w:type="character" w:customStyle="1" w:styleId="728">
    <w:name w:val="标题 6 Char_file_875"/>
    <w:basedOn w:val="719"/>
    <w:link w:val="10"/>
    <w:semiHidden/>
    <w:qFormat/>
    <w:uiPriority w:val="9"/>
    <w:rPr>
      <w:rFonts w:asciiTheme="majorHAnsi" w:hAnsiTheme="majorHAnsi" w:eastAsiaTheme="majorEastAsia" w:cstheme="majorBidi"/>
      <w:b/>
      <w:bCs/>
      <w:sz w:val="24"/>
      <w:szCs w:val="24"/>
    </w:rPr>
  </w:style>
  <w:style w:type="paragraph" w:customStyle="1" w:styleId="729">
    <w:name w:val="cke_editable_file_875"/>
    <w:basedOn w:val="171"/>
    <w:qFormat/>
    <w:uiPriority w:val="0"/>
    <w:rPr>
      <w:rFonts w:ascii="仿宋_GB2312" w:eastAsia="仿宋_GB2312"/>
    </w:rPr>
  </w:style>
  <w:style w:type="paragraph" w:customStyle="1" w:styleId="730">
    <w:name w:val="marker_file_875"/>
    <w:basedOn w:val="171"/>
    <w:qFormat/>
    <w:uiPriority w:val="0"/>
    <w:pPr>
      <w:shd w:val="clear" w:color="auto" w:fill="FFFF00"/>
    </w:pPr>
  </w:style>
  <w:style w:type="paragraph" w:customStyle="1" w:styleId="731">
    <w:name w:val="Normal (Web)_file_875"/>
    <w:basedOn w:val="171"/>
    <w:semiHidden/>
    <w:unhideWhenUsed/>
    <w:qFormat/>
    <w:uiPriority w:val="99"/>
  </w:style>
  <w:style w:type="paragraph" w:customStyle="1" w:styleId="732">
    <w:name w:val="heading 2_file_876"/>
    <w:basedOn w:val="173"/>
    <w:qFormat/>
    <w:uiPriority w:val="9"/>
    <w:pPr>
      <w:outlineLvl w:val="1"/>
    </w:pPr>
    <w:rPr>
      <w:sz w:val="36"/>
      <w:szCs w:val="36"/>
    </w:rPr>
  </w:style>
  <w:style w:type="paragraph" w:customStyle="1" w:styleId="733">
    <w:name w:val="heading 3_file_876"/>
    <w:basedOn w:val="173"/>
    <w:qFormat/>
    <w:uiPriority w:val="9"/>
    <w:pPr>
      <w:outlineLvl w:val="2"/>
    </w:pPr>
    <w:rPr>
      <w:sz w:val="27"/>
      <w:szCs w:val="27"/>
    </w:rPr>
  </w:style>
  <w:style w:type="paragraph" w:customStyle="1" w:styleId="734">
    <w:name w:val="heading 4_file_876"/>
    <w:basedOn w:val="173"/>
    <w:qFormat/>
    <w:uiPriority w:val="9"/>
    <w:pPr>
      <w:outlineLvl w:val="3"/>
    </w:pPr>
  </w:style>
  <w:style w:type="paragraph" w:customStyle="1" w:styleId="735">
    <w:name w:val="heading 5_file_876"/>
    <w:basedOn w:val="173"/>
    <w:qFormat/>
    <w:uiPriority w:val="9"/>
    <w:pPr>
      <w:outlineLvl w:val="4"/>
    </w:pPr>
    <w:rPr>
      <w:sz w:val="20"/>
      <w:szCs w:val="20"/>
    </w:rPr>
  </w:style>
  <w:style w:type="paragraph" w:customStyle="1" w:styleId="736">
    <w:name w:val="heading 6_file_876"/>
    <w:basedOn w:val="173"/>
    <w:qFormat/>
    <w:uiPriority w:val="9"/>
    <w:pPr>
      <w:outlineLvl w:val="5"/>
    </w:pPr>
    <w:rPr>
      <w:sz w:val="15"/>
      <w:szCs w:val="15"/>
    </w:rPr>
  </w:style>
  <w:style w:type="character" w:customStyle="1" w:styleId="737">
    <w:name w:val="Default Paragraph Font_file_876"/>
    <w:semiHidden/>
    <w:unhideWhenUsed/>
    <w:qFormat/>
    <w:uiPriority w:val="1"/>
  </w:style>
  <w:style w:type="table" w:customStyle="1" w:styleId="738">
    <w:name w:val="Normal Table_file_876"/>
    <w:semiHidden/>
    <w:unhideWhenUsed/>
    <w:qFormat/>
    <w:uiPriority w:val="99"/>
    <w:tblPr>
      <w:tblCellMar>
        <w:top w:w="0" w:type="dxa"/>
        <w:left w:w="108" w:type="dxa"/>
        <w:bottom w:w="0" w:type="dxa"/>
        <w:right w:w="108" w:type="dxa"/>
      </w:tblCellMar>
    </w:tblPr>
  </w:style>
  <w:style w:type="character" w:customStyle="1" w:styleId="739">
    <w:name w:val="Hyperlink_file_876"/>
    <w:basedOn w:val="737"/>
    <w:semiHidden/>
    <w:unhideWhenUsed/>
    <w:qFormat/>
    <w:uiPriority w:val="99"/>
    <w:rPr>
      <w:color w:val="0782C1"/>
      <w:u w:val="single"/>
    </w:rPr>
  </w:style>
  <w:style w:type="character" w:customStyle="1" w:styleId="740">
    <w:name w:val="FollowedHyperlink_file_876"/>
    <w:basedOn w:val="737"/>
    <w:semiHidden/>
    <w:unhideWhenUsed/>
    <w:qFormat/>
    <w:uiPriority w:val="99"/>
    <w:rPr>
      <w:color w:val="0782C1"/>
      <w:u w:val="single"/>
    </w:rPr>
  </w:style>
  <w:style w:type="character" w:customStyle="1" w:styleId="741">
    <w:name w:val="标题 1 Char_file_876"/>
    <w:basedOn w:val="737"/>
    <w:link w:val="4"/>
    <w:qFormat/>
    <w:uiPriority w:val="9"/>
    <w:rPr>
      <w:rFonts w:ascii="宋体" w:hAnsi="宋体" w:eastAsia="宋体" w:cs="宋体"/>
      <w:b/>
      <w:bCs/>
      <w:kern w:val="44"/>
      <w:sz w:val="44"/>
      <w:szCs w:val="44"/>
    </w:rPr>
  </w:style>
  <w:style w:type="character" w:customStyle="1" w:styleId="742">
    <w:name w:val="标题 2 Char_file_876"/>
    <w:basedOn w:val="737"/>
    <w:link w:val="5"/>
    <w:semiHidden/>
    <w:qFormat/>
    <w:uiPriority w:val="9"/>
    <w:rPr>
      <w:rFonts w:asciiTheme="majorHAnsi" w:hAnsiTheme="majorHAnsi" w:eastAsiaTheme="majorEastAsia" w:cstheme="majorBidi"/>
      <w:b/>
      <w:bCs/>
      <w:sz w:val="32"/>
      <w:szCs w:val="32"/>
    </w:rPr>
  </w:style>
  <w:style w:type="character" w:customStyle="1" w:styleId="743">
    <w:name w:val="标题 3 Char_file_876"/>
    <w:basedOn w:val="737"/>
    <w:link w:val="6"/>
    <w:semiHidden/>
    <w:qFormat/>
    <w:uiPriority w:val="9"/>
    <w:rPr>
      <w:rFonts w:ascii="宋体" w:hAnsi="宋体" w:eastAsia="宋体" w:cs="宋体"/>
      <w:b/>
      <w:bCs/>
      <w:sz w:val="32"/>
      <w:szCs w:val="32"/>
    </w:rPr>
  </w:style>
  <w:style w:type="character" w:customStyle="1" w:styleId="744">
    <w:name w:val="标题 4 Char_file_876"/>
    <w:basedOn w:val="737"/>
    <w:link w:val="7"/>
    <w:semiHidden/>
    <w:qFormat/>
    <w:uiPriority w:val="9"/>
    <w:rPr>
      <w:rFonts w:asciiTheme="majorHAnsi" w:hAnsiTheme="majorHAnsi" w:eastAsiaTheme="majorEastAsia" w:cstheme="majorBidi"/>
      <w:b/>
      <w:bCs/>
      <w:sz w:val="28"/>
      <w:szCs w:val="28"/>
    </w:rPr>
  </w:style>
  <w:style w:type="character" w:customStyle="1" w:styleId="745">
    <w:name w:val="标题 5 Char_file_876"/>
    <w:basedOn w:val="737"/>
    <w:link w:val="8"/>
    <w:semiHidden/>
    <w:qFormat/>
    <w:uiPriority w:val="9"/>
    <w:rPr>
      <w:rFonts w:ascii="宋体" w:hAnsi="宋体" w:eastAsia="宋体" w:cs="宋体"/>
      <w:b/>
      <w:bCs/>
      <w:sz w:val="28"/>
      <w:szCs w:val="28"/>
    </w:rPr>
  </w:style>
  <w:style w:type="character" w:customStyle="1" w:styleId="746">
    <w:name w:val="标题 6 Char_file_876"/>
    <w:basedOn w:val="737"/>
    <w:link w:val="10"/>
    <w:semiHidden/>
    <w:qFormat/>
    <w:uiPriority w:val="9"/>
    <w:rPr>
      <w:rFonts w:asciiTheme="majorHAnsi" w:hAnsiTheme="majorHAnsi" w:eastAsiaTheme="majorEastAsia" w:cstheme="majorBidi"/>
      <w:b/>
      <w:bCs/>
      <w:sz w:val="24"/>
      <w:szCs w:val="24"/>
    </w:rPr>
  </w:style>
  <w:style w:type="paragraph" w:customStyle="1" w:styleId="747">
    <w:name w:val="cke_editable_file_876"/>
    <w:basedOn w:val="173"/>
    <w:qFormat/>
    <w:uiPriority w:val="0"/>
    <w:rPr>
      <w:rFonts w:ascii="仿宋_GB2312" w:eastAsia="仿宋_GB2312"/>
    </w:rPr>
  </w:style>
  <w:style w:type="paragraph" w:customStyle="1" w:styleId="748">
    <w:name w:val="marker_file_876"/>
    <w:basedOn w:val="173"/>
    <w:qFormat/>
    <w:uiPriority w:val="0"/>
    <w:pPr>
      <w:shd w:val="clear" w:color="auto" w:fill="FFFF00"/>
    </w:pPr>
  </w:style>
  <w:style w:type="paragraph" w:customStyle="1" w:styleId="749">
    <w:name w:val="Normal (Web)_file_876"/>
    <w:basedOn w:val="173"/>
    <w:semiHidden/>
    <w:unhideWhenUsed/>
    <w:qFormat/>
    <w:uiPriority w:val="99"/>
  </w:style>
  <w:style w:type="paragraph" w:customStyle="1" w:styleId="750">
    <w:name w:val="heading 2_file_877"/>
    <w:basedOn w:val="175"/>
    <w:qFormat/>
    <w:uiPriority w:val="9"/>
    <w:pPr>
      <w:outlineLvl w:val="1"/>
    </w:pPr>
    <w:rPr>
      <w:sz w:val="36"/>
      <w:szCs w:val="36"/>
    </w:rPr>
  </w:style>
  <w:style w:type="paragraph" w:customStyle="1" w:styleId="751">
    <w:name w:val="heading 3_file_877"/>
    <w:basedOn w:val="175"/>
    <w:qFormat/>
    <w:uiPriority w:val="9"/>
    <w:pPr>
      <w:outlineLvl w:val="2"/>
    </w:pPr>
    <w:rPr>
      <w:sz w:val="27"/>
      <w:szCs w:val="27"/>
    </w:rPr>
  </w:style>
  <w:style w:type="paragraph" w:customStyle="1" w:styleId="752">
    <w:name w:val="heading 4_file_877"/>
    <w:basedOn w:val="175"/>
    <w:qFormat/>
    <w:uiPriority w:val="9"/>
    <w:pPr>
      <w:outlineLvl w:val="3"/>
    </w:pPr>
  </w:style>
  <w:style w:type="paragraph" w:customStyle="1" w:styleId="753">
    <w:name w:val="heading 5_file_877"/>
    <w:basedOn w:val="175"/>
    <w:qFormat/>
    <w:uiPriority w:val="9"/>
    <w:pPr>
      <w:outlineLvl w:val="4"/>
    </w:pPr>
    <w:rPr>
      <w:sz w:val="20"/>
      <w:szCs w:val="20"/>
    </w:rPr>
  </w:style>
  <w:style w:type="paragraph" w:customStyle="1" w:styleId="754">
    <w:name w:val="heading 6_file_877"/>
    <w:basedOn w:val="175"/>
    <w:qFormat/>
    <w:uiPriority w:val="9"/>
    <w:pPr>
      <w:outlineLvl w:val="5"/>
    </w:pPr>
    <w:rPr>
      <w:sz w:val="15"/>
      <w:szCs w:val="15"/>
    </w:rPr>
  </w:style>
  <w:style w:type="character" w:customStyle="1" w:styleId="755">
    <w:name w:val="Default Paragraph Font_file_877"/>
    <w:semiHidden/>
    <w:unhideWhenUsed/>
    <w:qFormat/>
    <w:uiPriority w:val="1"/>
  </w:style>
  <w:style w:type="table" w:customStyle="1" w:styleId="756">
    <w:name w:val="Normal Table_file_877"/>
    <w:semiHidden/>
    <w:unhideWhenUsed/>
    <w:qFormat/>
    <w:uiPriority w:val="99"/>
    <w:tblPr>
      <w:tblCellMar>
        <w:top w:w="0" w:type="dxa"/>
        <w:left w:w="108" w:type="dxa"/>
        <w:bottom w:w="0" w:type="dxa"/>
        <w:right w:w="108" w:type="dxa"/>
      </w:tblCellMar>
    </w:tblPr>
  </w:style>
  <w:style w:type="character" w:customStyle="1" w:styleId="757">
    <w:name w:val="Hyperlink_file_877"/>
    <w:basedOn w:val="755"/>
    <w:semiHidden/>
    <w:unhideWhenUsed/>
    <w:qFormat/>
    <w:uiPriority w:val="99"/>
    <w:rPr>
      <w:color w:val="0782C1"/>
      <w:u w:val="single"/>
    </w:rPr>
  </w:style>
  <w:style w:type="character" w:customStyle="1" w:styleId="758">
    <w:name w:val="FollowedHyperlink_file_877"/>
    <w:basedOn w:val="755"/>
    <w:semiHidden/>
    <w:unhideWhenUsed/>
    <w:qFormat/>
    <w:uiPriority w:val="99"/>
    <w:rPr>
      <w:color w:val="0782C1"/>
      <w:u w:val="single"/>
    </w:rPr>
  </w:style>
  <w:style w:type="character" w:customStyle="1" w:styleId="759">
    <w:name w:val="标题 1 Char_file_877"/>
    <w:basedOn w:val="755"/>
    <w:link w:val="4"/>
    <w:qFormat/>
    <w:uiPriority w:val="9"/>
    <w:rPr>
      <w:rFonts w:ascii="宋体" w:hAnsi="宋体" w:eastAsia="宋体" w:cs="宋体"/>
      <w:b/>
      <w:bCs/>
      <w:kern w:val="44"/>
      <w:sz w:val="44"/>
      <w:szCs w:val="44"/>
    </w:rPr>
  </w:style>
  <w:style w:type="character" w:customStyle="1" w:styleId="760">
    <w:name w:val="标题 2 Char_file_877"/>
    <w:basedOn w:val="755"/>
    <w:link w:val="5"/>
    <w:semiHidden/>
    <w:qFormat/>
    <w:uiPriority w:val="9"/>
    <w:rPr>
      <w:rFonts w:asciiTheme="majorHAnsi" w:hAnsiTheme="majorHAnsi" w:eastAsiaTheme="majorEastAsia" w:cstheme="majorBidi"/>
      <w:b/>
      <w:bCs/>
      <w:sz w:val="32"/>
      <w:szCs w:val="32"/>
    </w:rPr>
  </w:style>
  <w:style w:type="character" w:customStyle="1" w:styleId="761">
    <w:name w:val="标题 3 Char_file_877"/>
    <w:basedOn w:val="755"/>
    <w:link w:val="6"/>
    <w:semiHidden/>
    <w:qFormat/>
    <w:uiPriority w:val="9"/>
    <w:rPr>
      <w:rFonts w:ascii="宋体" w:hAnsi="宋体" w:eastAsia="宋体" w:cs="宋体"/>
      <w:b/>
      <w:bCs/>
      <w:sz w:val="32"/>
      <w:szCs w:val="32"/>
    </w:rPr>
  </w:style>
  <w:style w:type="character" w:customStyle="1" w:styleId="762">
    <w:name w:val="标题 4 Char_file_877"/>
    <w:basedOn w:val="755"/>
    <w:link w:val="7"/>
    <w:semiHidden/>
    <w:qFormat/>
    <w:uiPriority w:val="9"/>
    <w:rPr>
      <w:rFonts w:asciiTheme="majorHAnsi" w:hAnsiTheme="majorHAnsi" w:eastAsiaTheme="majorEastAsia" w:cstheme="majorBidi"/>
      <w:b/>
      <w:bCs/>
      <w:sz w:val="28"/>
      <w:szCs w:val="28"/>
    </w:rPr>
  </w:style>
  <w:style w:type="character" w:customStyle="1" w:styleId="763">
    <w:name w:val="标题 5 Char_file_877"/>
    <w:basedOn w:val="755"/>
    <w:link w:val="8"/>
    <w:semiHidden/>
    <w:qFormat/>
    <w:uiPriority w:val="9"/>
    <w:rPr>
      <w:rFonts w:ascii="宋体" w:hAnsi="宋体" w:eastAsia="宋体" w:cs="宋体"/>
      <w:b/>
      <w:bCs/>
      <w:sz w:val="28"/>
      <w:szCs w:val="28"/>
    </w:rPr>
  </w:style>
  <w:style w:type="character" w:customStyle="1" w:styleId="764">
    <w:name w:val="标题 6 Char_file_877"/>
    <w:basedOn w:val="755"/>
    <w:link w:val="10"/>
    <w:semiHidden/>
    <w:qFormat/>
    <w:uiPriority w:val="9"/>
    <w:rPr>
      <w:rFonts w:asciiTheme="majorHAnsi" w:hAnsiTheme="majorHAnsi" w:eastAsiaTheme="majorEastAsia" w:cstheme="majorBidi"/>
      <w:b/>
      <w:bCs/>
      <w:sz w:val="24"/>
      <w:szCs w:val="24"/>
    </w:rPr>
  </w:style>
  <w:style w:type="paragraph" w:customStyle="1" w:styleId="765">
    <w:name w:val="cke_editable_file_877"/>
    <w:basedOn w:val="175"/>
    <w:qFormat/>
    <w:uiPriority w:val="0"/>
    <w:rPr>
      <w:rFonts w:ascii="仿宋_GB2312" w:eastAsia="仿宋_GB2312"/>
    </w:rPr>
  </w:style>
  <w:style w:type="paragraph" w:customStyle="1" w:styleId="766">
    <w:name w:val="marker_file_877"/>
    <w:basedOn w:val="175"/>
    <w:qFormat/>
    <w:uiPriority w:val="0"/>
    <w:pPr>
      <w:shd w:val="clear" w:color="auto" w:fill="FFFF00"/>
    </w:pPr>
  </w:style>
  <w:style w:type="paragraph" w:customStyle="1" w:styleId="767">
    <w:name w:val="Normal (Web)_file_877"/>
    <w:basedOn w:val="175"/>
    <w:semiHidden/>
    <w:unhideWhenUsed/>
    <w:qFormat/>
    <w:uiPriority w:val="99"/>
  </w:style>
  <w:style w:type="paragraph" w:customStyle="1" w:styleId="768">
    <w:name w:val="heading 2_file_878"/>
    <w:basedOn w:val="177"/>
    <w:qFormat/>
    <w:uiPriority w:val="9"/>
    <w:pPr>
      <w:outlineLvl w:val="1"/>
    </w:pPr>
    <w:rPr>
      <w:sz w:val="36"/>
      <w:szCs w:val="36"/>
    </w:rPr>
  </w:style>
  <w:style w:type="paragraph" w:customStyle="1" w:styleId="769">
    <w:name w:val="heading 3_file_878"/>
    <w:basedOn w:val="177"/>
    <w:qFormat/>
    <w:uiPriority w:val="9"/>
    <w:pPr>
      <w:outlineLvl w:val="2"/>
    </w:pPr>
    <w:rPr>
      <w:sz w:val="27"/>
      <w:szCs w:val="27"/>
    </w:rPr>
  </w:style>
  <w:style w:type="paragraph" w:customStyle="1" w:styleId="770">
    <w:name w:val="heading 4_file_878"/>
    <w:basedOn w:val="177"/>
    <w:qFormat/>
    <w:uiPriority w:val="9"/>
    <w:pPr>
      <w:outlineLvl w:val="3"/>
    </w:pPr>
  </w:style>
  <w:style w:type="paragraph" w:customStyle="1" w:styleId="771">
    <w:name w:val="heading 5_file_878"/>
    <w:basedOn w:val="177"/>
    <w:qFormat/>
    <w:uiPriority w:val="9"/>
    <w:pPr>
      <w:outlineLvl w:val="4"/>
    </w:pPr>
    <w:rPr>
      <w:sz w:val="20"/>
      <w:szCs w:val="20"/>
    </w:rPr>
  </w:style>
  <w:style w:type="paragraph" w:customStyle="1" w:styleId="772">
    <w:name w:val="heading 6_file_878"/>
    <w:basedOn w:val="177"/>
    <w:qFormat/>
    <w:uiPriority w:val="9"/>
    <w:pPr>
      <w:outlineLvl w:val="5"/>
    </w:pPr>
    <w:rPr>
      <w:sz w:val="15"/>
      <w:szCs w:val="15"/>
    </w:rPr>
  </w:style>
  <w:style w:type="character" w:customStyle="1" w:styleId="773">
    <w:name w:val="Default Paragraph Font_file_878"/>
    <w:semiHidden/>
    <w:unhideWhenUsed/>
    <w:qFormat/>
    <w:uiPriority w:val="1"/>
  </w:style>
  <w:style w:type="table" w:customStyle="1" w:styleId="774">
    <w:name w:val="Normal Table_file_878"/>
    <w:semiHidden/>
    <w:unhideWhenUsed/>
    <w:qFormat/>
    <w:uiPriority w:val="99"/>
    <w:tblPr>
      <w:tblCellMar>
        <w:top w:w="0" w:type="dxa"/>
        <w:left w:w="108" w:type="dxa"/>
        <w:bottom w:w="0" w:type="dxa"/>
        <w:right w:w="108" w:type="dxa"/>
      </w:tblCellMar>
    </w:tblPr>
  </w:style>
  <w:style w:type="character" w:customStyle="1" w:styleId="775">
    <w:name w:val="Hyperlink_file_878"/>
    <w:basedOn w:val="773"/>
    <w:semiHidden/>
    <w:unhideWhenUsed/>
    <w:qFormat/>
    <w:uiPriority w:val="99"/>
    <w:rPr>
      <w:color w:val="0782C1"/>
      <w:u w:val="single"/>
    </w:rPr>
  </w:style>
  <w:style w:type="character" w:customStyle="1" w:styleId="776">
    <w:name w:val="FollowedHyperlink_file_878"/>
    <w:basedOn w:val="773"/>
    <w:semiHidden/>
    <w:unhideWhenUsed/>
    <w:qFormat/>
    <w:uiPriority w:val="99"/>
    <w:rPr>
      <w:color w:val="0782C1"/>
      <w:u w:val="single"/>
    </w:rPr>
  </w:style>
  <w:style w:type="character" w:customStyle="1" w:styleId="777">
    <w:name w:val="标题 1 Char_file_878"/>
    <w:basedOn w:val="773"/>
    <w:link w:val="4"/>
    <w:qFormat/>
    <w:uiPriority w:val="9"/>
    <w:rPr>
      <w:rFonts w:ascii="宋体" w:hAnsi="宋体" w:eastAsia="宋体" w:cs="宋体"/>
      <w:b/>
      <w:bCs/>
      <w:kern w:val="44"/>
      <w:sz w:val="44"/>
      <w:szCs w:val="44"/>
    </w:rPr>
  </w:style>
  <w:style w:type="character" w:customStyle="1" w:styleId="778">
    <w:name w:val="标题 2 Char_file_878"/>
    <w:basedOn w:val="773"/>
    <w:link w:val="5"/>
    <w:semiHidden/>
    <w:qFormat/>
    <w:uiPriority w:val="9"/>
    <w:rPr>
      <w:rFonts w:asciiTheme="majorHAnsi" w:hAnsiTheme="majorHAnsi" w:eastAsiaTheme="majorEastAsia" w:cstheme="majorBidi"/>
      <w:b/>
      <w:bCs/>
      <w:sz w:val="32"/>
      <w:szCs w:val="32"/>
    </w:rPr>
  </w:style>
  <w:style w:type="character" w:customStyle="1" w:styleId="779">
    <w:name w:val="标题 3 Char_file_878"/>
    <w:basedOn w:val="773"/>
    <w:link w:val="6"/>
    <w:semiHidden/>
    <w:qFormat/>
    <w:uiPriority w:val="9"/>
    <w:rPr>
      <w:rFonts w:ascii="宋体" w:hAnsi="宋体" w:eastAsia="宋体" w:cs="宋体"/>
      <w:b/>
      <w:bCs/>
      <w:sz w:val="32"/>
      <w:szCs w:val="32"/>
    </w:rPr>
  </w:style>
  <w:style w:type="character" w:customStyle="1" w:styleId="780">
    <w:name w:val="标题 4 Char_file_878"/>
    <w:basedOn w:val="773"/>
    <w:link w:val="7"/>
    <w:semiHidden/>
    <w:qFormat/>
    <w:uiPriority w:val="9"/>
    <w:rPr>
      <w:rFonts w:asciiTheme="majorHAnsi" w:hAnsiTheme="majorHAnsi" w:eastAsiaTheme="majorEastAsia" w:cstheme="majorBidi"/>
      <w:b/>
      <w:bCs/>
      <w:sz w:val="28"/>
      <w:szCs w:val="28"/>
    </w:rPr>
  </w:style>
  <w:style w:type="character" w:customStyle="1" w:styleId="781">
    <w:name w:val="标题 5 Char_file_878"/>
    <w:basedOn w:val="773"/>
    <w:link w:val="8"/>
    <w:semiHidden/>
    <w:qFormat/>
    <w:uiPriority w:val="9"/>
    <w:rPr>
      <w:rFonts w:ascii="宋体" w:hAnsi="宋体" w:eastAsia="宋体" w:cs="宋体"/>
      <w:b/>
      <w:bCs/>
      <w:sz w:val="28"/>
      <w:szCs w:val="28"/>
    </w:rPr>
  </w:style>
  <w:style w:type="character" w:customStyle="1" w:styleId="782">
    <w:name w:val="标题 6 Char_file_878"/>
    <w:basedOn w:val="773"/>
    <w:link w:val="10"/>
    <w:semiHidden/>
    <w:qFormat/>
    <w:uiPriority w:val="9"/>
    <w:rPr>
      <w:rFonts w:asciiTheme="majorHAnsi" w:hAnsiTheme="majorHAnsi" w:eastAsiaTheme="majorEastAsia" w:cstheme="majorBidi"/>
      <w:b/>
      <w:bCs/>
      <w:sz w:val="24"/>
      <w:szCs w:val="24"/>
    </w:rPr>
  </w:style>
  <w:style w:type="paragraph" w:customStyle="1" w:styleId="783">
    <w:name w:val="cke_editable_file_878"/>
    <w:basedOn w:val="177"/>
    <w:qFormat/>
    <w:uiPriority w:val="0"/>
    <w:rPr>
      <w:rFonts w:ascii="仿宋_GB2312" w:eastAsia="仿宋_GB2312"/>
    </w:rPr>
  </w:style>
  <w:style w:type="paragraph" w:customStyle="1" w:styleId="784">
    <w:name w:val="marker_file_878"/>
    <w:basedOn w:val="177"/>
    <w:qFormat/>
    <w:uiPriority w:val="0"/>
    <w:pPr>
      <w:shd w:val="clear" w:color="auto" w:fill="FFFF00"/>
    </w:pPr>
  </w:style>
  <w:style w:type="paragraph" w:customStyle="1" w:styleId="785">
    <w:name w:val="Normal (Web)_file_878"/>
    <w:basedOn w:val="177"/>
    <w:semiHidden/>
    <w:unhideWhenUsed/>
    <w:qFormat/>
    <w:uiPriority w:val="99"/>
  </w:style>
  <w:style w:type="paragraph" w:customStyle="1" w:styleId="786">
    <w:name w:val="heading 2_file_879"/>
    <w:basedOn w:val="179"/>
    <w:qFormat/>
    <w:uiPriority w:val="9"/>
    <w:pPr>
      <w:outlineLvl w:val="1"/>
    </w:pPr>
    <w:rPr>
      <w:sz w:val="36"/>
      <w:szCs w:val="36"/>
    </w:rPr>
  </w:style>
  <w:style w:type="paragraph" w:customStyle="1" w:styleId="787">
    <w:name w:val="heading 3_file_879"/>
    <w:basedOn w:val="179"/>
    <w:qFormat/>
    <w:uiPriority w:val="9"/>
    <w:pPr>
      <w:outlineLvl w:val="2"/>
    </w:pPr>
    <w:rPr>
      <w:sz w:val="27"/>
      <w:szCs w:val="27"/>
    </w:rPr>
  </w:style>
  <w:style w:type="paragraph" w:customStyle="1" w:styleId="788">
    <w:name w:val="heading 4_file_879"/>
    <w:basedOn w:val="179"/>
    <w:qFormat/>
    <w:uiPriority w:val="9"/>
    <w:pPr>
      <w:outlineLvl w:val="3"/>
    </w:pPr>
  </w:style>
  <w:style w:type="paragraph" w:customStyle="1" w:styleId="789">
    <w:name w:val="heading 5_file_879"/>
    <w:basedOn w:val="179"/>
    <w:qFormat/>
    <w:uiPriority w:val="9"/>
    <w:pPr>
      <w:outlineLvl w:val="4"/>
    </w:pPr>
    <w:rPr>
      <w:sz w:val="20"/>
      <w:szCs w:val="20"/>
    </w:rPr>
  </w:style>
  <w:style w:type="paragraph" w:customStyle="1" w:styleId="790">
    <w:name w:val="heading 6_file_879"/>
    <w:basedOn w:val="179"/>
    <w:qFormat/>
    <w:uiPriority w:val="9"/>
    <w:pPr>
      <w:outlineLvl w:val="5"/>
    </w:pPr>
    <w:rPr>
      <w:sz w:val="15"/>
      <w:szCs w:val="15"/>
    </w:rPr>
  </w:style>
  <w:style w:type="character" w:customStyle="1" w:styleId="791">
    <w:name w:val="Default Paragraph Font_file_879"/>
    <w:semiHidden/>
    <w:unhideWhenUsed/>
    <w:qFormat/>
    <w:uiPriority w:val="1"/>
  </w:style>
  <w:style w:type="table" w:customStyle="1" w:styleId="792">
    <w:name w:val="Normal Table_file_879"/>
    <w:semiHidden/>
    <w:unhideWhenUsed/>
    <w:qFormat/>
    <w:uiPriority w:val="99"/>
    <w:tblPr>
      <w:tblCellMar>
        <w:top w:w="0" w:type="dxa"/>
        <w:left w:w="108" w:type="dxa"/>
        <w:bottom w:w="0" w:type="dxa"/>
        <w:right w:w="108" w:type="dxa"/>
      </w:tblCellMar>
    </w:tblPr>
  </w:style>
  <w:style w:type="character" w:customStyle="1" w:styleId="793">
    <w:name w:val="Hyperlink_file_879"/>
    <w:basedOn w:val="791"/>
    <w:semiHidden/>
    <w:unhideWhenUsed/>
    <w:qFormat/>
    <w:uiPriority w:val="99"/>
    <w:rPr>
      <w:color w:val="0782C1"/>
      <w:u w:val="single"/>
    </w:rPr>
  </w:style>
  <w:style w:type="character" w:customStyle="1" w:styleId="794">
    <w:name w:val="FollowedHyperlink_file_879"/>
    <w:basedOn w:val="791"/>
    <w:semiHidden/>
    <w:unhideWhenUsed/>
    <w:qFormat/>
    <w:uiPriority w:val="99"/>
    <w:rPr>
      <w:color w:val="0782C1"/>
      <w:u w:val="single"/>
    </w:rPr>
  </w:style>
  <w:style w:type="character" w:customStyle="1" w:styleId="795">
    <w:name w:val="标题 1 Char_file_879"/>
    <w:basedOn w:val="791"/>
    <w:link w:val="4"/>
    <w:qFormat/>
    <w:uiPriority w:val="9"/>
    <w:rPr>
      <w:rFonts w:ascii="宋体" w:hAnsi="宋体" w:eastAsia="宋体" w:cs="宋体"/>
      <w:b/>
      <w:bCs/>
      <w:kern w:val="44"/>
      <w:sz w:val="44"/>
      <w:szCs w:val="44"/>
    </w:rPr>
  </w:style>
  <w:style w:type="character" w:customStyle="1" w:styleId="796">
    <w:name w:val="标题 2 Char_file_879"/>
    <w:basedOn w:val="791"/>
    <w:link w:val="5"/>
    <w:semiHidden/>
    <w:qFormat/>
    <w:uiPriority w:val="9"/>
    <w:rPr>
      <w:rFonts w:asciiTheme="majorHAnsi" w:hAnsiTheme="majorHAnsi" w:eastAsiaTheme="majorEastAsia" w:cstheme="majorBidi"/>
      <w:b/>
      <w:bCs/>
      <w:sz w:val="32"/>
      <w:szCs w:val="32"/>
    </w:rPr>
  </w:style>
  <w:style w:type="character" w:customStyle="1" w:styleId="797">
    <w:name w:val="标题 3 Char_file_879"/>
    <w:basedOn w:val="791"/>
    <w:link w:val="6"/>
    <w:semiHidden/>
    <w:qFormat/>
    <w:uiPriority w:val="9"/>
    <w:rPr>
      <w:rFonts w:ascii="宋体" w:hAnsi="宋体" w:eastAsia="宋体" w:cs="宋体"/>
      <w:b/>
      <w:bCs/>
      <w:sz w:val="32"/>
      <w:szCs w:val="32"/>
    </w:rPr>
  </w:style>
  <w:style w:type="character" w:customStyle="1" w:styleId="798">
    <w:name w:val="标题 4 Char_file_879"/>
    <w:basedOn w:val="791"/>
    <w:link w:val="7"/>
    <w:semiHidden/>
    <w:qFormat/>
    <w:uiPriority w:val="9"/>
    <w:rPr>
      <w:rFonts w:asciiTheme="majorHAnsi" w:hAnsiTheme="majorHAnsi" w:eastAsiaTheme="majorEastAsia" w:cstheme="majorBidi"/>
      <w:b/>
      <w:bCs/>
      <w:sz w:val="28"/>
      <w:szCs w:val="28"/>
    </w:rPr>
  </w:style>
  <w:style w:type="character" w:customStyle="1" w:styleId="799">
    <w:name w:val="标题 5 Char_file_879"/>
    <w:basedOn w:val="791"/>
    <w:link w:val="8"/>
    <w:semiHidden/>
    <w:qFormat/>
    <w:uiPriority w:val="9"/>
    <w:rPr>
      <w:rFonts w:ascii="宋体" w:hAnsi="宋体" w:eastAsia="宋体" w:cs="宋体"/>
      <w:b/>
      <w:bCs/>
      <w:sz w:val="28"/>
      <w:szCs w:val="28"/>
    </w:rPr>
  </w:style>
  <w:style w:type="character" w:customStyle="1" w:styleId="800">
    <w:name w:val="标题 6 Char_file_879"/>
    <w:basedOn w:val="791"/>
    <w:link w:val="10"/>
    <w:semiHidden/>
    <w:qFormat/>
    <w:uiPriority w:val="9"/>
    <w:rPr>
      <w:rFonts w:asciiTheme="majorHAnsi" w:hAnsiTheme="majorHAnsi" w:eastAsiaTheme="majorEastAsia" w:cstheme="majorBidi"/>
      <w:b/>
      <w:bCs/>
      <w:sz w:val="24"/>
      <w:szCs w:val="24"/>
    </w:rPr>
  </w:style>
  <w:style w:type="paragraph" w:customStyle="1" w:styleId="801">
    <w:name w:val="cke_editable_file_879"/>
    <w:basedOn w:val="179"/>
    <w:qFormat/>
    <w:uiPriority w:val="0"/>
    <w:rPr>
      <w:rFonts w:ascii="仿宋_GB2312" w:eastAsia="仿宋_GB2312"/>
    </w:rPr>
  </w:style>
  <w:style w:type="paragraph" w:customStyle="1" w:styleId="802">
    <w:name w:val="marker_file_879"/>
    <w:basedOn w:val="179"/>
    <w:qFormat/>
    <w:uiPriority w:val="0"/>
    <w:pPr>
      <w:shd w:val="clear" w:color="auto" w:fill="FFFF00"/>
    </w:pPr>
  </w:style>
  <w:style w:type="paragraph" w:customStyle="1" w:styleId="803">
    <w:name w:val="Normal (Web)_file_879"/>
    <w:basedOn w:val="179"/>
    <w:semiHidden/>
    <w:unhideWhenUsed/>
    <w:qFormat/>
    <w:uiPriority w:val="99"/>
  </w:style>
  <w:style w:type="paragraph" w:customStyle="1" w:styleId="804">
    <w:name w:val="Normal (Web)_file_1905"/>
    <w:basedOn w:val="805"/>
    <w:unhideWhenUsed/>
    <w:qFormat/>
    <w:uiPriority w:val="99"/>
  </w:style>
  <w:style w:type="paragraph" w:customStyle="1" w:styleId="805">
    <w:name w:val="Normal_file_1905"/>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06">
    <w:name w:val="Strong_file_1905"/>
    <w:basedOn w:val="807"/>
    <w:qFormat/>
    <w:uiPriority w:val="22"/>
    <w:rPr>
      <w:b/>
      <w:bCs/>
    </w:rPr>
  </w:style>
  <w:style w:type="character" w:customStyle="1" w:styleId="807">
    <w:name w:val="Default Paragraph Font_file_1905"/>
    <w:unhideWhenUsed/>
    <w:qFormat/>
    <w:uiPriority w:val="1"/>
  </w:style>
  <w:style w:type="paragraph" w:customStyle="1" w:styleId="808">
    <w:name w:val="Normal (Web)_file_3562"/>
    <w:basedOn w:val="809"/>
    <w:semiHidden/>
    <w:unhideWhenUsed/>
    <w:qFormat/>
    <w:uiPriority w:val="99"/>
  </w:style>
  <w:style w:type="paragraph" w:customStyle="1" w:styleId="809">
    <w:name w:val="Normal_file_35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0">
    <w:name w:val="Normal (Web)_file_3099"/>
    <w:basedOn w:val="811"/>
    <w:unhideWhenUsed/>
    <w:qFormat/>
    <w:uiPriority w:val="99"/>
  </w:style>
  <w:style w:type="paragraph" w:customStyle="1" w:styleId="811">
    <w:name w:val="Normal_file_30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2">
    <w:name w:val="Normal (Web)_file_3563"/>
    <w:basedOn w:val="813"/>
    <w:semiHidden/>
    <w:unhideWhenUsed/>
    <w:qFormat/>
    <w:uiPriority w:val="99"/>
  </w:style>
  <w:style w:type="paragraph" w:customStyle="1" w:styleId="813">
    <w:name w:val="Normal_file_3563"/>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14">
    <w:name w:val="Normal Table_file_445_file_3779"/>
    <w:semiHidden/>
    <w:qFormat/>
    <w:uiPriority w:val="0"/>
    <w:tblPr>
      <w:tblCellMar>
        <w:top w:w="0" w:type="dxa"/>
        <w:left w:w="108" w:type="dxa"/>
        <w:bottom w:w="0" w:type="dxa"/>
        <w:right w:w="108" w:type="dxa"/>
      </w:tblCellMar>
    </w:tblPr>
  </w:style>
  <w:style w:type="paragraph" w:customStyle="1" w:styleId="815">
    <w:name w:val="Normal (Web)_file_1605"/>
    <w:basedOn w:val="816"/>
    <w:unhideWhenUsed/>
    <w:qFormat/>
    <w:uiPriority w:val="99"/>
    <w:pPr>
      <w:spacing w:before="100" w:beforeAutospacing="1" w:after="100" w:afterAutospacing="1"/>
    </w:pPr>
  </w:style>
  <w:style w:type="paragraph" w:customStyle="1" w:styleId="816">
    <w:name w:val="Normal_file_1605"/>
    <w:qFormat/>
    <w:uiPriority w:val="0"/>
    <w:rPr>
      <w:rFonts w:ascii="宋体" w:hAnsi="宋体" w:eastAsia="宋体" w:cs="宋体"/>
      <w:kern w:val="0"/>
      <w:sz w:val="24"/>
      <w:szCs w:val="24"/>
      <w:lang w:val="en-US" w:eastAsia="zh-CN" w:bidi="ar-SA"/>
    </w:rPr>
  </w:style>
  <w:style w:type="paragraph" w:customStyle="1" w:styleId="817">
    <w:name w:val="Plain Text_file_983"/>
    <w:basedOn w:val="818"/>
    <w:qFormat/>
    <w:uiPriority w:val="0"/>
    <w:rPr>
      <w:rFonts w:ascii="宋体" w:hAnsi="Courier New" w:cs="Courier New"/>
      <w:szCs w:val="21"/>
    </w:rPr>
  </w:style>
  <w:style w:type="paragraph" w:customStyle="1" w:styleId="818">
    <w:name w:val="Normal_file_983"/>
    <w:qFormat/>
    <w:uiPriority w:val="0"/>
    <w:pPr>
      <w:widowControl w:val="0"/>
      <w:jc w:val="both"/>
    </w:pPr>
    <w:rPr>
      <w:rFonts w:ascii="Times New Roman" w:hAnsi="Times New Roman" w:eastAsia="宋体" w:cs="Times New Roman"/>
      <w:lang w:val="en-US" w:eastAsia="zh-CN" w:bidi="ar-SA"/>
    </w:rPr>
  </w:style>
  <w:style w:type="paragraph" w:customStyle="1" w:styleId="819">
    <w:name w:val="Normal (Web)_file_1611"/>
    <w:basedOn w:val="820"/>
    <w:unhideWhenUsed/>
    <w:qFormat/>
    <w:uiPriority w:val="99"/>
    <w:pPr>
      <w:spacing w:before="100" w:beforeAutospacing="1" w:after="100" w:afterAutospacing="1"/>
    </w:pPr>
  </w:style>
  <w:style w:type="paragraph" w:customStyle="1" w:styleId="820">
    <w:name w:val="Normal_file_1611"/>
    <w:qFormat/>
    <w:uiPriority w:val="0"/>
    <w:rPr>
      <w:rFonts w:ascii="宋体" w:hAnsi="宋体" w:eastAsia="宋体" w:cs="宋体"/>
      <w:kern w:val="0"/>
      <w:sz w:val="24"/>
      <w:szCs w:val="24"/>
      <w:lang w:val="en-US" w:eastAsia="zh-CN" w:bidi="ar-SA"/>
    </w:rPr>
  </w:style>
  <w:style w:type="paragraph" w:customStyle="1" w:styleId="821">
    <w:name w:val="Normal (Web)_file_1602_file_1612"/>
    <w:basedOn w:val="822"/>
    <w:unhideWhenUsed/>
    <w:qFormat/>
    <w:uiPriority w:val="99"/>
    <w:pPr>
      <w:spacing w:before="100" w:beforeAutospacing="1" w:after="100" w:afterAutospacing="1"/>
    </w:pPr>
  </w:style>
  <w:style w:type="paragraph" w:customStyle="1" w:styleId="822">
    <w:name w:val="Normal_file_1602_file_1612"/>
    <w:qFormat/>
    <w:uiPriority w:val="0"/>
    <w:rPr>
      <w:rFonts w:ascii="宋体" w:hAnsi="宋体" w:eastAsia="宋体" w:cs="宋体"/>
      <w:kern w:val="0"/>
      <w:sz w:val="24"/>
      <w:szCs w:val="24"/>
      <w:lang w:val="en-US" w:eastAsia="zh-CN" w:bidi="ar-SA"/>
    </w:rPr>
  </w:style>
  <w:style w:type="paragraph" w:customStyle="1" w:styleId="823">
    <w:name w:val="Normal (Web)_file_1613"/>
    <w:basedOn w:val="824"/>
    <w:unhideWhenUsed/>
    <w:qFormat/>
    <w:uiPriority w:val="99"/>
    <w:pPr>
      <w:spacing w:before="100" w:beforeAutospacing="1" w:after="100" w:afterAutospacing="1"/>
    </w:pPr>
  </w:style>
  <w:style w:type="paragraph" w:customStyle="1" w:styleId="824">
    <w:name w:val="Normal_file_1613"/>
    <w:qFormat/>
    <w:uiPriority w:val="0"/>
    <w:rPr>
      <w:rFonts w:ascii="宋体" w:hAnsi="宋体" w:eastAsia="宋体" w:cs="宋体"/>
      <w:kern w:val="0"/>
      <w:sz w:val="24"/>
      <w:szCs w:val="24"/>
      <w:lang w:val="en-US" w:eastAsia="zh-CN" w:bidi="ar-SA"/>
    </w:rPr>
  </w:style>
  <w:style w:type="table" w:customStyle="1" w:styleId="825">
    <w:name w:val="Normal Table_file_223_file_1836"/>
    <w:semiHidden/>
    <w:qFormat/>
    <w:uiPriority w:val="0"/>
    <w:tblPr>
      <w:tblCellMar>
        <w:top w:w="0" w:type="dxa"/>
        <w:left w:w="108" w:type="dxa"/>
        <w:bottom w:w="0" w:type="dxa"/>
        <w:right w:w="108" w:type="dxa"/>
      </w:tblCellMar>
    </w:tblPr>
  </w:style>
  <w:style w:type="paragraph" w:customStyle="1" w:styleId="826">
    <w:name w:val="Plain Text_file_174_file_671"/>
    <w:basedOn w:val="827"/>
    <w:qFormat/>
    <w:uiPriority w:val="0"/>
    <w:pPr>
      <w:widowControl w:val="0"/>
      <w:kinsoku/>
      <w:autoSpaceDE/>
      <w:autoSpaceDN/>
      <w:adjustRightInd/>
      <w:snapToGrid/>
      <w:jc w:val="both"/>
      <w:textAlignment w:val="auto"/>
    </w:pPr>
    <w:rPr>
      <w:rFonts w:ascii="宋体" w:hAnsi="Courier New" w:eastAsia="宋体" w:cs="Courier New"/>
      <w:snapToGrid/>
      <w:color w:val="auto"/>
      <w:kern w:val="2"/>
    </w:rPr>
  </w:style>
  <w:style w:type="paragraph" w:customStyle="1" w:styleId="827">
    <w:name w:val="Normal_file_671"/>
    <w:next w:val="5"/>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customStyle="1" w:styleId="828">
    <w:name w:val="Strong_file_2436"/>
    <w:basedOn w:val="829"/>
    <w:qFormat/>
    <w:uiPriority w:val="22"/>
    <w:rPr>
      <w:b/>
      <w:bCs/>
    </w:rPr>
  </w:style>
  <w:style w:type="character" w:customStyle="1" w:styleId="829">
    <w:name w:val="Default Paragraph Font_file_2436"/>
    <w:semiHidden/>
    <w:unhideWhenUsed/>
    <w:qFormat/>
    <w:uiPriority w:val="1"/>
  </w:style>
  <w:style w:type="table" w:customStyle="1" w:styleId="830">
    <w:name w:val="Normal Table_file_476"/>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80</Pages>
  <Words>20613</Words>
  <Characters>22317</Characters>
  <Lines>821</Lines>
  <Paragraphs>773</Paragraphs>
  <TotalTime>9</TotalTime>
  <ScaleCrop>false</ScaleCrop>
  <LinksUpToDate>false</LinksUpToDate>
  <CharactersWithSpaces>22493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2026-03-11T09:29:00Z</dcterms:created>
  <dc:creator>柳州市政府集中采购中心</dc:creator>
  <cp:lastModifiedBy>黄慧</cp:lastModifiedBy>
  <cp:lastPrinted>2018-06-13T11:11:00Z</cp:lastPrinted>
  <dcterms:modified xsi:type="dcterms:W3CDTF">2026-04-23T09:24:29Z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eyJoZGlkIjoiNTVmNDJhOGE4MWQyM2QwN2NlMTBlOWY2MTEzYzgyM2IiLCJ1c2VySWQiOiIxMzA5MTU0NTIwIn0=</vt:lpwstr>
  </property>
  <property fmtid="{D5CDD505-2E9C-101B-9397-08002B2CF9AE}" pid="4" name="ICV">
    <vt:lpwstr>B8A0B60450434D4DB640A4E813E1642B_13</vt:lpwstr>
  </property>
</Properties>
</file>