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A82BA">
      <w:pPr>
        <w:shd w:val="clear" w:color="auto" w:fill="auto"/>
        <w:spacing w:line="360" w:lineRule="auto"/>
        <w:jc w:val="both"/>
        <w:rPr>
          <w:rFonts w:hint="eastAsia" w:ascii="宋体" w:hAnsi="宋体" w:eastAsia="宋体" w:cs="宋体"/>
          <w:caps w:val="0"/>
          <w:color w:val="auto"/>
          <w:sz w:val="32"/>
          <w:szCs w:val="32"/>
          <w:highlight w:val="none"/>
          <w:lang w:val="en-US" w:eastAsia="zh-CN"/>
        </w:rPr>
      </w:pPr>
    </w:p>
    <w:p w14:paraId="3F95813F">
      <w:pPr>
        <w:shd w:val="clear" w:color="auto" w:fill="auto"/>
        <w:spacing w:line="360" w:lineRule="auto"/>
        <w:jc w:val="center"/>
        <w:rPr>
          <w:rFonts w:hint="eastAsia" w:ascii="宋体" w:hAnsi="宋体" w:eastAsia="宋体" w:cs="宋体"/>
          <w:caps w:val="0"/>
          <w:color w:val="auto"/>
          <w:sz w:val="48"/>
          <w:szCs w:val="48"/>
          <w:highlight w:val="none"/>
          <w:lang w:eastAsia="zh-CN"/>
        </w:rPr>
      </w:pPr>
      <w:r>
        <w:rPr>
          <w:rFonts w:hint="eastAsia" w:ascii="宋体" w:hAnsi="宋体" w:eastAsia="宋体" w:cs="宋体"/>
          <w:caps w:val="0"/>
          <w:color w:val="auto"/>
          <w:sz w:val="48"/>
          <w:szCs w:val="48"/>
          <w:highlight w:val="none"/>
          <w:lang w:eastAsia="zh-CN"/>
        </w:rPr>
        <w:t>广西两仪工程管理咨询有限公司</w:t>
      </w:r>
    </w:p>
    <w:p w14:paraId="018A3070">
      <w:pPr>
        <w:shd w:val="clear" w:color="auto" w:fill="auto"/>
        <w:spacing w:before="156" w:beforeLines="50"/>
        <w:ind w:left="0" w:leftChars="0" w:firstLine="0" w:firstLineChars="0"/>
        <w:jc w:val="center"/>
        <w:rPr>
          <w:rFonts w:hint="eastAsia" w:ascii="宋体" w:hAnsi="宋体" w:eastAsia="宋体" w:cs="宋体"/>
          <w:caps w:val="0"/>
          <w:color w:val="auto"/>
          <w:sz w:val="48"/>
          <w:szCs w:val="48"/>
          <w:highlight w:val="none"/>
        </w:rPr>
      </w:pPr>
    </w:p>
    <w:p w14:paraId="10855C5C">
      <w:pPr>
        <w:shd w:val="clear" w:color="auto" w:fill="auto"/>
        <w:spacing w:before="156" w:beforeLines="50"/>
        <w:jc w:val="center"/>
        <w:rPr>
          <w:rFonts w:hint="eastAsia" w:ascii="宋体" w:hAnsi="宋体" w:eastAsia="宋体" w:cs="宋体"/>
          <w:caps w:val="0"/>
          <w:color w:val="auto"/>
          <w:sz w:val="48"/>
          <w:szCs w:val="48"/>
          <w:highlight w:val="none"/>
        </w:rPr>
      </w:pPr>
    </w:p>
    <w:p w14:paraId="0D8340CC">
      <w:pPr>
        <w:shd w:val="clear" w:color="auto" w:fill="auto"/>
        <w:spacing w:before="156" w:beforeLines="50"/>
        <w:jc w:val="center"/>
        <w:rPr>
          <w:rFonts w:hint="eastAsia" w:ascii="宋体" w:hAnsi="宋体" w:eastAsia="宋体" w:cs="宋体"/>
          <w:caps w:val="0"/>
          <w:color w:val="auto"/>
          <w:sz w:val="48"/>
          <w:szCs w:val="48"/>
          <w:highlight w:val="none"/>
        </w:rPr>
      </w:pPr>
    </w:p>
    <w:p w14:paraId="71092712">
      <w:pPr>
        <w:shd w:val="clear" w:color="auto" w:fill="auto"/>
        <w:spacing w:before="156" w:beforeLines="50"/>
        <w:jc w:val="center"/>
        <w:rPr>
          <w:rFonts w:hint="eastAsia" w:ascii="宋体" w:hAnsi="宋体" w:eastAsia="宋体" w:cs="宋体"/>
          <w:caps w:val="0"/>
          <w:color w:val="auto"/>
          <w:sz w:val="48"/>
          <w:szCs w:val="48"/>
          <w:highlight w:val="none"/>
        </w:rPr>
      </w:pPr>
    </w:p>
    <w:p w14:paraId="11B85CB7">
      <w:pPr>
        <w:shd w:val="clear" w:color="auto" w:fill="auto"/>
        <w:spacing w:before="156" w:beforeLines="50"/>
        <w:jc w:val="center"/>
        <w:rPr>
          <w:rFonts w:hint="eastAsia" w:ascii="宋体" w:hAnsi="宋体" w:eastAsia="宋体" w:cs="宋体"/>
          <w:caps w:val="0"/>
          <w:color w:val="auto"/>
          <w:sz w:val="72"/>
          <w:szCs w:val="72"/>
          <w:highlight w:val="none"/>
        </w:rPr>
      </w:pPr>
      <w:r>
        <w:rPr>
          <w:rFonts w:hint="eastAsia" w:ascii="宋体" w:hAnsi="宋体" w:eastAsia="宋体" w:cs="宋体"/>
          <w:caps w:val="0"/>
          <w:color w:val="auto"/>
          <w:sz w:val="72"/>
          <w:szCs w:val="72"/>
          <w:highlight w:val="none"/>
        </w:rPr>
        <w:t>公开招标采购文件</w:t>
      </w:r>
    </w:p>
    <w:p w14:paraId="0D584E3C">
      <w:pPr>
        <w:pStyle w:val="11"/>
        <w:shd w:val="clear" w:color="auto" w:fill="auto"/>
        <w:snapToGrid w:val="0"/>
        <w:spacing w:before="120" w:after="120" w:line="360" w:lineRule="auto"/>
        <w:rPr>
          <w:rFonts w:hint="eastAsia" w:ascii="宋体" w:hAnsi="宋体" w:eastAsia="宋体" w:cs="宋体"/>
          <w:b/>
          <w:bCs/>
          <w:caps w:val="0"/>
          <w:color w:val="auto"/>
          <w:sz w:val="30"/>
          <w:szCs w:val="30"/>
          <w:highlight w:val="none"/>
        </w:rPr>
      </w:pPr>
    </w:p>
    <w:p w14:paraId="5DE53A64">
      <w:pPr>
        <w:pStyle w:val="11"/>
        <w:shd w:val="clear" w:color="auto" w:fill="auto"/>
        <w:snapToGrid w:val="0"/>
        <w:spacing w:before="120" w:after="120" w:line="360" w:lineRule="auto"/>
        <w:jc w:val="center"/>
        <w:rPr>
          <w:rFonts w:hint="eastAsia" w:ascii="宋体" w:hAnsi="宋体" w:eastAsia="宋体" w:cs="宋体"/>
          <w:b/>
          <w:bCs/>
          <w:caps w:val="0"/>
          <w:color w:val="auto"/>
          <w:sz w:val="30"/>
          <w:szCs w:val="30"/>
          <w:highlight w:val="none"/>
        </w:rPr>
      </w:pPr>
    </w:p>
    <w:p w14:paraId="3FEBA4D4">
      <w:pPr>
        <w:shd w:val="clear" w:color="auto" w:fill="auto"/>
        <w:rPr>
          <w:rFonts w:hint="eastAsia" w:ascii="宋体" w:hAnsi="宋体" w:eastAsia="宋体" w:cs="宋体"/>
          <w:b/>
          <w:bCs/>
          <w:caps w:val="0"/>
          <w:color w:val="auto"/>
          <w:sz w:val="36"/>
          <w:szCs w:val="36"/>
          <w:highlight w:val="none"/>
        </w:rPr>
      </w:pPr>
    </w:p>
    <w:p w14:paraId="5D85FB71">
      <w:pPr>
        <w:pStyle w:val="11"/>
        <w:shd w:val="clear" w:color="auto" w:fill="auto"/>
        <w:snapToGrid w:val="0"/>
        <w:spacing w:before="120" w:after="120" w:line="800" w:lineRule="exact"/>
        <w:ind w:firstLine="1080" w:firstLineChars="300"/>
        <w:rPr>
          <w:rFonts w:hint="eastAsia" w:ascii="宋体" w:hAnsi="宋体" w:eastAsia="宋体" w:cs="宋体"/>
          <w:b/>
          <w:bCs/>
          <w:caps w:val="0"/>
          <w:color w:val="auto"/>
          <w:sz w:val="36"/>
          <w:szCs w:val="36"/>
          <w:highlight w:val="none"/>
        </w:rPr>
      </w:pPr>
      <w:r>
        <w:rPr>
          <w:rFonts w:hint="eastAsia" w:ascii="宋体" w:hAnsi="宋体" w:eastAsia="宋体" w:cs="宋体"/>
          <w:b/>
          <w:bCs/>
          <w:caps w:val="0"/>
          <w:color w:val="auto"/>
          <w:sz w:val="36"/>
          <w:szCs w:val="36"/>
          <w:highlight w:val="none"/>
        </w:rPr>
        <w:t>采购</w:t>
      </w:r>
      <w:r>
        <w:rPr>
          <w:rFonts w:hint="eastAsia" w:ascii="宋体" w:hAnsi="宋体" w:eastAsia="宋体" w:cs="宋体"/>
          <w:b/>
          <w:bCs/>
          <w:caps w:val="0"/>
          <w:color w:val="auto"/>
          <w:sz w:val="36"/>
          <w:szCs w:val="36"/>
          <w:highlight w:val="none"/>
          <w:lang w:eastAsia="zh-CN"/>
        </w:rPr>
        <w:t>项目编号：GXZC2026-G3-000853-GXLY</w:t>
      </w:r>
    </w:p>
    <w:p w14:paraId="415790C1">
      <w:pPr>
        <w:pBdr>
          <w:bottom w:val="thickThinSmallGap" w:color="auto" w:sz="24" w:space="1"/>
        </w:pBdr>
        <w:shd w:val="clear" w:color="auto" w:fill="auto"/>
        <w:snapToGrid w:val="0"/>
        <w:spacing w:before="156" w:beforeLines="50" w:line="800" w:lineRule="exact"/>
        <w:ind w:firstLine="1080" w:firstLineChars="300"/>
        <w:rPr>
          <w:rFonts w:hint="eastAsia" w:ascii="宋体" w:hAnsi="宋体" w:eastAsia="宋体" w:cs="宋体"/>
          <w:b/>
          <w:caps w:val="0"/>
          <w:color w:val="auto"/>
          <w:sz w:val="36"/>
          <w:szCs w:val="36"/>
          <w:highlight w:val="none"/>
        </w:rPr>
      </w:pPr>
      <w:r>
        <w:rPr>
          <w:rFonts w:hint="eastAsia" w:ascii="宋体" w:hAnsi="宋体" w:eastAsia="宋体" w:cs="宋体"/>
          <w:b/>
          <w:caps w:val="0"/>
          <w:color w:val="auto"/>
          <w:sz w:val="36"/>
          <w:szCs w:val="36"/>
          <w:highlight w:val="none"/>
        </w:rPr>
        <w:t>采购项目名称：</w:t>
      </w:r>
      <w:r>
        <w:rPr>
          <w:rFonts w:hint="eastAsia" w:ascii="宋体" w:hAnsi="宋体" w:eastAsia="宋体" w:cs="宋体"/>
          <w:b/>
          <w:caps w:val="0"/>
          <w:color w:val="auto"/>
          <w:sz w:val="36"/>
          <w:szCs w:val="36"/>
          <w:highlight w:val="none"/>
          <w:lang w:eastAsia="zh-CN"/>
        </w:rPr>
        <w:t>2026年度自治区发展改革委重点课题研究</w:t>
      </w:r>
    </w:p>
    <w:p w14:paraId="45E56D5D">
      <w:pPr>
        <w:shd w:val="clear" w:color="auto" w:fill="auto"/>
        <w:snapToGrid w:val="0"/>
        <w:spacing w:before="156" w:beforeLines="50" w:line="600" w:lineRule="exact"/>
        <w:ind w:firstLine="2100" w:firstLineChars="700"/>
        <w:rPr>
          <w:rFonts w:hint="eastAsia" w:ascii="宋体" w:hAnsi="宋体" w:eastAsia="宋体" w:cs="宋体"/>
          <w:b/>
          <w:caps w:val="0"/>
          <w:color w:val="auto"/>
          <w:sz w:val="30"/>
          <w:szCs w:val="72"/>
          <w:highlight w:val="none"/>
        </w:rPr>
      </w:pPr>
      <w:r>
        <w:rPr>
          <w:rFonts w:hint="eastAsia" w:ascii="宋体" w:hAnsi="宋体" w:eastAsia="宋体" w:cs="宋体"/>
          <w:b/>
          <w:caps w:val="0"/>
          <w:color w:val="auto"/>
          <w:sz w:val="30"/>
          <w:szCs w:val="72"/>
          <w:highlight w:val="none"/>
        </w:rPr>
        <w:t>采 购 人： 广西壮族自治区发展和改革委员会</w:t>
      </w:r>
    </w:p>
    <w:p w14:paraId="16E8D87C">
      <w:pPr>
        <w:shd w:val="clear" w:color="auto" w:fill="auto"/>
        <w:snapToGrid w:val="0"/>
        <w:spacing w:before="156" w:beforeLines="50" w:line="600" w:lineRule="exact"/>
        <w:ind w:firstLine="2100" w:firstLineChars="700"/>
        <w:jc w:val="left"/>
        <w:rPr>
          <w:rFonts w:hint="eastAsia" w:ascii="宋体" w:hAnsi="宋体" w:eastAsia="宋体" w:cs="宋体"/>
          <w:b/>
          <w:caps w:val="0"/>
          <w:color w:val="auto"/>
          <w:sz w:val="30"/>
          <w:szCs w:val="72"/>
          <w:highlight w:val="none"/>
          <w:lang w:eastAsia="zh-CN"/>
        </w:rPr>
      </w:pPr>
      <w:r>
        <w:rPr>
          <w:rFonts w:hint="eastAsia" w:ascii="宋体" w:hAnsi="宋体" w:eastAsia="宋体" w:cs="宋体"/>
          <w:b/>
          <w:caps w:val="0"/>
          <w:color w:val="auto"/>
          <w:sz w:val="30"/>
          <w:szCs w:val="72"/>
          <w:highlight w:val="none"/>
        </w:rPr>
        <w:t>采购代理机构：</w:t>
      </w:r>
      <w:r>
        <w:rPr>
          <w:rFonts w:hint="eastAsia" w:ascii="宋体" w:hAnsi="宋体" w:eastAsia="宋体" w:cs="宋体"/>
          <w:b/>
          <w:caps w:val="0"/>
          <w:color w:val="auto"/>
          <w:sz w:val="30"/>
          <w:szCs w:val="72"/>
          <w:highlight w:val="none"/>
          <w:lang w:eastAsia="zh-CN"/>
        </w:rPr>
        <w:t>广西两仪工程管理咨询有限公司</w:t>
      </w:r>
    </w:p>
    <w:p w14:paraId="38544523">
      <w:pPr>
        <w:shd w:val="clear" w:color="auto" w:fill="auto"/>
        <w:snapToGrid w:val="0"/>
        <w:spacing w:before="156" w:beforeLines="50" w:line="600" w:lineRule="exact"/>
        <w:jc w:val="center"/>
        <w:rPr>
          <w:rFonts w:hint="eastAsia" w:ascii="宋体" w:hAnsi="宋体" w:eastAsia="宋体" w:cs="宋体"/>
          <w:b/>
          <w:caps w:val="0"/>
          <w:color w:val="auto"/>
          <w:sz w:val="30"/>
          <w:szCs w:val="72"/>
          <w:highlight w:val="none"/>
        </w:rPr>
        <w:sectPr>
          <w:headerReference r:id="rId3" w:type="default"/>
          <w:footerReference r:id="rId4" w:type="even"/>
          <w:pgSz w:w="11906" w:h="16838"/>
          <w:pgMar w:top="1134" w:right="1134" w:bottom="1134" w:left="1134" w:header="851" w:footer="992" w:gutter="0"/>
          <w:pgNumType w:fmt="decimal"/>
          <w:cols w:space="720" w:num="1"/>
          <w:docGrid w:type="linesAndChars" w:linePitch="312" w:charSpace="0"/>
        </w:sectPr>
      </w:pPr>
      <w:r>
        <w:rPr>
          <w:rFonts w:hint="eastAsia" w:ascii="宋体" w:hAnsi="宋体" w:eastAsia="宋体" w:cs="宋体"/>
          <w:b/>
          <w:caps w:val="0"/>
          <w:color w:val="auto"/>
          <w:sz w:val="30"/>
          <w:szCs w:val="72"/>
          <w:highlight w:val="none"/>
          <w:lang w:eastAsia="zh-CN"/>
        </w:rPr>
        <w:t>2026</w:t>
      </w:r>
      <w:r>
        <w:rPr>
          <w:rFonts w:hint="eastAsia" w:ascii="宋体" w:hAnsi="宋体" w:eastAsia="宋体" w:cs="宋体"/>
          <w:b/>
          <w:caps w:val="0"/>
          <w:color w:val="auto"/>
          <w:sz w:val="30"/>
          <w:szCs w:val="72"/>
          <w:highlight w:val="none"/>
        </w:rPr>
        <w:t>年</w:t>
      </w:r>
      <w:r>
        <w:rPr>
          <w:rFonts w:hint="eastAsia" w:ascii="宋体" w:hAnsi="宋体" w:eastAsia="宋体" w:cs="宋体"/>
          <w:b/>
          <w:caps w:val="0"/>
          <w:color w:val="auto"/>
          <w:sz w:val="30"/>
          <w:szCs w:val="72"/>
          <w:highlight w:val="none"/>
          <w:lang w:val="en-US" w:eastAsia="zh-CN"/>
        </w:rPr>
        <w:t>4</w:t>
      </w:r>
      <w:r>
        <w:rPr>
          <w:rFonts w:hint="eastAsia" w:ascii="宋体" w:hAnsi="宋体" w:eastAsia="宋体" w:cs="宋体"/>
          <w:b/>
          <w:caps w:val="0"/>
          <w:color w:val="auto"/>
          <w:sz w:val="30"/>
          <w:szCs w:val="72"/>
          <w:highlight w:val="none"/>
        </w:rPr>
        <w:t>月</w:t>
      </w:r>
    </w:p>
    <w:p w14:paraId="4096E0BE">
      <w:pPr>
        <w:shd w:val="clear" w:color="auto" w:fill="auto"/>
        <w:jc w:val="center"/>
        <w:rPr>
          <w:rFonts w:hint="eastAsia" w:ascii="宋体" w:hAnsi="宋体" w:eastAsia="宋体" w:cs="宋体"/>
          <w:caps w:val="0"/>
          <w:color w:val="auto"/>
          <w:sz w:val="44"/>
          <w:szCs w:val="44"/>
          <w:highlight w:val="none"/>
        </w:rPr>
      </w:pPr>
    </w:p>
    <w:p w14:paraId="5063B4F7">
      <w:pPr>
        <w:shd w:val="clear" w:color="auto" w:fill="auto"/>
        <w:jc w:val="center"/>
        <w:rPr>
          <w:rFonts w:hint="eastAsia" w:ascii="宋体" w:hAnsi="宋体" w:eastAsia="宋体" w:cs="宋体"/>
          <w:b/>
          <w:caps w:val="0"/>
          <w:color w:val="auto"/>
          <w:sz w:val="44"/>
          <w:szCs w:val="44"/>
          <w:highlight w:val="none"/>
        </w:rPr>
      </w:pPr>
      <w:r>
        <w:rPr>
          <w:rFonts w:hint="eastAsia" w:ascii="宋体" w:hAnsi="宋体" w:eastAsia="宋体" w:cs="宋体"/>
          <w:b/>
          <w:caps w:val="0"/>
          <w:color w:val="auto"/>
          <w:sz w:val="44"/>
          <w:szCs w:val="44"/>
          <w:highlight w:val="none"/>
        </w:rPr>
        <w:t>目录</w:t>
      </w:r>
    </w:p>
    <w:p w14:paraId="6C65159A">
      <w:pPr>
        <w:shd w:val="clear" w:color="auto" w:fill="auto"/>
        <w:rPr>
          <w:rFonts w:hint="eastAsia" w:ascii="宋体" w:hAnsi="宋体" w:eastAsia="宋体" w:cs="宋体"/>
          <w:caps w:val="0"/>
          <w:color w:val="auto"/>
          <w:highlight w:val="none"/>
        </w:rPr>
      </w:pPr>
    </w:p>
    <w:p w14:paraId="77EB72FA">
      <w:pPr>
        <w:pStyle w:val="14"/>
        <w:keepNext w:val="0"/>
        <w:keepLines w:val="0"/>
        <w:pageBreakBefore w:val="0"/>
        <w:widowControl w:val="0"/>
        <w:shd w:val="clear" w:color="auto" w:fill="auto"/>
        <w:tabs>
          <w:tab w:val="right" w:leader="middleDot" w:pos="9639"/>
          <w:tab w:val="clear" w:pos="8296"/>
          <w:tab w:val="clear" w:pos="8398"/>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val="0"/>
          <w:caps w:val="0"/>
          <w:color w:val="auto"/>
          <w:sz w:val="32"/>
          <w:szCs w:val="32"/>
          <w:highlight w:val="none"/>
        </w:rPr>
      </w:pP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TOC \o "1-3" \h \z \u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HYPERLINK \l "_Toc476436431"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第一章</w:t>
      </w:r>
      <w:r>
        <w:rPr>
          <w:rFonts w:hint="eastAsia" w:ascii="宋体" w:hAnsi="宋体" w:eastAsia="宋体" w:cs="宋体"/>
          <w:b/>
          <w:bCs w:val="0"/>
          <w:caps w:val="0"/>
          <w:color w:val="auto"/>
          <w:sz w:val="32"/>
          <w:szCs w:val="32"/>
          <w:highlight w:val="none"/>
          <w:lang w:val="en-US" w:eastAsia="zh-CN"/>
        </w:rPr>
        <w:t xml:space="preserve"> </w:t>
      </w:r>
      <w:r>
        <w:rPr>
          <w:rFonts w:hint="eastAsia" w:ascii="宋体" w:hAnsi="宋体" w:eastAsia="宋体" w:cs="宋体"/>
          <w:b/>
          <w:bCs w:val="0"/>
          <w:caps w:val="0"/>
          <w:color w:val="auto"/>
          <w:sz w:val="32"/>
          <w:szCs w:val="32"/>
          <w:highlight w:val="none"/>
        </w:rPr>
        <w:t>公开招标公告</w:t>
      </w:r>
      <w:r>
        <w:rPr>
          <w:rFonts w:hint="eastAsia" w:ascii="宋体" w:hAnsi="宋体" w:eastAsia="宋体" w:cs="宋体"/>
          <w:b/>
          <w:bCs w:val="0"/>
          <w:caps w:val="0"/>
          <w:color w:val="auto"/>
          <w:sz w:val="32"/>
          <w:szCs w:val="32"/>
          <w:highlight w:val="none"/>
        </w:rPr>
        <w:tab/>
      </w: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PAGEREF _Toc476436431 \h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8</w:t>
      </w:r>
      <w:r>
        <w:rPr>
          <w:rFonts w:hint="eastAsia" w:ascii="宋体" w:hAnsi="宋体" w:eastAsia="宋体" w:cs="宋体"/>
          <w:b/>
          <w:bCs w:val="0"/>
          <w:caps w:val="0"/>
          <w:color w:val="auto"/>
          <w:sz w:val="32"/>
          <w:szCs w:val="32"/>
          <w:highlight w:val="none"/>
        </w:rPr>
        <w:fldChar w:fldCharType="end"/>
      </w:r>
      <w:r>
        <w:rPr>
          <w:rFonts w:hint="eastAsia" w:ascii="宋体" w:hAnsi="宋体" w:eastAsia="宋体" w:cs="宋体"/>
          <w:b/>
          <w:bCs w:val="0"/>
          <w:caps w:val="0"/>
          <w:color w:val="auto"/>
          <w:sz w:val="32"/>
          <w:szCs w:val="32"/>
          <w:highlight w:val="none"/>
        </w:rPr>
        <w:fldChar w:fldCharType="end"/>
      </w:r>
    </w:p>
    <w:p w14:paraId="04D0B0B8">
      <w:pPr>
        <w:pStyle w:val="14"/>
        <w:keepNext w:val="0"/>
        <w:keepLines w:val="0"/>
        <w:pageBreakBefore w:val="0"/>
        <w:widowControl w:val="0"/>
        <w:shd w:val="clear" w:color="auto" w:fill="auto"/>
        <w:tabs>
          <w:tab w:val="right" w:leader="middleDot" w:pos="9639"/>
          <w:tab w:val="clear" w:pos="8296"/>
          <w:tab w:val="clear" w:pos="8398"/>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val="0"/>
          <w:caps w:val="0"/>
          <w:color w:val="auto"/>
          <w:sz w:val="32"/>
          <w:szCs w:val="32"/>
          <w:highlight w:val="none"/>
        </w:rPr>
      </w:pP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HYPERLINK \l "_Toc476436432"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第二章</w:t>
      </w:r>
      <w:r>
        <w:rPr>
          <w:rFonts w:hint="eastAsia" w:ascii="宋体" w:hAnsi="宋体" w:eastAsia="宋体" w:cs="宋体"/>
          <w:b/>
          <w:bCs w:val="0"/>
          <w:caps w:val="0"/>
          <w:color w:val="auto"/>
          <w:sz w:val="32"/>
          <w:szCs w:val="32"/>
          <w:highlight w:val="none"/>
          <w:lang w:val="en-US" w:eastAsia="zh-CN"/>
        </w:rPr>
        <w:t xml:space="preserve"> </w:t>
      </w:r>
      <w:r>
        <w:rPr>
          <w:rFonts w:hint="eastAsia" w:ascii="宋体" w:hAnsi="宋体" w:eastAsia="宋体" w:cs="宋体"/>
          <w:b/>
          <w:bCs w:val="0"/>
          <w:caps w:val="0"/>
          <w:color w:val="auto"/>
          <w:sz w:val="32"/>
          <w:szCs w:val="32"/>
          <w:highlight w:val="none"/>
        </w:rPr>
        <w:t>招标项目采购需求</w:t>
      </w:r>
      <w:r>
        <w:rPr>
          <w:rFonts w:hint="eastAsia" w:ascii="宋体" w:hAnsi="宋体" w:eastAsia="宋体" w:cs="宋体"/>
          <w:b/>
          <w:bCs w:val="0"/>
          <w:caps w:val="0"/>
          <w:color w:val="auto"/>
          <w:sz w:val="32"/>
          <w:szCs w:val="32"/>
          <w:highlight w:val="none"/>
        </w:rPr>
        <w:tab/>
      </w: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PAGEREF _Toc476436432 \h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16</w:t>
      </w:r>
      <w:r>
        <w:rPr>
          <w:rFonts w:hint="eastAsia" w:ascii="宋体" w:hAnsi="宋体" w:eastAsia="宋体" w:cs="宋体"/>
          <w:b/>
          <w:bCs w:val="0"/>
          <w:caps w:val="0"/>
          <w:color w:val="auto"/>
          <w:sz w:val="32"/>
          <w:szCs w:val="32"/>
          <w:highlight w:val="none"/>
        </w:rPr>
        <w:fldChar w:fldCharType="end"/>
      </w:r>
      <w:r>
        <w:rPr>
          <w:rFonts w:hint="eastAsia" w:ascii="宋体" w:hAnsi="宋体" w:eastAsia="宋体" w:cs="宋体"/>
          <w:b/>
          <w:bCs w:val="0"/>
          <w:caps w:val="0"/>
          <w:color w:val="auto"/>
          <w:sz w:val="32"/>
          <w:szCs w:val="32"/>
          <w:highlight w:val="none"/>
        </w:rPr>
        <w:fldChar w:fldCharType="end"/>
      </w:r>
    </w:p>
    <w:p w14:paraId="3F77967E">
      <w:pPr>
        <w:pStyle w:val="14"/>
        <w:keepNext w:val="0"/>
        <w:keepLines w:val="0"/>
        <w:pageBreakBefore w:val="0"/>
        <w:widowControl w:val="0"/>
        <w:shd w:val="clear" w:color="auto" w:fill="auto"/>
        <w:tabs>
          <w:tab w:val="right" w:leader="middleDot" w:pos="9639"/>
          <w:tab w:val="clear" w:pos="8296"/>
          <w:tab w:val="clear" w:pos="8398"/>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val="0"/>
          <w:caps w:val="0"/>
          <w:color w:val="auto"/>
          <w:sz w:val="32"/>
          <w:szCs w:val="32"/>
          <w:highlight w:val="none"/>
          <w:lang w:val="en-US" w:eastAsia="zh-CN"/>
        </w:rPr>
      </w:pP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HYPERLINK \l "_Toc476436433"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第三章</w:t>
      </w:r>
      <w:r>
        <w:rPr>
          <w:rFonts w:hint="eastAsia" w:ascii="宋体" w:hAnsi="宋体" w:eastAsia="宋体" w:cs="宋体"/>
          <w:b/>
          <w:bCs w:val="0"/>
          <w:caps w:val="0"/>
          <w:color w:val="auto"/>
          <w:sz w:val="32"/>
          <w:szCs w:val="32"/>
          <w:highlight w:val="none"/>
          <w:lang w:val="en-US" w:eastAsia="zh-CN"/>
        </w:rPr>
        <w:t xml:space="preserve"> </w:t>
      </w:r>
      <w:r>
        <w:rPr>
          <w:rFonts w:hint="eastAsia" w:ascii="宋体" w:hAnsi="宋体" w:eastAsia="宋体" w:cs="宋体"/>
          <w:b/>
          <w:bCs w:val="0"/>
          <w:caps w:val="0"/>
          <w:color w:val="auto"/>
          <w:sz w:val="32"/>
          <w:szCs w:val="32"/>
          <w:highlight w:val="none"/>
        </w:rPr>
        <w:t>投标</w:t>
      </w:r>
      <w:bookmarkStart w:id="0" w:name="_Hlt489368815"/>
      <w:bookmarkStart w:id="1" w:name="_Hlt489368816"/>
      <w:bookmarkStart w:id="2" w:name="_Hlt482277892"/>
      <w:r>
        <w:rPr>
          <w:rFonts w:hint="eastAsia" w:ascii="宋体" w:hAnsi="宋体" w:eastAsia="宋体" w:cs="宋体"/>
          <w:b/>
          <w:bCs w:val="0"/>
          <w:caps w:val="0"/>
          <w:color w:val="auto"/>
          <w:sz w:val="32"/>
          <w:szCs w:val="32"/>
          <w:highlight w:val="none"/>
        </w:rPr>
        <w:t>人</w:t>
      </w:r>
      <w:bookmarkEnd w:id="0"/>
      <w:bookmarkEnd w:id="1"/>
      <w:bookmarkEnd w:id="2"/>
      <w:r>
        <w:rPr>
          <w:rFonts w:hint="eastAsia" w:ascii="宋体" w:hAnsi="宋体" w:eastAsia="宋体" w:cs="宋体"/>
          <w:b/>
          <w:bCs w:val="0"/>
          <w:caps w:val="0"/>
          <w:color w:val="auto"/>
          <w:sz w:val="32"/>
          <w:szCs w:val="32"/>
          <w:highlight w:val="none"/>
        </w:rPr>
        <w:t>须知</w:t>
      </w:r>
      <w:bookmarkStart w:id="3" w:name="_Hlt16003907"/>
      <w:bookmarkStart w:id="4" w:name="_Hlt16003906"/>
      <w:r>
        <w:rPr>
          <w:rFonts w:hint="eastAsia" w:ascii="宋体" w:hAnsi="宋体" w:eastAsia="宋体" w:cs="宋体"/>
          <w:b/>
          <w:bCs w:val="0"/>
          <w:caps w:val="0"/>
          <w:color w:val="auto"/>
          <w:sz w:val="32"/>
          <w:szCs w:val="32"/>
          <w:highlight w:val="none"/>
        </w:rPr>
        <w:tab/>
      </w:r>
      <w:bookmarkEnd w:id="3"/>
      <w:bookmarkEnd w:id="4"/>
      <w:r>
        <w:rPr>
          <w:rFonts w:hint="eastAsia" w:ascii="宋体" w:hAnsi="宋体" w:eastAsia="宋体" w:cs="宋体"/>
          <w:b/>
          <w:bCs w:val="0"/>
          <w:caps w:val="0"/>
          <w:color w:val="auto"/>
          <w:sz w:val="32"/>
          <w:szCs w:val="32"/>
          <w:highlight w:val="none"/>
        </w:rPr>
        <w:fldChar w:fldCharType="end"/>
      </w:r>
      <w:r>
        <w:rPr>
          <w:rFonts w:hint="eastAsia" w:ascii="宋体" w:hAnsi="宋体" w:eastAsia="宋体" w:cs="宋体"/>
          <w:b/>
          <w:bCs w:val="0"/>
          <w:caps w:val="0"/>
          <w:color w:val="auto"/>
          <w:sz w:val="32"/>
          <w:szCs w:val="32"/>
          <w:highlight w:val="none"/>
          <w:lang w:val="en-US" w:eastAsia="zh-CN"/>
        </w:rPr>
        <w:t>33</w:t>
      </w:r>
    </w:p>
    <w:p w14:paraId="38FE1D2F">
      <w:pPr>
        <w:pStyle w:val="14"/>
        <w:keepNext w:val="0"/>
        <w:keepLines w:val="0"/>
        <w:pageBreakBefore w:val="0"/>
        <w:widowControl w:val="0"/>
        <w:shd w:val="clear" w:color="auto" w:fill="auto"/>
        <w:tabs>
          <w:tab w:val="right" w:leader="middleDot" w:pos="9639"/>
          <w:tab w:val="clear" w:pos="8296"/>
          <w:tab w:val="clear" w:pos="8398"/>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val="0"/>
          <w:caps w:val="0"/>
          <w:color w:val="auto"/>
          <w:sz w:val="32"/>
          <w:szCs w:val="32"/>
          <w:highlight w:val="none"/>
        </w:rPr>
      </w:pP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HYPERLINK \l "_Toc476436434"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第四章</w:t>
      </w:r>
      <w:r>
        <w:rPr>
          <w:rFonts w:hint="eastAsia" w:ascii="宋体" w:hAnsi="宋体" w:eastAsia="宋体" w:cs="宋体"/>
          <w:b/>
          <w:bCs w:val="0"/>
          <w:caps w:val="0"/>
          <w:color w:val="auto"/>
          <w:sz w:val="32"/>
          <w:szCs w:val="32"/>
          <w:highlight w:val="none"/>
          <w:lang w:val="en-US" w:eastAsia="zh-CN"/>
        </w:rPr>
        <w:t xml:space="preserve"> </w:t>
      </w:r>
      <w:r>
        <w:rPr>
          <w:rFonts w:hint="eastAsia" w:ascii="宋体" w:hAnsi="宋体" w:eastAsia="宋体" w:cs="宋体"/>
          <w:b/>
          <w:bCs w:val="0"/>
          <w:caps w:val="0"/>
          <w:color w:val="auto"/>
          <w:sz w:val="32"/>
          <w:szCs w:val="32"/>
          <w:highlight w:val="none"/>
        </w:rPr>
        <w:t>评标方法及</w:t>
      </w:r>
      <w:bookmarkStart w:id="5" w:name="_Hlt476529840"/>
      <w:bookmarkStart w:id="6" w:name="_Hlt476529841"/>
      <w:r>
        <w:rPr>
          <w:rFonts w:hint="eastAsia" w:ascii="宋体" w:hAnsi="宋体" w:eastAsia="宋体" w:cs="宋体"/>
          <w:b/>
          <w:bCs w:val="0"/>
          <w:caps w:val="0"/>
          <w:color w:val="auto"/>
          <w:sz w:val="32"/>
          <w:szCs w:val="32"/>
          <w:highlight w:val="none"/>
        </w:rPr>
        <w:t>评</w:t>
      </w:r>
      <w:bookmarkEnd w:id="5"/>
      <w:bookmarkEnd w:id="6"/>
      <w:r>
        <w:rPr>
          <w:rFonts w:hint="eastAsia" w:ascii="宋体" w:hAnsi="宋体" w:eastAsia="宋体" w:cs="宋体"/>
          <w:b/>
          <w:bCs w:val="0"/>
          <w:caps w:val="0"/>
          <w:color w:val="auto"/>
          <w:sz w:val="32"/>
          <w:szCs w:val="32"/>
          <w:highlight w:val="none"/>
        </w:rPr>
        <w:t>分标准</w:t>
      </w:r>
      <w:r>
        <w:rPr>
          <w:rFonts w:hint="eastAsia" w:ascii="宋体" w:hAnsi="宋体" w:eastAsia="宋体" w:cs="宋体"/>
          <w:b/>
          <w:bCs w:val="0"/>
          <w:caps w:val="0"/>
          <w:color w:val="auto"/>
          <w:sz w:val="32"/>
          <w:szCs w:val="32"/>
          <w:highlight w:val="none"/>
        </w:rPr>
        <w:tab/>
      </w: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PAGEREF _Toc476436434 \h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50</w:t>
      </w:r>
      <w:r>
        <w:rPr>
          <w:rFonts w:hint="eastAsia" w:ascii="宋体" w:hAnsi="宋体" w:eastAsia="宋体" w:cs="宋体"/>
          <w:b/>
          <w:bCs w:val="0"/>
          <w:caps w:val="0"/>
          <w:color w:val="auto"/>
          <w:sz w:val="32"/>
          <w:szCs w:val="32"/>
          <w:highlight w:val="none"/>
        </w:rPr>
        <w:fldChar w:fldCharType="end"/>
      </w:r>
      <w:r>
        <w:rPr>
          <w:rFonts w:hint="eastAsia" w:ascii="宋体" w:hAnsi="宋体" w:eastAsia="宋体" w:cs="宋体"/>
          <w:b/>
          <w:bCs w:val="0"/>
          <w:caps w:val="0"/>
          <w:color w:val="auto"/>
          <w:sz w:val="32"/>
          <w:szCs w:val="32"/>
          <w:highlight w:val="none"/>
        </w:rPr>
        <w:fldChar w:fldCharType="end"/>
      </w:r>
    </w:p>
    <w:p w14:paraId="3ECE9DD1">
      <w:pPr>
        <w:pStyle w:val="14"/>
        <w:keepNext w:val="0"/>
        <w:keepLines w:val="0"/>
        <w:pageBreakBefore w:val="0"/>
        <w:widowControl w:val="0"/>
        <w:shd w:val="clear" w:color="auto" w:fill="auto"/>
        <w:tabs>
          <w:tab w:val="right" w:leader="middleDot" w:pos="9639"/>
          <w:tab w:val="clear" w:pos="8296"/>
          <w:tab w:val="clear" w:pos="8398"/>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val="0"/>
          <w:caps w:val="0"/>
          <w:color w:val="auto"/>
          <w:sz w:val="32"/>
          <w:szCs w:val="32"/>
          <w:highlight w:val="none"/>
        </w:rPr>
      </w:pP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HYPERLINK \l "_Toc476436435"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第五章</w:t>
      </w:r>
      <w:r>
        <w:rPr>
          <w:rFonts w:hint="eastAsia" w:ascii="宋体" w:hAnsi="宋体" w:eastAsia="宋体" w:cs="宋体"/>
          <w:b/>
          <w:bCs w:val="0"/>
          <w:caps w:val="0"/>
          <w:color w:val="auto"/>
          <w:sz w:val="32"/>
          <w:szCs w:val="32"/>
          <w:highlight w:val="none"/>
          <w:lang w:val="en-US" w:eastAsia="zh-CN"/>
        </w:rPr>
        <w:t xml:space="preserve"> </w:t>
      </w:r>
      <w:r>
        <w:rPr>
          <w:rFonts w:hint="eastAsia" w:ascii="宋体" w:hAnsi="宋体" w:eastAsia="宋体" w:cs="宋体"/>
          <w:b/>
          <w:bCs w:val="0"/>
          <w:caps w:val="0"/>
          <w:color w:val="auto"/>
          <w:sz w:val="32"/>
          <w:szCs w:val="32"/>
          <w:highlight w:val="none"/>
        </w:rPr>
        <w:t>政府采购合同主要条款</w:t>
      </w:r>
      <w:r>
        <w:rPr>
          <w:rFonts w:hint="eastAsia" w:ascii="宋体" w:hAnsi="宋体" w:eastAsia="宋体" w:cs="宋体"/>
          <w:b/>
          <w:bCs w:val="0"/>
          <w:caps w:val="0"/>
          <w:color w:val="auto"/>
          <w:sz w:val="32"/>
          <w:szCs w:val="32"/>
          <w:highlight w:val="none"/>
        </w:rPr>
        <w:tab/>
      </w: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PAGEREF _Toc476436435 \h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55</w:t>
      </w:r>
      <w:r>
        <w:rPr>
          <w:rFonts w:hint="eastAsia" w:ascii="宋体" w:hAnsi="宋体" w:eastAsia="宋体" w:cs="宋体"/>
          <w:b/>
          <w:bCs w:val="0"/>
          <w:caps w:val="0"/>
          <w:color w:val="auto"/>
          <w:sz w:val="32"/>
          <w:szCs w:val="32"/>
          <w:highlight w:val="none"/>
        </w:rPr>
        <w:fldChar w:fldCharType="end"/>
      </w:r>
      <w:r>
        <w:rPr>
          <w:rFonts w:hint="eastAsia" w:ascii="宋体" w:hAnsi="宋体" w:eastAsia="宋体" w:cs="宋体"/>
          <w:b/>
          <w:bCs w:val="0"/>
          <w:caps w:val="0"/>
          <w:color w:val="auto"/>
          <w:sz w:val="32"/>
          <w:szCs w:val="32"/>
          <w:highlight w:val="none"/>
        </w:rPr>
        <w:fldChar w:fldCharType="end"/>
      </w:r>
    </w:p>
    <w:p w14:paraId="213F7443">
      <w:pPr>
        <w:pStyle w:val="14"/>
        <w:keepNext w:val="0"/>
        <w:keepLines w:val="0"/>
        <w:pageBreakBefore w:val="0"/>
        <w:widowControl w:val="0"/>
        <w:shd w:val="clear" w:color="auto" w:fill="auto"/>
        <w:tabs>
          <w:tab w:val="right" w:leader="middleDot" w:pos="9639"/>
          <w:tab w:val="clear" w:pos="8296"/>
          <w:tab w:val="clear" w:pos="8398"/>
        </w:tabs>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b/>
          <w:bCs w:val="0"/>
          <w:caps w:val="0"/>
          <w:color w:val="auto"/>
          <w:sz w:val="32"/>
          <w:szCs w:val="32"/>
          <w:highlight w:val="none"/>
        </w:rPr>
      </w:pP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HYPERLINK \l "_Toc476436436"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第六章</w:t>
      </w:r>
      <w:r>
        <w:rPr>
          <w:rFonts w:hint="eastAsia" w:ascii="宋体" w:hAnsi="宋体" w:eastAsia="宋体" w:cs="宋体"/>
          <w:b/>
          <w:bCs w:val="0"/>
          <w:caps w:val="0"/>
          <w:color w:val="auto"/>
          <w:sz w:val="32"/>
          <w:szCs w:val="32"/>
          <w:highlight w:val="none"/>
          <w:lang w:val="en-US" w:eastAsia="zh-CN"/>
        </w:rPr>
        <w:t xml:space="preserve"> </w:t>
      </w:r>
      <w:r>
        <w:rPr>
          <w:rFonts w:hint="eastAsia" w:ascii="宋体" w:hAnsi="宋体" w:eastAsia="宋体" w:cs="宋体"/>
          <w:b/>
          <w:bCs w:val="0"/>
          <w:caps w:val="0"/>
          <w:color w:val="auto"/>
          <w:sz w:val="32"/>
          <w:szCs w:val="32"/>
          <w:highlight w:val="none"/>
        </w:rPr>
        <w:t>投标文件格式</w:t>
      </w:r>
      <w:r>
        <w:rPr>
          <w:rFonts w:hint="eastAsia" w:ascii="宋体" w:hAnsi="宋体" w:eastAsia="宋体" w:cs="宋体"/>
          <w:b/>
          <w:bCs w:val="0"/>
          <w:caps w:val="0"/>
          <w:color w:val="auto"/>
          <w:sz w:val="32"/>
          <w:szCs w:val="32"/>
          <w:highlight w:val="none"/>
        </w:rPr>
        <w:tab/>
      </w:r>
      <w:r>
        <w:rPr>
          <w:rFonts w:hint="eastAsia" w:ascii="宋体" w:hAnsi="宋体" w:eastAsia="宋体" w:cs="宋体"/>
          <w:b/>
          <w:bCs w:val="0"/>
          <w:caps w:val="0"/>
          <w:color w:val="auto"/>
          <w:sz w:val="32"/>
          <w:szCs w:val="32"/>
          <w:highlight w:val="none"/>
        </w:rPr>
        <w:fldChar w:fldCharType="begin"/>
      </w:r>
      <w:r>
        <w:rPr>
          <w:rFonts w:hint="eastAsia" w:ascii="宋体" w:hAnsi="宋体" w:eastAsia="宋体" w:cs="宋体"/>
          <w:b/>
          <w:bCs w:val="0"/>
          <w:caps w:val="0"/>
          <w:color w:val="auto"/>
          <w:sz w:val="32"/>
          <w:szCs w:val="32"/>
          <w:highlight w:val="none"/>
        </w:rPr>
        <w:instrText xml:space="preserve"> PAGEREF _Toc476436436 \h </w:instrText>
      </w:r>
      <w:r>
        <w:rPr>
          <w:rFonts w:hint="eastAsia" w:ascii="宋体" w:hAnsi="宋体" w:eastAsia="宋体" w:cs="宋体"/>
          <w:b/>
          <w:bCs w:val="0"/>
          <w:caps w:val="0"/>
          <w:color w:val="auto"/>
          <w:sz w:val="32"/>
          <w:szCs w:val="32"/>
          <w:highlight w:val="none"/>
        </w:rPr>
        <w:fldChar w:fldCharType="separate"/>
      </w:r>
      <w:r>
        <w:rPr>
          <w:rFonts w:hint="eastAsia" w:ascii="宋体" w:hAnsi="宋体" w:eastAsia="宋体" w:cs="宋体"/>
          <w:b/>
          <w:bCs w:val="0"/>
          <w:caps w:val="0"/>
          <w:color w:val="auto"/>
          <w:sz w:val="32"/>
          <w:szCs w:val="32"/>
          <w:highlight w:val="none"/>
        </w:rPr>
        <w:t>67</w:t>
      </w:r>
      <w:r>
        <w:rPr>
          <w:rFonts w:hint="eastAsia" w:ascii="宋体" w:hAnsi="宋体" w:eastAsia="宋体" w:cs="宋体"/>
          <w:b/>
          <w:bCs w:val="0"/>
          <w:caps w:val="0"/>
          <w:color w:val="auto"/>
          <w:sz w:val="32"/>
          <w:szCs w:val="32"/>
          <w:highlight w:val="none"/>
        </w:rPr>
        <w:fldChar w:fldCharType="end"/>
      </w:r>
      <w:r>
        <w:rPr>
          <w:rFonts w:hint="eastAsia" w:ascii="宋体" w:hAnsi="宋体" w:eastAsia="宋体" w:cs="宋体"/>
          <w:b/>
          <w:bCs w:val="0"/>
          <w:caps w:val="0"/>
          <w:color w:val="auto"/>
          <w:sz w:val="32"/>
          <w:szCs w:val="32"/>
          <w:highlight w:val="none"/>
        </w:rPr>
        <w:fldChar w:fldCharType="end"/>
      </w:r>
    </w:p>
    <w:p w14:paraId="225CDC9D">
      <w:pPr>
        <w:keepNext w:val="0"/>
        <w:keepLines w:val="0"/>
        <w:pageBreakBefore w:val="0"/>
        <w:widowControl w:val="0"/>
        <w:shd w:val="clear" w:color="auto" w:fill="auto"/>
        <w:tabs>
          <w:tab w:val="right" w:leader="middleDot" w:pos="9639"/>
        </w:tabs>
        <w:kinsoku/>
        <w:wordWrap/>
        <w:overflowPunct/>
        <w:topLinePunct w:val="0"/>
        <w:autoSpaceDE/>
        <w:autoSpaceDN/>
        <w:bidi w:val="0"/>
        <w:adjustRightInd/>
        <w:snapToGrid/>
        <w:spacing w:line="600" w:lineRule="exact"/>
        <w:textAlignment w:val="auto"/>
        <w:rPr>
          <w:rFonts w:hint="eastAsia" w:ascii="宋体" w:hAnsi="宋体" w:eastAsia="宋体" w:cs="宋体"/>
          <w:caps w:val="0"/>
          <w:color w:val="auto"/>
          <w:highlight w:val="none"/>
        </w:rPr>
      </w:pPr>
      <w:r>
        <w:rPr>
          <w:rFonts w:hint="eastAsia" w:ascii="宋体" w:hAnsi="宋体" w:eastAsia="宋体" w:cs="宋体"/>
          <w:b/>
          <w:bCs w:val="0"/>
          <w:caps w:val="0"/>
          <w:color w:val="auto"/>
          <w:sz w:val="32"/>
          <w:szCs w:val="32"/>
          <w:highlight w:val="none"/>
        </w:rPr>
        <w:fldChar w:fldCharType="end"/>
      </w:r>
    </w:p>
    <w:p w14:paraId="2BF5512B">
      <w:pPr>
        <w:shd w:val="clear" w:color="auto" w:fill="auto"/>
        <w:rPr>
          <w:rFonts w:hint="eastAsia" w:ascii="宋体" w:hAnsi="宋体" w:eastAsia="宋体" w:cs="宋体"/>
          <w:caps w:val="0"/>
          <w:color w:val="auto"/>
          <w:highlight w:val="none"/>
        </w:rPr>
      </w:pPr>
    </w:p>
    <w:p w14:paraId="0808D29A">
      <w:pPr>
        <w:shd w:val="clear" w:color="auto" w:fill="auto"/>
        <w:rPr>
          <w:rFonts w:hint="eastAsia" w:ascii="宋体" w:hAnsi="宋体" w:eastAsia="宋体" w:cs="宋体"/>
          <w:caps w:val="0"/>
          <w:color w:val="auto"/>
          <w:highlight w:val="none"/>
        </w:rPr>
      </w:pPr>
    </w:p>
    <w:p w14:paraId="1A370D90">
      <w:pPr>
        <w:shd w:val="clear" w:color="auto" w:fill="auto"/>
        <w:spacing w:line="400" w:lineRule="exact"/>
        <w:jc w:val="center"/>
        <w:rPr>
          <w:rFonts w:hint="eastAsia" w:ascii="宋体" w:hAnsi="宋体" w:eastAsia="宋体" w:cs="宋体"/>
          <w:caps w:val="0"/>
          <w:color w:val="auto"/>
          <w:sz w:val="32"/>
          <w:szCs w:val="32"/>
          <w:highlight w:val="none"/>
        </w:rPr>
        <w:sectPr>
          <w:footerReference r:id="rId5" w:type="default"/>
          <w:footerReference r:id="rId6" w:type="even"/>
          <w:pgSz w:w="11907" w:h="16839"/>
          <w:pgMar w:top="1418" w:right="1418" w:bottom="1418" w:left="1418" w:header="851" w:footer="850" w:gutter="0"/>
          <w:pgNumType w:fmt="decimal" w:start="1"/>
          <w:cols w:space="720" w:num="1"/>
          <w:docGrid w:type="lines" w:linePitch="312" w:charSpace="0"/>
        </w:sectPr>
      </w:pPr>
    </w:p>
    <w:p w14:paraId="1B4ED4B6">
      <w:pPr>
        <w:shd w:val="clear" w:color="auto" w:fill="auto"/>
        <w:spacing w:line="400" w:lineRule="exact"/>
        <w:jc w:val="center"/>
        <w:rPr>
          <w:rFonts w:hint="eastAsia" w:ascii="宋体" w:hAnsi="宋体" w:eastAsia="宋体" w:cs="宋体"/>
          <w:caps w:val="0"/>
          <w:color w:val="auto"/>
          <w:sz w:val="32"/>
          <w:szCs w:val="32"/>
          <w:highlight w:val="none"/>
        </w:rPr>
      </w:pPr>
      <w:bookmarkStart w:id="7" w:name="_Toc476436172"/>
      <w:bookmarkStart w:id="8" w:name="_Toc476436431"/>
    </w:p>
    <w:p w14:paraId="7DCC61B3">
      <w:pPr>
        <w:shd w:val="clear" w:color="auto" w:fill="auto"/>
        <w:spacing w:line="400" w:lineRule="exact"/>
        <w:jc w:val="center"/>
        <w:rPr>
          <w:rFonts w:hint="eastAsia" w:ascii="宋体" w:hAnsi="宋体" w:eastAsia="宋体" w:cs="宋体"/>
          <w:caps w:val="0"/>
          <w:color w:val="auto"/>
          <w:sz w:val="32"/>
          <w:szCs w:val="32"/>
          <w:highlight w:val="none"/>
        </w:rPr>
      </w:pPr>
    </w:p>
    <w:p w14:paraId="090EA75D">
      <w:pPr>
        <w:shd w:val="clear" w:color="auto" w:fill="auto"/>
        <w:spacing w:line="400" w:lineRule="exact"/>
        <w:jc w:val="center"/>
        <w:rPr>
          <w:rFonts w:hint="eastAsia" w:ascii="宋体" w:hAnsi="宋体" w:eastAsia="宋体" w:cs="宋体"/>
          <w:caps w:val="0"/>
          <w:color w:val="auto"/>
          <w:sz w:val="32"/>
          <w:szCs w:val="32"/>
          <w:highlight w:val="none"/>
        </w:rPr>
      </w:pPr>
    </w:p>
    <w:p w14:paraId="1F27374F">
      <w:pPr>
        <w:shd w:val="clear" w:color="auto" w:fill="auto"/>
        <w:spacing w:line="400" w:lineRule="exact"/>
        <w:jc w:val="center"/>
        <w:rPr>
          <w:rFonts w:hint="eastAsia" w:ascii="宋体" w:hAnsi="宋体" w:eastAsia="宋体" w:cs="宋体"/>
          <w:caps w:val="0"/>
          <w:color w:val="auto"/>
          <w:sz w:val="32"/>
          <w:szCs w:val="32"/>
          <w:highlight w:val="none"/>
        </w:rPr>
      </w:pPr>
    </w:p>
    <w:p w14:paraId="449E67D6">
      <w:pPr>
        <w:shd w:val="clear" w:color="auto" w:fill="auto"/>
        <w:spacing w:line="400" w:lineRule="exact"/>
        <w:jc w:val="center"/>
        <w:rPr>
          <w:rFonts w:hint="eastAsia" w:ascii="宋体" w:hAnsi="宋体" w:eastAsia="宋体" w:cs="宋体"/>
          <w:caps w:val="0"/>
          <w:color w:val="auto"/>
          <w:sz w:val="32"/>
          <w:szCs w:val="32"/>
          <w:highlight w:val="none"/>
        </w:rPr>
      </w:pPr>
    </w:p>
    <w:p w14:paraId="3FF54149">
      <w:pPr>
        <w:shd w:val="clear" w:color="auto" w:fill="auto"/>
        <w:spacing w:line="400" w:lineRule="exact"/>
        <w:jc w:val="center"/>
        <w:rPr>
          <w:rFonts w:hint="eastAsia" w:ascii="宋体" w:hAnsi="宋体" w:eastAsia="宋体" w:cs="宋体"/>
          <w:caps w:val="0"/>
          <w:color w:val="auto"/>
          <w:sz w:val="32"/>
          <w:szCs w:val="32"/>
          <w:highlight w:val="none"/>
        </w:rPr>
      </w:pPr>
    </w:p>
    <w:p w14:paraId="6420CCC5">
      <w:pPr>
        <w:pStyle w:val="16"/>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t>第一章</w:t>
      </w:r>
      <w:r>
        <w:rPr>
          <w:rFonts w:hint="eastAsia" w:ascii="宋体" w:hAnsi="宋体" w:eastAsia="宋体" w:cs="宋体"/>
          <w:caps w:val="0"/>
          <w:color w:val="auto"/>
          <w:sz w:val="44"/>
          <w:szCs w:val="44"/>
          <w:highlight w:val="none"/>
          <w:lang w:val="en-US" w:eastAsia="zh-CN"/>
        </w:rPr>
        <w:t xml:space="preserve"> </w:t>
      </w:r>
      <w:r>
        <w:rPr>
          <w:rFonts w:hint="eastAsia" w:ascii="宋体" w:hAnsi="宋体" w:eastAsia="宋体" w:cs="宋体"/>
          <w:caps w:val="0"/>
          <w:color w:val="auto"/>
          <w:sz w:val="44"/>
          <w:szCs w:val="44"/>
          <w:highlight w:val="none"/>
        </w:rPr>
        <w:t>公开招标公告</w:t>
      </w:r>
      <w:bookmarkEnd w:id="7"/>
      <w:bookmarkEnd w:id="8"/>
    </w:p>
    <w:p w14:paraId="3BE24324">
      <w:pPr>
        <w:shd w:val="clear" w:color="auto" w:fill="auto"/>
        <w:rPr>
          <w:rFonts w:hint="eastAsia" w:ascii="宋体" w:hAnsi="宋体" w:eastAsia="宋体" w:cs="宋体"/>
          <w:caps w:val="0"/>
          <w:color w:val="auto"/>
          <w:highlight w:val="none"/>
        </w:rPr>
      </w:pPr>
    </w:p>
    <w:p w14:paraId="2A511FBB">
      <w:pPr>
        <w:shd w:val="clear" w:color="auto" w:fill="auto"/>
        <w:rPr>
          <w:rFonts w:hint="eastAsia" w:ascii="宋体" w:hAnsi="宋体" w:eastAsia="宋体" w:cs="宋体"/>
          <w:caps w:val="0"/>
          <w:color w:val="auto"/>
          <w:highlight w:val="none"/>
        </w:rPr>
      </w:pPr>
    </w:p>
    <w:p w14:paraId="369F7F3A">
      <w:pPr>
        <w:shd w:val="clear" w:color="auto" w:fill="auto"/>
        <w:jc w:val="center"/>
        <w:rPr>
          <w:rFonts w:hint="eastAsia" w:ascii="宋体" w:hAnsi="宋体" w:eastAsia="宋体" w:cs="宋体"/>
          <w:caps w:val="0"/>
          <w:color w:val="auto"/>
          <w:sz w:val="32"/>
          <w:szCs w:val="32"/>
          <w:highlight w:val="none"/>
        </w:rPr>
      </w:pPr>
      <w:r>
        <w:rPr>
          <w:rFonts w:hint="eastAsia" w:ascii="宋体" w:hAnsi="宋体" w:eastAsia="宋体" w:cs="宋体"/>
          <w:caps w:val="0"/>
          <w:color w:val="auto"/>
          <w:highlight w:val="none"/>
        </w:rPr>
        <w:br w:type="page"/>
      </w:r>
      <w:r>
        <w:rPr>
          <w:rFonts w:hint="eastAsia" w:ascii="宋体" w:hAnsi="宋体" w:eastAsia="宋体" w:cs="宋体"/>
          <w:caps w:val="0"/>
          <w:color w:val="auto"/>
          <w:sz w:val="32"/>
          <w:szCs w:val="32"/>
          <w:highlight w:val="none"/>
          <w:lang w:eastAsia="zh-CN"/>
        </w:rPr>
        <w:t>广西两仪工程管理咨询有限公司</w:t>
      </w:r>
      <w:r>
        <w:rPr>
          <w:rFonts w:hint="eastAsia" w:ascii="宋体" w:hAnsi="宋体" w:eastAsia="宋体" w:cs="宋体"/>
          <w:caps w:val="0"/>
          <w:color w:val="auto"/>
          <w:sz w:val="32"/>
          <w:szCs w:val="32"/>
          <w:highlight w:val="none"/>
          <w:lang w:val="en-US" w:eastAsia="zh-CN"/>
        </w:rPr>
        <w:t>关于2026年度自治区发展改革委重点课题研究（项目编号：GXZC2026-G3-000853-GXLY）的</w:t>
      </w:r>
      <w:r>
        <w:rPr>
          <w:rFonts w:hint="eastAsia" w:ascii="宋体" w:hAnsi="宋体" w:eastAsia="宋体" w:cs="宋体"/>
          <w:caps w:val="0"/>
          <w:color w:val="auto"/>
          <w:sz w:val="32"/>
          <w:szCs w:val="32"/>
          <w:highlight w:val="none"/>
        </w:rPr>
        <w:t>公开招标公告</w:t>
      </w:r>
    </w:p>
    <w:p w14:paraId="741127BC">
      <w:pPr>
        <w:shd w:val="clear" w:color="auto" w:fill="auto"/>
        <w:rPr>
          <w:rFonts w:hint="eastAsia" w:ascii="宋体" w:hAnsi="宋体" w:eastAsia="宋体" w:cs="宋体"/>
          <w:caps w:val="0"/>
          <w:color w:val="auto"/>
          <w:highlight w:val="none"/>
        </w:rPr>
      </w:pPr>
    </w:p>
    <w:p w14:paraId="3850972D">
      <w:pPr>
        <w:pBdr>
          <w:top w:val="single" w:color="auto" w:sz="4" w:space="1"/>
          <w:left w:val="single" w:color="auto" w:sz="4" w:space="4"/>
          <w:bottom w:val="single" w:color="auto" w:sz="4" w:space="1"/>
          <w:right w:val="single" w:color="auto" w:sz="4" w:space="4"/>
        </w:pBdr>
        <w:shd w:val="clear" w:color="auto" w:fill="auto"/>
        <w:spacing w:line="38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项目概况</w:t>
      </w:r>
    </w:p>
    <w:p w14:paraId="27158857">
      <w:pPr>
        <w:pBdr>
          <w:top w:val="single" w:color="auto" w:sz="4" w:space="1"/>
          <w:left w:val="single" w:color="auto" w:sz="4" w:space="4"/>
          <w:bottom w:val="single" w:color="auto" w:sz="4" w:space="1"/>
          <w:right w:val="single" w:color="auto" w:sz="4" w:space="4"/>
        </w:pBdr>
        <w:shd w:val="clear" w:color="auto" w:fill="auto"/>
        <w:spacing w:line="38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u w:val="single"/>
        </w:rPr>
        <w:t>2026年度自治区发展改革委重点课题研究</w:t>
      </w:r>
      <w:r>
        <w:rPr>
          <w:rFonts w:hint="eastAsia" w:ascii="宋体" w:hAnsi="宋体" w:eastAsia="宋体" w:cs="宋体"/>
          <w:caps w:val="0"/>
          <w:color w:val="auto"/>
          <w:szCs w:val="21"/>
          <w:highlight w:val="none"/>
        </w:rPr>
        <w:t>招标项目的潜在投标人应在</w:t>
      </w:r>
      <w:r>
        <w:rPr>
          <w:rFonts w:hint="eastAsia" w:ascii="宋体" w:hAnsi="宋体" w:eastAsia="宋体" w:cs="宋体"/>
          <w:caps w:val="0"/>
          <w:color w:val="auto"/>
          <w:szCs w:val="21"/>
          <w:highlight w:val="none"/>
          <w:u w:val="single"/>
        </w:rPr>
        <w:t>“政采云”平台（https://www.zcygov.cn）</w:t>
      </w:r>
      <w:r>
        <w:rPr>
          <w:rFonts w:hint="eastAsia" w:ascii="宋体" w:hAnsi="宋体" w:eastAsia="宋体" w:cs="宋体"/>
          <w:caps w:val="0"/>
          <w:color w:val="auto"/>
          <w:szCs w:val="21"/>
          <w:highlight w:val="none"/>
        </w:rPr>
        <w:t>获取招标文件，并于</w:t>
      </w:r>
      <w:r>
        <w:rPr>
          <w:rFonts w:hint="eastAsia" w:ascii="宋体" w:hAnsi="宋体" w:eastAsia="宋体" w:cs="宋体"/>
          <w:caps w:val="0"/>
          <w:color w:val="auto"/>
          <w:szCs w:val="21"/>
          <w:highlight w:val="none"/>
          <w:u w:val="single"/>
          <w:lang w:eastAsia="zh-CN"/>
        </w:rPr>
        <w:t>2026</w:t>
      </w:r>
      <w:r>
        <w:rPr>
          <w:rFonts w:hint="eastAsia" w:ascii="宋体" w:hAnsi="宋体" w:eastAsia="宋体" w:cs="宋体"/>
          <w:caps w:val="0"/>
          <w:color w:val="auto"/>
          <w:szCs w:val="21"/>
          <w:highlight w:val="none"/>
          <w:u w:val="single"/>
        </w:rPr>
        <w:t>年</w:t>
      </w:r>
      <w:r>
        <w:rPr>
          <w:rFonts w:hint="eastAsia" w:ascii="宋体" w:hAnsi="宋体" w:eastAsia="宋体" w:cs="宋体"/>
          <w:caps w:val="0"/>
          <w:color w:val="auto"/>
          <w:szCs w:val="21"/>
          <w:highlight w:val="none"/>
          <w:u w:val="single"/>
          <w:lang w:val="en-US" w:eastAsia="zh-CN"/>
        </w:rPr>
        <w:t>5</w:t>
      </w:r>
      <w:r>
        <w:rPr>
          <w:rFonts w:hint="eastAsia" w:ascii="宋体" w:hAnsi="宋体" w:eastAsia="宋体" w:cs="宋体"/>
          <w:bCs/>
          <w:caps w:val="0"/>
          <w:color w:val="auto"/>
          <w:szCs w:val="21"/>
          <w:highlight w:val="none"/>
          <w:u w:val="single"/>
        </w:rPr>
        <w:t>月</w:t>
      </w:r>
      <w:r>
        <w:rPr>
          <w:rFonts w:hint="eastAsia" w:ascii="宋体" w:hAnsi="宋体" w:eastAsia="宋体" w:cs="宋体"/>
          <w:bCs/>
          <w:caps w:val="0"/>
          <w:color w:val="auto"/>
          <w:szCs w:val="21"/>
          <w:highlight w:val="none"/>
          <w:u w:val="single"/>
          <w:lang w:val="en-US" w:eastAsia="zh-CN"/>
        </w:rPr>
        <w:t>13</w:t>
      </w:r>
      <w:r>
        <w:rPr>
          <w:rFonts w:hint="eastAsia" w:ascii="宋体" w:hAnsi="宋体" w:eastAsia="宋体" w:cs="宋体"/>
          <w:bCs/>
          <w:caps w:val="0"/>
          <w:color w:val="auto"/>
          <w:szCs w:val="21"/>
          <w:highlight w:val="none"/>
          <w:u w:val="single"/>
        </w:rPr>
        <w:t>日</w:t>
      </w:r>
      <w:r>
        <w:rPr>
          <w:rFonts w:hint="eastAsia" w:ascii="宋体" w:hAnsi="宋体" w:eastAsia="宋体" w:cs="宋体"/>
          <w:bCs/>
          <w:caps w:val="0"/>
          <w:color w:val="auto"/>
          <w:szCs w:val="21"/>
          <w:highlight w:val="none"/>
          <w:u w:val="single"/>
          <w:lang w:val="en-US" w:eastAsia="zh-CN"/>
        </w:rPr>
        <w:t>上午09</w:t>
      </w:r>
      <w:r>
        <w:rPr>
          <w:rFonts w:hint="eastAsia" w:ascii="宋体" w:hAnsi="宋体" w:eastAsia="宋体" w:cs="宋体"/>
          <w:bCs/>
          <w:caps w:val="0"/>
          <w:color w:val="auto"/>
          <w:szCs w:val="21"/>
          <w:highlight w:val="none"/>
          <w:u w:val="single"/>
        </w:rPr>
        <w:t>点</w:t>
      </w:r>
      <w:r>
        <w:rPr>
          <w:rFonts w:hint="eastAsia" w:ascii="宋体" w:hAnsi="宋体" w:eastAsia="宋体" w:cs="宋体"/>
          <w:bCs/>
          <w:caps w:val="0"/>
          <w:color w:val="auto"/>
          <w:szCs w:val="21"/>
          <w:highlight w:val="none"/>
          <w:u w:val="single"/>
          <w:lang w:val="en-US" w:eastAsia="zh-CN"/>
        </w:rPr>
        <w:t>30</w:t>
      </w:r>
      <w:r>
        <w:rPr>
          <w:rFonts w:hint="eastAsia" w:ascii="宋体" w:hAnsi="宋体" w:eastAsia="宋体" w:cs="宋体"/>
          <w:bCs/>
          <w:caps w:val="0"/>
          <w:color w:val="auto"/>
          <w:szCs w:val="21"/>
          <w:highlight w:val="none"/>
          <w:u w:val="single"/>
        </w:rPr>
        <w:t>分（</w:t>
      </w:r>
      <w:r>
        <w:rPr>
          <w:rFonts w:hint="eastAsia" w:ascii="宋体" w:hAnsi="宋体" w:eastAsia="宋体" w:cs="宋体"/>
          <w:bCs/>
          <w:caps w:val="0"/>
          <w:color w:val="auto"/>
          <w:szCs w:val="21"/>
          <w:highlight w:val="none"/>
        </w:rPr>
        <w:t>北京时间）前递交投标文件</w:t>
      </w:r>
      <w:r>
        <w:rPr>
          <w:rFonts w:hint="eastAsia" w:ascii="宋体" w:hAnsi="宋体" w:eastAsia="宋体" w:cs="宋体"/>
          <w:caps w:val="0"/>
          <w:color w:val="auto"/>
          <w:szCs w:val="21"/>
          <w:highlight w:val="none"/>
        </w:rPr>
        <w:t>。</w:t>
      </w:r>
    </w:p>
    <w:p w14:paraId="53462D61">
      <w:pPr>
        <w:shd w:val="clear" w:color="auto" w:fill="auto"/>
        <w:spacing w:line="380" w:lineRule="exact"/>
        <w:rPr>
          <w:rFonts w:hint="eastAsia" w:ascii="宋体" w:hAnsi="宋体" w:eastAsia="宋体" w:cs="宋体"/>
          <w:caps w:val="0"/>
          <w:color w:val="auto"/>
          <w:szCs w:val="21"/>
          <w:highlight w:val="none"/>
        </w:rPr>
      </w:pPr>
    </w:p>
    <w:p w14:paraId="58E4C9E3">
      <w:pPr>
        <w:keepNext w:val="0"/>
        <w:keepLines w:val="0"/>
        <w:pageBreakBefore w:val="0"/>
        <w:shd w:val="clear" w:color="auto" w:fill="auto"/>
        <w:kinsoku/>
        <w:wordWrap/>
        <w:overflowPunct/>
        <w:topLinePunct w:val="0"/>
        <w:autoSpaceDE/>
        <w:autoSpaceDN/>
        <w:bidi w:val="0"/>
        <w:spacing w:line="380" w:lineRule="exact"/>
        <w:ind w:firstLine="422" w:firstLineChars="200"/>
        <w:textAlignment w:val="auto"/>
        <w:rPr>
          <w:rFonts w:hint="eastAsia" w:ascii="宋体" w:hAnsi="宋体" w:eastAsia="宋体" w:cs="宋体"/>
          <w:b/>
          <w:caps w:val="0"/>
          <w:color w:val="auto"/>
          <w:highlight w:val="none"/>
        </w:rPr>
      </w:pPr>
      <w:bookmarkStart w:id="9" w:name="_Toc28359079"/>
      <w:bookmarkStart w:id="10" w:name="_Toc28359002"/>
      <w:bookmarkStart w:id="11" w:name="_Toc35393790"/>
      <w:bookmarkStart w:id="12" w:name="_Toc35393621"/>
      <w:bookmarkStart w:id="13" w:name="_Hlk24379207"/>
      <w:r>
        <w:rPr>
          <w:rFonts w:hint="eastAsia" w:ascii="宋体" w:hAnsi="宋体" w:eastAsia="宋体" w:cs="宋体"/>
          <w:b/>
          <w:caps w:val="0"/>
          <w:color w:val="auto"/>
          <w:highlight w:val="none"/>
        </w:rPr>
        <w:t>一、项目基本情况</w:t>
      </w:r>
      <w:bookmarkEnd w:id="9"/>
      <w:bookmarkEnd w:id="10"/>
      <w:bookmarkEnd w:id="11"/>
      <w:bookmarkEnd w:id="12"/>
    </w:p>
    <w:bookmarkEnd w:id="13"/>
    <w:p w14:paraId="5277E985">
      <w:pPr>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aps w:val="0"/>
          <w:color w:val="auto"/>
          <w:kern w:val="0"/>
          <w:szCs w:val="21"/>
          <w:highlight w:val="none"/>
          <w:lang w:eastAsia="zh-CN"/>
        </w:rPr>
      </w:pPr>
      <w:bookmarkStart w:id="14" w:name="_Toc28359004"/>
      <w:bookmarkStart w:id="15" w:name="_Toc28359081"/>
      <w:r>
        <w:rPr>
          <w:rFonts w:hint="eastAsia" w:ascii="宋体" w:hAnsi="宋体" w:eastAsia="宋体" w:cs="宋体"/>
          <w:caps w:val="0"/>
          <w:color w:val="auto"/>
          <w:kern w:val="0"/>
          <w:szCs w:val="21"/>
          <w:highlight w:val="none"/>
          <w:lang w:eastAsia="zh-CN"/>
        </w:rPr>
        <w:t>项目编号：GXZC2026-G3-000853-GXLY</w:t>
      </w:r>
    </w:p>
    <w:p w14:paraId="78B3B645">
      <w:pPr>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项目名称：2026年度自治区发展改革委重点课题研究</w:t>
      </w:r>
    </w:p>
    <w:p w14:paraId="03C1845F">
      <w:pPr>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aps w:val="0"/>
          <w:color w:val="auto"/>
          <w:kern w:val="0"/>
          <w:szCs w:val="21"/>
          <w:highlight w:val="none"/>
          <w:lang w:val="en-US" w:eastAsia="zh-CN"/>
        </w:rPr>
      </w:pPr>
      <w:r>
        <w:rPr>
          <w:rFonts w:hint="eastAsia" w:ascii="宋体" w:hAnsi="宋体" w:eastAsia="宋体" w:cs="宋体"/>
          <w:caps w:val="0"/>
          <w:color w:val="auto"/>
          <w:kern w:val="0"/>
          <w:szCs w:val="21"/>
          <w:highlight w:val="none"/>
        </w:rPr>
        <w:t>预算总金额（元）：</w:t>
      </w:r>
      <w:r>
        <w:rPr>
          <w:rFonts w:hint="eastAsia" w:ascii="宋体" w:hAnsi="宋体" w:eastAsia="宋体" w:cs="宋体"/>
          <w:caps w:val="0"/>
          <w:color w:val="auto"/>
          <w:kern w:val="0"/>
          <w:szCs w:val="21"/>
          <w:highlight w:val="none"/>
          <w:lang w:val="en-US" w:eastAsia="zh-CN"/>
        </w:rPr>
        <w:t>5800000</w:t>
      </w:r>
    </w:p>
    <w:p w14:paraId="07501BD2">
      <w:pPr>
        <w:keepNext w:val="0"/>
        <w:keepLines w:val="0"/>
        <w:pageBreakBefore w:val="0"/>
        <w:widowControl/>
        <w:shd w:val="clear" w:color="auto" w:fill="auto"/>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采购需求：</w:t>
      </w:r>
    </w:p>
    <w:p w14:paraId="67ACC88F">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标项一</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标项名称：广西向海经济发展规划研究</w:t>
      </w:r>
    </w:p>
    <w:p w14:paraId="584766DA">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5F30F9A4">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71161485">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广西向海经济发展规划研究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111DDEF9">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38D7733F">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形成课题研究报告终稿并通过专家评审，完成结题验收（其中，《广西向海经济高质量发展三年行动方案》需在5月底完成初稿，6月底完成终稿）。</w:t>
      </w:r>
    </w:p>
    <w:p w14:paraId="5C988380">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62B3B6A0">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r>
        <w:rPr>
          <w:rFonts w:hint="eastAsia" w:ascii="宋体" w:hAnsi="宋体" w:eastAsia="宋体" w:cs="宋体"/>
          <w:caps w:val="0"/>
          <w:color w:val="auto"/>
          <w:highlight w:val="none"/>
        </w:rPr>
        <w:br w:type="textWrapping"/>
      </w: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二</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标项名称：广西打好向海经济高质量发展“五张牌”的路径与对策研究</w:t>
      </w:r>
    </w:p>
    <w:p w14:paraId="6DABEE6B">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00D43C77">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4BC33D95">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广西打好向海经济高质量发展“五张牌”的路径与对策研究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788F988B">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1172E64A">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形成课题研究报告终稿并通过专家评审，完成结题验收（其中，《广西向海经济</w:t>
      </w:r>
      <w:r>
        <w:rPr>
          <w:rFonts w:hint="eastAsia" w:ascii="宋体" w:hAnsi="宋体" w:eastAsia="宋体" w:cs="宋体"/>
          <w:caps w:val="0"/>
          <w:color w:val="auto"/>
          <w:highlight w:val="none"/>
          <w:lang w:eastAsia="zh-CN"/>
        </w:rPr>
        <w:t>发展</w:t>
      </w:r>
      <w:r>
        <w:rPr>
          <w:rFonts w:hint="eastAsia" w:ascii="宋体" w:hAnsi="宋体" w:eastAsia="宋体" w:cs="宋体"/>
          <w:caps w:val="0"/>
          <w:color w:val="auto"/>
          <w:highlight w:val="none"/>
        </w:rPr>
        <w:t>若干支持政策》需在5月底完成初稿，6月底完成终稿）。</w:t>
      </w:r>
    </w:p>
    <w:p w14:paraId="3BE0D839">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3C2F7136">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63EBF988">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三</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标项名称：以县城为中心的产城融合发展规划研究</w:t>
      </w:r>
    </w:p>
    <w:p w14:paraId="7FDBBE1B">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72F75894">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62630416">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以县城为中心的产城融合发展规划研究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361D9E1A">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004F38C8">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US" w:eastAsia="zh-CN"/>
        </w:rPr>
        <w:t>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23200372">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42F95ADA">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43B4374C">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四</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标项名称：广西壮族自治区发展规划条例立法研究</w:t>
      </w:r>
    </w:p>
    <w:p w14:paraId="73A84BA9">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09623170">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left="420" w:leftChars="200" w:firstLine="0" w:firstLineChars="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400000</w:t>
      </w:r>
    </w:p>
    <w:p w14:paraId="73475C65">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广西壮族自治区发展规划条例立法研究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556943CA">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400000</w:t>
      </w:r>
    </w:p>
    <w:p w14:paraId="10E2222D">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US" w:eastAsia="zh-CN"/>
        </w:rPr>
        <w:t>9</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154A9340">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4E592726">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44DBDA75">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五</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标项名称：广西打造内外贯通的全链条海外综合服务体系研究</w:t>
      </w:r>
    </w:p>
    <w:p w14:paraId="4DEF8AA3">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4F1BA454">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300000</w:t>
      </w:r>
    </w:p>
    <w:p w14:paraId="7D471231">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广西打造内外贯通的全链条海外综合服务体系研究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55ACFBF1">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300000</w:t>
      </w:r>
    </w:p>
    <w:p w14:paraId="7E94D8AC">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US" w:eastAsia="zh-CN"/>
        </w:rPr>
        <w:t>10</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35CEFDB7">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24E64C27">
      <w:pPr>
        <w:shd w:val="clear" w:color="auto" w:fill="auto"/>
        <w:spacing w:line="36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15D90BBC">
      <w:pPr>
        <w:shd w:val="clear" w:color="auto" w:fill="auto"/>
        <w:spacing w:line="36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六</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标项名称：消费帮扶促进农产品产业化和品牌化的可持续发展路径研究</w:t>
      </w:r>
    </w:p>
    <w:p w14:paraId="3D03FE10">
      <w:pPr>
        <w:shd w:val="clear" w:color="auto" w:fill="auto"/>
        <w:spacing w:line="36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425B2A12">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200000</w:t>
      </w:r>
    </w:p>
    <w:p w14:paraId="0943A972">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消费帮扶促进农产品产业化和品牌化的可持续发展路径研究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2E940FFA">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200000</w:t>
      </w:r>
    </w:p>
    <w:p w14:paraId="4674271F">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合同履约期限：自签订合同之日起至2026年6</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44A8394E">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6BB7CAC0">
      <w:pPr>
        <w:shd w:val="clear" w:color="auto" w:fill="auto"/>
        <w:spacing w:line="36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009B0E7A">
      <w:pPr>
        <w:shd w:val="clear" w:color="auto" w:fill="auto"/>
        <w:spacing w:line="36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七</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标项名称：金色十年广西深度融入高质量共建“一带一路”研究</w:t>
      </w:r>
    </w:p>
    <w:p w14:paraId="48921F27">
      <w:pPr>
        <w:shd w:val="clear" w:color="auto" w:fill="auto"/>
        <w:spacing w:line="36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0AA01C06">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5D248B31">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金色十年广西深度融入高质量共建“一带一路”研究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04630200">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4918B915">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合同履约期限：自签订合同之日起至2026年6</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形成课题研究报告初稿。2026年9</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3076DF04">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70566F13">
      <w:pPr>
        <w:shd w:val="clear" w:color="auto" w:fill="auto"/>
        <w:spacing w:line="36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3ED5199F">
      <w:pPr>
        <w:shd w:val="clear" w:color="auto" w:fill="auto"/>
        <w:spacing w:line="36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八</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标项名称：广西低空基础设施建设方案研究</w:t>
      </w:r>
    </w:p>
    <w:p w14:paraId="362FCC6B">
      <w:pPr>
        <w:shd w:val="clear" w:color="auto" w:fill="auto"/>
        <w:spacing w:line="36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1D523319">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700000</w:t>
      </w:r>
    </w:p>
    <w:p w14:paraId="16BDCB21">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广西低空基础设施建设方案研究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2F614F3C">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700000</w:t>
      </w:r>
    </w:p>
    <w:p w14:paraId="15745CFF">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w:t>
      </w:r>
      <w:r>
        <w:rPr>
          <w:rFonts w:hint="eastAsia" w:ascii="宋体" w:hAnsi="宋体" w:eastAsia="宋体" w:cs="宋体"/>
          <w:caps w:val="0"/>
          <w:color w:val="auto"/>
          <w:highlight w:val="none"/>
          <w:lang w:val="en-US" w:eastAsia="zh-CN"/>
        </w:rPr>
        <w:t>2026</w:t>
      </w:r>
      <w:r>
        <w:rPr>
          <w:rFonts w:hint="eastAsia" w:ascii="宋体" w:hAnsi="宋体" w:eastAsia="宋体" w:cs="宋体"/>
          <w:caps w:val="0"/>
          <w:color w:val="auto"/>
          <w:highlight w:val="none"/>
        </w:rPr>
        <w:t>年</w:t>
      </w:r>
      <w:r>
        <w:rPr>
          <w:rFonts w:hint="eastAsia" w:ascii="宋体" w:hAnsi="宋体" w:eastAsia="宋体" w:cs="宋体"/>
          <w:caps w:val="0"/>
          <w:color w:val="auto"/>
          <w:highlight w:val="none"/>
          <w:lang w:val="en-US" w:eastAsia="zh-CN"/>
        </w:rPr>
        <w:t>9</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7C4A7601">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（是）</w:t>
      </w:r>
      <w:r>
        <w:rPr>
          <w:rFonts w:hint="eastAsia" w:ascii="宋体" w:hAnsi="宋体" w:eastAsia="宋体" w:cs="宋体"/>
          <w:caps w:val="0"/>
          <w:color w:val="auto"/>
          <w:highlight w:val="none"/>
        </w:rPr>
        <w:t>接受联合体投标</w:t>
      </w:r>
    </w:p>
    <w:p w14:paraId="257401D9">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325DB972">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九</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标项名称：北部湾港综合收费情况对比研究</w:t>
      </w:r>
    </w:p>
    <w:p w14:paraId="2452FB1B">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7A089B9C">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400000</w:t>
      </w:r>
    </w:p>
    <w:p w14:paraId="2EAEA8DC">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北部湾港综合收费情况对比研究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4D0DDD10">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400000</w:t>
      </w:r>
    </w:p>
    <w:p w14:paraId="596ED25A">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w:t>
      </w:r>
      <w:r>
        <w:rPr>
          <w:rFonts w:hint="eastAsia" w:ascii="宋体" w:hAnsi="宋体" w:eastAsia="宋体" w:cs="宋体"/>
          <w:caps w:val="0"/>
          <w:color w:val="auto"/>
          <w:highlight w:val="none"/>
          <w:lang w:val="en-US" w:eastAsia="zh-CN"/>
        </w:rPr>
        <w:t>2026</w:t>
      </w:r>
      <w:r>
        <w:rPr>
          <w:rFonts w:hint="eastAsia" w:ascii="宋体" w:hAnsi="宋体" w:eastAsia="宋体" w:cs="宋体"/>
          <w:caps w:val="0"/>
          <w:color w:val="auto"/>
          <w:highlight w:val="none"/>
        </w:rPr>
        <w:t>年</w:t>
      </w:r>
      <w:r>
        <w:rPr>
          <w:rFonts w:hint="eastAsia" w:ascii="宋体" w:hAnsi="宋体" w:eastAsia="宋体" w:cs="宋体"/>
          <w:caps w:val="0"/>
          <w:color w:val="auto"/>
          <w:highlight w:val="none"/>
          <w:lang w:val="en-US" w:eastAsia="zh-CN"/>
        </w:rPr>
        <w:t>9</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33709DFE">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1C160E5B">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0BE23F74">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十</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标项名称：广西循环经济发展“十五五”规划课题研究</w:t>
      </w:r>
    </w:p>
    <w:p w14:paraId="2613A669">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2BB5BF13">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0BFDDAE8">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广西循环经济发展“十五五”规划课题研究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11A86EA6">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4798CE04">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 w:eastAsia="zh-CN"/>
        </w:rPr>
        <w:t>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 w:eastAsia="zh-CN"/>
        </w:rPr>
        <w:t>10</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42AEE3F8">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（是）</w:t>
      </w:r>
      <w:r>
        <w:rPr>
          <w:rFonts w:hint="eastAsia" w:ascii="宋体" w:hAnsi="宋体" w:eastAsia="宋体" w:cs="宋体"/>
          <w:caps w:val="0"/>
          <w:color w:val="auto"/>
          <w:highlight w:val="none"/>
        </w:rPr>
        <w:t>接受联合体投标</w:t>
      </w:r>
    </w:p>
    <w:p w14:paraId="72116EB6">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5B232412">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十一</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标项名称：落实人口高质量发展战略的重点难点及广西策略研究</w:t>
      </w:r>
    </w:p>
    <w:p w14:paraId="5F9C532B">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4909F430">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2F26A838">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落实人口高质量发展战略的重点难点及广西策略研究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41A13480">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61FD763C">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US" w:eastAsia="zh-CN"/>
        </w:rPr>
        <w:t>7</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070F1AB5">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2CEFB5DD">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4DB29D16">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十二</w:t>
      </w:r>
      <w:r>
        <w:rPr>
          <w:rFonts w:hint="eastAsia" w:ascii="宋体" w:hAnsi="宋体" w:eastAsia="宋体" w:cs="宋体"/>
          <w:caps w:val="0"/>
          <w:color w:val="auto"/>
          <w:kern w:val="0"/>
          <w:szCs w:val="21"/>
          <w:highlight w:val="none"/>
        </w:rPr>
        <w:br w:type="textWrapping"/>
      </w:r>
      <w:r>
        <w:rPr>
          <w:rFonts w:hint="eastAsia" w:ascii="宋体" w:hAnsi="宋体" w:eastAsia="宋体" w:cs="宋体"/>
          <w:caps w:val="0"/>
          <w:color w:val="auto"/>
          <w:highlight w:val="none"/>
        </w:rPr>
        <w:t>标项名称：赋能十大现代化支柱产业，实施生产性服务业扩能提质行动的思路和举措研究</w:t>
      </w:r>
    </w:p>
    <w:p w14:paraId="0CE4C7E1">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18DF2A44">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500000</w:t>
      </w:r>
    </w:p>
    <w:p w14:paraId="745DFCD6">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赋能十大现代化支柱产业，实施生产性服务业扩能提质行动的思路和举措研究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67420B50">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500000</w:t>
      </w:r>
    </w:p>
    <w:p w14:paraId="738EFEF2">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US" w:eastAsia="zh-CN"/>
        </w:rPr>
        <w:t>6</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9</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107C4C35">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5445EC5C">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15D56522">
      <w:pPr>
        <w:shd w:val="clear" w:color="auto" w:fill="auto"/>
        <w:spacing w:line="380" w:lineRule="exact"/>
        <w:ind w:left="420" w:leftChars="200"/>
        <w:rPr>
          <w:rFonts w:hint="eastAsia" w:ascii="宋体" w:hAnsi="宋体" w:eastAsia="宋体" w:cs="宋体"/>
          <w:b/>
          <w:bCs/>
          <w:caps w:val="0"/>
          <w:color w:val="auto"/>
          <w:kern w:val="0"/>
          <w:szCs w:val="21"/>
          <w:highlight w:val="none"/>
          <w:lang w:val="en-US" w:eastAsia="zh-CN"/>
        </w:rPr>
      </w:pPr>
      <w:r>
        <w:rPr>
          <w:rFonts w:hint="eastAsia" w:ascii="宋体" w:hAnsi="宋体" w:eastAsia="宋体" w:cs="宋体"/>
          <w:b/>
          <w:bCs/>
          <w:caps w:val="0"/>
          <w:color w:val="auto"/>
          <w:kern w:val="0"/>
          <w:szCs w:val="21"/>
          <w:highlight w:val="none"/>
        </w:rPr>
        <w:t>标项</w:t>
      </w:r>
      <w:r>
        <w:rPr>
          <w:rFonts w:hint="eastAsia" w:ascii="宋体" w:hAnsi="宋体" w:eastAsia="宋体" w:cs="宋体"/>
          <w:b/>
          <w:bCs/>
          <w:caps w:val="0"/>
          <w:color w:val="auto"/>
          <w:kern w:val="0"/>
          <w:szCs w:val="21"/>
          <w:highlight w:val="none"/>
          <w:lang w:val="en-US" w:eastAsia="zh-CN"/>
        </w:rPr>
        <w:t>十三</w:t>
      </w:r>
    </w:p>
    <w:p w14:paraId="52521B03">
      <w:pPr>
        <w:shd w:val="clear" w:color="auto" w:fill="auto"/>
        <w:spacing w:line="380" w:lineRule="exact"/>
        <w:ind w:left="420" w:left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标项名称：中美贸易战背景下广西内外贸一体化发展路径研究</w:t>
      </w:r>
    </w:p>
    <w:p w14:paraId="6EDD4A1D">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数量：</w:t>
      </w:r>
      <w:r>
        <w:rPr>
          <w:rFonts w:hint="eastAsia" w:ascii="宋体" w:hAnsi="宋体" w:eastAsia="宋体" w:cs="宋体"/>
          <w:caps w:val="0"/>
          <w:color w:val="auto"/>
          <w:highlight w:val="none"/>
          <w:lang w:val="en-US" w:eastAsia="zh-CN"/>
        </w:rPr>
        <w:t>1</w:t>
      </w:r>
    </w:p>
    <w:p w14:paraId="0C0FC253">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预算金额（元）：</w:t>
      </w:r>
      <w:r>
        <w:rPr>
          <w:rFonts w:hint="eastAsia" w:ascii="宋体" w:hAnsi="宋体" w:eastAsia="宋体" w:cs="宋体"/>
          <w:caps w:val="0"/>
          <w:color w:val="auto"/>
          <w:highlight w:val="none"/>
          <w:lang w:val="en-US" w:eastAsia="zh-CN"/>
        </w:rPr>
        <w:t>300000</w:t>
      </w:r>
    </w:p>
    <w:p w14:paraId="7B562EFD">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简要规格描述或项目基本概况介绍、用途：</w:t>
      </w:r>
      <w:r>
        <w:rPr>
          <w:rFonts w:hint="eastAsia" w:ascii="宋体" w:hAnsi="宋体" w:eastAsia="宋体" w:cs="宋体"/>
          <w:bCs/>
          <w:caps w:val="0"/>
          <w:color w:val="auto"/>
          <w:kern w:val="0"/>
          <w:szCs w:val="21"/>
          <w:highlight w:val="none"/>
        </w:rPr>
        <w:t>中美贸易战背景下广西内外贸一体化发展路径研究</w:t>
      </w:r>
      <w:r>
        <w:rPr>
          <w:rFonts w:hint="eastAsia" w:ascii="宋体" w:hAnsi="宋体" w:eastAsia="宋体" w:cs="宋体"/>
          <w:bCs/>
          <w:caps w:val="0"/>
          <w:color w:val="auto"/>
          <w:kern w:val="0"/>
          <w:szCs w:val="21"/>
          <w:highlight w:val="none"/>
          <w:lang w:val="en-US" w:eastAsia="zh-CN"/>
        </w:rPr>
        <w:t>1项，</w:t>
      </w:r>
      <w:r>
        <w:rPr>
          <w:rFonts w:hint="eastAsia" w:ascii="宋体" w:hAnsi="宋体" w:eastAsia="宋体" w:cs="宋体"/>
          <w:caps w:val="0"/>
          <w:color w:val="auto"/>
          <w:szCs w:val="21"/>
          <w:highlight w:val="none"/>
        </w:rPr>
        <w:t>如需进一步了解详细内容，详见招标文件。</w:t>
      </w:r>
    </w:p>
    <w:p w14:paraId="333943D7">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最高限价（元）：</w:t>
      </w:r>
      <w:r>
        <w:rPr>
          <w:rFonts w:hint="eastAsia" w:ascii="宋体" w:hAnsi="宋体" w:eastAsia="宋体" w:cs="宋体"/>
          <w:caps w:val="0"/>
          <w:color w:val="auto"/>
          <w:highlight w:val="none"/>
          <w:lang w:val="en-US" w:eastAsia="zh-CN"/>
        </w:rPr>
        <w:t>300000</w:t>
      </w:r>
    </w:p>
    <w:p w14:paraId="570A1008">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合同履约期限：自签订合同之日起至2026年8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7575E7BF">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本标项</w:t>
      </w:r>
      <w:r>
        <w:rPr>
          <w:rFonts w:hint="eastAsia" w:ascii="宋体" w:hAnsi="宋体" w:eastAsia="宋体" w:cs="宋体"/>
          <w:caps w:val="0"/>
          <w:color w:val="auto"/>
          <w:highlight w:val="none"/>
          <w:lang w:eastAsia="zh-CN"/>
        </w:rPr>
        <w:t>（否）</w:t>
      </w:r>
      <w:r>
        <w:rPr>
          <w:rFonts w:hint="eastAsia" w:ascii="宋体" w:hAnsi="宋体" w:eastAsia="宋体" w:cs="宋体"/>
          <w:caps w:val="0"/>
          <w:color w:val="auto"/>
          <w:highlight w:val="none"/>
        </w:rPr>
        <w:t>接受联合体投标</w:t>
      </w:r>
    </w:p>
    <w:p w14:paraId="2D56BC4F">
      <w:pPr>
        <w:shd w:val="clear" w:color="auto" w:fill="auto"/>
        <w:spacing w:line="38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备注：</w:t>
      </w:r>
      <w:r>
        <w:rPr>
          <w:rFonts w:hint="eastAsia" w:ascii="宋体" w:hAnsi="宋体" w:eastAsia="宋体" w:cs="宋体"/>
          <w:caps w:val="0"/>
          <w:color w:val="auto"/>
          <w:highlight w:val="none"/>
          <w:lang w:eastAsia="zh-CN"/>
        </w:rPr>
        <w:t>本项目为线上电子招标项目，有意向参与本项目的潜在投标人应当做好参与全流程电子招投标交易的充分准备。</w:t>
      </w:r>
    </w:p>
    <w:p w14:paraId="672A2B1D">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caps w:val="0"/>
          <w:color w:val="auto"/>
          <w:highlight w:val="none"/>
        </w:rPr>
      </w:pPr>
      <w:bookmarkStart w:id="16" w:name="_Toc35393791"/>
      <w:bookmarkStart w:id="17" w:name="_Toc28359003"/>
      <w:bookmarkStart w:id="18" w:name="_Toc28359080"/>
      <w:bookmarkStart w:id="19" w:name="_Toc35393622"/>
      <w:r>
        <w:rPr>
          <w:rFonts w:hint="eastAsia" w:ascii="宋体" w:hAnsi="宋体" w:eastAsia="宋体" w:cs="宋体"/>
          <w:b/>
          <w:caps w:val="0"/>
          <w:color w:val="auto"/>
          <w:highlight w:val="none"/>
        </w:rPr>
        <w:t>二、申请人的资格要求：</w:t>
      </w:r>
      <w:bookmarkEnd w:id="16"/>
      <w:bookmarkEnd w:id="17"/>
      <w:bookmarkEnd w:id="18"/>
      <w:bookmarkEnd w:id="19"/>
    </w:p>
    <w:p w14:paraId="022F10E8">
      <w:pPr>
        <w:shd w:val="clear" w:color="auto" w:fill="auto"/>
        <w:spacing w:line="38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1.满足《中华人民共和国政府采购法》第二十二条规定；</w:t>
      </w:r>
    </w:p>
    <w:p w14:paraId="702F1C16">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left="420" w:leftChars="200" w:firstLine="0" w:firstLineChars="0"/>
        <w:textAlignment w:val="auto"/>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highlight w:val="none"/>
        </w:rPr>
        <w:t>2.落实政府采购政策需满足的资格要求：标</w:t>
      </w:r>
      <w:r>
        <w:rPr>
          <w:rFonts w:hint="eastAsia" w:ascii="宋体" w:hAnsi="宋体" w:eastAsia="宋体" w:cs="宋体"/>
          <w:caps w:val="0"/>
          <w:color w:val="auto"/>
          <w:highlight w:val="none"/>
          <w:lang w:val="en-US" w:eastAsia="zh-CN"/>
        </w:rPr>
        <w:t>项</w:t>
      </w:r>
      <w:r>
        <w:rPr>
          <w:rFonts w:hint="eastAsia" w:ascii="宋体" w:hAnsi="宋体" w:eastAsia="宋体" w:cs="宋体"/>
          <w:caps w:val="0"/>
          <w:color w:val="auto"/>
          <w:highlight w:val="none"/>
        </w:rPr>
        <w:t>1、2、3、4、5、6、7、8、9、10、11、12、13</w:t>
      </w:r>
      <w:r>
        <w:rPr>
          <w:rFonts w:hint="eastAsia" w:ascii="宋体" w:hAnsi="宋体" w:eastAsia="宋体" w:cs="宋体"/>
          <w:caps w:val="0"/>
          <w:color w:val="auto"/>
          <w:highlight w:val="none"/>
          <w:lang w:eastAsia="zh-CN"/>
        </w:rPr>
        <w:t>：</w:t>
      </w:r>
    </w:p>
    <w:p w14:paraId="2A5809E4">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非专门面向中小企业采购的项目</w:t>
      </w:r>
    </w:p>
    <w:p w14:paraId="1F566A6D">
      <w:pPr>
        <w:numPr>
          <w:ilvl w:val="0"/>
          <w:numId w:val="0"/>
        </w:numPr>
        <w:shd w:val="clear" w:color="auto" w:fill="auto"/>
        <w:spacing w:line="380" w:lineRule="exact"/>
        <w:ind w:left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3.</w:t>
      </w:r>
      <w:r>
        <w:rPr>
          <w:rFonts w:hint="eastAsia" w:ascii="宋体" w:hAnsi="宋体" w:eastAsia="宋体" w:cs="宋体"/>
          <w:caps w:val="0"/>
          <w:color w:val="auto"/>
          <w:highlight w:val="none"/>
        </w:rPr>
        <w:t>本项目的特定资格要求：</w:t>
      </w:r>
      <w:r>
        <w:rPr>
          <w:rFonts w:hint="eastAsia" w:ascii="宋体" w:hAnsi="宋体" w:eastAsia="宋体" w:cs="宋体"/>
          <w:caps w:val="0"/>
          <w:color w:val="auto"/>
          <w:highlight w:val="none"/>
          <w:lang w:val="en-US" w:eastAsia="zh-CN"/>
        </w:rPr>
        <w:t>标项</w:t>
      </w:r>
      <w:r>
        <w:rPr>
          <w:rFonts w:hint="eastAsia" w:ascii="宋体" w:hAnsi="宋体" w:eastAsia="宋体" w:cs="宋体"/>
          <w:caps w:val="0"/>
          <w:color w:val="auto"/>
          <w:highlight w:val="none"/>
        </w:rPr>
        <w:t>1、2、3、4、5、6、7、8、9、10、11、12、13</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无。</w:t>
      </w:r>
    </w:p>
    <w:p w14:paraId="7E8BB22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4.</w:t>
      </w:r>
      <w:r>
        <w:rPr>
          <w:rFonts w:hint="eastAsia" w:ascii="宋体" w:hAnsi="宋体" w:eastAsia="宋体" w:cs="宋体"/>
          <w:caps w:val="0"/>
          <w:color w:val="auto"/>
          <w:highlight w:val="none"/>
        </w:rPr>
        <w:t>单位负责人为同一人或者存在直接控股、管理关系的不同</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，不得参加同一合同项下的政府采购活动。除单一来源采购项目外，为本项目提供过整体设计、规范编制或者项目管理、监理、检测等服务的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，不得再参加本项目上述服务以外的其他采购活动。</w:t>
      </w:r>
    </w:p>
    <w:p w14:paraId="7C071AAA">
      <w:pPr>
        <w:shd w:val="clear" w:color="auto" w:fill="auto"/>
        <w:spacing w:line="38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5</w:t>
      </w:r>
      <w:r>
        <w:rPr>
          <w:rFonts w:hint="eastAsia" w:ascii="宋体" w:hAnsi="宋体" w:eastAsia="宋体" w:cs="宋体"/>
          <w:caps w:val="0"/>
          <w:color w:val="auto"/>
          <w:highlight w:val="none"/>
        </w:rPr>
        <w:t>.对在“信用中国”网站</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www.creditchina.gov.cn</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 xml:space="preserve"> 、中国政府采购网</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www.ccgp.gov.cn</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被列入失信被执行人、重大税收违法失信主体、政府采购严重违法失信行为记录名单及其他不符合《中华人民共和国政府采购法》第二十二条规定条件的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，不得参与政府采购活动。</w:t>
      </w:r>
    </w:p>
    <w:p w14:paraId="2ACB7E2D">
      <w:pPr>
        <w:shd w:val="clear" w:color="auto" w:fill="auto"/>
        <w:spacing w:line="380" w:lineRule="exact"/>
        <w:ind w:firstLine="422" w:firstLineChars="200"/>
        <w:rPr>
          <w:rFonts w:hint="eastAsia" w:ascii="宋体" w:hAnsi="宋体" w:eastAsia="宋体" w:cs="宋体"/>
          <w:b/>
          <w:caps w:val="0"/>
          <w:color w:val="auto"/>
          <w:highlight w:val="none"/>
        </w:rPr>
      </w:pPr>
      <w:bookmarkStart w:id="20" w:name="_Toc35393623"/>
      <w:bookmarkStart w:id="21" w:name="_Toc35393792"/>
      <w:r>
        <w:rPr>
          <w:rFonts w:hint="eastAsia" w:ascii="宋体" w:hAnsi="宋体" w:eastAsia="宋体" w:cs="宋体"/>
          <w:b/>
          <w:caps w:val="0"/>
          <w:color w:val="auto"/>
          <w:highlight w:val="none"/>
        </w:rPr>
        <w:t>三、获取招标文件</w:t>
      </w:r>
      <w:bookmarkEnd w:id="14"/>
      <w:bookmarkEnd w:id="15"/>
      <w:bookmarkEnd w:id="20"/>
      <w:bookmarkEnd w:id="21"/>
    </w:p>
    <w:p w14:paraId="177C7E14">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时间：</w:t>
      </w:r>
      <w:r>
        <w:rPr>
          <w:rFonts w:hint="eastAsia" w:ascii="宋体" w:hAnsi="宋体" w:eastAsia="宋体" w:cs="宋体"/>
          <w:caps w:val="0"/>
          <w:color w:val="auto"/>
          <w:highlight w:val="none"/>
          <w:u w:val="single"/>
          <w:lang w:eastAsia="zh-CN"/>
        </w:rPr>
        <w:t>2026</w:t>
      </w:r>
      <w:r>
        <w:rPr>
          <w:rFonts w:hint="eastAsia" w:ascii="宋体" w:hAnsi="宋体" w:eastAsia="宋体" w:cs="宋体"/>
          <w:caps w:val="0"/>
          <w:color w:val="auto"/>
          <w:highlight w:val="none"/>
          <w:u w:val="single"/>
        </w:rPr>
        <w:t>年</w:t>
      </w:r>
      <w:r>
        <w:rPr>
          <w:rFonts w:hint="eastAsia" w:ascii="宋体" w:hAnsi="宋体" w:eastAsia="宋体" w:cs="宋体"/>
          <w:caps w:val="0"/>
          <w:color w:val="auto"/>
          <w:highlight w:val="none"/>
          <w:u w:val="single"/>
          <w:lang w:val="en-US" w:eastAsia="zh-CN"/>
        </w:rPr>
        <w:t>4</w:t>
      </w:r>
      <w:r>
        <w:rPr>
          <w:rFonts w:hint="eastAsia" w:ascii="宋体" w:hAnsi="宋体" w:eastAsia="宋体" w:cs="宋体"/>
          <w:caps w:val="0"/>
          <w:color w:val="auto"/>
          <w:highlight w:val="none"/>
          <w:u w:val="single"/>
        </w:rPr>
        <w:t>月</w:t>
      </w:r>
      <w:r>
        <w:rPr>
          <w:rFonts w:hint="eastAsia" w:ascii="宋体" w:hAnsi="宋体" w:eastAsia="宋体" w:cs="宋体"/>
          <w:caps w:val="0"/>
          <w:color w:val="auto"/>
          <w:highlight w:val="none"/>
          <w:u w:val="single"/>
          <w:lang w:val="en-US" w:eastAsia="zh-CN"/>
        </w:rPr>
        <w:t>22</w:t>
      </w:r>
      <w:r>
        <w:rPr>
          <w:rFonts w:hint="eastAsia" w:ascii="宋体" w:hAnsi="宋体" w:eastAsia="宋体" w:cs="宋体"/>
          <w:caps w:val="0"/>
          <w:color w:val="auto"/>
          <w:highlight w:val="none"/>
          <w:u w:val="single"/>
        </w:rPr>
        <w:t>日</w:t>
      </w:r>
      <w:r>
        <w:rPr>
          <w:rFonts w:hint="eastAsia" w:ascii="宋体" w:hAnsi="宋体" w:eastAsia="宋体" w:cs="宋体"/>
          <w:caps w:val="0"/>
          <w:color w:val="auto"/>
          <w:highlight w:val="none"/>
        </w:rPr>
        <w:t>至</w:t>
      </w:r>
      <w:r>
        <w:rPr>
          <w:rFonts w:hint="eastAsia" w:ascii="宋体" w:hAnsi="宋体" w:eastAsia="宋体" w:cs="宋体"/>
          <w:caps w:val="0"/>
          <w:color w:val="auto"/>
          <w:highlight w:val="none"/>
          <w:u w:val="single"/>
          <w:lang w:eastAsia="zh-CN"/>
        </w:rPr>
        <w:t>2026</w:t>
      </w:r>
      <w:r>
        <w:rPr>
          <w:rFonts w:hint="eastAsia" w:ascii="宋体" w:hAnsi="宋体" w:eastAsia="宋体" w:cs="宋体"/>
          <w:caps w:val="0"/>
          <w:color w:val="auto"/>
          <w:highlight w:val="none"/>
          <w:u w:val="single"/>
        </w:rPr>
        <w:t>年</w:t>
      </w:r>
      <w:r>
        <w:rPr>
          <w:rFonts w:hint="eastAsia" w:ascii="宋体" w:hAnsi="宋体" w:eastAsia="宋体" w:cs="宋体"/>
          <w:caps w:val="0"/>
          <w:color w:val="auto"/>
          <w:highlight w:val="none"/>
          <w:u w:val="single"/>
          <w:lang w:val="en-US" w:eastAsia="zh-CN"/>
        </w:rPr>
        <w:t>4</w:t>
      </w:r>
      <w:r>
        <w:rPr>
          <w:rFonts w:hint="eastAsia" w:ascii="宋体" w:hAnsi="宋体" w:eastAsia="宋体" w:cs="宋体"/>
          <w:caps w:val="0"/>
          <w:color w:val="auto"/>
          <w:highlight w:val="none"/>
          <w:u w:val="single"/>
        </w:rPr>
        <w:t>月</w:t>
      </w:r>
      <w:r>
        <w:rPr>
          <w:rFonts w:hint="eastAsia" w:ascii="宋体" w:hAnsi="宋体" w:eastAsia="宋体" w:cs="宋体"/>
          <w:caps w:val="0"/>
          <w:color w:val="auto"/>
          <w:highlight w:val="none"/>
          <w:u w:val="single"/>
          <w:lang w:val="en-US" w:eastAsia="zh-CN"/>
        </w:rPr>
        <w:t>30</w:t>
      </w:r>
      <w:r>
        <w:rPr>
          <w:rFonts w:hint="eastAsia" w:ascii="宋体" w:hAnsi="宋体" w:eastAsia="宋体" w:cs="宋体"/>
          <w:caps w:val="0"/>
          <w:color w:val="auto"/>
          <w:highlight w:val="none"/>
          <w:u w:val="single"/>
        </w:rPr>
        <w:t>日</w:t>
      </w:r>
      <w:r>
        <w:rPr>
          <w:rFonts w:hint="eastAsia" w:ascii="宋体" w:hAnsi="宋体" w:eastAsia="宋体" w:cs="宋体"/>
          <w:caps w:val="0"/>
          <w:color w:val="auto"/>
          <w:highlight w:val="none"/>
        </w:rPr>
        <w:t>，每天上午</w:t>
      </w:r>
      <w:r>
        <w:rPr>
          <w:rFonts w:hint="eastAsia" w:ascii="宋体" w:hAnsi="宋体" w:eastAsia="宋体" w:cs="宋体"/>
          <w:caps w:val="0"/>
          <w:color w:val="auto"/>
          <w:highlight w:val="none"/>
          <w:u w:val="single"/>
        </w:rPr>
        <w:t>8时30分</w:t>
      </w:r>
      <w:r>
        <w:rPr>
          <w:rFonts w:hint="eastAsia" w:ascii="宋体" w:hAnsi="宋体" w:eastAsia="宋体" w:cs="宋体"/>
          <w:caps w:val="0"/>
          <w:color w:val="auto"/>
          <w:highlight w:val="none"/>
        </w:rPr>
        <w:t>至</w:t>
      </w:r>
      <w:r>
        <w:rPr>
          <w:rFonts w:hint="eastAsia" w:ascii="宋体" w:hAnsi="宋体" w:eastAsia="宋体" w:cs="宋体"/>
          <w:caps w:val="0"/>
          <w:color w:val="auto"/>
          <w:highlight w:val="none"/>
          <w:u w:val="single"/>
        </w:rPr>
        <w:t>12时00分</w:t>
      </w:r>
      <w:r>
        <w:rPr>
          <w:rFonts w:hint="eastAsia" w:ascii="宋体" w:hAnsi="宋体" w:eastAsia="宋体" w:cs="宋体"/>
          <w:caps w:val="0"/>
          <w:color w:val="auto"/>
          <w:highlight w:val="none"/>
        </w:rPr>
        <w:t>，下午</w:t>
      </w:r>
      <w:r>
        <w:rPr>
          <w:rFonts w:hint="eastAsia" w:ascii="宋体" w:hAnsi="宋体" w:eastAsia="宋体" w:cs="宋体"/>
          <w:caps w:val="0"/>
          <w:color w:val="auto"/>
          <w:highlight w:val="none"/>
          <w:u w:val="single"/>
          <w:lang w:val="en-US" w:eastAsia="zh-CN"/>
        </w:rPr>
        <w:t>14</w:t>
      </w:r>
      <w:r>
        <w:rPr>
          <w:rFonts w:hint="eastAsia" w:ascii="宋体" w:hAnsi="宋体" w:eastAsia="宋体" w:cs="宋体"/>
          <w:caps w:val="0"/>
          <w:color w:val="auto"/>
          <w:highlight w:val="none"/>
          <w:u w:val="single"/>
        </w:rPr>
        <w:t>时</w:t>
      </w:r>
      <w:r>
        <w:rPr>
          <w:rFonts w:hint="eastAsia" w:ascii="宋体" w:hAnsi="宋体" w:cs="宋体"/>
          <w:caps w:val="0"/>
          <w:color w:val="auto"/>
          <w:highlight w:val="none"/>
          <w:u w:val="single"/>
          <w:lang w:val="en-US" w:eastAsia="zh-CN"/>
        </w:rPr>
        <w:t>00</w:t>
      </w:r>
      <w:r>
        <w:rPr>
          <w:rFonts w:hint="eastAsia" w:ascii="宋体" w:hAnsi="宋体" w:eastAsia="宋体" w:cs="宋体"/>
          <w:caps w:val="0"/>
          <w:color w:val="auto"/>
          <w:highlight w:val="none"/>
          <w:u w:val="single"/>
        </w:rPr>
        <w:t>分</w:t>
      </w:r>
      <w:r>
        <w:rPr>
          <w:rFonts w:hint="eastAsia" w:ascii="宋体" w:hAnsi="宋体" w:eastAsia="宋体" w:cs="宋体"/>
          <w:caps w:val="0"/>
          <w:color w:val="auto"/>
          <w:highlight w:val="none"/>
        </w:rPr>
        <w:t>至</w:t>
      </w:r>
      <w:r>
        <w:rPr>
          <w:rFonts w:hint="eastAsia" w:ascii="宋体" w:hAnsi="宋体" w:eastAsia="宋体" w:cs="宋体"/>
          <w:caps w:val="0"/>
          <w:color w:val="auto"/>
          <w:highlight w:val="none"/>
          <w:u w:val="single"/>
          <w:lang w:val="en-US" w:eastAsia="zh-CN"/>
        </w:rPr>
        <w:t>17</w:t>
      </w:r>
      <w:r>
        <w:rPr>
          <w:rFonts w:hint="eastAsia" w:ascii="宋体" w:hAnsi="宋体" w:eastAsia="宋体" w:cs="宋体"/>
          <w:caps w:val="0"/>
          <w:color w:val="auto"/>
          <w:highlight w:val="none"/>
          <w:u w:val="single"/>
        </w:rPr>
        <w:t>时</w:t>
      </w:r>
      <w:r>
        <w:rPr>
          <w:rFonts w:hint="eastAsia" w:ascii="宋体" w:hAnsi="宋体" w:eastAsia="宋体" w:cs="宋体"/>
          <w:caps w:val="0"/>
          <w:color w:val="auto"/>
          <w:highlight w:val="none"/>
          <w:u w:val="single"/>
          <w:lang w:val="en-US" w:eastAsia="zh-CN"/>
        </w:rPr>
        <w:t>30</w:t>
      </w:r>
      <w:r>
        <w:rPr>
          <w:rFonts w:hint="eastAsia" w:ascii="宋体" w:hAnsi="宋体" w:eastAsia="宋体" w:cs="宋体"/>
          <w:caps w:val="0"/>
          <w:color w:val="auto"/>
          <w:highlight w:val="none"/>
          <w:u w:val="single"/>
        </w:rPr>
        <w:t>分</w:t>
      </w:r>
      <w:r>
        <w:rPr>
          <w:rFonts w:hint="eastAsia" w:ascii="宋体" w:hAnsi="宋体" w:eastAsia="宋体" w:cs="宋体"/>
          <w:caps w:val="0"/>
          <w:color w:val="auto"/>
          <w:highlight w:val="none"/>
        </w:rPr>
        <w:t>（北京时间，法定节假日除外）</w:t>
      </w:r>
    </w:p>
    <w:p w14:paraId="5B1EB221">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u w:val="single"/>
        </w:rPr>
      </w:pPr>
      <w:r>
        <w:rPr>
          <w:rFonts w:hint="eastAsia" w:ascii="宋体" w:hAnsi="宋体" w:eastAsia="宋体" w:cs="宋体"/>
          <w:caps w:val="0"/>
          <w:color w:val="auto"/>
          <w:highlight w:val="none"/>
        </w:rPr>
        <w:t>地点（网址）：“政采云”平台（https://www.zcygov.cn）；</w:t>
      </w:r>
      <w:bookmarkStart w:id="149" w:name="_GoBack"/>
      <w:bookmarkEnd w:id="149"/>
    </w:p>
    <w:p w14:paraId="6343A87D">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方式：请登录“政采云”平台（https://www.zcygov.cn）进行报名并获取采购文件；未注册的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可在政采云平台完成注册后再行报名。如在操作过程中遇到问题或需技术支持，请致电政采云客服热线：95763。提示：</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只有在“政采云平台”完成获取采购文件申请并下载了采购文件后才视作依法获取采购文件（法律法规所指的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获取采购文件时间以</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完成获取采购文件申请后下载采购文件的时间为准）。</w:t>
      </w:r>
    </w:p>
    <w:p w14:paraId="77B40A31">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kern w:val="0"/>
          <w:szCs w:val="21"/>
          <w:highlight w:val="none"/>
        </w:rPr>
        <w:t>售价（元）：0</w:t>
      </w:r>
    </w:p>
    <w:p w14:paraId="7D2EDCB4">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caps w:val="0"/>
          <w:color w:val="auto"/>
          <w:highlight w:val="none"/>
        </w:rPr>
      </w:pPr>
      <w:bookmarkStart w:id="22" w:name="_Toc28359082"/>
      <w:bookmarkStart w:id="23" w:name="_Toc28359005"/>
      <w:bookmarkStart w:id="24" w:name="_Toc35393624"/>
      <w:bookmarkStart w:id="25" w:name="_Toc35393793"/>
      <w:r>
        <w:rPr>
          <w:rFonts w:hint="eastAsia" w:ascii="宋体" w:hAnsi="宋体" w:eastAsia="宋体" w:cs="宋体"/>
          <w:b/>
          <w:caps w:val="0"/>
          <w:color w:val="auto"/>
          <w:highlight w:val="none"/>
        </w:rPr>
        <w:t>四、提交投标文件</w:t>
      </w:r>
      <w:bookmarkEnd w:id="22"/>
      <w:bookmarkEnd w:id="23"/>
      <w:r>
        <w:rPr>
          <w:rFonts w:hint="eastAsia" w:ascii="宋体" w:hAnsi="宋体" w:eastAsia="宋体" w:cs="宋体"/>
          <w:b/>
          <w:caps w:val="0"/>
          <w:color w:val="auto"/>
          <w:highlight w:val="none"/>
        </w:rPr>
        <w:t>截止时间、开标时间和地点</w:t>
      </w:r>
      <w:bookmarkEnd w:id="24"/>
      <w:bookmarkEnd w:id="25"/>
    </w:p>
    <w:p w14:paraId="7B0B352B">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bCs/>
          <w:caps w:val="0"/>
          <w:color w:val="auto"/>
          <w:highlight w:val="none"/>
        </w:rPr>
      </w:pPr>
      <w:r>
        <w:rPr>
          <w:rFonts w:hint="eastAsia" w:ascii="宋体" w:hAnsi="宋体" w:eastAsia="宋体" w:cs="宋体"/>
          <w:bCs/>
          <w:caps w:val="0"/>
          <w:color w:val="auto"/>
          <w:highlight w:val="none"/>
        </w:rPr>
        <w:t>提交投标文件截止时间：</w:t>
      </w:r>
      <w:r>
        <w:rPr>
          <w:rFonts w:hint="eastAsia" w:ascii="宋体" w:hAnsi="宋体" w:eastAsia="宋体" w:cs="宋体"/>
          <w:bCs/>
          <w:caps w:val="0"/>
          <w:color w:val="auto"/>
          <w:highlight w:val="none"/>
          <w:lang w:eastAsia="zh-CN"/>
        </w:rPr>
        <w:t>2026</w:t>
      </w:r>
      <w:r>
        <w:rPr>
          <w:rFonts w:hint="eastAsia" w:ascii="宋体" w:hAnsi="宋体" w:eastAsia="宋体" w:cs="宋体"/>
          <w:bCs/>
          <w:caps w:val="0"/>
          <w:color w:val="auto"/>
          <w:highlight w:val="none"/>
        </w:rPr>
        <w:t>年</w:t>
      </w:r>
      <w:r>
        <w:rPr>
          <w:rFonts w:hint="eastAsia" w:ascii="宋体" w:hAnsi="宋体" w:eastAsia="宋体" w:cs="宋体"/>
          <w:bCs/>
          <w:caps w:val="0"/>
          <w:color w:val="auto"/>
          <w:highlight w:val="none"/>
          <w:lang w:val="en-US" w:eastAsia="zh-CN"/>
        </w:rPr>
        <w:t>5</w:t>
      </w:r>
      <w:r>
        <w:rPr>
          <w:rFonts w:hint="eastAsia" w:ascii="宋体" w:hAnsi="宋体" w:eastAsia="宋体" w:cs="宋体"/>
          <w:bCs/>
          <w:caps w:val="0"/>
          <w:color w:val="auto"/>
          <w:highlight w:val="none"/>
        </w:rPr>
        <w:t>月</w:t>
      </w:r>
      <w:r>
        <w:rPr>
          <w:rFonts w:hint="eastAsia" w:ascii="宋体" w:hAnsi="宋体" w:eastAsia="宋体" w:cs="宋体"/>
          <w:bCs/>
          <w:caps w:val="0"/>
          <w:color w:val="auto"/>
          <w:highlight w:val="none"/>
          <w:lang w:val="en-US" w:eastAsia="zh-CN"/>
        </w:rPr>
        <w:t>13</w:t>
      </w:r>
      <w:r>
        <w:rPr>
          <w:rFonts w:hint="eastAsia" w:ascii="宋体" w:hAnsi="宋体" w:eastAsia="宋体" w:cs="宋体"/>
          <w:bCs/>
          <w:caps w:val="0"/>
          <w:color w:val="auto"/>
          <w:highlight w:val="none"/>
        </w:rPr>
        <w:t>日09:30（北京时间）</w:t>
      </w:r>
    </w:p>
    <w:p w14:paraId="73F84DB9">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bCs/>
          <w:caps w:val="0"/>
          <w:color w:val="auto"/>
          <w:highlight w:val="none"/>
          <w:lang w:eastAsia="zh-CN"/>
        </w:rPr>
      </w:pPr>
      <w:r>
        <w:rPr>
          <w:rFonts w:hint="eastAsia" w:ascii="宋体" w:hAnsi="宋体" w:eastAsia="宋体" w:cs="宋体"/>
          <w:bCs/>
          <w:caps w:val="0"/>
          <w:color w:val="auto"/>
          <w:highlight w:val="none"/>
        </w:rPr>
        <w:t>投标地点（网址）：“</w:t>
      </w:r>
      <w:r>
        <w:rPr>
          <w:rFonts w:hint="eastAsia" w:ascii="宋体" w:hAnsi="宋体" w:eastAsia="宋体" w:cs="宋体"/>
          <w:caps w:val="0"/>
          <w:color w:val="auto"/>
          <w:highlight w:val="none"/>
        </w:rPr>
        <w:t>政采云</w:t>
      </w:r>
      <w:r>
        <w:rPr>
          <w:rFonts w:hint="eastAsia" w:ascii="宋体" w:hAnsi="宋体" w:eastAsia="宋体" w:cs="宋体"/>
          <w:bCs/>
          <w:caps w:val="0"/>
          <w:color w:val="auto"/>
          <w:highlight w:val="none"/>
        </w:rPr>
        <w:t>”</w:t>
      </w:r>
      <w:r>
        <w:rPr>
          <w:rFonts w:hint="eastAsia" w:ascii="宋体" w:hAnsi="宋体" w:eastAsia="宋体" w:cs="宋体"/>
          <w:caps w:val="0"/>
          <w:color w:val="auto"/>
          <w:highlight w:val="none"/>
        </w:rPr>
        <w:t>平台（https://www.zcygov.cn）</w:t>
      </w:r>
      <w:r>
        <w:rPr>
          <w:rFonts w:hint="eastAsia" w:ascii="宋体" w:hAnsi="宋体" w:eastAsia="宋体" w:cs="宋体"/>
          <w:bCs/>
          <w:caps w:val="0"/>
          <w:color w:val="auto"/>
          <w:highlight w:val="none"/>
        </w:rPr>
        <w:t>（本项目不要求</w:t>
      </w:r>
      <w:r>
        <w:rPr>
          <w:rFonts w:hint="eastAsia" w:ascii="宋体" w:hAnsi="宋体" w:eastAsia="宋体" w:cs="宋体"/>
          <w:bCs/>
          <w:caps w:val="0"/>
          <w:color w:val="auto"/>
          <w:highlight w:val="none"/>
          <w:lang w:eastAsia="zh-CN"/>
        </w:rPr>
        <w:t>投标人</w:t>
      </w:r>
      <w:r>
        <w:rPr>
          <w:rFonts w:hint="eastAsia" w:ascii="宋体" w:hAnsi="宋体" w:eastAsia="宋体" w:cs="宋体"/>
          <w:bCs/>
          <w:caps w:val="0"/>
          <w:color w:val="auto"/>
          <w:highlight w:val="none"/>
        </w:rPr>
        <w:t>到达开标现场，但</w:t>
      </w:r>
      <w:r>
        <w:rPr>
          <w:rFonts w:hint="eastAsia" w:ascii="宋体" w:hAnsi="宋体" w:eastAsia="宋体" w:cs="宋体"/>
          <w:bCs/>
          <w:caps w:val="0"/>
          <w:color w:val="auto"/>
          <w:highlight w:val="none"/>
          <w:lang w:eastAsia="zh-CN"/>
        </w:rPr>
        <w:t>投标人</w:t>
      </w:r>
      <w:r>
        <w:rPr>
          <w:rFonts w:hint="eastAsia" w:ascii="宋体" w:hAnsi="宋体" w:eastAsia="宋体" w:cs="宋体"/>
          <w:bCs/>
          <w:caps w:val="0"/>
          <w:color w:val="auto"/>
          <w:highlight w:val="none"/>
        </w:rPr>
        <w:t>应派法定代表人或委托代理人准时在线出席电子开评标会议，随时关注开评标进度，如在开评标过程中有电子询标，应在规定的时间内对电子询标函进行澄清回复。）</w:t>
      </w:r>
    </w:p>
    <w:p w14:paraId="256E08E0">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bCs/>
          <w:caps w:val="0"/>
          <w:color w:val="auto"/>
          <w:highlight w:val="none"/>
        </w:rPr>
      </w:pPr>
      <w:r>
        <w:rPr>
          <w:rFonts w:hint="eastAsia" w:ascii="宋体" w:hAnsi="宋体" w:eastAsia="宋体" w:cs="宋体"/>
          <w:bCs/>
          <w:caps w:val="0"/>
          <w:color w:val="auto"/>
          <w:highlight w:val="none"/>
        </w:rPr>
        <w:t>开标时间：</w:t>
      </w:r>
      <w:r>
        <w:rPr>
          <w:rFonts w:hint="eastAsia" w:ascii="宋体" w:hAnsi="宋体" w:eastAsia="宋体" w:cs="宋体"/>
          <w:bCs/>
          <w:caps w:val="0"/>
          <w:color w:val="auto"/>
          <w:highlight w:val="none"/>
          <w:lang w:eastAsia="zh-CN"/>
        </w:rPr>
        <w:t>2026</w:t>
      </w:r>
      <w:r>
        <w:rPr>
          <w:rFonts w:hint="eastAsia" w:ascii="宋体" w:hAnsi="宋体" w:eastAsia="宋体" w:cs="宋体"/>
          <w:bCs/>
          <w:caps w:val="0"/>
          <w:color w:val="auto"/>
          <w:highlight w:val="none"/>
        </w:rPr>
        <w:t>年</w:t>
      </w:r>
      <w:r>
        <w:rPr>
          <w:rFonts w:hint="eastAsia" w:ascii="宋体" w:hAnsi="宋体" w:eastAsia="宋体" w:cs="宋体"/>
          <w:bCs/>
          <w:caps w:val="0"/>
          <w:color w:val="auto"/>
          <w:highlight w:val="none"/>
          <w:lang w:val="en-US" w:eastAsia="zh-CN"/>
        </w:rPr>
        <w:t>5</w:t>
      </w:r>
      <w:r>
        <w:rPr>
          <w:rFonts w:hint="eastAsia" w:ascii="宋体" w:hAnsi="宋体" w:eastAsia="宋体" w:cs="宋体"/>
          <w:bCs/>
          <w:caps w:val="0"/>
          <w:color w:val="auto"/>
          <w:highlight w:val="none"/>
        </w:rPr>
        <w:t>月</w:t>
      </w:r>
      <w:r>
        <w:rPr>
          <w:rFonts w:hint="eastAsia" w:ascii="宋体" w:hAnsi="宋体" w:eastAsia="宋体" w:cs="宋体"/>
          <w:bCs/>
          <w:caps w:val="0"/>
          <w:color w:val="auto"/>
          <w:highlight w:val="none"/>
          <w:lang w:val="en-US" w:eastAsia="zh-CN"/>
        </w:rPr>
        <w:t>13</w:t>
      </w:r>
      <w:r>
        <w:rPr>
          <w:rFonts w:hint="eastAsia" w:ascii="宋体" w:hAnsi="宋体" w:eastAsia="宋体" w:cs="宋体"/>
          <w:bCs/>
          <w:caps w:val="0"/>
          <w:color w:val="auto"/>
          <w:highlight w:val="none"/>
        </w:rPr>
        <w:t>日09:30（北京时间）</w:t>
      </w:r>
    </w:p>
    <w:p w14:paraId="49CA570F">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bCs/>
          <w:caps w:val="0"/>
          <w:color w:val="auto"/>
          <w:highlight w:val="none"/>
        </w:rPr>
        <w:t>开标地点：</w:t>
      </w:r>
      <w:r>
        <w:rPr>
          <w:rFonts w:hint="eastAsia" w:ascii="宋体" w:hAnsi="宋体" w:eastAsia="宋体" w:cs="宋体"/>
          <w:caps w:val="0"/>
          <w:color w:val="auto"/>
          <w:szCs w:val="21"/>
          <w:highlight w:val="none"/>
        </w:rPr>
        <w:t>“政采云”平台电子开标大厅</w:t>
      </w:r>
    </w:p>
    <w:p w14:paraId="233CEB04">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caps w:val="0"/>
          <w:color w:val="auto"/>
          <w:highlight w:val="none"/>
        </w:rPr>
      </w:pPr>
      <w:bookmarkStart w:id="26" w:name="_Toc28359084"/>
      <w:bookmarkStart w:id="27" w:name="_Toc28359007"/>
      <w:bookmarkStart w:id="28" w:name="_Toc35393794"/>
      <w:bookmarkStart w:id="29" w:name="_Toc35393625"/>
      <w:r>
        <w:rPr>
          <w:rFonts w:hint="eastAsia" w:ascii="宋体" w:hAnsi="宋体" w:eastAsia="宋体" w:cs="宋体"/>
          <w:b/>
          <w:caps w:val="0"/>
          <w:color w:val="auto"/>
          <w:highlight w:val="none"/>
        </w:rPr>
        <w:t>五、公告期限</w:t>
      </w:r>
      <w:bookmarkEnd w:id="26"/>
      <w:bookmarkEnd w:id="27"/>
      <w:bookmarkEnd w:id="28"/>
      <w:bookmarkEnd w:id="29"/>
    </w:p>
    <w:p w14:paraId="0229D68B">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kern w:val="0"/>
          <w:highlight w:val="none"/>
        </w:rPr>
      </w:pPr>
      <w:r>
        <w:rPr>
          <w:rFonts w:hint="eastAsia" w:ascii="宋体" w:hAnsi="宋体" w:eastAsia="宋体" w:cs="宋体"/>
          <w:caps w:val="0"/>
          <w:color w:val="auto"/>
          <w:kern w:val="0"/>
          <w:highlight w:val="none"/>
        </w:rPr>
        <w:t>自本公告发布之日起5个工作日。</w:t>
      </w:r>
    </w:p>
    <w:p w14:paraId="330D6F2E">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caps w:val="0"/>
          <w:color w:val="auto"/>
          <w:highlight w:val="none"/>
        </w:rPr>
      </w:pPr>
      <w:bookmarkStart w:id="30" w:name="_Toc35393626"/>
      <w:bookmarkStart w:id="31" w:name="_Toc35393795"/>
      <w:r>
        <w:rPr>
          <w:rFonts w:hint="eastAsia" w:ascii="宋体" w:hAnsi="宋体" w:eastAsia="宋体" w:cs="宋体"/>
          <w:b/>
          <w:caps w:val="0"/>
          <w:color w:val="auto"/>
          <w:highlight w:val="none"/>
        </w:rPr>
        <w:t>六、其他补充事宜</w:t>
      </w:r>
      <w:bookmarkEnd w:id="30"/>
      <w:bookmarkEnd w:id="31"/>
    </w:p>
    <w:p w14:paraId="10735092">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r>
        <w:rPr>
          <w:rFonts w:hint="eastAsia" w:ascii="宋体" w:hAnsi="宋体" w:eastAsia="宋体" w:cs="宋体"/>
          <w:bCs/>
          <w:caps w:val="0"/>
          <w:color w:val="auto"/>
          <w:highlight w:val="none"/>
        </w:rPr>
        <w:t>投标保证金</w:t>
      </w:r>
      <w:r>
        <w:rPr>
          <w:rFonts w:hint="eastAsia" w:ascii="宋体" w:hAnsi="宋体" w:eastAsia="宋体" w:cs="宋体"/>
          <w:caps w:val="0"/>
          <w:color w:val="auto"/>
          <w:highlight w:val="none"/>
        </w:rPr>
        <w:t>（人民币）：</w:t>
      </w:r>
      <w:r>
        <w:rPr>
          <w:rFonts w:hint="eastAsia" w:ascii="宋体" w:hAnsi="宋体" w:eastAsia="宋体" w:cs="宋体"/>
          <w:bCs/>
          <w:caps w:val="0"/>
          <w:color w:val="auto"/>
          <w:highlight w:val="none"/>
          <w:u w:val="single"/>
          <w:lang w:val="en-US" w:eastAsia="zh-CN"/>
        </w:rPr>
        <w:t>标项一：5000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标项二：5000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标项三：5000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标项四：4000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标项五：3000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标项六：2000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标项七：5000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标项八：7000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标项九：4000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标项十：5000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标项十一：5000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标项十二：5000</w:t>
      </w:r>
      <w:r>
        <w:rPr>
          <w:rFonts w:hint="eastAsia" w:ascii="宋体" w:hAnsi="宋体" w:eastAsia="宋体" w:cs="宋体"/>
          <w:bCs/>
          <w:caps w:val="0"/>
          <w:color w:val="auto"/>
          <w:highlight w:val="none"/>
        </w:rPr>
        <w:t>元</w:t>
      </w:r>
      <w:r>
        <w:rPr>
          <w:rFonts w:hint="eastAsia" w:ascii="宋体" w:hAnsi="宋体" w:eastAsia="宋体" w:cs="宋体"/>
          <w:bCs/>
          <w:caps w:val="0"/>
          <w:color w:val="auto"/>
          <w:highlight w:val="none"/>
          <w:lang w:eastAsia="zh-CN"/>
        </w:rPr>
        <w:t>；</w:t>
      </w:r>
      <w:r>
        <w:rPr>
          <w:rFonts w:hint="eastAsia" w:ascii="宋体" w:hAnsi="宋体" w:eastAsia="宋体" w:cs="宋体"/>
          <w:bCs/>
          <w:caps w:val="0"/>
          <w:color w:val="auto"/>
          <w:highlight w:val="none"/>
          <w:u w:val="single"/>
          <w:lang w:val="en-US" w:eastAsia="zh-CN"/>
        </w:rPr>
        <w:t>标项十三：3000</w:t>
      </w:r>
      <w:r>
        <w:rPr>
          <w:rFonts w:hint="eastAsia" w:ascii="宋体" w:hAnsi="宋体" w:eastAsia="宋体" w:cs="宋体"/>
          <w:bCs/>
          <w:caps w:val="0"/>
          <w:color w:val="auto"/>
          <w:highlight w:val="none"/>
        </w:rPr>
        <w:t>元</w:t>
      </w:r>
      <w:r>
        <w:rPr>
          <w:rFonts w:hint="eastAsia" w:ascii="宋体" w:hAnsi="宋体" w:eastAsia="宋体" w:cs="宋体"/>
          <w:caps w:val="0"/>
          <w:color w:val="auto"/>
          <w:highlight w:val="none"/>
        </w:rPr>
        <w:t>。</w:t>
      </w:r>
      <w:r>
        <w:rPr>
          <w:rFonts w:hint="eastAsia" w:ascii="宋体" w:hAnsi="宋体" w:eastAsia="宋体" w:cs="宋体"/>
          <w:b/>
          <w:bCs/>
          <w:caps w:val="0"/>
          <w:color w:val="auto"/>
          <w:highlight w:val="none"/>
        </w:rPr>
        <w:t>（必须足额交纳）</w:t>
      </w:r>
    </w:p>
    <w:p w14:paraId="04AC15E4">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（1）投标保证金的交纳方式：支票、汇票、本票、网上银行或者银行、保险机构出具的保函等非现金形式。</w:t>
      </w:r>
    </w:p>
    <w:p w14:paraId="0009278E">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（2）采用银行转账方式的，投标人应于提交投标文件截止时间前将投标保证金交至以下账户：</w:t>
      </w:r>
    </w:p>
    <w:p w14:paraId="17C467E0">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开户名称：</w:t>
      </w:r>
      <w:r>
        <w:rPr>
          <w:rFonts w:hint="eastAsia" w:ascii="宋体" w:hAnsi="宋体" w:eastAsia="宋体" w:cs="宋体"/>
          <w:caps w:val="0"/>
          <w:color w:val="auto"/>
          <w:highlight w:val="none"/>
          <w:lang w:eastAsia="zh-CN"/>
        </w:rPr>
        <w:t>广西两仪工程管理咨询有限公司</w:t>
      </w:r>
    </w:p>
    <w:p w14:paraId="25CC39E9">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开户银行：</w:t>
      </w:r>
      <w:r>
        <w:rPr>
          <w:rFonts w:hint="eastAsia" w:ascii="宋体" w:hAnsi="宋体" w:eastAsia="宋体" w:cs="宋体"/>
          <w:caps w:val="0"/>
          <w:color w:val="auto"/>
          <w:highlight w:val="none"/>
          <w:lang w:eastAsia="zh-CN"/>
        </w:rPr>
        <w:t>渤海银行南宁桃源路支行</w:t>
      </w:r>
    </w:p>
    <w:p w14:paraId="3F5DF46A">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银行账号：</w:t>
      </w:r>
      <w:r>
        <w:rPr>
          <w:rFonts w:hint="eastAsia" w:ascii="宋体" w:hAnsi="宋体" w:eastAsia="宋体" w:cs="宋体"/>
          <w:caps w:val="0"/>
          <w:color w:val="auto"/>
          <w:highlight w:val="none"/>
          <w:lang w:eastAsia="zh-CN"/>
        </w:rPr>
        <w:t>2081124487000183</w:t>
      </w:r>
    </w:p>
    <w:p w14:paraId="4A8FF3C6">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（3）采用支票、汇票、本票或者保函等方式的，投标人应于提交投标文件截止时间前递交单独密封的支票、汇票、本票或者保函原件至我公司财务部。（财务部地址：</w:t>
      </w:r>
      <w:r>
        <w:rPr>
          <w:rFonts w:hint="eastAsia" w:ascii="宋体" w:hAnsi="宋体" w:eastAsia="宋体" w:cs="宋体"/>
          <w:caps w:val="0"/>
          <w:color w:val="auto"/>
          <w:highlight w:val="none"/>
          <w:lang w:eastAsia="zh-CN"/>
        </w:rPr>
        <w:t>南宁市青秀区中山路66号外滩新城二区金外滩大厦四层办公</w:t>
      </w:r>
      <w:r>
        <w:rPr>
          <w:rFonts w:hint="eastAsia" w:ascii="宋体" w:hAnsi="宋体" w:eastAsia="宋体" w:cs="宋体"/>
          <w:caps w:val="0"/>
          <w:color w:val="auto"/>
          <w:highlight w:val="none"/>
        </w:rPr>
        <w:t>；电话：</w:t>
      </w:r>
      <w:r>
        <w:rPr>
          <w:rFonts w:hint="eastAsia" w:ascii="宋体" w:hAnsi="宋体" w:eastAsia="宋体" w:cs="宋体"/>
          <w:caps w:val="0"/>
          <w:color w:val="auto"/>
          <w:highlight w:val="none"/>
          <w:lang w:eastAsia="zh-CN"/>
        </w:rPr>
        <w:t>0771-5601869</w:t>
      </w:r>
      <w:r>
        <w:rPr>
          <w:rFonts w:hint="eastAsia" w:ascii="宋体" w:hAnsi="宋体" w:eastAsia="宋体" w:cs="宋体"/>
          <w:caps w:val="0"/>
          <w:color w:val="auto"/>
          <w:highlight w:val="none"/>
        </w:rPr>
        <w:t>）</w:t>
      </w:r>
    </w:p>
    <w:p w14:paraId="62039BBB">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2.本项目需要落实的政府采购政策</w:t>
      </w:r>
    </w:p>
    <w:p w14:paraId="5E370418">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政府采购促进中小企业发展；政府采购促进残疾人就业政策；政府采购支持监狱企业发展等。</w:t>
      </w:r>
    </w:p>
    <w:p w14:paraId="05788ADE">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3.网上公告媒体查询</w:t>
      </w:r>
    </w:p>
    <w:p w14:paraId="4C6CC9B3">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中国政府采购网（www.ccgp.gov.cn）、广西壮族自治区政府采购网（zfcg.gxzf.gov.cn）、广西壮族自治区公共资源交易中心网（</w:t>
      </w:r>
      <w:r>
        <w:rPr>
          <w:rFonts w:hint="eastAsia" w:ascii="宋体" w:hAnsi="宋体" w:eastAsia="宋体" w:cs="宋体"/>
          <w:caps w:val="0"/>
          <w:color w:val="auto"/>
          <w:highlight w:val="none"/>
          <w:lang w:eastAsia="zh-CN"/>
        </w:rPr>
        <w:t>gxggzy.gxzf.gov.cn</w:t>
      </w:r>
      <w:r>
        <w:rPr>
          <w:rFonts w:hint="eastAsia" w:ascii="宋体" w:hAnsi="宋体" w:eastAsia="宋体" w:cs="宋体"/>
          <w:caps w:val="0"/>
          <w:color w:val="auto"/>
          <w:highlight w:val="none"/>
        </w:rPr>
        <w:t>）。</w:t>
      </w:r>
    </w:p>
    <w:p w14:paraId="4E112CB5">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4.其他注意事项</w:t>
      </w:r>
    </w:p>
    <w:p w14:paraId="1DA9DB40">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（1）本项目实行电子投标，</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应按照本项目招标文件和政采云平台的要求编制、加密并提交投标文件。</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 xml:space="preserve">在使用系统参与投标过程中遇到涉及平台使用的任何问题，可致电政采云平台技术支持热线咨询，联系方式：95763。 </w:t>
      </w:r>
    </w:p>
    <w:p w14:paraId="00A7A467">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 xml:space="preserve">应及时熟悉掌握电子标系统操作指南（见政采云电子卖场首页右上角—服务中心—帮助文档—项目采购）：https://service.zcygov.cn/#/knowledges/tree?tag=AG1DtGwBFdiHxlNdhY0r。 </w:t>
      </w:r>
    </w:p>
    <w:p w14:paraId="5406D9FA">
      <w:pPr>
        <w:keepNext w:val="0"/>
        <w:keepLines w:val="0"/>
        <w:pageBreakBefore w:val="0"/>
        <w:widowControl w:val="0"/>
        <w:shd w:val="clear" w:color="auto" w:fill="auto"/>
        <w:kinsoku/>
        <w:wordWrap w:val="0"/>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 xml:space="preserve">应及时完成CA申领和绑定（见广西壮族自治区政府采购网—办事服务—下载专区-政采云CA证书办理操作指南） </w:t>
      </w:r>
    </w:p>
    <w:p w14:paraId="176BB1AB">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（4）</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通过政采云投标客户端软件制作投标文件，政采云投标客户端软件请</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自行前往下载并安装（见广西壮族自治区政府采购网—办事服务—下载专区-广西壮族自治区全流程电子招投标项目管理系统--</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 xml:space="preserve">客户端）。 </w:t>
      </w:r>
    </w:p>
    <w:p w14:paraId="778987C4">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（5）因未注册入库、未办理CA数字证书、CA证书故障、操作不当等原因造成无法投标或投标失败等后果由</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 xml:space="preserve">自行承担。 </w:t>
      </w:r>
    </w:p>
    <w:p w14:paraId="72A86B69">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（6）投标文件网上提交截止后，政采云（电子标系统）自动提取所有投标文件，各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须在开标开始后30分钟内对上传政采云的投标文件进行解密，所有</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在规定的解密时限内解密完成或解密时限结束后，本公司开启投标文件；</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超过解密时限的，系统默认自动放弃。</w:t>
      </w:r>
      <w:bookmarkStart w:id="32" w:name="_Toc28359085"/>
      <w:bookmarkStart w:id="33" w:name="_Toc35393796"/>
      <w:bookmarkStart w:id="34" w:name="_Toc28359008"/>
      <w:bookmarkStart w:id="35" w:name="_Toc35393627"/>
    </w:p>
    <w:p w14:paraId="42506157">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bCs/>
          <w:caps w:val="0"/>
          <w:color w:val="auto"/>
          <w:highlight w:val="none"/>
          <w:lang w:val="en-US" w:eastAsia="zh-CN"/>
        </w:rPr>
      </w:pPr>
      <w:r>
        <w:rPr>
          <w:rFonts w:hint="eastAsia" w:ascii="宋体" w:hAnsi="宋体" w:eastAsia="宋体" w:cs="宋体"/>
          <w:b/>
          <w:bCs/>
          <w:caps w:val="0"/>
          <w:color w:val="auto"/>
          <w:highlight w:val="none"/>
          <w:lang w:eastAsia="zh-CN"/>
        </w:rPr>
        <w:t>（</w:t>
      </w:r>
      <w:r>
        <w:rPr>
          <w:rFonts w:hint="eastAsia" w:ascii="宋体" w:hAnsi="宋体" w:eastAsia="宋体" w:cs="宋体"/>
          <w:b/>
          <w:bCs/>
          <w:caps w:val="0"/>
          <w:color w:val="auto"/>
          <w:highlight w:val="none"/>
          <w:lang w:val="en-US" w:eastAsia="zh-CN"/>
        </w:rPr>
        <w:t>7</w:t>
      </w:r>
      <w:r>
        <w:rPr>
          <w:rFonts w:hint="eastAsia" w:ascii="宋体" w:hAnsi="宋体" w:eastAsia="宋体" w:cs="宋体"/>
          <w:b/>
          <w:bCs/>
          <w:caps w:val="0"/>
          <w:color w:val="auto"/>
          <w:highlight w:val="none"/>
          <w:lang w:eastAsia="zh-CN"/>
        </w:rPr>
        <w:t>）</w:t>
      </w:r>
      <w:r>
        <w:rPr>
          <w:rFonts w:hint="eastAsia" w:ascii="宋体" w:hAnsi="宋体" w:eastAsia="宋体" w:cs="宋体"/>
          <w:b/>
          <w:bCs/>
          <w:caps w:val="0"/>
          <w:color w:val="auto"/>
          <w:highlight w:val="none"/>
          <w:lang w:val="en-US" w:eastAsia="zh-CN"/>
        </w:rPr>
        <w:t>本项目实行多投兼中，投标人所投分标中的拟投入的人员不能兼用，即一个课题研究项目一个专项团队，否则中标无效。</w:t>
      </w:r>
    </w:p>
    <w:p w14:paraId="58143C9C">
      <w:pPr>
        <w:keepNext w:val="0"/>
        <w:keepLines w:val="0"/>
        <w:pageBreakBefore w:val="0"/>
        <w:widowControl w:val="0"/>
        <w:shd w:val="clear" w:color="auto" w:fill="auto"/>
        <w:kinsoku/>
        <w:overflowPunct/>
        <w:topLinePunct w:val="0"/>
        <w:autoSpaceDE/>
        <w:autoSpaceDN/>
        <w:bidi w:val="0"/>
        <w:adjustRightInd/>
        <w:spacing w:line="380" w:lineRule="exact"/>
        <w:ind w:firstLine="422" w:firstLineChars="200"/>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七、对本次招标提出询问，请按以下方式联系</w:t>
      </w:r>
      <w:bookmarkEnd w:id="32"/>
      <w:bookmarkEnd w:id="33"/>
      <w:bookmarkEnd w:id="34"/>
      <w:bookmarkEnd w:id="35"/>
    </w:p>
    <w:p w14:paraId="1F8439DD">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1.采购人信息</w:t>
      </w:r>
    </w:p>
    <w:p w14:paraId="1ACF8692">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名称：广西壮族自治区发展和改革</w:t>
      </w:r>
      <w:r>
        <w:rPr>
          <w:rFonts w:hint="eastAsia" w:ascii="宋体" w:hAnsi="宋体" w:eastAsia="宋体" w:cs="宋体"/>
          <w:caps w:val="0"/>
          <w:color w:val="auto"/>
          <w:highlight w:val="none"/>
          <w:lang w:eastAsia="zh-CN"/>
        </w:rPr>
        <w:t>委员会</w:t>
      </w:r>
    </w:p>
    <w:p w14:paraId="5E6C6666">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地址：广西南宁市民族大道111-1号</w:t>
      </w:r>
    </w:p>
    <w:p w14:paraId="1DEDCE55">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kern w:val="0"/>
          <w:szCs w:val="21"/>
          <w:highlight w:val="none"/>
          <w:lang w:val="en-US" w:eastAsia="zh-CN"/>
        </w:rPr>
      </w:pPr>
      <w:r>
        <w:rPr>
          <w:rFonts w:hint="eastAsia" w:ascii="宋体" w:hAnsi="宋体" w:eastAsia="宋体" w:cs="宋体"/>
          <w:caps w:val="0"/>
          <w:color w:val="auto"/>
          <w:kern w:val="0"/>
          <w:szCs w:val="21"/>
          <w:highlight w:val="none"/>
        </w:rPr>
        <w:t>项目联系人：</w:t>
      </w:r>
      <w:r>
        <w:rPr>
          <w:rFonts w:hint="eastAsia" w:ascii="宋体" w:hAnsi="宋体" w:eastAsia="宋体" w:cs="宋体"/>
          <w:caps w:val="0"/>
          <w:color w:val="auto"/>
          <w:kern w:val="0"/>
          <w:szCs w:val="21"/>
          <w:highlight w:val="none"/>
          <w:lang w:val="en-US" w:eastAsia="zh-CN"/>
        </w:rPr>
        <w:t>刘工</w:t>
      </w:r>
    </w:p>
    <w:p w14:paraId="56DCE702">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kern w:val="0"/>
          <w:szCs w:val="21"/>
          <w:highlight w:val="none"/>
          <w:lang w:val="en-US" w:eastAsia="zh-CN"/>
        </w:rPr>
      </w:pPr>
      <w:r>
        <w:rPr>
          <w:rFonts w:hint="eastAsia" w:ascii="宋体" w:hAnsi="宋体" w:eastAsia="宋体" w:cs="宋体"/>
          <w:caps w:val="0"/>
          <w:color w:val="auto"/>
          <w:kern w:val="0"/>
          <w:szCs w:val="21"/>
          <w:highlight w:val="none"/>
        </w:rPr>
        <w:t>项目联系方式：</w:t>
      </w:r>
      <w:r>
        <w:rPr>
          <w:rFonts w:hint="eastAsia" w:ascii="宋体" w:hAnsi="宋体" w:eastAsia="宋体" w:cs="宋体"/>
          <w:caps w:val="0"/>
          <w:color w:val="auto"/>
          <w:kern w:val="0"/>
          <w:szCs w:val="21"/>
          <w:highlight w:val="none"/>
          <w:lang w:val="en-US" w:eastAsia="zh-CN"/>
        </w:rPr>
        <w:t>0771—2328574</w:t>
      </w:r>
    </w:p>
    <w:p w14:paraId="6F6BEBBE">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p>
    <w:p w14:paraId="1930FF69">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2.采购代理机构信息</w:t>
      </w:r>
    </w:p>
    <w:p w14:paraId="15276370">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名称：</w:t>
      </w:r>
      <w:r>
        <w:rPr>
          <w:rFonts w:hint="eastAsia" w:ascii="宋体" w:hAnsi="宋体" w:eastAsia="宋体" w:cs="宋体"/>
          <w:caps w:val="0"/>
          <w:color w:val="auto"/>
          <w:highlight w:val="none"/>
          <w:lang w:eastAsia="zh-CN"/>
        </w:rPr>
        <w:t>广西两仪工程管理咨询有限公司</w:t>
      </w:r>
    </w:p>
    <w:p w14:paraId="56258596">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地址：</w:t>
      </w:r>
      <w:r>
        <w:rPr>
          <w:rFonts w:hint="eastAsia" w:ascii="宋体" w:hAnsi="宋体" w:eastAsia="宋体" w:cs="宋体"/>
          <w:caps w:val="0"/>
          <w:color w:val="auto"/>
          <w:highlight w:val="none"/>
          <w:lang w:eastAsia="zh-CN"/>
        </w:rPr>
        <w:t>南宁市青秀区中山路66号外滩新城二区金外滩大厦四层办公</w:t>
      </w:r>
    </w:p>
    <w:p w14:paraId="3096BD97">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项目联系人：</w:t>
      </w:r>
      <w:r>
        <w:rPr>
          <w:rFonts w:hint="eastAsia" w:ascii="宋体" w:hAnsi="宋体" w:eastAsia="宋体" w:cs="宋体"/>
          <w:caps w:val="0"/>
          <w:color w:val="auto"/>
          <w:highlight w:val="none"/>
          <w:lang w:val="en-US" w:eastAsia="zh-CN"/>
        </w:rPr>
        <w:t>吕宾</w:t>
      </w:r>
    </w:p>
    <w:p w14:paraId="217D595B">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textAlignment w:val="auto"/>
        <w:rPr>
          <w:rFonts w:hint="eastAsia" w:ascii="宋体" w:hAnsi="宋体" w:eastAsia="宋体" w:cs="宋体"/>
          <w:caps w:val="0"/>
          <w:color w:val="auto"/>
          <w:highlight w:val="none"/>
          <w:u w:val="single"/>
        </w:rPr>
      </w:pPr>
      <w:r>
        <w:rPr>
          <w:rFonts w:hint="eastAsia" w:ascii="宋体" w:hAnsi="宋体" w:eastAsia="宋体" w:cs="宋体"/>
          <w:caps w:val="0"/>
          <w:color w:val="auto"/>
          <w:highlight w:val="none"/>
        </w:rPr>
        <w:t>项目联系方式：0771</w:t>
      </w:r>
      <w:r>
        <w:rPr>
          <w:rFonts w:hint="eastAsia" w:ascii="宋体" w:hAnsi="宋体" w:eastAsia="宋体" w:cs="宋体"/>
          <w:caps w:val="0"/>
          <w:color w:val="auto"/>
          <w:kern w:val="0"/>
          <w:szCs w:val="21"/>
          <w:highlight w:val="none"/>
          <w:lang w:val="en-US" w:eastAsia="zh-CN"/>
        </w:rPr>
        <w:t>—</w:t>
      </w:r>
      <w:r>
        <w:rPr>
          <w:rFonts w:hint="eastAsia" w:ascii="宋体" w:hAnsi="宋体" w:eastAsia="宋体" w:cs="宋体"/>
          <w:caps w:val="0"/>
          <w:color w:val="auto"/>
          <w:highlight w:val="none"/>
        </w:rPr>
        <w:t>5601869</w:t>
      </w:r>
    </w:p>
    <w:p w14:paraId="0532FBF0">
      <w:pPr>
        <w:keepNext w:val="0"/>
        <w:keepLines w:val="0"/>
        <w:pageBreakBefore w:val="0"/>
        <w:widowControl w:val="0"/>
        <w:shd w:val="clear" w:color="auto" w:fill="auto"/>
        <w:kinsoku/>
        <w:overflowPunct/>
        <w:topLinePunct w:val="0"/>
        <w:autoSpaceDE/>
        <w:autoSpaceDN/>
        <w:bidi w:val="0"/>
        <w:adjustRightInd/>
        <w:snapToGrid w:val="0"/>
        <w:spacing w:line="380" w:lineRule="exact"/>
        <w:ind w:left="238"/>
        <w:jc w:val="right"/>
        <w:textAlignment w:val="auto"/>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lang w:eastAsia="zh-CN"/>
        </w:rPr>
        <w:t>广西两仪工程管理咨询有限公司</w:t>
      </w:r>
    </w:p>
    <w:p w14:paraId="29EC549B">
      <w:pPr>
        <w:keepNext w:val="0"/>
        <w:keepLines w:val="0"/>
        <w:pageBreakBefore w:val="0"/>
        <w:widowControl w:val="0"/>
        <w:shd w:val="clear" w:color="auto" w:fill="auto"/>
        <w:kinsoku/>
        <w:overflowPunct/>
        <w:topLinePunct w:val="0"/>
        <w:autoSpaceDE/>
        <w:autoSpaceDN/>
        <w:bidi w:val="0"/>
        <w:adjustRightInd/>
        <w:spacing w:line="380" w:lineRule="exact"/>
        <w:ind w:firstLine="420" w:firstLineChars="200"/>
        <w:jc w:val="center"/>
        <w:textAlignment w:val="auto"/>
        <w:rPr>
          <w:rFonts w:hint="eastAsia" w:ascii="宋体" w:hAnsi="宋体" w:eastAsia="宋体" w:cs="宋体"/>
          <w:caps w:val="0"/>
          <w:color w:val="auto"/>
          <w:highlight w:val="none"/>
          <w:u w:val="single"/>
        </w:rPr>
      </w:pP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lang w:eastAsia="zh-CN"/>
        </w:rPr>
        <w:t>2026</w:t>
      </w:r>
      <w:r>
        <w:rPr>
          <w:rFonts w:hint="eastAsia" w:ascii="宋体" w:hAnsi="宋体" w:eastAsia="宋体" w:cs="宋体"/>
          <w:caps w:val="0"/>
          <w:color w:val="auto"/>
          <w:highlight w:val="none"/>
        </w:rPr>
        <w:t>年</w:t>
      </w:r>
      <w:r>
        <w:rPr>
          <w:rFonts w:hint="eastAsia" w:ascii="宋体" w:hAnsi="宋体" w:eastAsia="宋体" w:cs="宋体"/>
          <w:caps w:val="0"/>
          <w:color w:val="auto"/>
          <w:highlight w:val="none"/>
          <w:lang w:val="en-US" w:eastAsia="zh-CN"/>
        </w:rPr>
        <w:t>4</w:t>
      </w:r>
      <w:r>
        <w:rPr>
          <w:rFonts w:hint="eastAsia" w:ascii="宋体" w:hAnsi="宋体" w:eastAsia="宋体" w:cs="宋体"/>
          <w:caps w:val="0"/>
          <w:color w:val="auto"/>
          <w:highlight w:val="none"/>
        </w:rPr>
        <w:t>月</w:t>
      </w:r>
      <w:r>
        <w:rPr>
          <w:rFonts w:hint="eastAsia" w:ascii="宋体" w:hAnsi="宋体" w:eastAsia="宋体" w:cs="宋体"/>
          <w:caps w:val="0"/>
          <w:color w:val="auto"/>
          <w:highlight w:val="none"/>
          <w:lang w:val="en-US" w:eastAsia="zh-CN"/>
        </w:rPr>
        <w:t>22</w:t>
      </w:r>
      <w:r>
        <w:rPr>
          <w:rFonts w:hint="eastAsia" w:ascii="宋体" w:hAnsi="宋体" w:eastAsia="宋体" w:cs="宋体"/>
          <w:caps w:val="0"/>
          <w:color w:val="auto"/>
          <w:highlight w:val="none"/>
        </w:rPr>
        <w:t>日</w:t>
      </w:r>
    </w:p>
    <w:p w14:paraId="5F15489F">
      <w:pPr>
        <w:shd w:val="clear" w:color="auto" w:fill="auto"/>
        <w:spacing w:line="400" w:lineRule="exact"/>
        <w:jc w:val="center"/>
        <w:rPr>
          <w:rFonts w:hint="eastAsia" w:ascii="宋体" w:hAnsi="宋体" w:eastAsia="宋体" w:cs="宋体"/>
          <w:caps w:val="0"/>
          <w:color w:val="auto"/>
          <w:sz w:val="32"/>
          <w:szCs w:val="32"/>
          <w:highlight w:val="none"/>
        </w:rPr>
      </w:pPr>
      <w:r>
        <w:rPr>
          <w:rFonts w:hint="eastAsia" w:ascii="宋体" w:hAnsi="宋体" w:eastAsia="宋体" w:cs="宋体"/>
          <w:caps w:val="0"/>
          <w:color w:val="auto"/>
          <w:sz w:val="32"/>
          <w:szCs w:val="32"/>
          <w:highlight w:val="none"/>
        </w:rPr>
        <w:br w:type="page"/>
      </w:r>
    </w:p>
    <w:p w14:paraId="154C6DF6">
      <w:pPr>
        <w:shd w:val="clear" w:color="auto" w:fill="auto"/>
        <w:spacing w:line="400" w:lineRule="exact"/>
        <w:jc w:val="center"/>
        <w:rPr>
          <w:rFonts w:hint="eastAsia" w:ascii="宋体" w:hAnsi="宋体" w:eastAsia="宋体" w:cs="宋体"/>
          <w:caps w:val="0"/>
          <w:color w:val="auto"/>
          <w:sz w:val="32"/>
          <w:szCs w:val="32"/>
          <w:highlight w:val="none"/>
        </w:rPr>
      </w:pPr>
    </w:p>
    <w:p w14:paraId="1B9DC3C8">
      <w:pPr>
        <w:shd w:val="clear" w:color="auto" w:fill="auto"/>
        <w:spacing w:line="400" w:lineRule="exact"/>
        <w:jc w:val="center"/>
        <w:rPr>
          <w:rFonts w:hint="eastAsia" w:ascii="宋体" w:hAnsi="宋体" w:eastAsia="宋体" w:cs="宋体"/>
          <w:caps w:val="0"/>
          <w:color w:val="auto"/>
          <w:sz w:val="32"/>
          <w:szCs w:val="32"/>
          <w:highlight w:val="none"/>
        </w:rPr>
      </w:pPr>
    </w:p>
    <w:p w14:paraId="69D24761">
      <w:pPr>
        <w:shd w:val="clear" w:color="auto" w:fill="auto"/>
        <w:spacing w:line="400" w:lineRule="exact"/>
        <w:jc w:val="center"/>
        <w:rPr>
          <w:rFonts w:hint="eastAsia" w:ascii="宋体" w:hAnsi="宋体" w:eastAsia="宋体" w:cs="宋体"/>
          <w:caps w:val="0"/>
          <w:color w:val="auto"/>
          <w:sz w:val="32"/>
          <w:szCs w:val="32"/>
          <w:highlight w:val="none"/>
        </w:rPr>
      </w:pPr>
    </w:p>
    <w:p w14:paraId="76ADCEEA">
      <w:pPr>
        <w:shd w:val="clear" w:color="auto" w:fill="auto"/>
        <w:spacing w:line="400" w:lineRule="exact"/>
        <w:jc w:val="center"/>
        <w:rPr>
          <w:rFonts w:hint="eastAsia" w:ascii="宋体" w:hAnsi="宋体" w:eastAsia="宋体" w:cs="宋体"/>
          <w:caps w:val="0"/>
          <w:color w:val="auto"/>
          <w:sz w:val="32"/>
          <w:szCs w:val="32"/>
          <w:highlight w:val="none"/>
        </w:rPr>
      </w:pPr>
    </w:p>
    <w:p w14:paraId="48997DD4">
      <w:pPr>
        <w:shd w:val="clear" w:color="auto" w:fill="auto"/>
        <w:spacing w:line="400" w:lineRule="exact"/>
        <w:jc w:val="center"/>
        <w:rPr>
          <w:rFonts w:hint="eastAsia" w:ascii="宋体" w:hAnsi="宋体" w:eastAsia="宋体" w:cs="宋体"/>
          <w:caps w:val="0"/>
          <w:color w:val="auto"/>
          <w:sz w:val="32"/>
          <w:szCs w:val="32"/>
          <w:highlight w:val="none"/>
        </w:rPr>
      </w:pPr>
    </w:p>
    <w:p w14:paraId="5444FC05">
      <w:pPr>
        <w:shd w:val="clear" w:color="auto" w:fill="auto"/>
        <w:spacing w:line="400" w:lineRule="exact"/>
        <w:jc w:val="center"/>
        <w:rPr>
          <w:rFonts w:hint="eastAsia" w:ascii="宋体" w:hAnsi="宋体" w:eastAsia="宋体" w:cs="宋体"/>
          <w:caps w:val="0"/>
          <w:color w:val="auto"/>
          <w:sz w:val="32"/>
          <w:szCs w:val="32"/>
          <w:highlight w:val="none"/>
        </w:rPr>
      </w:pPr>
    </w:p>
    <w:p w14:paraId="01365B50">
      <w:pPr>
        <w:pStyle w:val="16"/>
        <w:shd w:val="clear" w:color="auto" w:fill="auto"/>
        <w:rPr>
          <w:rFonts w:hint="eastAsia" w:ascii="宋体" w:hAnsi="宋体" w:eastAsia="宋体" w:cs="宋体"/>
          <w:caps w:val="0"/>
          <w:color w:val="auto"/>
          <w:sz w:val="44"/>
          <w:szCs w:val="44"/>
          <w:highlight w:val="none"/>
        </w:rPr>
      </w:pPr>
      <w:bookmarkStart w:id="36" w:name="_Toc476436432"/>
      <w:bookmarkStart w:id="37" w:name="_Toc476436173"/>
      <w:r>
        <w:rPr>
          <w:rFonts w:hint="eastAsia" w:ascii="宋体" w:hAnsi="宋体" w:eastAsia="宋体" w:cs="宋体"/>
          <w:caps w:val="0"/>
          <w:color w:val="auto"/>
          <w:sz w:val="44"/>
          <w:szCs w:val="44"/>
          <w:highlight w:val="none"/>
        </w:rPr>
        <w:t>第二章</w:t>
      </w:r>
      <w:r>
        <w:rPr>
          <w:rFonts w:hint="eastAsia" w:ascii="宋体" w:hAnsi="宋体" w:eastAsia="宋体" w:cs="宋体"/>
          <w:caps w:val="0"/>
          <w:color w:val="auto"/>
          <w:sz w:val="44"/>
          <w:szCs w:val="44"/>
          <w:highlight w:val="none"/>
          <w:lang w:val="en-US" w:eastAsia="zh-CN"/>
        </w:rPr>
        <w:t xml:space="preserve"> </w:t>
      </w:r>
      <w:r>
        <w:rPr>
          <w:rFonts w:hint="eastAsia" w:ascii="宋体" w:hAnsi="宋体" w:eastAsia="宋体" w:cs="宋体"/>
          <w:caps w:val="0"/>
          <w:color w:val="auto"/>
          <w:sz w:val="44"/>
          <w:szCs w:val="44"/>
          <w:highlight w:val="none"/>
        </w:rPr>
        <w:t>招标项目采购需求</w:t>
      </w:r>
      <w:bookmarkEnd w:id="36"/>
      <w:bookmarkEnd w:id="37"/>
    </w:p>
    <w:p w14:paraId="231D2DBA">
      <w:pPr>
        <w:shd w:val="clear" w:color="auto" w:fill="auto"/>
        <w:snapToGrid w:val="0"/>
        <w:spacing w:before="156" w:beforeLines="50" w:after="156" w:afterLines="50"/>
        <w:ind w:left="238"/>
        <w:jc w:val="center"/>
        <w:rPr>
          <w:rFonts w:hint="eastAsia" w:ascii="宋体" w:hAnsi="宋体" w:eastAsia="宋体" w:cs="宋体"/>
          <w:caps w:val="0"/>
          <w:color w:val="auto"/>
          <w:sz w:val="32"/>
          <w:szCs w:val="32"/>
          <w:highlight w:val="none"/>
        </w:rPr>
      </w:pPr>
    </w:p>
    <w:p w14:paraId="7A235C89">
      <w:pPr>
        <w:shd w:val="clear" w:color="auto" w:fill="auto"/>
        <w:snapToGrid w:val="0"/>
        <w:spacing w:before="156" w:beforeLines="50" w:after="156" w:afterLines="50"/>
        <w:ind w:left="238"/>
        <w:jc w:val="center"/>
        <w:rPr>
          <w:rFonts w:hint="eastAsia" w:ascii="宋体" w:hAnsi="宋体" w:eastAsia="宋体" w:cs="宋体"/>
          <w:caps w:val="0"/>
          <w:color w:val="auto"/>
          <w:sz w:val="32"/>
          <w:szCs w:val="32"/>
          <w:highlight w:val="none"/>
        </w:rPr>
      </w:pPr>
    </w:p>
    <w:p w14:paraId="091898E6">
      <w:pPr>
        <w:shd w:val="clear" w:color="auto" w:fill="auto"/>
        <w:snapToGrid w:val="0"/>
        <w:spacing w:before="156" w:beforeLines="50" w:after="156" w:afterLines="50"/>
        <w:ind w:left="238"/>
        <w:jc w:val="center"/>
        <w:rPr>
          <w:rFonts w:hint="eastAsia" w:ascii="宋体" w:hAnsi="宋体" w:eastAsia="宋体" w:cs="宋体"/>
          <w:caps w:val="0"/>
          <w:color w:val="auto"/>
          <w:sz w:val="32"/>
          <w:szCs w:val="32"/>
          <w:highlight w:val="none"/>
        </w:rPr>
      </w:pPr>
    </w:p>
    <w:p w14:paraId="2ADE4259">
      <w:pPr>
        <w:shd w:val="clear" w:color="auto" w:fill="auto"/>
        <w:snapToGrid w:val="0"/>
        <w:spacing w:before="156" w:beforeLines="50" w:after="156" w:afterLines="50"/>
        <w:ind w:left="238"/>
        <w:jc w:val="center"/>
        <w:rPr>
          <w:rFonts w:hint="eastAsia" w:ascii="宋体" w:hAnsi="宋体" w:eastAsia="宋体" w:cs="宋体"/>
          <w:caps w:val="0"/>
          <w:color w:val="auto"/>
          <w:sz w:val="32"/>
          <w:szCs w:val="32"/>
          <w:highlight w:val="none"/>
        </w:rPr>
      </w:pPr>
    </w:p>
    <w:p w14:paraId="7862D93B">
      <w:pPr>
        <w:shd w:val="clear" w:color="auto" w:fill="auto"/>
        <w:snapToGrid w:val="0"/>
        <w:spacing w:before="156" w:beforeLines="50" w:after="156" w:afterLines="50"/>
        <w:ind w:left="238"/>
        <w:jc w:val="center"/>
        <w:rPr>
          <w:rFonts w:hint="eastAsia" w:ascii="宋体" w:hAnsi="宋体" w:eastAsia="宋体" w:cs="宋体"/>
          <w:caps w:val="0"/>
          <w:color w:val="auto"/>
          <w:sz w:val="32"/>
          <w:szCs w:val="32"/>
          <w:highlight w:val="none"/>
        </w:rPr>
      </w:pPr>
    </w:p>
    <w:p w14:paraId="4F287872">
      <w:pPr>
        <w:shd w:val="clear" w:color="auto" w:fill="auto"/>
        <w:snapToGrid w:val="0"/>
        <w:spacing w:before="156" w:beforeLines="50" w:after="156" w:afterLines="50"/>
        <w:ind w:left="238"/>
        <w:jc w:val="center"/>
        <w:rPr>
          <w:rFonts w:hint="eastAsia" w:ascii="宋体" w:hAnsi="宋体" w:eastAsia="宋体" w:cs="宋体"/>
          <w:caps w:val="0"/>
          <w:color w:val="auto"/>
          <w:sz w:val="32"/>
          <w:szCs w:val="32"/>
          <w:highlight w:val="none"/>
        </w:rPr>
      </w:pPr>
    </w:p>
    <w:p w14:paraId="4C6DF2F3">
      <w:pPr>
        <w:shd w:val="clear" w:color="auto" w:fill="auto"/>
        <w:spacing w:line="720" w:lineRule="auto"/>
        <w:jc w:val="center"/>
        <w:rPr>
          <w:rFonts w:hint="eastAsia" w:ascii="宋体" w:hAnsi="宋体" w:eastAsia="宋体" w:cs="宋体"/>
          <w:b/>
          <w:caps w:val="0"/>
          <w:color w:val="auto"/>
          <w:sz w:val="32"/>
          <w:szCs w:val="32"/>
          <w:highlight w:val="none"/>
        </w:rPr>
      </w:pPr>
      <w:r>
        <w:rPr>
          <w:rFonts w:hint="eastAsia" w:ascii="宋体" w:hAnsi="宋体" w:eastAsia="宋体" w:cs="宋体"/>
          <w:bCs/>
          <w:caps w:val="0"/>
          <w:color w:val="auto"/>
          <w:highlight w:val="none"/>
        </w:rPr>
        <w:br w:type="page"/>
      </w:r>
      <w:r>
        <w:rPr>
          <w:rFonts w:hint="eastAsia" w:ascii="宋体" w:hAnsi="宋体" w:eastAsia="宋体" w:cs="宋体"/>
          <w:b/>
          <w:caps w:val="0"/>
          <w:color w:val="auto"/>
          <w:sz w:val="32"/>
          <w:szCs w:val="32"/>
          <w:highlight w:val="none"/>
        </w:rPr>
        <w:t>招标项目采购需求</w:t>
      </w:r>
    </w:p>
    <w:p w14:paraId="27C3F0D0">
      <w:pPr>
        <w:widowControl/>
        <w:shd w:val="clear" w:color="auto" w:fill="auto"/>
        <w:spacing w:line="320" w:lineRule="exact"/>
        <w:jc w:val="center"/>
        <w:rPr>
          <w:rFonts w:hint="eastAsia" w:ascii="宋体" w:hAnsi="宋体" w:eastAsia="宋体" w:cs="宋体"/>
          <w:b/>
          <w:bCs/>
          <w:caps w:val="0"/>
          <w:color w:val="auto"/>
          <w:kern w:val="0"/>
          <w:sz w:val="32"/>
          <w:szCs w:val="32"/>
          <w:highlight w:val="none"/>
        </w:rPr>
      </w:pPr>
    </w:p>
    <w:p w14:paraId="1A6016AA">
      <w:pPr>
        <w:shd w:val="clear" w:color="auto" w:fill="auto"/>
        <w:spacing w:line="400" w:lineRule="exact"/>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说明：</w:t>
      </w:r>
    </w:p>
    <w:p w14:paraId="223EB40D">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37"/>
        <w:textAlignment w:val="auto"/>
        <w:rPr>
          <w:rFonts w:hint="eastAsia" w:ascii="宋体" w:hAnsi="宋体" w:eastAsia="宋体" w:cs="宋体"/>
          <w:b/>
          <w:caps w:val="0"/>
          <w:color w:val="auto"/>
          <w:szCs w:val="21"/>
          <w:highlight w:val="none"/>
        </w:rPr>
      </w:pPr>
      <w:r>
        <w:rPr>
          <w:rFonts w:hint="eastAsia" w:ascii="宋体" w:hAnsi="宋体" w:eastAsia="宋体" w:cs="宋体"/>
          <w:b/>
          <w:bCs/>
          <w:caps w:val="0"/>
          <w:color w:val="auto"/>
          <w:szCs w:val="21"/>
          <w:highlight w:val="none"/>
        </w:rPr>
        <w:t>一、本需求表</w:t>
      </w:r>
      <w:r>
        <w:rPr>
          <w:rFonts w:hint="eastAsia" w:ascii="宋体" w:hAnsi="宋体" w:eastAsia="宋体" w:cs="宋体"/>
          <w:b/>
          <w:caps w:val="0"/>
          <w:color w:val="auto"/>
          <w:szCs w:val="21"/>
          <w:highlight w:val="none"/>
        </w:rPr>
        <w:t>中标注“▲”的条款均为实质性要求或条件，投标人必须作出满足或者优于该要求和条件的承诺（另有要求的除外），否则投标无效。未标注“▲”的条款发生负偏离或不响应达</w:t>
      </w:r>
      <w:r>
        <w:rPr>
          <w:rFonts w:hint="eastAsia" w:ascii="宋体" w:hAnsi="宋体" w:eastAsia="宋体" w:cs="宋体"/>
          <w:b/>
          <w:caps w:val="0"/>
          <w:color w:val="auto"/>
          <w:szCs w:val="21"/>
          <w:highlight w:val="none"/>
          <w:u w:val="single"/>
          <w:lang w:val="en-US" w:eastAsia="zh-CN"/>
        </w:rPr>
        <w:t>3</w:t>
      </w:r>
      <w:r>
        <w:rPr>
          <w:rFonts w:hint="eastAsia" w:ascii="宋体" w:hAnsi="宋体" w:eastAsia="宋体" w:cs="宋体"/>
          <w:b/>
          <w:caps w:val="0"/>
          <w:color w:val="auto"/>
          <w:szCs w:val="21"/>
          <w:highlight w:val="none"/>
        </w:rPr>
        <w:t>项（含）以上的，投标无效。</w:t>
      </w:r>
    </w:p>
    <w:p w14:paraId="0A229DDA">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37"/>
        <w:textAlignment w:val="auto"/>
        <w:rPr>
          <w:rFonts w:hint="eastAsia" w:ascii="宋体" w:hAnsi="宋体" w:eastAsia="宋体" w:cs="宋体"/>
          <w:b/>
          <w:bCs/>
          <w:caps w:val="0"/>
          <w:color w:val="auto"/>
          <w:szCs w:val="21"/>
          <w:highlight w:val="none"/>
        </w:rPr>
      </w:pPr>
      <w:r>
        <w:rPr>
          <w:rFonts w:hint="eastAsia" w:ascii="宋体" w:hAnsi="宋体" w:eastAsia="宋体" w:cs="宋体"/>
          <w:b/>
          <w:caps w:val="0"/>
          <w:color w:val="auto"/>
          <w:szCs w:val="21"/>
          <w:highlight w:val="none"/>
        </w:rPr>
        <w:t>二、投标人所投标货物或服务如国家有强制性要求的按国家规定执行，若执行标准有修改或更新按最新版本执行。</w:t>
      </w:r>
    </w:p>
    <w:p w14:paraId="7F227123">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37"/>
        <w:textAlignment w:val="auto"/>
        <w:rPr>
          <w:rFonts w:hint="eastAsia" w:ascii="宋体" w:hAnsi="宋体" w:eastAsia="宋体" w:cs="宋体"/>
          <w:caps w:val="0"/>
          <w:color w:val="auto"/>
          <w:highlight w:val="none"/>
          <w:lang w:val="en-US" w:eastAsia="zh-CN"/>
        </w:rPr>
      </w:pPr>
      <w:r>
        <w:rPr>
          <w:rFonts w:hint="eastAsia" w:ascii="宋体" w:hAnsi="宋体" w:eastAsia="宋体" w:cs="宋体"/>
          <w:b/>
          <w:bCs/>
          <w:caps w:val="0"/>
          <w:color w:val="auto"/>
          <w:szCs w:val="21"/>
          <w:highlight w:val="none"/>
        </w:rPr>
        <w:t>三、</w:t>
      </w:r>
      <w:r>
        <w:rPr>
          <w:rFonts w:hint="eastAsia" w:ascii="宋体" w:hAnsi="宋体" w:eastAsia="宋体" w:cs="宋体"/>
          <w:b/>
          <w:caps w:val="0"/>
          <w:color w:val="auto"/>
          <w:szCs w:val="21"/>
          <w:highlight w:val="none"/>
        </w:rPr>
        <w:t>采购标的对应的中小企业划分标准所属行业：根据《关于印发中小企业划型标准规定的通知》（工信部联企业〔2011〕300号），本次采购标的属于：（16）其他未列明行业。</w:t>
      </w:r>
    </w:p>
    <w:p w14:paraId="6C47EEA9">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26" w:firstLineChars="202"/>
        <w:jc w:val="left"/>
        <w:textAlignment w:val="auto"/>
        <w:rPr>
          <w:rFonts w:hint="eastAsia" w:ascii="宋体" w:hAnsi="宋体" w:eastAsia="宋体" w:cs="宋体"/>
          <w:caps w:val="0"/>
          <w:color w:val="auto"/>
          <w:highlight w:val="none"/>
          <w:lang w:val="en-US" w:eastAsia="zh-CN"/>
        </w:rPr>
      </w:pPr>
      <w:r>
        <w:rPr>
          <w:rFonts w:hint="eastAsia" w:ascii="宋体" w:hAnsi="宋体" w:eastAsia="宋体" w:cs="宋体"/>
          <w:b/>
          <w:bCs w:val="0"/>
          <w:caps w:val="0"/>
          <w:color w:val="auto"/>
          <w:szCs w:val="21"/>
          <w:highlight w:val="none"/>
          <w:lang w:val="en-US" w:eastAsia="zh-CN"/>
        </w:rPr>
        <w:t>四、</w:t>
      </w:r>
      <w:r>
        <w:rPr>
          <w:rFonts w:hint="eastAsia" w:ascii="宋体" w:hAnsi="宋体" w:eastAsia="宋体" w:cs="宋体"/>
          <w:b/>
          <w:bCs w:val="0"/>
          <w:caps w:val="0"/>
          <w:color w:val="auto"/>
          <w:highlight w:val="none"/>
          <w:lang w:val="en-US" w:eastAsia="zh-CN"/>
        </w:rPr>
        <w:t>本项目实行多投兼中，投标人所投分标中的拟投入的人员不能兼用，即一个课题研究项目一个专项团队，否则中标无效。</w:t>
      </w:r>
      <w:r>
        <w:rPr>
          <w:rFonts w:hint="eastAsia" w:ascii="宋体" w:hAnsi="宋体" w:eastAsia="宋体" w:cs="宋体"/>
          <w:caps w:val="0"/>
          <w:color w:val="auto"/>
          <w:highlight w:val="none"/>
          <w:lang w:val="en-US" w:eastAsia="zh-CN"/>
        </w:rPr>
        <w:br w:type="textWrapping"/>
      </w:r>
    </w:p>
    <w:p w14:paraId="2A864E4E">
      <w:pPr>
        <w:shd w:val="clear" w:color="auto" w:fil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br w:type="page"/>
      </w:r>
    </w:p>
    <w:p w14:paraId="2BAD02D5">
      <w:pPr>
        <w:shd w:val="clear" w:color="auto" w:fill="auto"/>
        <w:spacing w:line="360" w:lineRule="exact"/>
        <w:ind w:firstLine="426" w:firstLineChars="202"/>
        <w:jc w:val="left"/>
        <w:rPr>
          <w:rFonts w:hint="eastAsia" w:ascii="宋体" w:hAnsi="宋体" w:eastAsia="宋体" w:cs="宋体"/>
          <w:caps w:val="0"/>
          <w:color w:val="auto"/>
          <w:highlight w:val="none"/>
          <w:lang w:val="en-US" w:eastAsia="zh-CN"/>
        </w:rPr>
      </w:pPr>
      <w:r>
        <w:rPr>
          <w:rFonts w:hint="eastAsia" w:ascii="宋体" w:hAnsi="宋体" w:eastAsia="宋体" w:cs="宋体"/>
          <w:b/>
          <w:bCs/>
          <w:caps w:val="0"/>
          <w:color w:val="auto"/>
          <w:highlight w:val="none"/>
          <w:lang w:val="en-US" w:eastAsia="zh-CN"/>
        </w:rPr>
        <w:t>标项一</w:t>
      </w:r>
      <w:r>
        <w:rPr>
          <w:rFonts w:hint="eastAsia" w:ascii="宋体" w:hAnsi="宋体" w:eastAsia="宋体" w:cs="宋体"/>
          <w:caps w:val="0"/>
          <w:color w:val="auto"/>
          <w:highlight w:val="none"/>
          <w:lang w:val="en-US" w:eastAsia="zh-CN"/>
        </w:rPr>
        <w:t xml:space="preserve"> </w:t>
      </w:r>
    </w:p>
    <w:tbl>
      <w:tblPr>
        <w:tblStyle w:val="1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05"/>
        <w:gridCol w:w="1134"/>
        <w:gridCol w:w="7278"/>
      </w:tblGrid>
      <w:tr w14:paraId="00F2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BAC2B35">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14:paraId="70264736">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561F67B9">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5E2D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D28F34F">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14:paraId="64AF0168">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广西向海经济发展规划研究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1EC9F9E8">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总结广西向海经济现阶段成效，分析发展面临的机遇和挑战，聚焦打好港口牌、东盟牌、产业牌、人工智能牌、生态牌，围绕重大基础设施、重点产业园区、重点项目支撑，进一步研究适合广西向海经济发展实际的未来发展目标、具体建设内容和保障措施等。</w:t>
            </w:r>
          </w:p>
          <w:p w14:paraId="10343412">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eastAsia="zh-CN"/>
              </w:rPr>
              <w:t>拟投入的项目团队成员构成中，</w:t>
            </w:r>
            <w:r>
              <w:rPr>
                <w:rFonts w:hint="eastAsia" w:ascii="宋体" w:hAnsi="宋体" w:eastAsia="宋体" w:cs="宋体"/>
                <w:caps w:val="0"/>
                <w:color w:val="auto"/>
                <w:highlight w:val="none"/>
                <w:lang w:val="en-US" w:eastAsia="zh-CN"/>
              </w:rPr>
              <w:t>具备省部级（含）以上海洋经济相关规划、实施方案编制经历。</w:t>
            </w:r>
          </w:p>
        </w:tc>
      </w:tr>
      <w:tr w14:paraId="0130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2BA9A37F">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526D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29EDB6C">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08921B18">
            <w:pPr>
              <w:keepNext w:val="0"/>
              <w:keepLines w:val="0"/>
              <w:pageBreakBefore w:val="0"/>
              <w:widowControl w:val="0"/>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786A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3EC6FB2">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F198AB3">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.提交服务成果时间：</w:t>
            </w:r>
            <w:r>
              <w:rPr>
                <w:rFonts w:hint="eastAsia" w:ascii="宋体" w:hAnsi="宋体" w:eastAsia="宋体" w:cs="宋体"/>
                <w:color w:val="auto"/>
                <w:highlight w:val="none"/>
              </w:rPr>
              <w:t>自签订合同之日起至2026年8月底前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形成课题研究报告初稿。2026年11月底前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形成课题研究报告终稿并通过专家评审，完成结题验收（其中，《广西向海经济高质量发展三年行动方案》需在5月底完成初稿，6月底完成终稿）。</w:t>
            </w:r>
          </w:p>
          <w:p w14:paraId="156451B9">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4341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DBCEA9E">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CA1FFCE">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4DCACCB4">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4D87D3B9">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5057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B03283A">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9ABEA4B">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70B1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7D093DA">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BD91445">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szCs w:val="21"/>
                <w:highlight w:val="none"/>
                <w:lang w:eastAsia="zh-CN"/>
              </w:rPr>
              <w:t>以签订合同内容为准。</w:t>
            </w:r>
          </w:p>
        </w:tc>
      </w:tr>
      <w:tr w14:paraId="0DF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630DB82">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D3C48D1">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27B06E52">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03BC240C">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2FF7DB4B">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12C67555">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75B9DC08">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004903FA">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08171DB8">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5BFAE582">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2CC2E6A7">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57F35F6D">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735D3995">
            <w:pPr>
              <w:keepNext w:val="0"/>
              <w:keepLines w:val="0"/>
              <w:pageBreakBefore w:val="0"/>
              <w:widowControl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06582C37">
      <w:pPr>
        <w:shd w:val="clear" w:color="auto" w:fill="auto"/>
        <w:spacing w:line="240" w:lineRule="auto"/>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szCs w:val="21"/>
          <w:highlight w:val="none"/>
        </w:rPr>
        <w:br w:type="page"/>
      </w:r>
      <w:r>
        <w:rPr>
          <w:rFonts w:hint="eastAsia" w:ascii="宋体" w:hAnsi="宋体" w:eastAsia="宋体" w:cs="宋体"/>
          <w:caps w:val="0"/>
          <w:color w:val="auto"/>
          <w:szCs w:val="21"/>
          <w:highlight w:val="none"/>
        </w:rPr>
        <w:br w:type="textWrapping"/>
      </w:r>
      <w:r>
        <w:rPr>
          <w:rFonts w:hint="eastAsia" w:ascii="宋体" w:hAnsi="宋体" w:eastAsia="宋体" w:cs="宋体"/>
          <w:b/>
          <w:bCs/>
          <w:caps w:val="0"/>
          <w:color w:val="auto"/>
          <w:highlight w:val="none"/>
          <w:lang w:val="en-US" w:eastAsia="zh-CN"/>
        </w:rPr>
        <w:t>标项二</w:t>
      </w:r>
    </w:p>
    <w:tbl>
      <w:tblPr>
        <w:tblStyle w:val="1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19"/>
        <w:gridCol w:w="1134"/>
        <w:gridCol w:w="7278"/>
      </w:tblGrid>
      <w:tr w14:paraId="78C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0190872E">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43AD83D2">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7BB5AFDD">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032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48C5C32">
            <w:pPr>
              <w:keepNext w:val="0"/>
              <w:keepLines w:val="0"/>
              <w:pageBreakBefore w:val="0"/>
              <w:shd w:val="clear" w:color="auto" w:fill="auto"/>
              <w:kinsoku/>
              <w:wordWrap/>
              <w:overflowPunct/>
              <w:topLinePunct w:val="0"/>
              <w:autoSpaceDE/>
              <w:autoSpaceDN/>
              <w:bidi w:val="0"/>
              <w:adjustRightInd/>
              <w:snapToGrid/>
              <w:spacing w:line="32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3C1C5A36">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广西打好向海经济高质量发展“五张牌”的路径与对策研究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5FD2445D">
            <w:pPr>
              <w:keepNext w:val="0"/>
              <w:keepLines w:val="0"/>
              <w:pageBreakBefore w:val="0"/>
              <w:shd w:val="clear" w:color="auto" w:fill="auto"/>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围绕“打好港口牌、东盟牌、产业牌、人工智能牌、生态牌”，开展打好“五张牌”的具体任务及实施路径，保障措施等，深入研究打好五张牌的政策措施、谋划精准供给，为我区高质量发展向海经济提供决策参考和助力。</w:t>
            </w:r>
          </w:p>
          <w:p w14:paraId="712BCAA1">
            <w:pPr>
              <w:keepNext w:val="0"/>
              <w:keepLines w:val="0"/>
              <w:pageBreakBefore w:val="0"/>
              <w:shd w:val="clear" w:color="auto" w:fill="auto"/>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2.通过实地调研、数据抓取、海洋经济模型测算，制作东盟国家海洋经济数据产品。编制面向东盟国家的蓝色经济合作动态分析报告。</w:t>
            </w:r>
          </w:p>
        </w:tc>
      </w:tr>
      <w:tr w14:paraId="57CA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10111B6D">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6AC2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259E8C9">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0636A98">
            <w:pPr>
              <w:keepNext w:val="0"/>
              <w:keepLines w:val="0"/>
              <w:pageBreakBefore w:val="0"/>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135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30C8EC0">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1DA8A2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w:t>
            </w:r>
            <w:r>
              <w:rPr>
                <w:rFonts w:hint="eastAsia" w:ascii="宋体" w:hAnsi="宋体" w:eastAsia="宋体" w:cs="宋体"/>
                <w:color w:val="auto"/>
                <w:highlight w:val="none"/>
              </w:rPr>
              <w:t>自签订合同之日起至2026年8月底前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形成课题研究报告初稿。2026年11月底前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形成课题研究报告终稿并通过专家评审，完成结题验收（其中，《广西向海经济</w:t>
            </w:r>
            <w:r>
              <w:rPr>
                <w:rFonts w:hint="eastAsia" w:ascii="宋体" w:hAnsi="宋体" w:eastAsia="宋体" w:cs="宋体"/>
                <w:color w:val="auto"/>
                <w:highlight w:val="none"/>
                <w:lang w:eastAsia="zh-CN"/>
              </w:rPr>
              <w:t>发展</w:t>
            </w:r>
            <w:r>
              <w:rPr>
                <w:rFonts w:hint="eastAsia" w:ascii="宋体" w:hAnsi="宋体" w:eastAsia="宋体" w:cs="宋体"/>
                <w:color w:val="auto"/>
                <w:highlight w:val="none"/>
              </w:rPr>
              <w:t>若干支持政策》需在5月底完成初稿，6月底完成终稿）。</w:t>
            </w:r>
          </w:p>
          <w:p w14:paraId="0C05077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2AF2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5DA857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CEBFA3E">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1.</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0052A8C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123C400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2754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5B9311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211FCF4">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4BAA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D99B513">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1E309B2">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以签订合同内容为准。</w:t>
            </w:r>
          </w:p>
        </w:tc>
      </w:tr>
      <w:tr w14:paraId="0D30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DD815A7">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BD81BC9">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3DB457E2">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7EE7DBEB">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6B286889">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58848ED6">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6E53358F">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47142B1C">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3BA88E7E">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25344F0F">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100F7026">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033EE105">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6BA0B686">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3D221741">
      <w:pPr>
        <w:shd w:val="clear" w:color="auto" w:fill="auto"/>
        <w:rPr>
          <w:rFonts w:hint="eastAsia" w:ascii="宋体" w:hAnsi="宋体" w:eastAsia="宋体" w:cs="宋体"/>
          <w:b/>
          <w:caps w:val="0"/>
          <w:color w:val="auto"/>
          <w:sz w:val="32"/>
          <w:szCs w:val="32"/>
          <w:highlight w:val="none"/>
        </w:rPr>
      </w:pPr>
      <w:r>
        <w:rPr>
          <w:rFonts w:hint="eastAsia" w:ascii="宋体" w:hAnsi="宋体" w:eastAsia="宋体" w:cs="宋体"/>
          <w:caps w:val="0"/>
          <w:color w:val="auto"/>
          <w:szCs w:val="21"/>
          <w:highlight w:val="none"/>
        </w:rPr>
        <w:br w:type="page"/>
      </w:r>
    </w:p>
    <w:p w14:paraId="0D891744">
      <w:pPr>
        <w:shd w:val="clear" w:color="auto" w:fill="auto"/>
        <w:spacing w:line="360" w:lineRule="exact"/>
        <w:ind w:firstLine="426" w:firstLineChars="202"/>
        <w:jc w:val="left"/>
        <w:rPr>
          <w:rFonts w:hint="eastAsia" w:ascii="宋体" w:hAnsi="宋体" w:eastAsia="宋体" w:cs="宋体"/>
          <w:b/>
          <w:bCs/>
          <w:caps w:val="0"/>
          <w:color w:val="auto"/>
          <w:highlight w:val="none"/>
          <w:lang w:val="en-US" w:eastAsia="zh-CN"/>
        </w:rPr>
      </w:pPr>
      <w:r>
        <w:rPr>
          <w:rFonts w:hint="eastAsia" w:ascii="宋体" w:hAnsi="宋体" w:eastAsia="宋体" w:cs="宋体"/>
          <w:b/>
          <w:bCs/>
          <w:caps w:val="0"/>
          <w:color w:val="auto"/>
          <w:highlight w:val="none"/>
          <w:lang w:val="en-US" w:eastAsia="zh-CN"/>
        </w:rPr>
        <w:t>标项三</w:t>
      </w:r>
    </w:p>
    <w:tbl>
      <w:tblPr>
        <w:tblStyle w:val="1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45"/>
        <w:gridCol w:w="1134"/>
        <w:gridCol w:w="7278"/>
      </w:tblGrid>
      <w:tr w14:paraId="7DEB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07D7A56">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14:paraId="69278453">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34A8DD6C">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0423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B9AE80F">
            <w:pPr>
              <w:keepNext w:val="0"/>
              <w:keepLines w:val="0"/>
              <w:pageBreakBefore w:val="0"/>
              <w:shd w:val="clear" w:color="auto" w:fill="auto"/>
              <w:kinsoku/>
              <w:wordWrap/>
              <w:overflowPunct/>
              <w:topLinePunct w:val="0"/>
              <w:autoSpaceDE/>
              <w:autoSpaceDN/>
              <w:bidi w:val="0"/>
              <w:adjustRightInd/>
              <w:snapToGrid/>
              <w:spacing w:line="34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879" w:type="dxa"/>
            <w:gridSpan w:val="2"/>
            <w:tcBorders>
              <w:top w:val="single" w:color="auto" w:sz="4" w:space="0"/>
              <w:left w:val="single" w:color="auto" w:sz="4" w:space="0"/>
              <w:bottom w:val="single" w:color="auto" w:sz="4" w:space="0"/>
              <w:right w:val="single" w:color="auto" w:sz="4" w:space="0"/>
            </w:tcBorders>
            <w:noWrap w:val="0"/>
            <w:vAlign w:val="center"/>
          </w:tcPr>
          <w:p w14:paraId="31BFF02D">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以县城为中心的产城融合发展规划研究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09D12BDC">
            <w:pPr>
              <w:keepNext w:val="0"/>
              <w:keepLines w:val="0"/>
              <w:pageBreakBefore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研究制定具有战略性、差异性和可操作性的规划</w:t>
            </w:r>
            <w:r>
              <w:rPr>
                <w:rFonts w:hint="eastAsia" w:ascii="宋体" w:hAnsi="宋体" w:eastAsia="宋体" w:cs="宋体"/>
                <w:caps w:val="0"/>
                <w:color w:val="auto"/>
                <w:highlight w:val="none"/>
                <w:lang w:val="en-US" w:eastAsia="zh-CN"/>
              </w:rPr>
              <w:t>研究报告</w:t>
            </w:r>
            <w:r>
              <w:rPr>
                <w:rFonts w:hint="eastAsia" w:ascii="宋体" w:hAnsi="宋体" w:eastAsia="宋体" w:cs="宋体"/>
                <w:caps w:val="0"/>
                <w:color w:val="auto"/>
                <w:highlight w:val="none"/>
              </w:rPr>
              <w:t>，强化分类指导，依据各县区位条件、资源禀赋和发展阶段，</w:t>
            </w:r>
            <w:r>
              <w:rPr>
                <w:rFonts w:hint="eastAsia" w:ascii="宋体" w:hAnsi="宋体" w:eastAsia="宋体" w:cs="宋体"/>
                <w:caps w:val="0"/>
                <w:color w:val="auto"/>
                <w:highlight w:val="none"/>
                <w:lang w:val="en-US" w:eastAsia="zh-CN"/>
              </w:rPr>
              <w:t>根据不同类型的县域发展模式找准</w:t>
            </w:r>
            <w:r>
              <w:rPr>
                <w:rFonts w:hint="eastAsia" w:ascii="宋体" w:hAnsi="宋体" w:eastAsia="宋体" w:cs="宋体"/>
                <w:caps w:val="0"/>
                <w:color w:val="auto"/>
                <w:highlight w:val="none"/>
              </w:rPr>
              <w:t>发展路径，同时立足全区、面向东盟、对接粤港澳大湾区，加强规划布局、要素配置、产业发展、公共服务、生态保护等方面协同协作。</w:t>
            </w:r>
          </w:p>
        </w:tc>
      </w:tr>
      <w:tr w14:paraId="2ACE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650302A1">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4A31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6F0CF34">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5F8923F">
            <w:pPr>
              <w:keepNext w:val="0"/>
              <w:keepLines w:val="0"/>
              <w:pageBreakBefore w:val="0"/>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5187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545356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D600C0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w:t>
            </w:r>
            <w:r>
              <w:rPr>
                <w:rFonts w:hint="eastAsia" w:ascii="宋体" w:hAnsi="宋体" w:eastAsia="宋体" w:cs="宋体"/>
                <w:caps w:val="0"/>
                <w:color w:val="auto"/>
                <w:highlight w:val="none"/>
              </w:rPr>
              <w:t>自签订合同之日起至2026年</w:t>
            </w:r>
            <w:r>
              <w:rPr>
                <w:rFonts w:hint="eastAsia" w:ascii="宋体" w:hAnsi="宋体" w:eastAsia="宋体" w:cs="宋体"/>
                <w:caps w:val="0"/>
                <w:color w:val="auto"/>
                <w:highlight w:val="none"/>
                <w:lang w:val="en-US" w:eastAsia="zh-CN"/>
              </w:rPr>
              <w:t>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40E4DFF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5F1B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C73686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5899002">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259EE27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23A9C869">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6DD7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44093B1">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D8537C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2FDC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49E1F08">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AD3C17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14C5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B9562D2">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151BFA5">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61B4A1F8">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3976E719">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4099BCA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0FECF055">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49EF0A30">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668EAB02">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1B50E0BB">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19F36897">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43361E06">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614E9351">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19FDDCD8">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2E0A4E43">
      <w:pPr>
        <w:shd w:val="clear" w:color="auto" w:fil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br w:type="page"/>
      </w:r>
    </w:p>
    <w:p w14:paraId="75AC1D8A">
      <w:pPr>
        <w:shd w:val="clear" w:color="auto" w:fill="auto"/>
        <w:spacing w:line="360" w:lineRule="exact"/>
        <w:ind w:firstLine="426" w:firstLineChars="202"/>
        <w:jc w:val="left"/>
        <w:rPr>
          <w:rFonts w:hint="eastAsia" w:ascii="宋体" w:hAnsi="宋体" w:eastAsia="宋体" w:cs="宋体"/>
          <w:b/>
          <w:bCs/>
          <w:caps w:val="0"/>
          <w:color w:val="auto"/>
          <w:highlight w:val="none"/>
          <w:lang w:val="en-US" w:eastAsia="zh-CN"/>
        </w:rPr>
      </w:pPr>
      <w:r>
        <w:rPr>
          <w:rFonts w:hint="eastAsia" w:ascii="宋体" w:hAnsi="宋体" w:eastAsia="宋体" w:cs="宋体"/>
          <w:b/>
          <w:bCs/>
          <w:caps w:val="0"/>
          <w:color w:val="auto"/>
          <w:highlight w:val="none"/>
          <w:lang w:val="en-US" w:eastAsia="zh-CN"/>
        </w:rPr>
        <w:t>标项四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67"/>
        <w:gridCol w:w="1278"/>
        <w:gridCol w:w="7134"/>
      </w:tblGrid>
      <w:tr w14:paraId="05C7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6BF9AEB9">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2045" w:type="dxa"/>
            <w:gridSpan w:val="2"/>
            <w:tcBorders>
              <w:top w:val="single" w:color="auto" w:sz="4" w:space="0"/>
              <w:left w:val="single" w:color="auto" w:sz="4" w:space="0"/>
              <w:bottom w:val="single" w:color="auto" w:sz="4" w:space="0"/>
              <w:right w:val="single" w:color="auto" w:sz="4" w:space="0"/>
            </w:tcBorders>
            <w:noWrap w:val="0"/>
            <w:vAlign w:val="center"/>
          </w:tcPr>
          <w:p w14:paraId="5582D3E8">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134" w:type="dxa"/>
            <w:tcBorders>
              <w:top w:val="single" w:color="auto" w:sz="4" w:space="0"/>
              <w:left w:val="single" w:color="auto" w:sz="4" w:space="0"/>
              <w:bottom w:val="single" w:color="auto" w:sz="4" w:space="0"/>
              <w:right w:val="single" w:color="auto" w:sz="4" w:space="0"/>
            </w:tcBorders>
            <w:noWrap w:val="0"/>
            <w:vAlign w:val="center"/>
          </w:tcPr>
          <w:p w14:paraId="43C9B658">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2A28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4696AF1C">
            <w:pPr>
              <w:keepNext w:val="0"/>
              <w:keepLines w:val="0"/>
              <w:pageBreakBefore w:val="0"/>
              <w:shd w:val="clear" w:color="auto" w:fill="auto"/>
              <w:kinsoku/>
              <w:wordWrap/>
              <w:overflowPunct/>
              <w:topLinePunct w:val="0"/>
              <w:autoSpaceDE/>
              <w:autoSpaceDN/>
              <w:bidi w:val="0"/>
              <w:adjustRightInd/>
              <w:snapToGrid/>
              <w:spacing w:line="34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2045" w:type="dxa"/>
            <w:gridSpan w:val="2"/>
            <w:tcBorders>
              <w:top w:val="single" w:color="auto" w:sz="4" w:space="0"/>
              <w:left w:val="single" w:color="auto" w:sz="4" w:space="0"/>
              <w:bottom w:val="single" w:color="auto" w:sz="4" w:space="0"/>
              <w:right w:val="single" w:color="auto" w:sz="4" w:space="0"/>
            </w:tcBorders>
            <w:noWrap w:val="0"/>
            <w:vAlign w:val="center"/>
          </w:tcPr>
          <w:p w14:paraId="5BB54A1C">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广西壮族自治区发展规划条例立法研究</w:t>
            </w:r>
          </w:p>
        </w:tc>
        <w:tc>
          <w:tcPr>
            <w:tcW w:w="7134" w:type="dxa"/>
            <w:tcBorders>
              <w:top w:val="single" w:color="auto" w:sz="4" w:space="0"/>
              <w:left w:val="single" w:color="auto" w:sz="4" w:space="0"/>
              <w:bottom w:val="single" w:color="auto" w:sz="4" w:space="0"/>
              <w:right w:val="single" w:color="auto" w:sz="4" w:space="0"/>
            </w:tcBorders>
            <w:noWrap w:val="0"/>
            <w:vAlign w:val="top"/>
          </w:tcPr>
          <w:p w14:paraId="0F53E1CE">
            <w:pPr>
              <w:keepNext w:val="0"/>
              <w:keepLines w:val="0"/>
              <w:pageBreakBefore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开展广西发展规划立法研究，围绕发展规划编制、审查和批准、实施、监督，充分调研、论证、征求意见，提出广西壮族自治区发展规划条例草案，经修改完善后按程序报自治区人大审查，制定颁布条例有助于进一步理清发展规划与国土空间规划、专项规划、区域规划的关系，构建统一规划体系。</w:t>
            </w:r>
          </w:p>
          <w:p w14:paraId="3076BE05">
            <w:pPr>
              <w:keepNext w:val="0"/>
              <w:keepLines w:val="0"/>
              <w:pageBreakBefore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投标人需具备有规划编制经历或拟投入的项目团队成员构成中持有法律职业资格证（A）。</w:t>
            </w:r>
          </w:p>
        </w:tc>
      </w:tr>
      <w:tr w14:paraId="08E8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25D54834">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738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DAD2A2A">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A14C4D6">
            <w:pPr>
              <w:keepNext w:val="0"/>
              <w:keepLines w:val="0"/>
              <w:pageBreakBefore w:val="0"/>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5E7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31BA0A0">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FC9FE4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w:t>
            </w:r>
            <w:r>
              <w:rPr>
                <w:rFonts w:hint="eastAsia" w:ascii="宋体" w:hAnsi="宋体" w:eastAsia="宋体" w:cs="宋体"/>
                <w:caps w:val="0"/>
                <w:color w:val="auto"/>
                <w:highlight w:val="none"/>
              </w:rPr>
              <w:t>自签订合同之日起至2026年</w:t>
            </w:r>
            <w:r>
              <w:rPr>
                <w:rFonts w:hint="eastAsia" w:ascii="宋体" w:hAnsi="宋体" w:eastAsia="宋体" w:cs="宋体"/>
                <w:caps w:val="0"/>
                <w:color w:val="auto"/>
                <w:highlight w:val="none"/>
                <w:lang w:val="en-US" w:eastAsia="zh-CN"/>
              </w:rPr>
              <w:t>9</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6BF527F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0211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FF3BCA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5344FD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7FFEF19E">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149810EA">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6B60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BE3B65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262A70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6D4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60FAD33">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005B95C9">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3FB1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2D4FED9">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0D785585">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4093E281">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2DE4E683">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36461CBD">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7C720888">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1BBB42D1">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2001BDB6">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799D34CE">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684AB623">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39CC287A">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36491C83">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552D891A">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41C9DCCC">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440" w:firstLineChars="100"/>
        <w:jc w:val="left"/>
        <w:textAlignment w:val="auto"/>
        <w:rPr>
          <w:rFonts w:hint="eastAsia" w:ascii="宋体" w:hAnsi="宋体" w:eastAsia="宋体" w:cs="宋体"/>
          <w:caps w:val="0"/>
          <w:color w:val="auto"/>
          <w:highlight w:val="none"/>
          <w:lang w:val="en-US" w:eastAsia="zh-CN"/>
        </w:rPr>
      </w:pPr>
      <w:bookmarkStart w:id="38" w:name="_Toc476436174"/>
      <w:bookmarkStart w:id="39" w:name="_Toc476436433"/>
      <w:r>
        <w:rPr>
          <w:rFonts w:hint="eastAsia" w:ascii="宋体" w:hAnsi="宋体" w:eastAsia="宋体" w:cs="宋体"/>
          <w:caps w:val="0"/>
          <w:color w:val="auto"/>
          <w:sz w:val="44"/>
          <w:szCs w:val="44"/>
          <w:highlight w:val="none"/>
        </w:rPr>
        <w:br w:type="page"/>
      </w:r>
      <w:r>
        <w:rPr>
          <w:rFonts w:hint="eastAsia" w:ascii="宋体" w:hAnsi="宋体" w:eastAsia="宋体" w:cs="宋体"/>
          <w:b/>
          <w:bCs/>
          <w:caps w:val="0"/>
          <w:color w:val="auto"/>
          <w:highlight w:val="none"/>
          <w:lang w:val="en-US" w:eastAsia="zh-CN"/>
        </w:rPr>
        <w:t>标项五</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67"/>
        <w:gridCol w:w="1134"/>
        <w:gridCol w:w="7278"/>
      </w:tblGrid>
      <w:tr w14:paraId="2128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52EF3E9A">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14:paraId="776E71A6">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40ED51B8">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3796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7FD5B530">
            <w:pPr>
              <w:keepNext w:val="0"/>
              <w:keepLines w:val="0"/>
              <w:pageBreakBefore w:val="0"/>
              <w:shd w:val="clear" w:color="auto" w:fill="auto"/>
              <w:kinsoku/>
              <w:wordWrap/>
              <w:overflowPunct/>
              <w:topLinePunct w:val="0"/>
              <w:autoSpaceDE/>
              <w:autoSpaceDN/>
              <w:bidi w:val="0"/>
              <w:adjustRightInd/>
              <w:snapToGrid/>
              <w:spacing w:line="32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901" w:type="dxa"/>
            <w:gridSpan w:val="2"/>
            <w:tcBorders>
              <w:top w:val="single" w:color="auto" w:sz="4" w:space="0"/>
              <w:left w:val="single" w:color="auto" w:sz="4" w:space="0"/>
              <w:bottom w:val="single" w:color="auto" w:sz="4" w:space="0"/>
              <w:right w:val="single" w:color="auto" w:sz="4" w:space="0"/>
            </w:tcBorders>
            <w:noWrap w:val="0"/>
            <w:vAlign w:val="center"/>
          </w:tcPr>
          <w:p w14:paraId="458A25D7">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广西打造内外贯通的全链条海外综合服务体系研究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1018457A">
            <w:pPr>
              <w:keepNext w:val="0"/>
              <w:keepLines w:val="0"/>
              <w:pageBreakBefore w:val="0"/>
              <w:shd w:val="clear" w:color="auto" w:fill="auto"/>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委托有关机构，结合我区实际，</w:t>
            </w:r>
            <w:r>
              <w:rPr>
                <w:rFonts w:hint="eastAsia" w:ascii="宋体" w:hAnsi="宋体" w:eastAsia="宋体" w:cs="宋体"/>
                <w:i w:val="0"/>
                <w:iCs w:val="0"/>
                <w:caps w:val="0"/>
                <w:color w:val="auto"/>
                <w:spacing w:val="0"/>
                <w:sz w:val="21"/>
                <w:szCs w:val="24"/>
                <w:highlight w:val="none"/>
                <w:shd w:val="clear" w:color="auto" w:fill="auto"/>
              </w:rPr>
              <w:t>系统梳理广西面向东盟的海外服务基础与存在瓶颈；深入分析东盟投资环境动态及企业投资特征，开展重点国别外资政策比较，评估广西优势产业与东盟需求的契合度及合作潜力；总结国内外海外服务体系建设的典型经验；围绕统筹协调、平台升级、海外布局、要素保障等方面，提出构建广西内外贯通的全链条海外综合服务体系的政策建议，切实提升我区跨境投资管理、风险防控与布局引导能力。</w:t>
            </w:r>
          </w:p>
        </w:tc>
      </w:tr>
      <w:tr w14:paraId="6E1F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464474A2">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358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585F54C">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22953D5">
            <w:pPr>
              <w:keepNext w:val="0"/>
              <w:keepLines w:val="0"/>
              <w:pageBreakBefore w:val="0"/>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352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C38196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36A0A3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w:t>
            </w:r>
            <w:r>
              <w:rPr>
                <w:rFonts w:hint="eastAsia" w:ascii="宋体" w:hAnsi="宋体" w:eastAsia="宋体" w:cs="宋体"/>
                <w:caps w:val="0"/>
                <w:color w:val="auto"/>
                <w:highlight w:val="none"/>
              </w:rPr>
              <w:t>自签订合同之日起至2026年</w:t>
            </w:r>
            <w:r>
              <w:rPr>
                <w:rFonts w:hint="eastAsia" w:ascii="宋体" w:hAnsi="宋体" w:eastAsia="宋体" w:cs="宋体"/>
                <w:caps w:val="0"/>
                <w:color w:val="auto"/>
                <w:highlight w:val="none"/>
                <w:lang w:val="en-US" w:eastAsia="zh-CN"/>
              </w:rPr>
              <w:t>10</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26B301C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04D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A875F8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8CA46A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26679249">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50B0F548">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643B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FA4CC72">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AE8253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2471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AB4F003">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A918638">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1033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B33D38D">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53BECAC">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70F785C2">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421781EA">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6C45E644">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01D61074">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5BA98F12">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57617345">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21B1F78D">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5C67EFB8">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0335008E">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579F24C6">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066CCC65">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287B9C8C">
      <w:pPr>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br w:type="page"/>
      </w:r>
    </w:p>
    <w:p w14:paraId="0AB38A3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211" w:firstLineChars="100"/>
        <w:jc w:val="left"/>
        <w:textAlignment w:val="auto"/>
        <w:rPr>
          <w:rFonts w:hint="eastAsia" w:ascii="宋体" w:hAnsi="宋体" w:eastAsia="宋体" w:cs="宋体"/>
          <w:b/>
          <w:bCs/>
          <w:caps w:val="0"/>
          <w:color w:val="auto"/>
          <w:highlight w:val="none"/>
          <w:lang w:val="en-US" w:eastAsia="zh-CN"/>
        </w:rPr>
      </w:pPr>
      <w:r>
        <w:rPr>
          <w:rFonts w:hint="eastAsia" w:ascii="宋体" w:hAnsi="宋体" w:eastAsia="宋体" w:cs="宋体"/>
          <w:b/>
          <w:bCs/>
          <w:caps w:val="0"/>
          <w:color w:val="auto"/>
          <w:highlight w:val="none"/>
          <w:lang w:val="en-US" w:eastAsia="zh-CN"/>
        </w:rPr>
        <w:t>标项六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16"/>
        <w:gridCol w:w="1134"/>
        <w:gridCol w:w="7278"/>
      </w:tblGrid>
      <w:tr w14:paraId="389C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2DDCA4B">
            <w:pPr>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14:paraId="422F6218">
            <w:pPr>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11FEECD4">
            <w:pPr>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43DE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528CC28">
            <w:pPr>
              <w:keepNext w:val="0"/>
              <w:keepLines w:val="0"/>
              <w:pageBreakBefore w:val="0"/>
              <w:shd w:val="clear" w:color="auto" w:fill="auto"/>
              <w:kinsoku/>
              <w:wordWrap/>
              <w:overflowPunct/>
              <w:topLinePunct w:val="0"/>
              <w:autoSpaceDE/>
              <w:autoSpaceDN/>
              <w:bidi w:val="0"/>
              <w:adjustRightInd/>
              <w:snapToGrid/>
              <w:spacing w:line="30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14:paraId="3CA28C73">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消费帮扶促进农产品产业化和品牌化的可持续发展路径研究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2FBFCB04">
            <w:pPr>
              <w:keepNext w:val="0"/>
              <w:keepLines w:val="0"/>
              <w:pageBreakBefore w:val="0"/>
              <w:shd w:val="clear" w:color="auto" w:fill="auto"/>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 xml:space="preserve">本课题立足广西消费帮扶与农产品产业发展实际，研究以下内容：                                                                   </w:t>
            </w:r>
          </w:p>
          <w:p w14:paraId="636F197C">
            <w:pPr>
              <w:keepNext w:val="0"/>
              <w:keepLines w:val="0"/>
              <w:pageBreakBefore w:val="0"/>
              <w:shd w:val="clear" w:color="auto" w:fill="auto"/>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r>
              <w:rPr>
                <w:rFonts w:hint="eastAsia" w:ascii="宋体" w:hAnsi="宋体" w:eastAsia="宋体" w:cs="宋体"/>
                <w:caps w:val="0"/>
                <w:color w:val="auto"/>
                <w:highlight w:val="none"/>
                <w:lang w:val="en-US" w:eastAsia="zh-CN"/>
              </w:rPr>
              <w:t>.</w:t>
            </w:r>
            <w:r>
              <w:rPr>
                <w:rFonts w:hint="eastAsia" w:ascii="宋体" w:hAnsi="宋体" w:eastAsia="宋体" w:cs="宋体"/>
                <w:caps w:val="0"/>
                <w:color w:val="auto"/>
                <w:highlight w:val="none"/>
              </w:rPr>
              <w:t>政策梳理分析，系统汇编并深度解读国家及自治区层面消费帮扶、农产品品牌化与产业化相关政策，重点研判广西消费帮扶产品品牌培育、兴边富民等专项政策的落地适配性。</w:t>
            </w:r>
          </w:p>
          <w:p w14:paraId="6541E81A">
            <w:pPr>
              <w:keepNext w:val="0"/>
              <w:keepLines w:val="0"/>
              <w:pageBreakBefore w:val="0"/>
              <w:shd w:val="clear" w:color="auto" w:fill="auto"/>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w:t>
            </w:r>
            <w:r>
              <w:rPr>
                <w:rFonts w:hint="eastAsia" w:ascii="宋体" w:hAnsi="宋体" w:eastAsia="宋体" w:cs="宋体"/>
                <w:caps w:val="0"/>
                <w:color w:val="auto"/>
                <w:highlight w:val="none"/>
                <w:lang w:val="en-US" w:eastAsia="zh-CN"/>
              </w:rPr>
              <w:t>.</w:t>
            </w:r>
            <w:r>
              <w:rPr>
                <w:rFonts w:hint="eastAsia" w:ascii="宋体" w:hAnsi="宋体" w:eastAsia="宋体" w:cs="宋体"/>
                <w:caps w:val="0"/>
                <w:color w:val="auto"/>
                <w:highlight w:val="none"/>
              </w:rPr>
              <w:t xml:space="preserve">数据案例储备，持续跟踪广西重点帮扶县农产品生产、加工、流通全链条数据，建立多品类数据库；选取一批特色农产品，梳理典型模式的经验与痛点。                                       </w:t>
            </w:r>
          </w:p>
          <w:p w14:paraId="2D36F5E3">
            <w:pPr>
              <w:keepNext w:val="0"/>
              <w:keepLines w:val="0"/>
              <w:pageBreakBefore w:val="0"/>
              <w:shd w:val="clear" w:color="auto" w:fill="auto"/>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w:t>
            </w:r>
            <w:r>
              <w:rPr>
                <w:rFonts w:hint="eastAsia" w:ascii="宋体" w:hAnsi="宋体" w:eastAsia="宋体" w:cs="宋体"/>
                <w:caps w:val="0"/>
                <w:color w:val="auto"/>
                <w:highlight w:val="none"/>
                <w:lang w:val="en-US" w:eastAsia="zh-CN"/>
              </w:rPr>
              <w:t>.</w:t>
            </w:r>
            <w:r>
              <w:rPr>
                <w:rFonts w:hint="eastAsia" w:ascii="宋体" w:hAnsi="宋体" w:eastAsia="宋体" w:cs="宋体"/>
                <w:caps w:val="0"/>
                <w:color w:val="auto"/>
                <w:highlight w:val="none"/>
              </w:rPr>
              <w:t>研究框架搭建，基于前期成果构建“消费帮扶—产业化升级—品牌化赋能—长效富民”的研究框架，明确从短期助销转向长期可持续发展的研究主线，为后续研究提供清晰逻辑支撑。</w:t>
            </w:r>
          </w:p>
        </w:tc>
      </w:tr>
      <w:tr w14:paraId="7A8E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014E329B">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5975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CC0C3CF">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2DD1258">
            <w:pPr>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7901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C5A034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D89B63D">
            <w:pPr>
              <w:pStyle w:val="20"/>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pacing w:val="0"/>
                <w:w w:val="100"/>
                <w:kern w:val="2"/>
                <w:position w:val="0"/>
                <w:sz w:val="21"/>
                <w:szCs w:val="21"/>
                <w:highlight w:val="none"/>
                <w:u w:val="none"/>
                <w:shd w:val="clear" w:color="auto" w:fill="auto"/>
                <w:vertAlign w:val="baseline"/>
                <w:lang w:val="en-US" w:eastAsia="zh-CN" w:bidi="ar-SA"/>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lang w:val="en-US" w:eastAsia="zh-CN" w:bidi="ar-SA"/>
              </w:rPr>
              <w:t>成果时间：</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TW" w:bidi="ar-SA"/>
              </w:rPr>
              <w:t>自签订合同之日起至</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en-US" w:eastAsia="zh-CN" w:bidi="ar-SA"/>
              </w:rPr>
              <w:t>2026</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TW" w:bidi="ar-SA"/>
              </w:rPr>
              <w:t>年</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CN" w:eastAsia="zh-CN" w:bidi="ar-SA"/>
              </w:rPr>
              <w:t>6</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CN" w:bidi="ar-SA"/>
              </w:rPr>
              <w:t>月底前，</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TW" w:bidi="ar-SA"/>
              </w:rPr>
              <w:t>形成课题研究报告稿。</w:t>
            </w:r>
          </w:p>
          <w:p w14:paraId="776DC32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pacing w:val="0"/>
                <w:w w:val="100"/>
                <w:kern w:val="2"/>
                <w:position w:val="0"/>
                <w:sz w:val="21"/>
                <w:szCs w:val="21"/>
                <w:highlight w:val="none"/>
                <w:u w:val="none"/>
                <w:shd w:val="clear" w:color="auto" w:fill="auto"/>
                <w:vertAlign w:val="baseline"/>
                <w:lang w:val="en-US" w:eastAsia="zh-CN" w:bidi="ar-SA"/>
              </w:rPr>
            </w:pP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en-US" w:eastAsia="zh-CN" w:bidi="ar-SA"/>
              </w:rPr>
              <w:t>2026</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TW" w:bidi="ar-SA"/>
              </w:rPr>
              <w:t>年</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CN" w:eastAsia="zh-CN" w:bidi="ar-SA"/>
              </w:rPr>
              <w:t>8</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CN" w:bidi="ar-SA"/>
              </w:rPr>
              <w:t>月底前，</w:t>
            </w:r>
            <w:r>
              <w:rPr>
                <w:rFonts w:hint="eastAsia" w:ascii="宋体" w:hAnsi="宋体" w:eastAsia="宋体" w:cs="宋体"/>
                <w:caps w:val="0"/>
                <w:color w:val="auto"/>
                <w:spacing w:val="0"/>
                <w:w w:val="100"/>
                <w:kern w:val="2"/>
                <w:position w:val="0"/>
                <w:sz w:val="21"/>
                <w:szCs w:val="21"/>
                <w:highlight w:val="none"/>
                <w:u w:val="none"/>
                <w:shd w:val="clear" w:color="auto" w:fill="auto"/>
                <w:vertAlign w:val="baseline"/>
                <w:rtl w:val="0"/>
                <w:lang w:val="zh-TW" w:eastAsia="zh-TW" w:bidi="ar-SA"/>
              </w:rPr>
              <w:t>形成课题研究报告终稿并通过专家评审，完成结题验收。</w:t>
            </w:r>
          </w:p>
          <w:p w14:paraId="37DE4EA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2840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39934B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76767E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0BBBC0E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2B5BF2B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6766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048D7B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005DA05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4637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A98D00C">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582903A">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5D60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47EE97F">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5A1E0BC">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07E997A7">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63BF7CF7">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2CAC03B5">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68C76AA3">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3B9137A4">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498477FA">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16B9E1B8">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32516752">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614F6AA9">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07824A76">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373BA92C">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021A286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440" w:firstLineChars="100"/>
        <w:jc w:val="left"/>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sz w:val="44"/>
          <w:szCs w:val="44"/>
          <w:highlight w:val="none"/>
        </w:rPr>
        <w:br w:type="page"/>
      </w:r>
      <w:r>
        <w:rPr>
          <w:rFonts w:hint="eastAsia" w:ascii="宋体" w:hAnsi="宋体" w:eastAsia="宋体" w:cs="宋体"/>
          <w:b/>
          <w:bCs/>
          <w:caps w:val="0"/>
          <w:color w:val="auto"/>
          <w:highlight w:val="none"/>
          <w:lang w:val="en-US" w:eastAsia="zh-CN"/>
        </w:rPr>
        <w:t>标项七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08"/>
        <w:gridCol w:w="1134"/>
        <w:gridCol w:w="7278"/>
      </w:tblGrid>
      <w:tr w14:paraId="52EB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209F0ECF">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2EBA8254">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0DEA4FE3">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4C5B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65196CF">
            <w:pPr>
              <w:keepNext w:val="0"/>
              <w:keepLines w:val="0"/>
              <w:pageBreakBefore w:val="0"/>
              <w:shd w:val="clear" w:color="auto" w:fill="auto"/>
              <w:kinsoku/>
              <w:wordWrap/>
              <w:overflowPunct/>
              <w:topLinePunct w:val="0"/>
              <w:autoSpaceDE/>
              <w:autoSpaceDN/>
              <w:bidi w:val="0"/>
              <w:adjustRightInd/>
              <w:snapToGrid/>
              <w:spacing w:line="32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0913813A">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金色十年广西深度融入高质量共建“一带一路”研究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7D33230F">
            <w:pPr>
              <w:keepNext w:val="0"/>
              <w:keepLines w:val="0"/>
              <w:pageBreakBefore w:val="0"/>
              <w:shd w:val="clear" w:color="auto" w:fill="auto"/>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委托有关机构结合我区实际，系统总结我区“十四五”期间融入共建“一带一路”工作情况，谋划金色十年我区深度融入高质量共建“一带一路”重点工作，明确“十五五”期间发展目标、重点任务、重要举措等，并对金色十年进行前景展望，形成广西“十四五”期间融入共建“一带一路”工作总结、金色十年广西深度融入高质量共建“一带一路”研究报告和“十五五”广西深度融入高质量共建“一带一路”实施方案。</w:t>
            </w:r>
          </w:p>
          <w:p w14:paraId="3F1FE71B">
            <w:pPr>
              <w:keepNext w:val="0"/>
              <w:keepLines w:val="0"/>
              <w:pageBreakBefore w:val="0"/>
              <w:shd w:val="clear" w:color="auto" w:fill="auto"/>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拟投入的项目团队</w:t>
            </w:r>
            <w:r>
              <w:rPr>
                <w:rFonts w:hint="eastAsia" w:ascii="宋体" w:hAnsi="宋体" w:eastAsia="宋体" w:cs="宋体"/>
                <w:caps w:val="0"/>
                <w:color w:val="auto"/>
                <w:highlight w:val="none"/>
                <w:lang w:eastAsia="zh-CN"/>
              </w:rPr>
              <w:t>成员</w:t>
            </w:r>
            <w:r>
              <w:rPr>
                <w:rFonts w:hint="eastAsia" w:ascii="宋体" w:hAnsi="宋体" w:eastAsia="宋体" w:cs="宋体"/>
                <w:caps w:val="0"/>
                <w:color w:val="auto"/>
                <w:highlight w:val="none"/>
              </w:rPr>
              <w:t>构成中需具备有</w:t>
            </w:r>
            <w:r>
              <w:rPr>
                <w:rFonts w:hint="eastAsia" w:ascii="宋体" w:hAnsi="宋体" w:eastAsia="宋体" w:cs="宋体"/>
                <w:caps w:val="0"/>
                <w:color w:val="auto"/>
                <w:highlight w:val="none"/>
                <w:lang w:eastAsia="zh-CN"/>
              </w:rPr>
              <w:t>“一带一路”相关规划或实施方案</w:t>
            </w:r>
            <w:r>
              <w:rPr>
                <w:rFonts w:hint="eastAsia" w:ascii="宋体" w:hAnsi="宋体" w:eastAsia="宋体" w:cs="宋体"/>
                <w:caps w:val="0"/>
                <w:color w:val="auto"/>
                <w:highlight w:val="none"/>
              </w:rPr>
              <w:t>编制经历</w:t>
            </w:r>
            <w:r>
              <w:rPr>
                <w:rFonts w:hint="eastAsia" w:ascii="宋体" w:hAnsi="宋体" w:eastAsia="宋体" w:cs="宋体"/>
                <w:caps w:val="0"/>
                <w:color w:val="auto"/>
                <w:highlight w:val="none"/>
                <w:lang w:eastAsia="zh-CN"/>
              </w:rPr>
              <w:t>。</w:t>
            </w:r>
          </w:p>
        </w:tc>
      </w:tr>
      <w:tr w14:paraId="256F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2096C2D5">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69F9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6A2F32E">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61E44D5">
            <w:pPr>
              <w:keepNext w:val="0"/>
              <w:keepLines w:val="0"/>
              <w:pageBreakBefore w:val="0"/>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30A5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DACD6D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69F74A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提交服务成果时间：自签订合同之日起至2026年6</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形成课题研究报告初稿。2026年9</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形成课题研究报告终稿并通过专家评审，完成结题验收。</w:t>
            </w:r>
          </w:p>
          <w:p w14:paraId="3D201E50">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2D6F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B81C58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66C1C74">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54F00FB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4250357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6CBF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F6B8305">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317454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710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A287204">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B713B0A">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5427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2B40B55">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D49BABA">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36B0FEB3">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43868D57">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6A9AB969">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72D0801A">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18D36F6D">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3AA056F6">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068C8633">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377552FB">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397C2C73">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18635D52">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54C1497C">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2E8B22F6">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440" w:firstLineChars="100"/>
        <w:jc w:val="left"/>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sz w:val="44"/>
          <w:szCs w:val="44"/>
          <w:highlight w:val="none"/>
        </w:rPr>
        <w:br w:type="page"/>
      </w:r>
      <w:r>
        <w:rPr>
          <w:rFonts w:hint="eastAsia" w:ascii="宋体" w:hAnsi="宋体" w:eastAsia="宋体" w:cs="宋体"/>
          <w:b/>
          <w:bCs/>
          <w:caps w:val="0"/>
          <w:color w:val="auto"/>
          <w:highlight w:val="none"/>
          <w:lang w:val="en-US" w:eastAsia="zh-CN"/>
        </w:rPr>
        <w:t>标项八</w:t>
      </w:r>
    </w:p>
    <w:tbl>
      <w:tblPr>
        <w:tblStyle w:val="1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691"/>
        <w:gridCol w:w="1134"/>
        <w:gridCol w:w="7278"/>
      </w:tblGrid>
      <w:tr w14:paraId="6823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4D6F6B99">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825" w:type="dxa"/>
            <w:gridSpan w:val="2"/>
            <w:tcBorders>
              <w:top w:val="single" w:color="auto" w:sz="4" w:space="0"/>
              <w:left w:val="single" w:color="auto" w:sz="4" w:space="0"/>
              <w:bottom w:val="single" w:color="auto" w:sz="4" w:space="0"/>
              <w:right w:val="single" w:color="auto" w:sz="4" w:space="0"/>
            </w:tcBorders>
            <w:noWrap w:val="0"/>
            <w:vAlign w:val="center"/>
          </w:tcPr>
          <w:p w14:paraId="5578F373">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5A4B5F79">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3FCD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726DED59">
            <w:pPr>
              <w:keepNext w:val="0"/>
              <w:keepLines w:val="0"/>
              <w:pageBreakBefore w:val="0"/>
              <w:shd w:val="clear" w:color="auto" w:fill="auto"/>
              <w:kinsoku/>
              <w:wordWrap/>
              <w:overflowPunct/>
              <w:topLinePunct w:val="0"/>
              <w:autoSpaceDE/>
              <w:autoSpaceDN/>
              <w:bidi w:val="0"/>
              <w:adjustRightInd/>
              <w:snapToGrid/>
              <w:spacing w:line="340" w:lineRule="exact"/>
              <w:ind w:firstLine="105" w:firstLineChars="50"/>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825" w:type="dxa"/>
            <w:gridSpan w:val="2"/>
            <w:tcBorders>
              <w:top w:val="single" w:color="auto" w:sz="4" w:space="0"/>
              <w:left w:val="single" w:color="auto" w:sz="4" w:space="0"/>
              <w:bottom w:val="single" w:color="auto" w:sz="4" w:space="0"/>
              <w:right w:val="single" w:color="auto" w:sz="4" w:space="0"/>
            </w:tcBorders>
            <w:noWrap w:val="0"/>
            <w:vAlign w:val="center"/>
          </w:tcPr>
          <w:p w14:paraId="7415DFB3">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广西低空基础设施建设方案研究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4C9EA341">
            <w:pPr>
              <w:keepNext w:val="0"/>
              <w:keepLines w:val="0"/>
              <w:pageBreakBefore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服务内容：</w:t>
            </w:r>
            <w:r>
              <w:rPr>
                <w:rFonts w:hint="eastAsia" w:ascii="宋体" w:hAnsi="宋体" w:eastAsia="宋体" w:cs="宋体"/>
                <w:caps w:val="0"/>
                <w:color w:val="auto"/>
                <w:highlight w:val="none"/>
              </w:rPr>
              <w:t>系统梳理广西低空基础设施建设现状，识别发展痛点与需求缺口，明确各类低空基础设施建设目标、建设布局和保障措施等，为低空基础设施建设提供参考和助力。</w:t>
            </w:r>
          </w:p>
        </w:tc>
      </w:tr>
      <w:tr w14:paraId="5A2C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30D02476">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66CF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0B92D6E">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5503439">
            <w:pPr>
              <w:keepNext w:val="0"/>
              <w:keepLines w:val="0"/>
              <w:pageBreakBefore w:val="0"/>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7AEC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3EC40D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46BEA4E">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提交服务成果时间：自签订合同之日起至2026年</w:t>
            </w:r>
            <w:r>
              <w:rPr>
                <w:rFonts w:hint="eastAsia" w:ascii="宋体" w:hAnsi="宋体" w:eastAsia="宋体" w:cs="宋体"/>
                <w:caps w:val="0"/>
                <w:color w:val="auto"/>
                <w:szCs w:val="21"/>
                <w:highlight w:val="none"/>
                <w:lang w:val="en-US" w:eastAsia="zh-CN"/>
              </w:rPr>
              <w:t>9</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形成课题研究报告初稿。2026年1</w:t>
            </w:r>
            <w:r>
              <w:rPr>
                <w:rFonts w:hint="eastAsia" w:ascii="宋体" w:hAnsi="宋体" w:eastAsia="宋体" w:cs="宋体"/>
                <w:caps w:val="0"/>
                <w:color w:val="auto"/>
                <w:szCs w:val="21"/>
                <w:highlight w:val="none"/>
                <w:lang w:val="en-US" w:eastAsia="zh-CN"/>
              </w:rPr>
              <w:t>1</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形成课题研究报告终稿并通过专家评审，完成结题验收。</w:t>
            </w:r>
          </w:p>
          <w:p w14:paraId="4DB44D8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6670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4DE9302">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w:t>
            </w:r>
          </w:p>
          <w:p w14:paraId="738CFCE0">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65DDF34">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1C5FAEF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2B1D87F4">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7FED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0FFB02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056D00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0D42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74544EC">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7DDBD2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以签订合同内容为准。</w:t>
            </w:r>
          </w:p>
        </w:tc>
      </w:tr>
      <w:tr w14:paraId="2D27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0ED4B18">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4A49664">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56B1595C">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0BE6F312">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53177BD3">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0DA258A3">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47962A08">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0F62B5B6">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28A7DF78">
            <w:pPr>
              <w:keepNext w:val="0"/>
              <w:keepLines w:val="0"/>
              <w:pageBreakBefore w:val="0"/>
              <w:widowControl/>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04E443A9">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2D9CCCE3">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0E05BBB0">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35798775">
            <w:pPr>
              <w:keepNext w:val="0"/>
              <w:keepLines w:val="0"/>
              <w:pageBreakBefore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6AA29A7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440" w:firstLineChars="100"/>
        <w:jc w:val="left"/>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sz w:val="44"/>
          <w:szCs w:val="44"/>
          <w:highlight w:val="none"/>
        </w:rPr>
        <w:br w:type="page"/>
      </w:r>
      <w:r>
        <w:rPr>
          <w:rFonts w:hint="eastAsia" w:ascii="宋体" w:hAnsi="宋体" w:eastAsia="宋体" w:cs="宋体"/>
          <w:b/>
          <w:bCs/>
          <w:caps w:val="0"/>
          <w:color w:val="auto"/>
          <w:highlight w:val="none"/>
          <w:lang w:val="en-US" w:eastAsia="zh-CN"/>
        </w:rPr>
        <w:t>标项九</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658"/>
        <w:gridCol w:w="1134"/>
        <w:gridCol w:w="7278"/>
      </w:tblGrid>
      <w:tr w14:paraId="0840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5F20771F">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792" w:type="dxa"/>
            <w:gridSpan w:val="2"/>
            <w:tcBorders>
              <w:top w:val="single" w:color="auto" w:sz="4" w:space="0"/>
              <w:left w:val="single" w:color="auto" w:sz="4" w:space="0"/>
              <w:bottom w:val="single" w:color="auto" w:sz="4" w:space="0"/>
              <w:right w:val="single" w:color="auto" w:sz="4" w:space="0"/>
            </w:tcBorders>
            <w:noWrap w:val="0"/>
            <w:vAlign w:val="center"/>
          </w:tcPr>
          <w:p w14:paraId="4088FDE3">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51172FCE">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6BEF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E258F03">
            <w:pPr>
              <w:keepNext w:val="0"/>
              <w:keepLines w:val="0"/>
              <w:pageBreakBefore w:val="0"/>
              <w:shd w:val="clear" w:color="auto" w:fill="auto"/>
              <w:kinsoku/>
              <w:wordWrap/>
              <w:overflowPunct/>
              <w:topLinePunct w:val="0"/>
              <w:autoSpaceDE/>
              <w:autoSpaceDN/>
              <w:bidi w:val="0"/>
              <w:adjustRightInd/>
              <w:snapToGrid/>
              <w:spacing w:line="380" w:lineRule="exact"/>
              <w:ind w:firstLine="105" w:firstLineChars="50"/>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792" w:type="dxa"/>
            <w:gridSpan w:val="2"/>
            <w:tcBorders>
              <w:top w:val="single" w:color="auto" w:sz="4" w:space="0"/>
              <w:left w:val="single" w:color="auto" w:sz="4" w:space="0"/>
              <w:bottom w:val="single" w:color="auto" w:sz="4" w:space="0"/>
              <w:right w:val="single" w:color="auto" w:sz="4" w:space="0"/>
            </w:tcBorders>
            <w:noWrap w:val="0"/>
            <w:vAlign w:val="center"/>
          </w:tcPr>
          <w:p w14:paraId="2BE7464F">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北部湾港综合收费情况对比研究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50F785E7">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caps w:val="0"/>
                <w:color w:val="auto"/>
                <w:highlight w:val="none"/>
              </w:rPr>
            </w:pPr>
            <w:r>
              <w:rPr>
                <w:rFonts w:hint="eastAsia" w:ascii="宋体" w:hAnsi="宋体" w:eastAsia="宋体" w:cs="宋体"/>
                <w:b/>
                <w:bCs/>
                <w:caps w:val="0"/>
                <w:color w:val="auto"/>
                <w:highlight w:val="none"/>
                <w:lang w:eastAsia="zh-CN"/>
              </w:rPr>
              <w:t>一、</w:t>
            </w:r>
            <w:r>
              <w:rPr>
                <w:rFonts w:hint="eastAsia" w:ascii="宋体" w:hAnsi="宋体" w:eastAsia="宋体" w:cs="宋体"/>
                <w:b/>
                <w:bCs/>
                <w:caps w:val="0"/>
                <w:color w:val="auto"/>
                <w:highlight w:val="none"/>
              </w:rPr>
              <w:t>项目内容</w:t>
            </w:r>
          </w:p>
          <w:p w14:paraId="2BA78A40">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委托专业的第三方机构，系统梳理北部湾港港口作业、库场使用、海运、换单、舱单录入、进口报关报检等收费项目、收费主体、收费标准情况，形成北部湾港综合收费清单，并与国内主要港口收费情况进行对比分析，总结目前北部湾港综合收费存在的主要问题，提出下一步降费的对策建议。</w:t>
            </w:r>
          </w:p>
          <w:p w14:paraId="7B5E4C27">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caps w:val="0"/>
                <w:color w:val="auto"/>
                <w:highlight w:val="none"/>
              </w:rPr>
            </w:pPr>
            <w:r>
              <w:rPr>
                <w:rFonts w:hint="eastAsia" w:ascii="宋体" w:hAnsi="宋体" w:eastAsia="宋体" w:cs="宋体"/>
                <w:b/>
                <w:bCs/>
                <w:caps w:val="0"/>
                <w:color w:val="auto"/>
                <w:highlight w:val="none"/>
              </w:rPr>
              <w:t>二、项目要求</w:t>
            </w:r>
          </w:p>
          <w:p w14:paraId="3E9325FB">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（一）成果形式</w:t>
            </w:r>
          </w:p>
          <w:p w14:paraId="41F45657">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编制</w:t>
            </w:r>
            <w:r>
              <w:rPr>
                <w:rFonts w:hint="eastAsia" w:ascii="宋体" w:hAnsi="宋体" w:eastAsia="宋体" w:cs="宋体"/>
                <w:caps w:val="0"/>
                <w:color w:val="auto"/>
                <w:highlight w:val="none"/>
                <w:lang w:val="en-US" w:eastAsia="zh-CN"/>
              </w:rPr>
              <w:t>形成北部湾港综合收费情况对比研究报告。提交</w:t>
            </w:r>
            <w:r>
              <w:rPr>
                <w:rFonts w:hint="eastAsia" w:ascii="宋体" w:hAnsi="宋体" w:eastAsia="宋体" w:cs="宋体"/>
                <w:caps w:val="0"/>
                <w:color w:val="auto"/>
                <w:highlight w:val="none"/>
              </w:rPr>
              <w:t>的最终成果全部材料</w:t>
            </w:r>
            <w:r>
              <w:rPr>
                <w:rFonts w:hint="eastAsia" w:ascii="宋体" w:hAnsi="宋体" w:eastAsia="宋体" w:cs="宋体"/>
                <w:caps w:val="0"/>
                <w:color w:val="auto"/>
                <w:highlight w:val="none"/>
                <w:lang w:eastAsia="zh-CN"/>
              </w:rPr>
              <w:t>应</w:t>
            </w:r>
            <w:r>
              <w:rPr>
                <w:rFonts w:hint="eastAsia" w:ascii="宋体" w:hAnsi="宋体" w:eastAsia="宋体" w:cs="宋体"/>
                <w:caps w:val="0"/>
                <w:color w:val="auto"/>
                <w:highlight w:val="none"/>
              </w:rPr>
              <w:t>以书面形式和电子版形式提交（包含电子成果文件）。</w:t>
            </w:r>
          </w:p>
          <w:p w14:paraId="689230E6">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（二）成果质量</w:t>
            </w:r>
          </w:p>
          <w:p w14:paraId="67D35E69">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研究成果应满足前期储备项目的要求，具有一定的前瞻性和先进性，具有较高学术价值和实际意义，能通过采购人组织的专家评审，能为广西壮族自治区发展改革委及其他有关政府部门提供决策参考。</w:t>
            </w:r>
          </w:p>
          <w:p w14:paraId="5C4A48E2">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（三）成果验收</w:t>
            </w:r>
          </w:p>
          <w:p w14:paraId="39B0232E">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研究报告应符合国家有关</w:t>
            </w:r>
            <w:r>
              <w:rPr>
                <w:rFonts w:hint="eastAsia" w:ascii="宋体" w:hAnsi="宋体" w:eastAsia="宋体" w:cs="宋体"/>
                <w:caps w:val="0"/>
                <w:color w:val="auto"/>
                <w:highlight w:val="none"/>
                <w:lang w:eastAsia="zh-CN"/>
              </w:rPr>
              <w:t>法律法规</w:t>
            </w:r>
            <w:r>
              <w:rPr>
                <w:rFonts w:hint="eastAsia" w:ascii="宋体" w:hAnsi="宋体" w:eastAsia="宋体" w:cs="宋体"/>
                <w:caps w:val="0"/>
                <w:color w:val="auto"/>
                <w:highlight w:val="none"/>
              </w:rPr>
              <w:t>、条例以及相关技术规范的要求，并通过采购人组织的专家评审。</w:t>
            </w:r>
          </w:p>
          <w:p w14:paraId="7AE2956E">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（四）成果归属</w:t>
            </w:r>
          </w:p>
          <w:p w14:paraId="6337854F">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编制成果全部知识产权归采购人所有，编制成果不得侵犯他人知识产权和其他民事权利，否则</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承担自行全部法律责任。</w:t>
            </w:r>
          </w:p>
        </w:tc>
      </w:tr>
      <w:tr w14:paraId="1869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0414C2E1">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3884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453D565">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B6CD1D5">
            <w:pPr>
              <w:keepNext w:val="0"/>
              <w:keepLines w:val="0"/>
              <w:pageBreakBefore w:val="0"/>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0929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C1246E5">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44F0484">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提交服务成果时间：自签订合同之日起至2026年9</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形成课题研究报告初稿。2026年11</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形成课题研究报告终稿并通过专家评审，完成结题验收。</w:t>
            </w:r>
          </w:p>
          <w:p w14:paraId="340D9291">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6A56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80F40B1">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D949261">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79D26FF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78D08BA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096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E57132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6DD3059">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5B37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6236A8A">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257658A">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314A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261CBF0">
            <w:pPr>
              <w:keepNext w:val="0"/>
              <w:keepLines w:val="0"/>
              <w:pageBreakBefore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FB9C590">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43165FCB">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07B7EE7A">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0056F040">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78D39689">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3CB79025">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58FB528B">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718E66AC">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55D07A79">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35895003">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2762648C">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77776EF8">
            <w:pPr>
              <w:keepNext w:val="0"/>
              <w:keepLines w:val="0"/>
              <w:pageBreakBefore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0863BBE1">
      <w:pPr>
        <w:shd w:val="clear" w:color="auto" w:fill="auto"/>
        <w:rPr>
          <w:rFonts w:hint="eastAsia" w:ascii="宋体" w:hAnsi="宋体" w:eastAsia="宋体" w:cs="宋体"/>
          <w:caps w:val="0"/>
          <w:color w:val="auto"/>
          <w:sz w:val="44"/>
          <w:szCs w:val="44"/>
          <w:highlight w:val="none"/>
        </w:rPr>
      </w:pPr>
    </w:p>
    <w:p w14:paraId="1D56AB6C">
      <w:pPr>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br w:type="page"/>
      </w:r>
    </w:p>
    <w:p w14:paraId="7ED17C13">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211" w:firstLineChars="100"/>
        <w:jc w:val="left"/>
        <w:textAlignment w:val="auto"/>
        <w:rPr>
          <w:rFonts w:hint="eastAsia" w:ascii="宋体" w:hAnsi="宋体" w:eastAsia="宋体" w:cs="宋体"/>
          <w:b/>
          <w:bCs/>
          <w:caps w:val="0"/>
          <w:color w:val="auto"/>
          <w:highlight w:val="none"/>
          <w:lang w:val="en-US" w:eastAsia="zh-CN"/>
        </w:rPr>
      </w:pPr>
      <w:r>
        <w:rPr>
          <w:rFonts w:hint="eastAsia" w:ascii="宋体" w:hAnsi="宋体" w:eastAsia="宋体" w:cs="宋体"/>
          <w:b/>
          <w:bCs/>
          <w:caps w:val="0"/>
          <w:color w:val="auto"/>
          <w:highlight w:val="none"/>
          <w:lang w:val="en-US" w:eastAsia="zh-CN"/>
        </w:rPr>
        <w:t>标项十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53"/>
        <w:gridCol w:w="1134"/>
        <w:gridCol w:w="7278"/>
      </w:tblGrid>
      <w:tr w14:paraId="51AD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6057BD3C">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887" w:type="dxa"/>
            <w:gridSpan w:val="2"/>
            <w:tcBorders>
              <w:top w:val="single" w:color="auto" w:sz="4" w:space="0"/>
              <w:left w:val="single" w:color="auto" w:sz="4" w:space="0"/>
              <w:bottom w:val="single" w:color="auto" w:sz="4" w:space="0"/>
              <w:right w:val="single" w:color="auto" w:sz="4" w:space="0"/>
            </w:tcBorders>
            <w:noWrap w:val="0"/>
            <w:vAlign w:val="center"/>
          </w:tcPr>
          <w:p w14:paraId="1FBC5018">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33866380">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2A7C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3D05FC4C">
            <w:pPr>
              <w:keepNext w:val="0"/>
              <w:keepLines w:val="0"/>
              <w:pageBreakBefore w:val="0"/>
              <w:shd w:val="clear" w:color="auto" w:fill="auto"/>
              <w:kinsoku/>
              <w:wordWrap/>
              <w:overflowPunct/>
              <w:topLinePunct w:val="0"/>
              <w:autoSpaceDE/>
              <w:autoSpaceDN/>
              <w:bidi w:val="0"/>
              <w:adjustRightInd/>
              <w:snapToGrid/>
              <w:spacing w:line="34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887" w:type="dxa"/>
            <w:gridSpan w:val="2"/>
            <w:tcBorders>
              <w:top w:val="single" w:color="auto" w:sz="4" w:space="0"/>
              <w:left w:val="single" w:color="auto" w:sz="4" w:space="0"/>
              <w:bottom w:val="single" w:color="auto" w:sz="4" w:space="0"/>
              <w:right w:val="single" w:color="auto" w:sz="4" w:space="0"/>
            </w:tcBorders>
            <w:noWrap w:val="0"/>
            <w:vAlign w:val="center"/>
          </w:tcPr>
          <w:p w14:paraId="3118FDEF">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广西循环经济发展“十五五”规划课题研究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5626B8BA">
            <w:pPr>
              <w:keepNext w:val="0"/>
              <w:keepLines w:val="0"/>
              <w:pageBreakBefore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开展广西循环经济发展“十五五”规划课题研究，总结我区“十四五”循环经济发展成效，研究我区“十五五”循环经济发展目标任务和重点举措，进一步提高资源利用效率，强化资源安全保障，支撑绿色低碳转型，推动循环经济高质量发展取得新的成效。形成规划课题研究报告。</w:t>
            </w:r>
          </w:p>
          <w:p w14:paraId="4F3B18F9">
            <w:pPr>
              <w:keepNext w:val="0"/>
              <w:keepLines w:val="0"/>
              <w:pageBreakBefore w:val="0"/>
              <w:shd w:val="clear" w:color="auto" w:fill="auto"/>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lang w:val="en-US" w:eastAsia="zh-CN"/>
              </w:rPr>
              <w:t>应</w:t>
            </w:r>
            <w:r>
              <w:rPr>
                <w:rFonts w:hint="eastAsia" w:ascii="宋体" w:hAnsi="宋体" w:eastAsia="宋体" w:cs="宋体"/>
                <w:caps w:val="0"/>
                <w:color w:val="auto"/>
                <w:highlight w:val="none"/>
              </w:rPr>
              <w:t>具</w:t>
            </w:r>
            <w:r>
              <w:rPr>
                <w:rFonts w:hint="eastAsia" w:ascii="宋体" w:hAnsi="宋体" w:eastAsia="宋体" w:cs="宋体"/>
                <w:caps w:val="0"/>
                <w:color w:val="auto"/>
                <w:highlight w:val="none"/>
                <w:lang w:eastAsia="zh-CN"/>
              </w:rPr>
              <w:t>有</w:t>
            </w:r>
            <w:r>
              <w:rPr>
                <w:rFonts w:hint="eastAsia" w:ascii="宋体" w:hAnsi="宋体" w:eastAsia="宋体" w:cs="宋体"/>
                <w:caps w:val="0"/>
                <w:color w:val="auto"/>
                <w:highlight w:val="none"/>
              </w:rPr>
              <w:t>循环经济</w:t>
            </w:r>
            <w:r>
              <w:rPr>
                <w:rFonts w:hint="eastAsia" w:ascii="宋体" w:hAnsi="宋体" w:eastAsia="宋体" w:cs="宋体"/>
                <w:caps w:val="0"/>
                <w:color w:val="auto"/>
                <w:highlight w:val="none"/>
                <w:lang w:eastAsia="zh-CN"/>
              </w:rPr>
              <w:t>类</w:t>
            </w:r>
            <w:r>
              <w:rPr>
                <w:rFonts w:hint="eastAsia" w:ascii="宋体" w:hAnsi="宋体" w:eastAsia="宋体" w:cs="宋体"/>
                <w:caps w:val="0"/>
                <w:color w:val="auto"/>
                <w:highlight w:val="none"/>
              </w:rPr>
              <w:t>规划编制</w:t>
            </w:r>
            <w:r>
              <w:rPr>
                <w:rFonts w:hint="eastAsia" w:ascii="宋体" w:hAnsi="宋体" w:eastAsia="宋体" w:cs="宋体"/>
                <w:caps w:val="0"/>
                <w:color w:val="auto"/>
                <w:highlight w:val="none"/>
                <w:lang w:eastAsia="zh-CN"/>
              </w:rPr>
              <w:t>成果</w:t>
            </w:r>
            <w:r>
              <w:rPr>
                <w:rFonts w:hint="eastAsia" w:ascii="宋体" w:hAnsi="宋体" w:eastAsia="宋体" w:cs="宋体"/>
                <w:caps w:val="0"/>
                <w:color w:val="auto"/>
                <w:highlight w:val="none"/>
                <w:lang w:val="en-US" w:eastAsia="zh-CN"/>
              </w:rPr>
              <w:t>经历</w:t>
            </w:r>
            <w:r>
              <w:rPr>
                <w:rFonts w:hint="eastAsia" w:ascii="宋体" w:hAnsi="宋体" w:eastAsia="宋体" w:cs="宋体"/>
                <w:caps w:val="0"/>
                <w:color w:val="auto"/>
                <w:highlight w:val="none"/>
                <w:lang w:eastAsia="zh-CN"/>
              </w:rPr>
              <w:t>，拟投入的</w:t>
            </w:r>
            <w:r>
              <w:rPr>
                <w:rFonts w:hint="eastAsia" w:ascii="宋体" w:hAnsi="宋体" w:eastAsia="宋体" w:cs="宋体"/>
                <w:caps w:val="0"/>
                <w:color w:val="auto"/>
                <w:highlight w:val="none"/>
              </w:rPr>
              <w:t>项目团队成员构成</w:t>
            </w:r>
            <w:r>
              <w:rPr>
                <w:rFonts w:hint="eastAsia" w:ascii="宋体" w:hAnsi="宋体" w:eastAsia="宋体" w:cs="宋体"/>
                <w:caps w:val="0"/>
                <w:color w:val="auto"/>
                <w:highlight w:val="none"/>
                <w:lang w:val="en-US"/>
              </w:rPr>
              <w:t>应</w:t>
            </w:r>
            <w:r>
              <w:rPr>
                <w:rFonts w:hint="eastAsia" w:ascii="宋体" w:hAnsi="宋体" w:eastAsia="宋体" w:cs="宋体"/>
                <w:caps w:val="0"/>
                <w:color w:val="auto"/>
                <w:highlight w:val="none"/>
                <w:lang w:eastAsia="zh-CN"/>
              </w:rPr>
              <w:t>具备</w:t>
            </w:r>
            <w:r>
              <w:rPr>
                <w:rFonts w:hint="eastAsia" w:ascii="宋体" w:hAnsi="宋体" w:eastAsia="宋体" w:cs="宋体"/>
                <w:caps w:val="0"/>
                <w:color w:val="auto"/>
                <w:highlight w:val="none"/>
                <w:lang w:val="en-US" w:eastAsia="zh-CN"/>
              </w:rPr>
              <w:t>循环经济与区域</w:t>
            </w:r>
            <w:r>
              <w:rPr>
                <w:rFonts w:hint="eastAsia" w:ascii="宋体" w:hAnsi="宋体" w:eastAsia="宋体" w:cs="宋体"/>
                <w:caps w:val="0"/>
                <w:color w:val="auto"/>
                <w:highlight w:val="none"/>
                <w:lang w:eastAsia="zh-CN"/>
              </w:rPr>
              <w:t>规划</w:t>
            </w:r>
            <w:r>
              <w:rPr>
                <w:rFonts w:hint="eastAsia" w:ascii="宋体" w:hAnsi="宋体" w:eastAsia="宋体" w:cs="宋体"/>
                <w:caps w:val="0"/>
                <w:color w:val="auto"/>
                <w:highlight w:val="none"/>
                <w:lang w:val="en-US" w:eastAsia="zh-CN"/>
              </w:rPr>
              <w:t>、产业经济、资源利用、节能低碳、工程技术</w:t>
            </w:r>
            <w:r>
              <w:rPr>
                <w:rFonts w:hint="eastAsia" w:ascii="宋体" w:hAnsi="宋体" w:eastAsia="宋体" w:cs="宋体"/>
                <w:caps w:val="0"/>
                <w:color w:val="auto"/>
                <w:highlight w:val="none"/>
                <w:lang w:eastAsia="zh-CN"/>
              </w:rPr>
              <w:t>、生态环境</w:t>
            </w:r>
            <w:r>
              <w:rPr>
                <w:rFonts w:hint="eastAsia" w:ascii="宋体" w:hAnsi="宋体" w:eastAsia="宋体" w:cs="宋体"/>
                <w:caps w:val="0"/>
                <w:color w:val="auto"/>
                <w:highlight w:val="none"/>
                <w:lang w:val="en-US" w:eastAsia="zh-CN"/>
              </w:rPr>
              <w:t>等多领域复合型</w:t>
            </w:r>
            <w:r>
              <w:rPr>
                <w:rFonts w:hint="eastAsia" w:ascii="宋体" w:hAnsi="宋体" w:eastAsia="宋体" w:cs="宋体"/>
                <w:caps w:val="0"/>
                <w:color w:val="auto"/>
                <w:highlight w:val="none"/>
                <w:lang w:eastAsia="zh-CN"/>
              </w:rPr>
              <w:t>专业</w:t>
            </w:r>
            <w:r>
              <w:rPr>
                <w:rFonts w:hint="eastAsia" w:ascii="宋体" w:hAnsi="宋体" w:eastAsia="宋体" w:cs="宋体"/>
                <w:caps w:val="0"/>
                <w:color w:val="auto"/>
                <w:highlight w:val="none"/>
                <w:lang w:val="en-US" w:eastAsia="zh-CN"/>
              </w:rPr>
              <w:t>人才</w:t>
            </w:r>
            <w:r>
              <w:rPr>
                <w:rFonts w:hint="eastAsia" w:ascii="宋体" w:hAnsi="宋体" w:eastAsia="宋体" w:cs="宋体"/>
                <w:caps w:val="0"/>
                <w:color w:val="auto"/>
                <w:highlight w:val="none"/>
              </w:rPr>
              <w:t>。</w:t>
            </w:r>
          </w:p>
        </w:tc>
      </w:tr>
      <w:tr w14:paraId="0951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286A227F">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364F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750C218">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3474671">
            <w:pPr>
              <w:keepNext w:val="0"/>
              <w:keepLines w:val="0"/>
              <w:pageBreakBefore w:val="0"/>
              <w:shd w:val="clear" w:color="auto" w:fill="auto"/>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0C34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F56F34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E3AE9B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w:t>
            </w:r>
            <w:r>
              <w:rPr>
                <w:rFonts w:hint="eastAsia" w:ascii="宋体" w:hAnsi="宋体" w:eastAsia="宋体" w:cs="宋体"/>
                <w:caps w:val="0"/>
                <w:color w:val="auto"/>
                <w:highlight w:val="none"/>
              </w:rPr>
              <w:t>自签订合同之日起至2026年</w:t>
            </w:r>
            <w:r>
              <w:rPr>
                <w:rFonts w:hint="eastAsia" w:ascii="宋体" w:hAnsi="宋体" w:eastAsia="宋体" w:cs="宋体"/>
                <w:caps w:val="0"/>
                <w:color w:val="auto"/>
                <w:highlight w:val="none"/>
                <w:lang w:val="en-US" w:eastAsia="zh-CN"/>
              </w:rPr>
              <w:t>8</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10</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5D018CD1">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3BF8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EDD6B2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2178856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05AF7F50">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0114F41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7A53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3DF71B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429AC9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658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881FB6F">
            <w:pPr>
              <w:keepNext w:val="0"/>
              <w:keepLines w:val="0"/>
              <w:pageBreakBefore w:val="0"/>
              <w:shd w:val="clear" w:color="auto" w:fill="auto"/>
              <w:kinsoku/>
              <w:wordWrap/>
              <w:overflowPunct/>
              <w:topLinePunct w:val="0"/>
              <w:autoSpaceDE/>
              <w:autoSpaceDN/>
              <w:bidi w:val="0"/>
              <w:adjustRightInd/>
              <w:snapToGrid/>
              <w:spacing w:line="34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F741B5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4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555A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B5A12EB">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D4FFD23">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4402E12E">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1CE285A4">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6FAF93B7">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3D58C323">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0E74885A">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7CD29F1A">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767DF0FD">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74464405">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6B7FB6C5">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4AAC1E74">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30F17D99">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425D182D">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440" w:firstLineChars="100"/>
        <w:jc w:val="left"/>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sz w:val="44"/>
          <w:szCs w:val="44"/>
          <w:highlight w:val="none"/>
        </w:rPr>
        <w:br w:type="page"/>
      </w:r>
      <w:r>
        <w:rPr>
          <w:rFonts w:hint="eastAsia" w:ascii="宋体" w:hAnsi="宋体" w:eastAsia="宋体" w:cs="宋体"/>
          <w:b/>
          <w:bCs/>
          <w:caps w:val="0"/>
          <w:color w:val="auto"/>
          <w:highlight w:val="none"/>
          <w:lang w:val="en-US" w:eastAsia="zh-CN"/>
        </w:rPr>
        <w:t>标项十一</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08"/>
        <w:gridCol w:w="1134"/>
        <w:gridCol w:w="7278"/>
      </w:tblGrid>
      <w:tr w14:paraId="0682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87439D4">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3C5AC7BD">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4530C738">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107C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6BFDFE2">
            <w:pPr>
              <w:keepNext w:val="0"/>
              <w:keepLines w:val="0"/>
              <w:pageBreakBefore w:val="0"/>
              <w:shd w:val="clear" w:color="auto" w:fill="auto"/>
              <w:kinsoku/>
              <w:wordWrap/>
              <w:overflowPunct/>
              <w:topLinePunct w:val="0"/>
              <w:autoSpaceDE/>
              <w:autoSpaceDN/>
              <w:bidi w:val="0"/>
              <w:adjustRightInd/>
              <w:snapToGrid/>
              <w:spacing w:line="300" w:lineRule="exact"/>
              <w:ind w:firstLine="105" w:firstLineChars="50"/>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10DFE86B">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落实人口高质量发展战略的重点难点及广西策略研究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6B34EDC6">
            <w:pPr>
              <w:keepNext w:val="0"/>
              <w:keepLines w:val="0"/>
              <w:pageBreakBefore w:val="0"/>
              <w:shd w:val="clear" w:color="auto" w:fill="auto"/>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为深入贯彻落实国家、自治区“十五五”规划《纲要》中“人口高质量发展”的重点任务，系统梳理广西人口总量、结构、分布及流动的历史演变与“排浪式”发展特征，研究“十五五”广西人口结构转型变化情况，掌握公共服务资源投入面临的难点堵点，结合政策导向与经济社会发展趋势，提出加快构建符合广西区情和适应人口变化的公共资源配置机制的思路和方法，为广西“十五五”完善公共服务资源配置和实施差异化区域人口发展策略提供科学决策依据。</w:t>
            </w:r>
          </w:p>
          <w:p w14:paraId="1E09D390">
            <w:pPr>
              <w:keepNext w:val="0"/>
              <w:keepLines w:val="0"/>
              <w:pageBreakBefore w:val="0"/>
              <w:shd w:val="clear" w:color="auto" w:fill="auto"/>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拟投入的项目团队成员构成中需具备有省部级（含）以上人口发展、公共政策研究等课题的编制经历，且项目负责人须具有副高级职称。</w:t>
            </w:r>
            <w:r>
              <w:rPr>
                <w:rFonts w:hint="eastAsia" w:ascii="宋体" w:hAnsi="宋体" w:eastAsia="宋体" w:cs="宋体"/>
                <w:caps w:val="0"/>
                <w:color w:val="auto"/>
                <w:highlight w:val="none"/>
                <w:lang w:val="en-US" w:eastAsia="zh-CN"/>
              </w:rPr>
              <w:t>投标文件中提供相关职称证书等证明资料。</w:t>
            </w:r>
          </w:p>
        </w:tc>
      </w:tr>
      <w:tr w14:paraId="2348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42C3ABAC">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3A24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4CDB6CE">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0C6BEF2">
            <w:pPr>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333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F8B7E72">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75D672A0">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w:t>
            </w:r>
            <w:r>
              <w:rPr>
                <w:rFonts w:hint="eastAsia" w:ascii="宋体" w:hAnsi="宋体" w:eastAsia="宋体" w:cs="宋体"/>
                <w:caps w:val="0"/>
                <w:color w:val="auto"/>
                <w:highlight w:val="none"/>
              </w:rPr>
              <w:t>合同履约期限：自签订合同之日起至2026年</w:t>
            </w:r>
            <w:r>
              <w:rPr>
                <w:rFonts w:hint="eastAsia" w:ascii="宋体" w:hAnsi="宋体" w:eastAsia="宋体" w:cs="宋体"/>
                <w:caps w:val="0"/>
                <w:color w:val="auto"/>
                <w:highlight w:val="none"/>
                <w:lang w:val="en-US" w:eastAsia="zh-CN"/>
              </w:rPr>
              <w:t>7</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形成课题研究报告初稿。2026年</w:t>
            </w:r>
            <w:r>
              <w:rPr>
                <w:rFonts w:hint="eastAsia" w:ascii="宋体" w:hAnsi="宋体" w:eastAsia="宋体" w:cs="宋体"/>
                <w:caps w:val="0"/>
                <w:color w:val="auto"/>
                <w:highlight w:val="none"/>
                <w:lang w:val="en-US" w:eastAsia="zh-CN"/>
              </w:rPr>
              <w:t>11</w:t>
            </w:r>
            <w:r>
              <w:rPr>
                <w:rFonts w:hint="eastAsia" w:ascii="宋体" w:hAnsi="宋体" w:eastAsia="宋体" w:cs="宋体"/>
                <w:caps w:val="0"/>
                <w:color w:val="auto"/>
                <w:highlight w:val="none"/>
                <w:lang w:eastAsia="zh-CN"/>
              </w:rPr>
              <w:t>月底前，</w:t>
            </w:r>
            <w:r>
              <w:rPr>
                <w:rFonts w:hint="eastAsia" w:ascii="宋体" w:hAnsi="宋体" w:eastAsia="宋体" w:cs="宋体"/>
                <w:caps w:val="0"/>
                <w:color w:val="auto"/>
                <w:highlight w:val="none"/>
              </w:rPr>
              <w:t>形成课题研究报告终稿并通过专家评审，完成结题验收。</w:t>
            </w:r>
          </w:p>
          <w:p w14:paraId="58316AEB">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0859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B6929C5">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CC5EAE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22EA21C7">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7E025CF4">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66FE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659CA8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172CB38">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03D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AAA5288">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C13E37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2CF4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9196C73">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5BF5C43">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4905F944">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144E4F41">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726656FF">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5E82D2C5">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3F35F80E">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3FD559C5">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10C179AE">
            <w:pPr>
              <w:keepNext w:val="0"/>
              <w:keepLines w:val="0"/>
              <w:pageBreakBefore w:val="0"/>
              <w:widowControl/>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2157BB12">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024AC891">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761AFDC8">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4F97E082">
            <w:pPr>
              <w:keepNext w:val="0"/>
              <w:keepLines w:val="0"/>
              <w:pageBreakBefore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1D5FB4E4">
      <w:pPr>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br w:type="page"/>
      </w:r>
    </w:p>
    <w:p w14:paraId="203E5BB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211" w:firstLineChars="100"/>
        <w:jc w:val="left"/>
        <w:textAlignment w:val="auto"/>
        <w:rPr>
          <w:rFonts w:hint="eastAsia" w:ascii="宋体" w:hAnsi="宋体" w:eastAsia="宋体" w:cs="宋体"/>
          <w:b/>
          <w:bCs/>
          <w:caps w:val="0"/>
          <w:color w:val="auto"/>
          <w:highlight w:val="none"/>
          <w:lang w:val="en-US" w:eastAsia="zh-CN"/>
        </w:rPr>
      </w:pPr>
      <w:r>
        <w:rPr>
          <w:rFonts w:hint="eastAsia" w:ascii="宋体" w:hAnsi="宋体" w:eastAsia="宋体" w:cs="宋体"/>
          <w:b/>
          <w:bCs/>
          <w:caps w:val="0"/>
          <w:color w:val="auto"/>
          <w:highlight w:val="none"/>
          <w:lang w:val="en-US" w:eastAsia="zh-CN"/>
        </w:rPr>
        <w:t>标项十二</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08"/>
        <w:gridCol w:w="1134"/>
        <w:gridCol w:w="7278"/>
      </w:tblGrid>
      <w:tr w14:paraId="365A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58CAE822">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1D75D37">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3B13D63D">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6D8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BA35BAC">
            <w:pPr>
              <w:shd w:val="clear" w:color="auto" w:fill="auto"/>
              <w:ind w:firstLine="105" w:firstLineChars="50"/>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4B14E25">
            <w:pPr>
              <w:shd w:val="clear" w:color="auto" w:fill="auto"/>
              <w:spacing w:line="400" w:lineRule="exact"/>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赋能十大现代化支柱产业，实施生产性服务业扩能提质行动的思路和举措研究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12AD349E">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锚定服务业扩能提质前提，系统梳理广西服务业发展现状，通过与全国、兄弟省份、东盟国家的情况比较，研判产业结构、业态创新、开放合作等方面的短板，深挖结构不优、融合模式不多、品牌不强等问题的根源，明确以“补短板、提品质、强效能”为核心的诉求，提出生产性和生活性服务业重点行业发展方向。</w:t>
            </w:r>
          </w:p>
          <w:p w14:paraId="0112A68A">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侧重以十大现代化支柱产业、人工智能、“两业”融合为核心驱动力，以沿边开放、国家赋予广西的各类战略平台为依托，以人才政策为保障，在各市怎么发展、重点行业怎么培育、集聚区怎么建设、企业怎么培育等方向研究行动框架和实施路径，搭建“区市县”三级共抓服务业的机制，系统升级区域、行业、集聚区、企业、项目、人才等多维度支撑工作。包括但不限于点出“以十大现代化支柱产业、人工智能为主体，规划建设新一代产业园，推动软件研发和推广应用”“支持有条件的设区市布局建设一批面向东盟、共建</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一带一路</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国家和地区的服务贸易园区，提升跨境结算和数字贸易等能力，加快通道经济向服务经济转变”“强化服务数智化赋能，打造一批服务业数字化平台”等专项任务的操作路径。形成研究总报告和简约版报告。</w:t>
            </w:r>
          </w:p>
          <w:p w14:paraId="289865E4">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拟投入的</w:t>
            </w:r>
            <w:r>
              <w:rPr>
                <w:rFonts w:hint="eastAsia" w:ascii="宋体" w:hAnsi="宋体" w:eastAsia="宋体" w:cs="宋体"/>
                <w:caps w:val="0"/>
                <w:color w:val="auto"/>
                <w:highlight w:val="none"/>
              </w:rPr>
              <w:t>课题负责人应在服务业领域有一定的研究能力，主持或参与过有关厅局级以上或省级以上一级社团科研项目。应组建素质优良的科研队伍提供专业咨询，及时向</w:t>
            </w:r>
            <w:r>
              <w:rPr>
                <w:rFonts w:hint="eastAsia" w:ascii="宋体" w:hAnsi="宋体" w:eastAsia="宋体" w:cs="宋体"/>
                <w:caps w:val="0"/>
                <w:color w:val="auto"/>
                <w:highlight w:val="none"/>
                <w:lang w:val="en-US" w:eastAsia="zh-CN"/>
              </w:rPr>
              <w:t>采购人</w:t>
            </w:r>
            <w:r>
              <w:rPr>
                <w:rFonts w:hint="eastAsia" w:ascii="宋体" w:hAnsi="宋体" w:eastAsia="宋体" w:cs="宋体"/>
                <w:caps w:val="0"/>
                <w:color w:val="auto"/>
                <w:highlight w:val="none"/>
              </w:rPr>
              <w:t>报</w:t>
            </w:r>
            <w:r>
              <w:rPr>
                <w:rFonts w:hint="eastAsia" w:ascii="宋体" w:hAnsi="宋体" w:eastAsia="宋体" w:cs="宋体"/>
                <w:caps w:val="0"/>
                <w:color w:val="auto"/>
                <w:highlight w:val="none"/>
                <w:lang w:eastAsia="zh-CN"/>
              </w:rPr>
              <w:t>告</w:t>
            </w:r>
            <w:r>
              <w:rPr>
                <w:rFonts w:hint="eastAsia" w:ascii="宋体" w:hAnsi="宋体" w:eastAsia="宋体" w:cs="宋体"/>
                <w:caps w:val="0"/>
                <w:color w:val="auto"/>
                <w:highlight w:val="none"/>
              </w:rPr>
              <w:t>工作进展及情况，课题研究成果经</w:t>
            </w:r>
            <w:r>
              <w:rPr>
                <w:rFonts w:hint="eastAsia" w:ascii="宋体" w:hAnsi="宋体" w:eastAsia="宋体" w:cs="宋体"/>
                <w:caps w:val="0"/>
                <w:color w:val="auto"/>
                <w:highlight w:val="none"/>
                <w:lang w:val="en-US" w:eastAsia="zh-CN"/>
              </w:rPr>
              <w:t>投标人</w:t>
            </w:r>
            <w:r>
              <w:rPr>
                <w:rFonts w:hint="eastAsia" w:ascii="宋体" w:hAnsi="宋体" w:eastAsia="宋体" w:cs="宋体"/>
                <w:caps w:val="0"/>
                <w:color w:val="auto"/>
                <w:highlight w:val="none"/>
              </w:rPr>
              <w:t>内部审核通过后提交</w:t>
            </w:r>
            <w:r>
              <w:rPr>
                <w:rFonts w:hint="eastAsia" w:ascii="宋体" w:hAnsi="宋体" w:eastAsia="宋体" w:cs="宋体"/>
                <w:caps w:val="0"/>
                <w:color w:val="auto"/>
                <w:highlight w:val="none"/>
                <w:lang w:val="en-US" w:eastAsia="zh-CN"/>
              </w:rPr>
              <w:t>采购人</w:t>
            </w:r>
            <w:r>
              <w:rPr>
                <w:rFonts w:hint="eastAsia" w:ascii="宋体" w:hAnsi="宋体" w:eastAsia="宋体" w:cs="宋体"/>
                <w:caps w:val="0"/>
                <w:color w:val="auto"/>
                <w:highlight w:val="none"/>
              </w:rPr>
              <w:t>。</w:t>
            </w:r>
          </w:p>
        </w:tc>
      </w:tr>
      <w:tr w14:paraId="2343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6A361FE3">
            <w:pPr>
              <w:shd w:val="clear" w:color="auto" w:fill="auto"/>
              <w:jc w:val="center"/>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216E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1D7802A">
            <w:pPr>
              <w:shd w:val="clear" w:color="auto" w:fill="auto"/>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145C3A10">
            <w:pPr>
              <w:shd w:val="clear" w:color="auto" w:fill="auto"/>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0B58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A735E74">
            <w:pPr>
              <w:shd w:val="clear" w:color="auto" w:fill="auto"/>
              <w:tabs>
                <w:tab w:val="left" w:pos="180"/>
                <w:tab w:val="left" w:pos="1620"/>
              </w:tabs>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4EC1E427">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提交服务成果时间：自签订合同之日起至2026年</w:t>
            </w:r>
            <w:r>
              <w:rPr>
                <w:rFonts w:hint="eastAsia" w:ascii="宋体" w:hAnsi="宋体" w:eastAsia="宋体" w:cs="宋体"/>
                <w:caps w:val="0"/>
                <w:color w:val="auto"/>
                <w:szCs w:val="21"/>
                <w:highlight w:val="none"/>
                <w:lang w:val="en-US" w:eastAsia="zh-CN"/>
              </w:rPr>
              <w:t>6</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形成课题研究报告初稿。</w:t>
            </w:r>
          </w:p>
          <w:p w14:paraId="632138ED">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2026年</w:t>
            </w:r>
            <w:r>
              <w:rPr>
                <w:rFonts w:hint="eastAsia" w:ascii="宋体" w:hAnsi="宋体" w:eastAsia="宋体" w:cs="宋体"/>
                <w:caps w:val="0"/>
                <w:color w:val="auto"/>
                <w:szCs w:val="21"/>
                <w:highlight w:val="none"/>
                <w:lang w:val="en-US" w:eastAsia="zh-CN"/>
              </w:rPr>
              <w:t>9</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形成课题研究报告终稿并通过专家评审，完成结题验收。</w:t>
            </w:r>
          </w:p>
          <w:p w14:paraId="7B0D6418">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16DA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0B8ED17">
            <w:pPr>
              <w:shd w:val="clear" w:color="auto" w:fill="auto"/>
              <w:tabs>
                <w:tab w:val="left" w:pos="180"/>
                <w:tab w:val="left" w:pos="1620"/>
              </w:tabs>
              <w:spacing w:line="400" w:lineRule="exact"/>
              <w:jc w:val="center"/>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5AA240E7">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6151D92B">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7940A475">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3F0B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760F24C">
            <w:pPr>
              <w:shd w:val="clear" w:color="auto" w:fill="auto"/>
              <w:tabs>
                <w:tab w:val="left" w:pos="180"/>
                <w:tab w:val="left" w:pos="1620"/>
              </w:tabs>
              <w:spacing w:line="400" w:lineRule="exact"/>
              <w:jc w:val="center"/>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9AC203E">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0A93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99A258D">
            <w:pPr>
              <w:shd w:val="clear" w:color="auto" w:fill="auto"/>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68053CBE">
            <w:pPr>
              <w:shd w:val="clear" w:color="auto" w:fill="auto"/>
              <w:tabs>
                <w:tab w:val="left" w:pos="180"/>
                <w:tab w:val="left" w:pos="1620"/>
              </w:tabs>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499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DAF9701">
            <w:pPr>
              <w:shd w:val="clear" w:color="auto" w:fill="auto"/>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412" w:type="dxa"/>
            <w:gridSpan w:val="2"/>
            <w:tcBorders>
              <w:top w:val="single" w:color="auto" w:sz="4" w:space="0"/>
              <w:left w:val="single" w:color="auto" w:sz="4" w:space="0"/>
              <w:bottom w:val="single" w:color="auto" w:sz="4" w:space="0"/>
              <w:right w:val="single" w:color="auto" w:sz="4" w:space="0"/>
            </w:tcBorders>
            <w:noWrap w:val="0"/>
            <w:vAlign w:val="center"/>
          </w:tcPr>
          <w:p w14:paraId="3CC52491">
            <w:pPr>
              <w:shd w:val="clear" w:color="auto" w:fill="auto"/>
              <w:spacing w:line="400" w:lineRule="exact"/>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774358BA">
            <w:pPr>
              <w:shd w:val="clear" w:color="auto" w:fill="auto"/>
              <w:spacing w:line="40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3F369E77">
            <w:pPr>
              <w:shd w:val="clear" w:color="auto" w:fill="auto"/>
              <w:spacing w:line="400" w:lineRule="exact"/>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73BC78CE">
            <w:pPr>
              <w:widowControl/>
              <w:shd w:val="clear" w:color="auto" w:fill="auto"/>
              <w:spacing w:line="400" w:lineRule="exac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63587A63">
            <w:pPr>
              <w:shd w:val="clear" w:color="auto" w:fill="auto"/>
              <w:spacing w:line="400" w:lineRule="exac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2EBAACE6">
            <w:pPr>
              <w:widowControl/>
              <w:shd w:val="clear" w:color="auto" w:fill="auto"/>
              <w:spacing w:line="400" w:lineRule="exac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724EF295">
            <w:pPr>
              <w:rPr>
                <w:rFonts w:hint="eastAsia" w:ascii="宋体" w:hAnsi="宋体" w:eastAsia="宋体" w:cs="宋体"/>
                <w:color w:val="auto"/>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5643BF6C">
            <w:pPr>
              <w:widowControl/>
              <w:shd w:val="clear" w:color="auto" w:fill="auto"/>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1AB4EDB6">
            <w:pPr>
              <w:shd w:val="clear" w:color="auto" w:fill="auto"/>
              <w:spacing w:line="400" w:lineRule="exact"/>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5A43F066">
            <w:pPr>
              <w:shd w:val="clear" w:color="auto" w:fill="auto"/>
              <w:spacing w:line="400" w:lineRule="exact"/>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010168C9">
            <w:pPr>
              <w:shd w:val="clear" w:color="auto" w:fill="auto"/>
              <w:spacing w:line="400" w:lineRule="exact"/>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19BCF3F9">
            <w:pPr>
              <w:shd w:val="clear" w:color="auto" w:fill="auto"/>
              <w:spacing w:line="400" w:lineRule="exact"/>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44F13EBC">
      <w:pPr>
        <w:shd w:val="clear" w:color="auto" w:fill="auto"/>
        <w:rPr>
          <w:rFonts w:hint="eastAsia" w:ascii="宋体" w:hAnsi="宋体" w:eastAsia="宋体" w:cs="宋体"/>
          <w:b/>
          <w:bCs/>
          <w:caps w:val="0"/>
          <w:color w:val="auto"/>
          <w:highlight w:val="none"/>
          <w:lang w:val="en-US" w:eastAsia="zh-CN"/>
        </w:rPr>
      </w:pPr>
      <w:r>
        <w:rPr>
          <w:rFonts w:hint="eastAsia" w:ascii="宋体" w:hAnsi="宋体" w:eastAsia="宋体" w:cs="宋体"/>
          <w:caps w:val="0"/>
          <w:color w:val="auto"/>
          <w:sz w:val="44"/>
          <w:szCs w:val="44"/>
          <w:highlight w:val="none"/>
        </w:rPr>
        <w:br w:type="page"/>
      </w:r>
      <w:r>
        <w:rPr>
          <w:rFonts w:hint="eastAsia" w:ascii="宋体" w:hAnsi="宋体" w:eastAsia="宋体" w:cs="宋体"/>
          <w:b/>
          <w:bCs/>
          <w:caps w:val="0"/>
          <w:color w:val="auto"/>
          <w:highlight w:val="none"/>
          <w:lang w:val="en-US" w:eastAsia="zh-CN"/>
        </w:rPr>
        <w:t>标项十三</w:t>
      </w:r>
    </w:p>
    <w:tbl>
      <w:tblPr>
        <w:tblStyle w:val="1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94"/>
        <w:gridCol w:w="1034"/>
        <w:gridCol w:w="7278"/>
      </w:tblGrid>
      <w:tr w14:paraId="5C1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28E8B0FB">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项号</w:t>
            </w:r>
          </w:p>
        </w:tc>
        <w:tc>
          <w:tcPr>
            <w:tcW w:w="1928" w:type="dxa"/>
            <w:gridSpan w:val="2"/>
            <w:tcBorders>
              <w:top w:val="single" w:color="auto" w:sz="4" w:space="0"/>
              <w:left w:val="single" w:color="auto" w:sz="4" w:space="0"/>
              <w:bottom w:val="single" w:color="auto" w:sz="4" w:space="0"/>
              <w:right w:val="single" w:color="auto" w:sz="4" w:space="0"/>
            </w:tcBorders>
            <w:noWrap w:val="0"/>
            <w:vAlign w:val="center"/>
          </w:tcPr>
          <w:p w14:paraId="6A9CFD4C">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服务名称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224B4E15">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b/>
                <w:caps w:val="0"/>
                <w:color w:val="auto"/>
                <w:highlight w:val="none"/>
              </w:rPr>
            </w:pPr>
            <w:r>
              <w:rPr>
                <w:rFonts w:hint="eastAsia" w:ascii="宋体" w:hAnsi="宋体" w:eastAsia="宋体" w:cs="宋体"/>
                <w:b/>
                <w:caps w:val="0"/>
                <w:color w:val="auto"/>
                <w:szCs w:val="21"/>
                <w:highlight w:val="none"/>
              </w:rPr>
              <w:t>服务内容和要求</w:t>
            </w:r>
          </w:p>
        </w:tc>
      </w:tr>
      <w:tr w14:paraId="547E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5E5A85B9">
            <w:pPr>
              <w:keepNext w:val="0"/>
              <w:keepLines w:val="0"/>
              <w:pageBreakBefore w:val="0"/>
              <w:shd w:val="clear" w:color="auto" w:fill="auto"/>
              <w:kinsoku/>
              <w:wordWrap/>
              <w:overflowPunct/>
              <w:topLinePunct w:val="0"/>
              <w:autoSpaceDE/>
              <w:autoSpaceDN/>
              <w:bidi w:val="0"/>
              <w:adjustRightInd/>
              <w:snapToGrid/>
              <w:spacing w:line="320" w:lineRule="exact"/>
              <w:ind w:firstLine="105" w:firstLineChars="5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p>
        </w:tc>
        <w:tc>
          <w:tcPr>
            <w:tcW w:w="1928" w:type="dxa"/>
            <w:gridSpan w:val="2"/>
            <w:tcBorders>
              <w:top w:val="single" w:color="auto" w:sz="4" w:space="0"/>
              <w:left w:val="single" w:color="auto" w:sz="4" w:space="0"/>
              <w:bottom w:val="single" w:color="auto" w:sz="4" w:space="0"/>
              <w:right w:val="single" w:color="auto" w:sz="4" w:space="0"/>
            </w:tcBorders>
            <w:noWrap w:val="0"/>
            <w:vAlign w:val="center"/>
          </w:tcPr>
          <w:p w14:paraId="2F8E5B1D">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中美贸易战背景下广西内外贸一体化发展路径研究</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783D65EA">
            <w:pPr>
              <w:keepNext w:val="0"/>
              <w:keepLines w:val="0"/>
              <w:pageBreakBefore w:val="0"/>
              <w:shd w:val="clear" w:color="auto" w:fill="auto"/>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围绕美国关税战、海南自由贸易港封关、中国—东盟自贸区3.0版升级议定书正式签署以及国际形势变化、广西外贸进出口情况等背景，深入分析广西面临的挑战和机遇，研究广西产业链供应链的应对举措、广西内外贸一体化及向海物流发展路径，引导企业提升国际竞争力，推动广西内外贸和向海经济高质量发展。</w:t>
            </w:r>
          </w:p>
        </w:tc>
      </w:tr>
      <w:tr w14:paraId="56AC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67FEF2A7">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t>商务要求表</w:t>
            </w:r>
          </w:p>
        </w:tc>
      </w:tr>
      <w:tr w14:paraId="7910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7A6DFE47">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4E9BAE7B">
            <w:pPr>
              <w:keepNext w:val="0"/>
              <w:keepLines w:val="0"/>
              <w:pageBreakBefore w:val="0"/>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采购标的需执行的国家标准、行业标准、地方标准或者其他标准、规范。</w:t>
            </w:r>
          </w:p>
        </w:tc>
      </w:tr>
      <w:tr w14:paraId="40E8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7997E606">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4431E99A">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提交服务成果时间：自签订合同之日起至2026年8</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形成课题研究报告初稿。</w:t>
            </w:r>
          </w:p>
          <w:p w14:paraId="6EFDFBA3">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2026年11</w:t>
            </w:r>
            <w:r>
              <w:rPr>
                <w:rFonts w:hint="eastAsia" w:ascii="宋体" w:hAnsi="宋体" w:eastAsia="宋体" w:cs="宋体"/>
                <w:caps w:val="0"/>
                <w:color w:val="auto"/>
                <w:szCs w:val="21"/>
                <w:highlight w:val="none"/>
                <w:lang w:eastAsia="zh-CN"/>
              </w:rPr>
              <w:t>月底前，</w:t>
            </w:r>
            <w:r>
              <w:rPr>
                <w:rFonts w:hint="eastAsia" w:ascii="宋体" w:hAnsi="宋体" w:eastAsia="宋体" w:cs="宋体"/>
                <w:caps w:val="0"/>
                <w:color w:val="auto"/>
                <w:szCs w:val="21"/>
                <w:highlight w:val="none"/>
              </w:rPr>
              <w:t>形成课题研究报告终稿并通过专家评审，完成结题验收。</w:t>
            </w:r>
          </w:p>
          <w:p w14:paraId="0C6A640E">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提交服务成果地点：</w:t>
            </w:r>
            <w:r>
              <w:rPr>
                <w:rFonts w:hint="eastAsia" w:ascii="宋体" w:hAnsi="宋体" w:eastAsia="宋体" w:cs="宋体"/>
                <w:caps w:val="0"/>
                <w:color w:val="auto"/>
                <w:kern w:val="0"/>
                <w:szCs w:val="21"/>
                <w:highlight w:val="none"/>
              </w:rPr>
              <w:t>广西南宁市（采购人指定地点）</w:t>
            </w:r>
            <w:r>
              <w:rPr>
                <w:rFonts w:hint="eastAsia" w:ascii="宋体" w:hAnsi="宋体" w:eastAsia="宋体" w:cs="宋体"/>
                <w:caps w:val="0"/>
                <w:color w:val="auto"/>
                <w:szCs w:val="21"/>
                <w:highlight w:val="none"/>
              </w:rPr>
              <w:t>。</w:t>
            </w:r>
          </w:p>
        </w:tc>
      </w:tr>
      <w:tr w14:paraId="4BDE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4EAF84BD">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售后服务要求</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514B533E">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后续服务期：自提交服务成果并验收合格之日起计一年内，服务期内</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须按采购人要求提供相应的咨询服务。</w:t>
            </w:r>
          </w:p>
          <w:p w14:paraId="617A2D5F">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处理问题响应时间：接到采购人处理问题通知后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1小时内给予电话或文件答复。</w:t>
            </w:r>
          </w:p>
          <w:p w14:paraId="1B53BEA5">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val="en-US" w:eastAsia="zh-CN"/>
              </w:rPr>
              <w:t>.</w:t>
            </w:r>
            <w:r>
              <w:rPr>
                <w:rFonts w:hint="eastAsia" w:ascii="宋体" w:hAnsi="宋体" w:eastAsia="宋体" w:cs="宋体"/>
                <w:caps w:val="0"/>
                <w:color w:val="auto"/>
                <w:szCs w:val="21"/>
                <w:highlight w:val="none"/>
              </w:rPr>
              <w:t>其他：根据评审会、工作对接会、协调会等意见相应修改完善项目内容。</w:t>
            </w:r>
          </w:p>
        </w:tc>
      </w:tr>
      <w:tr w14:paraId="18C6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381545C5">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lang w:val="en-US" w:eastAsia="zh-CN"/>
              </w:rPr>
              <w:t>报价要求</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4F4461DC">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投标报价是完成本项目的所有费用，包括人工成本、管理费、福利、岗位补贴、人工差旅费、文本费、培训费、</w:t>
            </w:r>
            <w:r>
              <w:rPr>
                <w:rFonts w:hint="eastAsia" w:ascii="宋体" w:hAnsi="宋体" w:eastAsia="宋体" w:cs="宋体"/>
                <w:caps w:val="0"/>
                <w:color w:val="auto"/>
                <w:szCs w:val="21"/>
                <w:highlight w:val="none"/>
                <w:lang w:eastAsia="zh-CN"/>
              </w:rPr>
              <w:t>专家评审费、</w:t>
            </w:r>
            <w:r>
              <w:rPr>
                <w:rFonts w:hint="eastAsia" w:ascii="宋体" w:hAnsi="宋体" w:eastAsia="宋体" w:cs="宋体"/>
                <w:caps w:val="0"/>
                <w:color w:val="auto"/>
                <w:szCs w:val="21"/>
                <w:highlight w:val="none"/>
              </w:rPr>
              <w:t>中标服务费及购买服务需交纳的所有税费及其他一切相关费用，投标人少报或漏报的工作量，采购人将视为已包含在投标总价中，并不予调整。</w:t>
            </w:r>
          </w:p>
        </w:tc>
      </w:tr>
      <w:tr w14:paraId="77ED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69165576">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34C75E99">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eastAsia="zh-CN"/>
              </w:rPr>
              <w:t>以签订合同内容为准。</w:t>
            </w:r>
          </w:p>
        </w:tc>
      </w:tr>
      <w:tr w14:paraId="797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550" w:type="dxa"/>
            <w:gridSpan w:val="2"/>
            <w:tcBorders>
              <w:top w:val="single" w:color="auto" w:sz="4" w:space="0"/>
              <w:left w:val="single" w:color="auto" w:sz="4" w:space="0"/>
              <w:bottom w:val="single" w:color="auto" w:sz="4" w:space="0"/>
              <w:right w:val="single" w:color="auto" w:sz="4" w:space="0"/>
            </w:tcBorders>
            <w:noWrap w:val="0"/>
            <w:vAlign w:val="center"/>
          </w:tcPr>
          <w:p w14:paraId="2D3D6664">
            <w:pPr>
              <w:keepNext w:val="0"/>
              <w:keepLines w:val="0"/>
              <w:pageBreakBefore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69562A57">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一、总体要求</w:t>
            </w:r>
          </w:p>
          <w:p w14:paraId="7C123C31">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投标人可根据项目要求，</w:t>
            </w:r>
            <w:r>
              <w:rPr>
                <w:rFonts w:hint="eastAsia" w:ascii="宋体" w:hAnsi="宋体" w:eastAsia="宋体" w:cs="宋体"/>
                <w:caps w:val="0"/>
                <w:color w:val="auto"/>
                <w:spacing w:val="0"/>
                <w:sz w:val="21"/>
                <w:szCs w:val="21"/>
                <w:highlight w:val="none"/>
              </w:rPr>
              <w:t>合理安排项目实施进度，</w:t>
            </w:r>
            <w:r>
              <w:rPr>
                <w:rFonts w:hint="eastAsia" w:ascii="宋体" w:hAnsi="宋体" w:eastAsia="宋体" w:cs="宋体"/>
                <w:caps w:val="0"/>
                <w:color w:val="auto"/>
                <w:spacing w:val="0"/>
                <w:sz w:val="21"/>
                <w:szCs w:val="21"/>
                <w:highlight w:val="none"/>
                <w:lang w:val="en-US" w:eastAsia="zh-CN"/>
              </w:rPr>
              <w:t>并</w:t>
            </w:r>
            <w:r>
              <w:rPr>
                <w:rFonts w:hint="eastAsia" w:ascii="宋体" w:hAnsi="宋体" w:eastAsia="宋体" w:cs="宋体"/>
                <w:caps w:val="0"/>
                <w:color w:val="auto"/>
                <w:szCs w:val="21"/>
                <w:highlight w:val="none"/>
              </w:rPr>
              <w:t>在投标文件中提出项目</w:t>
            </w:r>
            <w:r>
              <w:rPr>
                <w:rFonts w:hint="eastAsia" w:ascii="宋体" w:hAnsi="宋体" w:eastAsia="宋体" w:cs="宋体"/>
                <w:caps w:val="0"/>
                <w:color w:val="auto"/>
                <w:szCs w:val="21"/>
                <w:highlight w:val="none"/>
                <w:lang w:val="en-US" w:eastAsia="zh-CN"/>
              </w:rPr>
              <w:t>工作</w:t>
            </w:r>
            <w:r>
              <w:rPr>
                <w:rFonts w:hint="eastAsia" w:ascii="宋体" w:hAnsi="宋体" w:eastAsia="宋体" w:cs="宋体"/>
                <w:caps w:val="0"/>
                <w:color w:val="auto"/>
                <w:szCs w:val="21"/>
                <w:highlight w:val="none"/>
              </w:rPr>
              <w:t>方案</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实施计划、服务质量以及人员机构配置。</w:t>
            </w:r>
          </w:p>
          <w:p w14:paraId="59A9D31D">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二、验收要求及标准</w:t>
            </w:r>
          </w:p>
          <w:p w14:paraId="4E2C22E8">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1.验收要求及标准：根据采购需求的要求由采购人组织专家评审验收，通过专家评审。</w:t>
            </w:r>
          </w:p>
          <w:p w14:paraId="001DAA01">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2.验收过程中所产生的一切费用均由</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承担</w:t>
            </w:r>
            <w:r>
              <w:rPr>
                <w:rFonts w:hint="eastAsia" w:ascii="宋体" w:hAnsi="宋体" w:eastAsia="宋体" w:cs="宋体"/>
                <w:caps w:val="0"/>
                <w:color w:val="auto"/>
                <w:kern w:val="0"/>
                <w:szCs w:val="21"/>
                <w:highlight w:val="none"/>
                <w:lang w:eastAsia="zh-CN"/>
              </w:rPr>
              <w:t>，</w:t>
            </w:r>
            <w:r>
              <w:rPr>
                <w:rFonts w:hint="eastAsia" w:ascii="宋体" w:hAnsi="宋体" w:eastAsia="宋体" w:cs="宋体"/>
                <w:caps w:val="0"/>
                <w:color w:val="auto"/>
                <w:kern w:val="0"/>
                <w:szCs w:val="21"/>
                <w:highlight w:val="none"/>
              </w:rPr>
              <w:t>报价时应考虑相关费用。</w:t>
            </w:r>
          </w:p>
          <w:p w14:paraId="16ADD8D4">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3.</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提供不符合采购文件和本合同规定的货物或服务，采购人有权拒绝接受。</w:t>
            </w:r>
          </w:p>
          <w:p w14:paraId="3B5FF7F6">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4.</w:t>
            </w:r>
            <w:r>
              <w:rPr>
                <w:rFonts w:hint="eastAsia" w:ascii="宋体" w:hAnsi="宋体" w:eastAsia="宋体" w:cs="宋体"/>
                <w:color w:val="auto"/>
                <w:kern w:val="0"/>
                <w:szCs w:val="21"/>
                <w:highlight w:val="none"/>
              </w:rPr>
              <w:t>采购人应当在产品或服务成果提交后七个工作日内组织验收，采购人逾期未组织验收的，不视为认可成果质量合格，因采购人原因延期验收的，应当提前书面告知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，验收时间另行协商确定。验收合格后由双方签署验收书并加盖采购单位公章，双方各执一份。</w:t>
            </w:r>
          </w:p>
          <w:p w14:paraId="5C2FAB16">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lang w:val="en-US" w:eastAsia="zh-CN"/>
              </w:rPr>
              <w:t>5</w:t>
            </w:r>
            <w:r>
              <w:rPr>
                <w:rFonts w:hint="eastAsia" w:ascii="宋体" w:hAnsi="宋体" w:eastAsia="宋体" w:cs="宋体"/>
                <w:caps w:val="0"/>
                <w:color w:val="auto"/>
                <w:kern w:val="0"/>
                <w:szCs w:val="21"/>
                <w:highlight w:val="none"/>
              </w:rPr>
              <w:t>.</w:t>
            </w:r>
            <w:r>
              <w:rPr>
                <w:rFonts w:hint="eastAsia" w:ascii="宋体" w:hAnsi="宋体" w:eastAsia="宋体" w:cs="宋体"/>
                <w:color w:val="auto"/>
                <w:kern w:val="0"/>
                <w:szCs w:val="21"/>
                <w:highlight w:val="none"/>
              </w:rPr>
              <w:t>采购人对验收有异议的，有权在验收后合理期限内以书面形式向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提出，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应自收到采购人书面异议后7日内及时予以解决。</w:t>
            </w:r>
          </w:p>
          <w:p w14:paraId="01A427A5">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三、</w:t>
            </w:r>
            <w:r>
              <w:rPr>
                <w:rFonts w:hint="eastAsia" w:ascii="宋体" w:hAnsi="宋体" w:eastAsia="宋体" w:cs="宋体"/>
                <w:b/>
                <w:caps w:val="0"/>
                <w:color w:val="auto"/>
                <w:szCs w:val="21"/>
                <w:highlight w:val="none"/>
                <w:lang w:eastAsia="zh-CN"/>
              </w:rPr>
              <w:t>其他</w:t>
            </w:r>
          </w:p>
          <w:p w14:paraId="2A7E1182">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1.</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应保证针对本项目的服务所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承担。</w:t>
            </w:r>
          </w:p>
          <w:p w14:paraId="178BF238">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t>2.</w:t>
            </w:r>
            <w:r>
              <w:rPr>
                <w:rFonts w:hint="eastAsia" w:ascii="宋体" w:hAnsi="宋体" w:eastAsia="宋体" w:cs="宋体"/>
                <w:caps w:val="0"/>
                <w:color w:val="auto"/>
                <w:spacing w:val="0"/>
                <w:highlight w:val="none"/>
                <w:lang w:eastAsia="zh-CN"/>
              </w:rPr>
              <w:t>成交人</w:t>
            </w:r>
            <w:r>
              <w:rPr>
                <w:rFonts w:hint="eastAsia" w:ascii="宋体" w:hAnsi="宋体" w:eastAsia="宋体" w:cs="宋体"/>
                <w:caps w:val="0"/>
                <w:color w:val="auto"/>
                <w:spacing w:val="0"/>
                <w:highlight w:val="none"/>
              </w:rPr>
              <w:t>有义务随时向采购单位解释所有成果内容。</w:t>
            </w:r>
          </w:p>
          <w:p w14:paraId="519D096A">
            <w:pPr>
              <w:keepNext w:val="0"/>
              <w:keepLines w:val="0"/>
              <w:pageBreakBefore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pacing w:val="0"/>
                <w:highlight w:val="none"/>
              </w:rPr>
              <w:t>3.本项目《采购需求》有其他要求的按其要求执行。</w:t>
            </w:r>
          </w:p>
        </w:tc>
      </w:tr>
    </w:tbl>
    <w:p w14:paraId="342D5EC6">
      <w:pPr>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br w:type="page"/>
      </w:r>
    </w:p>
    <w:p w14:paraId="612F3B9A">
      <w:pPr>
        <w:shd w:val="clear" w:color="auto" w:fill="auto"/>
        <w:spacing w:line="400" w:lineRule="exact"/>
        <w:jc w:val="center"/>
        <w:rPr>
          <w:rFonts w:hint="eastAsia" w:ascii="宋体" w:hAnsi="宋体" w:eastAsia="宋体" w:cs="宋体"/>
          <w:caps w:val="0"/>
          <w:color w:val="auto"/>
          <w:sz w:val="32"/>
          <w:szCs w:val="32"/>
          <w:highlight w:val="none"/>
        </w:rPr>
      </w:pPr>
    </w:p>
    <w:p w14:paraId="1A395EED">
      <w:pPr>
        <w:shd w:val="clear" w:color="auto" w:fill="auto"/>
        <w:spacing w:line="400" w:lineRule="exact"/>
        <w:jc w:val="center"/>
        <w:rPr>
          <w:rFonts w:hint="eastAsia" w:ascii="宋体" w:hAnsi="宋体" w:eastAsia="宋体" w:cs="宋体"/>
          <w:caps w:val="0"/>
          <w:color w:val="auto"/>
          <w:sz w:val="32"/>
          <w:szCs w:val="32"/>
          <w:highlight w:val="none"/>
        </w:rPr>
      </w:pPr>
    </w:p>
    <w:p w14:paraId="6A753B08">
      <w:pPr>
        <w:shd w:val="clear" w:color="auto" w:fill="auto"/>
        <w:spacing w:line="400" w:lineRule="exact"/>
        <w:jc w:val="center"/>
        <w:rPr>
          <w:rFonts w:hint="eastAsia" w:ascii="宋体" w:hAnsi="宋体" w:eastAsia="宋体" w:cs="宋体"/>
          <w:caps w:val="0"/>
          <w:color w:val="auto"/>
          <w:sz w:val="32"/>
          <w:szCs w:val="32"/>
          <w:highlight w:val="none"/>
        </w:rPr>
      </w:pPr>
    </w:p>
    <w:p w14:paraId="7D5796FE">
      <w:pPr>
        <w:shd w:val="clear" w:color="auto" w:fill="auto"/>
        <w:spacing w:line="400" w:lineRule="exact"/>
        <w:jc w:val="center"/>
        <w:rPr>
          <w:rFonts w:hint="eastAsia" w:ascii="宋体" w:hAnsi="宋体" w:eastAsia="宋体" w:cs="宋体"/>
          <w:caps w:val="0"/>
          <w:color w:val="auto"/>
          <w:sz w:val="32"/>
          <w:szCs w:val="32"/>
          <w:highlight w:val="none"/>
        </w:rPr>
      </w:pPr>
    </w:p>
    <w:p w14:paraId="1797D70A">
      <w:pPr>
        <w:shd w:val="clear" w:color="auto" w:fill="auto"/>
        <w:spacing w:line="400" w:lineRule="exact"/>
        <w:jc w:val="center"/>
        <w:rPr>
          <w:rFonts w:hint="eastAsia" w:ascii="宋体" w:hAnsi="宋体" w:eastAsia="宋体" w:cs="宋体"/>
          <w:caps w:val="0"/>
          <w:color w:val="auto"/>
          <w:sz w:val="32"/>
          <w:szCs w:val="32"/>
          <w:highlight w:val="none"/>
        </w:rPr>
      </w:pPr>
    </w:p>
    <w:p w14:paraId="085708E5">
      <w:pPr>
        <w:shd w:val="clear" w:color="auto" w:fill="auto"/>
        <w:spacing w:line="400" w:lineRule="exact"/>
        <w:jc w:val="center"/>
        <w:rPr>
          <w:rFonts w:hint="eastAsia" w:ascii="宋体" w:hAnsi="宋体" w:eastAsia="宋体" w:cs="宋体"/>
          <w:caps w:val="0"/>
          <w:color w:val="auto"/>
          <w:sz w:val="32"/>
          <w:szCs w:val="32"/>
          <w:highlight w:val="none"/>
        </w:rPr>
      </w:pPr>
    </w:p>
    <w:p w14:paraId="7292DD1E">
      <w:pPr>
        <w:shd w:val="clear" w:color="auto" w:fill="auto"/>
        <w:spacing w:line="400" w:lineRule="exact"/>
        <w:jc w:val="center"/>
        <w:rPr>
          <w:rFonts w:hint="eastAsia" w:ascii="宋体" w:hAnsi="宋体" w:eastAsia="宋体" w:cs="宋体"/>
          <w:caps w:val="0"/>
          <w:color w:val="auto"/>
          <w:sz w:val="32"/>
          <w:szCs w:val="32"/>
          <w:highlight w:val="none"/>
        </w:rPr>
      </w:pPr>
    </w:p>
    <w:p w14:paraId="245D3C10">
      <w:pPr>
        <w:shd w:val="clear" w:color="auto" w:fill="auto"/>
        <w:spacing w:line="400" w:lineRule="exact"/>
        <w:jc w:val="center"/>
        <w:rPr>
          <w:rFonts w:hint="eastAsia" w:ascii="宋体" w:hAnsi="宋体" w:eastAsia="宋体" w:cs="宋体"/>
          <w:caps w:val="0"/>
          <w:color w:val="auto"/>
          <w:sz w:val="32"/>
          <w:szCs w:val="32"/>
          <w:highlight w:val="none"/>
        </w:rPr>
      </w:pPr>
    </w:p>
    <w:p w14:paraId="4692EEA0">
      <w:pPr>
        <w:pStyle w:val="16"/>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t>第三章</w:t>
      </w:r>
      <w:r>
        <w:rPr>
          <w:rFonts w:hint="eastAsia" w:ascii="宋体" w:hAnsi="宋体" w:eastAsia="宋体" w:cs="宋体"/>
          <w:caps w:val="0"/>
          <w:color w:val="auto"/>
          <w:sz w:val="44"/>
          <w:szCs w:val="44"/>
          <w:highlight w:val="none"/>
          <w:lang w:val="en-US" w:eastAsia="zh-CN"/>
        </w:rPr>
        <w:t xml:space="preserve"> </w:t>
      </w:r>
      <w:r>
        <w:rPr>
          <w:rFonts w:hint="eastAsia" w:ascii="宋体" w:hAnsi="宋体" w:eastAsia="宋体" w:cs="宋体"/>
          <w:caps w:val="0"/>
          <w:color w:val="auto"/>
          <w:sz w:val="44"/>
          <w:szCs w:val="44"/>
          <w:highlight w:val="none"/>
        </w:rPr>
        <w:t>投标人须知</w:t>
      </w:r>
      <w:bookmarkEnd w:id="38"/>
      <w:bookmarkEnd w:id="39"/>
    </w:p>
    <w:p w14:paraId="744A7ECF">
      <w:pPr>
        <w:shd w:val="clear" w:color="auto" w:fill="auto"/>
        <w:snapToGrid w:val="0"/>
        <w:jc w:val="center"/>
        <w:rPr>
          <w:rFonts w:hint="eastAsia" w:ascii="宋体" w:hAnsi="宋体" w:eastAsia="宋体" w:cs="宋体"/>
          <w:caps w:val="0"/>
          <w:color w:val="auto"/>
          <w:sz w:val="32"/>
          <w:szCs w:val="32"/>
          <w:highlight w:val="none"/>
        </w:rPr>
      </w:pPr>
    </w:p>
    <w:p w14:paraId="0E1CA557">
      <w:pPr>
        <w:shd w:val="clear" w:color="auto" w:fill="auto"/>
        <w:snapToGrid w:val="0"/>
        <w:jc w:val="center"/>
        <w:rPr>
          <w:rFonts w:hint="eastAsia" w:ascii="宋体" w:hAnsi="宋体" w:eastAsia="宋体" w:cs="宋体"/>
          <w:caps w:val="0"/>
          <w:color w:val="auto"/>
          <w:sz w:val="32"/>
          <w:szCs w:val="32"/>
          <w:highlight w:val="none"/>
        </w:rPr>
      </w:pPr>
    </w:p>
    <w:p w14:paraId="46FBF367">
      <w:pPr>
        <w:shd w:val="clear" w:color="auto" w:fill="auto"/>
        <w:snapToGrid w:val="0"/>
        <w:jc w:val="center"/>
        <w:rPr>
          <w:rFonts w:hint="eastAsia" w:ascii="宋体" w:hAnsi="宋体" w:eastAsia="宋体" w:cs="宋体"/>
          <w:caps w:val="0"/>
          <w:color w:val="auto"/>
          <w:sz w:val="32"/>
          <w:szCs w:val="32"/>
          <w:highlight w:val="none"/>
        </w:rPr>
      </w:pPr>
    </w:p>
    <w:p w14:paraId="3394DD08">
      <w:pPr>
        <w:shd w:val="clear" w:color="auto" w:fill="auto"/>
        <w:snapToGrid w:val="0"/>
        <w:jc w:val="center"/>
        <w:rPr>
          <w:rFonts w:hint="eastAsia" w:ascii="宋体" w:hAnsi="宋体" w:eastAsia="宋体" w:cs="宋体"/>
          <w:caps w:val="0"/>
          <w:color w:val="auto"/>
          <w:sz w:val="32"/>
          <w:szCs w:val="32"/>
          <w:highlight w:val="none"/>
        </w:rPr>
      </w:pPr>
    </w:p>
    <w:p w14:paraId="0B7394A2">
      <w:pPr>
        <w:shd w:val="clear" w:color="auto" w:fill="auto"/>
        <w:snapToGrid w:val="0"/>
        <w:jc w:val="center"/>
        <w:rPr>
          <w:rFonts w:hint="eastAsia" w:ascii="宋体" w:hAnsi="宋体" w:eastAsia="宋体" w:cs="宋体"/>
          <w:caps w:val="0"/>
          <w:color w:val="auto"/>
          <w:sz w:val="32"/>
          <w:szCs w:val="32"/>
          <w:highlight w:val="none"/>
        </w:rPr>
      </w:pPr>
    </w:p>
    <w:p w14:paraId="38A56726">
      <w:pPr>
        <w:shd w:val="clear" w:color="auto" w:fill="auto"/>
        <w:snapToGrid w:val="0"/>
        <w:jc w:val="center"/>
        <w:rPr>
          <w:rFonts w:hint="eastAsia" w:ascii="宋体" w:hAnsi="宋体" w:eastAsia="宋体" w:cs="宋体"/>
          <w:caps w:val="0"/>
          <w:color w:val="auto"/>
          <w:sz w:val="32"/>
          <w:szCs w:val="32"/>
          <w:highlight w:val="none"/>
        </w:rPr>
      </w:pPr>
    </w:p>
    <w:p w14:paraId="252F1E3C">
      <w:pPr>
        <w:shd w:val="clear" w:color="auto" w:fill="auto"/>
        <w:snapToGrid w:val="0"/>
        <w:jc w:val="center"/>
        <w:rPr>
          <w:rFonts w:hint="eastAsia" w:ascii="宋体" w:hAnsi="宋体" w:eastAsia="宋体" w:cs="宋体"/>
          <w:caps w:val="0"/>
          <w:color w:val="auto"/>
          <w:sz w:val="32"/>
          <w:szCs w:val="32"/>
          <w:highlight w:val="none"/>
        </w:rPr>
      </w:pPr>
    </w:p>
    <w:p w14:paraId="24EE0C1E">
      <w:pPr>
        <w:shd w:val="clear" w:color="auto" w:fill="auto"/>
        <w:snapToGrid w:val="0"/>
        <w:jc w:val="center"/>
        <w:rPr>
          <w:rFonts w:hint="eastAsia" w:ascii="宋体" w:hAnsi="宋体" w:eastAsia="宋体" w:cs="宋体"/>
          <w:caps w:val="0"/>
          <w:color w:val="auto"/>
          <w:sz w:val="32"/>
          <w:szCs w:val="32"/>
          <w:highlight w:val="none"/>
        </w:rPr>
      </w:pPr>
    </w:p>
    <w:p w14:paraId="14580385">
      <w:pPr>
        <w:shd w:val="clear" w:color="auto" w:fill="auto"/>
        <w:snapToGrid w:val="0"/>
        <w:jc w:val="center"/>
        <w:rPr>
          <w:rFonts w:hint="eastAsia" w:ascii="宋体" w:hAnsi="宋体" w:eastAsia="宋体" w:cs="宋体"/>
          <w:caps w:val="0"/>
          <w:color w:val="auto"/>
          <w:sz w:val="32"/>
          <w:szCs w:val="32"/>
          <w:highlight w:val="none"/>
        </w:rPr>
      </w:pPr>
    </w:p>
    <w:p w14:paraId="4026E73A">
      <w:pPr>
        <w:shd w:val="clear" w:color="auto" w:fill="auto"/>
        <w:snapToGrid w:val="0"/>
        <w:jc w:val="center"/>
        <w:rPr>
          <w:rFonts w:hint="eastAsia" w:ascii="宋体" w:hAnsi="宋体" w:eastAsia="宋体" w:cs="宋体"/>
          <w:caps w:val="0"/>
          <w:color w:val="auto"/>
          <w:sz w:val="32"/>
          <w:szCs w:val="32"/>
          <w:highlight w:val="none"/>
        </w:rPr>
      </w:pPr>
    </w:p>
    <w:p w14:paraId="2B6A9F97">
      <w:pPr>
        <w:shd w:val="clear" w:color="auto" w:fill="auto"/>
        <w:snapToGrid w:val="0"/>
        <w:jc w:val="center"/>
        <w:rPr>
          <w:rFonts w:hint="eastAsia" w:ascii="宋体" w:hAnsi="宋体" w:eastAsia="宋体" w:cs="宋体"/>
          <w:caps w:val="0"/>
          <w:color w:val="auto"/>
          <w:sz w:val="32"/>
          <w:szCs w:val="32"/>
          <w:highlight w:val="none"/>
        </w:rPr>
      </w:pPr>
    </w:p>
    <w:p w14:paraId="6CBA3C15">
      <w:pPr>
        <w:shd w:val="clear" w:color="auto" w:fill="auto"/>
        <w:snapToGrid w:val="0"/>
        <w:jc w:val="center"/>
        <w:rPr>
          <w:rFonts w:hint="eastAsia" w:ascii="宋体" w:hAnsi="宋体" w:eastAsia="宋体" w:cs="宋体"/>
          <w:caps w:val="0"/>
          <w:color w:val="auto"/>
          <w:sz w:val="32"/>
          <w:szCs w:val="32"/>
          <w:highlight w:val="none"/>
        </w:rPr>
      </w:pPr>
    </w:p>
    <w:p w14:paraId="6F1109ED">
      <w:pPr>
        <w:shd w:val="clear" w:color="auto" w:fill="auto"/>
        <w:snapToGrid w:val="0"/>
        <w:jc w:val="center"/>
        <w:rPr>
          <w:rFonts w:hint="eastAsia" w:ascii="宋体" w:hAnsi="宋体" w:eastAsia="宋体" w:cs="宋体"/>
          <w:caps w:val="0"/>
          <w:color w:val="auto"/>
          <w:sz w:val="32"/>
          <w:szCs w:val="32"/>
          <w:highlight w:val="none"/>
        </w:rPr>
      </w:pPr>
    </w:p>
    <w:p w14:paraId="4B1341BC">
      <w:pPr>
        <w:shd w:val="clear" w:color="auto" w:fill="auto"/>
        <w:spacing w:line="720" w:lineRule="auto"/>
        <w:jc w:val="center"/>
        <w:rPr>
          <w:rFonts w:hint="eastAsia" w:ascii="宋体" w:hAnsi="宋体" w:eastAsia="宋体" w:cs="宋体"/>
          <w:b/>
          <w:caps w:val="0"/>
          <w:color w:val="auto"/>
          <w:sz w:val="32"/>
          <w:szCs w:val="32"/>
          <w:highlight w:val="none"/>
        </w:rPr>
      </w:pPr>
      <w:r>
        <w:rPr>
          <w:rFonts w:hint="eastAsia" w:ascii="宋体" w:hAnsi="宋体" w:eastAsia="宋体" w:cs="宋体"/>
          <w:caps w:val="0"/>
          <w:color w:val="auto"/>
          <w:highlight w:val="none"/>
        </w:rPr>
        <w:br w:type="page"/>
      </w:r>
      <w:r>
        <w:rPr>
          <w:rFonts w:hint="eastAsia" w:ascii="宋体" w:hAnsi="宋体" w:eastAsia="宋体" w:cs="宋体"/>
          <w:b/>
          <w:caps w:val="0"/>
          <w:color w:val="auto"/>
          <w:sz w:val="32"/>
          <w:szCs w:val="32"/>
          <w:highlight w:val="none"/>
        </w:rPr>
        <w:t>投标</w:t>
      </w:r>
      <w:bookmarkStart w:id="40" w:name="_Toc254970526"/>
      <w:bookmarkStart w:id="41" w:name="_Toc254970667"/>
      <w:r>
        <w:rPr>
          <w:rFonts w:hint="eastAsia" w:ascii="宋体" w:hAnsi="宋体" w:eastAsia="宋体" w:cs="宋体"/>
          <w:b/>
          <w:caps w:val="0"/>
          <w:color w:val="auto"/>
          <w:sz w:val="32"/>
          <w:szCs w:val="32"/>
          <w:highlight w:val="none"/>
        </w:rPr>
        <w:t>人须知及前附表</w:t>
      </w:r>
      <w:bookmarkEnd w:id="40"/>
      <w:bookmarkEnd w:id="41"/>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5A0C7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067F181">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CF0D065">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内容、要求</w:t>
            </w:r>
          </w:p>
        </w:tc>
      </w:tr>
      <w:tr w14:paraId="1D7FA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D207FD9">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641BE7B">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 xml:space="preserve">采购项目名称：2026年度自治区发展改革委重点课题研究 </w:t>
            </w:r>
          </w:p>
          <w:p w14:paraId="20A6CA7E">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w:t>
            </w:r>
            <w:r>
              <w:rPr>
                <w:rFonts w:hint="eastAsia" w:ascii="宋体" w:hAnsi="宋体" w:eastAsia="宋体" w:cs="宋体"/>
                <w:caps w:val="0"/>
                <w:color w:val="auto"/>
                <w:szCs w:val="21"/>
                <w:highlight w:val="none"/>
                <w:lang w:eastAsia="zh-CN"/>
              </w:rPr>
              <w:t>项目编号：GXZC2026-G3-000853-GXLY</w:t>
            </w:r>
          </w:p>
        </w:tc>
      </w:tr>
      <w:tr w14:paraId="5DBBE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AD801DE">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15D19B0">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及费用：1、本项目投标应以人民币报价；2、不论投标结果如何，投标人均应自行承担所有与投标有关的全部费用；3、本项目的代理服务费按投标人须知第九条规定的（服务类）标准采用差额定率累进计费方式计算，由</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向采购代理机构支付。</w:t>
            </w:r>
          </w:p>
        </w:tc>
      </w:tr>
      <w:tr w14:paraId="58CA6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C0D3A1F">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A321256">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b/>
                <w:caps w:val="0"/>
                <w:color w:val="auto"/>
                <w:highlight w:val="none"/>
              </w:rPr>
            </w:pPr>
            <w:r>
              <w:rPr>
                <w:rFonts w:hint="eastAsia" w:ascii="宋体" w:hAnsi="宋体" w:eastAsia="宋体" w:cs="宋体"/>
                <w:caps w:val="0"/>
                <w:color w:val="auto"/>
                <w:szCs w:val="21"/>
                <w:highlight w:val="none"/>
              </w:rPr>
              <w:t>投标保证金（人民币）：详见本项目公开招标公告。</w:t>
            </w:r>
          </w:p>
          <w:p w14:paraId="4F9DD47B">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highlight w:val="none"/>
              </w:rPr>
              <w:t>投标保证金必须根据招标公告的要求进行缴纳，否则视为无效投标保证金。本项目不接受现金形式或从个人账户转出的投标保证金。</w:t>
            </w:r>
          </w:p>
        </w:tc>
      </w:tr>
      <w:tr w14:paraId="2B663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5CEF11A">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55D7BBE">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现场踏勘：</w:t>
            </w:r>
            <w:r>
              <w:rPr>
                <w:rFonts w:hint="eastAsia" w:ascii="宋体" w:hAnsi="宋体" w:eastAsia="宋体" w:cs="宋体"/>
                <w:caps w:val="0"/>
                <w:color w:val="auto"/>
                <w:szCs w:val="21"/>
                <w:highlight w:val="none"/>
                <w:u w:val="single"/>
              </w:rPr>
              <w:t xml:space="preserve"> 无 </w:t>
            </w:r>
            <w:r>
              <w:rPr>
                <w:rFonts w:hint="eastAsia" w:ascii="宋体" w:hAnsi="宋体" w:eastAsia="宋体" w:cs="宋体"/>
                <w:caps w:val="0"/>
                <w:color w:val="auto"/>
                <w:szCs w:val="21"/>
                <w:highlight w:val="none"/>
              </w:rPr>
              <w:t>。</w:t>
            </w:r>
          </w:p>
        </w:tc>
      </w:tr>
      <w:tr w14:paraId="03B4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C3F4612">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38219C2">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演示时间及地点：</w:t>
            </w:r>
            <w:r>
              <w:rPr>
                <w:rFonts w:hint="eastAsia" w:ascii="宋体" w:hAnsi="宋体" w:eastAsia="宋体" w:cs="宋体"/>
                <w:caps w:val="0"/>
                <w:color w:val="auto"/>
                <w:szCs w:val="21"/>
                <w:highlight w:val="none"/>
                <w:u w:val="single"/>
              </w:rPr>
              <w:t xml:space="preserve"> 无 </w:t>
            </w:r>
            <w:r>
              <w:rPr>
                <w:rFonts w:hint="eastAsia" w:ascii="宋体" w:hAnsi="宋体" w:eastAsia="宋体" w:cs="宋体"/>
                <w:caps w:val="0"/>
                <w:color w:val="auto"/>
                <w:szCs w:val="21"/>
                <w:highlight w:val="none"/>
              </w:rPr>
              <w:t>。</w:t>
            </w:r>
          </w:p>
        </w:tc>
      </w:tr>
      <w:tr w14:paraId="7FE9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9E54499">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DA70DC1">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答疑、澄清：投标人如认为招标文件表述不清晰、有误或有不合理要求的，应以书面形式要求采购人或者本公司作出书面答疑、澄清；</w:t>
            </w:r>
          </w:p>
          <w:p w14:paraId="229E0F4B">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询问、质疑：投标人如认为招标文件存在歧视性、排他性或者其他违法内容的，按投标人须知“一、总则（九）询问、质疑和投诉”中的要求向采购人或者本公司提出书面询问、质疑。</w:t>
            </w:r>
          </w:p>
          <w:p w14:paraId="5939EBE4">
            <w:pPr>
              <w:keepNext w:val="0"/>
              <w:keepLines w:val="0"/>
              <w:pageBreakBefore w:val="0"/>
              <w:widowControl w:val="0"/>
              <w:shd w:val="clear" w:color="auto" w:fill="auto"/>
              <w:kinsoku/>
              <w:wordWrap/>
              <w:overflowPunct/>
              <w:topLinePunct w:val="0"/>
              <w:bidi w:val="0"/>
              <w:adjustRightInd/>
              <w:snapToGrid w:val="0"/>
              <w:spacing w:line="34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答疑、澄清内容是招标文件的组成</w:t>
            </w:r>
            <w:r>
              <w:rPr>
                <w:rFonts w:hint="eastAsia" w:ascii="宋体" w:hAnsi="宋体" w:eastAsia="宋体" w:cs="宋体"/>
                <w:caps w:val="0"/>
                <w:color w:val="auto"/>
                <w:szCs w:val="21"/>
                <w:highlight w:val="none"/>
                <w:lang w:eastAsia="zh-CN"/>
              </w:rPr>
              <w:t>部分</w:t>
            </w:r>
            <w:r>
              <w:rPr>
                <w:rFonts w:hint="eastAsia" w:ascii="宋体" w:hAnsi="宋体" w:eastAsia="宋体" w:cs="宋体"/>
                <w:caps w:val="0"/>
                <w:color w:val="auto"/>
                <w:szCs w:val="21"/>
                <w:highlight w:val="none"/>
              </w:rPr>
              <w:t>，本公司将以书面形式送达所有已报名的投标人；本公司可以视采购具体情况，延长招标文件或者资格预审文件提供期限，并在财政部门指定的政府采购信息发布媒体上发布公告。</w:t>
            </w:r>
          </w:p>
        </w:tc>
      </w:tr>
      <w:tr w14:paraId="6450E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55F227A">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970380F">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投标文件形式：</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应准备电子投标文件。</w:t>
            </w:r>
          </w:p>
          <w:p w14:paraId="34167C81">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电子投标文件是指通过“政采云电子投标客户端”完成投标文件编制后生成并加密的数据电文形式的电子加密投标文件。</w:t>
            </w:r>
          </w:p>
        </w:tc>
      </w:tr>
      <w:tr w14:paraId="4A792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D1FB492">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28DF7A3">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投标文件的编制：</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应先安装“政采云电子投标客户端”，并按照本招标文件和“政采云平台”的要求，通过“政采云电子投标客户端”编制并加密投标文件。</w:t>
            </w:r>
          </w:p>
        </w:tc>
      </w:tr>
      <w:tr w14:paraId="559EE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F1E5152">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3220960">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投标文件的盖章：投标文件中所涉及的加盖公章均采用CA电子签章。</w:t>
            </w:r>
          </w:p>
        </w:tc>
      </w:tr>
      <w:tr w14:paraId="30C54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7C93323">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E506802">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法定代表人或其授权代表签字或盖章：本招标文件所涉及的法定代表人或其授权代表签字或盖章的内容，如果投标单位没有法定代表人电子签章，</w:t>
            </w:r>
            <w:r>
              <w:rPr>
                <w:rFonts w:hint="eastAsia" w:ascii="宋体" w:hAnsi="宋体" w:eastAsia="宋体" w:cs="宋体"/>
                <w:caps w:val="0"/>
                <w:color w:val="auto"/>
                <w:szCs w:val="21"/>
                <w:highlight w:val="none"/>
                <w:lang w:eastAsia="zh-CN"/>
              </w:rPr>
              <w:t>涉及</w:t>
            </w:r>
            <w:r>
              <w:rPr>
                <w:rFonts w:hint="eastAsia" w:ascii="宋体" w:hAnsi="宋体" w:eastAsia="宋体" w:cs="宋体"/>
                <w:caps w:val="0"/>
                <w:color w:val="auto"/>
                <w:szCs w:val="21"/>
                <w:highlight w:val="none"/>
              </w:rPr>
              <w:t>法定代表人或其授权代表签字或盖章的内容，投标单位可以线下签字或盖章后扫描上传。</w:t>
            </w:r>
          </w:p>
        </w:tc>
      </w:tr>
      <w:tr w14:paraId="3BEF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BBE2D11">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CFB669B">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投标文件份数：电子加密投标文件在线上传提交一份。</w:t>
            </w:r>
          </w:p>
        </w:tc>
      </w:tr>
      <w:tr w14:paraId="45742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80EC768">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8DA3599">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投标文件的上传和提交：本项目通过“政采云平台（https://www.zcygov.cn）”实行在线投标响应（电子投标），</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应当在投标截止时间前，将生成的“电子加密投标文件”上传提交至“政采云平台”。</w:t>
            </w:r>
          </w:p>
          <w:p w14:paraId="7A3275FA">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“电子加密投标文件”的上传、提交：</w:t>
            </w:r>
          </w:p>
          <w:p w14:paraId="0AC24D30">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a.</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应在投标截止时间前将“电子加密投标文件”成功上传提交至“政采云平台”，否则投标无效。</w:t>
            </w:r>
          </w:p>
          <w:p w14:paraId="06253BF5">
            <w:pPr>
              <w:keepNext w:val="0"/>
              <w:keepLines w:val="0"/>
              <w:pageBreakBefore w:val="0"/>
              <w:widowControl w:val="0"/>
              <w:shd w:val="clear" w:color="auto" w:fill="auto"/>
              <w:kinsoku/>
              <w:wordWrap/>
              <w:overflowPunct/>
              <w:topLinePunct w:val="0"/>
              <w:autoSpaceDE w:val="0"/>
              <w:autoSpaceDN w:val="0"/>
              <w:bidi w:val="0"/>
              <w:adjustRightInd/>
              <w:snapToGrid w:val="0"/>
              <w:spacing w:line="34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b.“电子加密投标文件”成功上传提交后，</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可自行打印投标文件接收回执。</w:t>
            </w:r>
          </w:p>
        </w:tc>
      </w:tr>
      <w:tr w14:paraId="44259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D64D2C0">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8E6A02B">
            <w:pPr>
              <w:shd w:val="clear" w:color="auto" w:fill="auto"/>
              <w:autoSpaceDE w:val="0"/>
              <w:autoSpaceDN w:val="0"/>
              <w:snapToGrid w:val="0"/>
              <w:spacing w:line="36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电子加密投标文件的解密：</w:t>
            </w:r>
          </w:p>
          <w:p w14:paraId="297BA6DF">
            <w:pPr>
              <w:shd w:val="clear" w:color="auto" w:fill="auto"/>
              <w:autoSpaceDE w:val="0"/>
              <w:autoSpaceDN w:val="0"/>
              <w:snapToGrid w:val="0"/>
              <w:spacing w:line="36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开标后，采购代理机构将向各</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发出“电子加密投标文件”的解密通知，各</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代表应当在接到解密通知后30分钟内自行完成“电子加密投标文件”的在线解密。</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未在规定时间内完成解密的，系统默认自动放弃。</w:t>
            </w:r>
          </w:p>
        </w:tc>
      </w:tr>
      <w:tr w14:paraId="0CBA3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F519FAB">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54D730C">
            <w:pPr>
              <w:shd w:val="clear" w:color="auto" w:fill="auto"/>
              <w:snapToGrid w:val="0"/>
              <w:spacing w:line="36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提交投标文件截止时间、开标时间和地点：</w:t>
            </w:r>
            <w:r>
              <w:rPr>
                <w:rFonts w:hint="eastAsia" w:ascii="宋体" w:hAnsi="宋体" w:eastAsia="宋体" w:cs="宋体"/>
                <w:b/>
                <w:caps w:val="0"/>
                <w:color w:val="auto"/>
                <w:szCs w:val="21"/>
                <w:highlight w:val="none"/>
              </w:rPr>
              <w:t>详见本项目公开招标公告。</w:t>
            </w:r>
          </w:p>
        </w:tc>
      </w:tr>
      <w:tr w14:paraId="14343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E9EF88F">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D77B1A9">
            <w:pPr>
              <w:shd w:val="clear" w:color="auto" w:fill="auto"/>
              <w:autoSpaceDE w:val="0"/>
              <w:autoSpaceDN w:val="0"/>
              <w:snapToGrid w:val="0"/>
              <w:spacing w:line="36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评标方法：综合评分法。</w:t>
            </w:r>
          </w:p>
        </w:tc>
      </w:tr>
      <w:tr w14:paraId="198A4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F9998FA">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4D8076F">
            <w:pPr>
              <w:shd w:val="clear" w:color="auto" w:fill="auto"/>
              <w:autoSpaceDE w:val="0"/>
              <w:autoSpaceDN w:val="0"/>
              <w:snapToGrid w:val="0"/>
              <w:spacing w:line="36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中标公告及中标通知书：采购代理机构在采购人依法确认</w:t>
            </w:r>
            <w:r>
              <w:rPr>
                <w:rFonts w:hint="eastAsia" w:ascii="宋体" w:hAnsi="宋体" w:eastAsia="宋体" w:cs="宋体"/>
                <w:caps w:val="0"/>
                <w:color w:val="auto"/>
                <w:szCs w:val="21"/>
                <w:highlight w:val="none"/>
                <w:lang w:eastAsia="zh-CN"/>
              </w:rPr>
              <w:t>成交人后两个</w:t>
            </w:r>
            <w:r>
              <w:rPr>
                <w:rFonts w:hint="eastAsia" w:ascii="宋体" w:hAnsi="宋体" w:eastAsia="宋体" w:cs="宋体"/>
                <w:caps w:val="0"/>
                <w:color w:val="auto"/>
                <w:szCs w:val="21"/>
                <w:highlight w:val="none"/>
              </w:rPr>
              <w:t>工作日内发布中标公告和中标通知书，中标公告发布于财政部门指定的政府采购信息发布媒体。</w:t>
            </w:r>
          </w:p>
        </w:tc>
      </w:tr>
      <w:tr w14:paraId="1F665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B680960">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32F773A">
            <w:pPr>
              <w:shd w:val="clear" w:color="auto" w:fill="auto"/>
              <w:autoSpaceDE w:val="0"/>
              <w:autoSpaceDN w:val="0"/>
              <w:snapToGrid w:val="0"/>
              <w:spacing w:line="360" w:lineRule="exact"/>
              <w:textAlignment w:val="bottom"/>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采购资金来源：</w:t>
            </w:r>
            <w:r>
              <w:rPr>
                <w:rFonts w:hint="eastAsia" w:ascii="宋体" w:hAnsi="宋体" w:eastAsia="宋体" w:cs="宋体"/>
                <w:caps w:val="0"/>
                <w:color w:val="auto"/>
                <w:highlight w:val="none"/>
              </w:rPr>
              <w:t>财政性资金</w:t>
            </w:r>
            <w:r>
              <w:rPr>
                <w:rFonts w:hint="eastAsia" w:ascii="宋体" w:hAnsi="宋体" w:eastAsia="宋体" w:cs="宋体"/>
                <w:caps w:val="0"/>
                <w:color w:val="auto"/>
                <w:szCs w:val="21"/>
                <w:highlight w:val="none"/>
              </w:rPr>
              <w:t>。</w:t>
            </w:r>
          </w:p>
        </w:tc>
      </w:tr>
      <w:tr w14:paraId="40337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30BB763">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13DD56B">
            <w:pPr>
              <w:shd w:val="clear" w:color="auto" w:fill="auto"/>
              <w:snapToGrid w:val="0"/>
              <w:spacing w:line="36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付款方式：</w:t>
            </w:r>
            <w:r>
              <w:rPr>
                <w:rFonts w:hint="eastAsia" w:ascii="宋体" w:hAnsi="宋体" w:eastAsia="宋体" w:cs="宋体"/>
                <w:caps w:val="0"/>
                <w:color w:val="auto"/>
                <w:kern w:val="0"/>
                <w:szCs w:val="21"/>
                <w:highlight w:val="none"/>
              </w:rPr>
              <w:t>见招标项目采购需求。</w:t>
            </w:r>
          </w:p>
        </w:tc>
      </w:tr>
      <w:tr w14:paraId="0B77C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A3817F9">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8307BD3">
            <w:pPr>
              <w:shd w:val="clear" w:color="auto" w:fill="auto"/>
              <w:snapToGrid w:val="0"/>
              <w:spacing w:line="36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投标文件有效期：</w:t>
            </w:r>
            <w:r>
              <w:rPr>
                <w:rFonts w:hint="eastAsia" w:ascii="宋体" w:hAnsi="宋体" w:eastAsia="宋体" w:cs="宋体"/>
                <w:caps w:val="0"/>
                <w:color w:val="auto"/>
                <w:szCs w:val="21"/>
                <w:highlight w:val="none"/>
                <w:u w:val="single"/>
              </w:rPr>
              <w:t xml:space="preserve"> 60</w:t>
            </w:r>
            <w:r>
              <w:rPr>
                <w:rFonts w:hint="eastAsia" w:ascii="宋体" w:hAnsi="宋体" w:eastAsia="宋体" w:cs="宋体"/>
                <w:caps w:val="0"/>
                <w:color w:val="auto"/>
                <w:szCs w:val="21"/>
                <w:highlight w:val="none"/>
              </w:rPr>
              <w:t>天。</w:t>
            </w:r>
          </w:p>
        </w:tc>
      </w:tr>
      <w:tr w14:paraId="0A18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871D9FA">
            <w:pPr>
              <w:numPr>
                <w:ilvl w:val="0"/>
                <w:numId w:val="1"/>
              </w:numPr>
              <w:shd w:val="clear" w:color="auto" w:fill="auto"/>
              <w:snapToGrid w:val="0"/>
              <w:spacing w:line="360" w:lineRule="exact"/>
              <w:jc w:val="center"/>
              <w:rPr>
                <w:rFonts w:hint="eastAsia" w:ascii="宋体" w:hAnsi="宋体" w:eastAsia="宋体" w:cs="宋体"/>
                <w:caps w:val="0"/>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2A848D3">
            <w:pPr>
              <w:shd w:val="clear" w:color="auto" w:fill="auto"/>
              <w:snapToGrid w:val="0"/>
              <w:spacing w:line="36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rPr>
              <w:t>本招标文件解释权</w:t>
            </w:r>
            <w:r>
              <w:rPr>
                <w:rFonts w:hint="eastAsia" w:ascii="宋体" w:hAnsi="宋体" w:eastAsia="宋体" w:cs="宋体"/>
                <w:caps w:val="0"/>
                <w:color w:val="auto"/>
                <w:highlight w:val="none"/>
                <w:lang w:eastAsia="zh-CN"/>
              </w:rPr>
              <w:t>属于广西两仪工程管理咨询有限公司</w:t>
            </w:r>
            <w:r>
              <w:rPr>
                <w:rFonts w:hint="eastAsia" w:ascii="宋体" w:hAnsi="宋体" w:eastAsia="宋体" w:cs="宋体"/>
                <w:caps w:val="0"/>
                <w:color w:val="auto"/>
                <w:highlight w:val="none"/>
              </w:rPr>
              <w:t>。</w:t>
            </w:r>
          </w:p>
        </w:tc>
      </w:tr>
    </w:tbl>
    <w:p w14:paraId="66C84E49">
      <w:pPr>
        <w:shd w:val="clear" w:color="auto" w:fill="auto"/>
        <w:spacing w:line="720" w:lineRule="auto"/>
        <w:jc w:val="center"/>
        <w:rPr>
          <w:rFonts w:hint="eastAsia" w:ascii="宋体" w:hAnsi="宋体" w:eastAsia="宋体" w:cs="宋体"/>
          <w:b/>
          <w:caps w:val="0"/>
          <w:color w:val="auto"/>
          <w:sz w:val="32"/>
          <w:szCs w:val="32"/>
          <w:highlight w:val="none"/>
        </w:rPr>
      </w:pPr>
      <w:r>
        <w:rPr>
          <w:rFonts w:hint="eastAsia" w:ascii="宋体" w:hAnsi="宋体" w:eastAsia="宋体" w:cs="宋体"/>
          <w:caps w:val="0"/>
          <w:color w:val="auto"/>
          <w:highlight w:val="none"/>
        </w:rPr>
        <w:br w:type="page"/>
      </w:r>
      <w:r>
        <w:rPr>
          <w:rFonts w:hint="eastAsia" w:ascii="宋体" w:hAnsi="宋体" w:eastAsia="宋体" w:cs="宋体"/>
          <w:b/>
          <w:caps w:val="0"/>
          <w:color w:val="auto"/>
          <w:sz w:val="32"/>
          <w:szCs w:val="32"/>
          <w:highlight w:val="none"/>
        </w:rPr>
        <w:t>投标人须知</w:t>
      </w:r>
    </w:p>
    <w:p w14:paraId="66671752">
      <w:pPr>
        <w:pStyle w:val="11"/>
        <w:shd w:val="clear" w:color="auto" w:fill="auto"/>
        <w:snapToGrid w:val="0"/>
        <w:spacing w:before="120" w:after="120" w:line="38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一、总则</w:t>
      </w:r>
      <w:bookmarkStart w:id="42" w:name="_Toc254970527"/>
      <w:bookmarkStart w:id="43" w:name="_Toc254970668"/>
    </w:p>
    <w:p w14:paraId="67B3DDB6">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 适用范围</w:t>
      </w:r>
      <w:bookmarkEnd w:id="42"/>
      <w:bookmarkEnd w:id="43"/>
    </w:p>
    <w:p w14:paraId="1CBF8121">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本招标文件适用于</w:t>
      </w:r>
      <w:r>
        <w:rPr>
          <w:rFonts w:hint="eastAsia" w:ascii="宋体" w:hAnsi="宋体" w:eastAsia="宋体" w:cs="宋体"/>
          <w:bCs/>
          <w:caps w:val="0"/>
          <w:color w:val="auto"/>
          <w:highlight w:val="none"/>
          <w:lang w:eastAsia="zh-CN"/>
        </w:rPr>
        <w:t>本项目</w:t>
      </w:r>
      <w:r>
        <w:rPr>
          <w:rFonts w:hint="eastAsia" w:ascii="宋体" w:hAnsi="宋体" w:eastAsia="宋体" w:cs="宋体"/>
          <w:caps w:val="0"/>
          <w:color w:val="auto"/>
          <w:highlight w:val="none"/>
        </w:rPr>
        <w:t>的招标、投标、评标、定标、验收、合同履约、付款等行为（法律、法规另有规定的，从其规定）。</w:t>
      </w:r>
      <w:bookmarkStart w:id="44" w:name="_Toc254970669"/>
      <w:bookmarkStart w:id="45" w:name="_Toc254970528"/>
    </w:p>
    <w:p w14:paraId="4EB934AE">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（二）定义</w:t>
      </w:r>
      <w:bookmarkEnd w:id="44"/>
      <w:bookmarkEnd w:id="45"/>
    </w:p>
    <w:p w14:paraId="53639B76">
      <w:pPr>
        <w:shd w:val="clear" w:color="auto" w:fill="auto"/>
        <w:snapToGrid w:val="0"/>
        <w:spacing w:line="370" w:lineRule="exact"/>
        <w:ind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szCs w:val="21"/>
          <w:highlight w:val="none"/>
        </w:rPr>
        <w:t>1.</w:t>
      </w:r>
      <w:r>
        <w:rPr>
          <w:rFonts w:hint="eastAsia" w:ascii="宋体" w:hAnsi="宋体" w:eastAsia="宋体" w:cs="宋体"/>
          <w:caps w:val="0"/>
          <w:color w:val="auto"/>
          <w:highlight w:val="none"/>
        </w:rPr>
        <w:t xml:space="preserve"> “采购人”系指组织本次招标的采购单位。</w:t>
      </w:r>
    </w:p>
    <w:p w14:paraId="1B500F9A">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highlight w:val="none"/>
        </w:rPr>
        <w:t xml:space="preserve"> “采购代理机构”系指</w:t>
      </w:r>
      <w:r>
        <w:rPr>
          <w:rFonts w:hint="eastAsia" w:ascii="宋体" w:hAnsi="宋体" w:eastAsia="宋体" w:cs="宋体"/>
          <w:caps w:val="0"/>
          <w:color w:val="auto"/>
          <w:highlight w:val="none"/>
          <w:lang w:eastAsia="zh-CN"/>
        </w:rPr>
        <w:t>广西两仪工程管理咨询有限公司</w:t>
      </w:r>
      <w:r>
        <w:rPr>
          <w:rFonts w:hint="eastAsia" w:ascii="宋体" w:hAnsi="宋体" w:eastAsia="宋体" w:cs="宋体"/>
          <w:caps w:val="0"/>
          <w:color w:val="auto"/>
          <w:highlight w:val="none"/>
        </w:rPr>
        <w:t>（以下简称“本公司”）。</w:t>
      </w:r>
    </w:p>
    <w:p w14:paraId="3982CB10">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highlight w:val="none"/>
        </w:rPr>
        <w:t xml:space="preserve"> “投标人”系指响应招标、参加投标竞争的法人、其他组织或者自然人。</w:t>
      </w:r>
    </w:p>
    <w:p w14:paraId="3A43E77D">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4.“产品”系指供方按招标文件规定，须向采购人提供的一切设备、保险、税金、备品备件、工具、手册</w:t>
      </w:r>
      <w:r>
        <w:rPr>
          <w:rFonts w:hint="eastAsia" w:ascii="宋体" w:hAnsi="宋体" w:eastAsia="宋体" w:cs="宋体"/>
          <w:caps w:val="0"/>
          <w:color w:val="auto"/>
          <w:highlight w:val="none"/>
          <w:lang w:eastAsia="zh-CN"/>
        </w:rPr>
        <w:t>及其他有关</w:t>
      </w:r>
      <w:r>
        <w:rPr>
          <w:rFonts w:hint="eastAsia" w:ascii="宋体" w:hAnsi="宋体" w:eastAsia="宋体" w:cs="宋体"/>
          <w:caps w:val="0"/>
          <w:color w:val="auto"/>
          <w:highlight w:val="none"/>
        </w:rPr>
        <w:t>技术资料和材料。</w:t>
      </w:r>
    </w:p>
    <w:p w14:paraId="658C61CB">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5.“服务”系指招标文件规定投标人须承担的安装、调试、技术协助、校准、培训、技术指导以及其他类似的义务。</w:t>
      </w:r>
    </w:p>
    <w:p w14:paraId="43EE1B50">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6.“项目”系指投标人按招标文件规定向采购人提供的产品和服务。</w:t>
      </w:r>
    </w:p>
    <w:p w14:paraId="7FFB1430">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7.“书面形式”包括信函、传真、电报等。</w:t>
      </w:r>
    </w:p>
    <w:p w14:paraId="5BDE0773">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8.“▲”系指实质性要求条款。</w:t>
      </w:r>
      <w:bookmarkStart w:id="46" w:name="_Toc254970670"/>
      <w:bookmarkStart w:id="47" w:name="_Toc254970529"/>
    </w:p>
    <w:p w14:paraId="26DD7C8B">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9. “允许偏离的技术、性能指标或者辅助功能项目”系指不带“▲”的非实质性要求的技术指标、主要功能项目条款。</w:t>
      </w:r>
    </w:p>
    <w:p w14:paraId="1AB0E823">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（三）招标方式</w:t>
      </w:r>
      <w:bookmarkEnd w:id="46"/>
      <w:bookmarkEnd w:id="47"/>
    </w:p>
    <w:p w14:paraId="16300BB6">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公开招标方式。</w:t>
      </w:r>
      <w:bookmarkStart w:id="48" w:name="_Toc254970530"/>
      <w:bookmarkStart w:id="49" w:name="_Toc254970671"/>
    </w:p>
    <w:p w14:paraId="21944C58">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（四）投标委托</w:t>
      </w:r>
      <w:bookmarkEnd w:id="48"/>
      <w:bookmarkEnd w:id="49"/>
    </w:p>
    <w:p w14:paraId="511EFA99">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如投标人代表不是法定代表人</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负责人</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，须有法定代表人</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负责人</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出具的授权委托书（格式见第六章《投标文件格式》）。</w:t>
      </w:r>
      <w:bookmarkStart w:id="50" w:name="_Toc254970672"/>
      <w:bookmarkStart w:id="51" w:name="_Toc254970531"/>
    </w:p>
    <w:p w14:paraId="7D8F788C">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（五）投标费用</w:t>
      </w:r>
      <w:bookmarkEnd w:id="50"/>
      <w:bookmarkEnd w:id="51"/>
    </w:p>
    <w:p w14:paraId="213E9F23">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投标人均应自行承担所有与投标有关的全部费用（招标文件有相关的规定除外）。</w:t>
      </w:r>
    </w:p>
    <w:p w14:paraId="5A44C462">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（六）联合体投标</w:t>
      </w:r>
    </w:p>
    <w:p w14:paraId="5B9E5A00">
      <w:pPr>
        <w:pStyle w:val="11"/>
        <w:shd w:val="clear" w:color="auto" w:fill="auto"/>
        <w:snapToGrid w:val="0"/>
        <w:spacing w:before="120" w:after="312"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1.</w:t>
      </w:r>
      <w:r>
        <w:rPr>
          <w:rFonts w:hint="eastAsia" w:ascii="宋体" w:hAnsi="宋体" w:eastAsia="宋体" w:cs="宋体"/>
          <w:caps w:val="0"/>
          <w:color w:val="auto"/>
          <w:highlight w:val="none"/>
        </w:rPr>
        <w:t>联合体投标要求：</w:t>
      </w:r>
    </w:p>
    <w:p w14:paraId="63BD7A63">
      <w:pPr>
        <w:shd w:val="clear" w:color="auto" w:fill="auto"/>
        <w:snapToGrid w:val="0"/>
        <w:spacing w:line="360" w:lineRule="exact"/>
        <w:ind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（1）两个以上的自然人、法人或者其他组织可以组成一个联合体，以一个</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的身份共同参加政府采购。</w:t>
      </w:r>
    </w:p>
    <w:p w14:paraId="14DCD880">
      <w:pPr>
        <w:shd w:val="clear" w:color="auto" w:fill="auto"/>
        <w:snapToGrid w:val="0"/>
        <w:spacing w:line="360" w:lineRule="exact"/>
        <w:ind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（2）以联合体形式进行政府采购的，参加联合体的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均应当具备《中</w:t>
      </w:r>
      <w:r>
        <w:rPr>
          <w:rFonts w:hint="eastAsia" w:ascii="宋体" w:hAnsi="宋体" w:eastAsia="宋体" w:cs="宋体"/>
          <w:caps w:val="0"/>
          <w:color w:val="auto"/>
          <w:highlight w:val="none"/>
          <w:lang w:val="en-US" w:eastAsia="zh-CN"/>
        </w:rPr>
        <w:t>华</w:t>
      </w:r>
      <w:r>
        <w:rPr>
          <w:rFonts w:hint="eastAsia" w:ascii="宋体" w:hAnsi="宋体" w:eastAsia="宋体" w:cs="宋体"/>
          <w:caps w:val="0"/>
          <w:color w:val="auto"/>
          <w:highlight w:val="none"/>
        </w:rPr>
        <w:t>人民共和国政府采购法》第二十二条规定的条件，并应当向采购人提交联合协议（《联合协议》格式见附件），载明联合体各方承担的工作和义务。联合体各方应当共同与采购人签订采购合同，就采购合同约定的事项对采购人承担连带责任。</w:t>
      </w:r>
    </w:p>
    <w:p w14:paraId="648CF80F">
      <w:pPr>
        <w:shd w:val="clear" w:color="auto" w:fill="auto"/>
        <w:snapToGrid w:val="0"/>
        <w:spacing w:line="360" w:lineRule="exact"/>
        <w:ind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（3）联合体中有同类资质的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按照联合体分工承担相同工作的，应当按照资质等级较低的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确定资质等级。</w:t>
      </w:r>
    </w:p>
    <w:p w14:paraId="2D4983D0">
      <w:pPr>
        <w:snapToGrid w:val="0"/>
        <w:spacing w:line="360" w:lineRule="exact"/>
        <w:ind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（4）以联合体形式参加政府采购活动的，联合体各方不得再单独参加或者与其他</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另外组成联合体参加同一合同项下的政府采购活动。</w:t>
      </w:r>
      <w:r>
        <w:rPr>
          <w:rFonts w:hint="eastAsia" w:ascii="宋体" w:hAnsi="宋体" w:eastAsia="宋体" w:cs="宋体"/>
          <w:caps w:val="0"/>
          <w:color w:val="auto"/>
          <w:highlight w:val="none"/>
        </w:rPr>
        <w:br w:type="textWrapping"/>
      </w:r>
      <w:r>
        <w:rPr>
          <w:rFonts w:hint="eastAsia" w:ascii="宋体" w:hAnsi="宋体" w:eastAsia="宋体" w:cs="宋体"/>
          <w:caps w:val="0"/>
          <w:color w:val="auto"/>
          <w:highlight w:val="none"/>
          <w:lang w:val="en-US" w:eastAsia="zh-CN"/>
        </w:rPr>
        <w:t xml:space="preserve">    2. 标项中</w:t>
      </w:r>
      <w:r>
        <w:rPr>
          <w:rFonts w:hint="eastAsia" w:ascii="宋体" w:hAnsi="宋体" w:eastAsia="宋体" w:cs="宋体"/>
          <w:caps w:val="0"/>
          <w:color w:val="auto"/>
          <w:highlight w:val="none"/>
        </w:rPr>
        <w:t>明确不接受联合体形式投标</w:t>
      </w:r>
      <w:r>
        <w:rPr>
          <w:rFonts w:hint="eastAsia" w:ascii="宋体" w:hAnsi="宋体" w:eastAsia="宋体" w:cs="宋体"/>
          <w:caps w:val="0"/>
          <w:color w:val="auto"/>
          <w:highlight w:val="none"/>
          <w:lang w:val="en-US" w:eastAsia="zh-CN"/>
        </w:rPr>
        <w:t>的</w:t>
      </w:r>
      <w:r>
        <w:rPr>
          <w:rFonts w:hint="eastAsia" w:ascii="宋体" w:hAnsi="宋体" w:eastAsia="宋体" w:cs="宋体"/>
          <w:caps w:val="0"/>
          <w:color w:val="auto"/>
          <w:highlight w:val="none"/>
        </w:rPr>
        <w:t>，本招标文件所有相关联合体要求及格式文件均不适用。</w:t>
      </w:r>
      <w:r>
        <w:rPr>
          <w:rFonts w:hint="eastAsia" w:ascii="宋体" w:hAnsi="宋体" w:eastAsia="宋体" w:cs="宋体"/>
          <w:caps w:val="0"/>
          <w:color w:val="auto"/>
          <w:highlight w:val="none"/>
          <w:lang w:val="en-US" w:eastAsia="zh-CN"/>
        </w:rPr>
        <w:t>该标项</w:t>
      </w:r>
      <w:r>
        <w:rPr>
          <w:rFonts w:hint="eastAsia" w:ascii="宋体" w:hAnsi="宋体" w:eastAsia="宋体" w:cs="宋体"/>
          <w:caps w:val="0"/>
          <w:color w:val="auto"/>
          <w:highlight w:val="none"/>
        </w:rPr>
        <w:t>投标人以联合体形式参加投标的，投标无效。</w:t>
      </w:r>
    </w:p>
    <w:p w14:paraId="43A0C1D5">
      <w:pPr>
        <w:pStyle w:val="11"/>
        <w:shd w:val="clear" w:color="auto" w:fill="auto"/>
        <w:snapToGrid w:val="0"/>
        <w:spacing w:before="120" w:after="120" w:line="370" w:lineRule="exact"/>
        <w:ind w:firstLine="422" w:firstLineChars="200"/>
        <w:rPr>
          <w:rFonts w:hint="eastAsia" w:ascii="宋体" w:hAnsi="宋体" w:eastAsia="宋体" w:cs="宋体"/>
          <w:b/>
          <w:caps w:val="0"/>
          <w:color w:val="auto"/>
          <w:kern w:val="0"/>
          <w:highlight w:val="none"/>
        </w:rPr>
      </w:pPr>
      <w:r>
        <w:rPr>
          <w:rFonts w:hint="eastAsia" w:ascii="宋体" w:hAnsi="宋体" w:eastAsia="宋体" w:cs="宋体"/>
          <w:b/>
          <w:caps w:val="0"/>
          <w:color w:val="auto"/>
          <w:highlight w:val="none"/>
        </w:rPr>
        <w:t>（七）</w:t>
      </w:r>
      <w:r>
        <w:rPr>
          <w:rFonts w:hint="eastAsia" w:ascii="宋体" w:hAnsi="宋体" w:eastAsia="宋体" w:cs="宋体"/>
          <w:b/>
          <w:caps w:val="0"/>
          <w:color w:val="auto"/>
          <w:kern w:val="0"/>
          <w:highlight w:val="none"/>
        </w:rPr>
        <w:t>转包与分包</w:t>
      </w:r>
    </w:p>
    <w:p w14:paraId="3A94DE41">
      <w:pPr>
        <w:pStyle w:val="11"/>
        <w:shd w:val="clear" w:color="auto" w:fill="auto"/>
        <w:snapToGrid w:val="0"/>
        <w:spacing w:before="120" w:after="120" w:line="370" w:lineRule="exact"/>
        <w:ind w:firstLine="420" w:firstLineChars="200"/>
        <w:rPr>
          <w:rFonts w:hint="eastAsia" w:ascii="宋体" w:hAnsi="宋体" w:eastAsia="宋体" w:cs="宋体"/>
          <w:caps w:val="0"/>
          <w:color w:val="auto"/>
          <w:kern w:val="0"/>
          <w:highlight w:val="none"/>
        </w:rPr>
      </w:pPr>
      <w:r>
        <w:rPr>
          <w:rFonts w:hint="eastAsia" w:ascii="宋体" w:hAnsi="宋体" w:eastAsia="宋体" w:cs="宋体"/>
          <w:caps w:val="0"/>
          <w:color w:val="auto"/>
          <w:kern w:val="0"/>
          <w:highlight w:val="none"/>
        </w:rPr>
        <w:t>1.本项目不允许转包。</w:t>
      </w:r>
    </w:p>
    <w:p w14:paraId="235E7732">
      <w:pPr>
        <w:pStyle w:val="11"/>
        <w:shd w:val="clear" w:color="auto" w:fill="auto"/>
        <w:snapToGrid w:val="0"/>
        <w:spacing w:before="120" w:after="120" w:line="370" w:lineRule="exact"/>
        <w:ind w:firstLine="420" w:firstLineChars="200"/>
        <w:rPr>
          <w:rFonts w:hint="eastAsia" w:ascii="宋体" w:hAnsi="宋体" w:eastAsia="宋体" w:cs="宋体"/>
          <w:caps w:val="0"/>
          <w:color w:val="auto"/>
          <w:kern w:val="0"/>
          <w:highlight w:val="none"/>
        </w:rPr>
      </w:pPr>
      <w:r>
        <w:rPr>
          <w:rFonts w:hint="eastAsia" w:ascii="宋体" w:hAnsi="宋体" w:eastAsia="宋体" w:cs="宋体"/>
          <w:caps w:val="0"/>
          <w:color w:val="auto"/>
          <w:kern w:val="0"/>
          <w:highlight w:val="none"/>
        </w:rPr>
        <w:t>2.本项目不可以分包。</w:t>
      </w:r>
      <w:bookmarkStart w:id="52" w:name="_Toc254970532"/>
      <w:bookmarkStart w:id="53" w:name="_Toc254970673"/>
    </w:p>
    <w:p w14:paraId="0B68DF88">
      <w:pPr>
        <w:pStyle w:val="11"/>
        <w:shd w:val="clear" w:color="auto" w:fill="auto"/>
        <w:snapToGrid w:val="0"/>
        <w:spacing w:before="120" w:after="120"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（八）特别说明：</w:t>
      </w:r>
      <w:bookmarkEnd w:id="52"/>
      <w:bookmarkEnd w:id="53"/>
    </w:p>
    <w:p w14:paraId="092C3C7B">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bookmarkStart w:id="54" w:name="_Toc254970533"/>
      <w:bookmarkStart w:id="55" w:name="_Toc254970674"/>
      <w:r>
        <w:rPr>
          <w:rFonts w:hint="eastAsia" w:ascii="宋体" w:hAnsi="宋体" w:eastAsia="宋体" w:cs="宋体"/>
          <w:caps w:val="0"/>
          <w:color w:val="auto"/>
          <w:highlight w:val="none"/>
        </w:rPr>
        <w:t>▲1.单位负责人为同一人或者存在直接控股、管理关系的不同</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，不得参加同一合同项下的政府采购活动。</w:t>
      </w:r>
    </w:p>
    <w:p w14:paraId="6E4B3E2F">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▲2.提供相同品牌产品且通过资格审查、符合性审查的不同投标人参加同一合同项下投标的，按一家投标人计算，评审后得分最高的同品牌投标人获得</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推荐资格；评审得分相同的，由采购人或者采购人委托评标委员会按照《评标方法及评分标准》中的推荐原则确定一个投标人获得</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推荐资格，其他同品牌投标人不作为中标候选人。</w:t>
      </w:r>
    </w:p>
    <w:p w14:paraId="6EC9ED64">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非单一产品采购项目中，多家投标人提供的招标文件中载明的核心产品品牌相同的，视为提供相同品牌产品。</w:t>
      </w:r>
    </w:p>
    <w:p w14:paraId="51E27F11">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▲3.生产厂商授权给</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后自己不得参加同一合同项下的政府采购活动；生产厂商对同一品牌同一型号的货物，仅能委托一个代理商参加投标。</w:t>
      </w:r>
    </w:p>
    <w:p w14:paraId="0C5DDAA6">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eastAsia="zh-CN"/>
        </w:rPr>
        <w:t>4</w:t>
      </w:r>
      <w:r>
        <w:rPr>
          <w:rFonts w:hint="eastAsia" w:ascii="宋体" w:hAnsi="宋体" w:eastAsia="宋体" w:cs="宋体"/>
          <w:caps w:val="0"/>
          <w:color w:val="auto"/>
          <w:highlight w:val="none"/>
        </w:rPr>
        <w:t>.投标人应仔细阅读招标文件的所有内容，按照招标文件的要求提交投标文件，并对所提供的全部资料的真实性承担法律责任。</w:t>
      </w:r>
    </w:p>
    <w:p w14:paraId="22A92122">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eastAsia="zh-CN"/>
        </w:rPr>
        <w:t>5</w:t>
      </w:r>
      <w:r>
        <w:rPr>
          <w:rFonts w:hint="eastAsia" w:ascii="宋体" w:hAnsi="宋体" w:eastAsia="宋体" w:cs="宋体"/>
          <w:caps w:val="0"/>
          <w:color w:val="auto"/>
          <w:highlight w:val="none"/>
        </w:rPr>
        <w:t>.投标人在投标活动中提供任何虚假材料、互相串通投标，其投标无效，并报监管部门查处。</w:t>
      </w:r>
    </w:p>
    <w:p w14:paraId="261B4DFA">
      <w:pPr>
        <w:pStyle w:val="11"/>
        <w:shd w:val="clear" w:color="auto" w:fill="auto"/>
        <w:snapToGrid w:val="0"/>
        <w:spacing w:before="120" w:after="120"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eastAsia="zh-CN"/>
        </w:rPr>
        <w:t>6</w:t>
      </w:r>
      <w:r>
        <w:rPr>
          <w:rFonts w:hint="eastAsia" w:ascii="宋体" w:hAnsi="宋体" w:eastAsia="宋体" w:cs="宋体"/>
          <w:caps w:val="0"/>
          <w:color w:val="auto"/>
          <w:highlight w:val="none"/>
        </w:rPr>
        <w:t>.投标截止时间前三天，获取招标文件的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不足三家的，本</w:t>
      </w:r>
      <w:r>
        <w:rPr>
          <w:rFonts w:hint="eastAsia" w:ascii="宋体" w:hAnsi="宋体" w:eastAsia="宋体" w:cs="宋体"/>
          <w:caps w:val="0"/>
          <w:color w:val="auto"/>
          <w:highlight w:val="none"/>
          <w:lang w:eastAsia="zh-CN"/>
        </w:rPr>
        <w:t>公司</w:t>
      </w:r>
      <w:r>
        <w:rPr>
          <w:rFonts w:hint="eastAsia" w:ascii="宋体" w:hAnsi="宋体" w:eastAsia="宋体" w:cs="宋体"/>
          <w:caps w:val="0"/>
          <w:color w:val="auto"/>
          <w:highlight w:val="none"/>
        </w:rPr>
        <w:t>将延迟截标和开标时间不少于十日，并书面通知已</w:t>
      </w:r>
      <w:r>
        <w:rPr>
          <w:rFonts w:hint="eastAsia" w:ascii="宋体" w:hAnsi="宋体" w:eastAsia="宋体" w:cs="宋体"/>
          <w:caps w:val="0"/>
          <w:color w:val="auto"/>
          <w:highlight w:val="none"/>
          <w:lang w:eastAsia="zh-CN"/>
        </w:rPr>
        <w:t>获取</w:t>
      </w:r>
      <w:r>
        <w:rPr>
          <w:rFonts w:hint="eastAsia" w:ascii="宋体" w:hAnsi="宋体" w:eastAsia="宋体" w:cs="宋体"/>
          <w:caps w:val="0"/>
          <w:color w:val="auto"/>
          <w:highlight w:val="none"/>
        </w:rPr>
        <w:t>招标文件的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，并在财政部门指定的政府采购信息发布媒体上发布变更公告。</w:t>
      </w:r>
    </w:p>
    <w:p w14:paraId="2CCF9838">
      <w:pPr>
        <w:pStyle w:val="11"/>
        <w:shd w:val="clear" w:color="auto" w:fill="auto"/>
        <w:snapToGrid w:val="0"/>
        <w:spacing w:before="120" w:after="120" w:line="370" w:lineRule="exact"/>
        <w:ind w:firstLine="422" w:firstLineChars="200"/>
        <w:rPr>
          <w:rFonts w:hint="eastAsia" w:ascii="宋体" w:hAnsi="宋体" w:eastAsia="宋体" w:cs="宋体"/>
          <w:b/>
          <w:bCs/>
          <w:caps w:val="0"/>
          <w:color w:val="auto"/>
          <w:highlight w:val="none"/>
        </w:rPr>
      </w:pPr>
      <w:r>
        <w:rPr>
          <w:rFonts w:hint="eastAsia" w:ascii="宋体" w:hAnsi="宋体" w:eastAsia="宋体" w:cs="宋体"/>
          <w:b/>
          <w:bCs/>
          <w:caps w:val="0"/>
          <w:color w:val="auto"/>
          <w:highlight w:val="none"/>
        </w:rPr>
        <w:t>（九）</w:t>
      </w:r>
      <w:bookmarkEnd w:id="54"/>
      <w:bookmarkEnd w:id="55"/>
      <w:r>
        <w:rPr>
          <w:rFonts w:hint="eastAsia" w:ascii="宋体" w:hAnsi="宋体" w:eastAsia="宋体" w:cs="宋体"/>
          <w:b/>
          <w:caps w:val="0"/>
          <w:color w:val="auto"/>
          <w:highlight w:val="none"/>
        </w:rPr>
        <w:t>询问、质疑和投诉</w:t>
      </w:r>
    </w:p>
    <w:p w14:paraId="085C8B8C">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1.投标人对政府采购活动事项有疑问的，可以向采购人、采购代理机构提出询问。</w:t>
      </w:r>
    </w:p>
    <w:p w14:paraId="6ABCF9C8">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26490615">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（1）对可以质疑的招标采购文件提出质疑的，为收到采购文件之日；</w:t>
      </w:r>
    </w:p>
    <w:p w14:paraId="629381CE">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（2）对招标采购过程提出质疑的，为各采购程序环节结束之日；</w:t>
      </w:r>
    </w:p>
    <w:p w14:paraId="23160E17">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（3）对中标结果提出质疑的，为中标结果公告期限届满之日。</w:t>
      </w:r>
    </w:p>
    <w:p w14:paraId="380E1ACB">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投标人对招标采购单位的质疑答复不满意或者招标采购单位未在规定时间内作出答复的，可以在答复期满后十五个工作日内向同级采购监管部门投诉。</w:t>
      </w:r>
    </w:p>
    <w:p w14:paraId="2B7016DB">
      <w:pPr>
        <w:pStyle w:val="11"/>
        <w:shd w:val="clear" w:color="auto" w:fill="auto"/>
        <w:snapToGrid w:val="0"/>
        <w:spacing w:line="370" w:lineRule="exact"/>
        <w:ind w:firstLine="420" w:firstLineChars="200"/>
        <w:rPr>
          <w:rFonts w:hint="eastAsia" w:ascii="宋体" w:hAnsi="宋体" w:eastAsia="宋体" w:cs="宋体"/>
          <w:bCs/>
          <w:caps w:val="0"/>
          <w:color w:val="auto"/>
          <w:highlight w:val="none"/>
          <w:lang w:eastAsia="zh-CN"/>
        </w:rPr>
      </w:pPr>
      <w:r>
        <w:rPr>
          <w:rFonts w:hint="eastAsia" w:ascii="宋体" w:hAnsi="宋体" w:eastAsia="宋体" w:cs="宋体"/>
          <w:bCs/>
          <w:caps w:val="0"/>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56" w:name="_Toc254970675"/>
      <w:bookmarkStart w:id="57" w:name="_Toc254970534"/>
    </w:p>
    <w:p w14:paraId="21DE824D">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提出质疑应当提交质疑函和必要的证明材料。质疑函应当包括下列内容：</w:t>
      </w:r>
    </w:p>
    <w:p w14:paraId="1AE6469C">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的姓名或者名称、地址、邮编、联系人及联系电话；</w:t>
      </w:r>
    </w:p>
    <w:p w14:paraId="26823D0A">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（2）质疑项目的名称、编号；</w:t>
      </w:r>
    </w:p>
    <w:p w14:paraId="3C06BA8E">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（3）具体、明确的质疑事项和与质疑事项相关的请求；</w:t>
      </w:r>
    </w:p>
    <w:p w14:paraId="20CE11A0">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（4）事实依据；</w:t>
      </w:r>
    </w:p>
    <w:p w14:paraId="71A96B8E">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（5）必要的法律依据；</w:t>
      </w:r>
    </w:p>
    <w:p w14:paraId="320D5D7D">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（6）提出质疑的日期。</w:t>
      </w:r>
    </w:p>
    <w:p w14:paraId="461E34AB">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为自然人的，应当由本人签字；</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为法人或者其他组织的，应当由法定代表人、主要负责人，或者其授权代表签字或者盖章，并加盖公章。</w:t>
      </w:r>
    </w:p>
    <w:p w14:paraId="72D2CEBE">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代理人提出质疑和投诉，应当提交</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签署的授权委托书。</w:t>
      </w:r>
    </w:p>
    <w:p w14:paraId="7AD96114">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5</w:t>
      </w:r>
      <w:r>
        <w:rPr>
          <w:rFonts w:hint="eastAsia" w:ascii="宋体" w:hAnsi="宋体" w:eastAsia="宋体" w:cs="宋体"/>
          <w:caps w:val="0"/>
          <w:color w:val="auto"/>
          <w:highlight w:val="none"/>
        </w:rPr>
        <w:t>.采购人、采购代理机构认为</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质疑不成立，或者成立但未对中标结果构成影响的，继续开展采购活动；认为</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质疑成立且影响或者可能影响中标结果的，按照下列情况处理：</w:t>
      </w:r>
    </w:p>
    <w:p w14:paraId="2D56582D">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1</w:t>
      </w:r>
      <w:r>
        <w:rPr>
          <w:rFonts w:hint="eastAsia" w:ascii="宋体" w:hAnsi="宋体" w:eastAsia="宋体" w:cs="宋体"/>
          <w:caps w:val="0"/>
          <w:color w:val="auto"/>
          <w:highlight w:val="none"/>
        </w:rPr>
        <w:t>）对采购文件提出的质疑，依法通过澄清或者修改可以继续开展采购活动的，澄清或者修改采购文件后继续开展采购活动；否则应当修改采购文件后重新开展采购活动。</w:t>
      </w:r>
    </w:p>
    <w:p w14:paraId="2D206AAB">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2</w:t>
      </w:r>
      <w:r>
        <w:rPr>
          <w:rFonts w:hint="eastAsia" w:ascii="宋体" w:hAnsi="宋体" w:eastAsia="宋体" w:cs="宋体"/>
          <w:caps w:val="0"/>
          <w:color w:val="auto"/>
          <w:highlight w:val="none"/>
        </w:rPr>
        <w:t>）对采购过程、中标结果提出的质疑，合格</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符合法定数量时，可以从合格的中标候选人中另行确定</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的，应当依法根据中标候选人推荐原则另行确定</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；否则应当重新开展采购活动。</w:t>
      </w:r>
    </w:p>
    <w:p w14:paraId="421B6BDB">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质疑答复导致中标结果改变的，采购人或者采购代理机构应当将有关情况书面报告本级财政部门。</w:t>
      </w:r>
    </w:p>
    <w:p w14:paraId="69236FD8">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bCs/>
          <w:caps w:val="0"/>
          <w:color w:val="auto"/>
          <w:highlight w:val="none"/>
        </w:rPr>
        <w:t>①</w:t>
      </w:r>
      <w:r>
        <w:rPr>
          <w:rFonts w:hint="eastAsia" w:ascii="宋体" w:hAnsi="宋体" w:eastAsia="宋体" w:cs="宋体"/>
          <w:caps w:val="0"/>
          <w:color w:val="auto"/>
          <w:highlight w:val="none"/>
        </w:rPr>
        <w:t>质疑联系部门及电话为：</w:t>
      </w:r>
      <w:r>
        <w:rPr>
          <w:rFonts w:hint="eastAsia" w:ascii="宋体" w:hAnsi="宋体" w:eastAsia="宋体" w:cs="宋体"/>
          <w:caps w:val="0"/>
          <w:color w:val="auto"/>
          <w:highlight w:val="none"/>
          <w:lang w:eastAsia="zh-CN"/>
        </w:rPr>
        <w:t xml:space="preserve">广西两仪工程管理咨询有限公司 </w:t>
      </w:r>
      <w:r>
        <w:rPr>
          <w:rFonts w:hint="eastAsia" w:ascii="宋体" w:hAnsi="宋体" w:eastAsia="宋体" w:cs="宋体"/>
          <w:caps w:val="0"/>
          <w:color w:val="auto"/>
          <w:highlight w:val="none"/>
        </w:rPr>
        <w:t>0771-4915558</w:t>
      </w:r>
    </w:p>
    <w:p w14:paraId="1C5EE721">
      <w:pPr>
        <w:pStyle w:val="11"/>
        <w:shd w:val="clear" w:color="auto" w:fill="auto"/>
        <w:snapToGrid w:val="0"/>
        <w:spacing w:line="37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通讯地址：</w:t>
      </w:r>
      <w:r>
        <w:rPr>
          <w:rFonts w:hint="eastAsia" w:ascii="宋体" w:hAnsi="宋体" w:eastAsia="宋体" w:cs="宋体"/>
          <w:caps w:val="0"/>
          <w:color w:val="auto"/>
          <w:highlight w:val="none"/>
          <w:lang w:eastAsia="zh-CN"/>
        </w:rPr>
        <w:t>南宁市青秀区中山路66号外滩新城二区金外滩大厦四层办公</w:t>
      </w:r>
    </w:p>
    <w:p w14:paraId="64C22D4D">
      <w:pPr>
        <w:shd w:val="clear" w:color="auto" w:fill="auto"/>
        <w:spacing w:line="370" w:lineRule="exact"/>
        <w:ind w:firstLine="407" w:firstLineChars="194"/>
        <w:rPr>
          <w:rFonts w:hint="eastAsia" w:ascii="宋体" w:hAnsi="宋体" w:eastAsia="宋体" w:cs="宋体"/>
          <w:caps w:val="0"/>
          <w:color w:val="auto"/>
          <w:szCs w:val="21"/>
          <w:highlight w:val="none"/>
        </w:rPr>
      </w:pPr>
      <w:r>
        <w:rPr>
          <w:rFonts w:hint="eastAsia" w:ascii="宋体" w:hAnsi="宋体" w:eastAsia="宋体" w:cs="宋体"/>
          <w:caps w:val="0"/>
          <w:color w:val="auto"/>
          <w:highlight w:val="none"/>
        </w:rPr>
        <w:t>②投诉联系部门及电话为：广西壮族自治区政府采购监督管理处 0</w:t>
      </w:r>
      <w:r>
        <w:rPr>
          <w:rFonts w:hint="eastAsia" w:ascii="宋体" w:hAnsi="宋体" w:eastAsia="宋体" w:cs="宋体"/>
          <w:caps w:val="0"/>
          <w:color w:val="auto"/>
          <w:szCs w:val="21"/>
          <w:highlight w:val="none"/>
        </w:rPr>
        <w:t>771-5331544</w:t>
      </w:r>
    </w:p>
    <w:p w14:paraId="6DE75F3C">
      <w:pPr>
        <w:shd w:val="clear" w:color="auto" w:fill="auto"/>
        <w:spacing w:line="370" w:lineRule="exact"/>
        <w:ind w:firstLine="407" w:firstLineChars="194"/>
        <w:rPr>
          <w:rFonts w:hint="eastAsia" w:ascii="宋体" w:hAnsi="宋体" w:eastAsia="宋体" w:cs="宋体"/>
          <w:caps w:val="0"/>
          <w:color w:val="auto"/>
          <w:highlight w:val="none"/>
        </w:rPr>
      </w:pPr>
      <w:r>
        <w:rPr>
          <w:rFonts w:hint="eastAsia" w:ascii="宋体" w:hAnsi="宋体" w:eastAsia="宋体" w:cs="宋体"/>
          <w:caps w:val="0"/>
          <w:color w:val="auto"/>
          <w:highlight w:val="none"/>
        </w:rPr>
        <w:t>通讯地址：广西南宁市桃源路69号</w:t>
      </w:r>
    </w:p>
    <w:p w14:paraId="4C2D9637">
      <w:pPr>
        <w:pStyle w:val="11"/>
        <w:shd w:val="clear" w:color="auto" w:fill="auto"/>
        <w:snapToGrid w:val="0"/>
        <w:spacing w:line="370" w:lineRule="exact"/>
        <w:rPr>
          <w:rFonts w:hint="eastAsia" w:ascii="宋体" w:hAnsi="宋体" w:eastAsia="宋体" w:cs="宋体"/>
          <w:bCs/>
          <w:caps w:val="0"/>
          <w:color w:val="auto"/>
          <w:highlight w:val="none"/>
        </w:rPr>
      </w:pPr>
    </w:p>
    <w:p w14:paraId="18B8E5E4">
      <w:pPr>
        <w:pStyle w:val="11"/>
        <w:shd w:val="clear" w:color="auto" w:fill="auto"/>
        <w:snapToGrid w:val="0"/>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二、招标文件</w:t>
      </w:r>
      <w:bookmarkEnd w:id="56"/>
      <w:bookmarkEnd w:id="57"/>
    </w:p>
    <w:p w14:paraId="3A56B045">
      <w:pPr>
        <w:pStyle w:val="11"/>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（一）招标文件的构成</w:t>
      </w:r>
    </w:p>
    <w:p w14:paraId="62AA5276">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1.公开招标公告；</w:t>
      </w:r>
    </w:p>
    <w:p w14:paraId="1710854D">
      <w:pPr>
        <w:pStyle w:val="11"/>
        <w:shd w:val="clear" w:color="auto" w:fill="auto"/>
        <w:snapToGrid w:val="0"/>
        <w:spacing w:line="37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2.招标项目采购需求</w:t>
      </w:r>
      <w:r>
        <w:rPr>
          <w:rFonts w:hint="eastAsia" w:ascii="宋体" w:hAnsi="宋体" w:eastAsia="宋体" w:cs="宋体"/>
          <w:caps w:val="0"/>
          <w:color w:val="auto"/>
          <w:highlight w:val="none"/>
          <w:lang w:eastAsia="zh-CN"/>
        </w:rPr>
        <w:t>；</w:t>
      </w:r>
    </w:p>
    <w:p w14:paraId="4AE465FF">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3.投标人须知；</w:t>
      </w:r>
    </w:p>
    <w:p w14:paraId="19611E5B">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4.评标方法及评分标准；</w:t>
      </w:r>
    </w:p>
    <w:p w14:paraId="4FEF7029">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5.政府采购合同主要条款；</w:t>
      </w:r>
    </w:p>
    <w:p w14:paraId="0C2A05BE">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6.投标文件格式。</w:t>
      </w:r>
    </w:p>
    <w:p w14:paraId="25F5BB47">
      <w:pPr>
        <w:pStyle w:val="11"/>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（二）投标人的风险</w:t>
      </w:r>
    </w:p>
    <w:p w14:paraId="52AD7C67">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40F28CC8">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2.对招标文件提出的实质性要求和条件作出响应是指投标人必须对招标文件中涉及招标项目的价格、采购</w:t>
      </w:r>
      <w:r>
        <w:rPr>
          <w:rFonts w:hint="eastAsia" w:ascii="宋体" w:hAnsi="宋体" w:eastAsia="宋体" w:cs="宋体"/>
          <w:caps w:val="0"/>
          <w:color w:val="auto"/>
          <w:highlight w:val="none"/>
          <w:lang w:eastAsia="zh-CN"/>
        </w:rPr>
        <w:t>服务</w:t>
      </w:r>
      <w:r>
        <w:rPr>
          <w:rFonts w:hint="eastAsia" w:ascii="宋体" w:hAnsi="宋体" w:eastAsia="宋体" w:cs="宋体"/>
          <w:caps w:val="0"/>
          <w:color w:val="auto"/>
          <w:highlight w:val="none"/>
        </w:rPr>
        <w:t>的</w:t>
      </w:r>
      <w:r>
        <w:rPr>
          <w:rFonts w:hint="eastAsia" w:ascii="宋体" w:hAnsi="宋体" w:eastAsia="宋体" w:cs="宋体"/>
          <w:caps w:val="0"/>
          <w:color w:val="auto"/>
          <w:highlight w:val="none"/>
          <w:lang w:eastAsia="zh-CN"/>
        </w:rPr>
        <w:t>服务要求</w:t>
      </w:r>
      <w:r>
        <w:rPr>
          <w:rFonts w:hint="eastAsia" w:ascii="宋体" w:hAnsi="宋体" w:eastAsia="宋体" w:cs="宋体"/>
          <w:caps w:val="0"/>
          <w:color w:val="auto"/>
          <w:highlight w:val="none"/>
        </w:rPr>
        <w:t>及其它要求、合同主要条款等内容作出响应。</w:t>
      </w:r>
    </w:p>
    <w:p w14:paraId="29720EE3">
      <w:pPr>
        <w:pStyle w:val="11"/>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（三）招标文件的澄清与修改</w:t>
      </w:r>
    </w:p>
    <w:p w14:paraId="25B11676">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 xml:space="preserve">1. </w:t>
      </w:r>
      <w:r>
        <w:rPr>
          <w:rFonts w:hint="eastAsia" w:ascii="宋体" w:hAnsi="宋体" w:eastAsia="宋体" w:cs="宋体"/>
          <w:bCs/>
          <w:caps w:val="0"/>
          <w:color w:val="auto"/>
          <w:highlight w:val="none"/>
        </w:rPr>
        <w:t>投标人应认真阅读本招标文件，发现其中有误或有不合理要求的，投标人</w:t>
      </w:r>
      <w:r>
        <w:rPr>
          <w:rFonts w:hint="eastAsia" w:ascii="宋体" w:hAnsi="宋体" w:eastAsia="宋体" w:cs="宋体"/>
          <w:b/>
          <w:bCs/>
          <w:caps w:val="0"/>
          <w:color w:val="auto"/>
          <w:highlight w:val="none"/>
          <w:lang w:eastAsia="zh-CN"/>
        </w:rPr>
        <w:t>必须</w:t>
      </w:r>
      <w:r>
        <w:rPr>
          <w:rFonts w:hint="eastAsia" w:ascii="宋体" w:hAnsi="宋体" w:eastAsia="宋体" w:cs="宋体"/>
          <w:bCs/>
          <w:caps w:val="0"/>
          <w:color w:val="auto"/>
          <w:highlight w:val="none"/>
        </w:rPr>
        <w:t>在收到招标文件之日起七个工作日内以书面形式要求招标采购单位答疑、澄清。采购代理机构对已发出的招标文件进行必要澄清、答复、修改或补充</w:t>
      </w:r>
      <w:r>
        <w:rPr>
          <w:rFonts w:hint="eastAsia" w:ascii="宋体" w:hAnsi="宋体" w:eastAsia="宋体" w:cs="宋体"/>
          <w:b/>
          <w:bCs/>
          <w:caps w:val="0"/>
          <w:color w:val="auto"/>
          <w:highlight w:val="none"/>
          <w:lang w:eastAsia="zh-CN"/>
        </w:rPr>
        <w:t>的内容</w:t>
      </w:r>
      <w:r>
        <w:rPr>
          <w:rFonts w:hint="eastAsia" w:ascii="宋体" w:hAnsi="宋体" w:eastAsia="宋体" w:cs="宋体"/>
          <w:b/>
          <w:bCs/>
          <w:caps w:val="0"/>
          <w:color w:val="auto"/>
          <w:highlight w:val="none"/>
        </w:rPr>
        <w:t>可能影响投标文件编制的</w:t>
      </w:r>
      <w:r>
        <w:rPr>
          <w:rFonts w:hint="eastAsia" w:ascii="宋体" w:hAnsi="宋体" w:eastAsia="宋体" w:cs="宋体"/>
          <w:bCs/>
          <w:caps w:val="0"/>
          <w:color w:val="auto"/>
          <w:highlight w:val="none"/>
        </w:rPr>
        <w:t>，应当在招标文件要求提交投标文件截止时间十五日前，在财政部门指定的政府采购信息发布媒体上发布更正公告，并以书面形式通知所有招标文件收受人。</w:t>
      </w:r>
    </w:p>
    <w:p w14:paraId="42ABD9E1">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 招标文件澄清、答复、修改、补充的内容为招标文件的组成部分。当招标文件与招标文件的答复、澄清、修改、补充通知就同一内容的表述不一致时，以最后发出的书面文件为准。</w:t>
      </w:r>
    </w:p>
    <w:p w14:paraId="3CCCDA92">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 招标文件的澄清、答复、修改、补充都应该通过本采购代理机构以法定形式发布，采购人非通过本机构，不得擅自澄清、答复、修改、补充招标文件。</w:t>
      </w:r>
    </w:p>
    <w:p w14:paraId="0288B12E">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 采购代理机构可以视采购具体情况，延长招标文件或者资格预审文件提供期限，并在财政部门指定的政府采购信息发布媒体上发布公告。</w:t>
      </w:r>
    </w:p>
    <w:p w14:paraId="3FF3D6C4">
      <w:pPr>
        <w:pStyle w:val="11"/>
        <w:shd w:val="clear" w:color="auto" w:fill="auto"/>
        <w:snapToGrid w:val="0"/>
        <w:spacing w:line="370" w:lineRule="exact"/>
        <w:rPr>
          <w:rFonts w:hint="eastAsia" w:ascii="宋体" w:hAnsi="宋体" w:eastAsia="宋体" w:cs="宋体"/>
          <w:caps w:val="0"/>
          <w:color w:val="auto"/>
          <w:highlight w:val="none"/>
        </w:rPr>
      </w:pPr>
      <w:bookmarkStart w:id="58" w:name="_Toc254970676"/>
      <w:bookmarkStart w:id="59" w:name="_Toc254970535"/>
    </w:p>
    <w:p w14:paraId="15F78CA4">
      <w:pPr>
        <w:pStyle w:val="11"/>
        <w:shd w:val="clear" w:color="auto" w:fill="auto"/>
        <w:snapToGrid w:val="0"/>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三、投标文件的编制</w:t>
      </w:r>
      <w:bookmarkEnd w:id="58"/>
      <w:bookmarkEnd w:id="59"/>
      <w:bookmarkStart w:id="60" w:name="_Toc254970677"/>
      <w:bookmarkStart w:id="61" w:name="_Toc254970536"/>
    </w:p>
    <w:p w14:paraId="3D759536">
      <w:pPr>
        <w:pStyle w:val="11"/>
        <w:shd w:val="clear" w:color="auto" w:fill="auto"/>
        <w:snapToGrid w:val="0"/>
        <w:spacing w:line="370" w:lineRule="exact"/>
        <w:ind w:firstLine="422" w:firstLineChars="200"/>
        <w:jc w:val="left"/>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（一）投标文件的组成</w:t>
      </w:r>
      <w:bookmarkEnd w:id="60"/>
      <w:bookmarkEnd w:id="61"/>
      <w:r>
        <w:rPr>
          <w:rFonts w:hint="eastAsia" w:ascii="宋体" w:hAnsi="宋体" w:eastAsia="宋体" w:cs="宋体"/>
          <w:b/>
          <w:caps w:val="0"/>
          <w:color w:val="auto"/>
          <w:highlight w:val="none"/>
        </w:rPr>
        <w:t>（以下要求“必须提供”的，请按要求在投标文件中提供，否则作投标无效处理；其他如有请提供）</w:t>
      </w:r>
    </w:p>
    <w:p w14:paraId="6E0BDD4A">
      <w:pPr>
        <w:shd w:val="clear" w:color="auto" w:fill="auto"/>
        <w:snapToGrid w:val="0"/>
        <w:spacing w:line="36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highlight w:val="none"/>
        </w:rPr>
        <w:t>投标文件由资格文件、商务技术文件、报价文件</w:t>
      </w:r>
      <w:r>
        <w:rPr>
          <w:rFonts w:hint="eastAsia" w:ascii="宋体" w:hAnsi="宋体" w:eastAsia="宋体" w:cs="宋体"/>
          <w:b/>
          <w:caps w:val="0"/>
          <w:color w:val="auto"/>
          <w:szCs w:val="21"/>
          <w:highlight w:val="none"/>
        </w:rPr>
        <w:t>三部分</w:t>
      </w:r>
      <w:r>
        <w:rPr>
          <w:rFonts w:hint="eastAsia" w:ascii="宋体" w:hAnsi="宋体" w:eastAsia="宋体" w:cs="宋体"/>
          <w:caps w:val="0"/>
          <w:color w:val="auto"/>
          <w:szCs w:val="21"/>
          <w:highlight w:val="none"/>
        </w:rPr>
        <w:t>组成。</w:t>
      </w:r>
      <w:r>
        <w:rPr>
          <w:rFonts w:hint="eastAsia" w:ascii="宋体" w:hAnsi="宋体" w:eastAsia="宋体" w:cs="宋体"/>
          <w:b/>
          <w:caps w:val="0"/>
          <w:color w:val="auto"/>
          <w:szCs w:val="21"/>
          <w:highlight w:val="none"/>
        </w:rPr>
        <w:t>（扫描件或其他电子文件）</w:t>
      </w:r>
    </w:p>
    <w:p w14:paraId="052DD840">
      <w:pPr>
        <w:shd w:val="clear" w:color="auto" w:fill="auto"/>
        <w:snapToGrid w:val="0"/>
        <w:spacing w:before="156" w:beforeLines="50" w:line="360" w:lineRule="exact"/>
        <w:ind w:firstLine="413" w:firstLineChars="196"/>
        <w:jc w:val="left"/>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1.资格文件：</w:t>
      </w:r>
    </w:p>
    <w:p w14:paraId="634CA91D">
      <w:pPr>
        <w:pStyle w:val="7"/>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（1）投标人为法人或者其他组织的提供其营业执照等证明文件（如营业执照或者事业单位法人证书或者执业许可证等），投标人为自然人的提供其身份证复印件；（</w:t>
      </w:r>
      <w:r>
        <w:rPr>
          <w:rFonts w:hint="eastAsia" w:ascii="宋体" w:hAnsi="宋体" w:eastAsia="宋体" w:cs="宋体"/>
          <w:b/>
          <w:bCs/>
          <w:caps w:val="0"/>
          <w:color w:val="auto"/>
          <w:spacing w:val="0"/>
          <w:kern w:val="2"/>
          <w:sz w:val="21"/>
          <w:szCs w:val="21"/>
          <w:highlight w:val="none"/>
          <w:lang w:val="en-US" w:eastAsia="zh-CN"/>
        </w:rPr>
        <w:t>必须提供，否则投标文件按无效响应处理</w:t>
      </w:r>
      <w:r>
        <w:rPr>
          <w:rFonts w:hint="eastAsia" w:ascii="宋体" w:hAnsi="宋体" w:eastAsia="宋体" w:cs="宋体"/>
          <w:caps w:val="0"/>
          <w:color w:val="auto"/>
          <w:spacing w:val="0"/>
          <w:kern w:val="2"/>
          <w:sz w:val="21"/>
          <w:szCs w:val="21"/>
          <w:highlight w:val="none"/>
          <w:lang w:val="en-US" w:eastAsia="zh-CN"/>
        </w:rPr>
        <w:t>）</w:t>
      </w:r>
    </w:p>
    <w:p w14:paraId="6B09F06B">
      <w:pPr>
        <w:shd w:val="clear" w:color="auto" w:fill="auto"/>
        <w:snapToGrid/>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highlight w:val="none"/>
        </w:rPr>
        <w:t>依法缴纳税收的相关材料：</w:t>
      </w:r>
      <w:r>
        <w:rPr>
          <w:rFonts w:hint="eastAsia" w:ascii="宋体" w:hAnsi="宋体" w:eastAsia="宋体" w:cs="宋体"/>
          <w:caps w:val="0"/>
          <w:color w:val="auto"/>
          <w:spacing w:val="0"/>
          <w:highlight w:val="none"/>
          <w:lang w:eastAsia="zh-CN"/>
        </w:rPr>
        <w:t>[2025年10月至2026年3月</w:t>
      </w:r>
      <w:r>
        <w:rPr>
          <w:rFonts w:hint="eastAsia" w:ascii="宋体" w:hAnsi="宋体" w:eastAsia="宋体" w:cs="宋体"/>
          <w:caps w:val="0"/>
          <w:color w:val="auto"/>
          <w:spacing w:val="0"/>
          <w:highlight w:val="none"/>
          <w:lang w:val="en-US" w:eastAsia="zh-CN"/>
        </w:rPr>
        <w:t>]</w:t>
      </w:r>
      <w:r>
        <w:rPr>
          <w:rFonts w:hint="eastAsia" w:ascii="宋体" w:hAnsi="宋体" w:eastAsia="宋体" w:cs="宋体"/>
          <w:caps w:val="0"/>
          <w:color w:val="auto"/>
          <w:spacing w:val="0"/>
          <w:highlight w:val="none"/>
        </w:rPr>
        <w:t>连续</w:t>
      </w:r>
      <w:r>
        <w:rPr>
          <w:rFonts w:hint="eastAsia" w:ascii="宋体" w:hAnsi="宋体" w:eastAsia="宋体" w:cs="宋体"/>
          <w:caps w:val="0"/>
          <w:color w:val="auto"/>
          <w:spacing w:val="0"/>
          <w:highlight w:val="none"/>
          <w:u w:val="single"/>
        </w:rPr>
        <w:t>3</w:t>
      </w:r>
      <w:r>
        <w:rPr>
          <w:rFonts w:hint="eastAsia" w:ascii="宋体" w:hAnsi="宋体" w:eastAsia="宋体" w:cs="宋体"/>
          <w:caps w:val="0"/>
          <w:color w:val="auto"/>
          <w:spacing w:val="0"/>
          <w:highlight w:val="none"/>
        </w:rPr>
        <w:t>个月的依法缴纳税收的凭据复印件；依法免税的</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，必须提供相应文件证明其依法免税。从取得营业执照时间起到采购文件提交截止时间为止不足要求月数的，只需提供从取得营业执照起的依法缴纳税收相应证明文件）；（</w:t>
      </w:r>
      <w:r>
        <w:rPr>
          <w:rFonts w:hint="eastAsia" w:ascii="宋体" w:hAnsi="宋体" w:eastAsia="宋体" w:cs="宋体"/>
          <w:b/>
          <w:caps w:val="0"/>
          <w:color w:val="auto"/>
          <w:spacing w:val="0"/>
          <w:highlight w:val="none"/>
          <w:lang w:val="en-US" w:eastAsia="zh-CN"/>
        </w:rPr>
        <w:t>必须提供，否则投标文件按无效响应处理</w:t>
      </w:r>
      <w:r>
        <w:rPr>
          <w:rFonts w:hint="eastAsia" w:ascii="宋体" w:hAnsi="宋体" w:eastAsia="宋体" w:cs="宋体"/>
          <w:caps w:val="0"/>
          <w:color w:val="auto"/>
          <w:spacing w:val="0"/>
          <w:highlight w:val="none"/>
        </w:rPr>
        <w:t>）</w:t>
      </w:r>
    </w:p>
    <w:p w14:paraId="0E509B9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highlight w:val="none"/>
        </w:rPr>
        <w:t>依法缴纳社会保障资金的相关材料：</w:t>
      </w:r>
      <w:r>
        <w:rPr>
          <w:rFonts w:hint="eastAsia" w:ascii="宋体" w:hAnsi="宋体" w:eastAsia="宋体" w:cs="宋体"/>
          <w:caps w:val="0"/>
          <w:color w:val="auto"/>
          <w:spacing w:val="0"/>
          <w:highlight w:val="none"/>
          <w:lang w:eastAsia="zh-CN"/>
        </w:rPr>
        <w:t>[2025年10月至2026年3月</w:t>
      </w:r>
      <w:r>
        <w:rPr>
          <w:rFonts w:hint="eastAsia" w:ascii="宋体" w:hAnsi="宋体" w:eastAsia="宋体" w:cs="宋体"/>
          <w:caps w:val="0"/>
          <w:color w:val="auto"/>
          <w:spacing w:val="0"/>
          <w:highlight w:val="none"/>
          <w:lang w:val="en-US" w:eastAsia="zh-CN"/>
        </w:rPr>
        <w:t>]</w:t>
      </w:r>
      <w:r>
        <w:rPr>
          <w:rFonts w:hint="eastAsia" w:ascii="宋体" w:hAnsi="宋体" w:eastAsia="宋体" w:cs="宋体"/>
          <w:caps w:val="0"/>
          <w:color w:val="auto"/>
          <w:spacing w:val="0"/>
          <w:highlight w:val="none"/>
        </w:rPr>
        <w:t>连续</w:t>
      </w:r>
      <w:r>
        <w:rPr>
          <w:rFonts w:hint="eastAsia" w:ascii="宋体" w:hAnsi="宋体" w:eastAsia="宋体" w:cs="宋体"/>
          <w:caps w:val="0"/>
          <w:color w:val="auto"/>
          <w:spacing w:val="0"/>
          <w:highlight w:val="none"/>
          <w:u w:val="single"/>
        </w:rPr>
        <w:t>3</w:t>
      </w:r>
      <w:r>
        <w:rPr>
          <w:rFonts w:hint="eastAsia" w:ascii="宋体" w:hAnsi="宋体" w:eastAsia="宋体" w:cs="宋体"/>
          <w:caps w:val="0"/>
          <w:color w:val="auto"/>
          <w:spacing w:val="0"/>
          <w:highlight w:val="none"/>
        </w:rPr>
        <w:t>个月的依法缴纳社会保障资金的缴费凭证复印件；依法不需要缴纳社会保障资金的</w:t>
      </w:r>
      <w:r>
        <w:rPr>
          <w:rFonts w:hint="eastAsia" w:ascii="宋体" w:hAnsi="宋体" w:eastAsia="宋体" w:cs="宋体"/>
          <w:caps w:val="0"/>
          <w:color w:val="auto"/>
          <w:spacing w:val="0"/>
          <w:highlight w:val="none"/>
          <w:lang w:eastAsia="zh-CN"/>
        </w:rPr>
        <w:t>投标人</w:t>
      </w:r>
      <w:r>
        <w:rPr>
          <w:rFonts w:hint="eastAsia" w:ascii="宋体" w:hAnsi="宋体" w:eastAsia="宋体" w:cs="宋体"/>
          <w:caps w:val="0"/>
          <w:color w:val="auto"/>
          <w:spacing w:val="0"/>
          <w:highlight w:val="none"/>
        </w:rPr>
        <w:t>，必须提供相应文件证明不需要缴纳社会保障资金。从取得营业执照时间起到</w:t>
      </w:r>
      <w:r>
        <w:rPr>
          <w:rFonts w:hint="eastAsia" w:ascii="宋体" w:hAnsi="宋体" w:eastAsia="宋体" w:cs="宋体"/>
          <w:caps w:val="0"/>
          <w:color w:val="auto"/>
          <w:spacing w:val="0"/>
          <w:highlight w:val="none"/>
          <w:lang w:eastAsia="zh-CN"/>
        </w:rPr>
        <w:t>投标文件</w:t>
      </w:r>
      <w:r>
        <w:rPr>
          <w:rFonts w:hint="eastAsia" w:ascii="宋体" w:hAnsi="宋体" w:eastAsia="宋体" w:cs="宋体"/>
          <w:caps w:val="0"/>
          <w:color w:val="auto"/>
          <w:spacing w:val="0"/>
          <w:highlight w:val="none"/>
        </w:rPr>
        <w:t>提交截止时间为止不足要求月数的只需提供从取得营业执照起的依法缴纳社会保障资金的相应证明文件]；（</w:t>
      </w:r>
      <w:r>
        <w:rPr>
          <w:rFonts w:hint="eastAsia" w:ascii="宋体" w:hAnsi="宋体" w:eastAsia="宋体" w:cs="宋体"/>
          <w:b/>
          <w:caps w:val="0"/>
          <w:color w:val="auto"/>
          <w:spacing w:val="0"/>
          <w:highlight w:val="none"/>
          <w:lang w:val="en-US" w:eastAsia="zh-CN"/>
        </w:rPr>
        <w:t>必须提供，否则投标文件按无效响应处理</w:t>
      </w:r>
      <w:r>
        <w:rPr>
          <w:rFonts w:hint="eastAsia" w:ascii="宋体" w:hAnsi="宋体" w:eastAsia="宋体" w:cs="宋体"/>
          <w:caps w:val="0"/>
          <w:color w:val="auto"/>
          <w:spacing w:val="0"/>
          <w:highlight w:val="none"/>
        </w:rPr>
        <w:t>）</w:t>
      </w:r>
    </w:p>
    <w:p w14:paraId="1D98C6F4">
      <w:pPr>
        <w:shd w:val="clear" w:color="auto" w:fill="auto"/>
        <w:snapToGrid w:val="0"/>
        <w:spacing w:line="360" w:lineRule="exact"/>
        <w:ind w:firstLine="411" w:firstLineChars="196"/>
        <w:jc w:val="left"/>
        <w:rPr>
          <w:rFonts w:hint="eastAsia" w:ascii="宋体" w:hAnsi="宋体" w:eastAsia="宋体" w:cs="宋体"/>
          <w:b/>
          <w:caps w:val="0"/>
          <w:color w:val="auto"/>
          <w:szCs w:val="21"/>
          <w:highlight w:val="none"/>
        </w:rPr>
      </w:pPr>
      <w:r>
        <w:rPr>
          <w:rFonts w:hint="eastAsia" w:ascii="宋体" w:hAnsi="宋体" w:eastAsia="宋体" w:cs="宋体"/>
          <w:caps w:val="0"/>
          <w:color w:val="auto"/>
          <w:szCs w:val="21"/>
          <w:highlight w:val="none"/>
        </w:rPr>
        <w:t>（4）</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szCs w:val="21"/>
          <w:highlight w:val="none"/>
        </w:rPr>
        <w:t>财务状况报告：[</w:t>
      </w:r>
      <w:r>
        <w:rPr>
          <w:rFonts w:hint="eastAsia" w:ascii="宋体" w:hAnsi="宋体" w:eastAsia="宋体" w:cs="宋体"/>
          <w:caps w:val="0"/>
          <w:color w:val="auto"/>
          <w:spacing w:val="0"/>
          <w:szCs w:val="21"/>
          <w:highlight w:val="none"/>
          <w:u w:val="single"/>
          <w:lang w:val="en-US" w:eastAsia="zh-CN"/>
        </w:rPr>
        <w:t>2024</w:t>
      </w:r>
      <w:r>
        <w:rPr>
          <w:rFonts w:hint="eastAsia" w:ascii="宋体" w:hAnsi="宋体" w:eastAsia="宋体" w:cs="宋体"/>
          <w:caps w:val="0"/>
          <w:color w:val="auto"/>
          <w:spacing w:val="0"/>
          <w:szCs w:val="21"/>
          <w:highlight w:val="none"/>
        </w:rPr>
        <w:t>年</w:t>
      </w:r>
      <w:r>
        <w:rPr>
          <w:rFonts w:hint="eastAsia" w:ascii="宋体" w:hAnsi="宋体" w:eastAsia="宋体" w:cs="宋体"/>
          <w:caps w:val="0"/>
          <w:color w:val="auto"/>
          <w:spacing w:val="0"/>
          <w:szCs w:val="21"/>
          <w:highlight w:val="none"/>
          <w:lang w:val="en-US" w:eastAsia="zh-CN"/>
        </w:rPr>
        <w:t>或</w:t>
      </w:r>
      <w:r>
        <w:rPr>
          <w:rFonts w:hint="eastAsia" w:ascii="宋体" w:hAnsi="宋体" w:eastAsia="宋体" w:cs="宋体"/>
          <w:caps w:val="0"/>
          <w:color w:val="auto"/>
          <w:spacing w:val="0"/>
          <w:szCs w:val="21"/>
          <w:highlight w:val="none"/>
          <w:u w:val="single"/>
          <w:lang w:val="en-US" w:eastAsia="zh-CN"/>
        </w:rPr>
        <w:t>2025</w:t>
      </w:r>
      <w:r>
        <w:rPr>
          <w:rFonts w:hint="eastAsia" w:ascii="宋体" w:hAnsi="宋体" w:eastAsia="宋体" w:cs="宋体"/>
          <w:caps w:val="0"/>
          <w:color w:val="auto"/>
          <w:spacing w:val="0"/>
          <w:szCs w:val="21"/>
          <w:highlight w:val="none"/>
          <w:lang w:val="en-US" w:eastAsia="zh-CN"/>
        </w:rPr>
        <w:t>年</w:t>
      </w:r>
      <w:r>
        <w:rPr>
          <w:rFonts w:hint="eastAsia" w:ascii="宋体" w:hAnsi="宋体" w:eastAsia="宋体" w:cs="宋体"/>
          <w:caps w:val="0"/>
          <w:color w:val="auto"/>
          <w:spacing w:val="0"/>
          <w:szCs w:val="21"/>
          <w:highlight w:val="none"/>
        </w:rPr>
        <w:t>]</w:t>
      </w:r>
      <w:r>
        <w:rPr>
          <w:rFonts w:hint="eastAsia" w:ascii="宋体" w:hAnsi="宋体" w:eastAsia="宋体" w:cs="宋体"/>
          <w:caps w:val="0"/>
          <w:color w:val="auto"/>
          <w:spacing w:val="0"/>
          <w:szCs w:val="21"/>
          <w:highlight w:val="none"/>
          <w:lang w:val="en-US" w:eastAsia="zh-CN"/>
        </w:rPr>
        <w:t>经审计的</w:t>
      </w:r>
      <w:r>
        <w:rPr>
          <w:rFonts w:hint="eastAsia" w:ascii="宋体" w:hAnsi="宋体" w:eastAsia="宋体" w:cs="宋体"/>
          <w:caps w:val="0"/>
          <w:color w:val="auto"/>
          <w:spacing w:val="0"/>
          <w:szCs w:val="21"/>
          <w:highlight w:val="none"/>
        </w:rPr>
        <w:t>财务状况报告复印件；或者银行出具的资信证明，或者中国人民银行征信中心出具的信用报告；</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成立不满一年的应按提供首次</w:t>
      </w:r>
      <w:r>
        <w:rPr>
          <w:rFonts w:hint="eastAsia" w:ascii="宋体" w:hAnsi="宋体" w:eastAsia="宋体" w:cs="宋体"/>
          <w:caps w:val="0"/>
          <w:color w:val="auto"/>
          <w:spacing w:val="0"/>
          <w:szCs w:val="21"/>
          <w:highlight w:val="none"/>
          <w:lang w:eastAsia="zh-CN"/>
        </w:rPr>
        <w:t>投标文件</w:t>
      </w:r>
      <w:r>
        <w:rPr>
          <w:rFonts w:hint="eastAsia" w:ascii="宋体" w:hAnsi="宋体" w:eastAsia="宋体" w:cs="宋体"/>
          <w:caps w:val="0"/>
          <w:color w:val="auto"/>
          <w:spacing w:val="0"/>
          <w:szCs w:val="21"/>
          <w:highlight w:val="none"/>
        </w:rPr>
        <w:t>提交截止时间上一个月的财务状况报告复印件。（上述财务状况报告包括：</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执行《企业会计准则》的，提供资产负债表、利润表、现金流量表、所有者权益变动表及其附注（以</w:t>
      </w:r>
      <w:r>
        <w:rPr>
          <w:rFonts w:hint="eastAsia" w:ascii="宋体" w:hAnsi="宋体" w:eastAsia="宋体" w:cs="宋体"/>
          <w:caps w:val="0"/>
          <w:color w:val="auto"/>
          <w:spacing w:val="0"/>
          <w:szCs w:val="21"/>
          <w:highlight w:val="none"/>
          <w:lang w:eastAsia="zh-CN"/>
        </w:rPr>
        <w:t>下简</w:t>
      </w:r>
      <w:r>
        <w:rPr>
          <w:rFonts w:hint="eastAsia" w:ascii="宋体" w:hAnsi="宋体" w:eastAsia="宋体" w:cs="宋体"/>
          <w:caps w:val="0"/>
          <w:color w:val="auto"/>
          <w:spacing w:val="0"/>
          <w:szCs w:val="21"/>
          <w:highlight w:val="none"/>
        </w:rPr>
        <w:t>称“四表一注”）；</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执行《小企业会计准则》的，提供资产负债表、利润表、现金流量表及其附注（以</w:t>
      </w:r>
      <w:r>
        <w:rPr>
          <w:rFonts w:hint="eastAsia" w:ascii="宋体" w:hAnsi="宋体" w:eastAsia="宋体" w:cs="宋体"/>
          <w:caps w:val="0"/>
          <w:color w:val="auto"/>
          <w:spacing w:val="0"/>
          <w:szCs w:val="21"/>
          <w:highlight w:val="none"/>
          <w:lang w:eastAsia="zh-CN"/>
        </w:rPr>
        <w:t>下简</w:t>
      </w:r>
      <w:r>
        <w:rPr>
          <w:rFonts w:hint="eastAsia" w:ascii="宋体" w:hAnsi="宋体" w:eastAsia="宋体" w:cs="宋体"/>
          <w:caps w:val="0"/>
          <w:color w:val="auto"/>
          <w:spacing w:val="0"/>
          <w:szCs w:val="21"/>
          <w:highlight w:val="none"/>
        </w:rPr>
        <w:t>称“三表一注”）；</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执行《政府会计制度》的，提供资产负债表、收入费用表和净资产变动表及其附注</w:t>
      </w: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rPr>
        <w:t>；（</w:t>
      </w:r>
      <w:r>
        <w:rPr>
          <w:rFonts w:hint="eastAsia" w:ascii="宋体" w:hAnsi="宋体" w:eastAsia="宋体" w:cs="宋体"/>
          <w:b/>
          <w:caps w:val="0"/>
          <w:color w:val="auto"/>
          <w:spacing w:val="0"/>
          <w:highlight w:val="none"/>
          <w:lang w:val="en-US" w:eastAsia="zh-CN"/>
        </w:rPr>
        <w:t>必须提供，否则投标文件按无效响应处理</w:t>
      </w:r>
      <w:r>
        <w:rPr>
          <w:rFonts w:hint="eastAsia" w:ascii="宋体" w:hAnsi="宋体" w:eastAsia="宋体" w:cs="宋体"/>
          <w:caps w:val="0"/>
          <w:color w:val="auto"/>
          <w:spacing w:val="0"/>
          <w:szCs w:val="21"/>
          <w:highlight w:val="none"/>
        </w:rPr>
        <w:t>）</w:t>
      </w:r>
    </w:p>
    <w:p w14:paraId="2E79A7C7">
      <w:pPr>
        <w:shd w:val="clear" w:color="auto" w:fill="auto"/>
        <w:snapToGrid w:val="0"/>
        <w:spacing w:line="360" w:lineRule="exact"/>
        <w:ind w:firstLine="411" w:firstLineChars="196"/>
        <w:jc w:val="left"/>
        <w:rPr>
          <w:rFonts w:hint="eastAsia" w:ascii="宋体" w:hAnsi="宋体" w:eastAsia="宋体" w:cs="宋体"/>
          <w:b/>
          <w:caps w:val="0"/>
          <w:color w:val="auto"/>
          <w:kern w:val="2"/>
          <w:szCs w:val="24"/>
          <w:highlight w:val="none"/>
        </w:rPr>
      </w:pPr>
      <w:r>
        <w:rPr>
          <w:rFonts w:hint="eastAsia" w:ascii="宋体" w:hAnsi="宋体" w:eastAsia="宋体" w:cs="宋体"/>
          <w:caps w:val="0"/>
          <w:color w:val="auto"/>
          <w:kern w:val="0"/>
          <w:szCs w:val="21"/>
          <w:highlight w:val="none"/>
        </w:rPr>
        <w:t>（5）</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kern w:val="0"/>
          <w:szCs w:val="21"/>
          <w:highlight w:val="none"/>
        </w:rPr>
        <w:t>直接控股、管理关系信息表；</w:t>
      </w:r>
      <w:r>
        <w:rPr>
          <w:rFonts w:hint="eastAsia" w:ascii="宋体" w:hAnsi="宋体" w:eastAsia="宋体" w:cs="宋体"/>
          <w:b/>
          <w:caps w:val="0"/>
          <w:color w:val="auto"/>
          <w:kern w:val="2"/>
          <w:szCs w:val="24"/>
          <w:highlight w:val="none"/>
        </w:rPr>
        <w:t>（</w:t>
      </w:r>
      <w:r>
        <w:rPr>
          <w:rFonts w:hint="eastAsia" w:ascii="宋体" w:hAnsi="宋体" w:eastAsia="宋体" w:cs="宋体"/>
          <w:b/>
          <w:caps w:val="0"/>
          <w:color w:val="auto"/>
          <w:kern w:val="2"/>
          <w:szCs w:val="24"/>
          <w:highlight w:val="none"/>
          <w:lang w:val="en-US" w:eastAsia="zh-CN"/>
        </w:rPr>
        <w:t>必须提供，否则投标文件按无效响应处理</w:t>
      </w:r>
      <w:r>
        <w:rPr>
          <w:rFonts w:hint="eastAsia" w:ascii="宋体" w:hAnsi="宋体" w:eastAsia="宋体" w:cs="宋体"/>
          <w:b/>
          <w:caps w:val="0"/>
          <w:color w:val="auto"/>
          <w:kern w:val="2"/>
          <w:szCs w:val="24"/>
          <w:highlight w:val="none"/>
        </w:rPr>
        <w:t>）</w:t>
      </w:r>
    </w:p>
    <w:p w14:paraId="4352335C">
      <w:pPr>
        <w:shd w:val="clear" w:color="auto" w:fill="auto"/>
        <w:snapToGrid w:val="0"/>
        <w:spacing w:line="360" w:lineRule="exact"/>
        <w:ind w:firstLine="411" w:firstLineChars="196"/>
        <w:jc w:val="left"/>
        <w:rPr>
          <w:rFonts w:hint="eastAsia" w:ascii="宋体" w:hAnsi="宋体" w:eastAsia="宋体" w:cs="宋体"/>
          <w:b/>
          <w:caps w:val="0"/>
          <w:color w:val="auto"/>
          <w:kern w:val="2"/>
          <w:szCs w:val="24"/>
          <w:highlight w:val="none"/>
          <w:lang w:val="en-US" w:eastAsia="zh-CN"/>
        </w:rPr>
      </w:pPr>
      <w:r>
        <w:rPr>
          <w:rFonts w:hint="eastAsia" w:ascii="宋体" w:hAnsi="宋体" w:eastAsia="宋体" w:cs="宋体"/>
          <w:b w:val="0"/>
          <w:bCs/>
          <w:caps w:val="0"/>
          <w:color w:val="auto"/>
          <w:kern w:val="2"/>
          <w:szCs w:val="24"/>
          <w:highlight w:val="none"/>
          <w:lang w:eastAsia="zh-CN"/>
        </w:rPr>
        <w:t>（</w:t>
      </w:r>
      <w:r>
        <w:rPr>
          <w:rFonts w:hint="eastAsia" w:ascii="宋体" w:hAnsi="宋体" w:eastAsia="宋体" w:cs="宋体"/>
          <w:b w:val="0"/>
          <w:bCs/>
          <w:caps w:val="0"/>
          <w:color w:val="auto"/>
          <w:kern w:val="2"/>
          <w:szCs w:val="24"/>
          <w:highlight w:val="none"/>
          <w:lang w:val="en-US" w:eastAsia="zh-CN"/>
        </w:rPr>
        <w:t>6）资格声明；</w:t>
      </w:r>
      <w:r>
        <w:rPr>
          <w:rFonts w:hint="eastAsia" w:ascii="宋体" w:hAnsi="宋体" w:eastAsia="宋体" w:cs="宋体"/>
          <w:b/>
          <w:caps w:val="0"/>
          <w:color w:val="auto"/>
          <w:kern w:val="2"/>
          <w:szCs w:val="24"/>
          <w:highlight w:val="none"/>
          <w:lang w:val="en-US" w:eastAsia="zh-CN"/>
        </w:rPr>
        <w:t>（必须提供，否则投标文件按无效响应处理）</w:t>
      </w:r>
    </w:p>
    <w:p w14:paraId="5620ED4D">
      <w:pPr>
        <w:shd w:val="clear" w:color="auto" w:fill="auto"/>
        <w:snapToGrid w:val="0"/>
        <w:spacing w:line="360" w:lineRule="exact"/>
        <w:ind w:firstLine="411" w:firstLineChars="196"/>
        <w:jc w:val="left"/>
        <w:rPr>
          <w:rFonts w:hint="eastAsia" w:ascii="宋体" w:hAnsi="宋体" w:eastAsia="宋体" w:cs="宋体"/>
          <w:b/>
          <w:caps w:val="0"/>
          <w:color w:val="auto"/>
          <w:kern w:val="2"/>
          <w:szCs w:val="24"/>
          <w:highlight w:val="none"/>
          <w:lang w:val="en-US" w:eastAsia="zh-CN"/>
        </w:rPr>
      </w:pPr>
      <w:r>
        <w:rPr>
          <w:rFonts w:hint="eastAsia" w:ascii="宋体" w:hAnsi="宋体" w:eastAsia="宋体" w:cs="宋体"/>
          <w:b w:val="0"/>
          <w:bCs/>
          <w:caps w:val="0"/>
          <w:color w:val="auto"/>
          <w:kern w:val="2"/>
          <w:szCs w:val="24"/>
          <w:highlight w:val="none"/>
          <w:lang w:val="en-US" w:eastAsia="zh-CN"/>
        </w:rPr>
        <w:t>（7）联合体协议书；</w:t>
      </w:r>
      <w:r>
        <w:rPr>
          <w:rFonts w:hint="eastAsia" w:ascii="宋体" w:hAnsi="宋体" w:eastAsia="宋体" w:cs="宋体"/>
          <w:b/>
          <w:caps w:val="0"/>
          <w:color w:val="auto"/>
          <w:kern w:val="2"/>
          <w:szCs w:val="24"/>
          <w:highlight w:val="none"/>
          <w:lang w:val="en-US" w:eastAsia="zh-CN"/>
        </w:rPr>
        <w:t>（联合体竞标时必须提供，否则投标文件按无效响应处理）</w:t>
      </w:r>
    </w:p>
    <w:p w14:paraId="2BB199F4">
      <w:pPr>
        <w:shd w:val="clear" w:color="auto" w:fill="auto"/>
        <w:snapToGrid w:val="0"/>
        <w:spacing w:line="360" w:lineRule="auto"/>
        <w:ind w:firstLine="420" w:firstLineChars="200"/>
        <w:jc w:val="left"/>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lang w:val="en-US" w:eastAsia="zh-CN"/>
        </w:rPr>
        <w:t>（8）</w:t>
      </w:r>
      <w:r>
        <w:rPr>
          <w:rFonts w:hint="eastAsia" w:ascii="宋体" w:hAnsi="宋体" w:eastAsia="宋体" w:cs="宋体"/>
          <w:caps w:val="0"/>
          <w:color w:val="auto"/>
          <w:spacing w:val="0"/>
          <w:szCs w:val="21"/>
          <w:highlight w:val="none"/>
        </w:rPr>
        <w:t>除</w:t>
      </w:r>
      <w:r>
        <w:rPr>
          <w:rFonts w:hint="eastAsia" w:ascii="宋体" w:hAnsi="宋体" w:eastAsia="宋体" w:cs="宋体"/>
          <w:caps w:val="0"/>
          <w:color w:val="auto"/>
          <w:spacing w:val="0"/>
          <w:szCs w:val="21"/>
          <w:highlight w:val="none"/>
          <w:lang w:val="en-US" w:eastAsia="zh-CN"/>
        </w:rPr>
        <w:t>采购</w:t>
      </w:r>
      <w:r>
        <w:rPr>
          <w:rFonts w:hint="eastAsia" w:ascii="宋体" w:hAnsi="宋体" w:eastAsia="宋体" w:cs="宋体"/>
          <w:caps w:val="0"/>
          <w:color w:val="auto"/>
          <w:spacing w:val="0"/>
          <w:szCs w:val="21"/>
          <w:highlight w:val="none"/>
        </w:rPr>
        <w:t>文件规定必须提供以外，</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szCs w:val="21"/>
          <w:highlight w:val="none"/>
        </w:rPr>
        <w:t>认为需要提供的其他证明材料；</w:t>
      </w:r>
    </w:p>
    <w:p w14:paraId="0F82285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auto"/>
        <w:rPr>
          <w:rFonts w:hint="eastAsia" w:ascii="宋体" w:hAnsi="宋体" w:eastAsia="宋体" w:cs="宋体"/>
          <w:b/>
          <w:caps w:val="0"/>
          <w:color w:val="auto"/>
          <w:spacing w:val="0"/>
          <w:highlight w:val="none"/>
        </w:rPr>
      </w:pPr>
      <w:r>
        <w:rPr>
          <w:rFonts w:hint="eastAsia" w:ascii="宋体" w:hAnsi="宋体" w:eastAsia="宋体" w:cs="宋体"/>
          <w:b/>
          <w:caps w:val="0"/>
          <w:color w:val="auto"/>
          <w:spacing w:val="0"/>
          <w:highlight w:val="none"/>
        </w:rPr>
        <w:t>注：</w:t>
      </w:r>
    </w:p>
    <w:p w14:paraId="6AA63FC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13" w:firstLineChars="196"/>
        <w:jc w:val="left"/>
        <w:textAlignment w:val="auto"/>
        <w:rPr>
          <w:rFonts w:hint="eastAsia" w:ascii="宋体" w:hAnsi="宋体" w:eastAsia="宋体" w:cs="宋体"/>
          <w:b/>
          <w:caps w:val="0"/>
          <w:color w:val="auto"/>
          <w:spacing w:val="0"/>
          <w:highlight w:val="none"/>
        </w:rPr>
      </w:pPr>
      <w:r>
        <w:rPr>
          <w:rFonts w:hint="eastAsia" w:ascii="宋体" w:hAnsi="宋体" w:eastAsia="宋体" w:cs="宋体"/>
          <w:b/>
          <w:caps w:val="0"/>
          <w:color w:val="auto"/>
          <w:spacing w:val="0"/>
          <w:highlight w:val="none"/>
          <w:lang w:eastAsia="zh-CN"/>
        </w:rPr>
        <w:t>①</w:t>
      </w:r>
      <w:r>
        <w:rPr>
          <w:rFonts w:hint="eastAsia" w:ascii="宋体" w:hAnsi="宋体" w:eastAsia="宋体" w:cs="宋体"/>
          <w:b/>
          <w:caps w:val="0"/>
          <w:color w:val="auto"/>
          <w:spacing w:val="0"/>
          <w:highlight w:val="none"/>
        </w:rPr>
        <w:t>以上标明“必须提供”的材料属于复印件的扫描件的，必须加盖</w:t>
      </w:r>
      <w:r>
        <w:rPr>
          <w:rFonts w:hint="eastAsia" w:ascii="宋体" w:hAnsi="宋体" w:eastAsia="宋体" w:cs="宋体"/>
          <w:b/>
          <w:caps w:val="0"/>
          <w:color w:val="auto"/>
          <w:spacing w:val="0"/>
          <w:highlight w:val="none"/>
          <w:lang w:eastAsia="zh-CN"/>
        </w:rPr>
        <w:t>投标人</w:t>
      </w:r>
      <w:r>
        <w:rPr>
          <w:rFonts w:hint="eastAsia" w:ascii="宋体" w:hAnsi="宋体" w:eastAsia="宋体" w:cs="宋体"/>
          <w:b/>
          <w:caps w:val="0"/>
          <w:color w:val="auto"/>
          <w:spacing w:val="0"/>
          <w:highlight w:val="none"/>
        </w:rPr>
        <w:t>电子公章，否则</w:t>
      </w:r>
      <w:r>
        <w:rPr>
          <w:rFonts w:hint="eastAsia" w:ascii="宋体" w:hAnsi="宋体" w:eastAsia="宋体" w:cs="宋体"/>
          <w:b/>
          <w:caps w:val="0"/>
          <w:color w:val="auto"/>
          <w:spacing w:val="0"/>
          <w:highlight w:val="none"/>
          <w:lang w:val="en-US" w:eastAsia="zh-CN"/>
        </w:rPr>
        <w:t>投标</w:t>
      </w:r>
      <w:r>
        <w:rPr>
          <w:rFonts w:hint="eastAsia" w:ascii="宋体" w:hAnsi="宋体" w:eastAsia="宋体" w:cs="宋体"/>
          <w:b/>
          <w:caps w:val="0"/>
          <w:color w:val="auto"/>
          <w:spacing w:val="0"/>
          <w:highlight w:val="none"/>
        </w:rPr>
        <w:t>文件按无效响应处理。</w:t>
      </w:r>
    </w:p>
    <w:p w14:paraId="09DDF8E3">
      <w:pPr>
        <w:shd w:val="clear" w:color="auto" w:fill="auto"/>
        <w:snapToGrid w:val="0"/>
        <w:spacing w:line="360" w:lineRule="auto"/>
        <w:ind w:firstLine="422" w:firstLineChars="200"/>
        <w:jc w:val="left"/>
        <w:rPr>
          <w:rFonts w:hint="eastAsia" w:ascii="宋体" w:hAnsi="宋体" w:eastAsia="宋体" w:cs="宋体"/>
          <w:caps w:val="0"/>
          <w:color w:val="auto"/>
          <w:spacing w:val="0"/>
          <w:szCs w:val="21"/>
          <w:highlight w:val="none"/>
        </w:rPr>
      </w:pPr>
      <w:r>
        <w:rPr>
          <w:rFonts w:hint="eastAsia" w:ascii="宋体" w:hAnsi="宋体" w:eastAsia="宋体" w:cs="宋体"/>
          <w:b/>
          <w:caps w:val="0"/>
          <w:color w:val="auto"/>
          <w:spacing w:val="0"/>
          <w:highlight w:val="none"/>
          <w:lang w:val="en-US" w:eastAsia="zh-CN"/>
        </w:rPr>
        <w:t>②联合体竞标时，第1-5项资格证明文件联合体各方均必须分别提供，联合体各方分别盖章和签字，否则投标文件按无效响应处理。</w:t>
      </w:r>
    </w:p>
    <w:p w14:paraId="50AF3D2E">
      <w:pPr>
        <w:pStyle w:val="11"/>
        <w:shd w:val="clear" w:color="auto" w:fill="auto"/>
        <w:snapToGrid w:val="0"/>
        <w:spacing w:line="370" w:lineRule="exact"/>
        <w:ind w:firstLine="422" w:firstLineChars="200"/>
        <w:jc w:val="left"/>
        <w:rPr>
          <w:rFonts w:hint="eastAsia" w:ascii="宋体" w:hAnsi="宋体" w:eastAsia="宋体" w:cs="宋体"/>
          <w:b/>
          <w:caps w:val="0"/>
          <w:color w:val="auto"/>
          <w:highlight w:val="none"/>
          <w:lang w:eastAsia="zh-CN"/>
        </w:rPr>
      </w:pPr>
      <w:bookmarkStart w:id="62" w:name="_Toc254970537"/>
      <w:bookmarkStart w:id="63" w:name="_Toc254970678"/>
      <w:r>
        <w:rPr>
          <w:rFonts w:hint="eastAsia" w:ascii="宋体" w:hAnsi="宋体" w:eastAsia="宋体" w:cs="宋体"/>
          <w:b/>
          <w:caps w:val="0"/>
          <w:color w:val="auto"/>
          <w:highlight w:val="none"/>
        </w:rPr>
        <w:t>2.商务技术文件：</w:t>
      </w:r>
    </w:p>
    <w:p w14:paraId="17B98000">
      <w:pPr>
        <w:pStyle w:val="11"/>
        <w:shd w:val="clear" w:color="auto" w:fill="auto"/>
        <w:snapToGrid w:val="0"/>
        <w:spacing w:line="370" w:lineRule="exact"/>
        <w:ind w:firstLine="422" w:firstLineChars="200"/>
        <w:jc w:val="left"/>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2.</w:t>
      </w:r>
      <w:r>
        <w:rPr>
          <w:rFonts w:hint="eastAsia" w:ascii="宋体" w:hAnsi="宋体" w:eastAsia="宋体" w:cs="宋体"/>
          <w:b/>
          <w:caps w:val="0"/>
          <w:color w:val="auto"/>
          <w:highlight w:val="none"/>
          <w:lang w:eastAsia="zh-CN"/>
        </w:rPr>
        <w:t>1</w:t>
      </w:r>
      <w:r>
        <w:rPr>
          <w:rFonts w:hint="eastAsia" w:ascii="宋体" w:hAnsi="宋体" w:eastAsia="宋体" w:cs="宋体"/>
          <w:b/>
          <w:caps w:val="0"/>
          <w:color w:val="auto"/>
          <w:highlight w:val="none"/>
        </w:rPr>
        <w:t>商务文件：</w:t>
      </w:r>
    </w:p>
    <w:p w14:paraId="30EECDCF">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（1）投标保证金的提交凭证；</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pacing w:val="0"/>
          <w:highlight w:val="none"/>
          <w:lang w:val="en-US" w:eastAsia="zh-CN"/>
        </w:rPr>
        <w:t>投标</w:t>
      </w:r>
      <w:r>
        <w:rPr>
          <w:rFonts w:hint="eastAsia" w:ascii="宋体" w:hAnsi="宋体" w:eastAsia="宋体" w:cs="宋体"/>
          <w:b/>
          <w:caps w:val="0"/>
          <w:color w:val="auto"/>
          <w:szCs w:val="24"/>
          <w:highlight w:val="none"/>
        </w:rPr>
        <w:t>文件按无效处理</w:t>
      </w:r>
      <w:r>
        <w:rPr>
          <w:rFonts w:hint="eastAsia" w:ascii="宋体" w:hAnsi="宋体" w:eastAsia="宋体" w:cs="宋体"/>
          <w:b/>
          <w:caps w:val="0"/>
          <w:color w:val="auto"/>
          <w:szCs w:val="21"/>
          <w:highlight w:val="none"/>
        </w:rPr>
        <w:t>）</w:t>
      </w:r>
    </w:p>
    <w:p w14:paraId="473A073A">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 xml:space="preserve">（2）投标声明书 </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格式见第六章</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pacing w:val="0"/>
          <w:highlight w:val="none"/>
          <w:lang w:val="en-US" w:eastAsia="zh-CN"/>
        </w:rPr>
        <w:t>投标</w:t>
      </w:r>
      <w:r>
        <w:rPr>
          <w:rFonts w:hint="eastAsia" w:ascii="宋体" w:hAnsi="宋体" w:eastAsia="宋体" w:cs="宋体"/>
          <w:b/>
          <w:caps w:val="0"/>
          <w:color w:val="auto"/>
          <w:szCs w:val="24"/>
          <w:highlight w:val="none"/>
        </w:rPr>
        <w:t>文件按无效处理</w:t>
      </w:r>
      <w:r>
        <w:rPr>
          <w:rFonts w:hint="eastAsia" w:ascii="宋体" w:hAnsi="宋体" w:eastAsia="宋体" w:cs="宋体"/>
          <w:b/>
          <w:caps w:val="0"/>
          <w:color w:val="auto"/>
          <w:szCs w:val="21"/>
          <w:highlight w:val="none"/>
        </w:rPr>
        <w:t>）</w:t>
      </w:r>
    </w:p>
    <w:p w14:paraId="2ED6A560">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w:t>
      </w:r>
      <w:r>
        <w:rPr>
          <w:rFonts w:hint="eastAsia" w:ascii="宋体" w:hAnsi="宋体" w:eastAsia="宋体" w:cs="宋体"/>
          <w:caps w:val="0"/>
          <w:color w:val="auto"/>
          <w:szCs w:val="21"/>
          <w:highlight w:val="none"/>
          <w:lang w:val="en-US" w:eastAsia="zh-CN"/>
        </w:rPr>
        <w:t>3</w:t>
      </w:r>
      <w:r>
        <w:rPr>
          <w:rFonts w:hint="eastAsia" w:ascii="宋体" w:hAnsi="宋体" w:eastAsia="宋体" w:cs="宋体"/>
          <w:caps w:val="0"/>
          <w:color w:val="auto"/>
          <w:szCs w:val="21"/>
          <w:highlight w:val="none"/>
        </w:rPr>
        <w:t>）法定代表人（负责人）身份证明书及法定代表人（负责人）有效身份证正反面复印件（格式见第六章）</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zCs w:val="24"/>
          <w:highlight w:val="none"/>
          <w:lang w:eastAsia="zh-CN"/>
        </w:rPr>
        <w:t>投标文件</w:t>
      </w:r>
      <w:r>
        <w:rPr>
          <w:rFonts w:hint="eastAsia" w:ascii="宋体" w:hAnsi="宋体" w:eastAsia="宋体" w:cs="宋体"/>
          <w:b/>
          <w:caps w:val="0"/>
          <w:color w:val="auto"/>
          <w:szCs w:val="24"/>
          <w:highlight w:val="none"/>
        </w:rPr>
        <w:t>按无效处理</w:t>
      </w:r>
      <w:r>
        <w:rPr>
          <w:rFonts w:hint="eastAsia" w:ascii="宋体" w:hAnsi="宋体" w:eastAsia="宋体" w:cs="宋体"/>
          <w:b/>
          <w:caps w:val="0"/>
          <w:color w:val="auto"/>
          <w:szCs w:val="21"/>
          <w:highlight w:val="none"/>
        </w:rPr>
        <w:t>）</w:t>
      </w:r>
      <w:r>
        <w:rPr>
          <w:rFonts w:hint="eastAsia" w:ascii="宋体" w:hAnsi="宋体" w:eastAsia="宋体" w:cs="宋体"/>
          <w:caps w:val="0"/>
          <w:color w:val="auto"/>
          <w:szCs w:val="21"/>
          <w:highlight w:val="none"/>
        </w:rPr>
        <w:t>；</w:t>
      </w:r>
    </w:p>
    <w:p w14:paraId="66E8FC72">
      <w:pPr>
        <w:shd w:val="clear" w:color="auto" w:fill="auto"/>
        <w:snapToGrid w:val="0"/>
        <w:spacing w:line="370" w:lineRule="exact"/>
        <w:ind w:firstLine="411" w:firstLineChars="196"/>
        <w:jc w:val="left"/>
        <w:rPr>
          <w:rFonts w:hint="eastAsia" w:ascii="宋体" w:hAnsi="宋体" w:eastAsia="宋体" w:cs="宋体"/>
          <w:b/>
          <w:bCs/>
          <w:caps w:val="0"/>
          <w:color w:val="auto"/>
          <w:szCs w:val="21"/>
          <w:highlight w:val="none"/>
        </w:rPr>
      </w:pPr>
      <w:r>
        <w:rPr>
          <w:rFonts w:hint="eastAsia" w:ascii="宋体" w:hAnsi="宋体" w:eastAsia="宋体" w:cs="宋体"/>
          <w:caps w:val="0"/>
          <w:color w:val="auto"/>
          <w:szCs w:val="21"/>
          <w:highlight w:val="none"/>
        </w:rPr>
        <w:t>（</w:t>
      </w:r>
      <w:r>
        <w:rPr>
          <w:rFonts w:hint="eastAsia" w:ascii="宋体" w:hAnsi="宋体" w:eastAsia="宋体" w:cs="宋体"/>
          <w:caps w:val="0"/>
          <w:color w:val="auto"/>
          <w:szCs w:val="21"/>
          <w:highlight w:val="none"/>
          <w:lang w:val="en-US" w:eastAsia="zh-CN"/>
        </w:rPr>
        <w:t>4</w:t>
      </w:r>
      <w:r>
        <w:rPr>
          <w:rFonts w:hint="eastAsia" w:ascii="宋体" w:hAnsi="宋体" w:eastAsia="宋体" w:cs="宋体"/>
          <w:caps w:val="0"/>
          <w:color w:val="auto"/>
          <w:szCs w:val="21"/>
          <w:highlight w:val="none"/>
        </w:rPr>
        <w:t>）法定代表人（负责人）授权委托书和委托代理人身份证正反面复印件（格式见第六章</w:t>
      </w:r>
      <w:r>
        <w:rPr>
          <w:rFonts w:hint="eastAsia" w:ascii="宋体" w:hAnsi="宋体" w:eastAsia="宋体" w:cs="宋体"/>
          <w:caps w:val="0"/>
          <w:color w:val="auto"/>
          <w:szCs w:val="21"/>
          <w:highlight w:val="none"/>
          <w:lang w:eastAsia="zh-CN"/>
        </w:rPr>
        <w:t>）</w:t>
      </w:r>
      <w:r>
        <w:rPr>
          <w:rFonts w:hint="eastAsia" w:ascii="宋体" w:hAnsi="宋体" w:eastAsia="宋体" w:cs="宋体"/>
          <w:b/>
          <w:caps w:val="0"/>
          <w:color w:val="auto"/>
          <w:szCs w:val="21"/>
          <w:highlight w:val="none"/>
        </w:rPr>
        <w:t>（</w:t>
      </w:r>
      <w:r>
        <w:rPr>
          <w:rFonts w:hint="eastAsia" w:ascii="宋体" w:hAnsi="宋体" w:eastAsia="宋体" w:cs="宋体"/>
          <w:b/>
          <w:caps w:val="0"/>
          <w:color w:val="auto"/>
          <w:spacing w:val="0"/>
          <w:highlight w:val="none"/>
        </w:rPr>
        <w:t>委托时必须提供，否则</w:t>
      </w:r>
      <w:r>
        <w:rPr>
          <w:rFonts w:hint="eastAsia" w:ascii="宋体" w:hAnsi="宋体" w:eastAsia="宋体" w:cs="宋体"/>
          <w:b/>
          <w:caps w:val="0"/>
          <w:color w:val="auto"/>
          <w:spacing w:val="0"/>
          <w:highlight w:val="none"/>
          <w:lang w:val="en-US" w:eastAsia="zh-CN"/>
        </w:rPr>
        <w:t>投标</w:t>
      </w:r>
      <w:r>
        <w:rPr>
          <w:rFonts w:hint="eastAsia" w:ascii="宋体" w:hAnsi="宋体" w:eastAsia="宋体" w:cs="宋体"/>
          <w:b/>
          <w:caps w:val="0"/>
          <w:color w:val="auto"/>
          <w:spacing w:val="0"/>
          <w:highlight w:val="none"/>
        </w:rPr>
        <w:t>文件按无效响应处理</w:t>
      </w:r>
      <w:r>
        <w:rPr>
          <w:rFonts w:hint="eastAsia" w:ascii="宋体" w:hAnsi="宋体" w:eastAsia="宋体" w:cs="宋体"/>
          <w:b/>
          <w:caps w:val="0"/>
          <w:color w:val="auto"/>
          <w:szCs w:val="21"/>
          <w:highlight w:val="none"/>
        </w:rPr>
        <w:t>）</w:t>
      </w:r>
      <w:r>
        <w:rPr>
          <w:rFonts w:hint="eastAsia" w:ascii="宋体" w:hAnsi="宋体" w:eastAsia="宋体" w:cs="宋体"/>
          <w:caps w:val="0"/>
          <w:color w:val="auto"/>
          <w:szCs w:val="21"/>
          <w:highlight w:val="none"/>
        </w:rPr>
        <w:t>；</w:t>
      </w:r>
      <w:r>
        <w:rPr>
          <w:rFonts w:hint="eastAsia" w:ascii="宋体" w:hAnsi="宋体" w:eastAsia="宋体" w:cs="宋体"/>
          <w:b/>
          <w:bCs/>
          <w:caps w:val="0"/>
          <w:color w:val="auto"/>
          <w:szCs w:val="21"/>
          <w:highlight w:val="none"/>
        </w:rPr>
        <w:t>联合体投标时，还必须提供《联合协议》</w:t>
      </w:r>
      <w:r>
        <w:rPr>
          <w:rFonts w:hint="eastAsia" w:ascii="宋体" w:hAnsi="宋体" w:eastAsia="宋体" w:cs="宋体"/>
          <w:b w:val="0"/>
          <w:bCs w:val="0"/>
          <w:caps w:val="0"/>
          <w:color w:val="auto"/>
          <w:szCs w:val="21"/>
          <w:highlight w:val="none"/>
          <w:lang w:eastAsia="zh-CN"/>
        </w:rPr>
        <w:t>（</w:t>
      </w:r>
      <w:r>
        <w:rPr>
          <w:rFonts w:hint="eastAsia" w:ascii="宋体" w:hAnsi="宋体" w:eastAsia="宋体" w:cs="宋体"/>
          <w:b w:val="0"/>
          <w:bCs w:val="0"/>
          <w:caps w:val="0"/>
          <w:color w:val="auto"/>
          <w:szCs w:val="21"/>
          <w:highlight w:val="none"/>
        </w:rPr>
        <w:t>格式见第六章</w:t>
      </w:r>
      <w:r>
        <w:rPr>
          <w:rFonts w:hint="eastAsia" w:ascii="宋体" w:hAnsi="宋体" w:eastAsia="宋体" w:cs="宋体"/>
          <w:b w:val="0"/>
          <w:bCs w:val="0"/>
          <w:caps w:val="0"/>
          <w:color w:val="auto"/>
          <w:szCs w:val="21"/>
          <w:highlight w:val="none"/>
          <w:lang w:eastAsia="zh-CN"/>
        </w:rPr>
        <w:t>）</w:t>
      </w:r>
      <w:r>
        <w:rPr>
          <w:rFonts w:hint="eastAsia" w:ascii="宋体" w:hAnsi="宋体" w:eastAsia="宋体" w:cs="宋体"/>
          <w:b/>
          <w:bCs/>
          <w:caps w:val="0"/>
          <w:color w:val="auto"/>
          <w:szCs w:val="21"/>
          <w:highlight w:val="none"/>
          <w:lang w:eastAsia="zh-CN"/>
        </w:rPr>
        <w:t>、</w:t>
      </w:r>
      <w:r>
        <w:rPr>
          <w:rFonts w:hint="eastAsia" w:ascii="宋体" w:hAnsi="宋体" w:eastAsia="宋体" w:cs="宋体"/>
          <w:b/>
          <w:bCs/>
          <w:caps w:val="0"/>
          <w:color w:val="auto"/>
          <w:szCs w:val="21"/>
          <w:highlight w:val="none"/>
        </w:rPr>
        <w:t>《联合投标授权委托书》</w:t>
      </w:r>
      <w:r>
        <w:rPr>
          <w:rFonts w:hint="eastAsia" w:ascii="宋体" w:hAnsi="宋体" w:eastAsia="宋体" w:cs="宋体"/>
          <w:b w:val="0"/>
          <w:bCs w:val="0"/>
          <w:caps w:val="0"/>
          <w:color w:val="auto"/>
          <w:szCs w:val="21"/>
          <w:highlight w:val="none"/>
        </w:rPr>
        <w:t>（</w:t>
      </w:r>
      <w:r>
        <w:rPr>
          <w:rFonts w:hint="eastAsia" w:ascii="宋体" w:hAnsi="宋体" w:eastAsia="宋体" w:cs="宋体"/>
          <w:b w:val="0"/>
          <w:bCs w:val="0"/>
          <w:caps w:val="0"/>
          <w:color w:val="auto"/>
          <w:szCs w:val="21"/>
          <w:highlight w:val="none"/>
          <w:lang w:val="en-US" w:eastAsia="zh-CN"/>
        </w:rPr>
        <w:t>格式自拟）</w:t>
      </w:r>
      <w:r>
        <w:rPr>
          <w:rFonts w:hint="eastAsia" w:ascii="宋体" w:hAnsi="宋体" w:eastAsia="宋体" w:cs="宋体"/>
          <w:b/>
          <w:bCs/>
          <w:caps w:val="0"/>
          <w:color w:val="auto"/>
          <w:szCs w:val="21"/>
          <w:highlight w:val="none"/>
        </w:rPr>
        <w:t>；</w:t>
      </w:r>
    </w:p>
    <w:p w14:paraId="5AE433BA">
      <w:pPr>
        <w:shd w:val="clear" w:color="auto" w:fill="auto"/>
        <w:snapToGrid w:val="0"/>
        <w:spacing w:line="370" w:lineRule="exact"/>
        <w:ind w:firstLine="411" w:firstLineChars="196"/>
        <w:jc w:val="left"/>
        <w:rPr>
          <w:rFonts w:hint="eastAsia" w:ascii="宋体" w:hAnsi="宋体" w:eastAsia="宋体" w:cs="宋体"/>
          <w:b/>
          <w:caps w:val="0"/>
          <w:color w:val="auto"/>
          <w:szCs w:val="21"/>
          <w:highlight w:val="none"/>
        </w:rPr>
      </w:pPr>
      <w:r>
        <w:rPr>
          <w:rFonts w:hint="eastAsia" w:ascii="宋体" w:hAnsi="宋体" w:eastAsia="宋体" w:cs="宋体"/>
          <w:caps w:val="0"/>
          <w:color w:val="auto"/>
          <w:szCs w:val="21"/>
          <w:highlight w:val="none"/>
        </w:rPr>
        <w:t>（5）商务响应表（格式见第六章）；</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zCs w:val="24"/>
          <w:highlight w:val="none"/>
          <w:lang w:eastAsia="zh-CN"/>
        </w:rPr>
        <w:t>投标文件</w:t>
      </w:r>
      <w:r>
        <w:rPr>
          <w:rFonts w:hint="eastAsia" w:ascii="宋体" w:hAnsi="宋体" w:eastAsia="宋体" w:cs="宋体"/>
          <w:b/>
          <w:caps w:val="0"/>
          <w:color w:val="auto"/>
          <w:szCs w:val="24"/>
          <w:highlight w:val="none"/>
        </w:rPr>
        <w:t>按无效处理</w:t>
      </w:r>
      <w:r>
        <w:rPr>
          <w:rFonts w:hint="eastAsia" w:ascii="宋体" w:hAnsi="宋体" w:eastAsia="宋体" w:cs="宋体"/>
          <w:b/>
          <w:caps w:val="0"/>
          <w:color w:val="auto"/>
          <w:szCs w:val="21"/>
          <w:highlight w:val="none"/>
        </w:rPr>
        <w:t>）</w:t>
      </w:r>
    </w:p>
    <w:p w14:paraId="3905240F">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w:t>
      </w:r>
      <w:r>
        <w:rPr>
          <w:rFonts w:hint="eastAsia" w:ascii="宋体" w:hAnsi="宋体" w:eastAsia="宋体" w:cs="宋体"/>
          <w:caps w:val="0"/>
          <w:color w:val="auto"/>
          <w:szCs w:val="21"/>
          <w:highlight w:val="none"/>
          <w:lang w:val="en-US" w:eastAsia="zh-CN"/>
        </w:rPr>
        <w:t>6</w:t>
      </w:r>
      <w:r>
        <w:rPr>
          <w:rFonts w:hint="eastAsia" w:ascii="宋体" w:hAnsi="宋体" w:eastAsia="宋体" w:cs="宋体"/>
          <w:caps w:val="0"/>
          <w:color w:val="auto"/>
          <w:szCs w:val="21"/>
          <w:highlight w:val="none"/>
        </w:rPr>
        <w:t>）</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zCs w:val="21"/>
          <w:highlight w:val="none"/>
        </w:rPr>
        <w:t>类似业绩</w:t>
      </w:r>
      <w:r>
        <w:rPr>
          <w:rFonts w:hint="eastAsia" w:ascii="宋体" w:hAnsi="宋体" w:eastAsia="宋体" w:cs="宋体"/>
          <w:caps w:val="0"/>
          <w:color w:val="auto"/>
          <w:szCs w:val="21"/>
          <w:highlight w:val="none"/>
          <w:lang w:val="en-US" w:eastAsia="zh-CN"/>
        </w:rPr>
        <w:t>证明材料</w:t>
      </w:r>
      <w:bookmarkStart w:id="64" w:name="OLE_LINK32"/>
      <w:r>
        <w:rPr>
          <w:rFonts w:hint="eastAsia" w:ascii="宋体" w:hAnsi="宋体" w:eastAsia="宋体" w:cs="宋体"/>
          <w:b/>
          <w:caps w:val="0"/>
          <w:color w:val="auto"/>
          <w:spacing w:val="0"/>
          <w:highlight w:val="none"/>
        </w:rPr>
        <w:t>（如有，请提供）</w:t>
      </w:r>
      <w:bookmarkEnd w:id="64"/>
      <w:r>
        <w:rPr>
          <w:rFonts w:hint="eastAsia" w:ascii="宋体" w:hAnsi="宋体" w:eastAsia="宋体" w:cs="宋体"/>
          <w:caps w:val="0"/>
          <w:color w:val="auto"/>
          <w:szCs w:val="21"/>
          <w:highlight w:val="none"/>
        </w:rPr>
        <w:t>；</w:t>
      </w:r>
    </w:p>
    <w:p w14:paraId="28E67B75">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w:t>
      </w:r>
      <w:r>
        <w:rPr>
          <w:rFonts w:hint="eastAsia" w:ascii="宋体" w:hAnsi="宋体" w:eastAsia="宋体" w:cs="宋体"/>
          <w:caps w:val="0"/>
          <w:color w:val="auto"/>
          <w:szCs w:val="21"/>
          <w:highlight w:val="none"/>
          <w:lang w:val="en-US" w:eastAsia="zh-CN"/>
        </w:rPr>
        <w:t>7</w:t>
      </w:r>
      <w:r>
        <w:rPr>
          <w:rFonts w:hint="eastAsia" w:ascii="宋体" w:hAnsi="宋体" w:eastAsia="宋体" w:cs="宋体"/>
          <w:caps w:val="0"/>
          <w:color w:val="auto"/>
          <w:szCs w:val="21"/>
          <w:highlight w:val="none"/>
        </w:rPr>
        <w:t>）投标人情况介绍；</w:t>
      </w:r>
    </w:p>
    <w:p w14:paraId="5AED8EBB">
      <w:pPr>
        <w:shd w:val="clear" w:color="auto" w:fill="auto"/>
        <w:snapToGrid w:val="0"/>
        <w:spacing w:line="370" w:lineRule="exact"/>
        <w:ind w:firstLine="411" w:firstLineChars="196"/>
        <w:jc w:val="left"/>
        <w:rPr>
          <w:rFonts w:hint="eastAsia" w:ascii="宋体" w:hAnsi="宋体" w:eastAsia="宋体" w:cs="宋体"/>
          <w:b/>
          <w:caps w:val="0"/>
          <w:color w:val="auto"/>
          <w:spacing w:val="0"/>
          <w:highlight w:val="none"/>
        </w:rPr>
      </w:pP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lang w:val="en-US" w:eastAsia="zh-CN"/>
        </w:rPr>
        <w:t>8）</w:t>
      </w:r>
      <w:bookmarkStart w:id="65" w:name="OLE_LINK31"/>
      <w:r>
        <w:rPr>
          <w:rFonts w:hint="eastAsia" w:ascii="宋体" w:hAnsi="宋体" w:eastAsia="宋体" w:cs="宋体"/>
          <w:caps w:val="0"/>
          <w:color w:val="auto"/>
          <w:spacing w:val="0"/>
          <w:highlight w:val="none"/>
        </w:rPr>
        <w:t>项目实施人员一览表</w:t>
      </w:r>
      <w:bookmarkEnd w:id="65"/>
      <w:r>
        <w:rPr>
          <w:rFonts w:hint="eastAsia" w:ascii="宋体" w:hAnsi="宋体" w:eastAsia="宋体" w:cs="宋体"/>
          <w:caps w:val="0"/>
          <w:color w:val="auto"/>
          <w:spacing w:val="0"/>
          <w:highlight w:val="none"/>
          <w:lang w:eastAsia="zh-CN"/>
        </w:rPr>
        <w:t>；</w:t>
      </w:r>
      <w:r>
        <w:rPr>
          <w:rFonts w:hint="eastAsia" w:ascii="宋体" w:hAnsi="宋体" w:eastAsia="宋体" w:cs="宋体"/>
          <w:b/>
          <w:caps w:val="0"/>
          <w:color w:val="auto"/>
          <w:spacing w:val="0"/>
          <w:highlight w:val="none"/>
        </w:rPr>
        <w:t>（如有，请提供）</w:t>
      </w:r>
    </w:p>
    <w:p w14:paraId="3E55152E">
      <w:pPr>
        <w:keepNext w:val="0"/>
        <w:keepLines w:val="0"/>
        <w:pageBreakBefore w:val="0"/>
        <w:widowControl w:val="0"/>
        <w:shd w:val="clear" w:color="auto" w:fill="auto"/>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val="0"/>
          <w:color w:val="auto"/>
          <w:spacing w:val="0"/>
          <w:highlight w:val="none"/>
        </w:rPr>
      </w:pPr>
      <w:r>
        <w:rPr>
          <w:rFonts w:hint="eastAsia" w:ascii="宋体" w:hAnsi="宋体" w:eastAsia="宋体" w:cs="宋体"/>
          <w:b w:val="0"/>
          <w:bCs/>
          <w:caps w:val="0"/>
          <w:color w:val="auto"/>
          <w:spacing w:val="0"/>
          <w:highlight w:val="none"/>
          <w:lang w:eastAsia="zh-CN"/>
        </w:rPr>
        <w:t>（</w:t>
      </w:r>
      <w:r>
        <w:rPr>
          <w:rFonts w:hint="eastAsia" w:ascii="宋体" w:hAnsi="宋体" w:eastAsia="宋体" w:cs="宋体"/>
          <w:b w:val="0"/>
          <w:bCs/>
          <w:caps w:val="0"/>
          <w:color w:val="auto"/>
          <w:spacing w:val="0"/>
          <w:highlight w:val="none"/>
          <w:lang w:val="en-US" w:eastAsia="zh-CN"/>
        </w:rPr>
        <w:t>9）</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highlight w:val="none"/>
        </w:rPr>
        <w:t>认为需要提供的其他有关资料。</w:t>
      </w:r>
    </w:p>
    <w:p w14:paraId="73CAD5B4">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val="0"/>
          <w:caps w:val="0"/>
          <w:color w:val="auto"/>
          <w:spacing w:val="0"/>
          <w:highlight w:val="none"/>
        </w:rPr>
      </w:pPr>
      <w:r>
        <w:rPr>
          <w:rFonts w:hint="eastAsia" w:ascii="宋体" w:hAnsi="宋体" w:eastAsia="宋体" w:cs="宋体"/>
          <w:b/>
          <w:bCs w:val="0"/>
          <w:caps w:val="0"/>
          <w:color w:val="auto"/>
          <w:spacing w:val="0"/>
          <w:highlight w:val="none"/>
        </w:rPr>
        <w:t xml:space="preserve">注： </w:t>
      </w:r>
    </w:p>
    <w:p w14:paraId="25BBA65B">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13" w:firstLineChars="196"/>
        <w:jc w:val="left"/>
        <w:textAlignment w:val="auto"/>
        <w:rPr>
          <w:rFonts w:hint="eastAsia" w:ascii="宋体" w:hAnsi="宋体" w:eastAsia="宋体" w:cs="宋体"/>
          <w:b/>
          <w:bCs w:val="0"/>
          <w:caps w:val="0"/>
          <w:color w:val="auto"/>
          <w:spacing w:val="0"/>
          <w:highlight w:val="none"/>
        </w:rPr>
      </w:pPr>
      <w:r>
        <w:rPr>
          <w:rFonts w:hint="eastAsia" w:ascii="宋体" w:hAnsi="宋体" w:eastAsia="宋体" w:cs="宋体"/>
          <w:b/>
          <w:bCs w:val="0"/>
          <w:caps w:val="0"/>
          <w:color w:val="auto"/>
          <w:spacing w:val="0"/>
          <w:highlight w:val="none"/>
          <w:lang w:eastAsia="zh-CN"/>
        </w:rPr>
        <w:t>①</w:t>
      </w:r>
      <w:r>
        <w:rPr>
          <w:rFonts w:hint="eastAsia" w:ascii="宋体" w:hAnsi="宋体" w:eastAsia="宋体" w:cs="宋体"/>
          <w:b/>
          <w:bCs w:val="0"/>
          <w:caps w:val="0"/>
          <w:color w:val="auto"/>
          <w:spacing w:val="0"/>
          <w:highlight w:val="none"/>
        </w:rPr>
        <w:t>法定代表人</w:t>
      </w:r>
      <w:r>
        <w:rPr>
          <w:rFonts w:hint="eastAsia" w:ascii="宋体" w:hAnsi="宋体" w:eastAsia="宋体" w:cs="宋体"/>
          <w:b/>
          <w:bCs w:val="0"/>
          <w:caps w:val="0"/>
          <w:color w:val="auto"/>
          <w:spacing w:val="0"/>
          <w:highlight w:val="none"/>
          <w:lang w:eastAsia="zh-CN"/>
        </w:rPr>
        <w:t>（</w:t>
      </w:r>
      <w:r>
        <w:rPr>
          <w:rFonts w:hint="eastAsia" w:ascii="宋体" w:hAnsi="宋体" w:eastAsia="宋体" w:cs="宋体"/>
          <w:b/>
          <w:bCs w:val="0"/>
          <w:caps w:val="0"/>
          <w:color w:val="auto"/>
          <w:spacing w:val="0"/>
          <w:highlight w:val="none"/>
          <w:lang w:val="en-US" w:eastAsia="zh-CN"/>
        </w:rPr>
        <w:t>负责人</w:t>
      </w:r>
      <w:r>
        <w:rPr>
          <w:rFonts w:hint="eastAsia" w:ascii="宋体" w:hAnsi="宋体" w:eastAsia="宋体" w:cs="宋体"/>
          <w:b/>
          <w:bCs w:val="0"/>
          <w:caps w:val="0"/>
          <w:color w:val="auto"/>
          <w:spacing w:val="0"/>
          <w:highlight w:val="none"/>
          <w:lang w:eastAsia="zh-CN"/>
        </w:rPr>
        <w:t>）</w:t>
      </w:r>
      <w:r>
        <w:rPr>
          <w:rFonts w:hint="eastAsia" w:ascii="宋体" w:hAnsi="宋体" w:eastAsia="宋体" w:cs="宋体"/>
          <w:b/>
          <w:bCs w:val="0"/>
          <w:caps w:val="0"/>
          <w:color w:val="auto"/>
          <w:spacing w:val="0"/>
          <w:highlight w:val="none"/>
        </w:rPr>
        <w:t>授权委托书必须由法定代表人</w:t>
      </w:r>
      <w:r>
        <w:rPr>
          <w:rFonts w:hint="eastAsia" w:ascii="宋体" w:hAnsi="宋体" w:eastAsia="宋体" w:cs="宋体"/>
          <w:b/>
          <w:bCs w:val="0"/>
          <w:caps w:val="0"/>
          <w:color w:val="auto"/>
          <w:spacing w:val="0"/>
          <w:highlight w:val="none"/>
          <w:lang w:eastAsia="zh-CN"/>
        </w:rPr>
        <w:t>（</w:t>
      </w:r>
      <w:r>
        <w:rPr>
          <w:rFonts w:hint="eastAsia" w:ascii="宋体" w:hAnsi="宋体" w:eastAsia="宋体" w:cs="宋体"/>
          <w:b/>
          <w:bCs w:val="0"/>
          <w:caps w:val="0"/>
          <w:color w:val="auto"/>
          <w:spacing w:val="0"/>
          <w:highlight w:val="none"/>
          <w:lang w:val="en-US" w:eastAsia="zh-CN"/>
        </w:rPr>
        <w:t>负责人）</w:t>
      </w:r>
      <w:r>
        <w:rPr>
          <w:rFonts w:hint="eastAsia" w:ascii="宋体" w:hAnsi="宋体" w:eastAsia="宋体" w:cs="宋体"/>
          <w:b/>
          <w:bCs w:val="0"/>
          <w:caps w:val="0"/>
          <w:color w:val="auto"/>
          <w:spacing w:val="0"/>
          <w:highlight w:val="none"/>
        </w:rPr>
        <w:t>及委托代理人签字或盖章，并加盖</w:t>
      </w:r>
      <w:r>
        <w:rPr>
          <w:rFonts w:hint="eastAsia" w:ascii="宋体" w:hAnsi="宋体" w:eastAsia="宋体" w:cs="宋体"/>
          <w:b/>
          <w:bCs w:val="0"/>
          <w:caps w:val="0"/>
          <w:color w:val="auto"/>
          <w:spacing w:val="0"/>
          <w:highlight w:val="none"/>
          <w:lang w:eastAsia="zh-CN"/>
        </w:rPr>
        <w:t>投标人</w:t>
      </w:r>
      <w:r>
        <w:rPr>
          <w:rFonts w:hint="eastAsia" w:ascii="宋体" w:hAnsi="宋体" w:eastAsia="宋体" w:cs="宋体"/>
          <w:b/>
          <w:bCs w:val="0"/>
          <w:caps w:val="0"/>
          <w:color w:val="auto"/>
          <w:spacing w:val="0"/>
          <w:highlight w:val="none"/>
        </w:rPr>
        <w:t>公章，否则</w:t>
      </w:r>
      <w:r>
        <w:rPr>
          <w:rFonts w:hint="eastAsia" w:ascii="宋体" w:hAnsi="宋体" w:eastAsia="宋体" w:cs="宋体"/>
          <w:b/>
          <w:bCs w:val="0"/>
          <w:caps w:val="0"/>
          <w:color w:val="auto"/>
          <w:spacing w:val="0"/>
          <w:highlight w:val="none"/>
          <w:lang w:eastAsia="zh-CN"/>
        </w:rPr>
        <w:t>投标文件</w:t>
      </w:r>
      <w:r>
        <w:rPr>
          <w:rFonts w:hint="eastAsia" w:ascii="宋体" w:hAnsi="宋体" w:eastAsia="宋体" w:cs="宋体"/>
          <w:b/>
          <w:bCs w:val="0"/>
          <w:caps w:val="0"/>
          <w:color w:val="auto"/>
          <w:spacing w:val="0"/>
          <w:highlight w:val="none"/>
        </w:rPr>
        <w:t>按无效响应处理。</w:t>
      </w:r>
    </w:p>
    <w:p w14:paraId="749940AB">
      <w:pPr>
        <w:keepNext w:val="0"/>
        <w:keepLines w:val="0"/>
        <w:pageBreakBefore w:val="0"/>
        <w:widowControl w:val="0"/>
        <w:shd w:val="clear" w:color="auto" w:fill="auto"/>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val="0"/>
          <w:caps w:val="0"/>
          <w:color w:val="auto"/>
          <w:spacing w:val="0"/>
          <w:highlight w:val="none"/>
        </w:rPr>
      </w:pPr>
      <w:r>
        <w:rPr>
          <w:rFonts w:hint="eastAsia" w:ascii="宋体" w:hAnsi="宋体" w:eastAsia="宋体" w:cs="宋体"/>
          <w:b/>
          <w:bCs w:val="0"/>
          <w:caps w:val="0"/>
          <w:color w:val="auto"/>
          <w:spacing w:val="0"/>
          <w:highlight w:val="none"/>
          <w:lang w:eastAsia="zh-CN"/>
        </w:rPr>
        <w:t>②</w:t>
      </w:r>
      <w:r>
        <w:rPr>
          <w:rFonts w:hint="eastAsia" w:ascii="宋体" w:hAnsi="宋体" w:eastAsia="宋体" w:cs="宋体"/>
          <w:b/>
          <w:bCs w:val="0"/>
          <w:caps w:val="0"/>
          <w:color w:val="auto"/>
          <w:spacing w:val="0"/>
          <w:highlight w:val="none"/>
        </w:rPr>
        <w:t>以上标明“必须提供”的材料属于复印件的扫描件的，必须加盖</w:t>
      </w:r>
      <w:r>
        <w:rPr>
          <w:rFonts w:hint="eastAsia" w:ascii="宋体" w:hAnsi="宋体" w:eastAsia="宋体" w:cs="宋体"/>
          <w:b/>
          <w:bCs w:val="0"/>
          <w:caps w:val="0"/>
          <w:color w:val="auto"/>
          <w:spacing w:val="0"/>
          <w:highlight w:val="none"/>
          <w:lang w:eastAsia="zh-CN"/>
        </w:rPr>
        <w:t>投标人</w:t>
      </w:r>
      <w:r>
        <w:rPr>
          <w:rFonts w:hint="eastAsia" w:ascii="宋体" w:hAnsi="宋体" w:eastAsia="宋体" w:cs="宋体"/>
          <w:b/>
          <w:bCs w:val="0"/>
          <w:caps w:val="0"/>
          <w:color w:val="auto"/>
          <w:spacing w:val="0"/>
          <w:highlight w:val="none"/>
        </w:rPr>
        <w:t>电子公章，否则</w:t>
      </w:r>
      <w:r>
        <w:rPr>
          <w:rFonts w:hint="eastAsia" w:ascii="宋体" w:hAnsi="宋体" w:eastAsia="宋体" w:cs="宋体"/>
          <w:b/>
          <w:bCs w:val="0"/>
          <w:caps w:val="0"/>
          <w:color w:val="auto"/>
          <w:spacing w:val="0"/>
          <w:highlight w:val="none"/>
          <w:lang w:eastAsia="zh-CN"/>
        </w:rPr>
        <w:t>投标文件</w:t>
      </w:r>
      <w:r>
        <w:rPr>
          <w:rFonts w:hint="eastAsia" w:ascii="宋体" w:hAnsi="宋体" w:eastAsia="宋体" w:cs="宋体"/>
          <w:b/>
          <w:bCs w:val="0"/>
          <w:caps w:val="0"/>
          <w:color w:val="auto"/>
          <w:spacing w:val="0"/>
          <w:highlight w:val="none"/>
        </w:rPr>
        <w:t>按无效响应处理。</w:t>
      </w:r>
    </w:p>
    <w:p w14:paraId="1EE023AC">
      <w:pPr>
        <w:shd w:val="clear" w:color="auto" w:fill="auto"/>
        <w:snapToGrid w:val="0"/>
        <w:spacing w:line="370" w:lineRule="exact"/>
        <w:ind w:firstLine="413" w:firstLineChars="196"/>
        <w:jc w:val="left"/>
        <w:rPr>
          <w:rFonts w:hint="eastAsia" w:ascii="宋体" w:hAnsi="宋体" w:eastAsia="宋体" w:cs="宋体"/>
          <w:b/>
          <w:bCs/>
          <w:caps w:val="0"/>
          <w:color w:val="auto"/>
          <w:szCs w:val="21"/>
          <w:highlight w:val="none"/>
        </w:rPr>
      </w:pPr>
      <w:r>
        <w:rPr>
          <w:rFonts w:hint="eastAsia" w:ascii="宋体" w:hAnsi="宋体" w:eastAsia="宋体" w:cs="宋体"/>
          <w:b/>
          <w:bCs/>
          <w:caps w:val="0"/>
          <w:color w:val="auto"/>
          <w:szCs w:val="21"/>
          <w:highlight w:val="none"/>
        </w:rPr>
        <w:t>2.2技术文件：</w:t>
      </w:r>
    </w:p>
    <w:p w14:paraId="569390B8">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（1）服务响应表；</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1"/>
          <w:highlight w:val="none"/>
          <w:lang w:eastAsia="zh-CN"/>
        </w:rPr>
        <w:t>，</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zCs w:val="24"/>
          <w:highlight w:val="none"/>
          <w:lang w:eastAsia="zh-CN"/>
        </w:rPr>
        <w:t>投标文件</w:t>
      </w:r>
      <w:r>
        <w:rPr>
          <w:rFonts w:hint="eastAsia" w:ascii="宋体" w:hAnsi="宋体" w:eastAsia="宋体" w:cs="宋体"/>
          <w:b/>
          <w:caps w:val="0"/>
          <w:color w:val="auto"/>
          <w:szCs w:val="24"/>
          <w:highlight w:val="none"/>
        </w:rPr>
        <w:t>按无效处理</w:t>
      </w:r>
      <w:r>
        <w:rPr>
          <w:rFonts w:hint="eastAsia" w:ascii="宋体" w:hAnsi="宋体" w:eastAsia="宋体" w:cs="宋体"/>
          <w:b/>
          <w:caps w:val="0"/>
          <w:color w:val="auto"/>
          <w:szCs w:val="21"/>
          <w:highlight w:val="none"/>
        </w:rPr>
        <w:t>）</w:t>
      </w:r>
    </w:p>
    <w:p w14:paraId="02CD77E5">
      <w:pPr>
        <w:shd w:val="clear" w:color="auto" w:fill="auto"/>
        <w:snapToGrid w:val="0"/>
        <w:spacing w:line="370" w:lineRule="exact"/>
        <w:ind w:firstLine="420" w:firstLineChars="200"/>
        <w:jc w:val="left"/>
        <w:rPr>
          <w:rFonts w:hint="eastAsia" w:ascii="宋体" w:hAnsi="宋体" w:eastAsia="宋体" w:cs="宋体"/>
          <w:b/>
          <w:caps w:val="0"/>
          <w:color w:val="auto"/>
          <w:szCs w:val="21"/>
          <w:highlight w:val="none"/>
        </w:rPr>
      </w:pPr>
      <w:r>
        <w:rPr>
          <w:rFonts w:hint="eastAsia" w:ascii="宋体" w:hAnsi="宋体" w:eastAsia="宋体" w:cs="宋体"/>
          <w:caps w:val="0"/>
          <w:color w:val="auto"/>
          <w:szCs w:val="21"/>
          <w:highlight w:val="none"/>
        </w:rPr>
        <w:t>（2）</w:t>
      </w:r>
      <w:r>
        <w:rPr>
          <w:rFonts w:hint="eastAsia" w:ascii="宋体" w:hAnsi="宋体" w:eastAsia="宋体" w:cs="宋体"/>
          <w:caps w:val="0"/>
          <w:color w:val="auto"/>
          <w:highlight w:val="none"/>
        </w:rPr>
        <w:t>服务方案</w:t>
      </w:r>
      <w:r>
        <w:rPr>
          <w:rFonts w:hint="eastAsia" w:ascii="宋体" w:hAnsi="宋体" w:eastAsia="宋体" w:cs="宋体"/>
          <w:caps w:val="0"/>
          <w:color w:val="auto"/>
          <w:szCs w:val="21"/>
          <w:highlight w:val="none"/>
        </w:rPr>
        <w:t>；</w:t>
      </w:r>
      <w:r>
        <w:rPr>
          <w:rFonts w:hint="eastAsia" w:ascii="宋体" w:hAnsi="宋体" w:eastAsia="宋体" w:cs="宋体"/>
          <w:caps w:val="0"/>
          <w:color w:val="auto"/>
          <w:spacing w:val="0"/>
          <w:kern w:val="2"/>
          <w:sz w:val="21"/>
          <w:szCs w:val="21"/>
          <w:highlight w:val="none"/>
          <w:lang w:val="en-US" w:eastAsia="zh-CN"/>
        </w:rPr>
        <w:t>（由投标人自行结合“项目采购需求”、“评标方法及评分标准”编制，</w:t>
      </w:r>
      <w:bookmarkStart w:id="66" w:name="OLE_LINK22"/>
      <w:r>
        <w:rPr>
          <w:rFonts w:hint="eastAsia" w:ascii="宋体" w:hAnsi="宋体" w:eastAsia="宋体" w:cs="宋体"/>
          <w:caps w:val="0"/>
          <w:color w:val="auto"/>
          <w:spacing w:val="0"/>
          <w:kern w:val="2"/>
          <w:sz w:val="21"/>
          <w:szCs w:val="21"/>
          <w:highlight w:val="none"/>
          <w:lang w:val="en-US" w:eastAsia="zh-CN"/>
        </w:rPr>
        <w:t>格式自拟</w:t>
      </w:r>
      <w:bookmarkEnd w:id="66"/>
      <w:r>
        <w:rPr>
          <w:rFonts w:hint="eastAsia" w:ascii="宋体" w:hAnsi="宋体" w:eastAsia="宋体" w:cs="宋体"/>
          <w:caps w:val="0"/>
          <w:color w:val="auto"/>
          <w:spacing w:val="0"/>
          <w:kern w:val="2"/>
          <w:sz w:val="21"/>
          <w:szCs w:val="21"/>
          <w:highlight w:val="none"/>
          <w:lang w:val="en-US" w:eastAsia="zh-CN"/>
        </w:rPr>
        <w:t>）</w:t>
      </w:r>
    </w:p>
    <w:p w14:paraId="1B647BE8">
      <w:pPr>
        <w:shd w:val="clear" w:color="auto" w:fill="auto"/>
        <w:snapToGrid w:val="0"/>
        <w:spacing w:line="370" w:lineRule="exact"/>
        <w:ind w:firstLine="420" w:firstLineChars="200"/>
        <w:jc w:val="left"/>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b w:val="0"/>
          <w:bCs/>
          <w:caps w:val="0"/>
          <w:color w:val="auto"/>
          <w:szCs w:val="21"/>
          <w:highlight w:val="none"/>
          <w:lang w:eastAsia="zh-CN"/>
        </w:rPr>
        <w:t>（</w:t>
      </w:r>
      <w:r>
        <w:rPr>
          <w:rFonts w:hint="eastAsia" w:ascii="宋体" w:hAnsi="宋体" w:eastAsia="宋体" w:cs="宋体"/>
          <w:b w:val="0"/>
          <w:bCs/>
          <w:caps w:val="0"/>
          <w:color w:val="auto"/>
          <w:szCs w:val="21"/>
          <w:highlight w:val="none"/>
          <w:lang w:val="en-US" w:eastAsia="zh-CN"/>
        </w:rPr>
        <w:t>3）</w:t>
      </w:r>
      <w:r>
        <w:rPr>
          <w:rFonts w:hint="eastAsia" w:ascii="宋体" w:hAnsi="宋体" w:eastAsia="宋体" w:cs="宋体"/>
          <w:b w:val="0"/>
          <w:bCs/>
          <w:caps w:val="0"/>
          <w:color w:val="auto"/>
          <w:spacing w:val="0"/>
          <w:highlight w:val="none"/>
          <w:lang w:val="en-US" w:eastAsia="zh-CN"/>
        </w:rPr>
        <w:t>投标人</w:t>
      </w:r>
      <w:r>
        <w:rPr>
          <w:rFonts w:hint="eastAsia" w:ascii="宋体" w:hAnsi="宋体" w:eastAsia="宋体" w:cs="宋体"/>
          <w:caps w:val="0"/>
          <w:color w:val="auto"/>
          <w:spacing w:val="0"/>
          <w:kern w:val="2"/>
          <w:sz w:val="21"/>
          <w:szCs w:val="21"/>
          <w:highlight w:val="none"/>
          <w:lang w:val="en-US" w:eastAsia="zh-CN"/>
        </w:rPr>
        <w:t>认为需要提供的其他有关资料。</w:t>
      </w:r>
    </w:p>
    <w:p w14:paraId="4AAD2B85">
      <w:pPr>
        <w:shd w:val="clear" w:color="auto" w:fill="auto"/>
        <w:snapToGrid w:val="0"/>
        <w:spacing w:line="370" w:lineRule="exact"/>
        <w:ind w:firstLine="422" w:firstLineChars="200"/>
        <w:jc w:val="left"/>
        <w:rPr>
          <w:rFonts w:hint="eastAsia" w:ascii="宋体" w:hAnsi="宋体" w:eastAsia="宋体" w:cs="宋体"/>
          <w:b/>
          <w:bCs/>
          <w:caps w:val="0"/>
          <w:color w:val="auto"/>
          <w:spacing w:val="0"/>
          <w:kern w:val="2"/>
          <w:sz w:val="21"/>
          <w:szCs w:val="21"/>
          <w:highlight w:val="none"/>
          <w:lang w:val="en-US" w:eastAsia="zh-CN"/>
        </w:rPr>
      </w:pPr>
      <w:r>
        <w:rPr>
          <w:rFonts w:hint="eastAsia" w:ascii="宋体" w:hAnsi="宋体" w:eastAsia="宋体" w:cs="宋体"/>
          <w:b/>
          <w:bCs/>
          <w:caps w:val="0"/>
          <w:color w:val="auto"/>
          <w:spacing w:val="0"/>
          <w:kern w:val="2"/>
          <w:sz w:val="21"/>
          <w:szCs w:val="21"/>
          <w:highlight w:val="none"/>
          <w:lang w:val="en-US" w:eastAsia="zh-CN"/>
        </w:rPr>
        <w:t>注：以上标明“必须提供”的材料属于复印件的扫描件的，必须加盖投标人电子公章，否则作无效投标处理</w:t>
      </w:r>
      <w:r>
        <w:rPr>
          <w:rFonts w:hint="eastAsia" w:ascii="宋体" w:hAnsi="宋体" w:eastAsia="宋体" w:cs="宋体"/>
          <w:b/>
          <w:bCs/>
          <w:caps w:val="0"/>
          <w:color w:val="auto"/>
          <w:spacing w:val="0"/>
          <w:highlight w:val="none"/>
        </w:rPr>
        <w:t>。</w:t>
      </w:r>
    </w:p>
    <w:p w14:paraId="6E7D669A">
      <w:pPr>
        <w:shd w:val="clear" w:color="auto" w:fill="auto"/>
        <w:snapToGrid w:val="0"/>
        <w:spacing w:line="370" w:lineRule="exact"/>
        <w:ind w:firstLine="422" w:firstLineChars="200"/>
        <w:jc w:val="left"/>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3.报价文件：</w:t>
      </w:r>
    </w:p>
    <w:p w14:paraId="4120815B">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（1）投标函（格式见第六章）；</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zCs w:val="24"/>
          <w:highlight w:val="none"/>
          <w:lang w:eastAsia="zh-CN"/>
        </w:rPr>
        <w:t>投标文件</w:t>
      </w:r>
      <w:r>
        <w:rPr>
          <w:rFonts w:hint="eastAsia" w:ascii="宋体" w:hAnsi="宋体" w:eastAsia="宋体" w:cs="宋体"/>
          <w:b/>
          <w:caps w:val="0"/>
          <w:color w:val="auto"/>
          <w:szCs w:val="24"/>
          <w:highlight w:val="none"/>
        </w:rPr>
        <w:t>按无效处理</w:t>
      </w:r>
      <w:r>
        <w:rPr>
          <w:rFonts w:hint="eastAsia" w:ascii="宋体" w:hAnsi="宋体" w:eastAsia="宋体" w:cs="宋体"/>
          <w:b/>
          <w:caps w:val="0"/>
          <w:color w:val="auto"/>
          <w:szCs w:val="21"/>
          <w:highlight w:val="none"/>
        </w:rPr>
        <w:t>）</w:t>
      </w:r>
    </w:p>
    <w:p w14:paraId="516B046E">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（2）投标报价明细表（格式见第六章）；</w:t>
      </w:r>
      <w:r>
        <w:rPr>
          <w:rFonts w:hint="eastAsia" w:ascii="宋体" w:hAnsi="宋体" w:eastAsia="宋体" w:cs="宋体"/>
          <w:b/>
          <w:caps w:val="0"/>
          <w:color w:val="auto"/>
          <w:szCs w:val="21"/>
          <w:highlight w:val="none"/>
        </w:rPr>
        <w:t>（必须提供</w:t>
      </w:r>
      <w:r>
        <w:rPr>
          <w:rFonts w:hint="eastAsia" w:ascii="宋体" w:hAnsi="宋体" w:eastAsia="宋体" w:cs="宋体"/>
          <w:b/>
          <w:caps w:val="0"/>
          <w:color w:val="auto"/>
          <w:szCs w:val="24"/>
          <w:highlight w:val="none"/>
        </w:rPr>
        <w:t>，否则</w:t>
      </w:r>
      <w:r>
        <w:rPr>
          <w:rFonts w:hint="eastAsia" w:ascii="宋体" w:hAnsi="宋体" w:eastAsia="宋体" w:cs="宋体"/>
          <w:b/>
          <w:caps w:val="0"/>
          <w:color w:val="auto"/>
          <w:szCs w:val="24"/>
          <w:highlight w:val="none"/>
          <w:lang w:eastAsia="zh-CN"/>
        </w:rPr>
        <w:t>投标文件</w:t>
      </w:r>
      <w:r>
        <w:rPr>
          <w:rFonts w:hint="eastAsia" w:ascii="宋体" w:hAnsi="宋体" w:eastAsia="宋体" w:cs="宋体"/>
          <w:b/>
          <w:caps w:val="0"/>
          <w:color w:val="auto"/>
          <w:szCs w:val="24"/>
          <w:highlight w:val="none"/>
        </w:rPr>
        <w:t>按无效处理</w:t>
      </w:r>
      <w:r>
        <w:rPr>
          <w:rFonts w:hint="eastAsia" w:ascii="宋体" w:hAnsi="宋体" w:eastAsia="宋体" w:cs="宋体"/>
          <w:b/>
          <w:caps w:val="0"/>
          <w:color w:val="auto"/>
          <w:szCs w:val="21"/>
          <w:highlight w:val="none"/>
        </w:rPr>
        <w:t>）</w:t>
      </w:r>
    </w:p>
    <w:p w14:paraId="30C974A2">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pacing w:val="0"/>
          <w:szCs w:val="21"/>
          <w:highlight w:val="none"/>
        </w:rPr>
        <w:t>中小企业声明函或残疾人福利性单位声明函或</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属于监狱企业的证明材料</w:t>
      </w:r>
      <w:r>
        <w:rPr>
          <w:rFonts w:hint="eastAsia" w:ascii="宋体" w:hAnsi="宋体" w:eastAsia="宋体" w:cs="宋体"/>
          <w:caps w:val="0"/>
          <w:color w:val="auto"/>
          <w:spacing w:val="0"/>
          <w:szCs w:val="21"/>
          <w:highlight w:val="none"/>
          <w:lang w:eastAsia="zh-CN"/>
        </w:rPr>
        <w:t>；</w:t>
      </w:r>
      <w:r>
        <w:rPr>
          <w:rFonts w:hint="eastAsia" w:ascii="宋体" w:hAnsi="宋体" w:eastAsia="宋体" w:cs="宋体"/>
          <w:caps w:val="0"/>
          <w:color w:val="auto"/>
          <w:spacing w:val="0"/>
          <w:szCs w:val="21"/>
          <w:highlight w:val="none"/>
        </w:rPr>
        <w:t>（</w:t>
      </w:r>
      <w:r>
        <w:rPr>
          <w:rFonts w:hint="eastAsia" w:ascii="宋体" w:hAnsi="宋体" w:eastAsia="宋体" w:cs="宋体"/>
          <w:caps w:val="0"/>
          <w:color w:val="auto"/>
          <w:spacing w:val="0"/>
          <w:kern w:val="2"/>
          <w:sz w:val="21"/>
          <w:szCs w:val="21"/>
          <w:highlight w:val="none"/>
          <w:lang w:val="en-US" w:eastAsia="zh-CN"/>
        </w:rPr>
        <w:t>如是，请提供</w:t>
      </w:r>
      <w:r>
        <w:rPr>
          <w:rFonts w:hint="eastAsia" w:ascii="宋体" w:hAnsi="宋体" w:eastAsia="宋体" w:cs="宋体"/>
          <w:caps w:val="0"/>
          <w:color w:val="auto"/>
          <w:spacing w:val="0"/>
          <w:szCs w:val="21"/>
          <w:highlight w:val="none"/>
        </w:rPr>
        <w:t>）</w:t>
      </w:r>
    </w:p>
    <w:p w14:paraId="0660723D">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b w:val="0"/>
          <w:bCs w:val="0"/>
          <w:caps w:val="0"/>
          <w:color w:val="auto"/>
          <w:szCs w:val="21"/>
          <w:highlight w:val="none"/>
        </w:rPr>
        <w:t>（4）</w:t>
      </w:r>
      <w:r>
        <w:rPr>
          <w:rFonts w:hint="eastAsia" w:ascii="宋体" w:hAnsi="宋体" w:eastAsia="宋体" w:cs="宋体"/>
          <w:b w:val="0"/>
          <w:bCs w:val="0"/>
          <w:caps w:val="0"/>
          <w:color w:val="auto"/>
          <w:spacing w:val="0"/>
          <w:highlight w:val="none"/>
          <w:lang w:val="en-US" w:eastAsia="zh-CN"/>
        </w:rPr>
        <w:t>投标人</w:t>
      </w:r>
      <w:r>
        <w:rPr>
          <w:rFonts w:hint="eastAsia" w:ascii="宋体" w:hAnsi="宋体" w:eastAsia="宋体" w:cs="宋体"/>
          <w:b w:val="0"/>
          <w:bCs w:val="0"/>
          <w:caps w:val="0"/>
          <w:color w:val="auto"/>
          <w:spacing w:val="0"/>
          <w:szCs w:val="21"/>
          <w:highlight w:val="none"/>
        </w:rPr>
        <w:t>认为需要提供的</w:t>
      </w:r>
      <w:r>
        <w:rPr>
          <w:rFonts w:hint="eastAsia" w:ascii="宋体" w:hAnsi="宋体" w:eastAsia="宋体" w:cs="宋体"/>
          <w:caps w:val="0"/>
          <w:color w:val="auto"/>
          <w:spacing w:val="0"/>
          <w:szCs w:val="21"/>
          <w:highlight w:val="none"/>
        </w:rPr>
        <w:t>其他有关资料</w:t>
      </w:r>
      <w:r>
        <w:rPr>
          <w:rFonts w:hint="eastAsia" w:ascii="宋体" w:hAnsi="宋体" w:eastAsia="宋体" w:cs="宋体"/>
          <w:caps w:val="0"/>
          <w:color w:val="auto"/>
          <w:spacing w:val="0"/>
          <w:szCs w:val="21"/>
          <w:highlight w:val="none"/>
          <w:lang w:eastAsia="zh-CN"/>
        </w:rPr>
        <w:t>。</w:t>
      </w:r>
    </w:p>
    <w:p w14:paraId="038F22EA">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（二）投标文件的语言及计量</w:t>
      </w:r>
      <w:bookmarkEnd w:id="62"/>
      <w:bookmarkEnd w:id="63"/>
    </w:p>
    <w:p w14:paraId="347085E5">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▲1.投标文件以及投标方与招标方就有关投标事宜的所有来往函电，均应以中文汉语书写。除签名、盖章、专用名称等特殊情形外，以中文汉语以外的文字表述的投标文件视同未提供。</w:t>
      </w:r>
    </w:p>
    <w:p w14:paraId="54194F3F">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▲2.投标计量单位，招标文件已有明确规定的，使用招标文件规定的计量单位；招标文件没有规定的，应采用中华人民共和国法定计量单位（货币单位：人民币元），否则视同未响应。</w:t>
      </w:r>
      <w:bookmarkStart w:id="67" w:name="_Toc254970538"/>
      <w:bookmarkStart w:id="68" w:name="_Toc254970679"/>
    </w:p>
    <w:p w14:paraId="623596B3">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（三）投标报价</w:t>
      </w:r>
      <w:bookmarkEnd w:id="67"/>
      <w:bookmarkEnd w:id="68"/>
    </w:p>
    <w:p w14:paraId="46AEAEED">
      <w:pPr>
        <w:shd w:val="clear" w:color="auto" w:fill="auto"/>
        <w:spacing w:line="37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rPr>
        <w:t xml:space="preserve"> </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1.投标报价应按招标文件中相关附表格式填写。</w:t>
      </w:r>
    </w:p>
    <w:p w14:paraId="2C533E16">
      <w:pPr>
        <w:shd w:val="clear" w:color="auto" w:fill="auto"/>
        <w:spacing w:line="370" w:lineRule="exact"/>
        <w:ind w:firstLine="315" w:firstLineChars="150"/>
        <w:rPr>
          <w:rFonts w:hint="eastAsia" w:ascii="宋体" w:hAnsi="宋体" w:eastAsia="宋体" w:cs="宋体"/>
          <w:caps w:val="0"/>
          <w:color w:val="auto"/>
          <w:highlight w:val="none"/>
        </w:rPr>
      </w:pPr>
      <w:r>
        <w:rPr>
          <w:rFonts w:hint="eastAsia" w:ascii="宋体" w:hAnsi="宋体" w:eastAsia="宋体" w:cs="宋体"/>
          <w:caps w:val="0"/>
          <w:color w:val="auto"/>
          <w:highlight w:val="none"/>
        </w:rPr>
        <w:t>2.投标报价是履行合同的最终价格。</w:t>
      </w:r>
    </w:p>
    <w:p w14:paraId="096AC692">
      <w:pPr>
        <w:shd w:val="clear" w:color="auto" w:fill="auto"/>
        <w:spacing w:line="370" w:lineRule="exact"/>
        <w:ind w:firstLine="315" w:firstLineChars="150"/>
        <w:rPr>
          <w:rFonts w:hint="eastAsia" w:ascii="宋体" w:hAnsi="宋体" w:eastAsia="宋体" w:cs="宋体"/>
          <w:b/>
          <w:caps w:val="0"/>
          <w:color w:val="auto"/>
          <w:highlight w:val="none"/>
        </w:rPr>
      </w:pPr>
      <w:r>
        <w:rPr>
          <w:rFonts w:hint="eastAsia" w:ascii="宋体" w:hAnsi="宋体" w:eastAsia="宋体" w:cs="宋体"/>
          <w:caps w:val="0"/>
          <w:color w:val="auto"/>
          <w:highlight w:val="none"/>
        </w:rPr>
        <w:t>3.</w:t>
      </w:r>
      <w:r>
        <w:rPr>
          <w:rFonts w:hint="eastAsia" w:ascii="宋体" w:hAnsi="宋体" w:eastAsia="宋体" w:cs="宋体"/>
          <w:caps w:val="0"/>
          <w:color w:val="auto"/>
          <w:szCs w:val="21"/>
          <w:highlight w:val="none"/>
        </w:rPr>
        <w:t>投标文件只允许有一个报价，有选择的或有条件的报价将不予接受。</w:t>
      </w:r>
    </w:p>
    <w:p w14:paraId="21B3ECA9">
      <w:pPr>
        <w:shd w:val="clear" w:color="auto" w:fill="auto"/>
        <w:spacing w:line="370" w:lineRule="exact"/>
        <w:ind w:firstLine="316" w:firstLineChars="15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▲4.</w:t>
      </w:r>
      <w:r>
        <w:rPr>
          <w:rFonts w:hint="eastAsia" w:ascii="宋体" w:hAnsi="宋体" w:eastAsia="宋体" w:cs="宋体"/>
          <w:b/>
          <w:bCs/>
          <w:caps w:val="0"/>
          <w:color w:val="auto"/>
          <w:highlight w:val="none"/>
        </w:rPr>
        <w:t>评标委员会认为某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理。</w:t>
      </w:r>
    </w:p>
    <w:p w14:paraId="0CFCC2E7">
      <w:pPr>
        <w:shd w:val="clear" w:color="auto" w:fill="auto"/>
        <w:spacing w:line="370" w:lineRule="exact"/>
        <w:ind w:firstLine="316" w:firstLineChars="15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（四）投标文件的有效期</w:t>
      </w:r>
    </w:p>
    <w:p w14:paraId="465B8D0A">
      <w:pPr>
        <w:keepNext w:val="0"/>
        <w:keepLines w:val="0"/>
        <w:pageBreakBefore w:val="0"/>
        <w:widowControl w:val="0"/>
        <w:shd w:val="clear" w:color="auto" w:fill="auto"/>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1.自投标截止日起</w:t>
      </w:r>
      <w:r>
        <w:rPr>
          <w:rFonts w:hint="eastAsia" w:ascii="宋体" w:hAnsi="宋体" w:eastAsia="宋体" w:cs="宋体"/>
          <w:caps w:val="0"/>
          <w:color w:val="auto"/>
          <w:highlight w:val="none"/>
          <w:u w:val="single"/>
        </w:rPr>
        <w:t>60</w:t>
      </w:r>
      <w:r>
        <w:rPr>
          <w:rFonts w:hint="eastAsia" w:ascii="宋体" w:hAnsi="宋体" w:eastAsia="宋体" w:cs="宋体"/>
          <w:caps w:val="0"/>
          <w:color w:val="auto"/>
          <w:highlight w:val="none"/>
        </w:rPr>
        <w:t>日投标文件应保持有效。有效期不足的投标文件将被拒绝。</w:t>
      </w:r>
    </w:p>
    <w:p w14:paraId="6F04E328">
      <w:pPr>
        <w:keepNext w:val="0"/>
        <w:keepLines w:val="0"/>
        <w:pageBreakBefore w:val="0"/>
        <w:widowControl w:val="0"/>
        <w:shd w:val="clear" w:color="auto" w:fill="auto"/>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2.在特殊情况下，采购人可与投标人协商延长投标书的有效期，这种要求和答复均以书面形式进行。</w:t>
      </w:r>
      <w:bookmarkStart w:id="69" w:name="_Toc254970539"/>
      <w:bookmarkStart w:id="70" w:name="_Toc254970680"/>
    </w:p>
    <w:p w14:paraId="0E72EA12">
      <w:pPr>
        <w:keepNext w:val="0"/>
        <w:keepLines w:val="0"/>
        <w:pageBreakBefore w:val="0"/>
        <w:widowControl w:val="0"/>
        <w:shd w:val="clear" w:color="auto" w:fill="auto"/>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3.投标人可拒绝接受延期要求而不会导致投标保证金被没收。同意延长有效期的投标人需要相应延长投标保证金的有效期，但不能修改投标文件。</w:t>
      </w:r>
      <w:bookmarkEnd w:id="69"/>
      <w:bookmarkEnd w:id="70"/>
      <w:r>
        <w:rPr>
          <w:rFonts w:hint="eastAsia" w:ascii="宋体" w:hAnsi="宋体" w:eastAsia="宋体" w:cs="宋体"/>
          <w:caps w:val="0"/>
          <w:color w:val="auto"/>
          <w:highlight w:val="none"/>
        </w:rPr>
        <w:t xml:space="preserve"> </w:t>
      </w:r>
      <w:bookmarkStart w:id="71" w:name="_Toc254970540"/>
      <w:bookmarkStart w:id="72" w:name="_Toc254970681"/>
    </w:p>
    <w:p w14:paraId="61A176C1">
      <w:pPr>
        <w:keepNext w:val="0"/>
        <w:keepLines w:val="0"/>
        <w:pageBreakBefore w:val="0"/>
        <w:widowControl w:val="0"/>
        <w:shd w:val="clear" w:color="auto" w:fill="auto"/>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aps w:val="0"/>
          <w:color w:val="auto"/>
          <w:highlight w:val="none"/>
        </w:rPr>
      </w:pPr>
      <w:r>
        <w:rPr>
          <w:rFonts w:hint="eastAsia" w:ascii="宋体" w:hAnsi="宋体" w:eastAsia="宋体" w:cs="宋体"/>
          <w:caps w:val="0"/>
          <w:color w:val="auto"/>
          <w:highlight w:val="none"/>
        </w:rPr>
        <w:t>4.</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的投标文件自开标之日起至合同履行完毕止均应保持有效。</w:t>
      </w:r>
      <w:bookmarkEnd w:id="71"/>
      <w:bookmarkEnd w:id="72"/>
      <w:bookmarkStart w:id="73" w:name="_Toc254970541"/>
      <w:bookmarkStart w:id="74" w:name="_Toc254970682"/>
    </w:p>
    <w:p w14:paraId="5B8ADCA5">
      <w:pPr>
        <w:shd w:val="clear" w:color="auto" w:fill="auto"/>
        <w:spacing w:line="370" w:lineRule="exact"/>
        <w:ind w:firstLine="435"/>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（五）投标保证金</w:t>
      </w:r>
      <w:bookmarkEnd w:id="73"/>
      <w:bookmarkEnd w:id="74"/>
    </w:p>
    <w:p w14:paraId="78D58269">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1.投标人须按须知前附表的规定提交投标保证金。否则，其投标将被拒绝。</w:t>
      </w:r>
    </w:p>
    <w:p w14:paraId="6945C4AE">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2.投标保证金的交纳方式：详见本项目公开招标公告。</w:t>
      </w:r>
    </w:p>
    <w:p w14:paraId="6C104EC8">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3.投标保证金的退还均以转账形式退回到投标人银行账户。</w:t>
      </w:r>
    </w:p>
    <w:p w14:paraId="5F70032B">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4.未</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的投标保证金在中标通知书发出后四个工作日内退还。</w:t>
      </w:r>
    </w:p>
    <w:p w14:paraId="753CC6BF">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5.</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的投标保证金在合同签订后（合同签订后送达本公司）四个工作日内退还。</w:t>
      </w:r>
    </w:p>
    <w:p w14:paraId="2E41925C">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6.投标保证金不计息。</w:t>
      </w:r>
    </w:p>
    <w:p w14:paraId="738AC68B">
      <w:pPr>
        <w:shd w:val="clear" w:color="auto" w:fill="auto"/>
        <w:spacing w:line="370" w:lineRule="exact"/>
        <w:ind w:firstLine="361" w:firstLineChars="200"/>
        <w:rPr>
          <w:rFonts w:hint="eastAsia" w:ascii="宋体" w:hAnsi="宋体" w:eastAsia="宋体" w:cs="宋体"/>
          <w:b/>
          <w:caps w:val="0"/>
          <w:color w:val="auto"/>
          <w:sz w:val="18"/>
          <w:szCs w:val="18"/>
          <w:highlight w:val="none"/>
          <w:lang w:eastAsia="zh-CN"/>
        </w:rPr>
      </w:pPr>
      <w:r>
        <w:rPr>
          <w:rFonts w:hint="eastAsia" w:ascii="宋体" w:hAnsi="宋体" w:eastAsia="宋体" w:cs="宋体"/>
          <w:b/>
          <w:caps w:val="0"/>
          <w:color w:val="auto"/>
          <w:sz w:val="18"/>
          <w:szCs w:val="18"/>
          <w:highlight w:val="none"/>
        </w:rPr>
        <w:t>注：办理投标保证金手续时，请务必在银行相关票据（非现金）或凭证的用途或空白栏上注明采购项目名称及采购项目编号，</w:t>
      </w:r>
      <w:r>
        <w:rPr>
          <w:rFonts w:hint="eastAsia" w:ascii="宋体" w:hAnsi="宋体" w:eastAsia="宋体" w:cs="宋体"/>
          <w:b/>
          <w:caps w:val="0"/>
          <w:color w:val="auto"/>
          <w:sz w:val="18"/>
          <w:szCs w:val="18"/>
          <w:highlight w:val="none"/>
          <w:lang w:eastAsia="zh-CN"/>
        </w:rPr>
        <w:t>标项</w:t>
      </w:r>
      <w:r>
        <w:rPr>
          <w:rFonts w:hint="eastAsia" w:ascii="宋体" w:hAnsi="宋体" w:eastAsia="宋体" w:cs="宋体"/>
          <w:b/>
          <w:caps w:val="0"/>
          <w:color w:val="auto"/>
          <w:sz w:val="18"/>
          <w:szCs w:val="18"/>
          <w:highlight w:val="none"/>
        </w:rPr>
        <w:t>号（如有），以免耽误投标。</w:t>
      </w:r>
    </w:p>
    <w:p w14:paraId="0F508D39">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7.</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应在中标通知书发出之日起</w:t>
      </w:r>
      <w:r>
        <w:rPr>
          <w:rFonts w:hint="eastAsia" w:ascii="宋体" w:hAnsi="宋体" w:eastAsia="宋体" w:cs="宋体"/>
          <w:caps w:val="0"/>
          <w:color w:val="auto"/>
          <w:highlight w:val="none"/>
          <w:u w:val="single"/>
          <w:lang w:val="en-US" w:eastAsia="zh-CN"/>
        </w:rPr>
        <w:t>25</w:t>
      </w:r>
      <w:r>
        <w:rPr>
          <w:rFonts w:hint="eastAsia" w:ascii="宋体" w:hAnsi="宋体" w:eastAsia="宋体" w:cs="宋体"/>
          <w:caps w:val="0"/>
          <w:color w:val="auto"/>
          <w:highlight w:val="none"/>
        </w:rPr>
        <w:t>日内与采购人签订合同。</w:t>
      </w:r>
    </w:p>
    <w:p w14:paraId="3FEA36EC">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lang w:val="en-US" w:eastAsia="zh-CN"/>
        </w:rPr>
        <w:t>8</w:t>
      </w:r>
      <w:r>
        <w:rPr>
          <w:rFonts w:hint="eastAsia" w:ascii="宋体" w:hAnsi="宋体" w:eastAsia="宋体" w:cs="宋体"/>
          <w:b/>
          <w:caps w:val="0"/>
          <w:color w:val="auto"/>
          <w:highlight w:val="none"/>
        </w:rPr>
        <w:t>.投标人有下列情形之一的，投标保证金将不予退还：</w:t>
      </w:r>
    </w:p>
    <w:p w14:paraId="25A4FDC6">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（1）投标人在投标有效期内撤回投标文件的；</w:t>
      </w:r>
    </w:p>
    <w:p w14:paraId="2A0BB16C">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（2）投标人在投标过程中弄虚作假，提供虚假材料的；</w:t>
      </w:r>
    </w:p>
    <w:p w14:paraId="390FEB87">
      <w:pPr>
        <w:shd w:val="clear" w:color="auto" w:fill="auto"/>
        <w:snapToGrid w:val="0"/>
        <w:spacing w:line="370" w:lineRule="exact"/>
        <w:ind w:firstLine="411" w:firstLineChars="196"/>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zCs w:val="21"/>
          <w:highlight w:val="none"/>
          <w:lang w:eastAsia="zh-CN"/>
        </w:rPr>
        <w:t>成交人</w:t>
      </w:r>
      <w:r>
        <w:rPr>
          <w:rFonts w:hint="eastAsia" w:ascii="宋体" w:hAnsi="宋体" w:eastAsia="宋体" w:cs="宋体"/>
          <w:caps w:val="0"/>
          <w:color w:val="auto"/>
          <w:szCs w:val="21"/>
          <w:highlight w:val="none"/>
        </w:rPr>
        <w:t>无正当理由不与采购人签订合同的；</w:t>
      </w:r>
    </w:p>
    <w:p w14:paraId="541D42F7">
      <w:pPr>
        <w:shd w:val="clear" w:color="auto" w:fill="auto"/>
        <w:snapToGrid w:val="0"/>
        <w:spacing w:line="370" w:lineRule="exact"/>
        <w:ind w:firstLine="411" w:firstLineChars="196"/>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（4）</w:t>
      </w:r>
      <w:r>
        <w:rPr>
          <w:rFonts w:hint="eastAsia" w:ascii="宋体" w:hAnsi="宋体" w:eastAsia="宋体" w:cs="宋体"/>
          <w:bCs/>
          <w:caps w:val="0"/>
          <w:color w:val="auto"/>
          <w:spacing w:val="-4"/>
          <w:szCs w:val="21"/>
          <w:highlight w:val="none"/>
        </w:rPr>
        <w:t>将中标项目转让给他人或者在投标文件中未说明，且未经采购人同意，将中标项目分包给他人的；</w:t>
      </w:r>
    </w:p>
    <w:p w14:paraId="4DCE21E8">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（5）其他严重扰乱招投标程序的</w:t>
      </w:r>
      <w:bookmarkStart w:id="75" w:name="_Toc254970683"/>
      <w:bookmarkStart w:id="76" w:name="_Toc254970542"/>
      <w:r>
        <w:rPr>
          <w:rFonts w:hint="eastAsia" w:ascii="宋体" w:hAnsi="宋体" w:eastAsia="宋体" w:cs="宋体"/>
          <w:caps w:val="0"/>
          <w:color w:val="auto"/>
          <w:szCs w:val="21"/>
          <w:highlight w:val="none"/>
        </w:rPr>
        <w:t>；</w:t>
      </w:r>
    </w:p>
    <w:p w14:paraId="0FB008CE">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（6）未按规定提交履约保证金的。</w:t>
      </w:r>
    </w:p>
    <w:p w14:paraId="47888DFF">
      <w:pPr>
        <w:shd w:val="clear" w:color="auto" w:fill="auto"/>
        <w:snapToGrid w:val="0"/>
        <w:spacing w:line="370" w:lineRule="exact"/>
        <w:ind w:firstLine="422" w:firstLineChars="200"/>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（六）投标文件的签署和份数</w:t>
      </w:r>
      <w:bookmarkEnd w:id="75"/>
      <w:bookmarkEnd w:id="76"/>
    </w:p>
    <w:p w14:paraId="128CB548">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1.投标人应按本招标文件规定的格式和顺序编制投标文件并标注页码，投标文件内容不完整、编排混乱导致投标文件被误读、漏读或者查找不到相关内容的，是投标人的责任。</w:t>
      </w:r>
    </w:p>
    <w:p w14:paraId="2864D8E0">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2.投标文件份数：见投标人须知及前附表。</w:t>
      </w:r>
    </w:p>
    <w:p w14:paraId="049CAD52">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3.投标文件须由投标人在规定位置盖章并由法定代表人或法定代表人的授权委托人签署，投标人应写全称。</w:t>
      </w:r>
    </w:p>
    <w:p w14:paraId="204CC930">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14:paraId="654E364E">
      <w:pPr>
        <w:shd w:val="clear" w:color="auto" w:fill="auto"/>
        <w:snapToGrid w:val="0"/>
        <w:spacing w:line="370" w:lineRule="exact"/>
        <w:ind w:firstLine="422" w:firstLineChars="200"/>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（七）</w:t>
      </w:r>
      <w:r>
        <w:rPr>
          <w:rFonts w:hint="eastAsia" w:ascii="宋体" w:hAnsi="宋体" w:eastAsia="宋体" w:cs="宋体"/>
          <w:b/>
          <w:caps w:val="0"/>
          <w:color w:val="auto"/>
          <w:highlight w:val="none"/>
        </w:rPr>
        <w:t>投标文件的上传、提交、修改、撤回和解密</w:t>
      </w:r>
    </w:p>
    <w:p w14:paraId="71F485D0">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bookmarkStart w:id="77" w:name="_Toc254970543"/>
      <w:bookmarkStart w:id="78" w:name="_Toc254970684"/>
      <w:r>
        <w:rPr>
          <w:rFonts w:hint="eastAsia" w:ascii="宋体" w:hAnsi="宋体" w:eastAsia="宋体" w:cs="宋体"/>
          <w:caps w:val="0"/>
          <w:color w:val="auto"/>
          <w:highlight w:val="none"/>
        </w:rPr>
        <w:t>▲</w:t>
      </w:r>
      <w:r>
        <w:rPr>
          <w:rFonts w:hint="eastAsia" w:ascii="宋体" w:hAnsi="宋体" w:eastAsia="宋体" w:cs="宋体"/>
          <w:caps w:val="0"/>
          <w:color w:val="auto"/>
          <w:szCs w:val="21"/>
          <w:highlight w:val="none"/>
        </w:rPr>
        <w:t>1. 投标文件的上传、提交：见投标人须知及前附表。</w:t>
      </w:r>
    </w:p>
    <w:p w14:paraId="52327A9F">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 投标文件的修改和撤回：</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政府采购云平台”将予以拒收。投标截止时间后，</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不得撤回、修改投标文件。</w:t>
      </w:r>
    </w:p>
    <w:p w14:paraId="0D8BBC0D">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 电子加密投标文件的解密：开标后，采购组织机构将向各</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发出“电子加密投标文件”的解密通知，各</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代表应当在接到解密通知后30分钟内自行完成“电子加密投标文件”的在线解密。</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未在规定时间内完成解密的，系统默认自动放弃。</w:t>
      </w:r>
    </w:p>
    <w:p w14:paraId="550D4DFD">
      <w:pPr>
        <w:shd w:val="clear" w:color="auto" w:fill="auto"/>
        <w:snapToGrid w:val="0"/>
        <w:spacing w:line="37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4.投标人已经被推荐为第一中标候选</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后撤回投标或放弃中标的，其投标保证金将不予退还，并上缴国库，给采购人造成损失的，还应当赔偿损失，并作为不良行为记录在案。</w:t>
      </w:r>
    </w:p>
    <w:p w14:paraId="1FDF25EC">
      <w:pPr>
        <w:shd w:val="clear" w:color="auto" w:fill="auto"/>
        <w:snapToGrid w:val="0"/>
        <w:spacing w:line="370" w:lineRule="exact"/>
        <w:ind w:firstLine="422" w:firstLineChars="200"/>
        <w:jc w:val="left"/>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（八）投标无效的情形</w:t>
      </w:r>
      <w:bookmarkEnd w:id="77"/>
      <w:bookmarkEnd w:id="78"/>
    </w:p>
    <w:p w14:paraId="60DF0BE2">
      <w:pPr>
        <w:shd w:val="clear" w:color="auto" w:fill="auto"/>
        <w:snapToGrid w:val="0"/>
        <w:spacing w:line="370" w:lineRule="exact"/>
        <w:ind w:firstLine="420" w:firstLineChars="200"/>
        <w:jc w:val="left"/>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rPr>
        <w:t>实质上没有响应招标文件要求的投标将被视为无效投标。投标人不得通过修正或撤销不合要求的偏离或保留从而使其投标成为实质上响应的投标，但经评标</w:t>
      </w:r>
      <w:r>
        <w:rPr>
          <w:rFonts w:hint="eastAsia" w:ascii="宋体" w:hAnsi="宋体" w:eastAsia="宋体" w:cs="宋体"/>
          <w:bCs/>
          <w:caps w:val="0"/>
          <w:color w:val="auto"/>
          <w:szCs w:val="21"/>
          <w:highlight w:val="none"/>
          <w:lang w:eastAsia="zh-CN"/>
        </w:rPr>
        <w:t>委员</w:t>
      </w:r>
      <w:r>
        <w:rPr>
          <w:rFonts w:hint="eastAsia" w:ascii="宋体" w:hAnsi="宋体" w:eastAsia="宋体" w:cs="宋体"/>
          <w:bCs/>
          <w:caps w:val="0"/>
          <w:color w:val="auto"/>
          <w:szCs w:val="21"/>
          <w:highlight w:val="none"/>
        </w:rPr>
        <w:t>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02CBC7D5">
      <w:pPr>
        <w:shd w:val="clear" w:color="auto" w:fill="auto"/>
        <w:snapToGrid w:val="0"/>
        <w:spacing w:line="370" w:lineRule="exact"/>
        <w:ind w:firstLine="422" w:firstLineChars="200"/>
        <w:jc w:val="left"/>
        <w:rPr>
          <w:rFonts w:hint="eastAsia" w:ascii="宋体" w:hAnsi="宋体" w:eastAsia="宋体" w:cs="宋体"/>
          <w:b/>
          <w:bCs/>
          <w:caps w:val="0"/>
          <w:color w:val="auto"/>
          <w:szCs w:val="21"/>
          <w:highlight w:val="none"/>
        </w:rPr>
      </w:pPr>
      <w:r>
        <w:rPr>
          <w:rFonts w:hint="eastAsia" w:ascii="宋体" w:hAnsi="宋体" w:eastAsia="宋体" w:cs="宋体"/>
          <w:b/>
          <w:bCs/>
          <w:caps w:val="0"/>
          <w:color w:val="auto"/>
          <w:szCs w:val="21"/>
          <w:highlight w:val="none"/>
        </w:rPr>
        <w:t>1.在资格、符合性审查时，如发现下列情形之一的，投标文件将被视为无效：</w:t>
      </w:r>
    </w:p>
    <w:p w14:paraId="6AC5569D">
      <w:pPr>
        <w:shd w:val="clear" w:color="auto" w:fill="auto"/>
        <w:snapToGrid w:val="0"/>
        <w:spacing w:line="370" w:lineRule="exact"/>
        <w:ind w:firstLine="411" w:firstLineChars="196"/>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（1）超越了按照法律法规规定必须获得行政许可或者行政审批的经营范围的；</w:t>
      </w:r>
    </w:p>
    <w:p w14:paraId="47E71EAE">
      <w:pPr>
        <w:shd w:val="clear" w:color="auto" w:fill="auto"/>
        <w:snapToGrid w:val="0"/>
        <w:spacing w:line="370" w:lineRule="exact"/>
        <w:ind w:firstLine="411" w:firstLineChars="196"/>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（2）资格证明文件不全的，或者不符合招标文件标明的资格要求的；</w:t>
      </w:r>
    </w:p>
    <w:p w14:paraId="2C1B09CB">
      <w:pPr>
        <w:shd w:val="clear" w:color="auto" w:fill="auto"/>
        <w:snapToGrid w:val="0"/>
        <w:spacing w:line="370" w:lineRule="exact"/>
        <w:ind w:firstLine="411" w:firstLineChars="196"/>
        <w:rPr>
          <w:rFonts w:hint="eastAsia" w:ascii="宋体" w:hAnsi="宋体" w:eastAsia="宋体" w:cs="宋体"/>
          <w:bCs/>
          <w:caps w:val="0"/>
          <w:color w:val="auto"/>
          <w:kern w:val="0"/>
          <w:szCs w:val="21"/>
          <w:highlight w:val="none"/>
        </w:rPr>
      </w:pPr>
      <w:r>
        <w:rPr>
          <w:rFonts w:hint="eastAsia" w:ascii="宋体" w:hAnsi="宋体" w:eastAsia="宋体" w:cs="宋体"/>
          <w:caps w:val="0"/>
          <w:color w:val="auto"/>
          <w:szCs w:val="21"/>
          <w:highlight w:val="none"/>
        </w:rPr>
        <w:t>（3）</w:t>
      </w:r>
      <w:r>
        <w:rPr>
          <w:rFonts w:hint="eastAsia" w:ascii="宋体" w:hAnsi="宋体" w:eastAsia="宋体" w:cs="宋体"/>
          <w:caps w:val="0"/>
          <w:color w:val="auto"/>
          <w:spacing w:val="-4"/>
          <w:szCs w:val="21"/>
          <w:highlight w:val="none"/>
        </w:rPr>
        <w:t>投标文件无法定代表人</w:t>
      </w:r>
      <w:r>
        <w:rPr>
          <w:rFonts w:hint="eastAsia" w:ascii="宋体" w:hAnsi="宋体" w:eastAsia="宋体" w:cs="宋体"/>
          <w:caps w:val="0"/>
          <w:color w:val="auto"/>
          <w:spacing w:val="-4"/>
          <w:szCs w:val="21"/>
          <w:highlight w:val="none"/>
          <w:lang w:eastAsia="zh-CN"/>
        </w:rPr>
        <w:t>（</w:t>
      </w:r>
      <w:r>
        <w:rPr>
          <w:rFonts w:hint="eastAsia" w:ascii="宋体" w:hAnsi="宋体" w:eastAsia="宋体" w:cs="宋体"/>
          <w:caps w:val="0"/>
          <w:color w:val="auto"/>
          <w:spacing w:val="-4"/>
          <w:szCs w:val="21"/>
          <w:highlight w:val="none"/>
        </w:rPr>
        <w:t>负责人</w:t>
      </w:r>
      <w:r>
        <w:rPr>
          <w:rFonts w:hint="eastAsia" w:ascii="宋体" w:hAnsi="宋体" w:eastAsia="宋体" w:cs="宋体"/>
          <w:caps w:val="0"/>
          <w:color w:val="auto"/>
          <w:spacing w:val="-4"/>
          <w:szCs w:val="21"/>
          <w:highlight w:val="none"/>
          <w:lang w:eastAsia="zh-CN"/>
        </w:rPr>
        <w:t>）</w:t>
      </w:r>
      <w:r>
        <w:rPr>
          <w:rFonts w:hint="eastAsia" w:ascii="宋体" w:hAnsi="宋体" w:eastAsia="宋体" w:cs="宋体"/>
          <w:caps w:val="0"/>
          <w:color w:val="auto"/>
          <w:spacing w:val="-4"/>
          <w:szCs w:val="21"/>
          <w:highlight w:val="none"/>
        </w:rPr>
        <w:t>或其授权委托代理人签字，或未</w:t>
      </w:r>
      <w:r>
        <w:rPr>
          <w:rFonts w:hint="eastAsia" w:ascii="宋体" w:hAnsi="宋体" w:eastAsia="宋体" w:cs="宋体"/>
          <w:bCs/>
          <w:caps w:val="0"/>
          <w:color w:val="auto"/>
          <w:spacing w:val="-4"/>
          <w:kern w:val="0"/>
          <w:szCs w:val="21"/>
          <w:highlight w:val="none"/>
        </w:rPr>
        <w:t>提供法定代表人</w:t>
      </w:r>
      <w:r>
        <w:rPr>
          <w:rFonts w:hint="eastAsia" w:ascii="宋体" w:hAnsi="宋体" w:eastAsia="宋体" w:cs="宋体"/>
          <w:bCs/>
          <w:caps w:val="0"/>
          <w:color w:val="auto"/>
          <w:spacing w:val="-4"/>
          <w:kern w:val="0"/>
          <w:szCs w:val="21"/>
          <w:highlight w:val="none"/>
          <w:lang w:eastAsia="zh-CN"/>
        </w:rPr>
        <w:t>（</w:t>
      </w:r>
      <w:r>
        <w:rPr>
          <w:rFonts w:hint="eastAsia" w:ascii="宋体" w:hAnsi="宋体" w:eastAsia="宋体" w:cs="宋体"/>
          <w:bCs/>
          <w:caps w:val="0"/>
          <w:color w:val="auto"/>
          <w:spacing w:val="-4"/>
          <w:kern w:val="0"/>
          <w:szCs w:val="21"/>
          <w:highlight w:val="none"/>
        </w:rPr>
        <w:t>负责人</w:t>
      </w:r>
      <w:r>
        <w:rPr>
          <w:rFonts w:hint="eastAsia" w:ascii="宋体" w:hAnsi="宋体" w:eastAsia="宋体" w:cs="宋体"/>
          <w:bCs/>
          <w:caps w:val="0"/>
          <w:color w:val="auto"/>
          <w:spacing w:val="-4"/>
          <w:kern w:val="0"/>
          <w:szCs w:val="21"/>
          <w:highlight w:val="none"/>
          <w:lang w:eastAsia="zh-CN"/>
        </w:rPr>
        <w:t>）</w:t>
      </w:r>
      <w:r>
        <w:rPr>
          <w:rFonts w:hint="eastAsia" w:ascii="宋体" w:hAnsi="宋体" w:eastAsia="宋体" w:cs="宋体"/>
          <w:bCs/>
          <w:caps w:val="0"/>
          <w:color w:val="auto"/>
          <w:spacing w:val="-4"/>
          <w:kern w:val="0"/>
          <w:szCs w:val="21"/>
          <w:highlight w:val="none"/>
        </w:rPr>
        <w:t>授权委托书、投标声明书的；</w:t>
      </w:r>
    </w:p>
    <w:p w14:paraId="480C00AA">
      <w:pPr>
        <w:shd w:val="clear" w:color="auto" w:fill="auto"/>
        <w:snapToGrid w:val="0"/>
        <w:spacing w:line="370" w:lineRule="exact"/>
        <w:ind w:firstLine="411" w:firstLineChars="196"/>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（4）投标代表人未能出具身份证明或与法定代表人</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负责人</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 xml:space="preserve">授权委托人身份不符的； </w:t>
      </w:r>
    </w:p>
    <w:p w14:paraId="311790B9">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snapToGrid w:val="0"/>
          <w:color w:val="auto"/>
          <w:sz w:val="21"/>
          <w:szCs w:val="21"/>
          <w:highlight w:val="none"/>
        </w:rPr>
        <w:t>5）</w:t>
      </w:r>
      <w:r>
        <w:rPr>
          <w:rFonts w:hint="eastAsia" w:ascii="宋体" w:hAnsi="宋体" w:eastAsia="宋体" w:cs="宋体"/>
          <w:caps w:val="0"/>
          <w:color w:val="auto"/>
          <w:sz w:val="21"/>
          <w:szCs w:val="21"/>
          <w:highlight w:val="none"/>
        </w:rPr>
        <w:t>项目填写不齐全或者内容虚假的；</w:t>
      </w:r>
    </w:p>
    <w:p w14:paraId="7B37E476">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rPr>
      </w:pPr>
      <w:r>
        <w:rPr>
          <w:rFonts w:hint="eastAsia" w:ascii="宋体" w:hAnsi="宋体" w:eastAsia="宋体" w:cs="宋体"/>
          <w:caps w:val="0"/>
          <w:color w:val="auto"/>
          <w:sz w:val="21"/>
          <w:szCs w:val="21"/>
          <w:highlight w:val="none"/>
        </w:rPr>
        <w:t>（6）投标文件的实质性内容未使用中文表述、意思表述不明确、前后矛盾或者使用计量单位不符合招标文件要求的（经评标委员会认定并允许其当场更正的笔误除外）；</w:t>
      </w:r>
    </w:p>
    <w:p w14:paraId="71EA84D8">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（7）未按照招标文件规定要求签署、盖章的；</w:t>
      </w:r>
    </w:p>
    <w:p w14:paraId="0EDD9931">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（8）应交未交投标保证金的。（说明：评标时，评标委员会将以本采购代理财务室编制的《项目投标保证金到</w:t>
      </w:r>
      <w:r>
        <w:rPr>
          <w:rFonts w:hint="eastAsia" w:ascii="宋体" w:hAnsi="宋体" w:eastAsia="宋体" w:cs="宋体"/>
          <w:caps w:val="0"/>
          <w:color w:val="auto"/>
          <w:sz w:val="21"/>
          <w:szCs w:val="21"/>
          <w:highlight w:val="none"/>
          <w:lang w:eastAsia="zh-CN"/>
        </w:rPr>
        <w:t>账</w:t>
      </w:r>
      <w:r>
        <w:rPr>
          <w:rFonts w:hint="eastAsia" w:ascii="宋体" w:hAnsi="宋体" w:eastAsia="宋体" w:cs="宋体"/>
          <w:caps w:val="0"/>
          <w:color w:val="auto"/>
          <w:sz w:val="21"/>
          <w:szCs w:val="21"/>
          <w:highlight w:val="none"/>
        </w:rPr>
        <w:t>信息表》作为评审参考依据）；</w:t>
      </w:r>
    </w:p>
    <w:p w14:paraId="34DCDD0B">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（9）法律、法规和招标文件规定的其他无效情形。</w:t>
      </w:r>
    </w:p>
    <w:p w14:paraId="24C30771">
      <w:pPr>
        <w:pStyle w:val="9"/>
        <w:shd w:val="clear" w:color="auto" w:fill="auto"/>
        <w:snapToGrid w:val="0"/>
        <w:spacing w:line="370" w:lineRule="exact"/>
        <w:ind w:firstLine="413" w:firstLineChars="196"/>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2.在商务、技术评审时，如发现下列情形之一的，投标文件将被视为无效：</w:t>
      </w:r>
    </w:p>
    <w:p w14:paraId="2179EEF3">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snapToGrid w:val="0"/>
          <w:color w:val="auto"/>
          <w:sz w:val="21"/>
          <w:szCs w:val="21"/>
          <w:highlight w:val="none"/>
        </w:rPr>
        <w:t>1）投标有效期等商务条款不能满足招标文件要求的；</w:t>
      </w:r>
    </w:p>
    <w:p w14:paraId="768BD9E9">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（2）未实质性响应招标文件要求或者投标文件有采购人不能接受的附加条件的；</w:t>
      </w:r>
    </w:p>
    <w:p w14:paraId="1E177F75">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（3）未提供或未如实提供投标服务的服务承诺，或者投标文件标明的响应或偏离与事实不符或虚假投标的；</w:t>
      </w:r>
    </w:p>
    <w:p w14:paraId="132E2732">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rPr>
      </w:pPr>
      <w:r>
        <w:rPr>
          <w:rFonts w:hint="eastAsia" w:ascii="宋体" w:hAnsi="宋体" w:eastAsia="宋体" w:cs="宋体"/>
          <w:caps w:val="0"/>
          <w:color w:val="auto"/>
          <w:sz w:val="21"/>
          <w:szCs w:val="21"/>
          <w:highlight w:val="none"/>
        </w:rPr>
        <w:t>（4）</w:t>
      </w:r>
      <w:r>
        <w:rPr>
          <w:rFonts w:hint="eastAsia" w:ascii="宋体" w:hAnsi="宋体" w:eastAsia="宋体" w:cs="宋体"/>
          <w:caps w:val="0"/>
          <w:snapToGrid w:val="0"/>
          <w:color w:val="auto"/>
          <w:sz w:val="21"/>
          <w:szCs w:val="21"/>
          <w:highlight w:val="none"/>
        </w:rPr>
        <w:t>明显不符合招标文件要求的服务要求，或者与招标文件中标“▲”的技术指标、主要功能项目发生实质性负偏离的；</w:t>
      </w:r>
    </w:p>
    <w:p w14:paraId="69A95704">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rPr>
      </w:pPr>
      <w:r>
        <w:rPr>
          <w:rFonts w:hint="eastAsia" w:ascii="宋体" w:hAnsi="宋体" w:eastAsia="宋体" w:cs="宋体"/>
          <w:caps w:val="0"/>
          <w:snapToGrid w:val="0"/>
          <w:color w:val="auto"/>
          <w:sz w:val="21"/>
          <w:szCs w:val="21"/>
          <w:highlight w:val="none"/>
        </w:rPr>
        <w:t>（5）</w:t>
      </w:r>
      <w:r>
        <w:rPr>
          <w:rFonts w:hint="eastAsia" w:ascii="宋体" w:hAnsi="宋体" w:eastAsia="宋体" w:cs="宋体"/>
          <w:caps w:val="0"/>
          <w:color w:val="auto"/>
          <w:sz w:val="21"/>
          <w:szCs w:val="21"/>
          <w:highlight w:val="none"/>
        </w:rPr>
        <w:t>允许偏离的商务、技术、性能指标或者辅助功能项目发生负偏离超出允许的范围以上的</w:t>
      </w:r>
      <w:r>
        <w:rPr>
          <w:rFonts w:hint="eastAsia" w:ascii="宋体" w:hAnsi="宋体" w:eastAsia="宋体" w:cs="宋体"/>
          <w:caps w:val="0"/>
          <w:color w:val="auto"/>
          <w:spacing w:val="-4"/>
          <w:sz w:val="21"/>
          <w:szCs w:val="21"/>
          <w:highlight w:val="none"/>
        </w:rPr>
        <w:t>；</w:t>
      </w:r>
    </w:p>
    <w:p w14:paraId="40CBE572">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rPr>
      </w:pPr>
      <w:r>
        <w:rPr>
          <w:rFonts w:hint="eastAsia" w:ascii="宋体" w:hAnsi="宋体" w:eastAsia="宋体" w:cs="宋体"/>
          <w:caps w:val="0"/>
          <w:snapToGrid w:val="0"/>
          <w:color w:val="auto"/>
          <w:sz w:val="21"/>
          <w:szCs w:val="21"/>
          <w:highlight w:val="none"/>
        </w:rPr>
        <w:t>（6）投标技术方案不明确，存在一个或一个以上备选（替代）投标方案的；</w:t>
      </w:r>
    </w:p>
    <w:p w14:paraId="51D56D7F">
      <w:pPr>
        <w:pStyle w:val="9"/>
        <w:shd w:val="clear" w:color="auto" w:fill="auto"/>
        <w:snapToGrid w:val="0"/>
        <w:spacing w:line="370" w:lineRule="exact"/>
        <w:ind w:firstLine="411" w:firstLineChars="196"/>
        <w:rPr>
          <w:rFonts w:hint="eastAsia" w:ascii="宋体" w:hAnsi="宋体" w:eastAsia="宋体" w:cs="宋体"/>
          <w:caps w:val="0"/>
          <w:snapToGrid w:val="0"/>
          <w:color w:val="auto"/>
          <w:sz w:val="21"/>
          <w:szCs w:val="21"/>
          <w:highlight w:val="none"/>
          <w:lang w:eastAsia="zh-CN"/>
        </w:rPr>
      </w:pPr>
      <w:r>
        <w:rPr>
          <w:rFonts w:hint="eastAsia" w:ascii="宋体" w:hAnsi="宋体" w:eastAsia="宋体" w:cs="宋体"/>
          <w:caps w:val="0"/>
          <w:snapToGrid w:val="0"/>
          <w:color w:val="auto"/>
          <w:sz w:val="21"/>
          <w:szCs w:val="21"/>
          <w:highlight w:val="none"/>
        </w:rPr>
        <w:t>（7）与其他参加本次</w:t>
      </w:r>
      <w:r>
        <w:rPr>
          <w:rFonts w:hint="eastAsia" w:ascii="宋体" w:hAnsi="宋体" w:eastAsia="宋体" w:cs="宋体"/>
          <w:caps w:val="0"/>
          <w:snapToGrid w:val="0"/>
          <w:color w:val="auto"/>
          <w:sz w:val="21"/>
          <w:szCs w:val="21"/>
          <w:highlight w:val="none"/>
          <w:lang w:eastAsia="zh-CN"/>
        </w:rPr>
        <w:t>投标人</w:t>
      </w:r>
      <w:r>
        <w:rPr>
          <w:rFonts w:hint="eastAsia" w:ascii="宋体" w:hAnsi="宋体" w:eastAsia="宋体" w:cs="宋体"/>
          <w:caps w:val="0"/>
          <w:snapToGrid w:val="0"/>
          <w:color w:val="auto"/>
          <w:sz w:val="21"/>
          <w:szCs w:val="21"/>
          <w:highlight w:val="none"/>
        </w:rPr>
        <w:t>的投标文件（技术文件）的文字表述内容差错相同</w:t>
      </w:r>
      <w:r>
        <w:rPr>
          <w:rFonts w:hint="eastAsia" w:ascii="宋体" w:hAnsi="宋体" w:eastAsia="宋体" w:cs="宋体"/>
          <w:caps w:val="0"/>
          <w:snapToGrid w:val="0"/>
          <w:color w:val="auto"/>
          <w:sz w:val="21"/>
          <w:szCs w:val="21"/>
          <w:highlight w:val="none"/>
          <w:lang w:eastAsia="zh-CN"/>
        </w:rPr>
        <w:t>两处</w:t>
      </w:r>
      <w:r>
        <w:rPr>
          <w:rFonts w:hint="eastAsia" w:ascii="宋体" w:hAnsi="宋体" w:eastAsia="宋体" w:cs="宋体"/>
          <w:caps w:val="0"/>
          <w:snapToGrid w:val="0"/>
          <w:color w:val="auto"/>
          <w:sz w:val="21"/>
          <w:szCs w:val="21"/>
          <w:highlight w:val="none"/>
        </w:rPr>
        <w:t>以上的</w:t>
      </w:r>
      <w:r>
        <w:rPr>
          <w:rFonts w:hint="eastAsia" w:ascii="宋体" w:hAnsi="宋体" w:eastAsia="宋体" w:cs="宋体"/>
          <w:caps w:val="0"/>
          <w:snapToGrid w:val="0"/>
          <w:color w:val="auto"/>
          <w:sz w:val="21"/>
          <w:szCs w:val="21"/>
          <w:highlight w:val="none"/>
          <w:lang w:eastAsia="zh-CN"/>
        </w:rPr>
        <w:t>。</w:t>
      </w:r>
    </w:p>
    <w:p w14:paraId="58F7455B">
      <w:pPr>
        <w:pStyle w:val="9"/>
        <w:shd w:val="clear" w:color="auto" w:fill="auto"/>
        <w:snapToGrid w:val="0"/>
        <w:spacing w:line="370" w:lineRule="exact"/>
        <w:ind w:firstLine="413" w:firstLineChars="196"/>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3.在报价评审时，如发现下列情形之一的，投标文件将被视为无效：</w:t>
      </w:r>
    </w:p>
    <w:p w14:paraId="341FB184">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（1）未采用人民币报价或者未按照招标文件标明的币种报价的；</w:t>
      </w:r>
    </w:p>
    <w:p w14:paraId="5261316C">
      <w:pPr>
        <w:pStyle w:val="9"/>
        <w:shd w:val="clear" w:color="auto" w:fill="auto"/>
        <w:snapToGrid w:val="0"/>
        <w:spacing w:line="370" w:lineRule="exact"/>
        <w:ind w:firstLine="411" w:firstLineChars="196"/>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（2）报价超出最高限价，或者超出采购预算金额，采购人不能支付的；</w:t>
      </w:r>
    </w:p>
    <w:p w14:paraId="60C691CC">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（3）投标报价具有选择性，或者开标价格与投标文件承诺的优惠（折扣）价格不一致的；</w:t>
      </w:r>
    </w:p>
    <w:p w14:paraId="51AF8B7B">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（4）评标委员会认为投标人的报价明显低于其他通过符合性审查投标人的报价，有可能影响产品（服务）质量或者不能诚信履约，投标人不能证明其报价合理性的。</w:t>
      </w:r>
    </w:p>
    <w:p w14:paraId="68A0F457">
      <w:pPr>
        <w:pStyle w:val="9"/>
        <w:shd w:val="clear" w:color="auto" w:fill="auto"/>
        <w:snapToGrid w:val="0"/>
        <w:spacing w:line="370" w:lineRule="exact"/>
        <w:ind w:firstLine="422" w:firstLineChars="200"/>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4.有下列情形之一的视为投标人相互串通投标，投标文件将被视为无效：</w:t>
      </w:r>
    </w:p>
    <w:p w14:paraId="4DFC08AC">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（1）不同投标人的投标文件由同一单位或者个人编制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或不同投标人报名的IP地址一致的；</w:t>
      </w:r>
    </w:p>
    <w:p w14:paraId="74811D9A">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（2）不同投标人委托同一单位或者个人办理投标事宜；</w:t>
      </w:r>
    </w:p>
    <w:p w14:paraId="5C5C094F">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（3）不同投标人的投标文件载明的项目管理成员或者联系人员为同一人；</w:t>
      </w:r>
    </w:p>
    <w:p w14:paraId="3BFEBA02">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（4）不同投标人的投标文件异常一致或投标报价呈规律性差异；</w:t>
      </w:r>
    </w:p>
    <w:p w14:paraId="7577AE18">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（5）不同投标人的投标文件相互混装；</w:t>
      </w:r>
    </w:p>
    <w:p w14:paraId="0312D950">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（6）不同投标人的投标保证金从同一个单位或者个人账户转出。</w:t>
      </w:r>
    </w:p>
    <w:p w14:paraId="7FDFC89D">
      <w:pPr>
        <w:pStyle w:val="9"/>
        <w:shd w:val="clear" w:color="auto" w:fill="auto"/>
        <w:snapToGrid w:val="0"/>
        <w:spacing w:line="370" w:lineRule="exact"/>
        <w:ind w:firstLine="422" w:firstLineChars="200"/>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5.有下列情形之一的视为关联</w:t>
      </w:r>
      <w:r>
        <w:rPr>
          <w:rFonts w:hint="eastAsia" w:ascii="宋体" w:hAnsi="宋体" w:eastAsia="宋体" w:cs="宋体"/>
          <w:b/>
          <w:caps w:val="0"/>
          <w:color w:val="auto"/>
          <w:sz w:val="21"/>
          <w:szCs w:val="21"/>
          <w:highlight w:val="none"/>
          <w:lang w:eastAsia="zh-CN"/>
        </w:rPr>
        <w:t>投标人</w:t>
      </w:r>
      <w:r>
        <w:rPr>
          <w:rFonts w:hint="eastAsia" w:ascii="宋体" w:hAnsi="宋体" w:eastAsia="宋体" w:cs="宋体"/>
          <w:b/>
          <w:caps w:val="0"/>
          <w:color w:val="auto"/>
          <w:sz w:val="21"/>
          <w:szCs w:val="21"/>
          <w:highlight w:val="none"/>
        </w:rPr>
        <w:t>参加同一合同项下政府采购活动，投标文件将被视为无效：</w:t>
      </w:r>
    </w:p>
    <w:p w14:paraId="5162C83A">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（1）单位负责人为同一人或者存在直接控股、管理关系的不同</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sz w:val="21"/>
          <w:szCs w:val="21"/>
          <w:highlight w:val="none"/>
        </w:rPr>
        <w:t>，参加同一合同项下的政府采购活动；</w:t>
      </w:r>
    </w:p>
    <w:p w14:paraId="7D943C07">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（2）生产厂商授权给</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sz w:val="21"/>
          <w:szCs w:val="21"/>
          <w:highlight w:val="none"/>
        </w:rPr>
        <w:t>后又参加同一合同项下的政府采购活动；生产厂商对同一品牌同一型号的货物委托多个代理商参加投标。</w:t>
      </w:r>
    </w:p>
    <w:p w14:paraId="4063AC44">
      <w:pPr>
        <w:pStyle w:val="9"/>
        <w:shd w:val="clear" w:color="auto" w:fill="auto"/>
        <w:snapToGrid w:val="0"/>
        <w:spacing w:line="370" w:lineRule="exact"/>
        <w:ind w:firstLine="422" w:firstLineChars="200"/>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6.其他投标无效的情形：</w:t>
      </w:r>
    </w:p>
    <w:p w14:paraId="583C0C2F">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（1）投标文件未按招标文件要求签署或CA电子签章的；</w:t>
      </w:r>
    </w:p>
    <w:p w14:paraId="753E9F50">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sz w:val="21"/>
          <w:szCs w:val="21"/>
          <w:highlight w:val="none"/>
        </w:rPr>
        <w:t>提交两份或两份以上内容不同的投标文件；</w:t>
      </w:r>
    </w:p>
    <w:p w14:paraId="36F4AEE2">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sz w:val="21"/>
          <w:szCs w:val="21"/>
          <w:highlight w:val="none"/>
        </w:rPr>
        <w:t>在线制作投标文件时填写的报价金额与解密后“电子加密投标文件”中《开标一览表》填写的金额不一致并拒绝按招标文件要求接受调整的；</w:t>
      </w:r>
    </w:p>
    <w:p w14:paraId="31DCC47F">
      <w:pPr>
        <w:pStyle w:val="9"/>
        <w:shd w:val="clear" w:color="auto" w:fill="auto"/>
        <w:snapToGrid w:val="0"/>
        <w:spacing w:line="37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（4）法律、法规和招标文件规定的其他无效情形（或出现重大偏差）。</w:t>
      </w:r>
    </w:p>
    <w:p w14:paraId="0E1E69FF">
      <w:pPr>
        <w:pStyle w:val="9"/>
        <w:shd w:val="clear" w:color="auto" w:fill="auto"/>
        <w:snapToGrid w:val="0"/>
        <w:spacing w:line="370" w:lineRule="exact"/>
        <w:ind w:firstLine="422" w:firstLineChars="200"/>
        <w:rPr>
          <w:rFonts w:hint="eastAsia" w:ascii="宋体" w:hAnsi="宋体" w:eastAsia="宋体" w:cs="宋体"/>
          <w:b/>
          <w:caps w:val="0"/>
          <w:color w:val="auto"/>
          <w:sz w:val="21"/>
          <w:szCs w:val="21"/>
          <w:highlight w:val="none"/>
        </w:rPr>
      </w:pPr>
      <w:r>
        <w:rPr>
          <w:rFonts w:hint="eastAsia" w:ascii="宋体" w:hAnsi="宋体" w:eastAsia="宋体" w:cs="宋体"/>
          <w:b/>
          <w:caps w:val="0"/>
          <w:color w:val="auto"/>
          <w:sz w:val="21"/>
          <w:szCs w:val="21"/>
          <w:highlight w:val="none"/>
        </w:rPr>
        <w:t>7.被拒绝的投标文件为无效。</w:t>
      </w:r>
    </w:p>
    <w:p w14:paraId="143099C7">
      <w:pPr>
        <w:shd w:val="clear" w:color="auto" w:fill="auto"/>
        <w:spacing w:line="370" w:lineRule="exact"/>
        <w:rPr>
          <w:rFonts w:hint="eastAsia" w:ascii="宋体" w:hAnsi="宋体" w:eastAsia="宋体" w:cs="宋体"/>
          <w:caps w:val="0"/>
          <w:color w:val="auto"/>
          <w:highlight w:val="none"/>
        </w:rPr>
      </w:pPr>
      <w:bookmarkStart w:id="79" w:name="_Toc254970685"/>
      <w:bookmarkStart w:id="80" w:name="_Toc254970544"/>
    </w:p>
    <w:p w14:paraId="0C7E3B52">
      <w:pPr>
        <w:shd w:val="clear" w:color="auto" w:fill="auto"/>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四、开标</w:t>
      </w:r>
      <w:bookmarkEnd w:id="79"/>
      <w:bookmarkEnd w:id="80"/>
    </w:p>
    <w:p w14:paraId="4EBF0755">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（一）开标准备</w:t>
      </w:r>
    </w:p>
    <w:p w14:paraId="0C042B36">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采购代理机构将在规定的时间和地点通过“政采云平台”组织开标、开启投标文件，所有</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highlight w:val="none"/>
        </w:rPr>
        <w:t>均应当准时在线参加。</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因未在线参加开标而导致投标文件无法按时解密等一切后果由</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highlight w:val="none"/>
        </w:rPr>
        <w:t>自行承担。</w:t>
      </w:r>
    </w:p>
    <w:p w14:paraId="02D29D3E">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（二）开标程序</w:t>
      </w:r>
    </w:p>
    <w:p w14:paraId="5812500B">
      <w:pPr>
        <w:shd w:val="clear" w:color="auto" w:fill="auto"/>
        <w:spacing w:line="370" w:lineRule="exact"/>
        <w:ind w:firstLine="435"/>
        <w:rPr>
          <w:rFonts w:hint="eastAsia" w:ascii="宋体" w:hAnsi="宋体" w:eastAsia="宋体" w:cs="宋体"/>
          <w:caps w:val="0"/>
          <w:color w:val="auto"/>
          <w:highlight w:val="none"/>
        </w:rPr>
      </w:pPr>
      <w:bookmarkStart w:id="81" w:name="_Toc254970545"/>
      <w:bookmarkStart w:id="82" w:name="_Toc254970686"/>
      <w:r>
        <w:rPr>
          <w:rFonts w:hint="eastAsia" w:ascii="宋体" w:hAnsi="宋体" w:eastAsia="宋体" w:cs="宋体"/>
          <w:caps w:val="0"/>
          <w:color w:val="auto"/>
          <w:highlight w:val="none"/>
        </w:rPr>
        <w:t>1.电子开标会由本采购代理机构主持。</w:t>
      </w:r>
    </w:p>
    <w:p w14:paraId="1EF9050B">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2.本采购代理机构工作人员向各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发出电子加密投标文件【开始解密】通知，由</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highlight w:val="none"/>
        </w:rPr>
        <w:t>按招标文件规定的时间内自行进行投标文件解密。</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未在规定时间内完成解密的，系统默认自动放弃。</w:t>
      </w:r>
    </w:p>
    <w:p w14:paraId="2AFBE1CF">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3.投标文件解密结束，开启报价文件。</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在线制作投标文件时填写的报价金额与解密后“电子加密投标文件”中《开标一览表》填写的金额不一致的，以解密后“电子加密投标文件”中《开标一览表》填写的金额为准，</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拒绝接受此调整的，按无效投标处理。</w:t>
      </w:r>
    </w:p>
    <w:p w14:paraId="683E3422">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4.进入资格文件审查环节，采购人、采购代理机构根据双方签订的代理协议约定，依法对</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的资格进行审查。</w:t>
      </w:r>
    </w:p>
    <w:p w14:paraId="4971DB35">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5.开启资格审查通过的</w:t>
      </w:r>
      <w:r>
        <w:rPr>
          <w:rFonts w:hint="eastAsia" w:ascii="宋体" w:hAnsi="宋体" w:eastAsia="宋体" w:cs="宋体"/>
          <w:caps w:val="0"/>
          <w:color w:val="auto"/>
          <w:highlight w:val="none"/>
          <w:lang w:eastAsia="zh-CN"/>
        </w:rPr>
        <w:t>投标人</w:t>
      </w:r>
      <w:r>
        <w:rPr>
          <w:rFonts w:hint="eastAsia" w:ascii="宋体" w:hAnsi="宋体" w:eastAsia="宋体" w:cs="宋体"/>
          <w:caps w:val="0"/>
          <w:color w:val="auto"/>
          <w:highlight w:val="none"/>
        </w:rPr>
        <w:t>的商务技术文件进入符合性审查及商务技术评审。</w:t>
      </w:r>
    </w:p>
    <w:p w14:paraId="799E78AC">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注：①当整个招标项目的投标人不足3家的不开标，本采购代理机构将按政府采购管理的有关规定处理。</w:t>
      </w:r>
    </w:p>
    <w:p w14:paraId="50B80775">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②开标后，某</w:t>
      </w:r>
      <w:r>
        <w:rPr>
          <w:rFonts w:hint="eastAsia" w:ascii="宋体" w:hAnsi="宋体" w:eastAsia="宋体" w:cs="宋体"/>
          <w:caps w:val="0"/>
          <w:color w:val="auto"/>
          <w:highlight w:val="none"/>
          <w:lang w:eastAsia="zh-CN"/>
        </w:rPr>
        <w:t>标项</w:t>
      </w:r>
      <w:r>
        <w:rPr>
          <w:rFonts w:hint="eastAsia" w:ascii="宋体" w:hAnsi="宋体" w:eastAsia="宋体" w:cs="宋体"/>
          <w:caps w:val="0"/>
          <w:color w:val="auto"/>
          <w:highlight w:val="none"/>
        </w:rPr>
        <w:t>投标人不足3家的，本采购代理机构将按政府采购管理的有关规定处理。</w:t>
      </w:r>
    </w:p>
    <w:p w14:paraId="3677664F">
      <w:pPr>
        <w:shd w:val="clear" w:color="auto" w:fill="auto"/>
        <w:spacing w:line="370" w:lineRule="exact"/>
        <w:ind w:firstLine="435"/>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特别说明：如遇“政采云平台”电子化开标或评审程序调整的，按调整后程序执行。</w:t>
      </w:r>
    </w:p>
    <w:p w14:paraId="5FE7703B">
      <w:pPr>
        <w:shd w:val="clear" w:color="auto" w:fill="auto"/>
        <w:spacing w:line="370" w:lineRule="exact"/>
        <w:rPr>
          <w:rFonts w:hint="eastAsia" w:ascii="宋体" w:hAnsi="宋体" w:eastAsia="宋体" w:cs="宋体"/>
          <w:caps w:val="0"/>
          <w:color w:val="auto"/>
          <w:highlight w:val="none"/>
        </w:rPr>
      </w:pPr>
    </w:p>
    <w:p w14:paraId="1F36AEE1">
      <w:pPr>
        <w:shd w:val="clear" w:color="auto" w:fill="auto"/>
        <w:spacing w:line="36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五、资格审查</w:t>
      </w:r>
    </w:p>
    <w:p w14:paraId="44603A68">
      <w:pPr>
        <w:shd w:val="clear" w:color="auto" w:fill="auto"/>
        <w:spacing w:line="360" w:lineRule="exact"/>
        <w:ind w:firstLine="517" w:firstLineChars="245"/>
        <w:jc w:val="left"/>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（一）资格审查</w:t>
      </w:r>
    </w:p>
    <w:p w14:paraId="568A17C1">
      <w:pPr>
        <w:shd w:val="clear" w:color="auto" w:fill="auto"/>
        <w:spacing w:line="360" w:lineRule="exact"/>
        <w:ind w:left="210" w:leftChars="100"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1.采购人、采购代理机构根据双方签订的代理协议约定，依法对投标人的资格进行审查。合格投标人不足3家的，不得评标。</w:t>
      </w:r>
    </w:p>
    <w:p w14:paraId="39F93363">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2.投标人有下列情形之一的，资格审查不通过：</w:t>
      </w:r>
    </w:p>
    <w:p w14:paraId="60880C60">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（1）不符合《中华人民共和国政府采购法》第二十二条规定条件的。</w:t>
      </w:r>
    </w:p>
    <w:p w14:paraId="01A5EBEA">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（2）未在本项目获取招标文件时间内获取本招标文件的。</w:t>
      </w:r>
    </w:p>
    <w:p w14:paraId="5678F29D">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（3）投标人为本次采购项目提供整体设计、规范编制或者项目管理、监理、检测等服务的。</w:t>
      </w:r>
    </w:p>
    <w:p w14:paraId="6EF80DD0">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（4）在“信用中国”网站</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www.creditchina.gov.cn</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、中国政府采购网</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www.ccgp.gov.cn</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等渠道被列入失信被执行人、重大税收违法失信主体、政府采购严重违法失信行为记录名单的。</w:t>
      </w:r>
    </w:p>
    <w:p w14:paraId="14B179F2">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（5）不按照招标文件要求提供合格的资格证明材料的。</w:t>
      </w:r>
    </w:p>
    <w:p w14:paraId="3A6705E7">
      <w:pPr>
        <w:shd w:val="clear" w:color="auto" w:fill="auto"/>
        <w:spacing w:line="360" w:lineRule="exact"/>
        <w:ind w:firstLine="630" w:firstLineChars="3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rPr>
        <w:t>（6）违反国家法律法规规定的其他资格内容的。</w:t>
      </w:r>
    </w:p>
    <w:p w14:paraId="581AD11F">
      <w:pPr>
        <w:shd w:val="clear" w:color="auto" w:fill="auto"/>
        <w:spacing w:line="370" w:lineRule="exact"/>
        <w:rPr>
          <w:rFonts w:hint="eastAsia" w:ascii="宋体" w:hAnsi="宋体" w:eastAsia="宋体" w:cs="宋体"/>
          <w:caps w:val="0"/>
          <w:color w:val="auto"/>
          <w:highlight w:val="none"/>
        </w:rPr>
      </w:pPr>
    </w:p>
    <w:p w14:paraId="38E4F9FF">
      <w:pPr>
        <w:shd w:val="clear" w:color="auto" w:fill="auto"/>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六、评标</w:t>
      </w:r>
      <w:bookmarkEnd w:id="81"/>
      <w:bookmarkEnd w:id="82"/>
    </w:p>
    <w:p w14:paraId="775A5530">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（一）组建评标委员会</w:t>
      </w:r>
    </w:p>
    <w:p w14:paraId="7E1B0C06">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本招标采购项目的评标委员会由采购人代表和评审专家组成，成员人数应当为五人以上单数。其中，评审专家不得少于成员总数的三分之二。</w:t>
      </w:r>
    </w:p>
    <w:p w14:paraId="1A2D030C">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（二）评标的方式</w:t>
      </w:r>
    </w:p>
    <w:p w14:paraId="660F0623">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本项目采用不公开方式评标，评标的依据为招标文件和投标文件。</w:t>
      </w:r>
    </w:p>
    <w:p w14:paraId="47CDCB0E">
      <w:pPr>
        <w:shd w:val="clear" w:color="auto" w:fill="auto"/>
        <w:spacing w:line="370" w:lineRule="exact"/>
        <w:ind w:firstLine="435"/>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（三）评标程序</w:t>
      </w:r>
    </w:p>
    <w:p w14:paraId="1A857EA8">
      <w:pPr>
        <w:shd w:val="clear" w:color="auto" w:fill="auto"/>
        <w:spacing w:line="370" w:lineRule="exact"/>
        <w:ind w:firstLine="435"/>
        <w:rPr>
          <w:rFonts w:hint="eastAsia" w:ascii="宋体" w:hAnsi="宋体" w:eastAsia="宋体" w:cs="宋体"/>
          <w:b/>
          <w:bCs/>
          <w:caps w:val="0"/>
          <w:color w:val="auto"/>
          <w:szCs w:val="21"/>
          <w:highlight w:val="none"/>
        </w:rPr>
      </w:pPr>
      <w:r>
        <w:rPr>
          <w:rFonts w:hint="eastAsia" w:ascii="宋体" w:hAnsi="宋体" w:eastAsia="宋体" w:cs="宋体"/>
          <w:b/>
          <w:bCs/>
          <w:caps w:val="0"/>
          <w:color w:val="auto"/>
          <w:szCs w:val="21"/>
          <w:highlight w:val="none"/>
        </w:rPr>
        <w:t>实质审查与比较</w:t>
      </w:r>
    </w:p>
    <w:p w14:paraId="609B7843">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（1）评标委员会审查、评价投标文件是否符合招标文件的商务、技术等实质性要求。</w:t>
      </w:r>
    </w:p>
    <w:p w14:paraId="45AFBFA2">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（2）评标委员会对投标文件进行评价</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如有疑问</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将以电子询标函的形式要求投标人在线对投标文件有关事项作出澄清或者说明。投标人向评标委员会澄清或者说明有关问题</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并最终以盖章的电子文件进行回复。</w:t>
      </w:r>
    </w:p>
    <w:p w14:paraId="37F92D88">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投标人代表超过规定时间或者拒绝澄清或者澄清的内容改变了投标文件的实质性内容的，评标委员会有权视该投标文件无效。</w:t>
      </w:r>
    </w:p>
    <w:p w14:paraId="539F7654">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（3）各投标人的技术得分为所有评委的有效评分的算术平均数，由指定专人进行计算复核。</w:t>
      </w:r>
    </w:p>
    <w:p w14:paraId="43BFA698">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（4）采购代理机构工作人员协助</w:t>
      </w:r>
      <w:r>
        <w:rPr>
          <w:rFonts w:hint="eastAsia" w:ascii="宋体" w:hAnsi="宋体" w:eastAsia="宋体" w:cs="宋体"/>
          <w:caps w:val="0"/>
          <w:color w:val="auto"/>
          <w:spacing w:val="-6"/>
          <w:sz w:val="21"/>
          <w:szCs w:val="21"/>
          <w:highlight w:val="none"/>
        </w:rPr>
        <w:t>评标委员会根据本项目的评分标准计算各投标人的商务报价得分。</w:t>
      </w:r>
    </w:p>
    <w:p w14:paraId="35819A70">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（5）评标委员会完成评标后</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由政采云系统对各部分得分汇总</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w:t>
      </w:r>
      <w:r>
        <w:rPr>
          <w:rFonts w:hint="eastAsia" w:ascii="宋体" w:hAnsi="宋体" w:eastAsia="宋体" w:cs="宋体"/>
          <w:caps w:val="0"/>
          <w:color w:val="auto"/>
          <w:szCs w:val="21"/>
          <w:highlight w:val="none"/>
          <w:lang w:eastAsia="zh-CN"/>
        </w:rPr>
        <w:t>作出</w:t>
      </w:r>
      <w:r>
        <w:rPr>
          <w:rFonts w:hint="eastAsia" w:ascii="宋体" w:hAnsi="宋体" w:eastAsia="宋体" w:cs="宋体"/>
          <w:caps w:val="0"/>
          <w:color w:val="auto"/>
          <w:szCs w:val="21"/>
          <w:highlight w:val="none"/>
        </w:rPr>
        <w:t>结论。持不同意见的评标委员会应当在评标报告上签署不同意见及理由，否则视为同意评标报告。</w:t>
      </w:r>
    </w:p>
    <w:p w14:paraId="67990322">
      <w:pPr>
        <w:shd w:val="clear" w:color="auto" w:fill="auto"/>
        <w:snapToGrid w:val="0"/>
        <w:spacing w:line="370" w:lineRule="exact"/>
        <w:ind w:firstLine="422" w:firstLineChars="200"/>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（四）澄清问题的形式</w:t>
      </w:r>
    </w:p>
    <w:p w14:paraId="24F36985">
      <w:pPr>
        <w:shd w:val="clear" w:color="auto" w:fill="auto"/>
        <w:snapToGrid w:val="0"/>
        <w:spacing w:line="370" w:lineRule="exact"/>
        <w:ind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3A724B9A">
      <w:pPr>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（五）错误修正</w:t>
      </w:r>
    </w:p>
    <w:p w14:paraId="562B32C7">
      <w:pPr>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投标文件如果出现计算或表达上的错误，修正错误的原则如下：</w:t>
      </w:r>
    </w:p>
    <w:p w14:paraId="732D943A">
      <w:pPr>
        <w:pStyle w:val="11"/>
        <w:shd w:val="clear" w:color="auto" w:fill="auto"/>
        <w:snapToGrid w:val="0"/>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1.投标文件中开标一览表（报价表）内容与投标文件中相应内容不一致的，以开标一览表（报价表）为准；</w:t>
      </w:r>
    </w:p>
    <w:p w14:paraId="0A21ED87">
      <w:pPr>
        <w:pStyle w:val="11"/>
        <w:shd w:val="clear" w:color="auto" w:fill="auto"/>
        <w:snapToGrid w:val="0"/>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2.大写金额和小写金额不一致的，以大写金额为准；</w:t>
      </w:r>
    </w:p>
    <w:p w14:paraId="41134B1A">
      <w:pPr>
        <w:pStyle w:val="11"/>
        <w:shd w:val="clear" w:color="auto" w:fill="auto"/>
        <w:snapToGrid w:val="0"/>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3.单价金额小数点或者百分比有明显错位的，以开标一览表的总价为准，并修改单价；</w:t>
      </w:r>
    </w:p>
    <w:p w14:paraId="6F4EBD72">
      <w:pPr>
        <w:pStyle w:val="11"/>
        <w:shd w:val="clear" w:color="auto" w:fill="auto"/>
        <w:snapToGrid w:val="0"/>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4.总价金额与按单价汇总金额不一致的，以单价金额计算结果为准。</w:t>
      </w:r>
    </w:p>
    <w:p w14:paraId="6034C7C4">
      <w:pPr>
        <w:pStyle w:val="11"/>
        <w:shd w:val="clear" w:color="auto" w:fill="auto"/>
        <w:snapToGrid w:val="0"/>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5.对不同文字文本投标文件的解释发生异议的，以中文文本为准。</w:t>
      </w:r>
    </w:p>
    <w:p w14:paraId="74A22BA7">
      <w:pPr>
        <w:pStyle w:val="11"/>
        <w:shd w:val="clear" w:color="auto" w:fill="auto"/>
        <w:snapToGrid w:val="0"/>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同时出现两种以上不一致的，按照前款规定的顺序修正。</w:t>
      </w:r>
    </w:p>
    <w:p w14:paraId="2A1A0741">
      <w:pPr>
        <w:pStyle w:val="11"/>
        <w:shd w:val="clear" w:color="auto" w:fill="auto"/>
        <w:snapToGrid w:val="0"/>
        <w:spacing w:line="370" w:lineRule="exact"/>
        <w:ind w:firstLine="422" w:firstLineChars="200"/>
        <w:rPr>
          <w:rFonts w:hint="eastAsia" w:ascii="宋体" w:hAnsi="宋体" w:eastAsia="宋体" w:cs="宋体"/>
          <w:b/>
          <w:bCs/>
          <w:caps w:val="0"/>
          <w:color w:val="auto"/>
          <w:highlight w:val="none"/>
        </w:rPr>
      </w:pPr>
      <w:r>
        <w:rPr>
          <w:rFonts w:hint="eastAsia" w:ascii="宋体" w:hAnsi="宋体" w:eastAsia="宋体" w:cs="宋体"/>
          <w:b/>
          <w:bCs/>
          <w:caps w:val="0"/>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66F721F0">
      <w:pPr>
        <w:pStyle w:val="11"/>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w:t>
      </w:r>
      <w:r>
        <w:rPr>
          <w:rFonts w:hint="eastAsia" w:ascii="宋体" w:hAnsi="宋体" w:eastAsia="宋体" w:cs="宋体"/>
          <w:b/>
          <w:caps w:val="0"/>
          <w:color w:val="auto"/>
          <w:highlight w:val="none"/>
          <w:lang w:eastAsia="zh-CN"/>
        </w:rPr>
        <w:t>六</w:t>
      </w:r>
      <w:r>
        <w:rPr>
          <w:rFonts w:hint="eastAsia" w:ascii="宋体" w:hAnsi="宋体" w:eastAsia="宋体" w:cs="宋体"/>
          <w:b/>
          <w:caps w:val="0"/>
          <w:color w:val="auto"/>
          <w:highlight w:val="none"/>
        </w:rPr>
        <w:t>）评委表决</w:t>
      </w:r>
    </w:p>
    <w:p w14:paraId="2A60565D">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在评标过程中出现法律法规和招标文件均没有明确规定的情形时，由评标委员会现场协商解决，协商不一致的，由全体评委投票表决，以得票率二分之一以上专家的意见为准。</w:t>
      </w:r>
    </w:p>
    <w:p w14:paraId="6E82CF5B">
      <w:pPr>
        <w:pStyle w:val="11"/>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w:t>
      </w:r>
      <w:r>
        <w:rPr>
          <w:rFonts w:hint="eastAsia" w:ascii="宋体" w:hAnsi="宋体" w:eastAsia="宋体" w:cs="宋体"/>
          <w:b/>
          <w:caps w:val="0"/>
          <w:color w:val="auto"/>
          <w:highlight w:val="none"/>
          <w:lang w:eastAsia="zh-CN"/>
        </w:rPr>
        <w:t>七</w:t>
      </w:r>
      <w:r>
        <w:rPr>
          <w:rFonts w:hint="eastAsia" w:ascii="宋体" w:hAnsi="宋体" w:eastAsia="宋体" w:cs="宋体"/>
          <w:b/>
          <w:caps w:val="0"/>
          <w:color w:val="auto"/>
          <w:highlight w:val="none"/>
        </w:rPr>
        <w:t>）评标原则和评标方法</w:t>
      </w:r>
    </w:p>
    <w:p w14:paraId="4D458E10">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1C3B497">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2.评标方法。本项目评标方法是</w:t>
      </w:r>
      <w:r>
        <w:rPr>
          <w:rFonts w:hint="eastAsia" w:ascii="宋体" w:hAnsi="宋体" w:eastAsia="宋体" w:cs="宋体"/>
          <w:b/>
          <w:caps w:val="0"/>
          <w:color w:val="auto"/>
          <w:highlight w:val="none"/>
          <w:u w:val="single"/>
        </w:rPr>
        <w:t>综合评分法</w:t>
      </w:r>
      <w:r>
        <w:rPr>
          <w:rFonts w:hint="eastAsia" w:ascii="宋体" w:hAnsi="宋体" w:eastAsia="宋体" w:cs="宋体"/>
          <w:caps w:val="0"/>
          <w:color w:val="auto"/>
          <w:highlight w:val="none"/>
        </w:rPr>
        <w:t>，具体评标内容及评分标准等详见第四章：评标方法及评分标准。</w:t>
      </w:r>
    </w:p>
    <w:p w14:paraId="4E2CD6A5">
      <w:pPr>
        <w:pStyle w:val="11"/>
        <w:shd w:val="clear" w:color="auto" w:fill="auto"/>
        <w:snapToGrid w:val="0"/>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w:t>
      </w:r>
      <w:r>
        <w:rPr>
          <w:rFonts w:hint="eastAsia" w:ascii="宋体" w:hAnsi="宋体" w:eastAsia="宋体" w:cs="宋体"/>
          <w:b/>
          <w:caps w:val="0"/>
          <w:color w:val="auto"/>
          <w:highlight w:val="none"/>
          <w:lang w:eastAsia="zh-CN"/>
        </w:rPr>
        <w:t>八</w:t>
      </w:r>
      <w:r>
        <w:rPr>
          <w:rFonts w:hint="eastAsia" w:ascii="宋体" w:hAnsi="宋体" w:eastAsia="宋体" w:cs="宋体"/>
          <w:b/>
          <w:caps w:val="0"/>
          <w:color w:val="auto"/>
          <w:highlight w:val="none"/>
        </w:rPr>
        <w:t>）评标过程的监控</w:t>
      </w:r>
    </w:p>
    <w:p w14:paraId="281F56EE">
      <w:pPr>
        <w:pStyle w:val="11"/>
        <w:shd w:val="clear" w:color="auto" w:fill="auto"/>
        <w:snapToGrid w:val="0"/>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本项目评标过程实行全程录音、录像监控，投标人在评标过程中所进行的试图影响评标结果的不公正活动，可能导致其投标被拒绝。</w:t>
      </w:r>
      <w:bookmarkStart w:id="83" w:name="_Toc254970546"/>
      <w:bookmarkStart w:id="84" w:name="_Toc254970687"/>
    </w:p>
    <w:p w14:paraId="03787CB3">
      <w:pPr>
        <w:pStyle w:val="11"/>
        <w:shd w:val="clear" w:color="auto" w:fill="auto"/>
        <w:snapToGrid w:val="0"/>
        <w:spacing w:line="370" w:lineRule="exact"/>
        <w:rPr>
          <w:rFonts w:hint="eastAsia" w:ascii="宋体" w:hAnsi="宋体" w:eastAsia="宋体" w:cs="宋体"/>
          <w:caps w:val="0"/>
          <w:color w:val="auto"/>
          <w:highlight w:val="none"/>
        </w:rPr>
      </w:pPr>
    </w:p>
    <w:p w14:paraId="11CFD7B4">
      <w:pPr>
        <w:pStyle w:val="11"/>
        <w:shd w:val="clear" w:color="auto" w:fill="auto"/>
        <w:snapToGrid w:val="0"/>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lang w:eastAsia="zh-CN"/>
        </w:rPr>
        <w:t>七</w:t>
      </w:r>
      <w:r>
        <w:rPr>
          <w:rFonts w:hint="eastAsia" w:ascii="宋体" w:hAnsi="宋体" w:eastAsia="宋体" w:cs="宋体"/>
          <w:b/>
          <w:caps w:val="0"/>
          <w:color w:val="auto"/>
          <w:highlight w:val="none"/>
        </w:rPr>
        <w:t>、评标结果</w:t>
      </w:r>
      <w:bookmarkEnd w:id="83"/>
      <w:bookmarkEnd w:id="84"/>
    </w:p>
    <w:p w14:paraId="0D303D62">
      <w:pPr>
        <w:pStyle w:val="11"/>
        <w:shd w:val="clear" w:color="auto" w:fill="auto"/>
        <w:spacing w:line="370" w:lineRule="exact"/>
        <w:rPr>
          <w:rFonts w:hint="eastAsia" w:ascii="宋体" w:hAnsi="宋体" w:eastAsia="宋体" w:cs="宋体"/>
          <w:caps w:val="0"/>
          <w:color w:val="auto"/>
          <w:highlight w:val="none"/>
        </w:rPr>
      </w:pPr>
      <w:r>
        <w:rPr>
          <w:rFonts w:hint="eastAsia" w:ascii="宋体" w:hAnsi="宋体" w:eastAsia="宋体" w:cs="宋体"/>
          <w:bCs/>
          <w:caps w:val="0"/>
          <w:color w:val="auto"/>
          <w:highlight w:val="none"/>
        </w:rPr>
        <w:t xml:space="preserve"> </w:t>
      </w:r>
      <w:r>
        <w:rPr>
          <w:rFonts w:hint="eastAsia" w:ascii="宋体" w:hAnsi="宋体" w:eastAsia="宋体" w:cs="宋体"/>
          <w:bCs/>
          <w:caps w:val="0"/>
          <w:color w:val="auto"/>
          <w:highlight w:val="none"/>
          <w:lang w:val="en-US" w:eastAsia="zh-CN"/>
        </w:rPr>
        <w:t xml:space="preserve">   </w:t>
      </w:r>
      <w:r>
        <w:rPr>
          <w:rFonts w:hint="eastAsia" w:ascii="宋体" w:hAnsi="宋体" w:eastAsia="宋体" w:cs="宋体"/>
          <w:bCs/>
          <w:caps w:val="0"/>
          <w:color w:val="auto"/>
          <w:highlight w:val="none"/>
        </w:rPr>
        <w:t>（一）</w:t>
      </w:r>
      <w:r>
        <w:rPr>
          <w:rFonts w:hint="eastAsia" w:ascii="宋体" w:hAnsi="宋体" w:eastAsia="宋体" w:cs="宋体"/>
          <w:caps w:val="0"/>
          <w:color w:val="auto"/>
          <w:highlight w:val="none"/>
        </w:rPr>
        <w:t>本采购代理机构将在评标结束后2个工作日内将评标报告送采购人，采购人在5个工作日内按照评标报告中推荐的中标候选</w:t>
      </w:r>
      <w:r>
        <w:rPr>
          <w:rFonts w:hint="eastAsia" w:ascii="宋体" w:hAnsi="宋体" w:eastAsia="宋体" w:cs="宋体"/>
          <w:bCs/>
          <w:caps w:val="0"/>
          <w:color w:val="auto"/>
          <w:highlight w:val="none"/>
        </w:rPr>
        <w:t>人</w:t>
      </w:r>
      <w:r>
        <w:rPr>
          <w:rFonts w:hint="eastAsia" w:ascii="宋体" w:hAnsi="宋体" w:eastAsia="宋体" w:cs="宋体"/>
          <w:caps w:val="0"/>
          <w:color w:val="auto"/>
          <w:highlight w:val="none"/>
        </w:rPr>
        <w:t>顺序确定</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。采购人也可以事先授权评标委员会直接确定</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w:t>
      </w:r>
    </w:p>
    <w:p w14:paraId="4EE10C4B">
      <w:pPr>
        <w:pStyle w:val="11"/>
        <w:shd w:val="clear" w:color="auto" w:fill="auto"/>
        <w:spacing w:line="370" w:lineRule="exact"/>
        <w:ind w:firstLine="420"/>
        <w:rPr>
          <w:rFonts w:hint="eastAsia" w:ascii="宋体" w:hAnsi="宋体" w:eastAsia="宋体" w:cs="宋体"/>
          <w:caps w:val="0"/>
          <w:color w:val="auto"/>
          <w:highlight w:val="none"/>
        </w:rPr>
      </w:pPr>
      <w:r>
        <w:rPr>
          <w:rFonts w:hint="eastAsia" w:ascii="宋体" w:hAnsi="宋体" w:eastAsia="宋体" w:cs="宋体"/>
          <w:caps w:val="0"/>
          <w:color w:val="auto"/>
          <w:highlight w:val="none"/>
        </w:rPr>
        <w:t>（二）</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确定后，采购代理机构在财政部门指定的政府采购信息发布媒体发布中标公告。</w:t>
      </w:r>
    </w:p>
    <w:p w14:paraId="0E6101B4">
      <w:pPr>
        <w:pStyle w:val="11"/>
        <w:shd w:val="clear" w:color="auto" w:fill="auto"/>
        <w:spacing w:line="370" w:lineRule="exact"/>
        <w:ind w:firstLine="420"/>
        <w:rPr>
          <w:rFonts w:hint="eastAsia" w:ascii="宋体" w:hAnsi="宋体" w:eastAsia="宋体" w:cs="宋体"/>
          <w:caps w:val="0"/>
          <w:color w:val="auto"/>
          <w:highlight w:val="none"/>
        </w:rPr>
      </w:pPr>
      <w:r>
        <w:rPr>
          <w:rFonts w:hint="eastAsia" w:ascii="宋体" w:hAnsi="宋体" w:eastAsia="宋体" w:cs="宋体"/>
          <w:caps w:val="0"/>
          <w:color w:val="auto"/>
          <w:highlight w:val="none"/>
        </w:rPr>
        <w:t>（三）在发布中标公告的同时，采购代理机构向</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发出中标通知书。</w:t>
      </w:r>
    </w:p>
    <w:p w14:paraId="397F69E4">
      <w:pPr>
        <w:pStyle w:val="11"/>
        <w:shd w:val="clear" w:color="auto" w:fill="auto"/>
        <w:spacing w:line="370" w:lineRule="exact"/>
        <w:ind w:firstLine="420" w:firstLineChars="200"/>
        <w:rPr>
          <w:rFonts w:hint="eastAsia" w:ascii="宋体" w:hAnsi="宋体" w:eastAsia="宋体" w:cs="宋体"/>
          <w:bCs/>
          <w:caps w:val="0"/>
          <w:color w:val="auto"/>
          <w:highlight w:val="none"/>
        </w:rPr>
      </w:pPr>
      <w:r>
        <w:rPr>
          <w:rFonts w:hint="eastAsia" w:ascii="宋体" w:hAnsi="宋体" w:eastAsia="宋体" w:cs="宋体"/>
          <w:caps w:val="0"/>
          <w:color w:val="auto"/>
          <w:highlight w:val="none"/>
        </w:rPr>
        <w:t>（四）</w:t>
      </w:r>
      <w:r>
        <w:rPr>
          <w:rFonts w:hint="eastAsia" w:ascii="宋体" w:hAnsi="宋体" w:eastAsia="宋体" w:cs="宋体"/>
          <w:bCs/>
          <w:caps w:val="0"/>
          <w:color w:val="auto"/>
          <w:highlight w:val="none"/>
        </w:rPr>
        <w:t>投标人认为招标文件、招标过程和中标结果使自己的权益受到损害的，可以在知道或者应知其权益受到损害之日起七个工作日内，以书面形式向采购代理机构提出质疑，并及时索要书面回执。</w:t>
      </w:r>
    </w:p>
    <w:p w14:paraId="5C1CBC52">
      <w:pPr>
        <w:pStyle w:val="11"/>
        <w:shd w:val="clear" w:color="auto" w:fill="auto"/>
        <w:spacing w:line="370" w:lineRule="exact"/>
        <w:ind w:firstLine="420" w:firstLineChars="200"/>
        <w:rPr>
          <w:rFonts w:hint="eastAsia" w:ascii="宋体" w:hAnsi="宋体" w:eastAsia="宋体" w:cs="宋体"/>
          <w:bCs/>
          <w:caps w:val="0"/>
          <w:color w:val="auto"/>
          <w:highlight w:val="none"/>
        </w:rPr>
      </w:pPr>
      <w:r>
        <w:rPr>
          <w:rFonts w:hint="eastAsia" w:ascii="宋体" w:hAnsi="宋体" w:eastAsia="宋体" w:cs="宋体"/>
          <w:caps w:val="0"/>
          <w:color w:val="auto"/>
          <w:highlight w:val="none"/>
        </w:rPr>
        <w:t>（五）</w:t>
      </w:r>
      <w:r>
        <w:rPr>
          <w:rFonts w:hint="eastAsia" w:ascii="宋体" w:hAnsi="宋体" w:eastAsia="宋体" w:cs="宋体"/>
          <w:bCs/>
          <w:caps w:val="0"/>
          <w:color w:val="auto"/>
          <w:highlight w:val="none"/>
        </w:rPr>
        <w:t>采购代理机构应当按照有关规定就采购人委托授权范围内的事项在收到投标人的书面质疑后七个工作日内</w:t>
      </w:r>
      <w:r>
        <w:rPr>
          <w:rFonts w:hint="eastAsia" w:ascii="宋体" w:hAnsi="宋体" w:eastAsia="宋体" w:cs="宋体"/>
          <w:bCs/>
          <w:caps w:val="0"/>
          <w:color w:val="auto"/>
          <w:highlight w:val="none"/>
          <w:lang w:eastAsia="zh-CN"/>
        </w:rPr>
        <w:t>作出</w:t>
      </w:r>
      <w:r>
        <w:rPr>
          <w:rFonts w:hint="eastAsia" w:ascii="宋体" w:hAnsi="宋体" w:eastAsia="宋体" w:cs="宋体"/>
          <w:bCs/>
          <w:caps w:val="0"/>
          <w:color w:val="auto"/>
          <w:highlight w:val="none"/>
        </w:rPr>
        <w:t>答复，但答复的内容不得涉及商业秘密。</w:t>
      </w:r>
    </w:p>
    <w:p w14:paraId="6B1DD366">
      <w:pPr>
        <w:pStyle w:val="11"/>
        <w:shd w:val="clear" w:color="auto" w:fill="auto"/>
        <w:spacing w:line="370" w:lineRule="exact"/>
        <w:rPr>
          <w:rFonts w:hint="eastAsia" w:ascii="宋体" w:hAnsi="宋体" w:eastAsia="宋体" w:cs="宋体"/>
          <w:bCs/>
          <w:caps w:val="0"/>
          <w:color w:val="auto"/>
          <w:highlight w:val="none"/>
        </w:rPr>
      </w:pPr>
    </w:p>
    <w:p w14:paraId="7984DE65">
      <w:pPr>
        <w:pStyle w:val="11"/>
        <w:shd w:val="clear" w:color="auto" w:fill="auto"/>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lang w:eastAsia="zh-CN"/>
        </w:rPr>
        <w:t>八</w:t>
      </w:r>
      <w:r>
        <w:rPr>
          <w:rFonts w:hint="eastAsia" w:ascii="宋体" w:hAnsi="宋体" w:eastAsia="宋体" w:cs="宋体"/>
          <w:b/>
          <w:caps w:val="0"/>
          <w:color w:val="auto"/>
          <w:highlight w:val="none"/>
        </w:rPr>
        <w:t>、签订合同</w:t>
      </w:r>
    </w:p>
    <w:p w14:paraId="10A7416D">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（一）合同授予标准</w:t>
      </w:r>
    </w:p>
    <w:p w14:paraId="2E8FDB29">
      <w:pPr>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合同将授予被确定投标文件满足招标文件全部实质性要求，具备履行合同能力，评审得分最高，综合评分排名第一的</w:t>
      </w:r>
      <w:r>
        <w:rPr>
          <w:rFonts w:hint="eastAsia" w:ascii="宋体" w:hAnsi="宋体" w:eastAsia="宋体" w:cs="宋体"/>
          <w:caps w:val="0"/>
          <w:color w:val="auto"/>
          <w:sz w:val="21"/>
          <w:szCs w:val="21"/>
          <w:highlight w:val="none"/>
          <w:lang w:eastAsia="zh-CN"/>
        </w:rPr>
        <w:t>投标人</w:t>
      </w:r>
      <w:r>
        <w:rPr>
          <w:rFonts w:hint="eastAsia" w:ascii="宋体" w:hAnsi="宋体" w:eastAsia="宋体" w:cs="宋体"/>
          <w:caps w:val="0"/>
          <w:color w:val="auto"/>
          <w:highlight w:val="none"/>
        </w:rPr>
        <w:t>。</w:t>
      </w:r>
    </w:p>
    <w:p w14:paraId="2195F52E">
      <w:pPr>
        <w:shd w:val="clear" w:color="auto" w:fill="auto"/>
        <w:spacing w:line="370" w:lineRule="exact"/>
        <w:ind w:firstLine="422" w:firstLineChars="200"/>
        <w:rPr>
          <w:rFonts w:hint="eastAsia" w:ascii="宋体" w:hAnsi="宋体" w:eastAsia="宋体" w:cs="宋体"/>
          <w:caps w:val="0"/>
          <w:color w:val="auto"/>
          <w:highlight w:val="none"/>
          <w:lang w:val="en-US" w:eastAsia="zh-CN"/>
        </w:rPr>
      </w:pPr>
      <w:r>
        <w:rPr>
          <w:rFonts w:hint="eastAsia" w:ascii="宋体" w:hAnsi="宋体" w:eastAsia="宋体" w:cs="宋体"/>
          <w:b/>
          <w:caps w:val="0"/>
          <w:color w:val="auto"/>
          <w:highlight w:val="none"/>
        </w:rPr>
        <w:t>（二）履约保证金</w:t>
      </w:r>
      <w:r>
        <w:rPr>
          <w:rFonts w:hint="eastAsia" w:ascii="宋体" w:hAnsi="宋体" w:eastAsia="宋体" w:cs="宋体"/>
          <w:b/>
          <w:caps w:val="0"/>
          <w:color w:val="auto"/>
          <w:highlight w:val="none"/>
          <w:lang w:eastAsia="zh-CN"/>
        </w:rPr>
        <w:t>：</w:t>
      </w:r>
      <w:r>
        <w:rPr>
          <w:rFonts w:hint="eastAsia" w:ascii="宋体" w:hAnsi="宋体" w:eastAsia="宋体" w:cs="宋体"/>
          <w:b/>
          <w:caps w:val="0"/>
          <w:color w:val="auto"/>
          <w:highlight w:val="none"/>
          <w:lang w:val="en-US" w:eastAsia="zh-CN"/>
        </w:rPr>
        <w:t>本项目不收取。</w:t>
      </w:r>
    </w:p>
    <w:p w14:paraId="66FEFBB5">
      <w:pPr>
        <w:pStyle w:val="9"/>
        <w:shd w:val="clear" w:color="auto" w:fill="auto"/>
        <w:snapToGrid w:val="0"/>
        <w:spacing w:line="360" w:lineRule="exact"/>
        <w:ind w:firstLine="525" w:firstLineChars="25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w:t>
      </w:r>
      <w:r>
        <w:rPr>
          <w:rFonts w:hint="eastAsia" w:ascii="宋体" w:hAnsi="宋体" w:eastAsia="宋体" w:cs="宋体"/>
          <w:caps w:val="0"/>
          <w:color w:val="auto"/>
          <w:sz w:val="21"/>
          <w:szCs w:val="21"/>
          <w:highlight w:val="none"/>
          <w:lang w:eastAsia="zh-CN"/>
        </w:rPr>
        <w:t>成交人</w:t>
      </w:r>
      <w:r>
        <w:rPr>
          <w:rFonts w:hint="eastAsia" w:ascii="宋体" w:hAnsi="宋体" w:eastAsia="宋体" w:cs="宋体"/>
          <w:caps w:val="0"/>
          <w:color w:val="auto"/>
          <w:sz w:val="21"/>
          <w:szCs w:val="21"/>
          <w:highlight w:val="none"/>
        </w:rPr>
        <w:t>须于签订合同前按本项目关于履约保证金的规定进行办理。否则，不予签订合同。</w:t>
      </w:r>
    </w:p>
    <w:p w14:paraId="5CF1DF37">
      <w:pPr>
        <w:pStyle w:val="9"/>
        <w:shd w:val="clear" w:color="auto" w:fill="auto"/>
        <w:snapToGrid w:val="0"/>
        <w:spacing w:line="360" w:lineRule="exact"/>
        <w:ind w:firstLine="525" w:firstLineChars="25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2.签订合同后，如</w:t>
      </w:r>
      <w:r>
        <w:rPr>
          <w:rFonts w:hint="eastAsia" w:ascii="宋体" w:hAnsi="宋体" w:eastAsia="宋体" w:cs="宋体"/>
          <w:caps w:val="0"/>
          <w:color w:val="auto"/>
          <w:sz w:val="21"/>
          <w:szCs w:val="21"/>
          <w:highlight w:val="none"/>
          <w:lang w:eastAsia="zh-CN"/>
        </w:rPr>
        <w:t>成交人</w:t>
      </w:r>
      <w:r>
        <w:rPr>
          <w:rFonts w:hint="eastAsia" w:ascii="宋体" w:hAnsi="宋体" w:eastAsia="宋体" w:cs="宋体"/>
          <w:caps w:val="0"/>
          <w:color w:val="auto"/>
          <w:sz w:val="21"/>
          <w:szCs w:val="21"/>
          <w:highlight w:val="none"/>
        </w:rPr>
        <w:t>不按双方签订的合同规定履约，则没收其全部履约保证金，履约保证金不足以赔偿损失的，按实际损失赔偿。</w:t>
      </w:r>
    </w:p>
    <w:p w14:paraId="20016CCB">
      <w:pPr>
        <w:pStyle w:val="9"/>
        <w:shd w:val="clear" w:color="auto" w:fill="auto"/>
        <w:snapToGrid w:val="0"/>
        <w:spacing w:line="360" w:lineRule="exact"/>
        <w:ind w:firstLine="525" w:firstLineChars="25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3.履约保证金在</w:t>
      </w:r>
      <w:r>
        <w:rPr>
          <w:rFonts w:hint="eastAsia" w:ascii="宋体" w:hAnsi="宋体" w:eastAsia="宋体" w:cs="宋体"/>
          <w:caps w:val="0"/>
          <w:color w:val="auto"/>
          <w:sz w:val="21"/>
          <w:szCs w:val="21"/>
          <w:highlight w:val="none"/>
          <w:lang w:eastAsia="zh-CN"/>
        </w:rPr>
        <w:t>成交人</w:t>
      </w:r>
      <w:r>
        <w:rPr>
          <w:rFonts w:hint="eastAsia" w:ascii="宋体" w:hAnsi="宋体" w:eastAsia="宋体" w:cs="宋体"/>
          <w:caps w:val="0"/>
          <w:color w:val="auto"/>
          <w:sz w:val="21"/>
          <w:szCs w:val="21"/>
          <w:highlight w:val="none"/>
        </w:rPr>
        <w:t>按合同约定交货验收合格后，由</w:t>
      </w:r>
      <w:r>
        <w:rPr>
          <w:rFonts w:hint="eastAsia" w:ascii="宋体" w:hAnsi="宋体" w:eastAsia="宋体" w:cs="宋体"/>
          <w:caps w:val="0"/>
          <w:color w:val="auto"/>
          <w:sz w:val="21"/>
          <w:szCs w:val="21"/>
          <w:highlight w:val="none"/>
          <w:lang w:eastAsia="zh-CN"/>
        </w:rPr>
        <w:t>成交人</w:t>
      </w:r>
      <w:r>
        <w:rPr>
          <w:rFonts w:hint="eastAsia" w:ascii="宋体" w:hAnsi="宋体" w:eastAsia="宋体" w:cs="宋体"/>
          <w:caps w:val="0"/>
          <w:color w:val="auto"/>
          <w:sz w:val="21"/>
          <w:szCs w:val="21"/>
          <w:highlight w:val="none"/>
        </w:rPr>
        <w:t>提供《政府采购项目履约保证金退付意见书》及《政府采购项目合同验收报告》（详见附件），履约保证金在收到合格材料后5个工作日内以</w:t>
      </w:r>
      <w:r>
        <w:rPr>
          <w:rFonts w:hint="eastAsia" w:ascii="宋体" w:hAnsi="宋体" w:eastAsia="宋体" w:cs="宋体"/>
          <w:caps w:val="0"/>
          <w:color w:val="auto"/>
          <w:sz w:val="21"/>
          <w:szCs w:val="21"/>
          <w:highlight w:val="none"/>
          <w:lang w:eastAsia="zh-CN"/>
        </w:rPr>
        <w:t>银行转账</w:t>
      </w:r>
      <w:r>
        <w:rPr>
          <w:rFonts w:hint="eastAsia" w:ascii="宋体" w:hAnsi="宋体" w:eastAsia="宋体" w:cs="宋体"/>
          <w:caps w:val="0"/>
          <w:color w:val="auto"/>
          <w:sz w:val="21"/>
          <w:szCs w:val="21"/>
          <w:highlight w:val="none"/>
        </w:rPr>
        <w:t>方式如数退还（不计利息）。</w:t>
      </w:r>
    </w:p>
    <w:p w14:paraId="554E5F1A">
      <w:pPr>
        <w:pStyle w:val="9"/>
        <w:shd w:val="clear" w:color="auto" w:fill="auto"/>
        <w:snapToGrid w:val="0"/>
        <w:spacing w:line="360" w:lineRule="exact"/>
        <w:ind w:firstLine="525" w:firstLineChars="25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4.在履约保证金退还日期前，若</w:t>
      </w:r>
      <w:r>
        <w:rPr>
          <w:rFonts w:hint="eastAsia" w:ascii="宋体" w:hAnsi="宋体" w:eastAsia="宋体" w:cs="宋体"/>
          <w:caps w:val="0"/>
          <w:color w:val="auto"/>
          <w:sz w:val="21"/>
          <w:szCs w:val="21"/>
          <w:highlight w:val="none"/>
          <w:lang w:eastAsia="zh-CN"/>
        </w:rPr>
        <w:t>成交人</w:t>
      </w:r>
      <w:r>
        <w:rPr>
          <w:rFonts w:hint="eastAsia" w:ascii="宋体" w:hAnsi="宋体" w:eastAsia="宋体" w:cs="宋体"/>
          <w:caps w:val="0"/>
          <w:color w:val="auto"/>
          <w:sz w:val="21"/>
          <w:szCs w:val="21"/>
          <w:highlight w:val="none"/>
        </w:rPr>
        <w:t>的开户名称、开户银行、</w:t>
      </w:r>
      <w:r>
        <w:rPr>
          <w:rFonts w:hint="eastAsia" w:ascii="宋体" w:hAnsi="宋体" w:eastAsia="宋体" w:cs="宋体"/>
          <w:caps w:val="0"/>
          <w:color w:val="auto"/>
          <w:sz w:val="21"/>
          <w:szCs w:val="21"/>
          <w:highlight w:val="none"/>
          <w:lang w:eastAsia="zh-CN"/>
        </w:rPr>
        <w:t>账号</w:t>
      </w:r>
      <w:r>
        <w:rPr>
          <w:rFonts w:hint="eastAsia" w:ascii="宋体" w:hAnsi="宋体" w:eastAsia="宋体" w:cs="宋体"/>
          <w:caps w:val="0"/>
          <w:color w:val="auto"/>
          <w:sz w:val="21"/>
          <w:szCs w:val="21"/>
          <w:highlight w:val="none"/>
        </w:rPr>
        <w:t>有变动的，请以书面形式通知履约保证金收取机构，否则由此产生的后果由</w:t>
      </w:r>
      <w:r>
        <w:rPr>
          <w:rFonts w:hint="eastAsia" w:ascii="宋体" w:hAnsi="宋体" w:eastAsia="宋体" w:cs="宋体"/>
          <w:caps w:val="0"/>
          <w:color w:val="auto"/>
          <w:sz w:val="21"/>
          <w:szCs w:val="21"/>
          <w:highlight w:val="none"/>
          <w:lang w:eastAsia="zh-CN"/>
        </w:rPr>
        <w:t>成交人</w:t>
      </w:r>
      <w:r>
        <w:rPr>
          <w:rFonts w:hint="eastAsia" w:ascii="宋体" w:hAnsi="宋体" w:eastAsia="宋体" w:cs="宋体"/>
          <w:caps w:val="0"/>
          <w:color w:val="auto"/>
          <w:sz w:val="21"/>
          <w:szCs w:val="21"/>
          <w:highlight w:val="none"/>
        </w:rPr>
        <w:t>自负。</w:t>
      </w:r>
    </w:p>
    <w:p w14:paraId="22BF2102">
      <w:pPr>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（三）签订合同</w:t>
      </w:r>
    </w:p>
    <w:p w14:paraId="0D17A73F">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1.</w:t>
      </w:r>
      <w:r>
        <w:rPr>
          <w:rFonts w:hint="eastAsia" w:ascii="宋体" w:hAnsi="宋体" w:eastAsia="宋体" w:cs="宋体"/>
          <w:caps w:val="0"/>
          <w:color w:val="auto"/>
          <w:highlight w:val="none"/>
        </w:rPr>
        <w:t>投标人接到中标通知书后，应按中标通知书规定的时间、地点与采购人签订合同。</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无正当理由不得放弃中标。</w:t>
      </w:r>
    </w:p>
    <w:p w14:paraId="3953B629">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2.</w:t>
      </w:r>
      <w:r>
        <w:rPr>
          <w:rFonts w:hint="eastAsia" w:ascii="宋体" w:hAnsi="宋体" w:eastAsia="宋体" w:cs="宋体"/>
          <w:caps w:val="0"/>
          <w:color w:val="auto"/>
          <w:highlight w:val="none"/>
        </w:rPr>
        <w:t>如</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不按中标通知书的规定签订合同，则按</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违约处理，采购代理机构将没收</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投标的全部投标保证金。</w:t>
      </w:r>
    </w:p>
    <w:p w14:paraId="6758807F">
      <w:pPr>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3.</w:t>
      </w:r>
      <w:r>
        <w:rPr>
          <w:rFonts w:hint="eastAsia" w:ascii="宋体" w:hAnsi="宋体" w:eastAsia="宋体" w:cs="宋体"/>
          <w:caps w:val="0"/>
          <w:color w:val="auto"/>
          <w:highlight w:val="none"/>
          <w:lang w:eastAsia="zh-CN"/>
        </w:rPr>
        <w:t>成交人</w:t>
      </w:r>
      <w:r>
        <w:rPr>
          <w:rFonts w:hint="eastAsia" w:ascii="宋体" w:hAnsi="宋体" w:eastAsia="宋体" w:cs="宋体"/>
          <w:b/>
          <w:caps w:val="0"/>
          <w:color w:val="auto"/>
          <w:highlight w:val="none"/>
        </w:rPr>
        <w:t>拒绝与采购人签订合同或</w:t>
      </w:r>
      <w:r>
        <w:rPr>
          <w:rFonts w:hint="eastAsia" w:ascii="宋体" w:hAnsi="宋体" w:eastAsia="宋体" w:cs="宋体"/>
          <w:caps w:val="0"/>
          <w:color w:val="auto"/>
          <w:highlight w:val="none"/>
        </w:rPr>
        <w:t>因不可抗力或者自身原因不能履行采购合同的，采购人可以与</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之后排名第一的中标候选</w:t>
      </w:r>
      <w:r>
        <w:rPr>
          <w:rFonts w:hint="eastAsia" w:ascii="宋体" w:hAnsi="宋体" w:eastAsia="宋体" w:cs="宋体"/>
          <w:bCs/>
          <w:caps w:val="0"/>
          <w:color w:val="auto"/>
          <w:highlight w:val="none"/>
        </w:rPr>
        <w:t>人</w:t>
      </w:r>
      <w:r>
        <w:rPr>
          <w:rFonts w:hint="eastAsia" w:ascii="宋体" w:hAnsi="宋体" w:eastAsia="宋体" w:cs="宋体"/>
          <w:caps w:val="0"/>
          <w:color w:val="auto"/>
          <w:highlight w:val="none"/>
        </w:rPr>
        <w:t>签订采购合同，以此类推</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也可以重新招标。</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放弃中标项目，拒绝与采购人签订合同的，其投标保证金将不予退还，并上缴国库，给采购人造成损失的，还应当赔偿损失，并作为不良行为记录在案。</w:t>
      </w:r>
    </w:p>
    <w:p w14:paraId="72CFBCB5">
      <w:pPr>
        <w:shd w:val="clear" w:color="auto" w:fill="auto"/>
        <w:spacing w:line="370" w:lineRule="exact"/>
        <w:rPr>
          <w:rFonts w:hint="eastAsia" w:ascii="宋体" w:hAnsi="宋体" w:eastAsia="宋体" w:cs="宋体"/>
          <w:caps w:val="0"/>
          <w:color w:val="auto"/>
          <w:highlight w:val="none"/>
        </w:rPr>
      </w:pPr>
    </w:p>
    <w:p w14:paraId="1553AD92">
      <w:pPr>
        <w:pStyle w:val="11"/>
        <w:shd w:val="clear" w:color="auto" w:fill="auto"/>
        <w:spacing w:line="37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lang w:eastAsia="zh-CN"/>
        </w:rPr>
        <w:t>九</w:t>
      </w:r>
      <w:r>
        <w:rPr>
          <w:rFonts w:hint="eastAsia" w:ascii="宋体" w:hAnsi="宋体" w:eastAsia="宋体" w:cs="宋体"/>
          <w:b/>
          <w:caps w:val="0"/>
          <w:color w:val="auto"/>
          <w:highlight w:val="none"/>
        </w:rPr>
        <w:t>、其他事项</w:t>
      </w:r>
    </w:p>
    <w:p w14:paraId="3F8DB0F6">
      <w:pPr>
        <w:pStyle w:val="11"/>
        <w:shd w:val="clear" w:color="auto" w:fill="auto"/>
        <w:spacing w:line="370" w:lineRule="exact"/>
        <w:ind w:firstLine="422"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（一）中标服务费</w:t>
      </w:r>
    </w:p>
    <w:p w14:paraId="2B0A9EC3">
      <w:pPr>
        <w:pStyle w:val="11"/>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1.</w:t>
      </w:r>
      <w:r>
        <w:rPr>
          <w:rFonts w:hint="eastAsia" w:ascii="宋体" w:hAnsi="宋体" w:eastAsia="宋体" w:cs="宋体"/>
          <w:caps w:val="0"/>
          <w:color w:val="auto"/>
          <w:highlight w:val="none"/>
        </w:rPr>
        <w:t>采购代理机构按参照计价格〔2002〕1980号《招标代理服务收费管理暂行办法》的收费标准，</w:t>
      </w:r>
      <w:r>
        <w:rPr>
          <w:rFonts w:hint="eastAsia" w:ascii="宋体" w:hAnsi="宋体" w:eastAsia="宋体" w:cs="宋体"/>
          <w:caps w:val="0"/>
          <w:color w:val="auto"/>
          <w:highlight w:val="none"/>
          <w:lang w:val="en-US" w:eastAsia="zh-CN"/>
        </w:rPr>
        <w:t>以各标项中标金额为基数，</w:t>
      </w:r>
      <w:r>
        <w:rPr>
          <w:rFonts w:hint="eastAsia" w:ascii="宋体" w:hAnsi="宋体" w:eastAsia="宋体" w:cs="宋体"/>
          <w:caps w:val="0"/>
          <w:color w:val="auto"/>
          <w:highlight w:val="none"/>
        </w:rPr>
        <w:t>按</w:t>
      </w:r>
      <w:r>
        <w:rPr>
          <w:rFonts w:hint="eastAsia" w:ascii="宋体" w:hAnsi="宋体" w:eastAsia="宋体" w:cs="宋体"/>
          <w:b/>
          <w:bCs/>
          <w:caps w:val="0"/>
          <w:color w:val="auto"/>
          <w:highlight w:val="none"/>
          <w:lang w:val="en-US" w:eastAsia="zh-CN"/>
        </w:rPr>
        <w:t>服务类</w:t>
      </w:r>
      <w:r>
        <w:rPr>
          <w:rFonts w:hint="eastAsia" w:ascii="宋体" w:hAnsi="宋体" w:eastAsia="宋体" w:cs="宋体"/>
          <w:caps w:val="0"/>
          <w:color w:val="auto"/>
          <w:highlight w:val="none"/>
        </w:rPr>
        <w:t>差额定率累进法计取中标服务费。</w:t>
      </w:r>
      <w:r>
        <w:rPr>
          <w:rFonts w:hint="eastAsia" w:ascii="宋体" w:hAnsi="宋体" w:eastAsia="宋体" w:cs="宋体"/>
          <w:caps w:val="0"/>
          <w:color w:val="auto"/>
          <w:highlight w:val="none"/>
          <w:lang w:eastAsia="zh-CN"/>
        </w:rPr>
        <w:t>发布中标结果公告后</w:t>
      </w: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各</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须向</w:t>
      </w:r>
      <w:r>
        <w:rPr>
          <w:rFonts w:hint="eastAsia" w:ascii="宋体" w:hAnsi="宋体" w:eastAsia="宋体" w:cs="宋体"/>
          <w:caps w:val="0"/>
          <w:color w:val="auto"/>
          <w:highlight w:val="none"/>
          <w:lang w:eastAsia="zh-CN"/>
        </w:rPr>
        <w:t>广西两仪工程管理咨询有限公司</w:t>
      </w:r>
      <w:r>
        <w:rPr>
          <w:rFonts w:hint="eastAsia" w:ascii="宋体" w:hAnsi="宋体" w:eastAsia="宋体" w:cs="宋体"/>
          <w:caps w:val="0"/>
          <w:color w:val="auto"/>
          <w:highlight w:val="none"/>
        </w:rPr>
        <w:t>一次付清中标服务费。</w:t>
      </w:r>
      <w:bookmarkStart w:id="85" w:name="_Toc254970689"/>
      <w:bookmarkStart w:id="86" w:name="_Toc254970548"/>
    </w:p>
    <w:p w14:paraId="0D1E3C64">
      <w:pPr>
        <w:pStyle w:val="11"/>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2.</w:t>
      </w:r>
      <w:r>
        <w:rPr>
          <w:rFonts w:hint="eastAsia" w:ascii="宋体" w:hAnsi="宋体" w:eastAsia="宋体" w:cs="宋体"/>
          <w:caps w:val="0"/>
          <w:color w:val="auto"/>
          <w:highlight w:val="none"/>
        </w:rPr>
        <w:t>代理服务收费标准：</w:t>
      </w:r>
    </w:p>
    <w:tbl>
      <w:tblPr>
        <w:tblStyle w:val="17"/>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EC1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09AEA6D">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lang w:val="en-US" w:eastAsia="zh-CN"/>
              </w:rPr>
              <w:t xml:space="preserve">                  </w:t>
            </w:r>
            <w:r>
              <w:rPr>
                <w:rFonts w:hint="eastAsia" w:ascii="宋体" w:hAnsi="宋体" w:eastAsia="宋体" w:cs="宋体"/>
                <w:caps w:val="0"/>
                <w:color w:val="auto"/>
                <w:szCs w:val="21"/>
                <w:highlight w:val="none"/>
              </w:rPr>
              <w:t>费率</w:t>
            </w:r>
          </w:p>
          <w:p w14:paraId="42738FD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中标金额</w:t>
            </w:r>
          </w:p>
        </w:tc>
        <w:tc>
          <w:tcPr>
            <w:tcW w:w="1659" w:type="dxa"/>
            <w:noWrap w:val="0"/>
            <w:vAlign w:val="center"/>
          </w:tcPr>
          <w:p w14:paraId="1CE207FC">
            <w:pPr>
              <w:shd w:val="clear" w:color="auto" w:fill="auto"/>
              <w:ind w:firstLine="105" w:firstLineChars="50"/>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货物招标</w:t>
            </w:r>
          </w:p>
        </w:tc>
        <w:tc>
          <w:tcPr>
            <w:tcW w:w="1687" w:type="dxa"/>
            <w:noWrap w:val="0"/>
            <w:vAlign w:val="center"/>
          </w:tcPr>
          <w:p w14:paraId="0100C385">
            <w:pPr>
              <w:shd w:val="clear" w:color="auto" w:fill="auto"/>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服务招标</w:t>
            </w:r>
          </w:p>
        </w:tc>
        <w:tc>
          <w:tcPr>
            <w:tcW w:w="1659" w:type="dxa"/>
            <w:noWrap w:val="0"/>
            <w:vAlign w:val="center"/>
          </w:tcPr>
          <w:p w14:paraId="036BF930">
            <w:pPr>
              <w:shd w:val="clear" w:color="auto" w:fill="auto"/>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工程招标</w:t>
            </w:r>
          </w:p>
        </w:tc>
      </w:tr>
      <w:tr w14:paraId="389E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E69EAD">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100万元以下</w:t>
            </w:r>
          </w:p>
        </w:tc>
        <w:tc>
          <w:tcPr>
            <w:tcW w:w="1659" w:type="dxa"/>
            <w:noWrap w:val="0"/>
            <w:vAlign w:val="top"/>
          </w:tcPr>
          <w:p w14:paraId="36245B68">
            <w:pPr>
              <w:shd w:val="clear" w:color="auto" w:fill="auto"/>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kern w:val="0"/>
                <w:szCs w:val="21"/>
                <w:highlight w:val="none"/>
              </w:rPr>
              <w:t>1.5%</w:t>
            </w:r>
          </w:p>
        </w:tc>
        <w:tc>
          <w:tcPr>
            <w:tcW w:w="1687" w:type="dxa"/>
            <w:noWrap w:val="0"/>
            <w:vAlign w:val="top"/>
          </w:tcPr>
          <w:p w14:paraId="6C21F302">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1.5%</w:t>
            </w:r>
          </w:p>
        </w:tc>
        <w:tc>
          <w:tcPr>
            <w:tcW w:w="1659" w:type="dxa"/>
            <w:noWrap w:val="0"/>
            <w:vAlign w:val="top"/>
          </w:tcPr>
          <w:p w14:paraId="7610AAF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 xml:space="preserve">1.0% </w:t>
            </w:r>
          </w:p>
        </w:tc>
      </w:tr>
      <w:tr w14:paraId="3E54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A10E81">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100～500万元</w:t>
            </w:r>
          </w:p>
        </w:tc>
        <w:tc>
          <w:tcPr>
            <w:tcW w:w="1659" w:type="dxa"/>
            <w:noWrap w:val="0"/>
            <w:vAlign w:val="top"/>
          </w:tcPr>
          <w:p w14:paraId="7C10998D">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 xml:space="preserve">1.1% </w:t>
            </w:r>
          </w:p>
        </w:tc>
        <w:tc>
          <w:tcPr>
            <w:tcW w:w="1687" w:type="dxa"/>
            <w:noWrap w:val="0"/>
            <w:vAlign w:val="top"/>
          </w:tcPr>
          <w:p w14:paraId="5A0558B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0.8%</w:t>
            </w:r>
          </w:p>
        </w:tc>
        <w:tc>
          <w:tcPr>
            <w:tcW w:w="1659" w:type="dxa"/>
            <w:noWrap w:val="0"/>
            <w:vAlign w:val="top"/>
          </w:tcPr>
          <w:p w14:paraId="4843F6D8">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 xml:space="preserve">0.7% </w:t>
            </w:r>
          </w:p>
        </w:tc>
      </w:tr>
      <w:tr w14:paraId="4193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B1DC72">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500～1000万元</w:t>
            </w:r>
          </w:p>
        </w:tc>
        <w:tc>
          <w:tcPr>
            <w:tcW w:w="1659" w:type="dxa"/>
            <w:noWrap w:val="0"/>
            <w:vAlign w:val="top"/>
          </w:tcPr>
          <w:p w14:paraId="204C9665">
            <w:pPr>
              <w:shd w:val="clear" w:color="auto" w:fill="auto"/>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kern w:val="0"/>
                <w:szCs w:val="21"/>
                <w:highlight w:val="none"/>
              </w:rPr>
              <w:t>0.8%</w:t>
            </w:r>
          </w:p>
        </w:tc>
        <w:tc>
          <w:tcPr>
            <w:tcW w:w="1687" w:type="dxa"/>
            <w:noWrap w:val="0"/>
            <w:vAlign w:val="top"/>
          </w:tcPr>
          <w:p w14:paraId="60275FC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0.45%</w:t>
            </w:r>
          </w:p>
        </w:tc>
        <w:tc>
          <w:tcPr>
            <w:tcW w:w="1659" w:type="dxa"/>
            <w:noWrap w:val="0"/>
            <w:vAlign w:val="top"/>
          </w:tcPr>
          <w:p w14:paraId="438A89C8">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0.55%</w:t>
            </w:r>
          </w:p>
        </w:tc>
      </w:tr>
      <w:tr w14:paraId="1FD2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7445DF">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1000～5000万元</w:t>
            </w:r>
          </w:p>
        </w:tc>
        <w:tc>
          <w:tcPr>
            <w:tcW w:w="1659" w:type="dxa"/>
            <w:noWrap w:val="0"/>
            <w:vAlign w:val="top"/>
          </w:tcPr>
          <w:p w14:paraId="6F88EF41">
            <w:pPr>
              <w:shd w:val="clear" w:color="auto" w:fill="auto"/>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kern w:val="0"/>
                <w:szCs w:val="21"/>
                <w:highlight w:val="none"/>
              </w:rPr>
              <w:t>0.5%</w:t>
            </w:r>
          </w:p>
        </w:tc>
        <w:tc>
          <w:tcPr>
            <w:tcW w:w="1687" w:type="dxa"/>
            <w:noWrap w:val="0"/>
            <w:vAlign w:val="top"/>
          </w:tcPr>
          <w:p w14:paraId="5FDC484B">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0.25%</w:t>
            </w:r>
          </w:p>
        </w:tc>
        <w:tc>
          <w:tcPr>
            <w:tcW w:w="1659" w:type="dxa"/>
            <w:noWrap w:val="0"/>
            <w:vAlign w:val="top"/>
          </w:tcPr>
          <w:p w14:paraId="3B70A931">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 xml:space="preserve">0.35% </w:t>
            </w:r>
          </w:p>
        </w:tc>
      </w:tr>
      <w:tr w14:paraId="25CA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0EB7E7">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5000万元～1亿元</w:t>
            </w:r>
          </w:p>
        </w:tc>
        <w:tc>
          <w:tcPr>
            <w:tcW w:w="1659" w:type="dxa"/>
            <w:noWrap w:val="0"/>
            <w:vAlign w:val="top"/>
          </w:tcPr>
          <w:p w14:paraId="43F9C436">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 xml:space="preserve">0.25% </w:t>
            </w:r>
          </w:p>
        </w:tc>
        <w:tc>
          <w:tcPr>
            <w:tcW w:w="1687" w:type="dxa"/>
            <w:noWrap w:val="0"/>
            <w:vAlign w:val="top"/>
          </w:tcPr>
          <w:p w14:paraId="32773504">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0.1%</w:t>
            </w:r>
          </w:p>
        </w:tc>
        <w:tc>
          <w:tcPr>
            <w:tcW w:w="1659" w:type="dxa"/>
            <w:noWrap w:val="0"/>
            <w:vAlign w:val="top"/>
          </w:tcPr>
          <w:p w14:paraId="47020122">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kern w:val="0"/>
                <w:szCs w:val="21"/>
                <w:highlight w:val="none"/>
              </w:rPr>
              <w:t>0.2%</w:t>
            </w:r>
          </w:p>
        </w:tc>
      </w:tr>
      <w:tr w14:paraId="5945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472" w:type="dxa"/>
            <w:noWrap w:val="0"/>
            <w:vAlign w:val="top"/>
          </w:tcPr>
          <w:p w14:paraId="21E1531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1～5亿元</w:t>
            </w:r>
          </w:p>
        </w:tc>
        <w:tc>
          <w:tcPr>
            <w:tcW w:w="1659" w:type="dxa"/>
            <w:noWrap w:val="0"/>
            <w:vAlign w:val="top"/>
          </w:tcPr>
          <w:p w14:paraId="578DA5F1">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0.05%</w:t>
            </w:r>
          </w:p>
        </w:tc>
        <w:tc>
          <w:tcPr>
            <w:tcW w:w="1687" w:type="dxa"/>
            <w:noWrap w:val="0"/>
            <w:vAlign w:val="top"/>
          </w:tcPr>
          <w:p w14:paraId="4C7F6309">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0.05%</w:t>
            </w:r>
          </w:p>
        </w:tc>
        <w:tc>
          <w:tcPr>
            <w:tcW w:w="1659" w:type="dxa"/>
            <w:noWrap w:val="0"/>
            <w:vAlign w:val="top"/>
          </w:tcPr>
          <w:p w14:paraId="10F23751">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0.05%</w:t>
            </w:r>
          </w:p>
        </w:tc>
      </w:tr>
      <w:tr w14:paraId="17CC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E57001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5～10亿元</w:t>
            </w:r>
          </w:p>
        </w:tc>
        <w:tc>
          <w:tcPr>
            <w:tcW w:w="1659" w:type="dxa"/>
            <w:noWrap w:val="0"/>
            <w:vAlign w:val="top"/>
          </w:tcPr>
          <w:p w14:paraId="0A4E4135">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0.035%</w:t>
            </w:r>
          </w:p>
        </w:tc>
        <w:tc>
          <w:tcPr>
            <w:tcW w:w="1687" w:type="dxa"/>
            <w:noWrap w:val="0"/>
            <w:vAlign w:val="top"/>
          </w:tcPr>
          <w:p w14:paraId="33556796">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0.035%</w:t>
            </w:r>
          </w:p>
        </w:tc>
        <w:tc>
          <w:tcPr>
            <w:tcW w:w="1659" w:type="dxa"/>
            <w:noWrap w:val="0"/>
            <w:vAlign w:val="top"/>
          </w:tcPr>
          <w:p w14:paraId="6AD443EA">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0.035%</w:t>
            </w:r>
          </w:p>
        </w:tc>
      </w:tr>
      <w:tr w14:paraId="0410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72A15D6">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10～50亿元</w:t>
            </w:r>
          </w:p>
        </w:tc>
        <w:tc>
          <w:tcPr>
            <w:tcW w:w="1659" w:type="dxa"/>
            <w:noWrap w:val="0"/>
            <w:vAlign w:val="top"/>
          </w:tcPr>
          <w:p w14:paraId="4118AD8B">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0.008%</w:t>
            </w:r>
          </w:p>
        </w:tc>
        <w:tc>
          <w:tcPr>
            <w:tcW w:w="1687" w:type="dxa"/>
            <w:noWrap w:val="0"/>
            <w:vAlign w:val="top"/>
          </w:tcPr>
          <w:p w14:paraId="2017EB77">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0.008%</w:t>
            </w:r>
          </w:p>
        </w:tc>
        <w:tc>
          <w:tcPr>
            <w:tcW w:w="1659" w:type="dxa"/>
            <w:noWrap w:val="0"/>
            <w:vAlign w:val="top"/>
          </w:tcPr>
          <w:p w14:paraId="20D739F5">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0.008%</w:t>
            </w:r>
          </w:p>
        </w:tc>
      </w:tr>
      <w:tr w14:paraId="117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9A5BDEC">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50～100亿元</w:t>
            </w:r>
          </w:p>
        </w:tc>
        <w:tc>
          <w:tcPr>
            <w:tcW w:w="1659" w:type="dxa"/>
            <w:noWrap w:val="0"/>
            <w:vAlign w:val="top"/>
          </w:tcPr>
          <w:p w14:paraId="4AEBB6B6">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0.006%</w:t>
            </w:r>
          </w:p>
        </w:tc>
        <w:tc>
          <w:tcPr>
            <w:tcW w:w="1687" w:type="dxa"/>
            <w:noWrap w:val="0"/>
            <w:vAlign w:val="top"/>
          </w:tcPr>
          <w:p w14:paraId="526178E9">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0.006%</w:t>
            </w:r>
          </w:p>
        </w:tc>
        <w:tc>
          <w:tcPr>
            <w:tcW w:w="1659" w:type="dxa"/>
            <w:noWrap w:val="0"/>
            <w:vAlign w:val="top"/>
          </w:tcPr>
          <w:p w14:paraId="14BCFA2E">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0.006%</w:t>
            </w:r>
          </w:p>
        </w:tc>
      </w:tr>
      <w:tr w14:paraId="1BB5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00ECE0">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100</w:t>
            </w:r>
            <w:r>
              <w:rPr>
                <w:rFonts w:hint="eastAsia" w:ascii="宋体" w:hAnsi="宋体" w:eastAsia="宋体" w:cs="宋体"/>
                <w:caps w:val="0"/>
                <w:color w:val="auto"/>
                <w:szCs w:val="21"/>
                <w:highlight w:val="none"/>
                <w:lang w:eastAsia="zh-CN"/>
              </w:rPr>
              <w:t>亿元</w:t>
            </w:r>
            <w:r>
              <w:rPr>
                <w:rFonts w:hint="eastAsia" w:ascii="宋体" w:hAnsi="宋体" w:eastAsia="宋体" w:cs="宋体"/>
                <w:caps w:val="0"/>
                <w:color w:val="auto"/>
                <w:szCs w:val="21"/>
                <w:highlight w:val="none"/>
              </w:rPr>
              <w:t>以上</w:t>
            </w:r>
          </w:p>
        </w:tc>
        <w:tc>
          <w:tcPr>
            <w:tcW w:w="1659" w:type="dxa"/>
            <w:noWrap w:val="0"/>
            <w:vAlign w:val="top"/>
          </w:tcPr>
          <w:p w14:paraId="41068296">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0.004%</w:t>
            </w:r>
          </w:p>
        </w:tc>
        <w:tc>
          <w:tcPr>
            <w:tcW w:w="1687" w:type="dxa"/>
            <w:noWrap w:val="0"/>
            <w:vAlign w:val="top"/>
          </w:tcPr>
          <w:p w14:paraId="7BDAFB04">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0.004%</w:t>
            </w:r>
          </w:p>
        </w:tc>
        <w:tc>
          <w:tcPr>
            <w:tcW w:w="1659" w:type="dxa"/>
            <w:noWrap w:val="0"/>
            <w:vAlign w:val="top"/>
          </w:tcPr>
          <w:p w14:paraId="775D3141">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0.004%</w:t>
            </w:r>
          </w:p>
        </w:tc>
      </w:tr>
    </w:tbl>
    <w:p w14:paraId="675BC6B3">
      <w:pPr>
        <w:pStyle w:val="11"/>
        <w:shd w:val="clear" w:color="auto" w:fill="auto"/>
        <w:spacing w:line="37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注</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rPr>
        <w:t>招标代理服务收费按差额定率累进法计算。</w:t>
      </w:r>
    </w:p>
    <w:p w14:paraId="11F6BD5B">
      <w:pPr>
        <w:pStyle w:val="11"/>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lang w:val="en-US" w:eastAsia="zh-CN"/>
        </w:rPr>
        <w:t>3.</w:t>
      </w:r>
      <w:r>
        <w:rPr>
          <w:rFonts w:hint="eastAsia" w:ascii="宋体" w:hAnsi="宋体" w:eastAsia="宋体" w:cs="宋体"/>
          <w:caps w:val="0"/>
          <w:color w:val="auto"/>
          <w:highlight w:val="none"/>
        </w:rPr>
        <w:t>服务费指定银行账户：</w:t>
      </w:r>
    </w:p>
    <w:p w14:paraId="219CD20D">
      <w:pPr>
        <w:pStyle w:val="11"/>
        <w:shd w:val="clear" w:color="auto" w:fill="auto"/>
        <w:spacing w:line="370" w:lineRule="exact"/>
        <w:ind w:firstLine="435"/>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开户名称：</w:t>
      </w:r>
      <w:r>
        <w:rPr>
          <w:rFonts w:hint="eastAsia" w:ascii="宋体" w:hAnsi="宋体" w:eastAsia="宋体" w:cs="宋体"/>
          <w:caps w:val="0"/>
          <w:color w:val="auto"/>
          <w:highlight w:val="none"/>
          <w:lang w:eastAsia="zh-CN"/>
        </w:rPr>
        <w:t>广西两仪工程管理咨询有限公司</w:t>
      </w:r>
    </w:p>
    <w:p w14:paraId="679F2BA7">
      <w:pPr>
        <w:pStyle w:val="11"/>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开户银行：广西北部湾银行股份有限公司南宁市琅东支行</w:t>
      </w:r>
    </w:p>
    <w:p w14:paraId="6BBBEB70">
      <w:pPr>
        <w:pStyle w:val="11"/>
        <w:shd w:val="clear" w:color="auto" w:fill="auto"/>
        <w:spacing w:line="370" w:lineRule="exact"/>
        <w:ind w:firstLine="435"/>
        <w:rPr>
          <w:rFonts w:hint="eastAsia" w:ascii="宋体" w:hAnsi="宋体" w:eastAsia="宋体" w:cs="宋体"/>
          <w:caps w:val="0"/>
          <w:color w:val="auto"/>
          <w:highlight w:val="none"/>
        </w:rPr>
      </w:pPr>
      <w:r>
        <w:rPr>
          <w:rFonts w:hint="eastAsia" w:ascii="宋体" w:hAnsi="宋体" w:eastAsia="宋体" w:cs="宋体"/>
          <w:caps w:val="0"/>
          <w:color w:val="auto"/>
          <w:highlight w:val="none"/>
        </w:rPr>
        <w:t>银行账号：805248420079888</w:t>
      </w:r>
    </w:p>
    <w:p w14:paraId="7E0A7AD1">
      <w:pPr>
        <w:pStyle w:val="11"/>
        <w:shd w:val="clear" w:color="auto" w:fill="auto"/>
        <w:spacing w:line="370" w:lineRule="exact"/>
        <w:ind w:firstLine="422" w:firstLineChars="200"/>
        <w:rPr>
          <w:rFonts w:hint="eastAsia" w:ascii="宋体" w:hAnsi="宋体" w:eastAsia="宋体" w:cs="宋体"/>
          <w:caps w:val="0"/>
          <w:color w:val="auto"/>
          <w:spacing w:val="-4"/>
          <w:highlight w:val="none"/>
        </w:rPr>
      </w:pPr>
      <w:r>
        <w:rPr>
          <w:rFonts w:hint="eastAsia" w:ascii="宋体" w:hAnsi="宋体" w:eastAsia="宋体" w:cs="宋体"/>
          <w:b/>
          <w:caps w:val="0"/>
          <w:color w:val="auto"/>
          <w:highlight w:val="none"/>
        </w:rPr>
        <w:t>（二）解释权：</w:t>
      </w:r>
      <w:r>
        <w:rPr>
          <w:rFonts w:hint="eastAsia" w:ascii="宋体" w:hAnsi="宋体" w:eastAsia="宋体" w:cs="宋体"/>
          <w:caps w:val="0"/>
          <w:color w:val="auto"/>
          <w:spacing w:val="-4"/>
          <w:highlight w:val="none"/>
        </w:rPr>
        <w:t>本招标文件解释权</w:t>
      </w:r>
      <w:r>
        <w:rPr>
          <w:rFonts w:hint="eastAsia" w:ascii="宋体" w:hAnsi="宋体" w:eastAsia="宋体" w:cs="宋体"/>
          <w:caps w:val="0"/>
          <w:color w:val="auto"/>
          <w:spacing w:val="-4"/>
          <w:highlight w:val="none"/>
          <w:lang w:eastAsia="zh-CN"/>
        </w:rPr>
        <w:t>属于</w:t>
      </w:r>
      <w:r>
        <w:rPr>
          <w:rFonts w:hint="eastAsia" w:ascii="宋体" w:hAnsi="宋体" w:eastAsia="宋体" w:cs="宋体"/>
          <w:caps w:val="0"/>
          <w:color w:val="auto"/>
          <w:spacing w:val="-4"/>
          <w:highlight w:val="none"/>
        </w:rPr>
        <w:t>本采购代理机构。</w:t>
      </w:r>
    </w:p>
    <w:p w14:paraId="3289CDF7">
      <w:pPr>
        <w:pStyle w:val="11"/>
        <w:shd w:val="clear" w:color="auto" w:fill="auto"/>
        <w:spacing w:line="380" w:lineRule="exact"/>
        <w:rPr>
          <w:rFonts w:hint="eastAsia" w:ascii="宋体" w:hAnsi="宋体" w:eastAsia="宋体" w:cs="宋体"/>
          <w:caps w:val="0"/>
          <w:color w:val="auto"/>
          <w:highlight w:val="none"/>
        </w:rPr>
      </w:pPr>
      <w:r>
        <w:rPr>
          <w:rFonts w:hint="eastAsia" w:ascii="宋体" w:hAnsi="宋体" w:eastAsia="宋体" w:cs="宋体"/>
          <w:caps w:val="0"/>
          <w:color w:val="auto"/>
          <w:spacing w:val="-4"/>
          <w:highlight w:val="none"/>
        </w:rPr>
        <w:t xml:space="preserve"> </w:t>
      </w:r>
    </w:p>
    <w:p w14:paraId="726C4019">
      <w:pPr>
        <w:pStyle w:val="11"/>
        <w:shd w:val="clear" w:color="auto" w:fill="auto"/>
        <w:spacing w:line="380" w:lineRule="exact"/>
        <w:ind w:firstLine="420"/>
        <w:rPr>
          <w:rFonts w:hint="eastAsia" w:ascii="宋体" w:hAnsi="宋体" w:eastAsia="宋体" w:cs="宋体"/>
          <w:caps w:val="0"/>
          <w:color w:val="auto"/>
          <w:highlight w:val="none"/>
        </w:rPr>
      </w:pPr>
    </w:p>
    <w:p w14:paraId="64A3E1C1">
      <w:pPr>
        <w:shd w:val="clear" w:color="auto" w:fill="auto"/>
        <w:snapToGrid w:val="0"/>
        <w:rPr>
          <w:rFonts w:hint="eastAsia" w:ascii="宋体" w:hAnsi="宋体" w:eastAsia="宋体" w:cs="宋体"/>
          <w:caps w:val="0"/>
          <w:color w:val="auto"/>
          <w:kern w:val="0"/>
          <w:sz w:val="32"/>
          <w:szCs w:val="32"/>
          <w:highlight w:val="none"/>
        </w:rPr>
      </w:pPr>
      <w:r>
        <w:rPr>
          <w:rFonts w:hint="eastAsia" w:ascii="宋体" w:hAnsi="宋体" w:eastAsia="宋体" w:cs="宋体"/>
          <w:caps w:val="0"/>
          <w:color w:val="auto"/>
          <w:kern w:val="0"/>
          <w:sz w:val="20"/>
          <w:szCs w:val="21"/>
          <w:highlight w:val="none"/>
        </w:rPr>
        <w:br w:type="page"/>
      </w:r>
      <w:r>
        <w:rPr>
          <w:rFonts w:hint="eastAsia" w:ascii="宋体" w:hAnsi="宋体" w:eastAsia="宋体" w:cs="宋体"/>
          <w:caps w:val="0"/>
          <w:color w:val="auto"/>
          <w:kern w:val="0"/>
          <w:sz w:val="32"/>
          <w:szCs w:val="32"/>
          <w:highlight w:val="none"/>
        </w:rPr>
        <w:t>附件</w:t>
      </w:r>
    </w:p>
    <w:p w14:paraId="32CCE1C5">
      <w:pPr>
        <w:widowControl/>
        <w:shd w:val="clear" w:color="auto" w:fill="auto"/>
        <w:spacing w:line="720" w:lineRule="auto"/>
        <w:jc w:val="center"/>
        <w:rPr>
          <w:rFonts w:hint="eastAsia" w:ascii="宋体" w:hAnsi="宋体" w:eastAsia="宋体" w:cs="宋体"/>
          <w:caps w:val="0"/>
          <w:color w:val="auto"/>
          <w:kern w:val="0"/>
          <w:sz w:val="32"/>
          <w:szCs w:val="32"/>
          <w:highlight w:val="none"/>
        </w:rPr>
      </w:pPr>
      <w:r>
        <w:rPr>
          <w:rFonts w:hint="eastAsia" w:ascii="宋体" w:hAnsi="宋体" w:eastAsia="宋体" w:cs="宋体"/>
          <w:caps w:val="0"/>
          <w:color w:val="auto"/>
          <w:kern w:val="0"/>
          <w:sz w:val="32"/>
          <w:szCs w:val="32"/>
          <w:highlight w:val="none"/>
        </w:rPr>
        <w:t>广西壮族自治区政府采购项目合同验收书（格式）</w:t>
      </w:r>
    </w:p>
    <w:p w14:paraId="629E4A7A">
      <w:pPr>
        <w:widowControl/>
        <w:shd w:val="clear" w:color="auto" w:fill="auto"/>
        <w:snapToGrid w:val="0"/>
        <w:spacing w:line="380" w:lineRule="exac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根据政府采购项目（</w:t>
      </w:r>
      <w:r>
        <w:rPr>
          <w:rFonts w:hint="eastAsia" w:ascii="宋体" w:hAnsi="宋体" w:eastAsia="宋体" w:cs="宋体"/>
          <w:caps w:val="0"/>
          <w:color w:val="auto"/>
          <w:kern w:val="0"/>
          <w:szCs w:val="21"/>
          <w:highlight w:val="none"/>
          <w:u w:val="single"/>
        </w:rPr>
        <w:t>采购合同编号：</w:t>
      </w:r>
      <w:r>
        <w:rPr>
          <w:rFonts w:hint="eastAsia" w:ascii="宋体" w:hAnsi="宋体" w:eastAsia="宋体" w:cs="宋体"/>
          <w:caps w:val="0"/>
          <w:color w:val="auto"/>
          <w:kern w:val="0"/>
          <w:szCs w:val="21"/>
          <w:highlight w:val="none"/>
          <w:u w:val="single"/>
        </w:rPr>
        <w:softHyphen/>
      </w:r>
      <w:r>
        <w:rPr>
          <w:rFonts w:hint="eastAsia" w:ascii="宋体" w:hAnsi="宋体" w:eastAsia="宋体" w:cs="宋体"/>
          <w:caps w:val="0"/>
          <w:color w:val="auto"/>
          <w:kern w:val="0"/>
          <w:szCs w:val="21"/>
          <w:highlight w:val="none"/>
          <w:u w:val="single"/>
        </w:rPr>
        <w:t xml:space="preserve"> </w:t>
      </w:r>
      <w:r>
        <w:rPr>
          <w:rFonts w:hint="eastAsia" w:ascii="宋体" w:hAnsi="宋体" w:eastAsia="宋体" w:cs="宋体"/>
          <w:caps w:val="0"/>
          <w:color w:val="auto"/>
          <w:kern w:val="0"/>
          <w:szCs w:val="21"/>
          <w:highlight w:val="none"/>
        </w:rPr>
        <w:t>）的约定，我单位对（</w:t>
      </w:r>
      <w:r>
        <w:rPr>
          <w:rFonts w:hint="eastAsia" w:ascii="宋体" w:hAnsi="宋体" w:eastAsia="宋体" w:cs="宋体"/>
          <w:caps w:val="0"/>
          <w:color w:val="auto"/>
          <w:kern w:val="0"/>
          <w:szCs w:val="21"/>
          <w:highlight w:val="none"/>
          <w:u w:val="single"/>
        </w:rPr>
        <w:t xml:space="preserve"> 项目名称 </w:t>
      </w:r>
      <w:r>
        <w:rPr>
          <w:rFonts w:hint="eastAsia" w:ascii="宋体" w:hAnsi="宋体" w:eastAsia="宋体" w:cs="宋体"/>
          <w:caps w:val="0"/>
          <w:color w:val="auto"/>
          <w:kern w:val="0"/>
          <w:szCs w:val="21"/>
          <w:highlight w:val="none"/>
        </w:rPr>
        <w:t>） 政府采购项目中标（或成交）</w:t>
      </w:r>
      <w:r>
        <w:rPr>
          <w:rFonts w:hint="eastAsia" w:ascii="宋体" w:hAnsi="宋体" w:eastAsia="宋体" w:cs="宋体"/>
          <w:caps w:val="0"/>
          <w:color w:val="auto"/>
          <w:kern w:val="0"/>
          <w:szCs w:val="21"/>
          <w:highlight w:val="none"/>
          <w:lang w:eastAsia="zh-CN"/>
        </w:rPr>
        <w:t>投标人</w:t>
      </w:r>
      <w:r>
        <w:rPr>
          <w:rFonts w:hint="eastAsia" w:ascii="宋体" w:hAnsi="宋体" w:eastAsia="宋体" w:cs="宋体"/>
          <w:caps w:val="0"/>
          <w:color w:val="auto"/>
          <w:kern w:val="0"/>
          <w:szCs w:val="21"/>
          <w:highlight w:val="none"/>
        </w:rPr>
        <w:t>（</w:t>
      </w:r>
      <w:r>
        <w:rPr>
          <w:rFonts w:hint="eastAsia" w:ascii="宋体" w:hAnsi="宋体" w:eastAsia="宋体" w:cs="宋体"/>
          <w:caps w:val="0"/>
          <w:color w:val="auto"/>
          <w:kern w:val="0"/>
          <w:szCs w:val="21"/>
          <w:highlight w:val="none"/>
          <w:u w:val="single"/>
        </w:rPr>
        <w:t xml:space="preserve"> 公司名称 </w:t>
      </w:r>
      <w:r>
        <w:rPr>
          <w:rFonts w:hint="eastAsia" w:ascii="宋体" w:hAnsi="宋体" w:eastAsia="宋体" w:cs="宋体"/>
          <w:caps w:val="0"/>
          <w:color w:val="auto"/>
          <w:kern w:val="0"/>
          <w:szCs w:val="21"/>
          <w:highlight w:val="none"/>
        </w:rPr>
        <w:t>） 提供的货物（或工程、服务）进行了验收，验收情况如下：</w:t>
      </w:r>
    </w:p>
    <w:tbl>
      <w:tblPr>
        <w:tblStyle w:val="17"/>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7189AB2C">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3A899832">
            <w:pPr>
              <w:widowControl/>
              <w:shd w:val="clear" w:color="auto" w:fill="auto"/>
              <w:snapToGrid w:val="0"/>
              <w:spacing w:before="100" w:beforeAutospacing="1" w:after="100" w:afterAutospacing="1" w:line="320" w:lineRule="atLeast"/>
              <w:ind w:firstLine="5"/>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153E5CE3">
            <w:pPr>
              <w:widowControl/>
              <w:shd w:val="clear" w:color="auto" w:fill="auto"/>
              <w:snapToGrid w:val="0"/>
              <w:spacing w:before="100" w:beforeAutospacing="1" w:after="100" w:afterAutospacing="1" w:line="320" w:lineRule="atLeast"/>
              <w:ind w:firstLine="480"/>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□自行验收 □委托验收</w:t>
            </w:r>
          </w:p>
        </w:tc>
      </w:tr>
      <w:tr w14:paraId="1C7EF6F0">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248D02F">
            <w:pPr>
              <w:widowControl/>
              <w:shd w:val="clear" w:color="auto" w:fill="auto"/>
              <w:snapToGrid w:val="0"/>
              <w:spacing w:before="100" w:beforeAutospacing="1" w:after="100" w:afterAutospacing="1" w:line="320" w:lineRule="atLeast"/>
              <w:ind w:firstLine="2"/>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25115D2F">
            <w:pPr>
              <w:widowControl/>
              <w:shd w:val="clear" w:color="auto" w:fill="auto"/>
              <w:snapToGrid w:val="0"/>
              <w:spacing w:before="100" w:beforeAutospacing="1" w:after="100" w:afterAutospacing="1" w:line="320" w:lineRule="atLeast"/>
              <w:ind w:firstLine="2"/>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58D93B0A">
            <w:pPr>
              <w:widowControl/>
              <w:shd w:val="clear" w:color="auto" w:fill="auto"/>
              <w:snapToGrid w:val="0"/>
              <w:spacing w:before="100" w:beforeAutospacing="1" w:after="100" w:afterAutospacing="1" w:line="320" w:lineRule="atLeast"/>
              <w:ind w:firstLine="2"/>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5A32AAEE">
            <w:pPr>
              <w:widowControl/>
              <w:shd w:val="clear" w:color="auto" w:fill="auto"/>
              <w:snapToGrid w:val="0"/>
              <w:spacing w:before="100" w:beforeAutospacing="1" w:after="100" w:afterAutospacing="1" w:line="320" w:lineRule="atLeast"/>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0C57DC1A">
            <w:pPr>
              <w:widowControl/>
              <w:shd w:val="clear" w:color="auto" w:fill="auto"/>
              <w:snapToGrid w:val="0"/>
              <w:spacing w:before="100" w:beforeAutospacing="1" w:after="100" w:afterAutospacing="1" w:line="320" w:lineRule="atLeast"/>
              <w:ind w:firstLine="2"/>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金 额</w:t>
            </w:r>
          </w:p>
        </w:tc>
      </w:tr>
      <w:tr w14:paraId="1BD17005">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3042BCC">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67E4AA2">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6CC906B">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7713717E">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33A99E5">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r>
      <w:tr w14:paraId="1B5397D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BF43820">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9EA3AB0">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7D3E6D86">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C6F4BF9">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438917C">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r>
      <w:tr w14:paraId="2BE67D4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BB6D777">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64108CB">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291061AA">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24B167DA">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44140A1">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r>
      <w:tr w14:paraId="7D13788B">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3A12CD14">
            <w:pPr>
              <w:widowControl/>
              <w:shd w:val="clear" w:color="auto" w:fill="auto"/>
              <w:snapToGrid w:val="0"/>
              <w:spacing w:before="100" w:beforeAutospacing="1" w:after="100" w:afterAutospacing="1" w:line="320" w:lineRule="atLeast"/>
              <w:ind w:firstLine="5"/>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6CCB3829">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16D710F6">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r>
      <w:tr w14:paraId="486ED894">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09AD2991">
            <w:pPr>
              <w:widowControl/>
              <w:shd w:val="clear" w:color="auto" w:fill="auto"/>
              <w:snapToGrid w:val="0"/>
              <w:spacing w:before="100" w:beforeAutospacing="1" w:after="100" w:afterAutospacing="1" w:line="320" w:lineRule="atLeast"/>
              <w:ind w:firstLine="2"/>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合计大写金额： 仟 佰 拾 万 仟 佰 拾 元</w:t>
            </w:r>
          </w:p>
        </w:tc>
      </w:tr>
      <w:tr w14:paraId="12A0EB57">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6D0F536">
            <w:pPr>
              <w:widowControl/>
              <w:shd w:val="clear" w:color="auto" w:fill="auto"/>
              <w:snapToGrid w:val="0"/>
              <w:spacing w:before="100" w:beforeAutospacing="1" w:after="100" w:afterAutospacing="1" w:line="320" w:lineRule="atLeast"/>
              <w:ind w:firstLine="2"/>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23CF24FB">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761F631F">
            <w:pPr>
              <w:widowControl/>
              <w:shd w:val="clear" w:color="auto" w:fill="auto"/>
              <w:snapToGrid w:val="0"/>
              <w:spacing w:before="100" w:beforeAutospacing="1" w:after="100" w:afterAutospacing="1" w:line="320" w:lineRule="atLeast"/>
              <w:ind w:firstLine="46"/>
              <w:jc w:val="center"/>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0328134E">
            <w:pPr>
              <w:widowControl/>
              <w:shd w:val="clear" w:color="auto" w:fill="auto"/>
              <w:spacing w:before="100" w:beforeAutospacing="1" w:after="100" w:afterAutospacing="1" w:line="240" w:lineRule="atLeast"/>
              <w:jc w:val="center"/>
              <w:rPr>
                <w:rFonts w:hint="eastAsia" w:ascii="宋体" w:hAnsi="宋体" w:eastAsia="宋体" w:cs="宋体"/>
                <w:caps w:val="0"/>
                <w:color w:val="auto"/>
                <w:kern w:val="0"/>
                <w:szCs w:val="21"/>
                <w:highlight w:val="none"/>
              </w:rPr>
            </w:pPr>
          </w:p>
        </w:tc>
      </w:tr>
      <w:tr w14:paraId="6DA92EF6">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BD8662">
            <w:pPr>
              <w:widowControl/>
              <w:shd w:val="clear" w:color="auto" w:fill="auto"/>
              <w:snapToGrid w:val="0"/>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3907D965">
            <w:pPr>
              <w:widowControl/>
              <w:shd w:val="clear" w:color="auto" w:fill="auto"/>
              <w:snapToGrid w:val="0"/>
              <w:spacing w:before="100" w:beforeAutospacing="1" w:after="100" w:afterAutospacing="1" w:line="320" w:lineRule="atLeast"/>
              <w:jc w:val="left"/>
              <w:rPr>
                <w:rFonts w:hint="eastAsia" w:ascii="宋体" w:hAnsi="宋体" w:eastAsia="宋体" w:cs="宋体"/>
                <w:caps w:val="0"/>
                <w:color w:val="auto"/>
                <w:kern w:val="0"/>
                <w:szCs w:val="21"/>
                <w:highlight w:val="none"/>
                <w:lang w:eastAsia="zh-CN"/>
              </w:rPr>
            </w:pPr>
            <w:r>
              <w:rPr>
                <w:rFonts w:hint="eastAsia" w:ascii="宋体" w:hAnsi="宋体" w:eastAsia="宋体" w:cs="宋体"/>
                <w:caps w:val="0"/>
                <w:color w:val="auto"/>
                <w:kern w:val="0"/>
                <w:szCs w:val="21"/>
                <w:highlight w:val="none"/>
              </w:rPr>
              <w:t>（应按采购合同、采购文件、</w:t>
            </w:r>
            <w:r>
              <w:rPr>
                <w:rFonts w:hint="eastAsia" w:ascii="宋体" w:hAnsi="宋体" w:eastAsia="宋体" w:cs="宋体"/>
                <w:caps w:val="0"/>
                <w:color w:val="auto"/>
                <w:kern w:val="0"/>
                <w:szCs w:val="21"/>
                <w:highlight w:val="none"/>
                <w:lang w:eastAsia="zh-CN"/>
              </w:rPr>
              <w:t>投标文件</w:t>
            </w:r>
            <w:r>
              <w:rPr>
                <w:rFonts w:hint="eastAsia" w:ascii="宋体" w:hAnsi="宋体" w:eastAsia="宋体" w:cs="宋体"/>
                <w:caps w:val="0"/>
                <w:color w:val="auto"/>
                <w:kern w:val="0"/>
                <w:szCs w:val="21"/>
                <w:highlight w:val="none"/>
              </w:rPr>
              <w:t>及验收方案等进行验收；并核对中标或者</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在安装调试等方面是否违反合同约定或服务规范要求、提供的质量保证证明材料是否齐全、应有的配件及附件是否达到合同约定等。</w:t>
            </w:r>
            <w:r>
              <w:rPr>
                <w:rFonts w:hint="eastAsia" w:ascii="宋体" w:hAnsi="宋体" w:eastAsia="宋体" w:cs="宋体"/>
                <w:caps w:val="0"/>
                <w:color w:val="auto"/>
                <w:kern w:val="0"/>
                <w:szCs w:val="21"/>
                <w:highlight w:val="none"/>
                <w:lang w:eastAsia="zh-CN"/>
              </w:rPr>
              <w:t>见附件</w:t>
            </w:r>
            <w:r>
              <w:rPr>
                <w:rFonts w:hint="eastAsia" w:ascii="宋体" w:hAnsi="宋体" w:eastAsia="宋体" w:cs="宋体"/>
                <w:b w:val="0"/>
                <w:bCs w:val="0"/>
                <w:caps w:val="0"/>
                <w:color w:val="auto"/>
                <w:kern w:val="0"/>
                <w:szCs w:val="21"/>
                <w:highlight w:val="none"/>
                <w:lang w:eastAsia="zh-CN"/>
              </w:rPr>
              <w:t>）</w:t>
            </w:r>
          </w:p>
        </w:tc>
      </w:tr>
      <w:tr w14:paraId="4C17C4E0">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E4BF52C">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67ED21D7">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验收结论性意见：</w:t>
            </w:r>
          </w:p>
        </w:tc>
      </w:tr>
      <w:tr w14:paraId="5E31344D">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319F8F96">
            <w:pPr>
              <w:shd w:val="clear" w:color="auto" w:fill="auto"/>
              <w:rPr>
                <w:rFonts w:hint="eastAsia" w:ascii="宋体" w:hAnsi="宋体" w:eastAsia="宋体" w:cs="宋体"/>
                <w:caps w:val="0"/>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001473D1">
            <w:pPr>
              <w:widowControl/>
              <w:shd w:val="clear" w:color="auto" w:fill="auto"/>
              <w:spacing w:before="100" w:beforeAutospacing="1" w:after="100" w:afterAutospacing="1" w:line="320" w:lineRule="atLeast"/>
              <w:ind w:firstLine="96"/>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有异议的意见和说明理由：</w:t>
            </w:r>
          </w:p>
          <w:p w14:paraId="4EC84D21">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签字：</w:t>
            </w:r>
          </w:p>
        </w:tc>
      </w:tr>
      <w:tr w14:paraId="298D0341">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387FD8D3">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验收小组成员签字：</w:t>
            </w:r>
          </w:p>
        </w:tc>
      </w:tr>
      <w:tr w14:paraId="7006EB75">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29A8E4A5">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监督人员或其他相关人员签字：</w:t>
            </w:r>
          </w:p>
          <w:p w14:paraId="609886A5">
            <w:pPr>
              <w:widowControl/>
              <w:shd w:val="clear" w:color="auto" w:fill="auto"/>
              <w:spacing w:before="100" w:beforeAutospacing="1" w:after="100" w:afterAutospacing="1" w:line="320" w:lineRule="atLeast"/>
              <w:ind w:firstLine="74"/>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或受邀机构的意见（盖章）：</w:t>
            </w:r>
          </w:p>
        </w:tc>
      </w:tr>
      <w:tr w14:paraId="30937C52">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087EE260">
            <w:pPr>
              <w:widowControl/>
              <w:shd w:val="clear" w:color="auto" w:fill="auto"/>
              <w:spacing w:before="100" w:beforeAutospacing="1" w:after="100" w:afterAutospacing="1" w:line="320" w:lineRule="atLeast"/>
              <w:ind w:firstLine="74"/>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中标或者</w:t>
            </w:r>
            <w:r>
              <w:rPr>
                <w:rFonts w:hint="eastAsia" w:ascii="宋体" w:hAnsi="宋体" w:eastAsia="宋体" w:cs="宋体"/>
                <w:caps w:val="0"/>
                <w:color w:val="auto"/>
                <w:kern w:val="0"/>
                <w:szCs w:val="21"/>
                <w:highlight w:val="none"/>
                <w:lang w:eastAsia="zh-CN"/>
              </w:rPr>
              <w:t>成交人</w:t>
            </w:r>
            <w:r>
              <w:rPr>
                <w:rFonts w:hint="eastAsia" w:ascii="宋体" w:hAnsi="宋体" w:eastAsia="宋体" w:cs="宋体"/>
                <w:caps w:val="0"/>
                <w:color w:val="auto"/>
                <w:kern w:val="0"/>
                <w:szCs w:val="21"/>
                <w:highlight w:val="none"/>
              </w:rPr>
              <w:t>负责人签字或盖章：</w:t>
            </w:r>
          </w:p>
          <w:p w14:paraId="03F81FA2">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117434B3">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采购人或受托机构的意见（盖章）：</w:t>
            </w:r>
          </w:p>
          <w:p w14:paraId="1BA9BF3F">
            <w:pPr>
              <w:widowControl/>
              <w:shd w:val="clear" w:color="auto" w:fill="auto"/>
              <w:spacing w:before="100" w:beforeAutospacing="1" w:after="100" w:afterAutospacing="1" w:line="320" w:lineRule="atLeast"/>
              <w:jc w:val="left"/>
              <w:rPr>
                <w:rFonts w:hint="eastAsia" w:ascii="宋体" w:hAnsi="宋体" w:eastAsia="宋体" w:cs="宋体"/>
                <w:caps w:val="0"/>
                <w:color w:val="auto"/>
                <w:kern w:val="0"/>
                <w:szCs w:val="21"/>
                <w:highlight w:val="none"/>
              </w:rPr>
            </w:pPr>
            <w:r>
              <w:rPr>
                <w:rFonts w:hint="eastAsia" w:ascii="宋体" w:hAnsi="宋体" w:eastAsia="宋体" w:cs="宋体"/>
                <w:caps w:val="0"/>
                <w:color w:val="auto"/>
                <w:kern w:val="0"/>
                <w:szCs w:val="21"/>
                <w:highlight w:val="none"/>
              </w:rPr>
              <w:t>联系电话： 年 月 日</w:t>
            </w:r>
          </w:p>
        </w:tc>
      </w:tr>
    </w:tbl>
    <w:p w14:paraId="3F5D266A">
      <w:pPr>
        <w:shd w:val="clear" w:color="auto" w:fill="auto"/>
        <w:jc w:val="left"/>
        <w:rPr>
          <w:rFonts w:hint="eastAsia" w:ascii="宋体" w:hAnsi="宋体" w:eastAsia="宋体" w:cs="宋体"/>
          <w:b/>
          <w:bCs/>
          <w:caps w:val="0"/>
          <w:color w:val="auto"/>
          <w:szCs w:val="21"/>
          <w:highlight w:val="none"/>
        </w:rPr>
      </w:pPr>
    </w:p>
    <w:p w14:paraId="5F75F1E0">
      <w:pPr>
        <w:shd w:val="clear" w:color="auto" w:fill="auto"/>
        <w:jc w:val="left"/>
        <w:rPr>
          <w:rFonts w:hint="eastAsia" w:ascii="宋体" w:hAnsi="宋体" w:eastAsia="宋体" w:cs="宋体"/>
          <w:caps w:val="0"/>
          <w:color w:val="auto"/>
          <w:sz w:val="32"/>
          <w:szCs w:val="32"/>
          <w:highlight w:val="none"/>
        </w:rPr>
      </w:pPr>
      <w:r>
        <w:rPr>
          <w:rFonts w:hint="eastAsia" w:ascii="宋体" w:hAnsi="宋体" w:eastAsia="宋体" w:cs="宋体"/>
          <w:b/>
          <w:bCs/>
          <w:caps w:val="0"/>
          <w:color w:val="auto"/>
          <w:szCs w:val="21"/>
          <w:highlight w:val="none"/>
        </w:rPr>
        <w:br w:type="page"/>
      </w:r>
    </w:p>
    <w:bookmarkEnd w:id="85"/>
    <w:bookmarkEnd w:id="86"/>
    <w:p w14:paraId="7B49F0BB">
      <w:pPr>
        <w:shd w:val="clear" w:color="auto" w:fill="auto"/>
        <w:spacing w:line="400" w:lineRule="exact"/>
        <w:jc w:val="center"/>
        <w:rPr>
          <w:rFonts w:hint="eastAsia" w:ascii="宋体" w:hAnsi="宋体" w:eastAsia="宋体" w:cs="宋体"/>
          <w:caps w:val="0"/>
          <w:color w:val="auto"/>
          <w:sz w:val="32"/>
          <w:szCs w:val="32"/>
          <w:highlight w:val="none"/>
        </w:rPr>
      </w:pPr>
      <w:bookmarkStart w:id="87" w:name="_Toc476436175"/>
      <w:bookmarkStart w:id="88" w:name="_Toc476436434"/>
    </w:p>
    <w:p w14:paraId="07D9D79C">
      <w:pPr>
        <w:shd w:val="clear" w:color="auto" w:fill="auto"/>
        <w:spacing w:line="400" w:lineRule="exact"/>
        <w:jc w:val="center"/>
        <w:rPr>
          <w:rFonts w:hint="eastAsia" w:ascii="宋体" w:hAnsi="宋体" w:eastAsia="宋体" w:cs="宋体"/>
          <w:caps w:val="0"/>
          <w:color w:val="auto"/>
          <w:sz w:val="32"/>
          <w:szCs w:val="32"/>
          <w:highlight w:val="none"/>
        </w:rPr>
      </w:pPr>
    </w:p>
    <w:p w14:paraId="31E61971">
      <w:pPr>
        <w:shd w:val="clear" w:color="auto" w:fill="auto"/>
        <w:spacing w:line="400" w:lineRule="exact"/>
        <w:jc w:val="center"/>
        <w:rPr>
          <w:rFonts w:hint="eastAsia" w:ascii="宋体" w:hAnsi="宋体" w:eastAsia="宋体" w:cs="宋体"/>
          <w:caps w:val="0"/>
          <w:color w:val="auto"/>
          <w:sz w:val="32"/>
          <w:szCs w:val="32"/>
          <w:highlight w:val="none"/>
        </w:rPr>
      </w:pPr>
    </w:p>
    <w:p w14:paraId="2A15FB27">
      <w:pPr>
        <w:shd w:val="clear" w:color="auto" w:fill="auto"/>
        <w:spacing w:line="400" w:lineRule="exact"/>
        <w:jc w:val="center"/>
        <w:rPr>
          <w:rFonts w:hint="eastAsia" w:ascii="宋体" w:hAnsi="宋体" w:eastAsia="宋体" w:cs="宋体"/>
          <w:caps w:val="0"/>
          <w:color w:val="auto"/>
          <w:sz w:val="32"/>
          <w:szCs w:val="32"/>
          <w:highlight w:val="none"/>
        </w:rPr>
      </w:pPr>
    </w:p>
    <w:p w14:paraId="574733E2">
      <w:pPr>
        <w:shd w:val="clear" w:color="auto" w:fill="auto"/>
        <w:spacing w:line="400" w:lineRule="exact"/>
        <w:jc w:val="center"/>
        <w:rPr>
          <w:rFonts w:hint="eastAsia" w:ascii="宋体" w:hAnsi="宋体" w:eastAsia="宋体" w:cs="宋体"/>
          <w:caps w:val="0"/>
          <w:color w:val="auto"/>
          <w:sz w:val="32"/>
          <w:szCs w:val="32"/>
          <w:highlight w:val="none"/>
        </w:rPr>
      </w:pPr>
    </w:p>
    <w:p w14:paraId="6E130EE9">
      <w:pPr>
        <w:shd w:val="clear" w:color="auto" w:fill="auto"/>
        <w:spacing w:line="400" w:lineRule="exact"/>
        <w:jc w:val="center"/>
        <w:rPr>
          <w:rFonts w:hint="eastAsia" w:ascii="宋体" w:hAnsi="宋体" w:eastAsia="宋体" w:cs="宋体"/>
          <w:caps w:val="0"/>
          <w:color w:val="auto"/>
          <w:sz w:val="32"/>
          <w:szCs w:val="32"/>
          <w:highlight w:val="none"/>
        </w:rPr>
      </w:pPr>
    </w:p>
    <w:p w14:paraId="404A273A">
      <w:pPr>
        <w:shd w:val="clear" w:color="auto" w:fill="auto"/>
        <w:spacing w:line="400" w:lineRule="exact"/>
        <w:jc w:val="center"/>
        <w:rPr>
          <w:rFonts w:hint="eastAsia" w:ascii="宋体" w:hAnsi="宋体" w:eastAsia="宋体" w:cs="宋体"/>
          <w:caps w:val="0"/>
          <w:color w:val="auto"/>
          <w:sz w:val="32"/>
          <w:szCs w:val="32"/>
          <w:highlight w:val="none"/>
        </w:rPr>
      </w:pPr>
    </w:p>
    <w:p w14:paraId="26032E28">
      <w:pPr>
        <w:shd w:val="clear" w:color="auto" w:fill="auto"/>
        <w:spacing w:line="400" w:lineRule="exact"/>
        <w:jc w:val="center"/>
        <w:rPr>
          <w:rFonts w:hint="eastAsia" w:ascii="宋体" w:hAnsi="宋体" w:eastAsia="宋体" w:cs="宋体"/>
          <w:caps w:val="0"/>
          <w:color w:val="auto"/>
          <w:sz w:val="32"/>
          <w:szCs w:val="32"/>
          <w:highlight w:val="none"/>
        </w:rPr>
      </w:pPr>
    </w:p>
    <w:p w14:paraId="2C895F3E">
      <w:pPr>
        <w:shd w:val="clear" w:color="auto" w:fill="auto"/>
        <w:spacing w:line="400" w:lineRule="exact"/>
        <w:jc w:val="center"/>
        <w:rPr>
          <w:rFonts w:hint="eastAsia" w:ascii="宋体" w:hAnsi="宋体" w:eastAsia="宋体" w:cs="宋体"/>
          <w:caps w:val="0"/>
          <w:color w:val="auto"/>
          <w:sz w:val="32"/>
          <w:szCs w:val="32"/>
          <w:highlight w:val="none"/>
        </w:rPr>
      </w:pPr>
    </w:p>
    <w:p w14:paraId="76DD39ED">
      <w:pPr>
        <w:shd w:val="clear" w:color="auto" w:fill="auto"/>
        <w:spacing w:line="400" w:lineRule="exact"/>
        <w:jc w:val="center"/>
        <w:rPr>
          <w:rFonts w:hint="eastAsia" w:ascii="宋体" w:hAnsi="宋体" w:eastAsia="宋体" w:cs="宋体"/>
          <w:caps w:val="0"/>
          <w:color w:val="auto"/>
          <w:sz w:val="32"/>
          <w:szCs w:val="32"/>
          <w:highlight w:val="none"/>
        </w:rPr>
      </w:pPr>
    </w:p>
    <w:p w14:paraId="6E388139">
      <w:pPr>
        <w:shd w:val="clear" w:color="auto" w:fill="auto"/>
        <w:spacing w:line="400" w:lineRule="exact"/>
        <w:jc w:val="center"/>
        <w:rPr>
          <w:rFonts w:hint="eastAsia" w:ascii="宋体" w:hAnsi="宋体" w:eastAsia="宋体" w:cs="宋体"/>
          <w:caps w:val="0"/>
          <w:color w:val="auto"/>
          <w:sz w:val="32"/>
          <w:szCs w:val="32"/>
          <w:highlight w:val="none"/>
        </w:rPr>
      </w:pPr>
    </w:p>
    <w:p w14:paraId="72E6DC1F">
      <w:pPr>
        <w:shd w:val="clear" w:color="auto" w:fill="auto"/>
        <w:spacing w:line="400" w:lineRule="exact"/>
        <w:jc w:val="center"/>
        <w:rPr>
          <w:rFonts w:hint="eastAsia" w:ascii="宋体" w:hAnsi="宋体" w:eastAsia="宋体" w:cs="宋体"/>
          <w:caps w:val="0"/>
          <w:color w:val="auto"/>
          <w:sz w:val="32"/>
          <w:szCs w:val="32"/>
          <w:highlight w:val="none"/>
        </w:rPr>
      </w:pPr>
    </w:p>
    <w:p w14:paraId="34745346">
      <w:pPr>
        <w:shd w:val="clear" w:color="auto" w:fill="auto"/>
        <w:spacing w:line="400" w:lineRule="exact"/>
        <w:jc w:val="center"/>
        <w:rPr>
          <w:rFonts w:hint="eastAsia" w:ascii="宋体" w:hAnsi="宋体" w:eastAsia="宋体" w:cs="宋体"/>
          <w:caps w:val="0"/>
          <w:color w:val="auto"/>
          <w:sz w:val="32"/>
          <w:szCs w:val="32"/>
          <w:highlight w:val="none"/>
        </w:rPr>
      </w:pPr>
    </w:p>
    <w:p w14:paraId="7C8A5654">
      <w:pPr>
        <w:shd w:val="clear" w:color="auto" w:fill="auto"/>
        <w:spacing w:line="400" w:lineRule="exact"/>
        <w:jc w:val="center"/>
        <w:rPr>
          <w:rFonts w:hint="eastAsia" w:ascii="宋体" w:hAnsi="宋体" w:eastAsia="宋体" w:cs="宋体"/>
          <w:caps w:val="0"/>
          <w:color w:val="auto"/>
          <w:sz w:val="32"/>
          <w:szCs w:val="32"/>
          <w:highlight w:val="none"/>
        </w:rPr>
      </w:pPr>
    </w:p>
    <w:p w14:paraId="297ED096">
      <w:pPr>
        <w:pStyle w:val="16"/>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t>第四章</w:t>
      </w:r>
      <w:r>
        <w:rPr>
          <w:rFonts w:hint="eastAsia" w:ascii="宋体" w:hAnsi="宋体" w:eastAsia="宋体" w:cs="宋体"/>
          <w:caps w:val="0"/>
          <w:color w:val="auto"/>
          <w:sz w:val="44"/>
          <w:szCs w:val="44"/>
          <w:highlight w:val="none"/>
          <w:lang w:val="en-US" w:eastAsia="zh-CN"/>
        </w:rPr>
        <w:t xml:space="preserve"> </w:t>
      </w:r>
      <w:r>
        <w:rPr>
          <w:rFonts w:hint="eastAsia" w:ascii="宋体" w:hAnsi="宋体" w:eastAsia="宋体" w:cs="宋体"/>
          <w:caps w:val="0"/>
          <w:color w:val="auto"/>
          <w:sz w:val="44"/>
          <w:szCs w:val="44"/>
          <w:highlight w:val="none"/>
        </w:rPr>
        <w:t>评标方法及评分标准</w:t>
      </w:r>
      <w:bookmarkEnd w:id="87"/>
      <w:bookmarkEnd w:id="88"/>
    </w:p>
    <w:p w14:paraId="3910A493">
      <w:pPr>
        <w:pStyle w:val="11"/>
        <w:shd w:val="clear" w:color="auto" w:fill="auto"/>
        <w:spacing w:line="360" w:lineRule="exact"/>
        <w:rPr>
          <w:rFonts w:hint="eastAsia" w:ascii="宋体" w:hAnsi="宋体" w:eastAsia="宋体" w:cs="宋体"/>
          <w:b/>
          <w:bCs/>
          <w:caps w:val="0"/>
          <w:color w:val="auto"/>
          <w:highlight w:val="none"/>
        </w:rPr>
      </w:pPr>
      <w:bookmarkStart w:id="89" w:name="_Toc254970690"/>
      <w:bookmarkStart w:id="90" w:name="_Toc254970549"/>
    </w:p>
    <w:p w14:paraId="78A9AE28">
      <w:pPr>
        <w:pStyle w:val="11"/>
        <w:shd w:val="clear" w:color="auto" w:fill="auto"/>
        <w:spacing w:line="360" w:lineRule="exact"/>
        <w:rPr>
          <w:rFonts w:hint="eastAsia" w:ascii="宋体" w:hAnsi="宋体" w:eastAsia="宋体" w:cs="宋体"/>
          <w:b/>
          <w:bCs/>
          <w:caps w:val="0"/>
          <w:color w:val="auto"/>
          <w:highlight w:val="none"/>
        </w:rPr>
      </w:pPr>
    </w:p>
    <w:p w14:paraId="72A4B637">
      <w:pPr>
        <w:pStyle w:val="11"/>
        <w:shd w:val="clear" w:color="auto" w:fill="auto"/>
        <w:spacing w:line="360" w:lineRule="exact"/>
        <w:rPr>
          <w:rFonts w:hint="eastAsia" w:ascii="宋体" w:hAnsi="宋体" w:eastAsia="宋体" w:cs="宋体"/>
          <w:b/>
          <w:bCs/>
          <w:caps w:val="0"/>
          <w:color w:val="auto"/>
          <w:highlight w:val="none"/>
        </w:rPr>
      </w:pPr>
    </w:p>
    <w:p w14:paraId="1EA35A17">
      <w:pPr>
        <w:pStyle w:val="11"/>
        <w:shd w:val="clear" w:color="auto" w:fill="auto"/>
        <w:spacing w:line="360" w:lineRule="exact"/>
        <w:rPr>
          <w:rFonts w:hint="eastAsia" w:ascii="宋体" w:hAnsi="宋体" w:eastAsia="宋体" w:cs="宋体"/>
          <w:b/>
          <w:bCs/>
          <w:caps w:val="0"/>
          <w:color w:val="auto"/>
          <w:highlight w:val="none"/>
        </w:rPr>
      </w:pPr>
    </w:p>
    <w:p w14:paraId="660C3768">
      <w:pPr>
        <w:pStyle w:val="11"/>
        <w:shd w:val="clear" w:color="auto" w:fill="auto"/>
        <w:spacing w:line="360" w:lineRule="exact"/>
        <w:rPr>
          <w:rFonts w:hint="eastAsia" w:ascii="宋体" w:hAnsi="宋体" w:eastAsia="宋体" w:cs="宋体"/>
          <w:b/>
          <w:bCs/>
          <w:caps w:val="0"/>
          <w:color w:val="auto"/>
          <w:highlight w:val="none"/>
        </w:rPr>
      </w:pPr>
    </w:p>
    <w:p w14:paraId="12971AFA">
      <w:pPr>
        <w:pStyle w:val="11"/>
        <w:shd w:val="clear" w:color="auto" w:fill="auto"/>
        <w:spacing w:line="360" w:lineRule="exact"/>
        <w:rPr>
          <w:rFonts w:hint="eastAsia" w:ascii="宋体" w:hAnsi="宋体" w:eastAsia="宋体" w:cs="宋体"/>
          <w:b/>
          <w:bCs/>
          <w:caps w:val="0"/>
          <w:color w:val="auto"/>
          <w:highlight w:val="none"/>
        </w:rPr>
      </w:pPr>
    </w:p>
    <w:p w14:paraId="6CAC0D00">
      <w:pPr>
        <w:pStyle w:val="11"/>
        <w:shd w:val="clear" w:color="auto" w:fill="auto"/>
        <w:spacing w:line="360" w:lineRule="exact"/>
        <w:rPr>
          <w:rFonts w:hint="eastAsia" w:ascii="宋体" w:hAnsi="宋体" w:eastAsia="宋体" w:cs="宋体"/>
          <w:b/>
          <w:bCs/>
          <w:caps w:val="0"/>
          <w:color w:val="auto"/>
          <w:highlight w:val="none"/>
        </w:rPr>
      </w:pPr>
    </w:p>
    <w:p w14:paraId="62C829E7">
      <w:pPr>
        <w:pStyle w:val="11"/>
        <w:shd w:val="clear" w:color="auto" w:fill="auto"/>
        <w:spacing w:line="360" w:lineRule="exact"/>
        <w:rPr>
          <w:rFonts w:hint="eastAsia" w:ascii="宋体" w:hAnsi="宋体" w:eastAsia="宋体" w:cs="宋体"/>
          <w:b/>
          <w:bCs/>
          <w:caps w:val="0"/>
          <w:color w:val="auto"/>
          <w:highlight w:val="none"/>
        </w:rPr>
      </w:pPr>
    </w:p>
    <w:p w14:paraId="6A3C1F82">
      <w:pPr>
        <w:pStyle w:val="11"/>
        <w:shd w:val="clear" w:color="auto" w:fill="auto"/>
        <w:spacing w:line="360" w:lineRule="exact"/>
        <w:rPr>
          <w:rFonts w:hint="eastAsia" w:ascii="宋体" w:hAnsi="宋体" w:eastAsia="宋体" w:cs="宋体"/>
          <w:b/>
          <w:bCs/>
          <w:caps w:val="0"/>
          <w:color w:val="auto"/>
          <w:highlight w:val="none"/>
        </w:rPr>
      </w:pPr>
    </w:p>
    <w:p w14:paraId="5F3BBA76">
      <w:pPr>
        <w:pStyle w:val="11"/>
        <w:shd w:val="clear" w:color="auto" w:fill="auto"/>
        <w:spacing w:line="360" w:lineRule="exact"/>
        <w:rPr>
          <w:rFonts w:hint="eastAsia" w:ascii="宋体" w:hAnsi="宋体" w:eastAsia="宋体" w:cs="宋体"/>
          <w:b/>
          <w:bCs/>
          <w:caps w:val="0"/>
          <w:color w:val="auto"/>
          <w:highlight w:val="none"/>
        </w:rPr>
      </w:pPr>
    </w:p>
    <w:bookmarkEnd w:id="89"/>
    <w:bookmarkEnd w:id="90"/>
    <w:p w14:paraId="0DB5DE7C">
      <w:pPr>
        <w:pStyle w:val="11"/>
        <w:shd w:val="clear" w:color="auto" w:fill="auto"/>
        <w:spacing w:line="360" w:lineRule="exact"/>
        <w:ind w:firstLine="3196" w:firstLineChars="995"/>
        <w:rPr>
          <w:rFonts w:hint="eastAsia" w:ascii="宋体" w:hAnsi="宋体" w:eastAsia="宋体" w:cs="宋体"/>
          <w:b/>
          <w:caps w:val="0"/>
          <w:color w:val="auto"/>
          <w:sz w:val="32"/>
          <w:szCs w:val="32"/>
          <w:highlight w:val="none"/>
        </w:rPr>
      </w:pPr>
    </w:p>
    <w:p w14:paraId="3B4EEF1A">
      <w:pPr>
        <w:pStyle w:val="11"/>
        <w:shd w:val="clear" w:color="auto" w:fill="auto"/>
        <w:spacing w:line="360" w:lineRule="exact"/>
        <w:ind w:firstLine="3196" w:firstLineChars="995"/>
        <w:rPr>
          <w:rFonts w:hint="eastAsia" w:ascii="宋体" w:hAnsi="宋体" w:eastAsia="宋体" w:cs="宋体"/>
          <w:b/>
          <w:caps w:val="0"/>
          <w:color w:val="auto"/>
          <w:sz w:val="32"/>
          <w:szCs w:val="32"/>
          <w:highlight w:val="none"/>
        </w:rPr>
      </w:pPr>
    </w:p>
    <w:p w14:paraId="2EBC7F12">
      <w:pPr>
        <w:pStyle w:val="11"/>
        <w:shd w:val="clear" w:color="auto" w:fill="auto"/>
        <w:spacing w:line="360" w:lineRule="exact"/>
        <w:ind w:firstLine="3196" w:firstLineChars="995"/>
        <w:rPr>
          <w:rFonts w:hint="eastAsia" w:ascii="宋体" w:hAnsi="宋体" w:eastAsia="宋体" w:cs="宋体"/>
          <w:b/>
          <w:caps w:val="0"/>
          <w:color w:val="auto"/>
          <w:sz w:val="32"/>
          <w:szCs w:val="32"/>
          <w:highlight w:val="none"/>
        </w:rPr>
      </w:pPr>
    </w:p>
    <w:p w14:paraId="062A6BD7">
      <w:pPr>
        <w:pStyle w:val="11"/>
        <w:shd w:val="clear" w:color="auto" w:fill="auto"/>
        <w:spacing w:line="560" w:lineRule="exact"/>
        <w:jc w:val="center"/>
        <w:rPr>
          <w:rFonts w:hint="eastAsia" w:ascii="宋体" w:hAnsi="宋体" w:eastAsia="宋体" w:cs="宋体"/>
          <w:b/>
          <w:caps w:val="0"/>
          <w:color w:val="auto"/>
          <w:sz w:val="32"/>
          <w:szCs w:val="32"/>
          <w:highlight w:val="none"/>
        </w:rPr>
      </w:pPr>
      <w:r>
        <w:rPr>
          <w:rFonts w:hint="eastAsia" w:ascii="宋体" w:hAnsi="宋体" w:eastAsia="宋体" w:cs="宋体"/>
          <w:b/>
          <w:caps w:val="0"/>
          <w:color w:val="auto"/>
          <w:sz w:val="32"/>
          <w:szCs w:val="32"/>
          <w:highlight w:val="none"/>
        </w:rPr>
        <w:br w:type="page"/>
      </w:r>
      <w:r>
        <w:rPr>
          <w:rFonts w:hint="eastAsia" w:ascii="宋体" w:hAnsi="宋体" w:eastAsia="宋体" w:cs="宋体"/>
          <w:b/>
          <w:caps w:val="0"/>
          <w:color w:val="auto"/>
          <w:sz w:val="32"/>
          <w:szCs w:val="32"/>
          <w:highlight w:val="none"/>
        </w:rPr>
        <w:t>评标方法及评分标准</w:t>
      </w:r>
    </w:p>
    <w:p w14:paraId="70B2A4EA">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2" w:firstLineChars="200"/>
        <w:textAlignment w:val="baseline"/>
        <w:rPr>
          <w:rFonts w:hint="eastAsia" w:ascii="宋体" w:hAnsi="宋体" w:eastAsia="宋体" w:cs="宋体"/>
          <w:b/>
          <w:bCs/>
          <w:caps w:val="0"/>
          <w:color w:val="auto"/>
          <w:szCs w:val="21"/>
          <w:highlight w:val="none"/>
        </w:rPr>
      </w:pPr>
      <w:r>
        <w:rPr>
          <w:rFonts w:hint="eastAsia" w:ascii="宋体" w:hAnsi="宋体" w:eastAsia="宋体" w:cs="宋体"/>
          <w:b/>
          <w:bCs/>
          <w:caps w:val="0"/>
          <w:color w:val="auto"/>
          <w:szCs w:val="21"/>
          <w:highlight w:val="none"/>
        </w:rPr>
        <w:t>一、评标原则</w:t>
      </w:r>
    </w:p>
    <w:p w14:paraId="6EA04825">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0" w:firstLineChars="200"/>
        <w:textAlignment w:val="baseline"/>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rPr>
        <w:t>（一）评委组成：本招标采购项目的评标委员会由采购人代表和评审专家组成，成员人数应当为五人以上单数。其中，评审专家不得少于成员总数的三分之二。</w:t>
      </w:r>
    </w:p>
    <w:p w14:paraId="63F69B3B">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0" w:firstLineChars="200"/>
        <w:textAlignment w:val="baseline"/>
        <w:rPr>
          <w:rFonts w:hint="eastAsia" w:ascii="宋体" w:hAnsi="宋体" w:eastAsia="宋体" w:cs="宋体"/>
          <w:b/>
          <w:bCs/>
          <w:caps w:val="0"/>
          <w:strike/>
          <w:color w:val="auto"/>
          <w:szCs w:val="21"/>
          <w:highlight w:val="none"/>
        </w:rPr>
      </w:pPr>
      <w:r>
        <w:rPr>
          <w:rFonts w:hint="eastAsia" w:ascii="宋体" w:hAnsi="宋体" w:eastAsia="宋体" w:cs="宋体"/>
          <w:bCs/>
          <w:caps w:val="0"/>
          <w:color w:val="auto"/>
          <w:szCs w:val="21"/>
          <w:highlight w:val="none"/>
        </w:rPr>
        <w:t>（二）评标依据：评委将以招投标文件为评标依据，对投标人的投标文件内容按百分制打分。</w:t>
      </w:r>
    </w:p>
    <w:p w14:paraId="762CA5A4">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420" w:leftChars="200" w:firstLine="0" w:firstLineChars="0"/>
        <w:textAlignment w:val="baseline"/>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rPr>
        <w:t>（三）评标方式：以封闭方式进行。</w:t>
      </w:r>
    </w:p>
    <w:p w14:paraId="41033642">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leftChars="0" w:firstLine="422" w:firstLineChars="200"/>
        <w:textAlignment w:val="baseline"/>
        <w:rPr>
          <w:rFonts w:hint="eastAsia" w:ascii="宋体" w:hAnsi="宋体" w:eastAsia="宋体" w:cs="宋体"/>
          <w:bCs/>
          <w:caps w:val="0"/>
          <w:color w:val="auto"/>
          <w:szCs w:val="21"/>
          <w:highlight w:val="none"/>
          <w:lang w:val="en-US" w:eastAsia="zh-CN"/>
        </w:rPr>
      </w:pPr>
      <w:r>
        <w:rPr>
          <w:rFonts w:hint="eastAsia" w:ascii="宋体" w:hAnsi="宋体" w:eastAsia="宋体" w:cs="宋体"/>
          <w:b/>
          <w:bCs w:val="0"/>
          <w:caps w:val="0"/>
          <w:color w:val="auto"/>
          <w:szCs w:val="21"/>
          <w:highlight w:val="none"/>
          <w:lang w:eastAsia="zh-CN"/>
        </w:rPr>
        <w:t>（</w:t>
      </w:r>
      <w:r>
        <w:rPr>
          <w:rFonts w:hint="eastAsia" w:ascii="宋体" w:hAnsi="宋体" w:eastAsia="宋体" w:cs="宋体"/>
          <w:b/>
          <w:bCs w:val="0"/>
          <w:caps w:val="0"/>
          <w:color w:val="auto"/>
          <w:szCs w:val="21"/>
          <w:highlight w:val="none"/>
          <w:lang w:val="en-US" w:eastAsia="zh-CN"/>
        </w:rPr>
        <w:t>四</w:t>
      </w:r>
      <w:r>
        <w:rPr>
          <w:rFonts w:hint="eastAsia" w:ascii="宋体" w:hAnsi="宋体" w:eastAsia="宋体" w:cs="宋体"/>
          <w:b/>
          <w:bCs w:val="0"/>
          <w:caps w:val="0"/>
          <w:color w:val="auto"/>
          <w:szCs w:val="21"/>
          <w:highlight w:val="none"/>
          <w:lang w:eastAsia="zh-CN"/>
        </w:rPr>
        <w:t>）</w:t>
      </w:r>
      <w:r>
        <w:rPr>
          <w:rFonts w:hint="eastAsia" w:ascii="宋体" w:hAnsi="宋体" w:eastAsia="宋体" w:cs="宋体"/>
          <w:b/>
          <w:bCs w:val="0"/>
          <w:caps w:val="0"/>
          <w:color w:val="auto"/>
          <w:szCs w:val="21"/>
          <w:highlight w:val="none"/>
          <w:lang w:val="en-US" w:eastAsia="zh-CN"/>
        </w:rPr>
        <w:t>特别说明：</w:t>
      </w:r>
      <w:r>
        <w:rPr>
          <w:rFonts w:hint="eastAsia" w:ascii="宋体" w:hAnsi="宋体" w:eastAsia="宋体" w:cs="宋体"/>
          <w:b/>
          <w:bCs w:val="0"/>
          <w:caps w:val="0"/>
          <w:color w:val="auto"/>
          <w:highlight w:val="none"/>
          <w:lang w:val="en-US" w:eastAsia="zh-CN"/>
        </w:rPr>
        <w:t>本项目实行多投兼中，投标人所投分标中的拟投入的人员不能兼用，即一个课题研究项目一个专项团队，否则中标无效。</w:t>
      </w:r>
    </w:p>
    <w:p w14:paraId="6292F7BD">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2" w:firstLineChars="200"/>
        <w:textAlignment w:val="baseline"/>
        <w:rPr>
          <w:rFonts w:hint="eastAsia" w:ascii="宋体" w:hAnsi="宋体" w:eastAsia="宋体" w:cs="宋体"/>
          <w:b/>
          <w:bCs/>
          <w:caps w:val="0"/>
          <w:color w:val="auto"/>
          <w:szCs w:val="21"/>
          <w:highlight w:val="none"/>
        </w:rPr>
      </w:pPr>
      <w:r>
        <w:rPr>
          <w:rFonts w:hint="eastAsia" w:ascii="宋体" w:hAnsi="宋体" w:eastAsia="宋体" w:cs="宋体"/>
          <w:b/>
          <w:bCs/>
          <w:caps w:val="0"/>
          <w:color w:val="auto"/>
          <w:szCs w:val="21"/>
          <w:highlight w:val="none"/>
        </w:rPr>
        <w:t>二、评标方法</w:t>
      </w:r>
    </w:p>
    <w:p w14:paraId="7A0FBD9B">
      <w:pPr>
        <w:pStyle w:val="15"/>
        <w:keepNext w:val="0"/>
        <w:keepLines w:val="0"/>
        <w:pageBreakBefore w:val="0"/>
        <w:widowControl w:val="0"/>
        <w:shd w:val="clear" w:color="auto" w:fill="auto"/>
        <w:kinsoku/>
        <w:wordWrap/>
        <w:overflowPunct/>
        <w:topLinePunct w:val="0"/>
        <w:autoSpaceDE/>
        <w:autoSpaceDN/>
        <w:bidi w:val="0"/>
        <w:snapToGrid/>
        <w:spacing w:line="380" w:lineRule="exact"/>
        <w:ind w:left="0" w:firstLine="420" w:firstLineChars="200"/>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rPr>
        <w:t>（一）对进入详评的，采用百分制综合评分法。</w:t>
      </w:r>
    </w:p>
    <w:p w14:paraId="7FD38EFC">
      <w:pPr>
        <w:pStyle w:val="15"/>
        <w:keepNext w:val="0"/>
        <w:keepLines w:val="0"/>
        <w:pageBreakBefore w:val="0"/>
        <w:widowControl w:val="0"/>
        <w:shd w:val="clear" w:color="auto" w:fill="auto"/>
        <w:kinsoku/>
        <w:wordWrap/>
        <w:overflowPunct/>
        <w:topLinePunct w:val="0"/>
        <w:autoSpaceDE/>
        <w:autoSpaceDN/>
        <w:bidi w:val="0"/>
        <w:snapToGrid/>
        <w:spacing w:line="380" w:lineRule="exact"/>
        <w:ind w:left="420" w:leftChars="200" w:firstLine="0" w:firstLineChars="0"/>
        <w:rPr>
          <w:rFonts w:hint="eastAsia" w:ascii="宋体" w:hAnsi="宋体" w:eastAsia="宋体" w:cs="宋体"/>
          <w:bCs/>
          <w:caps w:val="0"/>
          <w:color w:val="auto"/>
          <w:szCs w:val="21"/>
          <w:highlight w:val="none"/>
          <w:lang w:eastAsia="zh-CN"/>
        </w:rPr>
      </w:pPr>
      <w:r>
        <w:rPr>
          <w:rFonts w:hint="eastAsia" w:ascii="宋体" w:hAnsi="宋体" w:eastAsia="宋体" w:cs="宋体"/>
          <w:bCs/>
          <w:caps w:val="0"/>
          <w:color w:val="auto"/>
          <w:szCs w:val="21"/>
          <w:highlight w:val="none"/>
        </w:rPr>
        <w:t>（二）计分办法（按四舍五入取至百分位）：</w:t>
      </w:r>
      <w:r>
        <w:rPr>
          <w:rFonts w:hint="eastAsia" w:ascii="宋体" w:hAnsi="宋体" w:eastAsia="宋体" w:cs="宋体"/>
          <w:bCs/>
          <w:caps w:val="0"/>
          <w:color w:val="auto"/>
          <w:szCs w:val="21"/>
          <w:highlight w:val="none"/>
        </w:rPr>
        <w:br w:type="textWrapping"/>
      </w:r>
      <w:r>
        <w:rPr>
          <w:rFonts w:hint="eastAsia" w:ascii="宋体" w:hAnsi="宋体" w:eastAsia="宋体" w:cs="宋体"/>
          <w:bCs/>
          <w:caps w:val="0"/>
          <w:color w:val="auto"/>
          <w:szCs w:val="21"/>
          <w:highlight w:val="none"/>
          <w:lang w:eastAsia="zh-CN"/>
        </w:rPr>
        <w:t>（</w:t>
      </w:r>
      <w:r>
        <w:rPr>
          <w:rFonts w:hint="eastAsia" w:ascii="宋体" w:hAnsi="宋体" w:eastAsia="宋体" w:cs="宋体"/>
          <w:bCs/>
          <w:caps w:val="0"/>
          <w:color w:val="auto"/>
          <w:szCs w:val="21"/>
          <w:highlight w:val="none"/>
          <w:lang w:val="en-US" w:eastAsia="zh-CN"/>
        </w:rPr>
        <w:t>三</w:t>
      </w:r>
      <w:r>
        <w:rPr>
          <w:rFonts w:hint="eastAsia" w:ascii="宋体" w:hAnsi="宋体" w:eastAsia="宋体" w:cs="宋体"/>
          <w:bCs/>
          <w:caps w:val="0"/>
          <w:color w:val="auto"/>
          <w:szCs w:val="21"/>
          <w:highlight w:val="none"/>
          <w:lang w:eastAsia="zh-CN"/>
        </w:rPr>
        <w:t xml:space="preserve">）总得分=1+2+3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38"/>
        <w:gridCol w:w="5964"/>
        <w:gridCol w:w="768"/>
        <w:gridCol w:w="860"/>
      </w:tblGrid>
      <w:tr w14:paraId="3A3F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709D002">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bookmarkStart w:id="91" w:name="PO_TDCUS_ITEM_SM_TABLE_1_0"/>
            <w:r>
              <w:rPr>
                <w:rFonts w:hint="eastAsia" w:ascii="宋体" w:hAnsi="宋体" w:eastAsia="宋体" w:cs="宋体"/>
                <w:bCs/>
                <w:caps w:val="0"/>
                <w:color w:val="auto"/>
                <w:szCs w:val="21"/>
                <w:highlight w:val="none"/>
                <w:vertAlign w:val="baseline"/>
                <w:lang w:eastAsia="zh-CN"/>
              </w:rPr>
              <w:t>序号</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EDFE2A1">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评分类型</w:t>
            </w:r>
          </w:p>
        </w:tc>
        <w:tc>
          <w:tcPr>
            <w:tcW w:w="5964" w:type="dxa"/>
            <w:tcBorders>
              <w:top w:val="single" w:color="auto" w:sz="4" w:space="0"/>
              <w:left w:val="single" w:color="auto" w:sz="4" w:space="0"/>
              <w:bottom w:val="single" w:color="auto" w:sz="4" w:space="0"/>
              <w:right w:val="single" w:color="auto" w:sz="4" w:space="0"/>
            </w:tcBorders>
            <w:noWrap w:val="0"/>
            <w:vAlign w:val="top"/>
          </w:tcPr>
          <w:p w14:paraId="5E6B3CB0">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评分标准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0A59683">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B4F1AFA">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说明</w:t>
            </w:r>
          </w:p>
        </w:tc>
      </w:tr>
      <w:tr w14:paraId="4BD8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5F1E162">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1</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EBA8ADB">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投标报价分</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1B709189">
            <w:pPr>
              <w:pStyle w:val="21"/>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aps w:val="0"/>
                <w:color w:val="auto"/>
                <w:sz w:val="21"/>
                <w:highlight w:val="none"/>
              </w:rPr>
            </w:pPr>
            <w:r>
              <w:rPr>
                <w:rFonts w:hint="eastAsia" w:ascii="宋体" w:hAnsi="宋体" w:eastAsia="宋体" w:cs="宋体"/>
                <w:caps w:val="0"/>
                <w:color w:val="auto"/>
                <w:sz w:val="21"/>
                <w:highlight w:val="none"/>
              </w:rPr>
              <w:t>（1）符合《政府采购促进中小企业发展管理办法》（财库〔2020〕46号）的规定条件且按该办法中规定的格式提供了《中小企业声明函》的小型和微型企业，对投标价给予20%的扣除，扣除后的价格为评标价，即评标价=投标价×（1-20%）；大中型企业与小型、微型企业组成联合体投标，其中小型、微型企业的协议合同金额占到联合体协议合同总金额30%以上的，联合体投标价给予4%的扣除，扣除后的价格为评标价，即评标价=投标价×（1-4%）；除上述情况外，评标价=投标价。</w:t>
            </w:r>
          </w:p>
          <w:p w14:paraId="3CE62284">
            <w:pPr>
              <w:pStyle w:val="21"/>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aps w:val="0"/>
                <w:color w:val="auto"/>
                <w:sz w:val="21"/>
                <w:highlight w:val="none"/>
              </w:rPr>
            </w:pPr>
            <w:r>
              <w:rPr>
                <w:rFonts w:hint="eastAsia" w:ascii="宋体" w:hAnsi="宋体" w:eastAsia="宋体" w:cs="宋体"/>
                <w:caps w:val="0"/>
                <w:color w:val="auto"/>
                <w:sz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95DC4ED">
            <w:pPr>
              <w:pStyle w:val="21"/>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aps w:val="0"/>
                <w:color w:val="auto"/>
                <w:sz w:val="21"/>
                <w:highlight w:val="none"/>
              </w:rPr>
            </w:pPr>
            <w:r>
              <w:rPr>
                <w:rFonts w:hint="eastAsia" w:ascii="宋体" w:hAnsi="宋体" w:eastAsia="宋体" w:cs="宋体"/>
                <w:caps w:val="0"/>
                <w:color w:val="auto"/>
                <w:sz w:val="21"/>
                <w:highlight w:val="none"/>
              </w:rPr>
              <w:t>按《关于促进残疾人就业政府采购政策的通知》</w:t>
            </w:r>
            <w:r>
              <w:rPr>
                <w:rFonts w:hint="eastAsia" w:ascii="宋体" w:hAnsi="宋体" w:eastAsia="宋体" w:cs="宋体"/>
                <w:caps w:val="0"/>
                <w:color w:val="auto"/>
                <w:sz w:val="21"/>
                <w:highlight w:val="none"/>
                <w:lang w:eastAsia="zh-CN"/>
              </w:rPr>
              <w:t>（</w:t>
            </w:r>
            <w:r>
              <w:rPr>
                <w:rFonts w:hint="eastAsia" w:ascii="宋体" w:hAnsi="宋体" w:eastAsia="宋体" w:cs="宋体"/>
                <w:caps w:val="0"/>
                <w:color w:val="auto"/>
                <w:sz w:val="21"/>
                <w:highlight w:val="none"/>
              </w:rPr>
              <w:t>财库〔2017〕141号</w:t>
            </w:r>
            <w:r>
              <w:rPr>
                <w:rFonts w:hint="eastAsia" w:ascii="宋体" w:hAnsi="宋体" w:eastAsia="宋体" w:cs="宋体"/>
                <w:caps w:val="0"/>
                <w:color w:val="auto"/>
                <w:sz w:val="21"/>
                <w:highlight w:val="none"/>
                <w:lang w:eastAsia="zh-CN"/>
              </w:rPr>
              <w:t>）</w:t>
            </w:r>
            <w:r>
              <w:rPr>
                <w:rFonts w:hint="eastAsia" w:ascii="宋体" w:hAnsi="宋体" w:eastAsia="宋体" w:cs="宋体"/>
                <w:caps w:val="0"/>
                <w:color w:val="auto"/>
                <w:sz w:val="21"/>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p w14:paraId="1B597677">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（2）以进入评标的最低的评标价为</w:t>
            </w:r>
            <w:r>
              <w:rPr>
                <w:rFonts w:hint="eastAsia" w:ascii="宋体" w:hAnsi="宋体" w:eastAsia="宋体" w:cs="宋体"/>
                <w:caps w:val="0"/>
                <w:color w:val="auto"/>
                <w:szCs w:val="21"/>
                <w:highlight w:val="none"/>
                <w:u w:val="single"/>
                <w:lang w:val="en-US" w:eastAsia="zh-CN"/>
              </w:rPr>
              <w:t>10</w:t>
            </w:r>
            <w:r>
              <w:rPr>
                <w:rFonts w:hint="eastAsia" w:ascii="宋体" w:hAnsi="宋体" w:eastAsia="宋体" w:cs="宋体"/>
                <w:caps w:val="0"/>
                <w:color w:val="auto"/>
                <w:szCs w:val="21"/>
                <w:highlight w:val="none"/>
              </w:rPr>
              <w:t>分。</w:t>
            </w:r>
          </w:p>
          <w:p w14:paraId="6E01F02A">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caps w:val="0"/>
                <w:color w:val="auto"/>
                <w:szCs w:val="21"/>
                <w:highlight w:val="none"/>
              </w:rPr>
              <w:t xml:space="preserve">（3）某投标人价格分 = </w:t>
            </w:r>
            <w:r>
              <w:rPr>
                <w:rFonts w:hint="eastAsia" w:ascii="宋体" w:hAnsi="宋体" w:eastAsia="宋体" w:cs="宋体"/>
                <w:bCs/>
                <w:caps w:val="0"/>
                <w:color w:val="auto"/>
                <w:szCs w:val="21"/>
                <w:highlight w:val="none"/>
              </w:rPr>
              <w:t>投标人最低</w:t>
            </w:r>
            <w:r>
              <w:rPr>
                <w:rFonts w:hint="eastAsia" w:ascii="宋体" w:hAnsi="宋体" w:eastAsia="宋体" w:cs="宋体"/>
                <w:caps w:val="0"/>
                <w:color w:val="auto"/>
                <w:szCs w:val="21"/>
                <w:highlight w:val="none"/>
              </w:rPr>
              <w:t>评标价</w:t>
            </w:r>
            <w:r>
              <w:rPr>
                <w:rFonts w:hint="eastAsia" w:ascii="宋体" w:hAnsi="宋体" w:eastAsia="宋体" w:cs="宋体"/>
                <w:bCs/>
                <w:caps w:val="0"/>
                <w:color w:val="auto"/>
                <w:szCs w:val="21"/>
                <w:highlight w:val="none"/>
              </w:rPr>
              <w:t>/某投标人</w:t>
            </w:r>
            <w:r>
              <w:rPr>
                <w:rFonts w:hint="eastAsia" w:ascii="宋体" w:hAnsi="宋体" w:eastAsia="宋体" w:cs="宋体"/>
                <w:caps w:val="0"/>
                <w:color w:val="auto"/>
                <w:szCs w:val="21"/>
                <w:highlight w:val="none"/>
              </w:rPr>
              <w:t xml:space="preserve">评标价× </w:t>
            </w:r>
            <w:r>
              <w:rPr>
                <w:rFonts w:hint="eastAsia" w:ascii="宋体" w:hAnsi="宋体" w:eastAsia="宋体" w:cs="宋体"/>
                <w:caps w:val="0"/>
                <w:color w:val="auto"/>
                <w:szCs w:val="21"/>
                <w:highlight w:val="none"/>
                <w:lang w:val="en-US" w:eastAsia="zh-CN"/>
              </w:rPr>
              <w:t>10</w:t>
            </w:r>
            <w:r>
              <w:rPr>
                <w:rFonts w:hint="eastAsia" w:ascii="宋体" w:hAnsi="宋体" w:eastAsia="宋体" w:cs="宋体"/>
                <w:caps w:val="0"/>
                <w:color w:val="auto"/>
                <w:szCs w:val="21"/>
                <w:highlight w:val="none"/>
              </w:rPr>
              <w:t>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FAA9404">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w:t>
            </w:r>
            <w:r>
              <w:rPr>
                <w:rFonts w:hint="eastAsia" w:ascii="宋体" w:hAnsi="宋体" w:eastAsia="宋体" w:cs="宋体"/>
                <w:bCs/>
                <w:caps w:val="0"/>
                <w:color w:val="auto"/>
                <w:szCs w:val="21"/>
                <w:highlight w:val="none"/>
                <w:vertAlign w:val="baseline"/>
                <w:lang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ACD0B56">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p>
        </w:tc>
      </w:tr>
      <w:tr w14:paraId="243E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110F3A1">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val="en-US" w:eastAsia="zh-CN"/>
              </w:rPr>
              <w:t>2</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C961B77">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技术</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6E09BD91">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技术分（满分</w:t>
            </w:r>
            <w:r>
              <w:rPr>
                <w:rFonts w:hint="eastAsia" w:ascii="宋体" w:hAnsi="宋体" w:eastAsia="宋体" w:cs="宋体"/>
                <w:bCs/>
                <w:caps w:val="0"/>
                <w:color w:val="auto"/>
                <w:szCs w:val="21"/>
                <w:highlight w:val="none"/>
                <w:vertAlign w:val="baseline"/>
                <w:lang w:val="en-US" w:eastAsia="zh-CN"/>
              </w:rPr>
              <w:t>55</w:t>
            </w:r>
            <w:r>
              <w:rPr>
                <w:rFonts w:hint="eastAsia" w:ascii="宋体" w:hAnsi="宋体" w:eastAsia="宋体" w:cs="宋体"/>
                <w:bCs/>
                <w:caps w:val="0"/>
                <w:color w:val="auto"/>
                <w:szCs w:val="21"/>
                <w:highlight w:val="none"/>
                <w:vertAlign w:val="baseline"/>
                <w:lang w:eastAsia="zh-CN"/>
              </w:rPr>
              <w:t>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1DECD4B">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-55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9BBF946">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p>
        </w:tc>
      </w:tr>
      <w:tr w14:paraId="79F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4BCD9EE">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val="en-US" w:eastAsia="zh-CN"/>
              </w:rPr>
              <w:t>2</w:t>
            </w:r>
            <w:r>
              <w:rPr>
                <w:rFonts w:hint="eastAsia" w:ascii="宋体" w:hAnsi="宋体" w:eastAsia="宋体" w:cs="宋体"/>
                <w:bCs/>
                <w:caps w:val="0"/>
                <w:color w:val="auto"/>
                <w:szCs w:val="21"/>
                <w:highlight w:val="none"/>
                <w:vertAlign w:val="baseline"/>
                <w:lang w:eastAsia="zh-CN"/>
              </w:rPr>
              <w:t>.1</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C53EB08">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技术</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500F04E0">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工作方案分（满分</w:t>
            </w:r>
            <w:r>
              <w:rPr>
                <w:rFonts w:hint="eastAsia" w:ascii="宋体" w:hAnsi="宋体" w:eastAsia="宋体" w:cs="宋体"/>
                <w:bCs/>
                <w:caps w:val="0"/>
                <w:color w:val="auto"/>
                <w:szCs w:val="21"/>
                <w:highlight w:val="none"/>
                <w:vertAlign w:val="baseline"/>
                <w:lang w:val="en-US" w:eastAsia="zh-CN"/>
              </w:rPr>
              <w:t>3</w:t>
            </w:r>
            <w:r>
              <w:rPr>
                <w:rFonts w:hint="eastAsia" w:ascii="宋体" w:hAnsi="宋体" w:eastAsia="宋体" w:cs="宋体"/>
                <w:bCs/>
                <w:caps w:val="0"/>
                <w:color w:val="auto"/>
                <w:szCs w:val="21"/>
                <w:highlight w:val="none"/>
                <w:vertAlign w:val="baseline"/>
                <w:lang w:eastAsia="zh-CN"/>
              </w:rPr>
              <w:t>0分）</w:t>
            </w:r>
          </w:p>
          <w:p w14:paraId="1965A3DE">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由评标委员会根据投标文件提供工作方案的优劣，在相应档次内独立打分。</w:t>
            </w:r>
          </w:p>
          <w:p w14:paraId="79E76B95">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一档（8分）：对所投标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的工作方案简单，对课题的总体需求的理解程度、对课题范围把握不准确，课题重点难点分析不完整。</w:t>
            </w:r>
          </w:p>
          <w:p w14:paraId="3F670021">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二档（16分）：对所投标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的工作方案合理完整，具有针对性，对课题的总体需求的理解程度、对课题范围把握准确度较低，课题重点难点分析简单，应对措施不够具体。</w:t>
            </w:r>
          </w:p>
          <w:p w14:paraId="721501D4">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三档（22分）：对所投标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的工作方案合理完整，具有针对性和先进性，对课题的总体需求的理解程度、对课题范围把握准确度好，课题重点难点分析完善，应对措施具体可行，能够对所投标段的项目现状进行量化监测分析，并附有相关的合理化建议。</w:t>
            </w:r>
          </w:p>
          <w:p w14:paraId="758C1E50">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四档（</w:t>
            </w:r>
            <w:r>
              <w:rPr>
                <w:rFonts w:hint="eastAsia" w:ascii="宋体" w:hAnsi="宋体" w:eastAsia="宋体" w:cs="宋体"/>
                <w:bCs/>
                <w:caps w:val="0"/>
                <w:color w:val="auto"/>
                <w:szCs w:val="21"/>
                <w:highlight w:val="none"/>
                <w:vertAlign w:val="baseline"/>
                <w:lang w:val="en-US" w:eastAsia="zh-CN"/>
              </w:rPr>
              <w:t>3</w:t>
            </w:r>
            <w:r>
              <w:rPr>
                <w:rFonts w:hint="eastAsia" w:ascii="宋体" w:hAnsi="宋体" w:eastAsia="宋体" w:cs="宋体"/>
                <w:bCs/>
                <w:caps w:val="0"/>
                <w:color w:val="auto"/>
                <w:szCs w:val="21"/>
                <w:highlight w:val="none"/>
                <w:vertAlign w:val="baseline"/>
                <w:lang w:eastAsia="zh-CN"/>
              </w:rPr>
              <w:t>0分）：对所投标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的工作方案合理完整，具有针对性和先进性，对课题的总体需求的理解程度、对课题范围把握准确度较高并具有切合的额外建设建议和措施，课题重点难点分析翔实且有针对性，应对措施具体可行，能够对所投标段的项目现状进行量化监测分析，并提供具有可操作性和先进性的合理化建议，建立完善的组织机构、规范的内部操作规程。</w:t>
            </w:r>
          </w:p>
          <w:p w14:paraId="45CF8BAC">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备注：不能响应项目要求或未提供本项内容的，得0分。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64704CE">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-3</w:t>
            </w:r>
            <w:r>
              <w:rPr>
                <w:rFonts w:hint="eastAsia" w:ascii="宋体" w:hAnsi="宋体" w:eastAsia="宋体" w:cs="宋体"/>
                <w:bCs/>
                <w:caps w:val="0"/>
                <w:color w:val="auto"/>
                <w:szCs w:val="21"/>
                <w:highlight w:val="none"/>
                <w:vertAlign w:val="baseline"/>
                <w:lang w:eastAsia="zh-CN"/>
              </w:rPr>
              <w:t>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45BE315">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主观分</w:t>
            </w:r>
          </w:p>
        </w:tc>
      </w:tr>
      <w:tr w14:paraId="2F2E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6"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9A71959">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val="en-US" w:eastAsia="zh-CN"/>
              </w:rPr>
              <w:t>2</w:t>
            </w:r>
            <w:r>
              <w:rPr>
                <w:rFonts w:hint="eastAsia" w:ascii="宋体" w:hAnsi="宋体" w:eastAsia="宋体" w:cs="宋体"/>
                <w:bCs/>
                <w:caps w:val="0"/>
                <w:color w:val="auto"/>
                <w:szCs w:val="21"/>
                <w:highlight w:val="none"/>
                <w:vertAlign w:val="baseline"/>
                <w:lang w:eastAsia="zh-CN"/>
              </w:rPr>
              <w:t>.</w:t>
            </w:r>
            <w:r>
              <w:rPr>
                <w:rFonts w:hint="eastAsia" w:ascii="宋体" w:hAnsi="宋体" w:eastAsia="宋体" w:cs="宋体"/>
                <w:bCs/>
                <w:caps w:val="0"/>
                <w:color w:val="auto"/>
                <w:szCs w:val="21"/>
                <w:highlight w:val="none"/>
                <w:vertAlign w:val="baseline"/>
                <w:lang w:val="en-US" w:eastAsia="zh-CN"/>
              </w:rPr>
              <w:t>2</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CEA5BC7">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技术</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1B5460C2">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实施计划分（满分</w:t>
            </w:r>
            <w:r>
              <w:rPr>
                <w:rFonts w:hint="eastAsia" w:ascii="宋体" w:hAnsi="宋体" w:eastAsia="宋体" w:cs="宋体"/>
                <w:bCs/>
                <w:caps w:val="0"/>
                <w:color w:val="auto"/>
                <w:szCs w:val="21"/>
                <w:highlight w:val="none"/>
                <w:vertAlign w:val="baseline"/>
                <w:lang w:val="en-US" w:eastAsia="zh-CN"/>
              </w:rPr>
              <w:t>10</w:t>
            </w:r>
            <w:r>
              <w:rPr>
                <w:rFonts w:hint="eastAsia" w:ascii="宋体" w:hAnsi="宋体" w:eastAsia="宋体" w:cs="宋体"/>
                <w:bCs/>
                <w:caps w:val="0"/>
                <w:color w:val="auto"/>
                <w:szCs w:val="21"/>
                <w:highlight w:val="none"/>
                <w:vertAlign w:val="baseline"/>
                <w:lang w:eastAsia="zh-CN"/>
              </w:rPr>
              <w:t>分）</w:t>
            </w:r>
          </w:p>
          <w:p w14:paraId="208E216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由评标委员会根据投标文件提供</w:t>
            </w:r>
            <w:r>
              <w:rPr>
                <w:rFonts w:hint="eastAsia" w:ascii="宋体" w:hAnsi="宋体" w:eastAsia="宋体" w:cs="宋体"/>
                <w:bCs/>
                <w:caps w:val="0"/>
                <w:color w:val="auto"/>
                <w:szCs w:val="21"/>
                <w:highlight w:val="none"/>
                <w:vertAlign w:val="baseline"/>
                <w:lang w:val="en-US" w:eastAsia="zh-CN"/>
              </w:rPr>
              <w:t>实施计划</w:t>
            </w:r>
            <w:r>
              <w:rPr>
                <w:rFonts w:hint="eastAsia" w:ascii="宋体" w:hAnsi="宋体" w:eastAsia="宋体" w:cs="宋体"/>
                <w:bCs/>
                <w:caps w:val="0"/>
                <w:color w:val="auto"/>
                <w:szCs w:val="21"/>
                <w:highlight w:val="none"/>
                <w:vertAlign w:val="baseline"/>
                <w:lang w:eastAsia="zh-CN"/>
              </w:rPr>
              <w:t>方案的优劣，在相应档次内独立打分。</w:t>
            </w:r>
          </w:p>
          <w:p w14:paraId="7B332155">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一档（</w:t>
            </w:r>
            <w:r>
              <w:rPr>
                <w:rFonts w:hint="eastAsia" w:ascii="宋体" w:hAnsi="宋体" w:eastAsia="宋体" w:cs="宋体"/>
                <w:bCs/>
                <w:caps w:val="0"/>
                <w:color w:val="auto"/>
                <w:szCs w:val="21"/>
                <w:highlight w:val="none"/>
                <w:vertAlign w:val="baseline"/>
                <w:lang w:val="en-US" w:eastAsia="zh-CN"/>
              </w:rPr>
              <w:t>3</w:t>
            </w:r>
            <w:r>
              <w:rPr>
                <w:rFonts w:hint="eastAsia" w:ascii="宋体" w:hAnsi="宋体" w:eastAsia="宋体" w:cs="宋体"/>
                <w:bCs/>
                <w:caps w:val="0"/>
                <w:color w:val="auto"/>
                <w:szCs w:val="21"/>
                <w:highlight w:val="none"/>
                <w:vertAlign w:val="baseline"/>
                <w:lang w:eastAsia="zh-CN"/>
              </w:rPr>
              <w:t>分）：计划安排内容简单；</w:t>
            </w:r>
          </w:p>
          <w:p w14:paraId="7CB93D30">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二档（</w:t>
            </w:r>
            <w:r>
              <w:rPr>
                <w:rFonts w:hint="eastAsia" w:ascii="宋体" w:hAnsi="宋体" w:eastAsia="宋体" w:cs="宋体"/>
                <w:bCs/>
                <w:caps w:val="0"/>
                <w:color w:val="auto"/>
                <w:szCs w:val="21"/>
                <w:highlight w:val="none"/>
                <w:vertAlign w:val="baseline"/>
                <w:lang w:val="en-US" w:eastAsia="zh-CN"/>
              </w:rPr>
              <w:t>5</w:t>
            </w:r>
            <w:r>
              <w:rPr>
                <w:rFonts w:hint="eastAsia" w:ascii="宋体" w:hAnsi="宋体" w:eastAsia="宋体" w:cs="宋体"/>
                <w:bCs/>
                <w:caps w:val="0"/>
                <w:color w:val="auto"/>
                <w:szCs w:val="21"/>
                <w:highlight w:val="none"/>
                <w:vertAlign w:val="baseline"/>
                <w:lang w:eastAsia="zh-CN"/>
              </w:rPr>
              <w:t>分）：有工作步骤、对所投标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调研计划基本合理，时间安排基本满足招标文件要求；</w:t>
            </w:r>
          </w:p>
          <w:p w14:paraId="57714EFA">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三档（</w:t>
            </w:r>
            <w:r>
              <w:rPr>
                <w:rFonts w:hint="eastAsia" w:ascii="宋体" w:hAnsi="宋体" w:eastAsia="宋体" w:cs="宋体"/>
                <w:bCs/>
                <w:caps w:val="0"/>
                <w:color w:val="auto"/>
                <w:szCs w:val="21"/>
                <w:highlight w:val="none"/>
                <w:vertAlign w:val="baseline"/>
                <w:lang w:val="en-US" w:eastAsia="zh-CN"/>
              </w:rPr>
              <w:t>8</w:t>
            </w:r>
            <w:r>
              <w:rPr>
                <w:rFonts w:hint="eastAsia" w:ascii="宋体" w:hAnsi="宋体" w:eastAsia="宋体" w:cs="宋体"/>
                <w:bCs/>
                <w:caps w:val="0"/>
                <w:color w:val="auto"/>
                <w:szCs w:val="21"/>
                <w:highlight w:val="none"/>
                <w:vertAlign w:val="baseline"/>
                <w:lang w:eastAsia="zh-CN"/>
              </w:rPr>
              <w:t>分）：有工作步骤、对所投标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调研计划较合理，时间满足招标文件要求，有参加课题前期调研、中期汇报的安排内容；</w:t>
            </w:r>
          </w:p>
          <w:p w14:paraId="3080898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四档（</w:t>
            </w:r>
            <w:r>
              <w:rPr>
                <w:rFonts w:hint="eastAsia" w:ascii="宋体" w:hAnsi="宋体" w:eastAsia="宋体" w:cs="宋体"/>
                <w:bCs/>
                <w:caps w:val="0"/>
                <w:color w:val="auto"/>
                <w:szCs w:val="21"/>
                <w:highlight w:val="none"/>
                <w:vertAlign w:val="baseline"/>
                <w:lang w:val="en-US" w:eastAsia="zh-CN"/>
              </w:rPr>
              <w:t>10</w:t>
            </w:r>
            <w:r>
              <w:rPr>
                <w:rFonts w:hint="eastAsia" w:ascii="宋体" w:hAnsi="宋体" w:eastAsia="宋体" w:cs="宋体"/>
                <w:bCs/>
                <w:caps w:val="0"/>
                <w:color w:val="auto"/>
                <w:szCs w:val="21"/>
                <w:highlight w:val="none"/>
                <w:vertAlign w:val="baseline"/>
                <w:lang w:eastAsia="zh-CN"/>
              </w:rPr>
              <w:t>分）：有工作步骤、对所投标</w:t>
            </w:r>
            <w:r>
              <w:rPr>
                <w:rFonts w:hint="eastAsia" w:ascii="宋体" w:hAnsi="宋体" w:eastAsia="宋体" w:cs="宋体"/>
                <w:bCs/>
                <w:caps w:val="0"/>
                <w:color w:val="auto"/>
                <w:szCs w:val="21"/>
                <w:highlight w:val="none"/>
                <w:vertAlign w:val="baseline"/>
                <w:lang w:val="en-US" w:eastAsia="zh-CN"/>
              </w:rPr>
              <w:t>项</w:t>
            </w:r>
            <w:r>
              <w:rPr>
                <w:rFonts w:hint="eastAsia" w:ascii="宋体" w:hAnsi="宋体" w:eastAsia="宋体" w:cs="宋体"/>
                <w:bCs/>
                <w:caps w:val="0"/>
                <w:color w:val="auto"/>
                <w:szCs w:val="21"/>
                <w:highlight w:val="none"/>
                <w:vertAlign w:val="baseline"/>
                <w:lang w:eastAsia="zh-CN"/>
              </w:rPr>
              <w:t>调研计划科学合理，时间安排紧凑且优于招标文件要求，推进步骤清晰明了，参加课题前期调研、中期汇报的安排科学合理，保证课题质量措施有利于采购人完成项目。</w:t>
            </w:r>
            <w:r>
              <w:rPr>
                <w:rFonts w:hint="eastAsia" w:ascii="宋体" w:hAnsi="宋体" w:eastAsia="宋体" w:cs="宋体"/>
                <w:bCs/>
                <w:caps w:val="0"/>
                <w:color w:val="auto"/>
                <w:szCs w:val="21"/>
                <w:highlight w:val="none"/>
                <w:vertAlign w:val="baseline"/>
                <w:lang w:eastAsia="zh-CN"/>
              </w:rPr>
              <w:br w:type="textWrapping"/>
            </w:r>
            <w:r>
              <w:rPr>
                <w:rFonts w:hint="eastAsia" w:ascii="宋体" w:hAnsi="宋体" w:eastAsia="宋体" w:cs="宋体"/>
                <w:bCs/>
                <w:caps w:val="0"/>
                <w:color w:val="auto"/>
                <w:szCs w:val="21"/>
                <w:highlight w:val="none"/>
                <w:vertAlign w:val="baseline"/>
                <w:lang w:eastAsia="zh-CN"/>
              </w:rPr>
              <w:t>备注：不能响应项目要求或未提供本项内容的，得0分。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4075D5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E0574AC">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主观分</w:t>
            </w:r>
          </w:p>
        </w:tc>
      </w:tr>
      <w:tr w14:paraId="2B35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EB145F0">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val="en-US" w:eastAsia="zh-CN"/>
              </w:rPr>
              <w:t>2</w:t>
            </w:r>
            <w:r>
              <w:rPr>
                <w:rFonts w:hint="eastAsia" w:ascii="宋体" w:hAnsi="宋体" w:eastAsia="宋体" w:cs="宋体"/>
                <w:bCs/>
                <w:caps w:val="0"/>
                <w:color w:val="auto"/>
                <w:szCs w:val="21"/>
                <w:highlight w:val="none"/>
                <w:vertAlign w:val="baseline"/>
                <w:lang w:eastAsia="zh-CN"/>
              </w:rPr>
              <w:t>.</w:t>
            </w:r>
            <w:r>
              <w:rPr>
                <w:rFonts w:hint="eastAsia" w:ascii="宋体" w:hAnsi="宋体" w:eastAsia="宋体" w:cs="宋体"/>
                <w:bCs/>
                <w:caps w:val="0"/>
                <w:color w:val="auto"/>
                <w:szCs w:val="21"/>
                <w:highlight w:val="none"/>
                <w:vertAlign w:val="baseline"/>
                <w:lang w:val="en-US" w:eastAsia="zh-CN"/>
              </w:rPr>
              <w:t>3</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3C30FE0">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技术</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5807108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val="en-US" w:eastAsia="zh-CN"/>
              </w:rPr>
              <w:t>服务质量分（满分1</w:t>
            </w:r>
            <w:r>
              <w:rPr>
                <w:rFonts w:hint="eastAsia" w:ascii="宋体" w:hAnsi="宋体" w:eastAsia="宋体" w:cs="宋体"/>
                <w:bCs/>
                <w:caps w:val="0"/>
                <w:color w:val="auto"/>
                <w:szCs w:val="21"/>
                <w:highlight w:val="none"/>
                <w:vertAlign w:val="baseline"/>
                <w:lang w:eastAsia="zh-CN"/>
              </w:rPr>
              <w:t>5</w:t>
            </w:r>
            <w:r>
              <w:rPr>
                <w:rFonts w:hint="eastAsia" w:ascii="宋体" w:hAnsi="宋体" w:eastAsia="宋体" w:cs="宋体"/>
                <w:bCs/>
                <w:caps w:val="0"/>
                <w:color w:val="auto"/>
                <w:szCs w:val="21"/>
                <w:highlight w:val="none"/>
                <w:vertAlign w:val="baseline"/>
                <w:lang w:val="en-US" w:eastAsia="zh-CN"/>
              </w:rPr>
              <w:t>分）</w:t>
            </w:r>
            <w:r>
              <w:rPr>
                <w:rFonts w:hint="eastAsia" w:ascii="宋体" w:hAnsi="宋体" w:eastAsia="宋体" w:cs="宋体"/>
                <w:bCs/>
                <w:caps w:val="0"/>
                <w:color w:val="auto"/>
                <w:szCs w:val="21"/>
                <w:highlight w:val="none"/>
                <w:vertAlign w:val="baseline"/>
                <w:lang w:eastAsia="zh-CN"/>
              </w:rPr>
              <w:br w:type="textWrapping"/>
            </w:r>
            <w:r>
              <w:rPr>
                <w:rFonts w:hint="eastAsia" w:ascii="宋体" w:hAnsi="宋体" w:eastAsia="宋体" w:cs="宋体"/>
                <w:bCs/>
                <w:caps w:val="0"/>
                <w:color w:val="auto"/>
                <w:szCs w:val="21"/>
                <w:highlight w:val="none"/>
                <w:vertAlign w:val="baseline"/>
                <w:lang w:eastAsia="zh-CN"/>
              </w:rPr>
              <w:t>一档（5分）：</w:t>
            </w:r>
            <w:r>
              <w:rPr>
                <w:rFonts w:hint="eastAsia" w:ascii="宋体" w:hAnsi="宋体" w:eastAsia="宋体" w:cs="宋体"/>
                <w:bCs/>
                <w:caps w:val="0"/>
                <w:color w:val="auto"/>
                <w:szCs w:val="21"/>
                <w:highlight w:val="none"/>
                <w:vertAlign w:val="baseline"/>
                <w:lang w:val="en-US" w:eastAsia="zh-CN"/>
              </w:rPr>
              <w:t>投标人</w:t>
            </w:r>
            <w:r>
              <w:rPr>
                <w:rFonts w:hint="eastAsia" w:ascii="宋体" w:hAnsi="宋体" w:eastAsia="宋体" w:cs="宋体"/>
                <w:bCs/>
                <w:caps w:val="0"/>
                <w:color w:val="auto"/>
                <w:szCs w:val="21"/>
                <w:highlight w:val="none"/>
                <w:vertAlign w:val="baseline"/>
                <w:lang w:eastAsia="zh-CN"/>
              </w:rPr>
              <w:t>为采购人提供有合理的承诺，并包含有项目保障措施，但方案较为简单，缺乏、针对性；</w:t>
            </w:r>
          </w:p>
          <w:p w14:paraId="08631CB1">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二档（10分）：</w:t>
            </w:r>
            <w:r>
              <w:rPr>
                <w:rFonts w:hint="eastAsia" w:ascii="宋体" w:hAnsi="宋体" w:eastAsia="宋体" w:cs="宋体"/>
                <w:bCs/>
                <w:caps w:val="0"/>
                <w:color w:val="auto"/>
                <w:szCs w:val="21"/>
                <w:highlight w:val="none"/>
                <w:vertAlign w:val="baseline"/>
                <w:lang w:val="en-US" w:eastAsia="zh-CN"/>
              </w:rPr>
              <w:t>投标人</w:t>
            </w:r>
            <w:r>
              <w:rPr>
                <w:rFonts w:hint="eastAsia" w:ascii="宋体" w:hAnsi="宋体" w:eastAsia="宋体" w:cs="宋体"/>
                <w:bCs/>
                <w:caps w:val="0"/>
                <w:color w:val="auto"/>
                <w:szCs w:val="21"/>
                <w:highlight w:val="none"/>
                <w:vertAlign w:val="baseline"/>
                <w:lang w:eastAsia="zh-CN"/>
              </w:rPr>
              <w:t>具备</w:t>
            </w:r>
            <w:r>
              <w:rPr>
                <w:rFonts w:hint="eastAsia" w:ascii="宋体" w:hAnsi="宋体" w:eastAsia="宋体" w:cs="宋体"/>
                <w:bCs/>
                <w:caps w:val="0"/>
                <w:color w:val="auto"/>
                <w:szCs w:val="21"/>
                <w:highlight w:val="none"/>
                <w:vertAlign w:val="baseline"/>
                <w:lang w:val="en-US" w:eastAsia="zh-CN"/>
              </w:rPr>
              <w:t>所投标项相类似</w:t>
            </w:r>
            <w:r>
              <w:rPr>
                <w:rFonts w:hint="eastAsia" w:ascii="宋体" w:hAnsi="宋体" w:eastAsia="宋体" w:cs="宋体"/>
                <w:bCs/>
                <w:caps w:val="0"/>
                <w:color w:val="auto"/>
                <w:szCs w:val="21"/>
                <w:highlight w:val="none"/>
                <w:vertAlign w:val="baseline"/>
                <w:lang w:eastAsia="zh-CN"/>
              </w:rPr>
              <w:t>服务工作经验，能够为采购人提供有服务质量及成果完成时间承诺，并包含有项目保障措施、保密承诺及廉洁承诺等，且描述了项目保障措施的方法以及实现方式，方案合理可行，具有针对性；</w:t>
            </w:r>
          </w:p>
          <w:p w14:paraId="71C06D35">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三档（</w:t>
            </w:r>
            <w:r>
              <w:rPr>
                <w:rFonts w:hint="eastAsia" w:ascii="宋体" w:hAnsi="宋体" w:eastAsia="宋体" w:cs="宋体"/>
                <w:bCs/>
                <w:caps w:val="0"/>
                <w:color w:val="auto"/>
                <w:szCs w:val="21"/>
                <w:highlight w:val="none"/>
                <w:vertAlign w:val="baseline"/>
                <w:lang w:val="en-US" w:eastAsia="zh-CN"/>
              </w:rPr>
              <w:t>1</w:t>
            </w:r>
            <w:r>
              <w:rPr>
                <w:rFonts w:hint="eastAsia" w:ascii="宋体" w:hAnsi="宋体" w:eastAsia="宋体" w:cs="宋体"/>
                <w:bCs/>
                <w:caps w:val="0"/>
                <w:color w:val="auto"/>
                <w:szCs w:val="21"/>
                <w:highlight w:val="none"/>
                <w:vertAlign w:val="baseline"/>
                <w:lang w:eastAsia="zh-CN"/>
              </w:rPr>
              <w:t>5分）：</w:t>
            </w:r>
            <w:r>
              <w:rPr>
                <w:rFonts w:hint="eastAsia" w:ascii="宋体" w:hAnsi="宋体" w:eastAsia="宋体" w:cs="宋体"/>
                <w:bCs/>
                <w:caps w:val="0"/>
                <w:color w:val="auto"/>
                <w:szCs w:val="21"/>
                <w:highlight w:val="none"/>
                <w:vertAlign w:val="baseline"/>
                <w:lang w:val="en-US" w:eastAsia="zh-CN"/>
              </w:rPr>
              <w:t>投标人</w:t>
            </w:r>
            <w:r>
              <w:rPr>
                <w:rFonts w:hint="eastAsia" w:ascii="宋体" w:hAnsi="宋体" w:eastAsia="宋体" w:cs="宋体"/>
                <w:bCs/>
                <w:caps w:val="0"/>
                <w:color w:val="auto"/>
                <w:szCs w:val="21"/>
                <w:highlight w:val="none"/>
                <w:vertAlign w:val="baseline"/>
                <w:lang w:eastAsia="zh-CN"/>
              </w:rPr>
              <w:t>具备</w:t>
            </w:r>
            <w:r>
              <w:rPr>
                <w:rFonts w:hint="eastAsia" w:ascii="宋体" w:hAnsi="宋体" w:eastAsia="宋体" w:cs="宋体"/>
                <w:bCs/>
                <w:caps w:val="0"/>
                <w:color w:val="auto"/>
                <w:szCs w:val="21"/>
                <w:highlight w:val="none"/>
                <w:vertAlign w:val="baseline"/>
                <w:lang w:val="en-US" w:eastAsia="zh-CN"/>
              </w:rPr>
              <w:t>所投标项相类似</w:t>
            </w:r>
            <w:r>
              <w:rPr>
                <w:rFonts w:hint="eastAsia" w:ascii="宋体" w:hAnsi="宋体" w:eastAsia="宋体" w:cs="宋体"/>
                <w:bCs/>
                <w:caps w:val="0"/>
                <w:color w:val="auto"/>
                <w:szCs w:val="21"/>
                <w:highlight w:val="none"/>
                <w:vertAlign w:val="baseline"/>
                <w:lang w:eastAsia="zh-CN"/>
              </w:rPr>
              <w:t>服务工作经验，具有承担该项目较强的质量保障能力，或具有承担该项目的数据支撑能力，或曾获得省级及以上政府部门颁发类似所投标项目奖项，能够为采购人提供优于采购需求的服务质量及成果完成时间承诺，并包含合理可行并且具有针对性的项目保障措施、保密承诺及廉洁承诺等，且描述了应急保障方案的方法以及实现方式，服务质量承诺方案的联系人等，服务承诺和保障措施考虑周全完整。</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B9D79EA">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w:t>
            </w:r>
            <w:r>
              <w:rPr>
                <w:rFonts w:hint="eastAsia" w:ascii="宋体" w:hAnsi="宋体" w:eastAsia="宋体" w:cs="宋体"/>
                <w:bCs/>
                <w:caps w:val="0"/>
                <w:color w:val="auto"/>
                <w:szCs w:val="21"/>
                <w:highlight w:val="none"/>
                <w:vertAlign w:val="baseline"/>
                <w:lang w:eastAsia="zh-CN"/>
              </w:rPr>
              <w:t>15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46765E2">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主观分</w:t>
            </w:r>
          </w:p>
        </w:tc>
      </w:tr>
      <w:tr w14:paraId="6D04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92ED874">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val="en-US" w:eastAsia="zh-CN"/>
              </w:rPr>
              <w:t>3</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6DC3411">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商务</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5D17DFAA">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商务分（满分</w:t>
            </w:r>
            <w:r>
              <w:rPr>
                <w:rFonts w:hint="eastAsia" w:ascii="宋体" w:hAnsi="宋体" w:eastAsia="宋体" w:cs="宋体"/>
                <w:bCs/>
                <w:caps w:val="0"/>
                <w:color w:val="auto"/>
                <w:sz w:val="21"/>
                <w:szCs w:val="21"/>
                <w:highlight w:val="none"/>
                <w:vertAlign w:val="baseline"/>
                <w:lang w:val="en-US" w:eastAsia="zh-CN"/>
              </w:rPr>
              <w:t>35</w:t>
            </w:r>
            <w:r>
              <w:rPr>
                <w:rFonts w:hint="eastAsia" w:ascii="宋体" w:hAnsi="宋体" w:eastAsia="宋体" w:cs="宋体"/>
                <w:bCs/>
                <w:caps w:val="0"/>
                <w:color w:val="auto"/>
                <w:sz w:val="21"/>
                <w:szCs w:val="21"/>
                <w:highlight w:val="none"/>
                <w:vertAlign w:val="baseline"/>
                <w:lang w:eastAsia="zh-CN"/>
              </w:rPr>
              <w:t>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241C9D43">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-35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DF0595">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p>
        </w:tc>
      </w:tr>
      <w:tr w14:paraId="2068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B627230">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val="en-US" w:eastAsia="zh-CN"/>
              </w:rPr>
              <w:t>3</w:t>
            </w:r>
            <w:r>
              <w:rPr>
                <w:rFonts w:hint="eastAsia" w:ascii="宋体" w:hAnsi="宋体" w:eastAsia="宋体" w:cs="宋体"/>
                <w:bCs/>
                <w:caps w:val="0"/>
                <w:color w:val="auto"/>
                <w:szCs w:val="21"/>
                <w:highlight w:val="none"/>
                <w:vertAlign w:val="baseline"/>
                <w:lang w:eastAsia="zh-CN"/>
              </w:rPr>
              <w:t>.1</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07A089C">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 w:val="21"/>
                <w:szCs w:val="21"/>
                <w:highlight w:val="none"/>
                <w:vertAlign w:val="baseline"/>
                <w:lang w:val="en-US" w:eastAsia="zh-CN"/>
              </w:rPr>
            </w:pPr>
            <w:r>
              <w:rPr>
                <w:rFonts w:hint="eastAsia" w:ascii="宋体" w:hAnsi="宋体" w:eastAsia="宋体" w:cs="宋体"/>
                <w:bCs/>
                <w:caps w:val="0"/>
                <w:color w:val="auto"/>
                <w:sz w:val="21"/>
                <w:szCs w:val="21"/>
                <w:highlight w:val="none"/>
                <w:vertAlign w:val="baseline"/>
                <w:lang w:val="en-US" w:eastAsia="zh-CN"/>
              </w:rPr>
              <w:t>商务</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2207867E">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业绩分（满分</w:t>
            </w:r>
            <w:r>
              <w:rPr>
                <w:rFonts w:hint="eastAsia" w:ascii="宋体" w:hAnsi="宋体" w:eastAsia="宋体" w:cs="宋体"/>
                <w:bCs/>
                <w:caps w:val="0"/>
                <w:color w:val="auto"/>
                <w:sz w:val="21"/>
                <w:szCs w:val="21"/>
                <w:highlight w:val="none"/>
                <w:vertAlign w:val="baseline"/>
                <w:lang w:val="en-US" w:eastAsia="zh-CN"/>
              </w:rPr>
              <w:t>15</w:t>
            </w:r>
            <w:r>
              <w:rPr>
                <w:rFonts w:hint="eastAsia" w:ascii="宋体" w:hAnsi="宋体" w:eastAsia="宋体" w:cs="宋体"/>
                <w:bCs/>
                <w:caps w:val="0"/>
                <w:color w:val="auto"/>
                <w:sz w:val="21"/>
                <w:szCs w:val="21"/>
                <w:highlight w:val="none"/>
                <w:vertAlign w:val="baseline"/>
                <w:lang w:eastAsia="zh-CN"/>
              </w:rPr>
              <w:t>分）</w:t>
            </w:r>
          </w:p>
          <w:p w14:paraId="5731835D">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投标人自20</w:t>
            </w:r>
            <w:r>
              <w:rPr>
                <w:rFonts w:hint="eastAsia" w:ascii="宋体" w:hAnsi="宋体" w:eastAsia="宋体" w:cs="宋体"/>
                <w:bCs/>
                <w:caps w:val="0"/>
                <w:color w:val="auto"/>
                <w:sz w:val="21"/>
                <w:szCs w:val="21"/>
                <w:highlight w:val="none"/>
                <w:vertAlign w:val="baseline"/>
                <w:lang w:val="en-US" w:eastAsia="zh-CN"/>
              </w:rPr>
              <w:t>20</w:t>
            </w:r>
            <w:r>
              <w:rPr>
                <w:rFonts w:hint="eastAsia" w:ascii="宋体" w:hAnsi="宋体" w:eastAsia="宋体" w:cs="宋体"/>
                <w:bCs/>
                <w:caps w:val="0"/>
                <w:color w:val="auto"/>
                <w:sz w:val="21"/>
                <w:szCs w:val="21"/>
                <w:highlight w:val="none"/>
                <w:vertAlign w:val="baseline"/>
                <w:lang w:eastAsia="zh-CN"/>
              </w:rPr>
              <w:t>年1月1日至投标文件递交截止之日，承担过所投</w:t>
            </w:r>
            <w:r>
              <w:rPr>
                <w:rFonts w:hint="eastAsia" w:ascii="宋体" w:hAnsi="宋体" w:eastAsia="宋体" w:cs="宋体"/>
                <w:bCs/>
                <w:caps w:val="0"/>
                <w:color w:val="auto"/>
                <w:sz w:val="21"/>
                <w:szCs w:val="21"/>
                <w:highlight w:val="none"/>
                <w:vertAlign w:val="baseline"/>
                <w:lang w:val="en-US" w:eastAsia="zh-CN"/>
              </w:rPr>
              <w:t>标项</w:t>
            </w:r>
            <w:r>
              <w:rPr>
                <w:rFonts w:hint="eastAsia" w:ascii="宋体" w:hAnsi="宋体" w:eastAsia="宋体" w:cs="宋体"/>
                <w:bCs/>
                <w:caps w:val="0"/>
                <w:color w:val="auto"/>
                <w:sz w:val="21"/>
                <w:szCs w:val="21"/>
                <w:highlight w:val="none"/>
                <w:vertAlign w:val="baseline"/>
                <w:lang w:eastAsia="zh-CN"/>
              </w:rPr>
              <w:t>类似项目。其中：国家部委项目业绩每有1个得3分，省级</w:t>
            </w:r>
            <w:r>
              <w:rPr>
                <w:rFonts w:hint="eastAsia" w:ascii="宋体" w:hAnsi="宋体" w:eastAsia="宋体" w:cs="宋体"/>
                <w:bCs/>
                <w:caps w:val="0"/>
                <w:color w:val="auto"/>
                <w:sz w:val="21"/>
                <w:szCs w:val="21"/>
                <w:highlight w:val="none"/>
                <w:vertAlign w:val="baseline"/>
                <w:lang w:val="en-US" w:eastAsia="zh-CN"/>
              </w:rPr>
              <w:t>及以上</w:t>
            </w:r>
            <w:r>
              <w:rPr>
                <w:rFonts w:hint="eastAsia" w:ascii="宋体" w:hAnsi="宋体" w:eastAsia="宋体" w:cs="宋体"/>
                <w:bCs/>
                <w:caps w:val="0"/>
                <w:color w:val="auto"/>
                <w:sz w:val="21"/>
                <w:szCs w:val="21"/>
                <w:highlight w:val="none"/>
                <w:vertAlign w:val="baseline"/>
                <w:lang w:eastAsia="zh-CN"/>
              </w:rPr>
              <w:t>项目业绩每有1个得</w:t>
            </w:r>
            <w:r>
              <w:rPr>
                <w:rFonts w:hint="eastAsia" w:ascii="宋体" w:hAnsi="宋体" w:eastAsia="宋体" w:cs="宋体"/>
                <w:bCs/>
                <w:caps w:val="0"/>
                <w:color w:val="auto"/>
                <w:sz w:val="21"/>
                <w:szCs w:val="21"/>
                <w:highlight w:val="none"/>
                <w:vertAlign w:val="baseline"/>
                <w:lang w:val="en-US" w:eastAsia="zh-CN"/>
              </w:rPr>
              <w:t>2</w:t>
            </w:r>
            <w:r>
              <w:rPr>
                <w:rFonts w:hint="eastAsia" w:ascii="宋体" w:hAnsi="宋体" w:eastAsia="宋体" w:cs="宋体"/>
                <w:bCs/>
                <w:caps w:val="0"/>
                <w:color w:val="auto"/>
                <w:sz w:val="21"/>
                <w:szCs w:val="21"/>
                <w:highlight w:val="none"/>
                <w:vertAlign w:val="baseline"/>
                <w:lang w:eastAsia="zh-CN"/>
              </w:rPr>
              <w:t>分，市级项目业绩每有1个得1分。最高不超过</w:t>
            </w:r>
            <w:r>
              <w:rPr>
                <w:rFonts w:hint="eastAsia" w:ascii="宋体" w:hAnsi="宋体" w:eastAsia="宋体" w:cs="宋体"/>
                <w:bCs/>
                <w:caps w:val="0"/>
                <w:color w:val="auto"/>
                <w:sz w:val="21"/>
                <w:szCs w:val="21"/>
                <w:highlight w:val="none"/>
                <w:vertAlign w:val="baseline"/>
                <w:lang w:val="en-US" w:eastAsia="zh-CN"/>
              </w:rPr>
              <w:t>15</w:t>
            </w:r>
            <w:r>
              <w:rPr>
                <w:rFonts w:hint="eastAsia" w:ascii="宋体" w:hAnsi="宋体" w:eastAsia="宋体" w:cs="宋体"/>
                <w:bCs/>
                <w:caps w:val="0"/>
                <w:color w:val="auto"/>
                <w:sz w:val="21"/>
                <w:szCs w:val="21"/>
                <w:highlight w:val="none"/>
                <w:vertAlign w:val="baseline"/>
                <w:lang w:eastAsia="zh-CN"/>
              </w:rPr>
              <w:t>分，满分</w:t>
            </w:r>
            <w:r>
              <w:rPr>
                <w:rFonts w:hint="eastAsia" w:ascii="宋体" w:hAnsi="宋体" w:eastAsia="宋体" w:cs="宋体"/>
                <w:bCs/>
                <w:caps w:val="0"/>
                <w:color w:val="auto"/>
                <w:sz w:val="21"/>
                <w:szCs w:val="21"/>
                <w:highlight w:val="none"/>
                <w:vertAlign w:val="baseline"/>
                <w:lang w:val="en-US" w:eastAsia="zh-CN"/>
              </w:rPr>
              <w:t>15</w:t>
            </w:r>
            <w:r>
              <w:rPr>
                <w:rFonts w:hint="eastAsia" w:ascii="宋体" w:hAnsi="宋体" w:eastAsia="宋体" w:cs="宋体"/>
                <w:bCs/>
                <w:caps w:val="0"/>
                <w:color w:val="auto"/>
                <w:sz w:val="21"/>
                <w:szCs w:val="21"/>
                <w:highlight w:val="none"/>
                <w:vertAlign w:val="baseline"/>
                <w:lang w:eastAsia="zh-CN"/>
              </w:rPr>
              <w:t>分。其中：</w:t>
            </w:r>
          </w:p>
          <w:p w14:paraId="59837155">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bCs/>
                <w:color w:val="auto"/>
                <w:sz w:val="21"/>
                <w:szCs w:val="21"/>
                <w:highlight w:val="none"/>
              </w:rPr>
              <w:t>①针对标项八，国家部委项目业绩中为低空经济相关项目的，每有一个加3分；省级项目中为省级低空经济规划、低空经济发展研究、基础设施研究、行动方案或实施方案的，每有一个加2分；市级项目中为市级低空经济规划、低空经济发展研究、基础设施研究、行动方案或实施方案的，每有一个加1分。</w:t>
            </w:r>
            <w:r>
              <w:rPr>
                <w:rFonts w:hint="eastAsia" w:ascii="宋体" w:hAnsi="宋体" w:eastAsia="宋体" w:cs="宋体"/>
                <w:bCs/>
                <w:color w:val="auto"/>
                <w:sz w:val="21"/>
                <w:szCs w:val="21"/>
                <w:highlight w:val="none"/>
              </w:rPr>
              <w:br w:type="textWrapping"/>
            </w:r>
            <w:r>
              <w:rPr>
                <w:rFonts w:hint="eastAsia" w:ascii="宋体" w:hAnsi="宋体" w:eastAsia="宋体" w:cs="宋体"/>
                <w:bCs/>
                <w:caps w:val="0"/>
                <w:color w:val="auto"/>
                <w:sz w:val="21"/>
                <w:szCs w:val="21"/>
                <w:highlight w:val="none"/>
                <w:vertAlign w:val="baseline"/>
                <w:lang w:val="en-US" w:eastAsia="zh-CN"/>
              </w:rPr>
              <w:t>注：提供</w:t>
            </w:r>
            <w:r>
              <w:rPr>
                <w:rFonts w:hint="eastAsia" w:ascii="宋体" w:hAnsi="宋体" w:eastAsia="宋体" w:cs="宋体"/>
                <w:caps w:val="0"/>
                <w:color w:val="auto"/>
                <w:sz w:val="21"/>
                <w:szCs w:val="21"/>
                <w:highlight w:val="none"/>
              </w:rPr>
              <w:t>合同</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中标（成交）通知书</w:t>
            </w:r>
            <w:r>
              <w:rPr>
                <w:rFonts w:hint="eastAsia" w:ascii="宋体" w:hAnsi="宋体" w:eastAsia="宋体" w:cs="宋体"/>
                <w:caps w:val="0"/>
                <w:color w:val="auto"/>
                <w:sz w:val="21"/>
                <w:szCs w:val="21"/>
                <w:highlight w:val="none"/>
                <w:lang w:val="en-US" w:eastAsia="zh-CN"/>
              </w:rPr>
              <w:t>、委托函件等其中一项的关键页复印件</w:t>
            </w:r>
            <w:r>
              <w:rPr>
                <w:rFonts w:hint="eastAsia" w:ascii="宋体" w:hAnsi="宋体" w:eastAsia="宋体" w:cs="宋体"/>
                <w:caps w:val="0"/>
                <w:color w:val="auto"/>
                <w:spacing w:val="0"/>
                <w:sz w:val="21"/>
                <w:szCs w:val="21"/>
                <w:highlight w:val="none"/>
              </w:rPr>
              <w:t>，加盖</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电子签章，不按上述要求提供，不予计分。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0D38648">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eastAsia="zh-CN"/>
              </w:rPr>
              <w:t>0</w:t>
            </w:r>
            <w:r>
              <w:rPr>
                <w:rFonts w:hint="eastAsia" w:ascii="宋体" w:hAnsi="宋体" w:eastAsia="宋体" w:cs="宋体"/>
                <w:bCs/>
                <w:caps w:val="0"/>
                <w:color w:val="auto"/>
                <w:szCs w:val="21"/>
                <w:highlight w:val="none"/>
                <w:vertAlign w:val="baseline"/>
                <w:lang w:val="en-US" w:eastAsia="zh-CN"/>
              </w:rPr>
              <w:t>-15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C113C87">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eastAsia="zh-CN"/>
              </w:rPr>
            </w:pPr>
            <w:r>
              <w:rPr>
                <w:rFonts w:hint="eastAsia" w:ascii="宋体" w:hAnsi="宋体" w:eastAsia="宋体" w:cs="宋体"/>
                <w:bCs/>
                <w:caps w:val="0"/>
                <w:color w:val="auto"/>
                <w:szCs w:val="21"/>
                <w:highlight w:val="none"/>
                <w:vertAlign w:val="baseline"/>
                <w:lang w:eastAsia="zh-CN"/>
              </w:rPr>
              <w:t>客观分</w:t>
            </w:r>
          </w:p>
        </w:tc>
      </w:tr>
      <w:tr w14:paraId="3381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D17653B">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val="en-US" w:eastAsia="zh-CN"/>
              </w:rPr>
              <w:t>3.2</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EFF09A7">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 w:val="21"/>
                <w:szCs w:val="21"/>
                <w:highlight w:val="none"/>
                <w:vertAlign w:val="baseline"/>
                <w:lang w:val="en-US" w:eastAsia="zh-CN"/>
              </w:rPr>
            </w:pPr>
            <w:r>
              <w:rPr>
                <w:rFonts w:hint="eastAsia" w:ascii="宋体" w:hAnsi="宋体" w:eastAsia="宋体" w:cs="宋体"/>
                <w:bCs/>
                <w:caps w:val="0"/>
                <w:color w:val="auto"/>
                <w:sz w:val="21"/>
                <w:szCs w:val="21"/>
                <w:highlight w:val="none"/>
                <w:vertAlign w:val="baseline"/>
                <w:lang w:val="en-US" w:eastAsia="zh-CN"/>
              </w:rPr>
              <w:t>商务</w:t>
            </w:r>
          </w:p>
        </w:tc>
        <w:tc>
          <w:tcPr>
            <w:tcW w:w="5964" w:type="dxa"/>
            <w:tcBorders>
              <w:top w:val="single" w:color="auto" w:sz="4" w:space="0"/>
              <w:left w:val="single" w:color="auto" w:sz="4" w:space="0"/>
              <w:bottom w:val="single" w:color="auto" w:sz="4" w:space="0"/>
              <w:right w:val="single" w:color="auto" w:sz="4" w:space="0"/>
            </w:tcBorders>
            <w:noWrap w:val="0"/>
            <w:vAlign w:val="center"/>
          </w:tcPr>
          <w:p w14:paraId="6168971A">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 w:val="0"/>
                <w:caps w:val="0"/>
                <w:color w:val="auto"/>
                <w:sz w:val="21"/>
                <w:szCs w:val="21"/>
                <w:highlight w:val="none"/>
              </w:rPr>
              <w:t>拟投入的技术力量</w:t>
            </w:r>
            <w:r>
              <w:rPr>
                <w:rFonts w:hint="eastAsia" w:ascii="宋体" w:hAnsi="宋体" w:eastAsia="宋体" w:cs="宋体"/>
                <w:b w:val="0"/>
                <w:caps w:val="0"/>
                <w:color w:val="auto"/>
                <w:sz w:val="21"/>
                <w:szCs w:val="21"/>
                <w:highlight w:val="none"/>
                <w:lang w:eastAsia="zh-CN"/>
              </w:rPr>
              <w:t>（</w:t>
            </w:r>
            <w:r>
              <w:rPr>
                <w:rFonts w:hint="eastAsia" w:ascii="宋体" w:hAnsi="宋体" w:eastAsia="宋体" w:cs="宋体"/>
                <w:b w:val="0"/>
                <w:caps w:val="0"/>
                <w:color w:val="auto"/>
                <w:sz w:val="21"/>
                <w:szCs w:val="21"/>
                <w:highlight w:val="none"/>
                <w:lang w:val="en-US" w:eastAsia="zh-CN"/>
              </w:rPr>
              <w:t>满分20分</w:t>
            </w:r>
            <w:r>
              <w:rPr>
                <w:rFonts w:hint="eastAsia" w:ascii="宋体" w:hAnsi="宋体" w:eastAsia="宋体" w:cs="宋体"/>
                <w:b w:val="0"/>
                <w:caps w:val="0"/>
                <w:color w:val="auto"/>
                <w:sz w:val="21"/>
                <w:szCs w:val="21"/>
                <w:highlight w:val="none"/>
                <w:lang w:eastAsia="zh-CN"/>
              </w:rPr>
              <w:t>）</w:t>
            </w:r>
            <w:r>
              <w:rPr>
                <w:rFonts w:hint="eastAsia" w:ascii="宋体" w:hAnsi="宋体" w:eastAsia="宋体" w:cs="宋体"/>
                <w:b w:val="0"/>
                <w:caps w:val="0"/>
                <w:color w:val="auto"/>
                <w:sz w:val="21"/>
                <w:szCs w:val="21"/>
                <w:highlight w:val="none"/>
                <w:lang w:eastAsia="zh-CN"/>
              </w:rPr>
              <w:br w:type="textWrapping"/>
            </w:r>
            <w:r>
              <w:rPr>
                <w:rFonts w:hint="eastAsia" w:ascii="宋体" w:hAnsi="宋体" w:eastAsia="宋体" w:cs="宋体"/>
                <w:bCs/>
                <w:caps w:val="0"/>
                <w:color w:val="auto"/>
                <w:sz w:val="21"/>
                <w:szCs w:val="21"/>
                <w:highlight w:val="none"/>
                <w:vertAlign w:val="baseline"/>
                <w:lang w:eastAsia="zh-CN"/>
              </w:rPr>
              <w:t>（1）拟投入</w:t>
            </w:r>
            <w:r>
              <w:rPr>
                <w:rFonts w:hint="eastAsia" w:ascii="宋体" w:hAnsi="宋体" w:eastAsia="宋体" w:cs="宋体"/>
                <w:bCs/>
                <w:caps w:val="0"/>
                <w:color w:val="auto"/>
                <w:sz w:val="21"/>
                <w:szCs w:val="21"/>
                <w:highlight w:val="none"/>
                <w:vertAlign w:val="baseline"/>
                <w:lang w:val="en-US" w:eastAsia="zh-CN"/>
              </w:rPr>
              <w:t>所投标项的项目</w:t>
            </w:r>
            <w:r>
              <w:rPr>
                <w:rFonts w:hint="eastAsia" w:ascii="宋体" w:hAnsi="宋体" w:eastAsia="宋体" w:cs="宋体"/>
                <w:bCs/>
                <w:caps w:val="0"/>
                <w:color w:val="auto"/>
                <w:sz w:val="21"/>
                <w:szCs w:val="21"/>
                <w:highlight w:val="none"/>
                <w:vertAlign w:val="baseline"/>
                <w:lang w:eastAsia="zh-CN"/>
              </w:rPr>
              <w:t>负责人具有博士学位或有正高级及以上职称得3分，具有硕士学位或具有副高级职称得1.5分；在此基础上，主持或参与过省级及以上相关项目</w:t>
            </w:r>
            <w:r>
              <w:rPr>
                <w:rFonts w:hint="eastAsia" w:ascii="宋体" w:hAnsi="宋体" w:eastAsia="宋体" w:cs="宋体"/>
                <w:bCs/>
                <w:caps w:val="0"/>
                <w:color w:val="auto"/>
                <w:sz w:val="21"/>
                <w:szCs w:val="21"/>
                <w:highlight w:val="none"/>
                <w:vertAlign w:val="baseline"/>
                <w:lang w:val="en-US" w:eastAsia="zh-CN"/>
              </w:rPr>
              <w:t>每项</w:t>
            </w:r>
            <w:r>
              <w:rPr>
                <w:rFonts w:hint="eastAsia" w:ascii="宋体" w:hAnsi="宋体" w:eastAsia="宋体" w:cs="宋体"/>
                <w:bCs/>
                <w:caps w:val="0"/>
                <w:color w:val="auto"/>
                <w:sz w:val="21"/>
                <w:szCs w:val="21"/>
                <w:highlight w:val="none"/>
                <w:vertAlign w:val="baseline"/>
                <w:lang w:eastAsia="zh-CN"/>
              </w:rPr>
              <w:t>得2分。此项满分</w:t>
            </w:r>
            <w:r>
              <w:rPr>
                <w:rFonts w:hint="eastAsia" w:ascii="宋体" w:hAnsi="宋体" w:eastAsia="宋体" w:cs="宋体"/>
                <w:bCs/>
                <w:caps w:val="0"/>
                <w:color w:val="auto"/>
                <w:sz w:val="21"/>
                <w:szCs w:val="21"/>
                <w:highlight w:val="none"/>
                <w:vertAlign w:val="baseline"/>
                <w:lang w:val="en-US" w:eastAsia="zh-CN"/>
              </w:rPr>
              <w:t>6</w:t>
            </w:r>
            <w:r>
              <w:rPr>
                <w:rFonts w:hint="eastAsia" w:ascii="宋体" w:hAnsi="宋体" w:eastAsia="宋体" w:cs="宋体"/>
                <w:bCs/>
                <w:caps w:val="0"/>
                <w:color w:val="auto"/>
                <w:sz w:val="21"/>
                <w:szCs w:val="21"/>
                <w:highlight w:val="none"/>
                <w:vertAlign w:val="baseline"/>
                <w:lang w:eastAsia="zh-CN"/>
              </w:rPr>
              <w:t>分。其中：</w:t>
            </w:r>
          </w:p>
          <w:p w14:paraId="593F3028">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①针对标项四，拟投入的团队成员具备有地市级以上（含）规划《纲要》编制经历且持有法律职业资格证（A）的，加2分。</w:t>
            </w:r>
          </w:p>
          <w:p w14:paraId="00DFB4B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bCs/>
                <w:caps w:val="0"/>
                <w:color w:val="auto"/>
                <w:sz w:val="21"/>
                <w:szCs w:val="21"/>
                <w:highlight w:val="none"/>
                <w:vertAlign w:val="baseline"/>
                <w:lang w:eastAsia="zh-CN"/>
              </w:rPr>
              <w:t>②针对标项七，</w:t>
            </w:r>
            <w:r>
              <w:rPr>
                <w:rFonts w:hint="eastAsia" w:ascii="宋体" w:hAnsi="宋体" w:eastAsia="宋体" w:cs="宋体"/>
                <w:caps w:val="0"/>
                <w:color w:val="auto"/>
                <w:sz w:val="21"/>
                <w:szCs w:val="21"/>
                <w:highlight w:val="none"/>
              </w:rPr>
              <w:t>具备有</w:t>
            </w:r>
            <w:r>
              <w:rPr>
                <w:rFonts w:hint="eastAsia" w:ascii="宋体" w:hAnsi="宋体" w:eastAsia="宋体" w:cs="宋体"/>
                <w:caps w:val="0"/>
                <w:color w:val="auto"/>
                <w:sz w:val="21"/>
                <w:szCs w:val="21"/>
                <w:highlight w:val="none"/>
                <w:lang w:eastAsia="zh-CN"/>
              </w:rPr>
              <w:t>“一带一路”相关规划或实施方案</w:t>
            </w:r>
            <w:r>
              <w:rPr>
                <w:rFonts w:hint="eastAsia" w:ascii="宋体" w:hAnsi="宋体" w:eastAsia="宋体" w:cs="宋体"/>
                <w:caps w:val="0"/>
                <w:color w:val="auto"/>
                <w:sz w:val="21"/>
                <w:szCs w:val="21"/>
                <w:highlight w:val="none"/>
              </w:rPr>
              <w:t>编制经历</w:t>
            </w:r>
            <w:r>
              <w:rPr>
                <w:rFonts w:hint="eastAsia" w:ascii="宋体" w:hAnsi="宋体" w:eastAsia="宋体" w:cs="宋体"/>
                <w:caps w:val="0"/>
                <w:color w:val="auto"/>
                <w:sz w:val="21"/>
                <w:szCs w:val="21"/>
                <w:highlight w:val="none"/>
                <w:lang w:eastAsia="zh-CN"/>
              </w:rPr>
              <w:t>的</w:t>
            </w:r>
            <w:r>
              <w:rPr>
                <w:rFonts w:hint="eastAsia" w:ascii="宋体" w:hAnsi="宋体" w:eastAsia="宋体" w:cs="宋体"/>
                <w:caps w:val="0"/>
                <w:color w:val="auto"/>
                <w:sz w:val="21"/>
                <w:szCs w:val="21"/>
                <w:highlight w:val="none"/>
                <w:lang w:val="en-US" w:eastAsia="zh-CN"/>
              </w:rPr>
              <w:t>加2分</w:t>
            </w:r>
            <w:r>
              <w:rPr>
                <w:rFonts w:hint="eastAsia" w:ascii="宋体" w:hAnsi="宋体" w:eastAsia="宋体" w:cs="宋体"/>
                <w:caps w:val="0"/>
                <w:color w:val="auto"/>
                <w:sz w:val="21"/>
                <w:szCs w:val="21"/>
                <w:highlight w:val="none"/>
                <w:lang w:eastAsia="zh-CN"/>
              </w:rPr>
              <w:t>。</w:t>
            </w:r>
          </w:p>
          <w:p w14:paraId="2C053E89">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bCs/>
                <w:caps w:val="0"/>
                <w:color w:val="auto"/>
                <w:sz w:val="21"/>
                <w:szCs w:val="21"/>
                <w:highlight w:val="none"/>
                <w:vertAlign w:val="baseline"/>
                <w:lang w:eastAsia="zh-CN"/>
              </w:rPr>
              <w:t>③针对标项</w:t>
            </w:r>
            <w:r>
              <w:rPr>
                <w:rFonts w:hint="eastAsia" w:ascii="宋体" w:hAnsi="宋体" w:eastAsia="宋体" w:cs="宋体"/>
                <w:bCs/>
                <w:caps w:val="0"/>
                <w:color w:val="auto"/>
                <w:sz w:val="21"/>
                <w:szCs w:val="21"/>
                <w:highlight w:val="none"/>
                <w:vertAlign w:val="baseline"/>
                <w:lang w:val="en-US" w:eastAsia="zh-CN"/>
              </w:rPr>
              <w:t>八</w:t>
            </w:r>
            <w:r>
              <w:rPr>
                <w:rFonts w:hint="eastAsia" w:ascii="宋体" w:hAnsi="宋体" w:eastAsia="宋体" w:cs="宋体"/>
                <w:bCs/>
                <w:caps w:val="0"/>
                <w:color w:val="auto"/>
                <w:sz w:val="21"/>
                <w:szCs w:val="21"/>
                <w:highlight w:val="none"/>
                <w:vertAlign w:val="baseline"/>
                <w:lang w:eastAsia="zh-CN"/>
              </w:rPr>
              <w:t>，</w:t>
            </w:r>
            <w:r>
              <w:rPr>
                <w:rFonts w:hint="eastAsia" w:ascii="宋体" w:hAnsi="宋体" w:eastAsia="宋体" w:cs="宋体"/>
                <w:bCs/>
                <w:color w:val="auto"/>
                <w:sz w:val="21"/>
                <w:szCs w:val="21"/>
                <w:highlight w:val="none"/>
              </w:rPr>
              <w:t>拟投入所投标项的项目负责人除具有副高级及以上职称外，</w:t>
            </w:r>
            <w:r>
              <w:rPr>
                <w:rFonts w:hint="eastAsia" w:ascii="宋体" w:hAnsi="宋体" w:eastAsia="宋体" w:cs="宋体"/>
                <w:bCs/>
                <w:color w:val="auto"/>
                <w:sz w:val="21"/>
                <w:szCs w:val="21"/>
                <w:highlight w:val="none"/>
                <w:lang w:val="en-US" w:eastAsia="zh-CN"/>
              </w:rPr>
              <w:t>还</w:t>
            </w:r>
            <w:r>
              <w:rPr>
                <w:rFonts w:hint="eastAsia" w:ascii="宋体" w:hAnsi="宋体" w:eastAsia="宋体" w:cs="宋体"/>
                <w:bCs/>
                <w:color w:val="auto"/>
                <w:sz w:val="21"/>
                <w:szCs w:val="21"/>
                <w:highlight w:val="none"/>
              </w:rPr>
              <w:t>具有国家部委课题研究项目经历，每个项目</w:t>
            </w:r>
            <w:r>
              <w:rPr>
                <w:rFonts w:hint="eastAsia" w:ascii="宋体" w:hAnsi="宋体" w:eastAsia="宋体" w:cs="宋体"/>
                <w:bCs/>
                <w:color w:val="auto"/>
                <w:sz w:val="21"/>
                <w:szCs w:val="21"/>
                <w:highlight w:val="none"/>
                <w:lang w:val="en-US" w:eastAsia="zh-CN"/>
              </w:rPr>
              <w:t>加</w:t>
            </w:r>
            <w:r>
              <w:rPr>
                <w:rFonts w:hint="eastAsia" w:ascii="宋体" w:hAnsi="宋体" w:eastAsia="宋体" w:cs="宋体"/>
                <w:bCs/>
                <w:color w:val="auto"/>
                <w:sz w:val="21"/>
                <w:szCs w:val="21"/>
                <w:highlight w:val="none"/>
              </w:rPr>
              <w:t>2分。</w:t>
            </w:r>
          </w:p>
          <w:p w14:paraId="0A138B54">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（2）拟投入</w:t>
            </w:r>
            <w:r>
              <w:rPr>
                <w:rFonts w:hint="eastAsia" w:ascii="宋体" w:hAnsi="宋体" w:eastAsia="宋体" w:cs="宋体"/>
                <w:bCs/>
                <w:caps w:val="0"/>
                <w:color w:val="auto"/>
                <w:sz w:val="21"/>
                <w:szCs w:val="21"/>
                <w:highlight w:val="none"/>
                <w:vertAlign w:val="baseline"/>
                <w:lang w:val="en-US" w:eastAsia="zh-CN"/>
              </w:rPr>
              <w:t>所投标项</w:t>
            </w:r>
            <w:r>
              <w:rPr>
                <w:rFonts w:hint="eastAsia" w:ascii="宋体" w:hAnsi="宋体" w:eastAsia="宋体" w:cs="宋体"/>
                <w:bCs/>
                <w:caps w:val="0"/>
                <w:color w:val="auto"/>
                <w:sz w:val="21"/>
                <w:szCs w:val="21"/>
                <w:highlight w:val="none"/>
                <w:vertAlign w:val="baseline"/>
                <w:lang w:eastAsia="zh-CN"/>
              </w:rPr>
              <w:t>的项目组成员（</w:t>
            </w:r>
            <w:r>
              <w:rPr>
                <w:rFonts w:hint="eastAsia" w:ascii="宋体" w:hAnsi="宋体" w:eastAsia="宋体" w:cs="宋体"/>
                <w:bCs/>
                <w:caps w:val="0"/>
                <w:color w:val="auto"/>
                <w:sz w:val="21"/>
                <w:szCs w:val="21"/>
                <w:highlight w:val="none"/>
                <w:vertAlign w:val="baseline"/>
                <w:lang w:val="en-US" w:eastAsia="zh-CN"/>
              </w:rPr>
              <w:t>除项目负责人以外</w:t>
            </w:r>
            <w:r>
              <w:rPr>
                <w:rFonts w:hint="eastAsia" w:ascii="宋体" w:hAnsi="宋体" w:eastAsia="宋体" w:cs="宋体"/>
                <w:bCs/>
                <w:caps w:val="0"/>
                <w:color w:val="auto"/>
                <w:sz w:val="21"/>
                <w:szCs w:val="21"/>
                <w:highlight w:val="none"/>
                <w:vertAlign w:val="baseline"/>
                <w:lang w:eastAsia="zh-CN"/>
              </w:rPr>
              <w:t>），</w:t>
            </w:r>
            <w:r>
              <w:rPr>
                <w:rFonts w:hint="eastAsia" w:ascii="宋体" w:hAnsi="宋体" w:eastAsia="宋体" w:cs="宋体"/>
                <w:bCs/>
                <w:caps w:val="0"/>
                <w:color w:val="auto"/>
                <w:sz w:val="21"/>
                <w:szCs w:val="21"/>
                <w:highlight w:val="none"/>
                <w:vertAlign w:val="baseline"/>
                <w:lang w:val="en-US" w:eastAsia="zh-CN"/>
              </w:rPr>
              <w:t>具有</w:t>
            </w:r>
            <w:r>
              <w:rPr>
                <w:rFonts w:hint="eastAsia" w:ascii="宋体" w:hAnsi="宋体" w:eastAsia="宋体" w:cs="宋体"/>
                <w:bCs/>
                <w:caps w:val="0"/>
                <w:color w:val="auto"/>
                <w:sz w:val="21"/>
                <w:szCs w:val="21"/>
                <w:highlight w:val="none"/>
                <w:vertAlign w:val="baseline"/>
                <w:lang w:eastAsia="zh-CN"/>
              </w:rPr>
              <w:t>正高级及以上职称</w:t>
            </w:r>
            <w:r>
              <w:rPr>
                <w:rFonts w:hint="eastAsia" w:ascii="宋体" w:hAnsi="宋体" w:eastAsia="宋体" w:cs="宋体"/>
                <w:bCs/>
                <w:caps w:val="0"/>
                <w:color w:val="auto"/>
                <w:sz w:val="21"/>
                <w:szCs w:val="21"/>
                <w:highlight w:val="none"/>
                <w:vertAlign w:val="baseline"/>
                <w:lang w:val="en-US" w:eastAsia="zh-CN"/>
              </w:rPr>
              <w:t>每人得2</w:t>
            </w:r>
            <w:r>
              <w:rPr>
                <w:rFonts w:hint="eastAsia" w:ascii="宋体" w:hAnsi="宋体" w:eastAsia="宋体" w:cs="宋体"/>
                <w:bCs/>
                <w:caps w:val="0"/>
                <w:color w:val="auto"/>
                <w:sz w:val="21"/>
                <w:szCs w:val="21"/>
                <w:highlight w:val="none"/>
                <w:vertAlign w:val="baseline"/>
                <w:lang w:eastAsia="zh-CN"/>
              </w:rPr>
              <w:t>分，</w:t>
            </w:r>
            <w:r>
              <w:rPr>
                <w:rFonts w:hint="eastAsia" w:ascii="宋体" w:hAnsi="宋体" w:eastAsia="宋体" w:cs="宋体"/>
                <w:bCs/>
                <w:caps w:val="0"/>
                <w:color w:val="auto"/>
                <w:sz w:val="21"/>
                <w:szCs w:val="21"/>
                <w:highlight w:val="none"/>
                <w:vertAlign w:val="baseline"/>
                <w:lang w:val="en-US" w:eastAsia="zh-CN"/>
              </w:rPr>
              <w:t>具有</w:t>
            </w:r>
            <w:r>
              <w:rPr>
                <w:rFonts w:hint="eastAsia" w:ascii="宋体" w:hAnsi="宋体" w:eastAsia="宋体" w:cs="宋体"/>
                <w:bCs/>
                <w:caps w:val="0"/>
                <w:color w:val="auto"/>
                <w:sz w:val="21"/>
                <w:szCs w:val="21"/>
                <w:highlight w:val="none"/>
                <w:vertAlign w:val="baseline"/>
                <w:lang w:eastAsia="zh-CN"/>
              </w:rPr>
              <w:t>副高级职称</w:t>
            </w:r>
            <w:r>
              <w:rPr>
                <w:rFonts w:hint="eastAsia" w:ascii="宋体" w:hAnsi="宋体" w:eastAsia="宋体" w:cs="宋体"/>
                <w:bCs/>
                <w:caps w:val="0"/>
                <w:color w:val="auto"/>
                <w:sz w:val="21"/>
                <w:szCs w:val="21"/>
                <w:highlight w:val="none"/>
                <w:vertAlign w:val="baseline"/>
                <w:lang w:val="en-US" w:eastAsia="zh-CN"/>
              </w:rPr>
              <w:t>每人得</w:t>
            </w:r>
            <w:r>
              <w:rPr>
                <w:rFonts w:hint="eastAsia" w:ascii="宋体" w:hAnsi="宋体" w:eastAsia="宋体" w:cs="宋体"/>
                <w:bCs/>
                <w:caps w:val="0"/>
                <w:color w:val="auto"/>
                <w:sz w:val="21"/>
                <w:szCs w:val="21"/>
                <w:highlight w:val="none"/>
                <w:vertAlign w:val="baseline"/>
                <w:lang w:eastAsia="zh-CN"/>
              </w:rPr>
              <w:t>1</w:t>
            </w:r>
            <w:r>
              <w:rPr>
                <w:rFonts w:hint="eastAsia" w:ascii="宋体" w:hAnsi="宋体" w:eastAsia="宋体" w:cs="宋体"/>
                <w:bCs/>
                <w:caps w:val="0"/>
                <w:color w:val="auto"/>
                <w:sz w:val="21"/>
                <w:szCs w:val="21"/>
                <w:highlight w:val="none"/>
                <w:vertAlign w:val="baseline"/>
                <w:lang w:val="en-US" w:eastAsia="zh-CN"/>
              </w:rPr>
              <w:t>.5</w:t>
            </w:r>
            <w:r>
              <w:rPr>
                <w:rFonts w:hint="eastAsia" w:ascii="宋体" w:hAnsi="宋体" w:eastAsia="宋体" w:cs="宋体"/>
                <w:bCs/>
                <w:caps w:val="0"/>
                <w:color w:val="auto"/>
                <w:sz w:val="21"/>
                <w:szCs w:val="21"/>
                <w:highlight w:val="none"/>
                <w:vertAlign w:val="baseline"/>
                <w:lang w:eastAsia="zh-CN"/>
              </w:rPr>
              <w:t>分，</w:t>
            </w:r>
            <w:r>
              <w:rPr>
                <w:rFonts w:hint="eastAsia" w:ascii="宋体" w:hAnsi="宋体" w:eastAsia="宋体" w:cs="宋体"/>
                <w:bCs/>
                <w:caps w:val="0"/>
                <w:color w:val="auto"/>
                <w:sz w:val="21"/>
                <w:szCs w:val="21"/>
                <w:highlight w:val="none"/>
                <w:vertAlign w:val="baseline"/>
                <w:lang w:val="en-US" w:eastAsia="zh-CN"/>
              </w:rPr>
              <w:t>具有中级职称每人得1分，</w:t>
            </w:r>
            <w:r>
              <w:rPr>
                <w:rFonts w:hint="eastAsia" w:ascii="宋体" w:hAnsi="宋体" w:eastAsia="宋体" w:cs="宋体"/>
                <w:bCs/>
                <w:caps w:val="0"/>
                <w:color w:val="auto"/>
                <w:sz w:val="21"/>
                <w:szCs w:val="21"/>
                <w:highlight w:val="none"/>
                <w:vertAlign w:val="baseline"/>
                <w:lang w:eastAsia="zh-CN"/>
              </w:rPr>
              <w:t>此项满分1</w:t>
            </w:r>
            <w:r>
              <w:rPr>
                <w:rFonts w:hint="eastAsia" w:ascii="宋体" w:hAnsi="宋体" w:eastAsia="宋体" w:cs="宋体"/>
                <w:bCs/>
                <w:caps w:val="0"/>
                <w:color w:val="auto"/>
                <w:sz w:val="21"/>
                <w:szCs w:val="21"/>
                <w:highlight w:val="none"/>
                <w:vertAlign w:val="baseline"/>
                <w:lang w:val="en-US" w:eastAsia="zh-CN"/>
              </w:rPr>
              <w:t>4</w:t>
            </w:r>
            <w:r>
              <w:rPr>
                <w:rFonts w:hint="eastAsia" w:ascii="宋体" w:hAnsi="宋体" w:eastAsia="宋体" w:cs="宋体"/>
                <w:bCs/>
                <w:caps w:val="0"/>
                <w:color w:val="auto"/>
                <w:sz w:val="21"/>
                <w:szCs w:val="21"/>
                <w:highlight w:val="none"/>
                <w:vertAlign w:val="baseline"/>
                <w:lang w:eastAsia="zh-CN"/>
              </w:rPr>
              <w:t>分。其中：</w:t>
            </w:r>
          </w:p>
          <w:p w14:paraId="52456E93">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bCs/>
                <w:caps w:val="0"/>
                <w:color w:val="auto"/>
                <w:sz w:val="21"/>
                <w:szCs w:val="21"/>
                <w:highlight w:val="none"/>
                <w:vertAlign w:val="baseline"/>
                <w:lang w:eastAsia="zh-CN"/>
              </w:rPr>
              <w:t>①针对标项四，具备有地市级以上（含）规划《纲要》编制经历或持有法律职业资格证（A）的每人</w:t>
            </w:r>
            <w:r>
              <w:rPr>
                <w:rFonts w:hint="eastAsia" w:ascii="宋体" w:hAnsi="宋体" w:eastAsia="宋体" w:cs="宋体"/>
                <w:bCs/>
                <w:caps w:val="0"/>
                <w:color w:val="auto"/>
                <w:sz w:val="21"/>
                <w:szCs w:val="21"/>
                <w:highlight w:val="none"/>
                <w:vertAlign w:val="baseline"/>
                <w:lang w:val="en-US" w:eastAsia="zh-CN"/>
              </w:rPr>
              <w:t>加</w:t>
            </w:r>
            <w:r>
              <w:rPr>
                <w:rFonts w:hint="eastAsia" w:ascii="宋体" w:hAnsi="宋体" w:eastAsia="宋体" w:cs="宋体"/>
                <w:bCs/>
                <w:caps w:val="0"/>
                <w:color w:val="auto"/>
                <w:sz w:val="21"/>
                <w:szCs w:val="21"/>
                <w:highlight w:val="none"/>
                <w:vertAlign w:val="baseline"/>
                <w:lang w:eastAsia="zh-CN"/>
              </w:rPr>
              <w:t>2分。</w:t>
            </w:r>
          </w:p>
          <w:p w14:paraId="3C8DF43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bCs/>
                <w:caps w:val="0"/>
                <w:color w:val="auto"/>
                <w:sz w:val="21"/>
                <w:szCs w:val="21"/>
                <w:highlight w:val="none"/>
                <w:vertAlign w:val="baseline"/>
                <w:lang w:eastAsia="zh-CN"/>
              </w:rPr>
              <w:t>②针对标项七，</w:t>
            </w:r>
            <w:r>
              <w:rPr>
                <w:rFonts w:hint="eastAsia" w:ascii="宋体" w:hAnsi="宋体" w:eastAsia="宋体" w:cs="宋体"/>
                <w:caps w:val="0"/>
                <w:color w:val="auto"/>
                <w:sz w:val="21"/>
                <w:szCs w:val="21"/>
                <w:highlight w:val="none"/>
              </w:rPr>
              <w:t>具备有</w:t>
            </w:r>
            <w:r>
              <w:rPr>
                <w:rFonts w:hint="eastAsia" w:ascii="宋体" w:hAnsi="宋体" w:eastAsia="宋体" w:cs="宋体"/>
                <w:caps w:val="0"/>
                <w:color w:val="auto"/>
                <w:sz w:val="21"/>
                <w:szCs w:val="21"/>
                <w:highlight w:val="none"/>
                <w:lang w:eastAsia="zh-CN"/>
              </w:rPr>
              <w:t>“一带一路”相关规划或实施方案</w:t>
            </w:r>
            <w:r>
              <w:rPr>
                <w:rFonts w:hint="eastAsia" w:ascii="宋体" w:hAnsi="宋体" w:eastAsia="宋体" w:cs="宋体"/>
                <w:caps w:val="0"/>
                <w:color w:val="auto"/>
                <w:sz w:val="21"/>
                <w:szCs w:val="21"/>
                <w:highlight w:val="none"/>
              </w:rPr>
              <w:t>编制经历</w:t>
            </w:r>
            <w:r>
              <w:rPr>
                <w:rFonts w:hint="eastAsia" w:ascii="宋体" w:hAnsi="宋体" w:eastAsia="宋体" w:cs="宋体"/>
                <w:caps w:val="0"/>
                <w:color w:val="auto"/>
                <w:sz w:val="21"/>
                <w:szCs w:val="21"/>
                <w:highlight w:val="none"/>
                <w:lang w:eastAsia="zh-CN"/>
              </w:rPr>
              <w:t>的，</w:t>
            </w:r>
            <w:r>
              <w:rPr>
                <w:rFonts w:hint="eastAsia" w:ascii="宋体" w:hAnsi="宋体" w:eastAsia="宋体" w:cs="宋体"/>
                <w:caps w:val="0"/>
                <w:color w:val="auto"/>
                <w:sz w:val="21"/>
                <w:szCs w:val="21"/>
                <w:highlight w:val="none"/>
                <w:lang w:val="en-US" w:eastAsia="zh-CN"/>
              </w:rPr>
              <w:t>加1分</w:t>
            </w:r>
            <w:r>
              <w:rPr>
                <w:rFonts w:hint="eastAsia" w:ascii="宋体" w:hAnsi="宋体" w:eastAsia="宋体" w:cs="宋体"/>
                <w:caps w:val="0"/>
                <w:color w:val="auto"/>
                <w:sz w:val="21"/>
                <w:szCs w:val="21"/>
                <w:highlight w:val="none"/>
                <w:lang w:eastAsia="zh-CN"/>
              </w:rPr>
              <w:t>。</w:t>
            </w:r>
          </w:p>
          <w:p w14:paraId="6C252F9F">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bCs/>
                <w:caps w:val="0"/>
                <w:color w:val="auto"/>
                <w:sz w:val="21"/>
                <w:szCs w:val="21"/>
                <w:highlight w:val="none"/>
                <w:vertAlign w:val="baseline"/>
                <w:lang w:eastAsia="zh-CN"/>
              </w:rPr>
              <w:t>③针对标项十一，具备有省部级以上（含）人口发展、公共政策研究等课题编制经历的，每人</w:t>
            </w:r>
            <w:r>
              <w:rPr>
                <w:rFonts w:hint="eastAsia" w:ascii="宋体" w:hAnsi="宋体" w:eastAsia="宋体" w:cs="宋体"/>
                <w:bCs/>
                <w:caps w:val="0"/>
                <w:color w:val="auto"/>
                <w:sz w:val="21"/>
                <w:szCs w:val="21"/>
                <w:highlight w:val="none"/>
                <w:vertAlign w:val="baseline"/>
                <w:lang w:val="en-US" w:eastAsia="zh-CN"/>
              </w:rPr>
              <w:t>加</w:t>
            </w:r>
            <w:r>
              <w:rPr>
                <w:rFonts w:hint="eastAsia" w:ascii="宋体" w:hAnsi="宋体" w:eastAsia="宋体" w:cs="宋体"/>
                <w:bCs/>
                <w:caps w:val="0"/>
                <w:color w:val="auto"/>
                <w:sz w:val="21"/>
                <w:szCs w:val="21"/>
                <w:highlight w:val="none"/>
                <w:vertAlign w:val="baseline"/>
                <w:lang w:eastAsia="zh-CN"/>
              </w:rPr>
              <w:t>2分。</w:t>
            </w:r>
          </w:p>
          <w:p w14:paraId="0E869DF2">
            <w:pPr>
              <w:keepNext w:val="0"/>
              <w:keepLines w:val="0"/>
              <w:pageBreakBefore w:val="0"/>
              <w:widowControl w:val="0"/>
              <w:shd w:val="clear" w:color="auto" w:fill="auto"/>
              <w:kinsoku/>
              <w:wordWrap/>
              <w:overflowPunct/>
              <w:topLinePunct w:val="0"/>
              <w:autoSpaceDE/>
              <w:autoSpaceDN/>
              <w:bidi w:val="0"/>
              <w:adjustRightInd/>
              <w:snapToGrid/>
              <w:spacing w:line="380" w:lineRule="exact"/>
              <w:jc w:val="both"/>
              <w:textAlignment w:val="auto"/>
              <w:rPr>
                <w:rFonts w:hint="eastAsia" w:ascii="宋体" w:hAnsi="宋体" w:eastAsia="宋体" w:cs="宋体"/>
                <w:bCs/>
                <w:caps w:val="0"/>
                <w:color w:val="auto"/>
                <w:sz w:val="21"/>
                <w:szCs w:val="21"/>
                <w:highlight w:val="none"/>
                <w:vertAlign w:val="baseline"/>
                <w:lang w:eastAsia="zh-CN"/>
              </w:rPr>
            </w:pPr>
            <w:r>
              <w:rPr>
                <w:rFonts w:hint="eastAsia" w:ascii="宋体" w:hAnsi="宋体" w:eastAsia="宋体" w:cs="宋体"/>
                <w:caps w:val="0"/>
                <w:color w:val="auto"/>
                <w:spacing w:val="0"/>
                <w:sz w:val="21"/>
                <w:szCs w:val="21"/>
                <w:highlight w:val="none"/>
              </w:rPr>
              <w:t>注：提供上述人员身份证</w:t>
            </w:r>
            <w:r>
              <w:rPr>
                <w:rFonts w:hint="eastAsia" w:ascii="宋体" w:hAnsi="宋体" w:eastAsia="宋体" w:cs="宋体"/>
                <w:caps w:val="0"/>
                <w:color w:val="auto"/>
                <w:spacing w:val="0"/>
                <w:sz w:val="21"/>
                <w:szCs w:val="21"/>
                <w:highlight w:val="none"/>
                <w:lang w:eastAsia="zh-CN"/>
              </w:rPr>
              <w:t>，以及</w:t>
            </w:r>
            <w:r>
              <w:rPr>
                <w:rFonts w:hint="eastAsia" w:ascii="宋体" w:hAnsi="宋体" w:eastAsia="宋体" w:cs="宋体"/>
                <w:caps w:val="0"/>
                <w:color w:val="auto"/>
                <w:spacing w:val="0"/>
                <w:sz w:val="21"/>
                <w:szCs w:val="21"/>
                <w:highlight w:val="none"/>
              </w:rPr>
              <w:t>相关证书</w:t>
            </w:r>
            <w:r>
              <w:rPr>
                <w:rFonts w:hint="eastAsia" w:ascii="宋体" w:hAnsi="宋体" w:eastAsia="宋体" w:cs="宋体"/>
                <w:caps w:val="0"/>
                <w:color w:val="auto"/>
                <w:spacing w:val="0"/>
                <w:sz w:val="21"/>
                <w:szCs w:val="21"/>
                <w:highlight w:val="none"/>
                <w:lang w:eastAsia="zh-CN"/>
              </w:rPr>
              <w:t>或证明资料的</w:t>
            </w:r>
            <w:r>
              <w:rPr>
                <w:rFonts w:hint="eastAsia" w:ascii="宋体" w:hAnsi="宋体" w:eastAsia="宋体" w:cs="宋体"/>
                <w:caps w:val="0"/>
                <w:color w:val="auto"/>
                <w:spacing w:val="0"/>
                <w:sz w:val="21"/>
                <w:szCs w:val="21"/>
                <w:highlight w:val="none"/>
              </w:rPr>
              <w:t>复印件或扫描件，加盖</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电子签章，不按上述要求提供，不予计分。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06B450E">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val="en-US" w:eastAsia="zh-CN"/>
              </w:rPr>
              <w:t>0-20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4899D62">
            <w:pPr>
              <w:keepNext w:val="0"/>
              <w:keepLines w:val="0"/>
              <w:pageBreakBefore w:val="0"/>
              <w:widowControl w:val="0"/>
              <w:shd w:val="clear" w:color="auto" w:fill="auto"/>
              <w:kinsoku/>
              <w:wordWrap/>
              <w:overflowPunct/>
              <w:topLinePunct w:val="0"/>
              <w:autoSpaceDE/>
              <w:autoSpaceDN/>
              <w:bidi w:val="0"/>
              <w:adjustRightInd/>
              <w:snapToGrid/>
              <w:spacing w:line="380" w:lineRule="exact"/>
              <w:jc w:val="center"/>
              <w:textAlignment w:val="auto"/>
              <w:rPr>
                <w:rFonts w:hint="eastAsia" w:ascii="宋体" w:hAnsi="宋体" w:eastAsia="宋体" w:cs="宋体"/>
                <w:bCs/>
                <w:caps w:val="0"/>
                <w:color w:val="auto"/>
                <w:szCs w:val="21"/>
                <w:highlight w:val="none"/>
                <w:vertAlign w:val="baseline"/>
                <w:lang w:val="en-US" w:eastAsia="zh-CN"/>
              </w:rPr>
            </w:pPr>
            <w:r>
              <w:rPr>
                <w:rFonts w:hint="eastAsia" w:ascii="宋体" w:hAnsi="宋体" w:eastAsia="宋体" w:cs="宋体"/>
                <w:bCs/>
                <w:caps w:val="0"/>
                <w:color w:val="auto"/>
                <w:szCs w:val="21"/>
                <w:highlight w:val="none"/>
                <w:vertAlign w:val="baseline"/>
                <w:lang w:val="en-US" w:eastAsia="zh-CN"/>
              </w:rPr>
              <w:t>客观分</w:t>
            </w:r>
          </w:p>
        </w:tc>
      </w:tr>
      <w:bookmarkEnd w:id="91"/>
    </w:tbl>
    <w:p w14:paraId="5AA1FEBF">
      <w:pPr>
        <w:pStyle w:val="15"/>
        <w:keepNext w:val="0"/>
        <w:keepLines w:val="0"/>
        <w:pageBreakBefore w:val="0"/>
        <w:widowControl w:val="0"/>
        <w:shd w:val="clear" w:color="auto" w:fill="auto"/>
        <w:kinsoku/>
        <w:wordWrap/>
        <w:overflowPunct/>
        <w:topLinePunct w:val="0"/>
        <w:autoSpaceDE/>
        <w:autoSpaceDN/>
        <w:bidi w:val="0"/>
        <w:snapToGrid/>
        <w:spacing w:line="380" w:lineRule="exact"/>
        <w:ind w:left="0"/>
        <w:rPr>
          <w:rFonts w:hint="eastAsia" w:ascii="宋体" w:hAnsi="宋体" w:eastAsia="宋体" w:cs="宋体"/>
          <w:b/>
          <w:bCs/>
          <w:caps w:val="0"/>
          <w:color w:val="auto"/>
          <w:szCs w:val="21"/>
          <w:highlight w:val="none"/>
        </w:rPr>
      </w:pPr>
    </w:p>
    <w:p w14:paraId="3FDD962D">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2" w:firstLineChars="200"/>
        <w:textAlignment w:val="baseline"/>
        <w:rPr>
          <w:rFonts w:hint="eastAsia" w:ascii="宋体" w:hAnsi="宋体" w:eastAsia="宋体" w:cs="宋体"/>
          <w:b/>
          <w:bCs/>
          <w:caps w:val="0"/>
          <w:color w:val="auto"/>
          <w:szCs w:val="21"/>
          <w:highlight w:val="none"/>
        </w:rPr>
      </w:pPr>
      <w:r>
        <w:rPr>
          <w:rFonts w:hint="eastAsia" w:ascii="宋体" w:hAnsi="宋体" w:eastAsia="宋体" w:cs="宋体"/>
          <w:b/>
          <w:bCs/>
          <w:caps w:val="0"/>
          <w:color w:val="auto"/>
          <w:szCs w:val="21"/>
          <w:highlight w:val="none"/>
        </w:rPr>
        <w:t>三、中标候选</w:t>
      </w:r>
      <w:r>
        <w:rPr>
          <w:rFonts w:hint="eastAsia" w:ascii="宋体" w:hAnsi="宋体" w:eastAsia="宋体" w:cs="宋体"/>
          <w:b/>
          <w:bCs/>
          <w:caps w:val="0"/>
          <w:color w:val="auto"/>
          <w:szCs w:val="21"/>
          <w:highlight w:val="none"/>
          <w:lang w:eastAsia="zh-CN"/>
        </w:rPr>
        <w:t>投标人</w:t>
      </w:r>
      <w:r>
        <w:rPr>
          <w:rFonts w:hint="eastAsia" w:ascii="宋体" w:hAnsi="宋体" w:eastAsia="宋体" w:cs="宋体"/>
          <w:b/>
          <w:bCs/>
          <w:caps w:val="0"/>
          <w:color w:val="auto"/>
          <w:szCs w:val="21"/>
          <w:highlight w:val="none"/>
        </w:rPr>
        <w:t>推荐原则</w:t>
      </w:r>
    </w:p>
    <w:p w14:paraId="349BAB6F">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0" w:firstLineChars="200"/>
        <w:textAlignment w:val="baseline"/>
        <w:rPr>
          <w:rFonts w:hint="eastAsia" w:ascii="宋体" w:hAnsi="宋体" w:eastAsia="宋体" w:cs="宋体"/>
          <w:bCs/>
          <w:caps w:val="0"/>
          <w:color w:val="auto"/>
          <w:highlight w:val="none"/>
        </w:rPr>
      </w:pPr>
      <w:r>
        <w:rPr>
          <w:rFonts w:hint="eastAsia" w:ascii="宋体" w:hAnsi="宋体" w:eastAsia="宋体" w:cs="宋体"/>
          <w:bCs/>
          <w:caps w:val="0"/>
          <w:color w:val="auto"/>
          <w:szCs w:val="21"/>
          <w:highlight w:val="none"/>
        </w:rPr>
        <w:t>（一）</w:t>
      </w:r>
      <w:r>
        <w:rPr>
          <w:rFonts w:hint="eastAsia" w:ascii="宋体" w:hAnsi="宋体" w:eastAsia="宋体" w:cs="宋体"/>
          <w:bCs/>
          <w:caps w:val="0"/>
          <w:color w:val="auto"/>
          <w:highlight w:val="none"/>
        </w:rPr>
        <w:t>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6D7070D">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0" w:firstLineChars="200"/>
        <w:textAlignment w:val="baseline"/>
        <w:rPr>
          <w:rFonts w:hint="eastAsia" w:ascii="宋体" w:hAnsi="宋体" w:eastAsia="宋体" w:cs="宋体"/>
          <w:b/>
          <w:bCs/>
          <w:caps w:val="0"/>
          <w:color w:val="auto"/>
          <w:highlight w:val="none"/>
        </w:rPr>
      </w:pPr>
      <w:r>
        <w:rPr>
          <w:rFonts w:hint="eastAsia" w:ascii="宋体" w:hAnsi="宋体" w:eastAsia="宋体" w:cs="宋体"/>
          <w:bCs/>
          <w:caps w:val="0"/>
          <w:color w:val="auto"/>
          <w:highlight w:val="none"/>
        </w:rPr>
        <w:t>采购人应当确定评审委员会推荐排名第一的中标候选人为</w:t>
      </w:r>
      <w:r>
        <w:rPr>
          <w:rFonts w:hint="eastAsia" w:ascii="宋体" w:hAnsi="宋体" w:eastAsia="宋体" w:cs="宋体"/>
          <w:caps w:val="0"/>
          <w:color w:val="auto"/>
          <w:highlight w:val="none"/>
          <w:lang w:eastAsia="zh-CN"/>
        </w:rPr>
        <w:t>成交人</w:t>
      </w:r>
      <w:r>
        <w:rPr>
          <w:rFonts w:hint="eastAsia" w:ascii="宋体" w:hAnsi="宋体" w:eastAsia="宋体" w:cs="宋体"/>
          <w:bCs/>
          <w:caps w:val="0"/>
          <w:color w:val="auto"/>
          <w:highlight w:val="none"/>
        </w:rPr>
        <w:t>。排名第一的中标候选人放弃中标、因不可抗力或者自身原因提出不能履行合同，采购人可以确定排名第二的中标候选人为</w:t>
      </w:r>
      <w:r>
        <w:rPr>
          <w:rFonts w:hint="eastAsia" w:ascii="宋体" w:hAnsi="宋体" w:eastAsia="宋体" w:cs="宋体"/>
          <w:caps w:val="0"/>
          <w:color w:val="auto"/>
          <w:highlight w:val="none"/>
          <w:lang w:eastAsia="zh-CN"/>
        </w:rPr>
        <w:t>成交人</w:t>
      </w:r>
      <w:r>
        <w:rPr>
          <w:rFonts w:hint="eastAsia" w:ascii="宋体" w:hAnsi="宋体" w:eastAsia="宋体" w:cs="宋体"/>
          <w:bCs/>
          <w:caps w:val="0"/>
          <w:color w:val="auto"/>
          <w:highlight w:val="none"/>
        </w:rPr>
        <w:t>。排名第二的中标候选人因前款规定的同样原因不能签订合同的，采购人、采购代理机构可以确定排名第三的中标候选人为</w:t>
      </w:r>
      <w:r>
        <w:rPr>
          <w:rFonts w:hint="eastAsia" w:ascii="宋体" w:hAnsi="宋体" w:eastAsia="宋体" w:cs="宋体"/>
          <w:bCs/>
          <w:caps w:val="0"/>
          <w:color w:val="auto"/>
          <w:highlight w:val="none"/>
          <w:lang w:eastAsia="zh-CN"/>
        </w:rPr>
        <w:t>成交人</w:t>
      </w:r>
      <w:r>
        <w:rPr>
          <w:rFonts w:hint="eastAsia" w:ascii="宋体" w:hAnsi="宋体" w:eastAsia="宋体" w:cs="宋体"/>
          <w:bCs/>
          <w:caps w:val="0"/>
          <w:color w:val="auto"/>
          <w:highlight w:val="none"/>
        </w:rPr>
        <w:t>，采购人也可以决定重新采购。对采购过程、中标结果提出的质疑，合格</w:t>
      </w:r>
      <w:r>
        <w:rPr>
          <w:rFonts w:hint="eastAsia" w:ascii="宋体" w:hAnsi="宋体" w:eastAsia="宋体" w:cs="宋体"/>
          <w:bCs/>
          <w:caps w:val="0"/>
          <w:color w:val="auto"/>
          <w:highlight w:val="none"/>
          <w:lang w:eastAsia="zh-CN"/>
        </w:rPr>
        <w:t>投标人</w:t>
      </w:r>
      <w:r>
        <w:rPr>
          <w:rFonts w:hint="eastAsia" w:ascii="宋体" w:hAnsi="宋体" w:eastAsia="宋体" w:cs="宋体"/>
          <w:bCs/>
          <w:caps w:val="0"/>
          <w:color w:val="auto"/>
          <w:highlight w:val="none"/>
        </w:rPr>
        <w:t>符合法定数量时，可以从合格的中标候选人中另行确定</w:t>
      </w:r>
      <w:r>
        <w:rPr>
          <w:rFonts w:hint="eastAsia" w:ascii="宋体" w:hAnsi="宋体" w:eastAsia="宋体" w:cs="宋体"/>
          <w:bCs/>
          <w:caps w:val="0"/>
          <w:color w:val="auto"/>
          <w:highlight w:val="none"/>
          <w:lang w:eastAsia="zh-CN"/>
        </w:rPr>
        <w:t>成交人</w:t>
      </w:r>
      <w:r>
        <w:rPr>
          <w:rFonts w:hint="eastAsia" w:ascii="宋体" w:hAnsi="宋体" w:eastAsia="宋体" w:cs="宋体"/>
          <w:bCs/>
          <w:caps w:val="0"/>
          <w:color w:val="auto"/>
          <w:highlight w:val="none"/>
        </w:rPr>
        <w:t>的，应当依法另行确定</w:t>
      </w:r>
      <w:r>
        <w:rPr>
          <w:rFonts w:hint="eastAsia" w:ascii="宋体" w:hAnsi="宋体" w:eastAsia="宋体" w:cs="宋体"/>
          <w:bCs/>
          <w:caps w:val="0"/>
          <w:color w:val="auto"/>
          <w:highlight w:val="none"/>
          <w:lang w:eastAsia="zh-CN"/>
        </w:rPr>
        <w:t>成交人</w:t>
      </w:r>
      <w:r>
        <w:rPr>
          <w:rFonts w:hint="eastAsia" w:ascii="宋体" w:hAnsi="宋体" w:eastAsia="宋体" w:cs="宋体"/>
          <w:bCs/>
          <w:caps w:val="0"/>
          <w:color w:val="auto"/>
          <w:highlight w:val="none"/>
        </w:rPr>
        <w:t>；否则应当重新开展采购活动。</w:t>
      </w:r>
    </w:p>
    <w:p w14:paraId="71F8635F">
      <w:pPr>
        <w:pStyle w:val="15"/>
        <w:keepNext w:val="0"/>
        <w:keepLines w:val="0"/>
        <w:pageBreakBefore w:val="0"/>
        <w:widowControl w:val="0"/>
        <w:shd w:val="clear" w:color="auto" w:fill="auto"/>
        <w:kinsoku/>
        <w:wordWrap/>
        <w:overflowPunct/>
        <w:topLinePunct w:val="0"/>
        <w:autoSpaceDE/>
        <w:autoSpaceDN/>
        <w:bidi w:val="0"/>
        <w:adjustRightInd w:val="0"/>
        <w:snapToGrid/>
        <w:spacing w:line="380" w:lineRule="exact"/>
        <w:ind w:left="0" w:firstLine="420" w:firstLineChars="200"/>
        <w:textAlignment w:val="baseline"/>
        <w:rPr>
          <w:rFonts w:hint="eastAsia" w:ascii="宋体" w:hAnsi="宋体" w:eastAsia="宋体" w:cs="宋体"/>
          <w:caps w:val="0"/>
          <w:color w:val="auto"/>
          <w:highlight w:val="none"/>
        </w:rPr>
      </w:pPr>
      <w:r>
        <w:rPr>
          <w:rFonts w:hint="eastAsia" w:ascii="宋体" w:hAnsi="宋体" w:eastAsia="宋体" w:cs="宋体"/>
          <w:bCs/>
          <w:caps w:val="0"/>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01397B">
      <w:pPr>
        <w:shd w:val="clear" w:color="auto" w:fill="auto"/>
        <w:spacing w:line="400" w:lineRule="exact"/>
        <w:jc w:val="center"/>
        <w:rPr>
          <w:rFonts w:hint="eastAsia" w:ascii="宋体" w:hAnsi="宋体" w:eastAsia="宋体" w:cs="宋体"/>
          <w:caps w:val="0"/>
          <w:color w:val="auto"/>
          <w:sz w:val="32"/>
          <w:szCs w:val="32"/>
          <w:highlight w:val="none"/>
        </w:rPr>
      </w:pPr>
      <w:r>
        <w:rPr>
          <w:rFonts w:hint="eastAsia" w:ascii="宋体" w:hAnsi="宋体" w:eastAsia="宋体" w:cs="宋体"/>
          <w:caps w:val="0"/>
          <w:color w:val="auto"/>
          <w:sz w:val="32"/>
          <w:szCs w:val="32"/>
          <w:highlight w:val="none"/>
        </w:rPr>
        <w:br w:type="page"/>
      </w:r>
    </w:p>
    <w:p w14:paraId="3EDE5BB5">
      <w:pPr>
        <w:shd w:val="clear" w:color="auto" w:fill="auto"/>
        <w:spacing w:line="400" w:lineRule="exact"/>
        <w:jc w:val="center"/>
        <w:rPr>
          <w:rFonts w:hint="eastAsia" w:ascii="宋体" w:hAnsi="宋体" w:eastAsia="宋体" w:cs="宋体"/>
          <w:caps w:val="0"/>
          <w:color w:val="auto"/>
          <w:sz w:val="32"/>
          <w:szCs w:val="32"/>
          <w:highlight w:val="none"/>
        </w:rPr>
      </w:pPr>
      <w:bookmarkStart w:id="92" w:name="_Toc476436176"/>
      <w:bookmarkStart w:id="93" w:name="_Toc476436435"/>
    </w:p>
    <w:p w14:paraId="59B24276">
      <w:pPr>
        <w:shd w:val="clear" w:color="auto" w:fill="auto"/>
        <w:spacing w:line="400" w:lineRule="exact"/>
        <w:jc w:val="center"/>
        <w:rPr>
          <w:rFonts w:hint="eastAsia" w:ascii="宋体" w:hAnsi="宋体" w:eastAsia="宋体" w:cs="宋体"/>
          <w:caps w:val="0"/>
          <w:color w:val="auto"/>
          <w:sz w:val="32"/>
          <w:szCs w:val="32"/>
          <w:highlight w:val="none"/>
        </w:rPr>
      </w:pPr>
    </w:p>
    <w:p w14:paraId="66DDAE0D">
      <w:pPr>
        <w:shd w:val="clear" w:color="auto" w:fill="auto"/>
        <w:spacing w:line="400" w:lineRule="exact"/>
        <w:jc w:val="center"/>
        <w:rPr>
          <w:rFonts w:hint="eastAsia" w:ascii="宋体" w:hAnsi="宋体" w:eastAsia="宋体" w:cs="宋体"/>
          <w:caps w:val="0"/>
          <w:color w:val="auto"/>
          <w:sz w:val="32"/>
          <w:szCs w:val="32"/>
          <w:highlight w:val="none"/>
        </w:rPr>
      </w:pPr>
    </w:p>
    <w:p w14:paraId="3E1F706F">
      <w:pPr>
        <w:shd w:val="clear" w:color="auto" w:fill="auto"/>
        <w:spacing w:line="400" w:lineRule="exact"/>
        <w:jc w:val="center"/>
        <w:rPr>
          <w:rFonts w:hint="eastAsia" w:ascii="宋体" w:hAnsi="宋体" w:eastAsia="宋体" w:cs="宋体"/>
          <w:caps w:val="0"/>
          <w:color w:val="auto"/>
          <w:sz w:val="32"/>
          <w:szCs w:val="32"/>
          <w:highlight w:val="none"/>
        </w:rPr>
      </w:pPr>
    </w:p>
    <w:p w14:paraId="718EDA5A">
      <w:pPr>
        <w:pStyle w:val="16"/>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t>第五章</w:t>
      </w:r>
      <w:r>
        <w:rPr>
          <w:rFonts w:hint="eastAsia" w:ascii="宋体" w:hAnsi="宋体" w:eastAsia="宋体" w:cs="宋体"/>
          <w:caps w:val="0"/>
          <w:color w:val="auto"/>
          <w:sz w:val="44"/>
          <w:szCs w:val="44"/>
          <w:highlight w:val="none"/>
          <w:lang w:val="en-US" w:eastAsia="zh-CN"/>
        </w:rPr>
        <w:t xml:space="preserve"> </w:t>
      </w:r>
      <w:r>
        <w:rPr>
          <w:rFonts w:hint="eastAsia" w:ascii="宋体" w:hAnsi="宋体" w:eastAsia="宋体" w:cs="宋体"/>
          <w:caps w:val="0"/>
          <w:color w:val="auto"/>
          <w:sz w:val="44"/>
          <w:szCs w:val="44"/>
          <w:highlight w:val="none"/>
        </w:rPr>
        <w:t>政府采购合同主要条款</w:t>
      </w:r>
      <w:bookmarkEnd w:id="92"/>
      <w:bookmarkEnd w:id="93"/>
    </w:p>
    <w:p w14:paraId="41824543">
      <w:pPr>
        <w:pStyle w:val="11"/>
        <w:shd w:val="clear" w:color="auto" w:fill="auto"/>
        <w:jc w:val="center"/>
        <w:rPr>
          <w:rFonts w:hint="eastAsia" w:ascii="宋体" w:hAnsi="宋体" w:eastAsia="宋体" w:cs="宋体"/>
          <w:b/>
          <w:caps w:val="0"/>
          <w:color w:val="auto"/>
          <w:sz w:val="52"/>
          <w:szCs w:val="52"/>
          <w:highlight w:val="none"/>
        </w:rPr>
      </w:pPr>
    </w:p>
    <w:p w14:paraId="0142CF5B">
      <w:pPr>
        <w:shd w:val="clear" w:color="auto" w:fill="auto"/>
        <w:snapToGrid w:val="0"/>
        <w:spacing w:line="360" w:lineRule="exact"/>
        <w:jc w:val="center"/>
        <w:rPr>
          <w:rFonts w:hint="eastAsia" w:ascii="宋体" w:hAnsi="宋体" w:eastAsia="宋体" w:cs="宋体"/>
          <w:b/>
          <w:bCs/>
          <w:caps w:val="0"/>
          <w:color w:val="auto"/>
          <w:sz w:val="32"/>
          <w:szCs w:val="32"/>
          <w:highlight w:val="none"/>
        </w:rPr>
      </w:pPr>
      <w:r>
        <w:rPr>
          <w:rFonts w:hint="eastAsia" w:ascii="宋体" w:hAnsi="宋体" w:eastAsia="宋体" w:cs="宋体"/>
          <w:b/>
          <w:caps w:val="0"/>
          <w:color w:val="auto"/>
          <w:sz w:val="52"/>
          <w:szCs w:val="52"/>
          <w:highlight w:val="none"/>
        </w:rPr>
        <w:br w:type="page"/>
      </w:r>
    </w:p>
    <w:p w14:paraId="14F03049">
      <w:pPr>
        <w:shd w:val="clear" w:color="auto" w:fill="auto"/>
        <w:jc w:val="center"/>
        <w:rPr>
          <w:rFonts w:hint="eastAsia" w:ascii="宋体" w:hAnsi="宋体" w:eastAsia="宋体" w:cs="宋体"/>
          <w:bCs/>
          <w:caps w:val="0"/>
          <w:color w:val="auto"/>
          <w:szCs w:val="21"/>
          <w:highlight w:val="none"/>
        </w:rPr>
      </w:pPr>
    </w:p>
    <w:p w14:paraId="592DA7B8">
      <w:pPr>
        <w:shd w:val="clear" w:color="auto" w:fill="auto"/>
        <w:spacing w:line="520" w:lineRule="exact"/>
        <w:ind w:firstLine="5760" w:firstLineChars="1800"/>
        <w:rPr>
          <w:rFonts w:hint="eastAsia" w:ascii="宋体" w:hAnsi="宋体" w:eastAsia="宋体" w:cs="宋体"/>
          <w:caps w:val="0"/>
          <w:color w:val="auto"/>
          <w:sz w:val="32"/>
          <w:szCs w:val="32"/>
          <w:highlight w:val="none"/>
          <w:u w:val="single"/>
        </w:rPr>
      </w:pPr>
      <w:r>
        <w:rPr>
          <w:rFonts w:hint="eastAsia" w:ascii="宋体" w:hAnsi="宋体" w:eastAsia="宋体" w:cs="宋体"/>
          <w:bCs/>
          <w:caps w:val="0"/>
          <w:color w:val="auto"/>
          <w:sz w:val="32"/>
          <w:szCs w:val="32"/>
          <w:highlight w:val="none"/>
        </w:rPr>
        <w:t>合同编号：</w:t>
      </w:r>
      <w:r>
        <w:rPr>
          <w:rFonts w:hint="eastAsia" w:ascii="宋体" w:hAnsi="宋体" w:eastAsia="宋体" w:cs="宋体"/>
          <w:bCs/>
          <w:caps w:val="0"/>
          <w:color w:val="auto"/>
          <w:sz w:val="32"/>
          <w:szCs w:val="32"/>
          <w:highlight w:val="none"/>
          <w:u w:val="single"/>
        </w:rPr>
        <w:t xml:space="preserve">          </w:t>
      </w:r>
    </w:p>
    <w:p w14:paraId="7ACF21AA">
      <w:pPr>
        <w:shd w:val="clear" w:color="auto" w:fill="auto"/>
        <w:spacing w:line="520" w:lineRule="exact"/>
        <w:ind w:firstLine="567"/>
        <w:rPr>
          <w:rFonts w:hint="eastAsia" w:ascii="宋体" w:hAnsi="宋体" w:eastAsia="宋体" w:cs="宋体"/>
          <w:caps w:val="0"/>
          <w:color w:val="auto"/>
          <w:sz w:val="28"/>
          <w:szCs w:val="28"/>
          <w:highlight w:val="none"/>
        </w:rPr>
      </w:pPr>
    </w:p>
    <w:p w14:paraId="6E53E1FA">
      <w:pPr>
        <w:shd w:val="clear" w:color="auto" w:fill="auto"/>
        <w:spacing w:line="520" w:lineRule="exact"/>
        <w:ind w:firstLine="567"/>
        <w:rPr>
          <w:rFonts w:hint="eastAsia" w:ascii="宋体" w:hAnsi="宋体" w:eastAsia="宋体" w:cs="宋体"/>
          <w:caps w:val="0"/>
          <w:color w:val="auto"/>
          <w:sz w:val="28"/>
          <w:szCs w:val="28"/>
          <w:highlight w:val="none"/>
        </w:rPr>
      </w:pPr>
    </w:p>
    <w:p w14:paraId="6EDC54C4">
      <w:pPr>
        <w:shd w:val="clear" w:color="auto" w:fill="auto"/>
        <w:spacing w:line="520" w:lineRule="exact"/>
        <w:jc w:val="center"/>
        <w:rPr>
          <w:rFonts w:hint="eastAsia" w:ascii="宋体" w:hAnsi="宋体" w:eastAsia="宋体" w:cs="宋体"/>
          <w:caps w:val="0"/>
          <w:color w:val="auto"/>
          <w:sz w:val="28"/>
          <w:szCs w:val="28"/>
          <w:highlight w:val="none"/>
        </w:rPr>
      </w:pPr>
    </w:p>
    <w:p w14:paraId="76FF36A8">
      <w:pPr>
        <w:shd w:val="clear" w:color="auto" w:fill="auto"/>
        <w:spacing w:line="900" w:lineRule="exact"/>
        <w:jc w:val="center"/>
        <w:rPr>
          <w:rFonts w:hint="eastAsia" w:ascii="宋体" w:hAnsi="宋体" w:eastAsia="宋体" w:cs="宋体"/>
          <w:bCs/>
          <w:caps w:val="0"/>
          <w:color w:val="auto"/>
          <w:sz w:val="28"/>
          <w:szCs w:val="28"/>
          <w:highlight w:val="none"/>
        </w:rPr>
      </w:pPr>
      <w:r>
        <w:rPr>
          <w:rFonts w:hint="eastAsia" w:ascii="宋体" w:hAnsi="宋体" w:eastAsia="宋体" w:cs="宋体"/>
          <w:bCs/>
          <w:caps w:val="0"/>
          <w:color w:val="auto"/>
          <w:sz w:val="28"/>
          <w:szCs w:val="28"/>
          <w:highlight w:val="none"/>
        </w:rPr>
        <w:t>委托咨询服务合同</w:t>
      </w:r>
    </w:p>
    <w:p w14:paraId="73AD7C49">
      <w:pPr>
        <w:shd w:val="clear" w:color="auto" w:fill="auto"/>
        <w:spacing w:line="520" w:lineRule="exact"/>
        <w:ind w:firstLine="567"/>
        <w:rPr>
          <w:rFonts w:hint="eastAsia" w:ascii="宋体" w:hAnsi="宋体" w:eastAsia="宋体" w:cs="宋体"/>
          <w:caps w:val="0"/>
          <w:color w:val="auto"/>
          <w:sz w:val="21"/>
          <w:szCs w:val="21"/>
          <w:highlight w:val="none"/>
        </w:rPr>
      </w:pPr>
    </w:p>
    <w:p w14:paraId="24883A96">
      <w:pPr>
        <w:shd w:val="clear" w:color="auto" w:fill="auto"/>
        <w:spacing w:line="520" w:lineRule="exact"/>
        <w:ind w:firstLine="567"/>
        <w:rPr>
          <w:rFonts w:hint="eastAsia" w:ascii="宋体" w:hAnsi="宋体" w:eastAsia="宋体" w:cs="宋体"/>
          <w:caps w:val="0"/>
          <w:color w:val="auto"/>
          <w:sz w:val="21"/>
          <w:szCs w:val="21"/>
          <w:highlight w:val="none"/>
        </w:rPr>
      </w:pPr>
    </w:p>
    <w:p w14:paraId="49531E2F">
      <w:pPr>
        <w:shd w:val="clear" w:color="auto" w:fill="auto"/>
        <w:spacing w:line="520" w:lineRule="exact"/>
        <w:ind w:firstLine="567"/>
        <w:rPr>
          <w:rFonts w:hint="eastAsia" w:ascii="宋体" w:hAnsi="宋体" w:eastAsia="宋体" w:cs="宋体"/>
          <w:caps w:val="0"/>
          <w:color w:val="auto"/>
          <w:sz w:val="21"/>
          <w:szCs w:val="21"/>
          <w:highlight w:val="none"/>
        </w:rPr>
      </w:pPr>
    </w:p>
    <w:p w14:paraId="60A49E1F">
      <w:pPr>
        <w:shd w:val="clear" w:color="auto" w:fill="auto"/>
        <w:spacing w:line="520" w:lineRule="exact"/>
        <w:ind w:firstLine="567"/>
        <w:rPr>
          <w:rFonts w:hint="eastAsia" w:ascii="宋体" w:hAnsi="宋体" w:eastAsia="宋体" w:cs="宋体"/>
          <w:caps w:val="0"/>
          <w:color w:val="auto"/>
          <w:sz w:val="21"/>
          <w:szCs w:val="21"/>
          <w:highlight w:val="none"/>
        </w:rPr>
      </w:pPr>
    </w:p>
    <w:p w14:paraId="6A7AB920">
      <w:pPr>
        <w:shd w:val="clear" w:color="auto" w:fill="auto"/>
        <w:spacing w:line="520" w:lineRule="exact"/>
        <w:ind w:firstLine="567"/>
        <w:rPr>
          <w:rFonts w:hint="eastAsia" w:ascii="宋体" w:hAnsi="宋体" w:eastAsia="宋体" w:cs="宋体"/>
          <w:caps w:val="0"/>
          <w:color w:val="auto"/>
          <w:sz w:val="21"/>
          <w:szCs w:val="21"/>
          <w:highlight w:val="none"/>
        </w:rPr>
      </w:pPr>
    </w:p>
    <w:p w14:paraId="74474241">
      <w:pPr>
        <w:shd w:val="clear" w:color="auto" w:fill="auto"/>
        <w:spacing w:line="520" w:lineRule="exact"/>
        <w:ind w:firstLine="567"/>
        <w:rPr>
          <w:rFonts w:hint="eastAsia" w:ascii="宋体" w:hAnsi="宋体" w:eastAsia="宋体" w:cs="宋体"/>
          <w:caps w:val="0"/>
          <w:color w:val="auto"/>
          <w:sz w:val="21"/>
          <w:szCs w:val="21"/>
          <w:highlight w:val="none"/>
        </w:rPr>
      </w:pPr>
    </w:p>
    <w:p w14:paraId="1E69DE52">
      <w:pPr>
        <w:shd w:val="clear" w:color="auto" w:fill="auto"/>
        <w:spacing w:line="520" w:lineRule="exact"/>
        <w:ind w:firstLine="567"/>
        <w:rPr>
          <w:rFonts w:hint="eastAsia" w:ascii="宋体" w:hAnsi="宋体" w:eastAsia="宋体" w:cs="宋体"/>
          <w:caps w:val="0"/>
          <w:color w:val="auto"/>
          <w:sz w:val="21"/>
          <w:szCs w:val="21"/>
          <w:highlight w:val="none"/>
        </w:rPr>
      </w:pPr>
    </w:p>
    <w:p w14:paraId="3DA2B39F">
      <w:pPr>
        <w:shd w:val="clear" w:color="auto" w:fill="auto"/>
        <w:spacing w:line="520" w:lineRule="exact"/>
        <w:ind w:firstLine="567"/>
        <w:rPr>
          <w:rFonts w:hint="eastAsia" w:ascii="宋体" w:hAnsi="宋体" w:eastAsia="宋体" w:cs="宋体"/>
          <w:caps w:val="0"/>
          <w:color w:val="auto"/>
          <w:sz w:val="21"/>
          <w:szCs w:val="21"/>
          <w:highlight w:val="none"/>
        </w:rPr>
      </w:pPr>
    </w:p>
    <w:p w14:paraId="78F62BBB">
      <w:pPr>
        <w:shd w:val="clear" w:color="auto" w:fill="auto"/>
        <w:spacing w:line="520" w:lineRule="exact"/>
        <w:ind w:firstLine="567"/>
        <w:rPr>
          <w:rFonts w:hint="eastAsia" w:ascii="宋体" w:hAnsi="宋体" w:eastAsia="宋体" w:cs="宋体"/>
          <w:caps w:val="0"/>
          <w:color w:val="auto"/>
          <w:sz w:val="21"/>
          <w:szCs w:val="21"/>
          <w:highlight w:val="none"/>
        </w:rPr>
      </w:pPr>
    </w:p>
    <w:p w14:paraId="544B0C44">
      <w:pPr>
        <w:shd w:val="clear" w:color="auto" w:fill="auto"/>
        <w:spacing w:line="520" w:lineRule="exact"/>
        <w:ind w:firstLine="567"/>
        <w:rPr>
          <w:rFonts w:hint="eastAsia" w:ascii="宋体" w:hAnsi="宋体" w:eastAsia="宋体" w:cs="宋体"/>
          <w:caps w:val="0"/>
          <w:color w:val="auto"/>
          <w:sz w:val="21"/>
          <w:szCs w:val="21"/>
          <w:highlight w:val="none"/>
        </w:rPr>
      </w:pPr>
    </w:p>
    <w:p w14:paraId="0CEFA2B6">
      <w:pPr>
        <w:shd w:val="clear" w:color="auto" w:fill="auto"/>
        <w:spacing w:line="520" w:lineRule="exact"/>
        <w:ind w:firstLine="567"/>
        <w:rPr>
          <w:rFonts w:hint="eastAsia" w:ascii="宋体" w:hAnsi="宋体" w:eastAsia="宋体" w:cs="宋体"/>
          <w:caps w:val="0"/>
          <w:color w:val="auto"/>
          <w:sz w:val="21"/>
          <w:szCs w:val="21"/>
          <w:highlight w:val="none"/>
        </w:rPr>
      </w:pPr>
    </w:p>
    <w:p w14:paraId="1FA6686F">
      <w:pPr>
        <w:shd w:val="clear" w:color="auto" w:fill="auto"/>
        <w:spacing w:line="700" w:lineRule="exact"/>
        <w:ind w:firstLine="735" w:firstLineChars="350"/>
        <w:jc w:val="left"/>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委托方（甲方）：</w:t>
      </w:r>
      <w:r>
        <w:rPr>
          <w:rFonts w:hint="eastAsia" w:ascii="宋体" w:hAnsi="宋体" w:eastAsia="宋体" w:cs="宋体"/>
          <w:caps w:val="0"/>
          <w:color w:val="auto"/>
          <w:sz w:val="21"/>
          <w:szCs w:val="21"/>
          <w:highlight w:val="none"/>
          <w:u w:val="single"/>
          <w:lang w:val="en-US" w:eastAsia="zh-CN"/>
        </w:rPr>
        <w:t xml:space="preserve">                              </w:t>
      </w:r>
    </w:p>
    <w:p w14:paraId="204A3C70">
      <w:pPr>
        <w:shd w:val="clear" w:color="auto" w:fill="auto"/>
        <w:spacing w:line="700" w:lineRule="exact"/>
        <w:ind w:firstLine="735" w:firstLineChars="350"/>
        <w:jc w:val="left"/>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受托方（乙方）：</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p>
    <w:p w14:paraId="086EC7E4">
      <w:pPr>
        <w:shd w:val="clear" w:color="auto" w:fill="auto"/>
        <w:spacing w:line="520" w:lineRule="exact"/>
        <w:rPr>
          <w:rFonts w:hint="eastAsia" w:ascii="宋体" w:hAnsi="宋体" w:eastAsia="宋体" w:cs="宋体"/>
          <w:caps w:val="0"/>
          <w:color w:val="auto"/>
          <w:sz w:val="21"/>
          <w:szCs w:val="21"/>
          <w:highlight w:val="none"/>
        </w:rPr>
      </w:pPr>
    </w:p>
    <w:p w14:paraId="051DE521">
      <w:pPr>
        <w:shd w:val="clear" w:color="auto" w:fill="auto"/>
        <w:tabs>
          <w:tab w:val="left" w:pos="210"/>
        </w:tabs>
        <w:spacing w:line="700" w:lineRule="exact"/>
        <w:ind w:firstLine="1260" w:firstLineChars="6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签订时间：</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rPr>
        <w:t>年</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rPr>
        <w:t>月</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日</w:t>
      </w:r>
    </w:p>
    <w:p w14:paraId="2E363FB5">
      <w:pPr>
        <w:shd w:val="clear" w:color="auto" w:fill="auto"/>
        <w:tabs>
          <w:tab w:val="left" w:pos="210"/>
        </w:tabs>
        <w:spacing w:line="700" w:lineRule="exact"/>
        <w:ind w:firstLine="1260" w:firstLineChars="6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签订地点：</w:t>
      </w:r>
      <w:r>
        <w:rPr>
          <w:rFonts w:hint="eastAsia" w:ascii="宋体" w:hAnsi="宋体" w:eastAsia="宋体" w:cs="宋体"/>
          <w:caps w:val="0"/>
          <w:color w:val="auto"/>
          <w:sz w:val="21"/>
          <w:szCs w:val="21"/>
          <w:highlight w:val="none"/>
          <w:u w:val="single"/>
          <w:lang w:val="en-US" w:eastAsia="zh-CN"/>
        </w:rPr>
        <w:t xml:space="preserve">                               </w:t>
      </w:r>
    </w:p>
    <w:p w14:paraId="6F6D798C">
      <w:pPr>
        <w:shd w:val="clear" w:color="auto" w:fill="auto"/>
        <w:spacing w:line="520" w:lineRule="exact"/>
        <w:jc w:val="center"/>
        <w:rPr>
          <w:rFonts w:hint="eastAsia" w:ascii="宋体" w:hAnsi="宋体" w:eastAsia="宋体" w:cs="宋体"/>
          <w:b/>
          <w:caps w:val="0"/>
          <w:color w:val="auto"/>
          <w:sz w:val="21"/>
          <w:szCs w:val="21"/>
          <w:highlight w:val="none"/>
        </w:rPr>
      </w:pPr>
    </w:p>
    <w:p w14:paraId="2E039214">
      <w:pPr>
        <w:shd w:val="clear" w:color="auto" w:fill="auto"/>
        <w:spacing w:line="520" w:lineRule="exact"/>
        <w:jc w:val="center"/>
        <w:rPr>
          <w:rFonts w:hint="eastAsia" w:ascii="宋体" w:hAnsi="宋体" w:eastAsia="宋体" w:cs="宋体"/>
          <w:b/>
          <w:caps w:val="0"/>
          <w:color w:val="auto"/>
          <w:sz w:val="21"/>
          <w:szCs w:val="21"/>
          <w:highlight w:val="none"/>
        </w:rPr>
      </w:pPr>
    </w:p>
    <w:p w14:paraId="6462F6CA">
      <w:pPr>
        <w:shd w:val="clear" w:color="auto" w:fill="auto"/>
        <w:tabs>
          <w:tab w:val="left" w:pos="1680"/>
        </w:tabs>
        <w:spacing w:line="600" w:lineRule="exact"/>
        <w:rPr>
          <w:rFonts w:hint="eastAsia" w:ascii="宋体" w:hAnsi="宋体" w:eastAsia="宋体" w:cs="宋体"/>
          <w:b/>
          <w:bCs/>
          <w:caps w:val="0"/>
          <w:color w:val="auto"/>
          <w:sz w:val="21"/>
          <w:szCs w:val="21"/>
          <w:highlight w:val="none"/>
        </w:rPr>
        <w:sectPr>
          <w:footerReference r:id="rId7" w:type="default"/>
          <w:pgSz w:w="11907" w:h="16839"/>
          <w:pgMar w:top="1418" w:right="1418" w:bottom="1418" w:left="1418" w:header="851" w:footer="850" w:gutter="0"/>
          <w:pgNumType w:fmt="decimal" w:start="8"/>
          <w:cols w:space="720" w:num="1"/>
          <w:docGrid w:type="lines" w:linePitch="312" w:charSpace="0"/>
        </w:sectPr>
      </w:pPr>
    </w:p>
    <w:p w14:paraId="70B69240">
      <w:pPr>
        <w:shd w:val="clear" w:color="auto" w:fill="auto"/>
        <w:spacing w:line="600" w:lineRule="exact"/>
        <w:jc w:val="center"/>
        <w:rPr>
          <w:rFonts w:hint="eastAsia" w:ascii="宋体" w:hAnsi="宋体" w:eastAsia="宋体" w:cs="宋体"/>
          <w:b/>
          <w:bCs/>
          <w:caps w:val="0"/>
          <w:color w:val="auto"/>
          <w:sz w:val="21"/>
          <w:szCs w:val="21"/>
          <w:highlight w:val="none"/>
        </w:rPr>
      </w:pPr>
    </w:p>
    <w:p w14:paraId="71E9FDD0">
      <w:pPr>
        <w:shd w:val="clear" w:color="auto" w:fill="auto"/>
        <w:spacing w:line="600" w:lineRule="exact"/>
        <w:jc w:val="center"/>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委托咨询服务合同</w:t>
      </w:r>
    </w:p>
    <w:p w14:paraId="3E0E3833">
      <w:pPr>
        <w:shd w:val="clear" w:color="auto" w:fill="auto"/>
        <w:spacing w:line="600" w:lineRule="exact"/>
        <w:jc w:val="center"/>
        <w:rPr>
          <w:rFonts w:hint="eastAsia" w:ascii="宋体" w:hAnsi="宋体" w:eastAsia="宋体" w:cs="宋体"/>
          <w:caps w:val="0"/>
          <w:color w:val="auto"/>
          <w:sz w:val="21"/>
          <w:szCs w:val="21"/>
          <w:highlight w:val="none"/>
        </w:rPr>
      </w:pPr>
    </w:p>
    <w:p w14:paraId="34847826">
      <w:pPr>
        <w:shd w:val="clear" w:color="auto" w:fill="auto"/>
        <w:spacing w:line="600" w:lineRule="exact"/>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委托方（甲方）：</w:t>
      </w:r>
    </w:p>
    <w:p w14:paraId="2F127956">
      <w:pPr>
        <w:shd w:val="clear" w:color="auto" w:fill="auto"/>
        <w:spacing w:line="600" w:lineRule="exact"/>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住所地：</w:t>
      </w:r>
    </w:p>
    <w:p w14:paraId="4FAE1097">
      <w:pPr>
        <w:shd w:val="clear" w:color="auto" w:fill="auto"/>
        <w:spacing w:line="600" w:lineRule="exact"/>
        <w:rPr>
          <w:rFonts w:hint="eastAsia" w:ascii="宋体" w:hAnsi="宋体" w:eastAsia="宋体" w:cs="宋体"/>
          <w:b/>
          <w:bCs/>
          <w:caps w:val="0"/>
          <w:color w:val="auto"/>
          <w:sz w:val="21"/>
          <w:szCs w:val="21"/>
          <w:highlight w:val="none"/>
          <w:lang w:val="en-US" w:eastAsia="zh-CN"/>
        </w:rPr>
      </w:pPr>
      <w:r>
        <w:rPr>
          <w:rFonts w:hint="eastAsia" w:ascii="宋体" w:hAnsi="宋体" w:eastAsia="宋体" w:cs="宋体"/>
          <w:b/>
          <w:bCs/>
          <w:caps w:val="0"/>
          <w:color w:val="auto"/>
          <w:sz w:val="21"/>
          <w:szCs w:val="21"/>
          <w:highlight w:val="none"/>
        </w:rPr>
        <w:t>法定代表人：</w:t>
      </w:r>
    </w:p>
    <w:p w14:paraId="242888F7">
      <w:pPr>
        <w:shd w:val="clear" w:color="auto" w:fill="auto"/>
        <w:spacing w:line="600" w:lineRule="exact"/>
        <w:rPr>
          <w:rFonts w:hint="eastAsia" w:ascii="宋体" w:hAnsi="宋体" w:eastAsia="宋体" w:cs="宋体"/>
          <w:b/>
          <w:bCs/>
          <w:caps w:val="0"/>
          <w:color w:val="auto"/>
          <w:sz w:val="21"/>
          <w:szCs w:val="21"/>
          <w:highlight w:val="none"/>
        </w:rPr>
      </w:pPr>
    </w:p>
    <w:p w14:paraId="57E66AF4">
      <w:pPr>
        <w:shd w:val="clear" w:color="auto" w:fill="auto"/>
        <w:spacing w:line="600" w:lineRule="exact"/>
        <w:rPr>
          <w:rFonts w:hint="eastAsia" w:ascii="宋体" w:hAnsi="宋体" w:eastAsia="宋体" w:cs="宋体"/>
          <w:b/>
          <w:bCs/>
          <w:caps w:val="0"/>
          <w:color w:val="auto"/>
          <w:sz w:val="21"/>
          <w:szCs w:val="21"/>
          <w:highlight w:val="none"/>
          <w:lang w:eastAsia="zh-CN"/>
        </w:rPr>
      </w:pPr>
      <w:r>
        <w:rPr>
          <w:rFonts w:hint="eastAsia" w:ascii="宋体" w:hAnsi="宋体" w:eastAsia="宋体" w:cs="宋体"/>
          <w:b/>
          <w:bCs/>
          <w:caps w:val="0"/>
          <w:color w:val="auto"/>
          <w:sz w:val="21"/>
          <w:szCs w:val="21"/>
          <w:highlight w:val="none"/>
        </w:rPr>
        <w:t>受托方（乙方）：</w:t>
      </w:r>
    </w:p>
    <w:p w14:paraId="09572D49">
      <w:pPr>
        <w:shd w:val="clear" w:color="auto" w:fill="auto"/>
        <w:spacing w:line="600" w:lineRule="exact"/>
        <w:rPr>
          <w:rFonts w:hint="eastAsia" w:ascii="宋体" w:hAnsi="宋体" w:eastAsia="宋体" w:cs="宋体"/>
          <w:caps w:val="0"/>
          <w:color w:val="auto"/>
          <w:sz w:val="21"/>
          <w:szCs w:val="21"/>
          <w:highlight w:val="none"/>
          <w:lang w:val="en-US" w:eastAsia="zh-CN"/>
        </w:rPr>
      </w:pPr>
      <w:r>
        <w:rPr>
          <w:rFonts w:hint="eastAsia" w:ascii="宋体" w:hAnsi="宋体" w:eastAsia="宋体" w:cs="宋体"/>
          <w:b/>
          <w:bCs/>
          <w:caps w:val="0"/>
          <w:color w:val="auto"/>
          <w:sz w:val="21"/>
          <w:szCs w:val="21"/>
          <w:highlight w:val="none"/>
        </w:rPr>
        <w:t>住所地：</w:t>
      </w:r>
    </w:p>
    <w:p w14:paraId="030645DF">
      <w:pPr>
        <w:shd w:val="clear" w:color="auto" w:fill="auto"/>
        <w:spacing w:line="600" w:lineRule="exact"/>
        <w:rPr>
          <w:rFonts w:hint="eastAsia" w:ascii="宋体" w:hAnsi="宋体" w:eastAsia="宋体" w:cs="宋体"/>
          <w:caps w:val="0"/>
          <w:color w:val="auto"/>
          <w:sz w:val="21"/>
          <w:szCs w:val="21"/>
          <w:highlight w:val="none"/>
          <w:lang w:eastAsia="zh-CN"/>
        </w:rPr>
      </w:pPr>
      <w:r>
        <w:rPr>
          <w:rFonts w:hint="eastAsia" w:ascii="宋体" w:hAnsi="宋体" w:eastAsia="宋体" w:cs="宋体"/>
          <w:b/>
          <w:bCs/>
          <w:caps w:val="0"/>
          <w:color w:val="auto"/>
          <w:sz w:val="21"/>
          <w:szCs w:val="21"/>
          <w:highlight w:val="none"/>
        </w:rPr>
        <w:t>法定代表人（负责人）：</w:t>
      </w:r>
    </w:p>
    <w:p w14:paraId="51E094F7">
      <w:pPr>
        <w:shd w:val="clear" w:color="auto" w:fill="auto"/>
        <w:spacing w:line="600" w:lineRule="exact"/>
        <w:rPr>
          <w:rFonts w:hint="eastAsia" w:ascii="宋体" w:hAnsi="宋体" w:eastAsia="宋体" w:cs="宋体"/>
          <w:caps w:val="0"/>
          <w:color w:val="auto"/>
          <w:sz w:val="21"/>
          <w:szCs w:val="21"/>
          <w:highlight w:val="none"/>
        </w:rPr>
      </w:pPr>
    </w:p>
    <w:p w14:paraId="659FF51D">
      <w:pPr>
        <w:shd w:val="clear" w:color="auto" w:fill="auto"/>
        <w:spacing w:line="600" w:lineRule="exact"/>
        <w:ind w:firstLine="420" w:firstLineChars="200"/>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根据国家有关法律规定，甲、乙双方经友好协商，就甲方委托乙方为其</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工作提供咨询服务事宜（以</w:t>
      </w:r>
      <w:r>
        <w:rPr>
          <w:rFonts w:hint="eastAsia" w:ascii="宋体" w:hAnsi="宋体" w:eastAsia="宋体" w:cs="宋体"/>
          <w:caps w:val="0"/>
          <w:color w:val="auto"/>
          <w:sz w:val="21"/>
          <w:szCs w:val="21"/>
          <w:highlight w:val="none"/>
          <w:lang w:eastAsia="zh-CN"/>
        </w:rPr>
        <w:t>下简</w:t>
      </w:r>
      <w:r>
        <w:rPr>
          <w:rFonts w:hint="eastAsia" w:ascii="宋体" w:hAnsi="宋体" w:eastAsia="宋体" w:cs="宋体"/>
          <w:caps w:val="0"/>
          <w:color w:val="auto"/>
          <w:sz w:val="21"/>
          <w:szCs w:val="21"/>
          <w:highlight w:val="none"/>
        </w:rPr>
        <w:t>称本项目），签订本合同，以便共同遵守。</w:t>
      </w:r>
    </w:p>
    <w:p w14:paraId="75056162">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94" w:name="_Toc221503539"/>
      <w:bookmarkStart w:id="95" w:name="_Toc55219573"/>
      <w:bookmarkStart w:id="96" w:name="_Toc55813902"/>
      <w:r>
        <w:rPr>
          <w:rFonts w:hint="eastAsia" w:ascii="宋体" w:hAnsi="宋体" w:eastAsia="宋体" w:cs="宋体"/>
          <w:caps w:val="0"/>
          <w:color w:val="auto"/>
          <w:sz w:val="21"/>
          <w:szCs w:val="21"/>
          <w:highlight w:val="none"/>
        </w:rPr>
        <w:t>第一条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定义</w:t>
      </w:r>
      <w:bookmarkEnd w:id="94"/>
      <w:bookmarkEnd w:id="95"/>
      <w:bookmarkEnd w:id="96"/>
    </w:p>
    <w:p w14:paraId="06640B96">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在本合同中，除非另有规定，下列词语含义如下：</w:t>
      </w:r>
    </w:p>
    <w:p w14:paraId="648E7239">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1.1“服务”指本合同及其附件所列举的乙方提供的服务，以及乙方按照本合同条款以及补充合同条款随后可能同意向甲方提供的任何其他服务。</w:t>
      </w:r>
    </w:p>
    <w:p w14:paraId="03FCEDA9">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1.2“本项目”指本合同项下甲方委托乙方提供咨询服务成果的相关工作的统称。</w:t>
      </w:r>
    </w:p>
    <w:p w14:paraId="26AC9845">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1.3“共管账户”指为顺利推进项目工作的完成及按合同约定付款，以乙方名义开户，甲方作为账户的共管人，实现资金共同管理及监督。</w:t>
      </w:r>
    </w:p>
    <w:p w14:paraId="231B250E">
      <w:pPr>
        <w:pStyle w:val="3"/>
        <w:keepNext w:val="0"/>
        <w:keepLines w:val="0"/>
        <w:shd w:val="clear" w:color="auto" w:fill="auto"/>
        <w:spacing w:line="580" w:lineRule="exact"/>
        <w:ind w:firstLine="420" w:firstLineChars="200"/>
        <w:rPr>
          <w:rFonts w:hint="eastAsia" w:ascii="宋体" w:hAnsi="宋体" w:eastAsia="宋体" w:cs="宋体"/>
          <w:caps w:val="0"/>
          <w:color w:val="auto"/>
          <w:sz w:val="21"/>
          <w:szCs w:val="21"/>
          <w:highlight w:val="none"/>
        </w:rPr>
      </w:pPr>
      <w:bookmarkStart w:id="97" w:name="_Toc55219574"/>
      <w:bookmarkStart w:id="98" w:name="_Toc55813903"/>
      <w:bookmarkStart w:id="99" w:name="_Toc221503540"/>
      <w:r>
        <w:rPr>
          <w:rFonts w:hint="eastAsia" w:ascii="宋体" w:hAnsi="宋体" w:eastAsia="宋体" w:cs="宋体"/>
          <w:caps w:val="0"/>
          <w:color w:val="auto"/>
          <w:sz w:val="21"/>
          <w:szCs w:val="21"/>
          <w:highlight w:val="none"/>
        </w:rPr>
        <w:t>第二条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咨询服务项目</w:t>
      </w:r>
      <w:bookmarkEnd w:id="97"/>
      <w:bookmarkEnd w:id="98"/>
      <w:bookmarkEnd w:id="99"/>
    </w:p>
    <w:p w14:paraId="13E9C77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2.1 服务内容：</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3BC960A2">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2.2 服务标准：</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2B6FCAF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2.3 服务成果交付时间和形式：</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0F4EE768">
      <w:pPr>
        <w:pStyle w:val="3"/>
        <w:keepNext w:val="0"/>
        <w:keepLines w:val="0"/>
        <w:shd w:val="clear" w:color="auto" w:fill="auto"/>
        <w:spacing w:line="580" w:lineRule="exact"/>
        <w:ind w:firstLine="420" w:firstLineChars="200"/>
        <w:rPr>
          <w:rFonts w:hint="eastAsia" w:ascii="宋体" w:hAnsi="宋体" w:eastAsia="宋体" w:cs="宋体"/>
          <w:caps w:val="0"/>
          <w:color w:val="auto"/>
          <w:sz w:val="21"/>
          <w:szCs w:val="21"/>
          <w:highlight w:val="none"/>
        </w:rPr>
      </w:pPr>
      <w:bookmarkStart w:id="100" w:name="_Toc221503541"/>
      <w:bookmarkStart w:id="101" w:name="_Toc55219575"/>
      <w:bookmarkStart w:id="102" w:name="_Toc55813904"/>
      <w:r>
        <w:rPr>
          <w:rFonts w:hint="eastAsia" w:ascii="宋体" w:hAnsi="宋体" w:eastAsia="宋体" w:cs="宋体"/>
          <w:caps w:val="0"/>
          <w:color w:val="auto"/>
          <w:sz w:val="21"/>
          <w:szCs w:val="21"/>
          <w:highlight w:val="none"/>
        </w:rPr>
        <w:t>第三条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陈述、声明与保证</w:t>
      </w:r>
      <w:bookmarkEnd w:id="100"/>
      <w:bookmarkEnd w:id="101"/>
      <w:bookmarkEnd w:id="102"/>
    </w:p>
    <w:p w14:paraId="04FE6B79">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3.1 双方当事人陈述与声明：</w:t>
      </w:r>
    </w:p>
    <w:p w14:paraId="521A9F73">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3.1.1 双方均完全有权利签订本合同，并且有能力履行合同义务。</w:t>
      </w:r>
    </w:p>
    <w:p w14:paraId="271C2527">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3.1.2 在双方还没有签订合同之前，双方应当获得并且及时遵循签订合同所必需的全部许可证、资格证明书、同意、批准、证书、注册登记或者其他授权，还应当遵守相关法律、法规及其他规范性文件的规定。</w:t>
      </w:r>
    </w:p>
    <w:p w14:paraId="0E17AEEC">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3.1.3 双方签订和履行本合同不违反法律、法规及其他规范性文件的规定，也没有与对任何一方具有约束力的任何合同发生冲突之处。</w:t>
      </w:r>
    </w:p>
    <w:p w14:paraId="0F4C9935">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3.1.4 本合同中的任何内容都不应当被认为构成双方当事人之间的合资、合伙、代理或者</w:t>
      </w:r>
      <w:r>
        <w:rPr>
          <w:rFonts w:hint="eastAsia" w:ascii="宋体" w:hAnsi="宋体" w:eastAsia="宋体" w:cs="宋体"/>
          <w:caps w:val="0"/>
          <w:color w:val="auto"/>
          <w:sz w:val="21"/>
          <w:szCs w:val="21"/>
          <w:highlight w:val="none"/>
          <w:lang w:eastAsia="zh-CN"/>
        </w:rPr>
        <w:t>雇佣关系</w:t>
      </w:r>
      <w:r>
        <w:rPr>
          <w:rFonts w:hint="eastAsia" w:ascii="宋体" w:hAnsi="宋体" w:eastAsia="宋体" w:cs="宋体"/>
          <w:caps w:val="0"/>
          <w:color w:val="auto"/>
          <w:sz w:val="21"/>
          <w:szCs w:val="21"/>
          <w:highlight w:val="none"/>
        </w:rPr>
        <w:t>。</w:t>
      </w:r>
    </w:p>
    <w:p w14:paraId="494CD9E0">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3.2 甲方陈述、声明：</w:t>
      </w:r>
    </w:p>
    <w:p w14:paraId="69693BB7">
      <w:pPr>
        <w:shd w:val="clear" w:color="auto" w:fill="auto"/>
        <w:spacing w:line="580" w:lineRule="exact"/>
        <w:ind w:firstLine="404" w:firstLineChars="200"/>
        <w:rPr>
          <w:rFonts w:hint="eastAsia" w:ascii="宋体" w:hAnsi="宋体" w:eastAsia="宋体" w:cs="宋体"/>
          <w:caps w:val="0"/>
          <w:color w:val="auto"/>
          <w:spacing w:val="-4"/>
          <w:sz w:val="21"/>
          <w:szCs w:val="21"/>
          <w:highlight w:val="none"/>
        </w:rPr>
      </w:pPr>
      <w:r>
        <w:rPr>
          <w:rFonts w:hint="eastAsia" w:ascii="宋体" w:hAnsi="宋体" w:eastAsia="宋体" w:cs="宋体"/>
          <w:caps w:val="0"/>
          <w:color w:val="auto"/>
          <w:spacing w:val="-4"/>
          <w:sz w:val="21"/>
          <w:szCs w:val="21"/>
          <w:highlight w:val="none"/>
        </w:rPr>
        <w:t>3.2.1甲方根据本合同向乙方提供的全部资料是真实、有效的。</w:t>
      </w:r>
    </w:p>
    <w:p w14:paraId="7F041312">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3.3 乙方陈述、声明：</w:t>
      </w:r>
    </w:p>
    <w:p w14:paraId="3768861E">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3.3.1 所有依本合同所提供之“服务”均会以专业、熟练的方式来执行，以符合合同中所有适用的专业标准与规定。</w:t>
      </w:r>
    </w:p>
    <w:p w14:paraId="569F53A3">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3.3.2 提供服务的全部人员都具备完成本项目所需的资格和能力，达到合同约定项目咨询服务所需要的专业水平。乙方项目组主要成员经过甲方审核认可，未经甲方同意不得更换、减少项目组主要人员。乙方保证向甲方提供的关于项目组主要成员的资历资料真实、全面。</w:t>
      </w:r>
    </w:p>
    <w:p w14:paraId="54190FFC">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3.3.3乙方执行本项目所使用的任何资料、方法不得侵犯甲方或任何第三者所拥有的包括但不限于知识产权在内的各项权利，违反前述承诺产生的法律责任全部由乙方承担。</w:t>
      </w:r>
    </w:p>
    <w:p w14:paraId="66F45D86">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3.3.4 乙方根据甲方之合同约定提供“服务”。甲方应自行最</w:t>
      </w:r>
      <w:r>
        <w:rPr>
          <w:rFonts w:hint="eastAsia" w:ascii="宋体" w:hAnsi="宋体" w:eastAsia="宋体" w:cs="宋体"/>
          <w:caps w:val="0"/>
          <w:color w:val="auto"/>
          <w:spacing w:val="-4"/>
          <w:sz w:val="21"/>
          <w:szCs w:val="21"/>
          <w:highlight w:val="none"/>
        </w:rPr>
        <w:t>终决定使用“服务”及将“服务”投入到甲方的实际管理工作之中。</w:t>
      </w:r>
    </w:p>
    <w:p w14:paraId="33E5C001">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3.3.5乙方负责对其所派出的人员，不论该人员是否为其雇员，购买适当的保险来保障因这些人员的受伤（包括致命伤害）而产生的索赔和费用。甲方不对乙方人员承担任何责任和费用。</w:t>
      </w:r>
    </w:p>
    <w:p w14:paraId="70492CE3">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03" w:name="_Toc221503542"/>
      <w:bookmarkStart w:id="104" w:name="_Toc55219576"/>
      <w:bookmarkStart w:id="105" w:name="_Toc55813905"/>
      <w:r>
        <w:rPr>
          <w:rFonts w:hint="eastAsia" w:ascii="宋体" w:hAnsi="宋体" w:eastAsia="宋体" w:cs="宋体"/>
          <w:caps w:val="0"/>
          <w:color w:val="auto"/>
          <w:sz w:val="21"/>
          <w:szCs w:val="21"/>
          <w:highlight w:val="none"/>
        </w:rPr>
        <w:t>第四条</w:t>
      </w:r>
      <w:bookmarkEnd w:id="103"/>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人员安排</w:t>
      </w:r>
      <w:bookmarkEnd w:id="104"/>
      <w:bookmarkEnd w:id="105"/>
    </w:p>
    <w:p w14:paraId="5F72FD02">
      <w:pPr>
        <w:pStyle w:val="9"/>
        <w:shd w:val="clear" w:color="auto" w:fill="auto"/>
        <w:spacing w:after="0" w:line="600" w:lineRule="exact"/>
        <w:ind w:left="0" w:leftChars="0"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4.1乙方就完成本合同事项选派人员组成项目组，项目组在项目实施期间应保持稳定性，项目联系人为</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rPr>
        <w:t>，联系方式</w:t>
      </w:r>
      <w:r>
        <w:rPr>
          <w:rFonts w:hint="eastAsia" w:ascii="宋体" w:hAnsi="宋体" w:eastAsia="宋体" w:cs="宋体"/>
          <w:caps w:val="0"/>
          <w:color w:val="auto"/>
          <w:sz w:val="21"/>
          <w:szCs w:val="21"/>
          <w:highlight w:val="none"/>
          <w:lang w:eastAsia="zh-CN"/>
        </w:rPr>
        <w:t>为</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rPr>
        <w:t>，联系地址</w:t>
      </w:r>
      <w:r>
        <w:rPr>
          <w:rFonts w:hint="eastAsia" w:ascii="宋体" w:hAnsi="宋体" w:eastAsia="宋体" w:cs="宋体"/>
          <w:bCs/>
          <w:caps w:val="0"/>
          <w:color w:val="auto"/>
          <w:sz w:val="21"/>
          <w:szCs w:val="21"/>
          <w:highlight w:val="none"/>
          <w:u w:val="single"/>
        </w:rPr>
        <w:t xml:space="preserve"> </w:t>
      </w:r>
      <w:r>
        <w:rPr>
          <w:rFonts w:hint="eastAsia" w:ascii="宋体" w:hAnsi="宋体" w:eastAsia="宋体" w:cs="宋体"/>
          <w:bCs/>
          <w:caps w:val="0"/>
          <w:color w:val="auto"/>
          <w:sz w:val="21"/>
          <w:szCs w:val="21"/>
          <w:highlight w:val="none"/>
          <w:u w:val="single"/>
          <w:lang w:val="en-US" w:eastAsia="zh-CN"/>
        </w:rPr>
        <w:t xml:space="preserve">                 </w:t>
      </w:r>
      <w:r>
        <w:rPr>
          <w:rFonts w:hint="eastAsia" w:ascii="宋体" w:hAnsi="宋体" w:eastAsia="宋体" w:cs="宋体"/>
          <w:bCs/>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28A041BB">
      <w:pPr>
        <w:pStyle w:val="9"/>
        <w:shd w:val="clear" w:color="auto" w:fill="auto"/>
        <w:spacing w:after="0" w:line="600" w:lineRule="exact"/>
        <w:ind w:left="0" w:leftChars="0"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4.2提供服务的全部人员应具备完成本项目所需的资格和能力，达到满足项目咨询服务所需的专业水平，乙方项目组的主要成员需经甲方审核认可。</w:t>
      </w:r>
    </w:p>
    <w:p w14:paraId="2A08CA16">
      <w:pPr>
        <w:pStyle w:val="9"/>
        <w:shd w:val="clear" w:color="auto" w:fill="auto"/>
        <w:spacing w:after="0" w:line="600" w:lineRule="exact"/>
        <w:ind w:left="0" w:leftChars="0"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4.3乙方派出的人员归乙方管理，与甲方无任何直接或间接的雇佣、委托代理以及劳动关系。</w:t>
      </w:r>
    </w:p>
    <w:p w14:paraId="6A108895">
      <w:pPr>
        <w:pStyle w:val="9"/>
        <w:shd w:val="clear" w:color="auto" w:fill="auto"/>
        <w:spacing w:after="0" w:line="580" w:lineRule="exact"/>
        <w:ind w:left="0" w:leftChars="0"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4.4乙方根据情况安排的项目研究和后勤支持人员，后勤支持人员为项目组提供后台支持工作，但不因此增加本合同第五条所述的任何费用。</w:t>
      </w:r>
    </w:p>
    <w:p w14:paraId="0AE162E9">
      <w:pPr>
        <w:pStyle w:val="9"/>
        <w:shd w:val="clear" w:color="auto" w:fill="auto"/>
        <w:spacing w:after="0" w:line="580" w:lineRule="exact"/>
        <w:ind w:left="0" w:leftChars="0"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4.5在合同有效期内，甲方有权提出更换乙方选派的项目组成员。乙方应在收到甲方更换通知之日起</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日内予以更换。</w:t>
      </w:r>
    </w:p>
    <w:p w14:paraId="18C9C9B4">
      <w:pPr>
        <w:pStyle w:val="9"/>
        <w:shd w:val="clear" w:color="auto" w:fill="auto"/>
        <w:spacing w:after="0" w:line="580" w:lineRule="exact"/>
        <w:ind w:left="0" w:leftChars="0" w:firstLine="420" w:firstLineChars="200"/>
        <w:contextualSpacing/>
        <w:rPr>
          <w:rFonts w:hint="eastAsia" w:ascii="宋体" w:hAnsi="宋体" w:eastAsia="宋体" w:cs="宋体"/>
          <w:caps w:val="0"/>
          <w:strike/>
          <w:color w:val="auto"/>
          <w:sz w:val="21"/>
          <w:szCs w:val="21"/>
          <w:highlight w:val="none"/>
        </w:rPr>
      </w:pPr>
      <w:r>
        <w:rPr>
          <w:rFonts w:hint="eastAsia" w:ascii="宋体" w:hAnsi="宋体" w:eastAsia="宋体" w:cs="宋体"/>
          <w:caps w:val="0"/>
          <w:color w:val="auto"/>
          <w:sz w:val="21"/>
          <w:szCs w:val="21"/>
          <w:highlight w:val="none"/>
        </w:rPr>
        <w:t>4.6乙方人员在事项开展期间应保持稳定性，不得擅自更换、减少项目组主要成员。如确需更换项目组成员的，乙方应当提前</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日向甲方提交书面申请，说明更换理由，新成员的资质、资历不得低于被替换人员，经甲方书面同意后方可更换。未经甲方同意擅自更换的，甲方有权暂停支付服务费用，乙方应当在</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日内改正，逾期未改正的，甲方有权单方解除合同。</w:t>
      </w:r>
      <w:r>
        <w:rPr>
          <w:rFonts w:hint="eastAsia" w:ascii="宋体" w:hAnsi="宋体" w:eastAsia="宋体" w:cs="宋体"/>
          <w:color w:val="auto"/>
          <w:sz w:val="21"/>
          <w:szCs w:val="21"/>
          <w:highlight w:val="none"/>
        </w:rPr>
        <w:t>若乙方未在甲方要求的期限内更换不合格项目组成员，每逾期一日按合同总金额的</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olor w:val="auto"/>
          <w:sz w:val="21"/>
          <w:szCs w:val="21"/>
          <w:highlight w:val="none"/>
        </w:rPr>
        <w:t>%向甲方支付违约金；逾期超过</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olor w:val="auto"/>
          <w:sz w:val="21"/>
          <w:szCs w:val="21"/>
          <w:highlight w:val="none"/>
        </w:rPr>
        <w:t>日的，甲方有权单方解除合同，乙方应返还已支付费用并支付合同总金额</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olor w:val="auto"/>
          <w:sz w:val="21"/>
          <w:szCs w:val="21"/>
          <w:highlight w:val="none"/>
        </w:rPr>
        <w:t>%的违约金。</w:t>
      </w:r>
    </w:p>
    <w:p w14:paraId="2C9F9C7E">
      <w:pPr>
        <w:pStyle w:val="9"/>
        <w:shd w:val="clear" w:color="auto" w:fill="auto"/>
        <w:spacing w:after="0" w:line="580" w:lineRule="exact"/>
        <w:ind w:left="0" w:leftChars="0"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4.7甲方联系人为</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，联系方式</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，联系地址</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6E36546F">
      <w:pPr>
        <w:pStyle w:val="3"/>
        <w:keepNext w:val="0"/>
        <w:keepLines w:val="0"/>
        <w:shd w:val="clear" w:color="auto" w:fill="auto"/>
        <w:spacing w:line="580" w:lineRule="exact"/>
        <w:ind w:firstLine="420" w:firstLineChars="200"/>
        <w:rPr>
          <w:rFonts w:hint="eastAsia" w:ascii="宋体" w:hAnsi="宋体" w:eastAsia="宋体" w:cs="宋体"/>
          <w:caps w:val="0"/>
          <w:color w:val="auto"/>
          <w:sz w:val="21"/>
          <w:szCs w:val="21"/>
          <w:highlight w:val="none"/>
        </w:rPr>
      </w:pPr>
      <w:bookmarkStart w:id="106" w:name="_Toc221503543"/>
      <w:bookmarkStart w:id="107" w:name="_Toc55219577"/>
      <w:bookmarkStart w:id="108" w:name="_Toc55813906"/>
      <w:r>
        <w:rPr>
          <w:rFonts w:hint="eastAsia" w:ascii="宋体" w:hAnsi="宋体" w:eastAsia="宋体" w:cs="宋体"/>
          <w:caps w:val="0"/>
          <w:color w:val="auto"/>
          <w:sz w:val="21"/>
          <w:szCs w:val="21"/>
          <w:highlight w:val="none"/>
        </w:rPr>
        <w:t>第五条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服务费用与付款条件</w:t>
      </w:r>
      <w:bookmarkEnd w:id="106"/>
      <w:bookmarkEnd w:id="107"/>
      <w:bookmarkEnd w:id="108"/>
    </w:p>
    <w:p w14:paraId="22A251D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5.1 本项目服务费用总额为人民币（大写）</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万元（</w:t>
      </w:r>
      <w:r>
        <w:rPr>
          <w:rFonts w:hint="eastAsia" w:ascii="宋体" w:hAnsi="宋体" w:eastAsia="宋体" w:cs="宋体"/>
          <w:caps w:val="0"/>
          <w:color w:val="auto"/>
          <w:sz w:val="21"/>
          <w:szCs w:val="21"/>
          <w:highlight w:val="none"/>
          <w:lang w:val="en-US" w:eastAsia="zh-CN"/>
        </w:rPr>
        <w:t>¥</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 xml:space="preserve">元）。服务费用所适用的付款条件如下： </w:t>
      </w:r>
    </w:p>
    <w:p w14:paraId="7F552A23">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5.2结算方式：选择下列第</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二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种方式，支付形式为银行转账。</w:t>
      </w:r>
    </w:p>
    <w:p w14:paraId="2DA8D6F2">
      <w:pPr>
        <w:shd w:val="clear" w:color="auto" w:fill="auto"/>
        <w:tabs>
          <w:tab w:val="left" w:pos="6480"/>
        </w:tabs>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5.2.1一次总付：在服务结束并提交所有成果且通过验收后</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工作日内，一次性付清全部费用。</w:t>
      </w:r>
    </w:p>
    <w:p w14:paraId="045EE2BA">
      <w:pPr>
        <w:shd w:val="clear" w:color="auto" w:fill="auto"/>
        <w:tabs>
          <w:tab w:val="left" w:pos="6480"/>
        </w:tabs>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5.2.2.分期支付：</w:t>
      </w:r>
    </w:p>
    <w:p w14:paraId="4B1A597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5.2.2.1 本合同生效</w:t>
      </w:r>
      <w:r>
        <w:rPr>
          <w:rFonts w:hint="eastAsia" w:ascii="宋体" w:hAnsi="宋体" w:eastAsia="宋体" w:cs="宋体"/>
          <w:caps w:val="0"/>
          <w:color w:val="auto"/>
          <w:sz w:val="21"/>
          <w:szCs w:val="21"/>
          <w:highlight w:val="none"/>
          <w:u w:val="single"/>
          <w:lang w:val="en-US" w:eastAsia="zh-CN"/>
        </w:rPr>
        <w:t xml:space="preserve">  且待财政资金到位后10个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工作日内，支付服务费用总额的</w:t>
      </w:r>
      <w:r>
        <w:rPr>
          <w:rFonts w:hint="eastAsia" w:ascii="宋体" w:hAnsi="宋体" w:eastAsia="宋体" w:cs="宋体"/>
          <w:caps w:val="0"/>
          <w:color w:val="auto"/>
          <w:sz w:val="21"/>
          <w:szCs w:val="21"/>
          <w:highlight w:val="none"/>
          <w:u w:val="single"/>
          <w:lang w:val="en-US" w:eastAsia="zh-CN"/>
        </w:rPr>
        <w:t xml:space="preserve"> 40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17D4D5E3">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5.2.2.2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eastAsia="zh-CN"/>
        </w:rPr>
        <w:t>提交报告初稿</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，支付服务费用总额的</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40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3D8BE404">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5.2.2.3服务结束并提交所有成果且通过验收后</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10个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工作日内，支付服务费用总额的</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20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w:t>
      </w:r>
    </w:p>
    <w:p w14:paraId="2C47F462">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5.3 上述费用为甲方向</w:t>
      </w:r>
      <w:bookmarkStart w:id="109" w:name="_Hlk60945874"/>
      <w:r>
        <w:rPr>
          <w:rFonts w:hint="eastAsia" w:ascii="宋体" w:hAnsi="宋体" w:eastAsia="宋体" w:cs="宋体"/>
          <w:caps w:val="0"/>
          <w:color w:val="auto"/>
          <w:sz w:val="21"/>
          <w:szCs w:val="21"/>
          <w:highlight w:val="none"/>
        </w:rPr>
        <w:t>乙方</w:t>
      </w:r>
      <w:bookmarkEnd w:id="109"/>
      <w:r>
        <w:rPr>
          <w:rFonts w:hint="eastAsia" w:ascii="宋体" w:hAnsi="宋体" w:eastAsia="宋体" w:cs="宋体"/>
          <w:caps w:val="0"/>
          <w:color w:val="auto"/>
          <w:sz w:val="21"/>
          <w:szCs w:val="21"/>
          <w:highlight w:val="none"/>
        </w:rPr>
        <w:t>支付本合同项下所有费用，包括但不限于乙方承担本项目所需的人员和专家顾问费、办公设备、差旅、文件制作、评审费及相应各项杂费。</w:t>
      </w:r>
    </w:p>
    <w:p w14:paraId="0604B249">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5.4 甲方付款前，乙方需为甲方开具合法、正式和有效的发票。如甲方或任何第三方（包括但不限于甲方财务部门、审计部门、政府税务机关、独立审计机构）在任何时候发现乙方开具的发票不符合要求，乙方应立即重新为甲方开具符合要求的发票，并向甲方支付与不符合要求的发票总金额相符的违约金。如甲方因为乙方开具的发票不符合要求而受到有权机关处罚，乙方还应全额赔偿甲方因该项处罚而受到的损失。</w:t>
      </w:r>
    </w:p>
    <w:p w14:paraId="11EE24A9">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10" w:name="_Toc221503544"/>
      <w:bookmarkStart w:id="111" w:name="_Toc55219578"/>
      <w:bookmarkStart w:id="112" w:name="_Toc55813907"/>
      <w:r>
        <w:rPr>
          <w:rFonts w:hint="eastAsia" w:ascii="宋体" w:hAnsi="宋体" w:eastAsia="宋体" w:cs="宋体"/>
          <w:caps w:val="0"/>
          <w:color w:val="auto"/>
          <w:sz w:val="21"/>
          <w:szCs w:val="21"/>
          <w:highlight w:val="none"/>
        </w:rPr>
        <w:t>第六条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甲方权利与义务</w:t>
      </w:r>
      <w:bookmarkEnd w:id="110"/>
      <w:bookmarkEnd w:id="111"/>
      <w:bookmarkEnd w:id="112"/>
    </w:p>
    <w:p w14:paraId="243C4941">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6.1 甲方有权在本项目总需求范围内，根据实际工作需要要求乙方调整研究方向、补充研究内容，乙方应当予以配合，不得要求额外增加服务费用。</w:t>
      </w:r>
    </w:p>
    <w:p w14:paraId="0CEBDBA2">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6.2 双方在本项目执行中形成的任何成果、中间成果、衍生成果的所有权及全部知识产权，均归甲方所有。</w:t>
      </w:r>
    </w:p>
    <w:p w14:paraId="055496B6">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6.3 负责按本合同及其附件规定向乙方提供与本项目服务事项有关的文件、信息等必要资料，履行项目协助义务。</w:t>
      </w:r>
    </w:p>
    <w:p w14:paraId="605EA685">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6.4 协调相关部门配合乙方的工作，为项目中各项工作的开展提供必要的便利条件。</w:t>
      </w:r>
      <w:r>
        <w:rPr>
          <w:rFonts w:hint="eastAsia" w:ascii="宋体" w:hAnsi="宋体" w:eastAsia="宋体" w:cs="宋体"/>
          <w:caps w:val="0"/>
          <w:color w:val="auto"/>
          <w:sz w:val="21"/>
          <w:szCs w:val="21"/>
          <w:highlight w:val="none"/>
        </w:rPr>
        <w:tab/>
      </w:r>
    </w:p>
    <w:p w14:paraId="1429CBED">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6.5 乙方在进入甲方及甲方所属机构时，须遵守甲方内部管理制度。如因违反甲方内部管理制度造成甲方的损失，乙方应承担相应责任。如因乙方人员违反制度造成乙方人员自身或第三方损害的，由乙方自行承担全部责任，甲方不承担任何赔偿或补偿责任。</w:t>
      </w:r>
    </w:p>
    <w:p w14:paraId="11F928BE">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6.6甲方按照本合同约定的时间和方式向乙方支付服务费用。</w:t>
      </w:r>
    </w:p>
    <w:p w14:paraId="7C5D6C77">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13" w:name="_Toc55219579"/>
      <w:bookmarkStart w:id="114" w:name="_Toc221503545"/>
      <w:bookmarkStart w:id="115" w:name="_Toc55813908"/>
      <w:r>
        <w:rPr>
          <w:rFonts w:hint="eastAsia" w:ascii="宋体" w:hAnsi="宋体" w:eastAsia="宋体" w:cs="宋体"/>
          <w:caps w:val="0"/>
          <w:color w:val="auto"/>
          <w:sz w:val="21"/>
          <w:szCs w:val="21"/>
          <w:highlight w:val="none"/>
        </w:rPr>
        <w:t>第七条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乙方权利与义务</w:t>
      </w:r>
      <w:bookmarkEnd w:id="113"/>
      <w:bookmarkEnd w:id="114"/>
      <w:bookmarkEnd w:id="115"/>
    </w:p>
    <w:p w14:paraId="4AF4035E">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7.1 乙方有权要求甲方遵守本合同规定及其附件，在交付符合本合同要求的项目成果后获得服务费用。</w:t>
      </w:r>
    </w:p>
    <w:p w14:paraId="1DD750FF">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7.2 乙方保证按照本合同及附件的约定，及时、正确、完整地完成全部约定义务及工作。乙方工作逾期或成果不符合约定的，应当承担违约责任，并应当按照甲方要求继续履行相关义务及工作直至符合合同约定。研究过程中乙方应当定期向甲方书面汇报项目进展情况，接受甲方的进度监督，所有逾期产生的额外费用均由乙方自行承担。</w:t>
      </w:r>
    </w:p>
    <w:p w14:paraId="66F54DDD">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7.3 非经甲方书面同意，乙方及其项目组工作人员在项目中及项目完成后不得向任何第三方透露咨询项目的任何内容和执行情况，包括但不限于双方洽谈的任何情况及签署的任何文件，以及咨询费用、协议、备忘录、订单等所包含的一切信息。</w:t>
      </w:r>
    </w:p>
    <w:p w14:paraId="3AD9FEBF">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7.4 非经甲方书面同意，乙方及其项目组工作人员在项目中及项目完成后不得向任何第三方透露在甲方或甲方下属单位了解和知悉的信息，包括但不限于尚未公开发布的政策信息、技术信息、市场信息、财务信息、管理信息</w:t>
      </w:r>
      <w:r>
        <w:rPr>
          <w:rFonts w:hint="eastAsia" w:ascii="宋体" w:hAnsi="宋体" w:eastAsia="宋体" w:cs="宋体"/>
          <w:caps w:val="0"/>
          <w:color w:val="auto"/>
          <w:sz w:val="21"/>
          <w:szCs w:val="21"/>
          <w:highlight w:val="none"/>
          <w:lang w:eastAsia="zh-CN"/>
        </w:rPr>
        <w:t>及其他方面</w:t>
      </w:r>
      <w:r>
        <w:rPr>
          <w:rFonts w:hint="eastAsia" w:ascii="宋体" w:hAnsi="宋体" w:eastAsia="宋体" w:cs="宋体"/>
          <w:caps w:val="0"/>
          <w:color w:val="auto"/>
          <w:sz w:val="21"/>
          <w:szCs w:val="21"/>
          <w:highlight w:val="none"/>
        </w:rPr>
        <w:t>的信息。</w:t>
      </w:r>
    </w:p>
    <w:p w14:paraId="0DBD6BD2">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7.5 乙方承诺，其获悉的甲方保密资料的使用只限于本项目，未经甲方同意，不得将保密资料用于其他目的。并在验收结束后10日内或应甲方要求，将全部有关资料及其复制件及时交还甲方。乙方不得留存任何保密资料的备份，甲方书面同意留存的除外。乙方及其工作人员的保密义务永久有效。若乙方违反保密义务，应向甲方支付合同总金额</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rPr>
        <w:t>%的违约金，若违约金不足以弥补甲方损失的，乙方还应赔偿甲方全部损失。</w:t>
      </w:r>
    </w:p>
    <w:p w14:paraId="1CA586AB">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7.6 若本项目涉及有其他利害关系方，乙方不得和其私自接触，以保证咨询服务结果的客观性、正确性，维护甲方正当利益。</w:t>
      </w:r>
    </w:p>
    <w:p w14:paraId="0DFAF63E">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7.7 乙方不得拒绝甲方与本项目有关的咨询，对甲方的相关咨询必须给予及时、明确的书面答复。</w:t>
      </w:r>
    </w:p>
    <w:p w14:paraId="218BC6D7">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7.8 乙方应当对本项目咨询服务的工作量、正确性、完整性、准确性、有效性、合法性和及时性负责，并承担相应的责任。乙方有责任对甲方提供的资料进行核查，发现甲方提供的资料不符合合同约定时，有权在接到上述资料或开始工作的5日内，通知甲方改进或更换，超过上述期限不提出改进或更换要求的，视为甲方提供的资料和工作条件已符合合同约定。</w:t>
      </w:r>
    </w:p>
    <w:p w14:paraId="7CD0C23C">
      <w:pPr>
        <w:shd w:val="clear" w:color="auto" w:fill="auto"/>
        <w:spacing w:line="600" w:lineRule="exact"/>
        <w:ind w:firstLine="420" w:firstLineChars="200"/>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7.9 本项目验收合格之日起</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年内，乙方应当为甲方就咨询报告内容的理解和实施过程中遇到的相关问题提供免费售后服务</w:t>
      </w:r>
      <w:r>
        <w:rPr>
          <w:rFonts w:hint="eastAsia" w:ascii="宋体" w:hAnsi="宋体" w:eastAsia="宋体" w:cs="宋体"/>
          <w:caps w:val="0"/>
          <w:color w:val="auto"/>
          <w:sz w:val="21"/>
          <w:szCs w:val="21"/>
          <w:highlight w:val="none"/>
          <w:lang w:eastAsia="zh-CN"/>
        </w:rPr>
        <w:t>。</w:t>
      </w:r>
    </w:p>
    <w:p w14:paraId="60488A57">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16" w:name="_Toc55219580"/>
      <w:bookmarkStart w:id="117" w:name="_Toc55813909"/>
      <w:bookmarkStart w:id="118" w:name="_Toc221503546"/>
      <w:r>
        <w:rPr>
          <w:rFonts w:hint="eastAsia" w:ascii="宋体" w:hAnsi="宋体" w:eastAsia="宋体" w:cs="宋体"/>
          <w:caps w:val="0"/>
          <w:color w:val="auto"/>
          <w:sz w:val="21"/>
          <w:szCs w:val="21"/>
          <w:highlight w:val="none"/>
        </w:rPr>
        <w:t>第八条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项目成果验收</w:t>
      </w:r>
      <w:bookmarkEnd w:id="116"/>
      <w:bookmarkEnd w:id="117"/>
      <w:bookmarkEnd w:id="118"/>
      <w:bookmarkStart w:id="119" w:name="_Hlk21340643"/>
    </w:p>
    <w:p w14:paraId="469D0563">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双方共同按照合同约定的标准对乙方提交的工作成果进行验收。验收通过后，甲方出具验收合格的书面意见给乙方。</w:t>
      </w:r>
    </w:p>
    <w:bookmarkEnd w:id="119"/>
    <w:p w14:paraId="7986953C">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20" w:name="_Toc55219581"/>
      <w:bookmarkStart w:id="121" w:name="_Toc55813910"/>
      <w:bookmarkStart w:id="122" w:name="_Toc221503547"/>
      <w:r>
        <w:rPr>
          <w:rFonts w:hint="eastAsia" w:ascii="宋体" w:hAnsi="宋体" w:eastAsia="宋体" w:cs="宋体"/>
          <w:caps w:val="0"/>
          <w:color w:val="auto"/>
          <w:sz w:val="21"/>
          <w:szCs w:val="21"/>
          <w:highlight w:val="none"/>
        </w:rPr>
        <w:t>第九条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知识产权</w:t>
      </w:r>
      <w:bookmarkEnd w:id="120"/>
      <w:bookmarkEnd w:id="121"/>
      <w:bookmarkEnd w:id="122"/>
    </w:p>
    <w:p w14:paraId="2FA1E1A1">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9.1 乙方保证，双方在本项目执行中形成的任何成果或知识产权的所有权，归甲方所有，而且乙方将会完成或者设法完成知识产权归属于甲方所必需的全部行为、证书、文件等等。</w:t>
      </w:r>
    </w:p>
    <w:p w14:paraId="4C338AB1">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9.2 乙方保证，其执行本项目所使用的任何资料、方法不会侵犯任何第三者所拥有的包括但不限于知识产权在内的各项权利。甲方因此被第三方主张责任的，有权向乙方追偿，乙方承担全部赔偿责任。</w:t>
      </w:r>
    </w:p>
    <w:p w14:paraId="52057BD8">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23" w:name="_Toc55813911"/>
      <w:bookmarkStart w:id="124" w:name="_Toc55219755"/>
      <w:bookmarkStart w:id="125" w:name="_Toc55219582"/>
      <w:bookmarkStart w:id="126" w:name="_Toc55214806"/>
      <w:r>
        <w:rPr>
          <w:rFonts w:hint="eastAsia" w:ascii="宋体" w:hAnsi="宋体" w:eastAsia="宋体" w:cs="宋体"/>
          <w:caps w:val="0"/>
          <w:color w:val="auto"/>
          <w:sz w:val="21"/>
          <w:szCs w:val="21"/>
          <w:highlight w:val="none"/>
        </w:rPr>
        <w:t>第十条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合同变更、转让与解除</w:t>
      </w:r>
      <w:bookmarkEnd w:id="123"/>
      <w:bookmarkEnd w:id="124"/>
      <w:bookmarkEnd w:id="125"/>
    </w:p>
    <w:bookmarkEnd w:id="126"/>
    <w:p w14:paraId="7570E7FC">
      <w:pPr>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27" w:name="_Toc55214807"/>
      <w:r>
        <w:rPr>
          <w:rFonts w:hint="eastAsia" w:ascii="宋体" w:hAnsi="宋体" w:eastAsia="宋体" w:cs="宋体"/>
          <w:caps w:val="0"/>
          <w:color w:val="auto"/>
          <w:sz w:val="21"/>
          <w:szCs w:val="21"/>
          <w:highlight w:val="none"/>
        </w:rPr>
        <w:t>10.1本合同生效后，本合同所依据的法律、法规及规定发生变化的，各方应及时变更合同，以确保各方的合法权益不受损害。</w:t>
      </w:r>
    </w:p>
    <w:p w14:paraId="5F3E0429">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10.2经合同各方协商一致，可对本合同进行变更，并签订补充协议。在补充协议生效前，各方仍应按原合同约定的内容履行。</w:t>
      </w:r>
      <w:bookmarkEnd w:id="127"/>
    </w:p>
    <w:p w14:paraId="2FA17574">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10.3任何一方未经另一方书面同意，不得擅自将合同整体或部分转让给第三方。</w:t>
      </w:r>
    </w:p>
    <w:p w14:paraId="7FC0B39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10.4甲乙双方因不可抗力及其他原因导致不能继续履行本合同时，在双方协商一致的基础上可以决定终止本合同。</w:t>
      </w:r>
    </w:p>
    <w:p w14:paraId="22846AE3">
      <w:pPr>
        <w:pStyle w:val="3"/>
        <w:keepNext w:val="0"/>
        <w:keepLines w:val="0"/>
        <w:shd w:val="clear" w:color="auto" w:fill="auto"/>
        <w:spacing w:line="580" w:lineRule="exact"/>
        <w:ind w:firstLine="420" w:firstLineChars="200"/>
        <w:rPr>
          <w:rFonts w:hint="eastAsia" w:ascii="宋体" w:hAnsi="宋体" w:eastAsia="宋体" w:cs="宋体"/>
          <w:caps w:val="0"/>
          <w:color w:val="auto"/>
          <w:sz w:val="21"/>
          <w:szCs w:val="21"/>
          <w:highlight w:val="none"/>
        </w:rPr>
      </w:pPr>
      <w:bookmarkStart w:id="128" w:name="_Toc55219583"/>
      <w:bookmarkStart w:id="129" w:name="_Toc55813912"/>
      <w:r>
        <w:rPr>
          <w:rFonts w:hint="eastAsia" w:ascii="宋体" w:hAnsi="宋体" w:eastAsia="宋体" w:cs="宋体"/>
          <w:caps w:val="0"/>
          <w:color w:val="auto"/>
          <w:sz w:val="21"/>
          <w:szCs w:val="21"/>
          <w:highlight w:val="none"/>
        </w:rPr>
        <w:t>第十一条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违约责任</w:t>
      </w:r>
      <w:bookmarkEnd w:id="128"/>
      <w:bookmarkEnd w:id="129"/>
    </w:p>
    <w:p w14:paraId="19C6D180">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11.1 甲方未按合同规定支付服务费用，经乙方书面催告后5个工作日内不支付的，乙方有权中止提供更多的服务；催告后10个工作日仍不支付的，乙方有权单方解除合同。</w:t>
      </w:r>
    </w:p>
    <w:p w14:paraId="3014733B">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11.2 甲方</w:t>
      </w:r>
      <w:r>
        <w:rPr>
          <w:rFonts w:hint="eastAsia" w:ascii="宋体" w:hAnsi="宋体" w:eastAsia="宋体" w:cs="宋体"/>
          <w:caps w:val="0"/>
          <w:color w:val="auto"/>
          <w:sz w:val="21"/>
          <w:szCs w:val="21"/>
          <w:highlight w:val="none"/>
          <w:lang w:eastAsia="zh-CN"/>
        </w:rPr>
        <w:t>违反</w:t>
      </w:r>
      <w:r>
        <w:rPr>
          <w:rFonts w:hint="eastAsia" w:ascii="宋体" w:hAnsi="宋体" w:eastAsia="宋体" w:cs="宋体"/>
          <w:caps w:val="0"/>
          <w:color w:val="auto"/>
          <w:sz w:val="21"/>
          <w:szCs w:val="21"/>
          <w:highlight w:val="none"/>
        </w:rPr>
        <w:t>本合同项下的其他义务和保证的，应顺延乙方服务期限。给乙方造成实际损失的，应赔偿乙方的实际损失。</w:t>
      </w:r>
    </w:p>
    <w:p w14:paraId="47A0501A">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11.3 因乙方原因，不能按合同约定时间向甲方提交服务成果的，自逾期之日起，每日按本合同总金额的千分之一向甲方支付违约金；逾期达</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15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日的，甲方有权单方解除合同，乙方应返回</w:t>
      </w:r>
      <w:r>
        <w:rPr>
          <w:rFonts w:hint="eastAsia" w:ascii="宋体" w:hAnsi="宋体" w:eastAsia="宋体" w:cs="宋体"/>
          <w:caps w:val="0"/>
          <w:color w:val="auto"/>
          <w:spacing w:val="4"/>
          <w:sz w:val="21"/>
          <w:szCs w:val="21"/>
          <w:highlight w:val="none"/>
        </w:rPr>
        <w:t>甲方已支付服务费用，并向甲方支付甲方已付服务费用20%的违约金。</w:t>
      </w:r>
    </w:p>
    <w:p w14:paraId="18782C4D">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11.4 乙方所提交的服务成果不符合合同约定或未通过验收的，甲方有权要求乙方限期整改，经整改后仍达不到要求的，甲方有权单方解除合同，乙方应返回甲方已支付服务费用，并向甲方支付甲方已付服务费用20%的违约金。</w:t>
      </w:r>
    </w:p>
    <w:p w14:paraId="5CEAEF50">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11.5 未经甲方同意，将服务内容转委托他人的，甲方有权单方解除合同，乙方应返回甲方已支付服务费用，并向甲方支付甲方已付服务费用20%的违约金。</w:t>
      </w:r>
    </w:p>
    <w:p w14:paraId="261762DB">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11.6 乙方违反其本合同项下的其他义务和保证或承诺，并给甲方造成实际损失的，应赔偿甲方因此遭受的全部损失（包括但不限于直接损失、间接损失以及甲方为追究乙方违约责任所支付的律师费、公证费、交通差旅费等合理费用）。</w:t>
      </w:r>
    </w:p>
    <w:p w14:paraId="31789510">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30" w:name="_Toc55813913"/>
      <w:bookmarkStart w:id="131" w:name="_Toc55219584"/>
      <w:r>
        <w:rPr>
          <w:rFonts w:hint="eastAsia" w:ascii="宋体" w:hAnsi="宋体" w:eastAsia="宋体" w:cs="宋体"/>
          <w:caps w:val="0"/>
          <w:color w:val="auto"/>
          <w:sz w:val="21"/>
          <w:szCs w:val="21"/>
          <w:highlight w:val="none"/>
        </w:rPr>
        <w:t>第十二条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不可抗力</w:t>
      </w:r>
      <w:bookmarkEnd w:id="130"/>
      <w:bookmarkEnd w:id="131"/>
    </w:p>
    <w:p w14:paraId="0CAFC8AC">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由于地震、台风、水灾、战争、当地政府政策发生重大调整以及其他不可抗力因素，致使直接影响本合同履行或不能按约定条件履行本合同时，遇有上述不可抗力的一方应立即以书面形式通知对方，并应在</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15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天内提供不可抗力详情及合同不能履行、部分不能履行或迟延履行理由之有效证明文件，该证明文件需经不可抗力发生地公证机关公证，由双方根据其对履行合同的影响程度，协商决定是否解除合同，或者部分免除履行合同的责任，或者延期履行合同。</w:t>
      </w:r>
    </w:p>
    <w:p w14:paraId="194143D4">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32" w:name="_Toc55219585"/>
      <w:bookmarkStart w:id="133" w:name="_Toc55813914"/>
      <w:bookmarkStart w:id="134" w:name="_Toc55219756"/>
      <w:r>
        <w:rPr>
          <w:rFonts w:hint="eastAsia" w:ascii="宋体" w:hAnsi="宋体" w:eastAsia="宋体" w:cs="宋体"/>
          <w:caps w:val="0"/>
          <w:color w:val="auto"/>
          <w:sz w:val="21"/>
          <w:szCs w:val="21"/>
          <w:highlight w:val="none"/>
        </w:rPr>
        <w:t>第十三条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通知与送达</w:t>
      </w:r>
      <w:bookmarkEnd w:id="132"/>
      <w:bookmarkEnd w:id="133"/>
      <w:bookmarkEnd w:id="134"/>
    </w:p>
    <w:p w14:paraId="384A8C8A">
      <w:pPr>
        <w:shd w:val="clear" w:color="auto" w:fill="auto"/>
        <w:spacing w:line="600" w:lineRule="exact"/>
        <w:ind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13.1为更好</w:t>
      </w:r>
      <w:r>
        <w:rPr>
          <w:rFonts w:hint="eastAsia" w:ascii="宋体" w:hAnsi="宋体" w:eastAsia="宋体" w:cs="宋体"/>
          <w:caps w:val="0"/>
          <w:color w:val="auto"/>
          <w:sz w:val="21"/>
          <w:szCs w:val="21"/>
          <w:highlight w:val="none"/>
          <w:lang w:eastAsia="zh-CN"/>
        </w:rPr>
        <w:t>地</w:t>
      </w:r>
      <w:r>
        <w:rPr>
          <w:rFonts w:hint="eastAsia" w:ascii="宋体" w:hAnsi="宋体" w:eastAsia="宋体" w:cs="宋体"/>
          <w:caps w:val="0"/>
          <w:color w:val="auto"/>
          <w:sz w:val="21"/>
          <w:szCs w:val="21"/>
          <w:highlight w:val="none"/>
        </w:rPr>
        <w:t>履行本合同，双方提供如下联系方式：</w:t>
      </w:r>
    </w:p>
    <w:p w14:paraId="0999FAFC">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13.1.1</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甲方联系方式</w:t>
      </w:r>
    </w:p>
    <w:p w14:paraId="53729457">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邮寄地址：</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p>
    <w:p w14:paraId="133CBC79">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联系人：</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p>
    <w:p w14:paraId="38600C2A">
      <w:pPr>
        <w:shd w:val="clear" w:color="auto" w:fill="auto"/>
        <w:spacing w:line="600" w:lineRule="exact"/>
        <w:ind w:firstLine="420" w:firstLineChars="200"/>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电</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话：</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p>
    <w:p w14:paraId="0732A74E">
      <w:pPr>
        <w:shd w:val="clear" w:color="auto" w:fill="auto"/>
        <w:spacing w:line="600" w:lineRule="exact"/>
        <w:ind w:firstLine="420" w:firstLineChars="200"/>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电子邮箱：</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p>
    <w:p w14:paraId="4280ABD2">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13.1.2</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乙方联系方式</w:t>
      </w:r>
    </w:p>
    <w:p w14:paraId="28CADF92">
      <w:pPr>
        <w:shd w:val="clear" w:color="auto" w:fill="auto"/>
        <w:spacing w:line="600" w:lineRule="exact"/>
        <w:ind w:firstLine="420" w:firstLineChars="200"/>
        <w:rPr>
          <w:rFonts w:hint="eastAsia" w:ascii="宋体" w:hAnsi="宋体" w:eastAsia="宋体" w:cs="宋体"/>
          <w:bCs/>
          <w:caps w:val="0"/>
          <w:color w:val="auto"/>
          <w:sz w:val="21"/>
          <w:szCs w:val="21"/>
          <w:highlight w:val="none"/>
          <w:u w:val="single"/>
          <w:lang w:val="en-US" w:eastAsia="zh-CN"/>
        </w:rPr>
      </w:pPr>
      <w:r>
        <w:rPr>
          <w:rFonts w:hint="eastAsia" w:ascii="宋体" w:hAnsi="宋体" w:eastAsia="宋体" w:cs="宋体"/>
          <w:caps w:val="0"/>
          <w:color w:val="auto"/>
          <w:sz w:val="21"/>
          <w:szCs w:val="21"/>
          <w:highlight w:val="none"/>
        </w:rPr>
        <w:t>邮寄地址：</w:t>
      </w:r>
      <w:r>
        <w:rPr>
          <w:rFonts w:hint="eastAsia" w:ascii="宋体" w:hAnsi="宋体" w:eastAsia="宋体" w:cs="宋体"/>
          <w:bCs/>
          <w:caps w:val="0"/>
          <w:color w:val="auto"/>
          <w:sz w:val="21"/>
          <w:szCs w:val="21"/>
          <w:highlight w:val="none"/>
          <w:u w:val="single"/>
        </w:rPr>
        <w:t xml:space="preserve"> </w:t>
      </w:r>
      <w:r>
        <w:rPr>
          <w:rFonts w:hint="eastAsia" w:ascii="宋体" w:hAnsi="宋体" w:eastAsia="宋体" w:cs="宋体"/>
          <w:bCs/>
          <w:caps w:val="0"/>
          <w:color w:val="auto"/>
          <w:sz w:val="21"/>
          <w:szCs w:val="21"/>
          <w:highlight w:val="none"/>
          <w:u w:val="single"/>
          <w:lang w:val="en-US" w:eastAsia="zh-CN"/>
        </w:rPr>
        <w:t xml:space="preserve">         </w:t>
      </w:r>
    </w:p>
    <w:p w14:paraId="0F2BEAAB">
      <w:pPr>
        <w:shd w:val="clear" w:color="auto" w:fill="auto"/>
        <w:spacing w:line="600" w:lineRule="exact"/>
        <w:ind w:firstLine="420" w:firstLineChars="200"/>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联系人：</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p>
    <w:p w14:paraId="76F1FC7F">
      <w:pPr>
        <w:shd w:val="clear" w:color="auto" w:fill="auto"/>
        <w:spacing w:line="600" w:lineRule="exact"/>
        <w:ind w:firstLine="420" w:firstLineChars="200"/>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电</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话：</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p>
    <w:p w14:paraId="5D06FF1F">
      <w:pPr>
        <w:shd w:val="clear" w:color="auto" w:fill="auto"/>
        <w:spacing w:line="600" w:lineRule="exact"/>
        <w:ind w:firstLine="420" w:firstLineChars="200"/>
        <w:rPr>
          <w:rFonts w:hint="eastAsia" w:ascii="宋体" w:hAnsi="宋体" w:eastAsia="宋体" w:cs="宋体"/>
          <w:caps w:val="0"/>
          <w:color w:val="auto"/>
          <w:sz w:val="21"/>
          <w:szCs w:val="21"/>
          <w:highlight w:val="none"/>
          <w:u w:val="single"/>
          <w:lang w:val="en-US" w:eastAsia="zh-CN"/>
        </w:rPr>
      </w:pPr>
      <w:r>
        <w:rPr>
          <w:rFonts w:hint="eastAsia" w:ascii="宋体" w:hAnsi="宋体" w:eastAsia="宋体" w:cs="宋体"/>
          <w:caps w:val="0"/>
          <w:color w:val="auto"/>
          <w:sz w:val="21"/>
          <w:szCs w:val="21"/>
          <w:highlight w:val="none"/>
        </w:rPr>
        <w:t>电子邮箱：</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p>
    <w:p w14:paraId="29D5F509">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13.2与本合同有关的重要的通知、回复及其它任何重要的业务联系，必须采用书面形式，由专人送达，或以特快专递方式按照本合同所载明的联系人及联系地址进行送达。</w:t>
      </w:r>
    </w:p>
    <w:p w14:paraId="03A4D704">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13.3双方通过上述联系方式之任何一种（包括电子邮箱），就本合同有关事项向对方发送相关通知等，均视为有效送达与告知对方，无论对方是否实际查阅。双方确认，上述邮寄送达地址同时作为有效司法送达地址。</w:t>
      </w:r>
    </w:p>
    <w:p w14:paraId="30289BA8">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13.4若一方变更本合同约定的联系地址、联系人的，应自变更之日起三日内，以书面形式通知对方，否则对方按原联系地址、联系人发送的通知仍视为有效送达，由此产生的责任由变更方自行承担。</w:t>
      </w:r>
    </w:p>
    <w:p w14:paraId="5F981557">
      <w:pPr>
        <w:pStyle w:val="3"/>
        <w:keepNext w:val="0"/>
        <w:keepLines w:val="0"/>
        <w:shd w:val="clear" w:color="auto" w:fill="auto"/>
        <w:spacing w:line="580" w:lineRule="exact"/>
        <w:ind w:firstLine="420" w:firstLineChars="200"/>
        <w:rPr>
          <w:rFonts w:hint="eastAsia" w:ascii="宋体" w:hAnsi="宋体" w:eastAsia="宋体" w:cs="宋体"/>
          <w:caps w:val="0"/>
          <w:color w:val="auto"/>
          <w:sz w:val="21"/>
          <w:szCs w:val="21"/>
          <w:highlight w:val="none"/>
        </w:rPr>
      </w:pPr>
      <w:bookmarkStart w:id="135" w:name="_Toc55219586"/>
      <w:bookmarkStart w:id="136" w:name="_Toc55813915"/>
      <w:r>
        <w:rPr>
          <w:rFonts w:hint="eastAsia" w:ascii="宋体" w:hAnsi="宋体" w:eastAsia="宋体" w:cs="宋体"/>
          <w:caps w:val="0"/>
          <w:color w:val="auto"/>
          <w:sz w:val="21"/>
          <w:szCs w:val="21"/>
          <w:highlight w:val="none"/>
        </w:rPr>
        <w:t>第十四条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争议解决</w:t>
      </w:r>
      <w:bookmarkEnd w:id="135"/>
      <w:bookmarkEnd w:id="136"/>
    </w:p>
    <w:p w14:paraId="5AAE0DD6">
      <w:pPr>
        <w:shd w:val="clear" w:color="auto" w:fill="auto"/>
        <w:spacing w:line="580" w:lineRule="exact"/>
        <w:ind w:firstLine="420" w:firstLineChars="200"/>
        <w:contextualSpacing/>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的形成、效力、解释、履行、执行、修改及终止适用中华人民共和国法律。因本合同发生争议，双方应协商解决。协商不成的，任何一方可向甲方所在地人民法院起诉。因此产生的包括但不限于赔偿金、和解金、律师费、诉讼费、财产保全费、诉讼财产保全责任保险费、担保费、评估费、鉴定费、执行费用以及必要的差旅费等全部费用由败诉方承担。</w:t>
      </w:r>
    </w:p>
    <w:p w14:paraId="4B9D8E19">
      <w:pPr>
        <w:pStyle w:val="3"/>
        <w:keepNext w:val="0"/>
        <w:keepLines w:val="0"/>
        <w:shd w:val="clear" w:color="auto" w:fill="auto"/>
        <w:spacing w:line="580" w:lineRule="exact"/>
        <w:ind w:firstLine="420" w:firstLineChars="200"/>
        <w:rPr>
          <w:rFonts w:hint="eastAsia" w:ascii="宋体" w:hAnsi="宋体" w:eastAsia="宋体" w:cs="宋体"/>
          <w:caps w:val="0"/>
          <w:color w:val="auto"/>
          <w:sz w:val="21"/>
          <w:szCs w:val="21"/>
          <w:highlight w:val="none"/>
        </w:rPr>
      </w:pPr>
      <w:bookmarkStart w:id="137" w:name="_Toc55219587"/>
      <w:bookmarkStart w:id="138" w:name="_Toc55813916"/>
      <w:r>
        <w:rPr>
          <w:rFonts w:hint="eastAsia" w:ascii="宋体" w:hAnsi="宋体" w:eastAsia="宋体" w:cs="宋体"/>
          <w:caps w:val="0"/>
          <w:color w:val="auto"/>
          <w:sz w:val="21"/>
          <w:szCs w:val="21"/>
          <w:highlight w:val="none"/>
        </w:rPr>
        <w:t>第十五条</w:t>
      </w:r>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合同生效和文本</w:t>
      </w:r>
      <w:bookmarkEnd w:id="137"/>
      <w:bookmarkEnd w:id="138"/>
    </w:p>
    <w:p w14:paraId="033F3B0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15.1本合同一式</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份，甲方</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份，乙方</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u w:val="single"/>
          <w:lang w:val="en-US" w:eastAsia="zh-CN"/>
        </w:rPr>
        <w:t xml:space="preserve"> </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份，每份均具有同等效力。合同附件是本合同不可分割的一部分并与合同具有同等法律效力。</w:t>
      </w:r>
    </w:p>
    <w:p w14:paraId="7834664F">
      <w:pPr>
        <w:shd w:val="clear" w:color="auto" w:fill="auto"/>
        <w:spacing w:line="58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15.2 本合同自双方法定代表人或授权代表签名并盖章之日起生效。</w:t>
      </w:r>
    </w:p>
    <w:p w14:paraId="0F9FB1CF">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15.3 合同有效期自本合同签署之日起，至本合同约定的服务期间及合同约定的事项全部履行完毕所涵盖的期间。</w:t>
      </w:r>
    </w:p>
    <w:p w14:paraId="2BEA2BD1">
      <w:pPr>
        <w:pStyle w:val="3"/>
        <w:keepNext w:val="0"/>
        <w:keepLines w:val="0"/>
        <w:shd w:val="clear" w:color="auto" w:fill="auto"/>
        <w:spacing w:line="600" w:lineRule="exact"/>
        <w:ind w:firstLine="420" w:firstLineChars="200"/>
        <w:rPr>
          <w:rFonts w:hint="eastAsia" w:ascii="宋体" w:hAnsi="宋体" w:eastAsia="宋体" w:cs="宋体"/>
          <w:caps w:val="0"/>
          <w:color w:val="auto"/>
          <w:sz w:val="21"/>
          <w:szCs w:val="21"/>
          <w:highlight w:val="none"/>
        </w:rPr>
      </w:pPr>
      <w:bookmarkStart w:id="139" w:name="_Toc55219588"/>
      <w:bookmarkStart w:id="140" w:name="_Toc55813917"/>
      <w:r>
        <w:rPr>
          <w:rFonts w:hint="eastAsia" w:ascii="宋体" w:hAnsi="宋体" w:eastAsia="宋体" w:cs="宋体"/>
          <w:caps w:val="0"/>
          <w:color w:val="auto"/>
          <w:sz w:val="21"/>
          <w:szCs w:val="21"/>
          <w:highlight w:val="none"/>
        </w:rPr>
        <w:t>第十六条</w:t>
      </w:r>
      <w:bookmarkEnd w:id="139"/>
      <w:bookmarkEnd w:id="140"/>
      <w:r>
        <w:rPr>
          <w:rFonts w:hint="eastAsia" w:ascii="宋体" w:hAnsi="宋体" w:eastAsia="宋体" w:cs="宋体"/>
          <w:caps w:val="0"/>
          <w:color w:val="auto"/>
          <w:sz w:val="21"/>
          <w:szCs w:val="21"/>
          <w:highlight w:val="none"/>
          <w:lang w:val="en-US" w:eastAsia="zh-CN"/>
        </w:rPr>
        <w:t xml:space="preserve"> </w:t>
      </w:r>
      <w:r>
        <w:rPr>
          <w:rFonts w:hint="eastAsia" w:ascii="宋体" w:hAnsi="宋体" w:eastAsia="宋体" w:cs="宋体"/>
          <w:caps w:val="0"/>
          <w:color w:val="auto"/>
          <w:sz w:val="21"/>
          <w:szCs w:val="21"/>
          <w:highlight w:val="none"/>
        </w:rPr>
        <w:t>特别约定</w:t>
      </w:r>
    </w:p>
    <w:p w14:paraId="1600438B">
      <w:pPr>
        <w:shd w:val="clear" w:color="auto" w:fill="auto"/>
        <w:spacing w:line="600" w:lineRule="exact"/>
        <w:ind w:firstLine="420" w:firstLineChars="20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16.1 出现非乙方违约原因导致服务费用跨年支付的，甲乙双方均同意由乙方向银行申请设立共管账户解决支付问题。</w:t>
      </w:r>
    </w:p>
    <w:p w14:paraId="3A8AD7C9">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16.2 共管账户具体使用程序、方式，由甲乙双方另行签订补充协议约定。</w:t>
      </w:r>
    </w:p>
    <w:p w14:paraId="33646650">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 w:val="21"/>
          <w:szCs w:val="21"/>
          <w:highlight w:val="none"/>
          <w:u w:val="dotted"/>
        </w:rPr>
      </w:pPr>
    </w:p>
    <w:p w14:paraId="77A6699C">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u w:val="dotted"/>
        </w:rPr>
        <w:t xml:space="preserve">                                           （以下无正文）</w:t>
      </w:r>
    </w:p>
    <w:p w14:paraId="3C62714D">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 w:val="21"/>
          <w:szCs w:val="21"/>
          <w:highlight w:val="none"/>
        </w:rPr>
      </w:pPr>
    </w:p>
    <w:p w14:paraId="08D14B93">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 w:val="21"/>
          <w:szCs w:val="21"/>
          <w:highlight w:val="none"/>
        </w:rPr>
      </w:pPr>
    </w:p>
    <w:p w14:paraId="11257CE9">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aps w:val="0"/>
          <w:color w:val="auto"/>
          <w:sz w:val="21"/>
          <w:szCs w:val="21"/>
          <w:highlight w:val="none"/>
        </w:rPr>
      </w:pPr>
    </w:p>
    <w:p w14:paraId="381D1CD1">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p>
    <w:p w14:paraId="6708AAA8">
      <w:pPr>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br w:type="page"/>
      </w:r>
    </w:p>
    <w:p w14:paraId="15080F0A">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甲方（盖章）：                    乙方（盖章） ：                   </w:t>
      </w:r>
    </w:p>
    <w:p w14:paraId="42AF8105">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lang w:eastAsia="zh-CN"/>
        </w:rPr>
      </w:pPr>
      <w:r>
        <w:rPr>
          <w:rFonts w:hint="eastAsia" w:ascii="宋体" w:hAnsi="宋体" w:eastAsia="宋体" w:cs="宋体"/>
          <w:b/>
          <w:bCs/>
          <w:caps w:val="0"/>
          <w:color w:val="auto"/>
          <w:sz w:val="21"/>
          <w:szCs w:val="21"/>
          <w:highlight w:val="none"/>
        </w:rPr>
        <w:t xml:space="preserve">   </w:t>
      </w:r>
    </w:p>
    <w:p w14:paraId="2A27D3EE">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p>
    <w:p w14:paraId="0E5D0AAC">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p>
    <w:p w14:paraId="1B8AF53E">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法定代表人（负责人）               法定代表人（负责人）</w:t>
      </w:r>
    </w:p>
    <w:p w14:paraId="3B58461E">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或委托代理人：                     或委托代理人： </w:t>
      </w:r>
    </w:p>
    <w:p w14:paraId="0520407E">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p>
    <w:p w14:paraId="73104FC0">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签约日期：                         签约日期：</w:t>
      </w:r>
    </w:p>
    <w:p w14:paraId="3DBA1C5E">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p>
    <w:p w14:paraId="60005BC3">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p>
    <w:p w14:paraId="681DE767">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b/>
          <w:bCs/>
          <w:caps w:val="0"/>
          <w:color w:val="auto"/>
          <w:sz w:val="21"/>
          <w:szCs w:val="21"/>
          <w:highlight w:val="none"/>
        </w:rPr>
        <w:t>发票名称：</w:t>
      </w:r>
      <w:r>
        <w:rPr>
          <w:rFonts w:hint="eastAsia" w:ascii="宋体" w:hAnsi="宋体" w:eastAsia="宋体" w:cs="宋体"/>
          <w:b/>
          <w:bCs/>
          <w:caps w:val="0"/>
          <w:color w:val="auto"/>
          <w:sz w:val="21"/>
          <w:szCs w:val="21"/>
          <w:highlight w:val="none"/>
          <w:u w:val="single"/>
          <w:lang w:val="en-US" w:eastAsia="zh-CN"/>
        </w:rPr>
        <w:t xml:space="preserve">                             </w:t>
      </w:r>
      <w:r>
        <w:rPr>
          <w:rFonts w:hint="eastAsia" w:ascii="宋体" w:hAnsi="宋体" w:eastAsia="宋体" w:cs="宋体"/>
          <w:b/>
          <w:bCs/>
          <w:caps w:val="0"/>
          <w:color w:val="auto"/>
          <w:sz w:val="21"/>
          <w:szCs w:val="21"/>
          <w:highlight w:val="none"/>
          <w:u w:val="single"/>
        </w:rPr>
        <w:t xml:space="preserve"> </w:t>
      </w:r>
    </w:p>
    <w:p w14:paraId="14C243B6">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lang w:eastAsia="zh-CN"/>
        </w:rPr>
        <w:t>统一社会信用代码</w:t>
      </w:r>
      <w:r>
        <w:rPr>
          <w:rFonts w:hint="eastAsia" w:ascii="宋体" w:hAnsi="宋体" w:eastAsia="宋体" w:cs="宋体"/>
          <w:b/>
          <w:bCs/>
          <w:caps w:val="0"/>
          <w:color w:val="auto"/>
          <w:sz w:val="21"/>
          <w:szCs w:val="21"/>
          <w:highlight w:val="none"/>
        </w:rPr>
        <w:t>：</w:t>
      </w:r>
      <w:r>
        <w:rPr>
          <w:rFonts w:hint="eastAsia" w:ascii="宋体" w:hAnsi="宋体" w:eastAsia="宋体" w:cs="宋体"/>
          <w:b/>
          <w:bCs/>
          <w:caps w:val="0"/>
          <w:color w:val="auto"/>
          <w:sz w:val="21"/>
          <w:szCs w:val="21"/>
          <w:highlight w:val="none"/>
          <w:u w:val="single"/>
        </w:rPr>
        <w:t xml:space="preserve"> </w:t>
      </w:r>
      <w:r>
        <w:rPr>
          <w:rFonts w:hint="eastAsia" w:ascii="宋体" w:hAnsi="宋体" w:eastAsia="宋体" w:cs="宋体"/>
          <w:b/>
          <w:bCs/>
          <w:caps w:val="0"/>
          <w:color w:val="auto"/>
          <w:sz w:val="21"/>
          <w:szCs w:val="21"/>
          <w:highlight w:val="none"/>
          <w:u w:val="single"/>
          <w:lang w:val="en-US" w:eastAsia="zh-CN"/>
        </w:rPr>
        <w:t xml:space="preserve">                 </w:t>
      </w:r>
      <w:r>
        <w:rPr>
          <w:rFonts w:hint="eastAsia" w:ascii="宋体" w:hAnsi="宋体" w:eastAsia="宋体" w:cs="宋体"/>
          <w:b/>
          <w:bCs/>
          <w:caps w:val="0"/>
          <w:color w:val="auto"/>
          <w:sz w:val="21"/>
          <w:szCs w:val="21"/>
          <w:highlight w:val="none"/>
          <w:u w:val="single"/>
        </w:rPr>
        <w:t xml:space="preserve">       </w:t>
      </w:r>
      <w:r>
        <w:rPr>
          <w:rFonts w:hint="eastAsia" w:ascii="宋体" w:hAnsi="宋体" w:eastAsia="宋体" w:cs="宋体"/>
          <w:b/>
          <w:bCs/>
          <w:caps w:val="0"/>
          <w:color w:val="auto"/>
          <w:sz w:val="21"/>
          <w:szCs w:val="21"/>
          <w:highlight w:val="none"/>
          <w:u w:val="single"/>
          <w:lang w:val="en-US" w:eastAsia="zh-CN"/>
        </w:rPr>
        <w:t xml:space="preserve"> </w:t>
      </w:r>
      <w:r>
        <w:rPr>
          <w:rFonts w:hint="eastAsia" w:ascii="宋体" w:hAnsi="宋体" w:eastAsia="宋体" w:cs="宋体"/>
          <w:b/>
          <w:bCs/>
          <w:caps w:val="0"/>
          <w:color w:val="auto"/>
          <w:sz w:val="21"/>
          <w:szCs w:val="21"/>
          <w:highlight w:val="none"/>
          <w:u w:val="single"/>
        </w:rPr>
        <w:t xml:space="preserve"> </w:t>
      </w:r>
      <w:r>
        <w:rPr>
          <w:rFonts w:hint="eastAsia" w:ascii="宋体" w:hAnsi="宋体" w:eastAsia="宋体" w:cs="宋体"/>
          <w:b/>
          <w:bCs/>
          <w:caps w:val="0"/>
          <w:color w:val="auto"/>
          <w:sz w:val="21"/>
          <w:szCs w:val="21"/>
          <w:highlight w:val="none"/>
        </w:rPr>
        <w:t xml:space="preserve"> </w:t>
      </w:r>
    </w:p>
    <w:p w14:paraId="670587A9">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地址：</w:t>
      </w:r>
      <w:r>
        <w:rPr>
          <w:rFonts w:hint="eastAsia" w:ascii="宋体" w:hAnsi="宋体" w:eastAsia="宋体" w:cs="宋体"/>
          <w:b/>
          <w:bCs/>
          <w:caps w:val="0"/>
          <w:color w:val="auto"/>
          <w:sz w:val="21"/>
          <w:szCs w:val="21"/>
          <w:highlight w:val="none"/>
          <w:u w:val="single"/>
          <w:lang w:val="en-US" w:eastAsia="zh-CN"/>
        </w:rPr>
        <w:t xml:space="preserve">                          </w:t>
      </w:r>
    </w:p>
    <w:p w14:paraId="51D3A640">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lang w:val="en-US" w:eastAsia="zh-CN"/>
        </w:rPr>
      </w:pPr>
      <w:r>
        <w:rPr>
          <w:rFonts w:hint="eastAsia" w:ascii="宋体" w:hAnsi="宋体" w:eastAsia="宋体" w:cs="宋体"/>
          <w:b/>
          <w:bCs/>
          <w:caps w:val="0"/>
          <w:color w:val="auto"/>
          <w:sz w:val="21"/>
          <w:szCs w:val="21"/>
          <w:highlight w:val="none"/>
        </w:rPr>
        <w:t>收款人：</w:t>
      </w:r>
      <w:r>
        <w:rPr>
          <w:rFonts w:hint="eastAsia" w:ascii="宋体" w:hAnsi="宋体" w:eastAsia="宋体" w:cs="宋体"/>
          <w:b/>
          <w:bCs/>
          <w:caps w:val="0"/>
          <w:color w:val="auto"/>
          <w:sz w:val="21"/>
          <w:szCs w:val="21"/>
          <w:highlight w:val="none"/>
          <w:u w:val="single"/>
          <w:lang w:val="en-US" w:eastAsia="zh-CN"/>
        </w:rPr>
        <w:t xml:space="preserve">                        </w:t>
      </w:r>
    </w:p>
    <w:p w14:paraId="00DAA3AF">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b/>
          <w:bCs/>
          <w:caps w:val="0"/>
          <w:color w:val="auto"/>
          <w:sz w:val="21"/>
          <w:szCs w:val="21"/>
          <w:highlight w:val="none"/>
        </w:rPr>
        <w:t>开户行：</w:t>
      </w:r>
      <w:r>
        <w:rPr>
          <w:rFonts w:hint="eastAsia" w:ascii="宋体" w:hAnsi="宋体" w:eastAsia="宋体" w:cs="宋体"/>
          <w:b/>
          <w:bCs/>
          <w:caps w:val="0"/>
          <w:color w:val="auto"/>
          <w:sz w:val="21"/>
          <w:szCs w:val="21"/>
          <w:highlight w:val="none"/>
          <w:u w:val="single"/>
        </w:rPr>
        <w:t xml:space="preserve"> </w:t>
      </w:r>
      <w:r>
        <w:rPr>
          <w:rFonts w:hint="eastAsia" w:ascii="宋体" w:hAnsi="宋体" w:eastAsia="宋体" w:cs="宋体"/>
          <w:b/>
          <w:bCs/>
          <w:caps w:val="0"/>
          <w:color w:val="auto"/>
          <w:sz w:val="21"/>
          <w:szCs w:val="21"/>
          <w:highlight w:val="none"/>
          <w:u w:val="single"/>
          <w:lang w:val="en-US" w:eastAsia="zh-CN"/>
        </w:rPr>
        <w:t xml:space="preserve">                      </w:t>
      </w:r>
      <w:r>
        <w:rPr>
          <w:rFonts w:hint="eastAsia" w:ascii="宋体" w:hAnsi="宋体" w:eastAsia="宋体" w:cs="宋体"/>
          <w:b/>
          <w:bCs/>
          <w:caps w:val="0"/>
          <w:color w:val="auto"/>
          <w:sz w:val="21"/>
          <w:szCs w:val="21"/>
          <w:highlight w:val="none"/>
          <w:u w:val="single"/>
        </w:rPr>
        <w:t xml:space="preserve"> </w:t>
      </w:r>
    </w:p>
    <w:p w14:paraId="0B8CFD0B">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b/>
          <w:bCs/>
          <w:caps w:val="0"/>
          <w:color w:val="auto"/>
          <w:sz w:val="21"/>
          <w:szCs w:val="21"/>
          <w:highlight w:val="none"/>
        </w:rPr>
        <w:t>账  号：</w:t>
      </w:r>
      <w:r>
        <w:rPr>
          <w:rFonts w:hint="eastAsia" w:ascii="宋体" w:hAnsi="宋体" w:eastAsia="宋体" w:cs="宋体"/>
          <w:b/>
          <w:bCs/>
          <w:caps w:val="0"/>
          <w:color w:val="auto"/>
          <w:sz w:val="21"/>
          <w:szCs w:val="21"/>
          <w:highlight w:val="none"/>
          <w:u w:val="single"/>
          <w:lang w:val="en-US" w:eastAsia="zh-CN"/>
        </w:rPr>
        <w:t xml:space="preserve">                        </w:t>
      </w:r>
    </w:p>
    <w:p w14:paraId="1C5DC717">
      <w:pPr>
        <w:shd w:val="clear" w:color="auto" w:fill="auto"/>
        <w:rPr>
          <w:rFonts w:hint="eastAsia" w:ascii="宋体" w:hAnsi="宋体" w:eastAsia="宋体" w:cs="宋体"/>
          <w:caps w:val="0"/>
          <w:color w:val="auto"/>
          <w:highlight w:val="none"/>
        </w:rPr>
      </w:pPr>
    </w:p>
    <w:p w14:paraId="3FF32C0D">
      <w:pPr>
        <w:shd w:val="clear" w:color="auto" w:fill="auto"/>
        <w:spacing w:line="400" w:lineRule="exact"/>
        <w:jc w:val="center"/>
        <w:rPr>
          <w:rFonts w:hint="eastAsia" w:ascii="宋体" w:hAnsi="宋体" w:eastAsia="宋体" w:cs="宋体"/>
          <w:caps w:val="0"/>
          <w:color w:val="auto"/>
          <w:sz w:val="32"/>
          <w:szCs w:val="32"/>
          <w:highlight w:val="none"/>
        </w:rPr>
      </w:pPr>
      <w:r>
        <w:rPr>
          <w:rFonts w:hint="eastAsia" w:ascii="宋体" w:hAnsi="宋体" w:eastAsia="宋体" w:cs="宋体"/>
          <w:caps w:val="0"/>
          <w:color w:val="auto"/>
          <w:highlight w:val="none"/>
        </w:rPr>
        <w:br w:type="page"/>
      </w:r>
    </w:p>
    <w:p w14:paraId="79C0A223">
      <w:pPr>
        <w:shd w:val="clear" w:color="auto" w:fill="auto"/>
        <w:spacing w:line="400" w:lineRule="exact"/>
        <w:jc w:val="center"/>
        <w:rPr>
          <w:rFonts w:hint="eastAsia" w:ascii="宋体" w:hAnsi="宋体" w:eastAsia="宋体" w:cs="宋体"/>
          <w:caps w:val="0"/>
          <w:color w:val="auto"/>
          <w:sz w:val="32"/>
          <w:szCs w:val="32"/>
          <w:highlight w:val="none"/>
        </w:rPr>
      </w:pPr>
      <w:bookmarkStart w:id="141" w:name="_Toc476436436"/>
      <w:bookmarkStart w:id="142" w:name="_Toc476436177"/>
    </w:p>
    <w:p w14:paraId="3BE896A3">
      <w:pPr>
        <w:shd w:val="clear" w:color="auto" w:fill="auto"/>
        <w:spacing w:line="400" w:lineRule="exact"/>
        <w:jc w:val="center"/>
        <w:rPr>
          <w:rFonts w:hint="eastAsia" w:ascii="宋体" w:hAnsi="宋体" w:eastAsia="宋体" w:cs="宋体"/>
          <w:caps w:val="0"/>
          <w:color w:val="auto"/>
          <w:sz w:val="32"/>
          <w:szCs w:val="32"/>
          <w:highlight w:val="none"/>
        </w:rPr>
      </w:pPr>
    </w:p>
    <w:p w14:paraId="64E2107A">
      <w:pPr>
        <w:shd w:val="clear" w:color="auto" w:fill="auto"/>
        <w:spacing w:line="400" w:lineRule="exact"/>
        <w:jc w:val="center"/>
        <w:rPr>
          <w:rFonts w:hint="eastAsia" w:ascii="宋体" w:hAnsi="宋体" w:eastAsia="宋体" w:cs="宋体"/>
          <w:caps w:val="0"/>
          <w:color w:val="auto"/>
          <w:sz w:val="32"/>
          <w:szCs w:val="32"/>
          <w:highlight w:val="none"/>
        </w:rPr>
      </w:pPr>
    </w:p>
    <w:p w14:paraId="7BB739EB">
      <w:pPr>
        <w:shd w:val="clear" w:color="auto" w:fill="auto"/>
        <w:spacing w:line="400" w:lineRule="exact"/>
        <w:jc w:val="center"/>
        <w:rPr>
          <w:rFonts w:hint="eastAsia" w:ascii="宋体" w:hAnsi="宋体" w:eastAsia="宋体" w:cs="宋体"/>
          <w:caps w:val="0"/>
          <w:color w:val="auto"/>
          <w:sz w:val="32"/>
          <w:szCs w:val="32"/>
          <w:highlight w:val="none"/>
        </w:rPr>
      </w:pPr>
    </w:p>
    <w:p w14:paraId="7E781935">
      <w:pPr>
        <w:shd w:val="clear" w:color="auto" w:fill="auto"/>
        <w:spacing w:line="400" w:lineRule="exact"/>
        <w:jc w:val="center"/>
        <w:rPr>
          <w:rFonts w:hint="eastAsia" w:ascii="宋体" w:hAnsi="宋体" w:eastAsia="宋体" w:cs="宋体"/>
          <w:caps w:val="0"/>
          <w:color w:val="auto"/>
          <w:sz w:val="32"/>
          <w:szCs w:val="32"/>
          <w:highlight w:val="none"/>
        </w:rPr>
      </w:pPr>
    </w:p>
    <w:p w14:paraId="25EE070E">
      <w:pPr>
        <w:shd w:val="clear" w:color="auto" w:fill="auto"/>
        <w:spacing w:line="400" w:lineRule="exact"/>
        <w:jc w:val="center"/>
        <w:rPr>
          <w:rFonts w:hint="eastAsia" w:ascii="宋体" w:hAnsi="宋体" w:eastAsia="宋体" w:cs="宋体"/>
          <w:caps w:val="0"/>
          <w:color w:val="auto"/>
          <w:sz w:val="32"/>
          <w:szCs w:val="32"/>
          <w:highlight w:val="none"/>
        </w:rPr>
      </w:pPr>
    </w:p>
    <w:p w14:paraId="45C0E326">
      <w:pPr>
        <w:shd w:val="clear" w:color="auto" w:fill="auto"/>
        <w:spacing w:line="400" w:lineRule="exact"/>
        <w:jc w:val="center"/>
        <w:rPr>
          <w:rFonts w:hint="eastAsia" w:ascii="宋体" w:hAnsi="宋体" w:eastAsia="宋体" w:cs="宋体"/>
          <w:caps w:val="0"/>
          <w:color w:val="auto"/>
          <w:sz w:val="32"/>
          <w:szCs w:val="32"/>
          <w:highlight w:val="none"/>
        </w:rPr>
      </w:pPr>
    </w:p>
    <w:p w14:paraId="7F325753">
      <w:pPr>
        <w:shd w:val="clear" w:color="auto" w:fill="auto"/>
        <w:spacing w:line="400" w:lineRule="exact"/>
        <w:jc w:val="center"/>
        <w:rPr>
          <w:rFonts w:hint="eastAsia" w:ascii="宋体" w:hAnsi="宋体" w:eastAsia="宋体" w:cs="宋体"/>
          <w:caps w:val="0"/>
          <w:color w:val="auto"/>
          <w:sz w:val="32"/>
          <w:szCs w:val="32"/>
          <w:highlight w:val="none"/>
        </w:rPr>
      </w:pPr>
    </w:p>
    <w:p w14:paraId="6EA8496B">
      <w:pPr>
        <w:shd w:val="clear" w:color="auto" w:fill="auto"/>
        <w:spacing w:line="400" w:lineRule="exact"/>
        <w:jc w:val="center"/>
        <w:rPr>
          <w:rFonts w:hint="eastAsia" w:ascii="宋体" w:hAnsi="宋体" w:eastAsia="宋体" w:cs="宋体"/>
          <w:caps w:val="0"/>
          <w:color w:val="auto"/>
          <w:sz w:val="32"/>
          <w:szCs w:val="32"/>
          <w:highlight w:val="none"/>
        </w:rPr>
      </w:pPr>
    </w:p>
    <w:p w14:paraId="3A875728">
      <w:pPr>
        <w:shd w:val="clear" w:color="auto" w:fill="auto"/>
        <w:spacing w:line="400" w:lineRule="exact"/>
        <w:jc w:val="center"/>
        <w:rPr>
          <w:rFonts w:hint="eastAsia" w:ascii="宋体" w:hAnsi="宋体" w:eastAsia="宋体" w:cs="宋体"/>
          <w:caps w:val="0"/>
          <w:color w:val="auto"/>
          <w:sz w:val="32"/>
          <w:szCs w:val="32"/>
          <w:highlight w:val="none"/>
        </w:rPr>
      </w:pPr>
    </w:p>
    <w:p w14:paraId="08EEF836">
      <w:pPr>
        <w:shd w:val="clear" w:color="auto" w:fill="auto"/>
        <w:spacing w:line="400" w:lineRule="exact"/>
        <w:jc w:val="center"/>
        <w:rPr>
          <w:rFonts w:hint="eastAsia" w:ascii="宋体" w:hAnsi="宋体" w:eastAsia="宋体" w:cs="宋体"/>
          <w:caps w:val="0"/>
          <w:color w:val="auto"/>
          <w:sz w:val="32"/>
          <w:szCs w:val="32"/>
          <w:highlight w:val="none"/>
        </w:rPr>
      </w:pPr>
    </w:p>
    <w:p w14:paraId="643169AA">
      <w:pPr>
        <w:shd w:val="clear" w:color="auto" w:fill="auto"/>
        <w:spacing w:line="400" w:lineRule="exact"/>
        <w:jc w:val="center"/>
        <w:rPr>
          <w:rFonts w:hint="eastAsia" w:ascii="宋体" w:hAnsi="宋体" w:eastAsia="宋体" w:cs="宋体"/>
          <w:caps w:val="0"/>
          <w:color w:val="auto"/>
          <w:sz w:val="32"/>
          <w:szCs w:val="32"/>
          <w:highlight w:val="none"/>
        </w:rPr>
      </w:pPr>
    </w:p>
    <w:p w14:paraId="6EE2A1BC">
      <w:pPr>
        <w:shd w:val="clear" w:color="auto" w:fill="auto"/>
        <w:spacing w:line="400" w:lineRule="exact"/>
        <w:jc w:val="center"/>
        <w:rPr>
          <w:rFonts w:hint="eastAsia" w:ascii="宋体" w:hAnsi="宋体" w:eastAsia="宋体" w:cs="宋体"/>
          <w:caps w:val="0"/>
          <w:color w:val="auto"/>
          <w:sz w:val="32"/>
          <w:szCs w:val="32"/>
          <w:highlight w:val="none"/>
        </w:rPr>
      </w:pPr>
    </w:p>
    <w:p w14:paraId="2934D52C">
      <w:pPr>
        <w:shd w:val="clear" w:color="auto" w:fill="auto"/>
        <w:spacing w:line="400" w:lineRule="exact"/>
        <w:jc w:val="center"/>
        <w:rPr>
          <w:rFonts w:hint="eastAsia" w:ascii="宋体" w:hAnsi="宋体" w:eastAsia="宋体" w:cs="宋体"/>
          <w:caps w:val="0"/>
          <w:color w:val="auto"/>
          <w:sz w:val="32"/>
          <w:szCs w:val="32"/>
          <w:highlight w:val="none"/>
        </w:rPr>
      </w:pPr>
    </w:p>
    <w:p w14:paraId="0809CFBE">
      <w:pPr>
        <w:pStyle w:val="16"/>
        <w:shd w:val="clear" w:color="auto" w:fill="auto"/>
        <w:rPr>
          <w:rFonts w:hint="eastAsia" w:ascii="宋体" w:hAnsi="宋体" w:eastAsia="宋体" w:cs="宋体"/>
          <w:caps w:val="0"/>
          <w:color w:val="auto"/>
          <w:sz w:val="44"/>
          <w:szCs w:val="44"/>
          <w:highlight w:val="none"/>
        </w:rPr>
      </w:pPr>
      <w:r>
        <w:rPr>
          <w:rFonts w:hint="eastAsia" w:ascii="宋体" w:hAnsi="宋体" w:eastAsia="宋体" w:cs="宋体"/>
          <w:caps w:val="0"/>
          <w:color w:val="auto"/>
          <w:sz w:val="44"/>
          <w:szCs w:val="44"/>
          <w:highlight w:val="none"/>
        </w:rPr>
        <w:t>第六章</w:t>
      </w:r>
      <w:r>
        <w:rPr>
          <w:rFonts w:hint="eastAsia" w:ascii="宋体" w:hAnsi="宋体" w:eastAsia="宋体" w:cs="宋体"/>
          <w:caps w:val="0"/>
          <w:color w:val="auto"/>
          <w:sz w:val="44"/>
          <w:szCs w:val="44"/>
          <w:highlight w:val="none"/>
          <w:lang w:val="en-US" w:eastAsia="zh-CN"/>
        </w:rPr>
        <w:t xml:space="preserve"> </w:t>
      </w:r>
      <w:r>
        <w:rPr>
          <w:rFonts w:hint="eastAsia" w:ascii="宋体" w:hAnsi="宋体" w:eastAsia="宋体" w:cs="宋体"/>
          <w:caps w:val="0"/>
          <w:color w:val="auto"/>
          <w:sz w:val="44"/>
          <w:szCs w:val="44"/>
          <w:highlight w:val="none"/>
        </w:rPr>
        <w:t>投标文件格式</w:t>
      </w:r>
      <w:bookmarkEnd w:id="141"/>
      <w:bookmarkEnd w:id="142"/>
    </w:p>
    <w:p w14:paraId="305000E0">
      <w:pPr>
        <w:shd w:val="clear" w:color="auto" w:fill="auto"/>
        <w:rPr>
          <w:rFonts w:hint="eastAsia" w:ascii="宋体" w:hAnsi="宋体" w:eastAsia="宋体" w:cs="宋体"/>
          <w:caps w:val="0"/>
          <w:color w:val="auto"/>
          <w:highlight w:val="none"/>
        </w:rPr>
      </w:pPr>
    </w:p>
    <w:p w14:paraId="1A9B52ED">
      <w:pPr>
        <w:shd w:val="clear" w:color="auto" w:fill="auto"/>
        <w:rPr>
          <w:rFonts w:hint="eastAsia" w:ascii="宋体" w:hAnsi="宋体" w:eastAsia="宋体" w:cs="宋体"/>
          <w:caps w:val="0"/>
          <w:color w:val="auto"/>
          <w:highlight w:val="none"/>
        </w:rPr>
      </w:pPr>
      <w:bookmarkStart w:id="143" w:name="_Toc254970697"/>
      <w:bookmarkStart w:id="144" w:name="_Toc254970556"/>
    </w:p>
    <w:p w14:paraId="2B50B86E">
      <w:pPr>
        <w:shd w:val="clear" w:color="auto" w:fill="auto"/>
        <w:rPr>
          <w:rFonts w:hint="eastAsia" w:ascii="宋体" w:hAnsi="宋体" w:eastAsia="宋体" w:cs="宋体"/>
          <w:caps w:val="0"/>
          <w:color w:val="auto"/>
          <w:highlight w:val="none"/>
        </w:rPr>
      </w:pPr>
    </w:p>
    <w:p w14:paraId="38149D92">
      <w:pPr>
        <w:shd w:val="clear" w:color="auto" w:fill="auto"/>
        <w:rPr>
          <w:rFonts w:hint="eastAsia" w:ascii="宋体" w:hAnsi="宋体" w:eastAsia="宋体" w:cs="宋体"/>
          <w:caps w:val="0"/>
          <w:color w:val="auto"/>
          <w:highlight w:val="none"/>
        </w:rPr>
      </w:pPr>
    </w:p>
    <w:p w14:paraId="2AB0F1F7">
      <w:pPr>
        <w:shd w:val="clear" w:color="auto" w:fill="auto"/>
        <w:rPr>
          <w:rFonts w:hint="eastAsia" w:ascii="宋体" w:hAnsi="宋体" w:eastAsia="宋体" w:cs="宋体"/>
          <w:caps w:val="0"/>
          <w:color w:val="auto"/>
          <w:highlight w:val="none"/>
        </w:rPr>
      </w:pPr>
    </w:p>
    <w:p w14:paraId="06CC87E0">
      <w:pPr>
        <w:shd w:val="clear" w:color="auto" w:fill="auto"/>
        <w:rPr>
          <w:rFonts w:hint="eastAsia" w:ascii="宋体" w:hAnsi="宋体" w:eastAsia="宋体" w:cs="宋体"/>
          <w:caps w:val="0"/>
          <w:color w:val="auto"/>
          <w:highlight w:val="none"/>
        </w:rPr>
      </w:pPr>
    </w:p>
    <w:p w14:paraId="7888DBAD">
      <w:pPr>
        <w:shd w:val="clear" w:color="auto" w:fill="auto"/>
        <w:rPr>
          <w:rFonts w:hint="eastAsia" w:ascii="宋体" w:hAnsi="宋体" w:eastAsia="宋体" w:cs="宋体"/>
          <w:caps w:val="0"/>
          <w:color w:val="auto"/>
          <w:highlight w:val="none"/>
        </w:rPr>
      </w:pPr>
    </w:p>
    <w:p w14:paraId="693A82D0">
      <w:pPr>
        <w:shd w:val="clear" w:color="auto" w:fill="auto"/>
        <w:rPr>
          <w:rFonts w:hint="eastAsia" w:ascii="宋体" w:hAnsi="宋体" w:eastAsia="宋体" w:cs="宋体"/>
          <w:caps w:val="0"/>
          <w:color w:val="auto"/>
          <w:highlight w:val="none"/>
        </w:rPr>
      </w:pPr>
    </w:p>
    <w:p w14:paraId="463342FF">
      <w:pPr>
        <w:shd w:val="clear" w:color="auto" w:fill="auto"/>
        <w:rPr>
          <w:rFonts w:hint="eastAsia" w:ascii="宋体" w:hAnsi="宋体" w:eastAsia="宋体" w:cs="宋体"/>
          <w:caps w:val="0"/>
          <w:color w:val="auto"/>
          <w:highlight w:val="none"/>
        </w:rPr>
      </w:pPr>
    </w:p>
    <w:p w14:paraId="3E1362E5">
      <w:pPr>
        <w:shd w:val="clear" w:color="auto" w:fill="auto"/>
        <w:rPr>
          <w:rFonts w:hint="eastAsia" w:ascii="宋体" w:hAnsi="宋体" w:eastAsia="宋体" w:cs="宋体"/>
          <w:caps w:val="0"/>
          <w:color w:val="auto"/>
          <w:highlight w:val="none"/>
        </w:rPr>
      </w:pPr>
    </w:p>
    <w:p w14:paraId="2DBDF94E">
      <w:pPr>
        <w:shd w:val="clear" w:color="auto" w:fill="auto"/>
        <w:rPr>
          <w:rFonts w:hint="eastAsia" w:ascii="宋体" w:hAnsi="宋体" w:eastAsia="宋体" w:cs="宋体"/>
          <w:caps w:val="0"/>
          <w:color w:val="auto"/>
          <w:highlight w:val="none"/>
        </w:rPr>
      </w:pPr>
    </w:p>
    <w:p w14:paraId="01677714">
      <w:pPr>
        <w:shd w:val="clear" w:color="auto" w:fill="auto"/>
        <w:rPr>
          <w:rFonts w:hint="eastAsia" w:ascii="宋体" w:hAnsi="宋体" w:eastAsia="宋体" w:cs="宋体"/>
          <w:caps w:val="0"/>
          <w:color w:val="auto"/>
          <w:highlight w:val="none"/>
        </w:rPr>
      </w:pPr>
    </w:p>
    <w:bookmarkEnd w:id="143"/>
    <w:bookmarkEnd w:id="144"/>
    <w:p w14:paraId="18BB8B93">
      <w:pPr>
        <w:shd w:val="clear" w:color="auto" w:fill="auto"/>
        <w:spacing w:line="720" w:lineRule="auto"/>
        <w:jc w:val="center"/>
        <w:rPr>
          <w:rFonts w:hint="eastAsia" w:ascii="宋体" w:hAnsi="宋体" w:eastAsia="宋体" w:cs="宋体"/>
          <w:caps w:val="0"/>
          <w:color w:val="auto"/>
          <w:sz w:val="32"/>
          <w:szCs w:val="32"/>
          <w:highlight w:val="none"/>
        </w:rPr>
      </w:pPr>
      <w:r>
        <w:rPr>
          <w:rFonts w:hint="eastAsia" w:ascii="宋体" w:hAnsi="宋体" w:eastAsia="宋体" w:cs="宋体"/>
          <w:caps w:val="0"/>
          <w:color w:val="auto"/>
          <w:highlight w:val="none"/>
        </w:rPr>
        <w:br w:type="page"/>
      </w:r>
      <w:r>
        <w:rPr>
          <w:rFonts w:hint="eastAsia" w:ascii="宋体" w:hAnsi="宋体" w:eastAsia="宋体" w:cs="宋体"/>
          <w:caps w:val="0"/>
          <w:color w:val="auto"/>
          <w:sz w:val="32"/>
          <w:szCs w:val="32"/>
          <w:highlight w:val="none"/>
        </w:rPr>
        <w:t>投标文件格式</w:t>
      </w:r>
    </w:p>
    <w:p w14:paraId="700C2E7A">
      <w:pPr>
        <w:pStyle w:val="2"/>
        <w:shd w:val="clear" w:color="auto" w:fill="auto"/>
        <w:jc w:val="center"/>
        <w:rPr>
          <w:rFonts w:hint="eastAsia" w:ascii="宋体" w:hAnsi="宋体" w:eastAsia="宋体" w:cs="宋体"/>
          <w:bCs w:val="0"/>
          <w:caps w:val="0"/>
          <w:color w:val="auto"/>
          <w:spacing w:val="0"/>
          <w:highlight w:val="none"/>
          <w:lang w:val="en-US" w:eastAsia="zh-CN"/>
        </w:rPr>
      </w:pPr>
      <w:r>
        <w:rPr>
          <w:rFonts w:hint="eastAsia" w:ascii="宋体" w:hAnsi="宋体" w:eastAsia="宋体" w:cs="宋体"/>
          <w:bCs w:val="0"/>
          <w:caps w:val="0"/>
          <w:color w:val="auto"/>
          <w:spacing w:val="0"/>
          <w:highlight w:val="none"/>
          <w:lang w:val="en-US" w:eastAsia="zh-CN"/>
        </w:rPr>
        <w:t>一、投标文件封面格式</w:t>
      </w:r>
    </w:p>
    <w:p w14:paraId="5BE1A469">
      <w:pPr>
        <w:shd w:val="clear" w:color="auto" w:fill="auto"/>
        <w:snapToGrid w:val="0"/>
        <w:spacing w:before="156" w:beforeLines="50" w:after="50" w:line="360" w:lineRule="exact"/>
        <w:rPr>
          <w:rFonts w:hint="eastAsia" w:ascii="宋体" w:hAnsi="宋体" w:eastAsia="宋体" w:cs="宋体"/>
          <w:caps w:val="0"/>
          <w:color w:val="auto"/>
          <w:sz w:val="24"/>
          <w:highlight w:val="none"/>
        </w:rPr>
      </w:pPr>
    </w:p>
    <w:p w14:paraId="67282240">
      <w:pPr>
        <w:shd w:val="clear" w:color="auto" w:fill="auto"/>
        <w:snapToGrid w:val="0"/>
        <w:spacing w:before="156" w:beforeLines="50" w:after="50" w:line="360" w:lineRule="exact"/>
        <w:rPr>
          <w:rFonts w:hint="eastAsia" w:ascii="宋体" w:hAnsi="宋体" w:eastAsia="宋体" w:cs="宋体"/>
          <w:bCs/>
          <w:caps w:val="0"/>
          <w:color w:val="auto"/>
          <w:sz w:val="24"/>
          <w:highlight w:val="none"/>
        </w:rPr>
      </w:pPr>
      <w:r>
        <w:rPr>
          <w:rFonts w:hint="eastAsia" w:ascii="宋体" w:hAnsi="宋体" w:eastAsia="宋体" w:cs="宋体"/>
          <w:caps w:val="0"/>
          <w:color w:val="auto"/>
          <w:sz w:val="24"/>
          <w:highlight w:val="none"/>
        </w:rPr>
        <w:t xml:space="preserve"> </w:t>
      </w:r>
    </w:p>
    <w:p w14:paraId="410D145C">
      <w:pPr>
        <w:shd w:val="clear" w:color="auto" w:fill="auto"/>
        <w:snapToGrid w:val="0"/>
        <w:spacing w:before="156" w:beforeLines="50" w:after="50" w:line="360" w:lineRule="exact"/>
        <w:jc w:val="center"/>
        <w:rPr>
          <w:rFonts w:hint="eastAsia" w:ascii="宋体" w:hAnsi="宋体" w:eastAsia="宋体" w:cs="宋体"/>
          <w:b/>
          <w:bCs/>
          <w:caps w:val="0"/>
          <w:color w:val="auto"/>
          <w:sz w:val="32"/>
          <w:szCs w:val="32"/>
          <w:highlight w:val="none"/>
        </w:rPr>
      </w:pPr>
      <w:r>
        <w:rPr>
          <w:rFonts w:hint="eastAsia" w:ascii="宋体" w:hAnsi="宋体" w:eastAsia="宋体" w:cs="宋体"/>
          <w:b/>
          <w:bCs/>
          <w:caps w:val="0"/>
          <w:color w:val="auto"/>
          <w:sz w:val="32"/>
          <w:szCs w:val="32"/>
          <w:highlight w:val="none"/>
        </w:rPr>
        <w:t>投标文件</w:t>
      </w:r>
    </w:p>
    <w:p w14:paraId="7758A033">
      <w:pPr>
        <w:shd w:val="clear" w:color="auto" w:fill="auto"/>
        <w:snapToGrid w:val="0"/>
        <w:spacing w:before="156" w:beforeLines="50" w:after="50" w:line="360" w:lineRule="exact"/>
        <w:rPr>
          <w:rFonts w:hint="eastAsia" w:ascii="宋体" w:hAnsi="宋体" w:eastAsia="宋体" w:cs="宋体"/>
          <w:bCs/>
          <w:caps w:val="0"/>
          <w:color w:val="auto"/>
          <w:sz w:val="24"/>
          <w:highlight w:val="none"/>
        </w:rPr>
      </w:pPr>
    </w:p>
    <w:p w14:paraId="26042405">
      <w:pPr>
        <w:shd w:val="clear" w:color="auto" w:fill="auto"/>
        <w:snapToGrid w:val="0"/>
        <w:spacing w:before="156" w:beforeLines="50" w:after="50" w:line="360" w:lineRule="exact"/>
        <w:ind w:firstLine="630" w:firstLineChars="300"/>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rPr>
        <w:t>项目名称：2026年度自治区发展改革委重点课题研究</w:t>
      </w:r>
    </w:p>
    <w:p w14:paraId="4B0BAEFD">
      <w:pPr>
        <w:shd w:val="clear" w:color="auto" w:fill="auto"/>
        <w:snapToGrid w:val="0"/>
        <w:spacing w:before="156" w:beforeLines="50" w:after="50" w:line="360" w:lineRule="exact"/>
        <w:ind w:firstLine="630" w:firstLineChars="300"/>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lang w:eastAsia="zh-CN"/>
        </w:rPr>
        <w:t>项目编号：GXZC2026-G3-000853-GXLY</w:t>
      </w:r>
      <w:r>
        <w:rPr>
          <w:rFonts w:hint="eastAsia" w:ascii="宋体" w:hAnsi="宋体" w:eastAsia="宋体" w:cs="宋体"/>
          <w:bCs/>
          <w:caps w:val="0"/>
          <w:color w:val="auto"/>
          <w:szCs w:val="21"/>
          <w:highlight w:val="none"/>
        </w:rPr>
        <w:t xml:space="preserve"> </w:t>
      </w:r>
    </w:p>
    <w:p w14:paraId="71C8605A">
      <w:pPr>
        <w:shd w:val="clear" w:color="auto" w:fill="auto"/>
        <w:snapToGrid w:val="0"/>
        <w:spacing w:before="156" w:beforeLines="50" w:after="50" w:line="360" w:lineRule="exact"/>
        <w:ind w:firstLine="630" w:firstLineChars="300"/>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rPr>
        <w:t>所</w:t>
      </w:r>
      <w:r>
        <w:rPr>
          <w:rFonts w:hint="eastAsia" w:ascii="宋体" w:hAnsi="宋体" w:eastAsia="宋体" w:cs="宋体"/>
          <w:bCs/>
          <w:caps w:val="0"/>
          <w:color w:val="auto"/>
          <w:szCs w:val="21"/>
          <w:highlight w:val="none"/>
          <w:lang w:val="en-US" w:eastAsia="zh-CN"/>
        </w:rPr>
        <w:t>竞</w:t>
      </w:r>
      <w:r>
        <w:rPr>
          <w:rFonts w:hint="eastAsia" w:ascii="宋体" w:hAnsi="宋体" w:eastAsia="宋体" w:cs="宋体"/>
          <w:bCs/>
          <w:caps w:val="0"/>
          <w:color w:val="auto"/>
          <w:szCs w:val="21"/>
          <w:highlight w:val="none"/>
          <w:lang w:eastAsia="zh-CN"/>
        </w:rPr>
        <w:t>标项（如有则填写，无分标时填写“无”或者留空）</w:t>
      </w:r>
      <w:r>
        <w:rPr>
          <w:rFonts w:hint="eastAsia" w:ascii="宋体" w:hAnsi="宋体" w:eastAsia="宋体" w:cs="宋体"/>
          <w:bCs/>
          <w:caps w:val="0"/>
          <w:color w:val="auto"/>
          <w:szCs w:val="21"/>
          <w:highlight w:val="none"/>
        </w:rPr>
        <w:t>：</w:t>
      </w:r>
    </w:p>
    <w:p w14:paraId="5DC5E9AD">
      <w:pPr>
        <w:shd w:val="clear" w:color="auto" w:fill="auto"/>
        <w:snapToGrid w:val="0"/>
        <w:spacing w:before="156" w:beforeLines="50" w:after="50" w:line="360" w:lineRule="exact"/>
        <w:ind w:firstLine="630" w:firstLineChars="300"/>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lang w:val="en-US" w:eastAsia="zh-CN"/>
        </w:rPr>
        <w:t>投标人</w:t>
      </w:r>
      <w:r>
        <w:rPr>
          <w:rFonts w:hint="eastAsia" w:ascii="宋体" w:hAnsi="宋体" w:eastAsia="宋体" w:cs="宋体"/>
          <w:bCs/>
          <w:caps w:val="0"/>
          <w:color w:val="auto"/>
          <w:szCs w:val="21"/>
          <w:highlight w:val="none"/>
        </w:rPr>
        <w:t>名称：</w:t>
      </w:r>
    </w:p>
    <w:p w14:paraId="369702F6">
      <w:pPr>
        <w:shd w:val="clear" w:color="auto" w:fill="auto"/>
        <w:snapToGrid w:val="0"/>
        <w:spacing w:before="156" w:beforeLines="50" w:after="50" w:line="360" w:lineRule="exact"/>
        <w:ind w:firstLine="630" w:firstLineChars="300"/>
        <w:rPr>
          <w:rFonts w:hint="eastAsia" w:ascii="宋体" w:hAnsi="宋体" w:eastAsia="宋体" w:cs="宋体"/>
          <w:bCs/>
          <w:caps w:val="0"/>
          <w:color w:val="auto"/>
          <w:szCs w:val="21"/>
          <w:highlight w:val="none"/>
        </w:rPr>
      </w:pPr>
      <w:r>
        <w:rPr>
          <w:rFonts w:hint="eastAsia" w:ascii="宋体" w:hAnsi="宋体" w:eastAsia="宋体" w:cs="宋体"/>
          <w:bCs/>
          <w:caps w:val="0"/>
          <w:color w:val="auto"/>
          <w:szCs w:val="21"/>
          <w:highlight w:val="none"/>
          <w:lang w:val="en-US" w:eastAsia="zh-CN"/>
        </w:rPr>
        <w:t>投标人</w:t>
      </w:r>
      <w:r>
        <w:rPr>
          <w:rFonts w:hint="eastAsia" w:ascii="宋体" w:hAnsi="宋体" w:eastAsia="宋体" w:cs="宋体"/>
          <w:bCs/>
          <w:caps w:val="0"/>
          <w:color w:val="auto"/>
          <w:szCs w:val="21"/>
          <w:highlight w:val="none"/>
        </w:rPr>
        <w:t>地址：</w:t>
      </w:r>
    </w:p>
    <w:p w14:paraId="5F944F42">
      <w:pPr>
        <w:shd w:val="clear" w:color="auto" w:fill="auto"/>
        <w:spacing w:line="360" w:lineRule="exact"/>
        <w:jc w:val="center"/>
        <w:rPr>
          <w:rFonts w:hint="eastAsia" w:ascii="宋体" w:hAnsi="宋体" w:eastAsia="宋体" w:cs="宋体"/>
          <w:bCs/>
          <w:caps w:val="0"/>
          <w:color w:val="auto"/>
          <w:spacing w:val="0"/>
          <w:sz w:val="32"/>
          <w:szCs w:val="32"/>
          <w:highlight w:val="none"/>
        </w:rPr>
      </w:pPr>
    </w:p>
    <w:p w14:paraId="52910D71">
      <w:pPr>
        <w:shd w:val="clear" w:color="auto" w:fill="auto"/>
        <w:spacing w:line="360" w:lineRule="exact"/>
        <w:jc w:val="center"/>
        <w:rPr>
          <w:rFonts w:hint="eastAsia" w:ascii="宋体" w:hAnsi="宋体" w:eastAsia="宋体" w:cs="宋体"/>
          <w:bCs/>
          <w:caps w:val="0"/>
          <w:color w:val="auto"/>
          <w:spacing w:val="0"/>
          <w:sz w:val="32"/>
          <w:szCs w:val="32"/>
          <w:highlight w:val="none"/>
        </w:rPr>
      </w:pPr>
      <w:r>
        <w:rPr>
          <w:rFonts w:hint="eastAsia" w:ascii="宋体" w:hAnsi="宋体" w:eastAsia="宋体" w:cs="宋体"/>
          <w:bCs/>
          <w:caps w:val="0"/>
          <w:color w:val="auto"/>
          <w:spacing w:val="0"/>
          <w:sz w:val="32"/>
          <w:szCs w:val="32"/>
          <w:highlight w:val="none"/>
          <w:lang w:val="en-US" w:eastAsia="zh-CN"/>
        </w:rPr>
        <w:t>投标</w:t>
      </w:r>
      <w:r>
        <w:rPr>
          <w:rFonts w:hint="eastAsia" w:ascii="宋体" w:hAnsi="宋体" w:eastAsia="宋体" w:cs="宋体"/>
          <w:bCs/>
          <w:caps w:val="0"/>
          <w:color w:val="auto"/>
          <w:spacing w:val="0"/>
          <w:sz w:val="32"/>
          <w:szCs w:val="32"/>
          <w:highlight w:val="none"/>
        </w:rPr>
        <w:t>文件提交截止时间前不得解密</w:t>
      </w:r>
    </w:p>
    <w:p w14:paraId="044F6936">
      <w:pPr>
        <w:shd w:val="clear" w:color="auto" w:fill="auto"/>
        <w:spacing w:line="360" w:lineRule="exact"/>
        <w:jc w:val="center"/>
        <w:rPr>
          <w:rFonts w:hint="eastAsia" w:ascii="宋体" w:hAnsi="宋体" w:eastAsia="宋体" w:cs="宋体"/>
          <w:caps w:val="0"/>
          <w:color w:val="auto"/>
          <w:highlight w:val="none"/>
        </w:rPr>
      </w:pPr>
    </w:p>
    <w:p w14:paraId="73F866AA">
      <w:pPr>
        <w:shd w:val="clear" w:color="auto" w:fill="auto"/>
        <w:spacing w:line="360" w:lineRule="exact"/>
        <w:jc w:val="center"/>
        <w:rPr>
          <w:rFonts w:hint="eastAsia" w:ascii="宋体" w:hAnsi="宋体" w:eastAsia="宋体" w:cs="宋体"/>
          <w:caps w:val="0"/>
          <w:color w:val="auto"/>
          <w:highlight w:val="none"/>
        </w:rPr>
      </w:pPr>
      <w:r>
        <w:rPr>
          <w:rFonts w:hint="eastAsia" w:ascii="宋体" w:hAnsi="宋体" w:eastAsia="宋体" w:cs="宋体"/>
          <w:caps w:val="0"/>
          <w:color w:val="auto"/>
          <w:highlight w:val="none"/>
        </w:rPr>
        <w:t>年</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月</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日</w:t>
      </w:r>
    </w:p>
    <w:p w14:paraId="6D626422">
      <w:pPr>
        <w:shd w:val="clear" w:color="auto" w:fill="auto"/>
        <w:spacing w:line="360" w:lineRule="exact"/>
        <w:rPr>
          <w:rFonts w:hint="eastAsia" w:ascii="宋体" w:hAnsi="宋体" w:eastAsia="宋体" w:cs="宋体"/>
          <w:caps w:val="0"/>
          <w:color w:val="auto"/>
          <w:highlight w:val="none"/>
        </w:rPr>
      </w:pPr>
    </w:p>
    <w:p w14:paraId="5EF94A86">
      <w:pPr>
        <w:shd w:val="clear" w:color="auto" w:fill="auto"/>
        <w:spacing w:line="360" w:lineRule="exact"/>
        <w:ind w:firstLine="420" w:firstLineChars="200"/>
        <w:rPr>
          <w:rFonts w:hint="eastAsia" w:ascii="宋体" w:hAnsi="宋体" w:eastAsia="宋体" w:cs="宋体"/>
          <w:caps w:val="0"/>
          <w:color w:val="auto"/>
          <w:highlight w:val="none"/>
        </w:rPr>
      </w:pPr>
      <w:bookmarkStart w:id="145" w:name="_Toc254970557"/>
      <w:bookmarkStart w:id="146" w:name="_Toc254970698"/>
      <w:r>
        <w:rPr>
          <w:rFonts w:hint="eastAsia" w:ascii="宋体" w:hAnsi="宋体" w:eastAsia="宋体" w:cs="宋体"/>
          <w:bCs/>
          <w:caps w:val="0"/>
          <w:color w:val="auto"/>
          <w:szCs w:val="21"/>
          <w:highlight w:val="none"/>
        </w:rPr>
        <w:t>[注：</w:t>
      </w:r>
      <w:r>
        <w:rPr>
          <w:rFonts w:hint="eastAsia" w:ascii="宋体" w:hAnsi="宋体" w:eastAsia="宋体" w:cs="宋体"/>
          <w:caps w:val="0"/>
          <w:color w:val="auto"/>
          <w:highlight w:val="none"/>
        </w:rPr>
        <w:t>投标文件由资格文件、商务技术文件、报价文件</w:t>
      </w:r>
      <w:r>
        <w:rPr>
          <w:rFonts w:hint="eastAsia" w:ascii="宋体" w:hAnsi="宋体" w:eastAsia="宋体" w:cs="宋体"/>
          <w:b/>
          <w:caps w:val="0"/>
          <w:color w:val="auto"/>
          <w:szCs w:val="21"/>
          <w:highlight w:val="none"/>
        </w:rPr>
        <w:t>三部分</w:t>
      </w:r>
      <w:r>
        <w:rPr>
          <w:rFonts w:hint="eastAsia" w:ascii="宋体" w:hAnsi="宋体" w:eastAsia="宋体" w:cs="宋体"/>
          <w:caps w:val="0"/>
          <w:color w:val="auto"/>
          <w:szCs w:val="21"/>
          <w:highlight w:val="none"/>
        </w:rPr>
        <w:t>组成</w:t>
      </w:r>
      <w:r>
        <w:rPr>
          <w:rFonts w:hint="eastAsia" w:ascii="宋体" w:hAnsi="宋体" w:eastAsia="宋体" w:cs="宋体"/>
          <w:bCs/>
          <w:caps w:val="0"/>
          <w:color w:val="auto"/>
          <w:szCs w:val="21"/>
          <w:highlight w:val="none"/>
        </w:rPr>
        <w:t>]</w:t>
      </w:r>
    </w:p>
    <w:p w14:paraId="6475DCE9">
      <w:pPr>
        <w:pStyle w:val="2"/>
        <w:shd w:val="clear" w:color="auto" w:fill="auto"/>
        <w:jc w:val="center"/>
        <w:rPr>
          <w:rFonts w:hint="eastAsia" w:ascii="宋体" w:hAnsi="宋体" w:eastAsia="宋体" w:cs="宋体"/>
          <w:bCs w:val="0"/>
          <w:caps w:val="0"/>
          <w:color w:val="auto"/>
          <w:spacing w:val="0"/>
          <w:highlight w:val="none"/>
        </w:rPr>
      </w:pPr>
      <w:r>
        <w:rPr>
          <w:rFonts w:hint="eastAsia" w:ascii="宋体" w:hAnsi="宋体" w:eastAsia="宋体" w:cs="宋体"/>
          <w:b/>
          <w:caps w:val="0"/>
          <w:color w:val="auto"/>
          <w:highlight w:val="none"/>
        </w:rPr>
        <w:br w:type="page"/>
      </w:r>
      <w:bookmarkStart w:id="147" w:name="_Toc80205939"/>
      <w:bookmarkStart w:id="148" w:name="_Toc24683"/>
      <w:r>
        <w:rPr>
          <w:rFonts w:hint="eastAsia" w:ascii="宋体" w:hAnsi="宋体" w:eastAsia="宋体" w:cs="宋体"/>
          <w:bCs w:val="0"/>
          <w:caps w:val="0"/>
          <w:color w:val="auto"/>
          <w:spacing w:val="0"/>
          <w:highlight w:val="none"/>
          <w:lang w:val="en-US" w:eastAsia="zh-CN"/>
        </w:rPr>
        <w:t>二、</w:t>
      </w:r>
      <w:r>
        <w:rPr>
          <w:rFonts w:hint="eastAsia" w:ascii="宋体" w:hAnsi="宋体" w:eastAsia="宋体" w:cs="宋体"/>
          <w:bCs w:val="0"/>
          <w:caps w:val="0"/>
          <w:color w:val="auto"/>
          <w:spacing w:val="0"/>
          <w:highlight w:val="none"/>
        </w:rPr>
        <w:t>资格证明文件格式</w:t>
      </w:r>
      <w:bookmarkEnd w:id="147"/>
      <w:bookmarkEnd w:id="148"/>
    </w:p>
    <w:p w14:paraId="12A22C20">
      <w:pPr>
        <w:shd w:val="clear" w:color="auto" w:fill="auto"/>
        <w:snapToGrid w:val="0"/>
        <w:spacing w:before="120" w:beforeLines="50" w:after="50"/>
        <w:rPr>
          <w:rFonts w:hint="eastAsia" w:ascii="宋体" w:hAnsi="宋体" w:eastAsia="宋体" w:cs="宋体"/>
          <w:bCs/>
          <w:caps w:val="0"/>
          <w:color w:val="auto"/>
          <w:spacing w:val="0"/>
          <w:sz w:val="32"/>
          <w:szCs w:val="32"/>
          <w:highlight w:val="none"/>
        </w:rPr>
      </w:pPr>
      <w:r>
        <w:rPr>
          <w:rFonts w:hint="eastAsia" w:ascii="宋体" w:hAnsi="宋体" w:eastAsia="宋体" w:cs="宋体"/>
          <w:caps w:val="0"/>
          <w:color w:val="auto"/>
          <w:spacing w:val="0"/>
          <w:sz w:val="24"/>
          <w:highlight w:val="none"/>
        </w:rPr>
        <w:t xml:space="preserve">                                                    </w:t>
      </w:r>
      <w:r>
        <w:rPr>
          <w:rFonts w:hint="eastAsia" w:ascii="宋体" w:hAnsi="宋体" w:eastAsia="宋体" w:cs="宋体"/>
          <w:bCs/>
          <w:caps w:val="0"/>
          <w:color w:val="auto"/>
          <w:spacing w:val="0"/>
          <w:highlight w:val="none"/>
        </w:rPr>
        <w:t>全流程电子文件</w:t>
      </w:r>
    </w:p>
    <w:p w14:paraId="5013DAE8">
      <w:pPr>
        <w:shd w:val="clear" w:color="auto" w:fill="auto"/>
        <w:snapToGrid w:val="0"/>
        <w:spacing w:before="120" w:beforeLines="50" w:after="50"/>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 xml:space="preserve"> </w:t>
      </w:r>
    </w:p>
    <w:p w14:paraId="0BDCD0E7">
      <w:pPr>
        <w:shd w:val="clear" w:color="auto" w:fill="auto"/>
        <w:snapToGrid w:val="0"/>
        <w:spacing w:before="120" w:beforeLines="50" w:after="50"/>
        <w:rPr>
          <w:rFonts w:hint="eastAsia"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 xml:space="preserve"> </w:t>
      </w:r>
    </w:p>
    <w:p w14:paraId="0EFD17CE">
      <w:pPr>
        <w:shd w:val="clear" w:color="auto" w:fill="auto"/>
        <w:snapToGrid w:val="0"/>
        <w:spacing w:before="120" w:beforeLines="50" w:after="50"/>
        <w:jc w:val="center"/>
        <w:rPr>
          <w:rFonts w:hint="eastAsia" w:ascii="宋体" w:hAnsi="宋体" w:eastAsia="宋体" w:cs="宋体"/>
          <w:bCs/>
          <w:caps w:val="0"/>
          <w:color w:val="auto"/>
          <w:spacing w:val="0"/>
          <w:sz w:val="44"/>
          <w:szCs w:val="44"/>
          <w:highlight w:val="none"/>
        </w:rPr>
      </w:pPr>
      <w:r>
        <w:rPr>
          <w:rFonts w:hint="eastAsia" w:ascii="宋体" w:hAnsi="宋体" w:eastAsia="宋体" w:cs="宋体"/>
          <w:bCs/>
          <w:caps w:val="0"/>
          <w:color w:val="auto"/>
          <w:spacing w:val="0"/>
          <w:sz w:val="44"/>
          <w:szCs w:val="44"/>
          <w:highlight w:val="none"/>
        </w:rPr>
        <w:t>资  格  证  明  文  件（封面）</w:t>
      </w:r>
    </w:p>
    <w:p w14:paraId="303EA97F">
      <w:pPr>
        <w:shd w:val="clear" w:color="auto" w:fill="auto"/>
        <w:snapToGrid w:val="0"/>
        <w:spacing w:before="120" w:beforeLines="50" w:after="50"/>
        <w:rPr>
          <w:rFonts w:hint="eastAsia" w:ascii="宋体" w:hAnsi="宋体" w:eastAsia="宋体" w:cs="宋体"/>
          <w:bCs/>
          <w:caps w:val="0"/>
          <w:color w:val="auto"/>
          <w:spacing w:val="0"/>
          <w:sz w:val="24"/>
          <w:highlight w:val="none"/>
        </w:rPr>
      </w:pPr>
      <w:r>
        <w:rPr>
          <w:rFonts w:hint="eastAsia" w:ascii="宋体" w:hAnsi="宋体" w:eastAsia="宋体" w:cs="宋体"/>
          <w:bCs/>
          <w:caps w:val="0"/>
          <w:color w:val="auto"/>
          <w:spacing w:val="0"/>
          <w:sz w:val="24"/>
          <w:highlight w:val="none"/>
        </w:rPr>
        <w:t xml:space="preserve"> </w:t>
      </w:r>
    </w:p>
    <w:p w14:paraId="3F4D207F">
      <w:pPr>
        <w:shd w:val="clear" w:color="auto" w:fill="auto"/>
        <w:snapToGrid w:val="0"/>
        <w:spacing w:before="120" w:beforeLines="50" w:after="50"/>
        <w:rPr>
          <w:rFonts w:hint="eastAsia" w:ascii="宋体" w:hAnsi="宋体" w:eastAsia="宋体" w:cs="宋体"/>
          <w:bCs/>
          <w:caps w:val="0"/>
          <w:color w:val="auto"/>
          <w:spacing w:val="0"/>
          <w:sz w:val="24"/>
          <w:highlight w:val="none"/>
        </w:rPr>
      </w:pPr>
      <w:r>
        <w:rPr>
          <w:rFonts w:hint="eastAsia" w:ascii="宋体" w:hAnsi="宋体" w:eastAsia="宋体" w:cs="宋体"/>
          <w:bCs/>
          <w:caps w:val="0"/>
          <w:color w:val="auto"/>
          <w:spacing w:val="0"/>
          <w:sz w:val="24"/>
          <w:highlight w:val="none"/>
        </w:rPr>
        <w:t xml:space="preserve"> </w:t>
      </w:r>
    </w:p>
    <w:p w14:paraId="6BFE619E">
      <w:pPr>
        <w:shd w:val="clear" w:color="auto" w:fill="auto"/>
        <w:snapToGrid w:val="0"/>
        <w:spacing w:before="120" w:beforeLines="50" w:after="50"/>
        <w:rPr>
          <w:rFonts w:hint="eastAsia" w:ascii="宋体" w:hAnsi="宋体" w:eastAsia="宋体" w:cs="宋体"/>
          <w:bCs/>
          <w:caps w:val="0"/>
          <w:color w:val="auto"/>
          <w:spacing w:val="0"/>
          <w:sz w:val="24"/>
          <w:highlight w:val="none"/>
        </w:rPr>
      </w:pPr>
      <w:r>
        <w:rPr>
          <w:rFonts w:hint="eastAsia" w:ascii="宋体" w:hAnsi="宋体" w:eastAsia="宋体" w:cs="宋体"/>
          <w:bCs/>
          <w:caps w:val="0"/>
          <w:color w:val="auto"/>
          <w:spacing w:val="0"/>
          <w:sz w:val="24"/>
          <w:highlight w:val="none"/>
        </w:rPr>
        <w:t xml:space="preserve"> </w:t>
      </w:r>
    </w:p>
    <w:p w14:paraId="5F9995A9">
      <w:pPr>
        <w:shd w:val="clear" w:color="auto" w:fill="auto"/>
        <w:snapToGrid w:val="0"/>
        <w:spacing w:before="120" w:beforeLines="50" w:after="50"/>
        <w:rPr>
          <w:rFonts w:hint="eastAsia" w:ascii="宋体" w:hAnsi="宋体" w:eastAsia="宋体" w:cs="宋体"/>
          <w:bCs/>
          <w:caps w:val="0"/>
          <w:color w:val="auto"/>
          <w:spacing w:val="0"/>
          <w:sz w:val="24"/>
          <w:highlight w:val="none"/>
        </w:rPr>
      </w:pPr>
      <w:r>
        <w:rPr>
          <w:rFonts w:hint="eastAsia" w:ascii="宋体" w:hAnsi="宋体" w:eastAsia="宋体" w:cs="宋体"/>
          <w:bCs/>
          <w:caps w:val="0"/>
          <w:color w:val="auto"/>
          <w:spacing w:val="0"/>
          <w:sz w:val="24"/>
          <w:highlight w:val="none"/>
        </w:rPr>
        <w:t xml:space="preserve"> </w:t>
      </w:r>
    </w:p>
    <w:p w14:paraId="786E4060">
      <w:pPr>
        <w:shd w:val="clear" w:color="auto" w:fill="auto"/>
        <w:snapToGrid w:val="0"/>
        <w:spacing w:before="120" w:beforeLines="50" w:after="50"/>
        <w:rPr>
          <w:rFonts w:hint="eastAsia" w:ascii="宋体" w:hAnsi="宋体" w:eastAsia="宋体" w:cs="宋体"/>
          <w:bCs/>
          <w:caps w:val="0"/>
          <w:color w:val="auto"/>
          <w:spacing w:val="0"/>
          <w:sz w:val="24"/>
          <w:highlight w:val="none"/>
        </w:rPr>
      </w:pPr>
      <w:r>
        <w:rPr>
          <w:rFonts w:hint="eastAsia" w:ascii="宋体" w:hAnsi="宋体" w:eastAsia="宋体" w:cs="宋体"/>
          <w:bCs/>
          <w:caps w:val="0"/>
          <w:color w:val="auto"/>
          <w:spacing w:val="0"/>
          <w:sz w:val="24"/>
          <w:highlight w:val="none"/>
        </w:rPr>
        <w:t xml:space="preserve"> </w:t>
      </w:r>
    </w:p>
    <w:p w14:paraId="38922BB7">
      <w:pPr>
        <w:shd w:val="clear" w:color="auto" w:fill="auto"/>
        <w:snapToGrid w:val="0"/>
        <w:spacing w:before="120" w:beforeLines="50" w:after="50" w:line="360" w:lineRule="auto"/>
        <w:ind w:left="0" w:leftChars="0" w:firstLine="838" w:firstLineChars="262"/>
        <w:rPr>
          <w:rFonts w:hint="eastAsia" w:ascii="宋体" w:hAnsi="宋体" w:eastAsia="宋体" w:cs="宋体"/>
          <w:bCs/>
          <w:caps w:val="0"/>
          <w:color w:val="auto"/>
          <w:spacing w:val="0"/>
          <w:sz w:val="32"/>
          <w:szCs w:val="32"/>
          <w:highlight w:val="none"/>
        </w:rPr>
      </w:pPr>
      <w:r>
        <w:rPr>
          <w:rFonts w:hint="eastAsia" w:ascii="宋体" w:hAnsi="宋体" w:eastAsia="宋体" w:cs="宋体"/>
          <w:bCs/>
          <w:caps w:val="0"/>
          <w:color w:val="auto"/>
          <w:spacing w:val="0"/>
          <w:sz w:val="32"/>
          <w:szCs w:val="32"/>
          <w:highlight w:val="none"/>
        </w:rPr>
        <w:t>项目名称：2026年度自治区发展改革委重点课题研究</w:t>
      </w:r>
    </w:p>
    <w:p w14:paraId="236AC2AA">
      <w:pPr>
        <w:shd w:val="clear" w:color="auto" w:fill="auto"/>
        <w:snapToGrid w:val="0"/>
        <w:spacing w:before="120" w:beforeLines="50" w:after="50" w:line="360" w:lineRule="auto"/>
        <w:ind w:left="0" w:leftChars="0" w:firstLine="838" w:firstLineChars="262"/>
        <w:rPr>
          <w:rFonts w:hint="eastAsia" w:ascii="宋体" w:hAnsi="宋体" w:eastAsia="宋体" w:cs="宋体"/>
          <w:bCs/>
          <w:caps w:val="0"/>
          <w:color w:val="auto"/>
          <w:spacing w:val="0"/>
          <w:sz w:val="32"/>
          <w:szCs w:val="32"/>
          <w:highlight w:val="none"/>
          <w:lang w:eastAsia="zh-CN"/>
        </w:rPr>
      </w:pPr>
      <w:r>
        <w:rPr>
          <w:rFonts w:hint="eastAsia" w:ascii="宋体" w:hAnsi="宋体" w:eastAsia="宋体" w:cs="宋体"/>
          <w:bCs/>
          <w:caps w:val="0"/>
          <w:color w:val="auto"/>
          <w:spacing w:val="0"/>
          <w:sz w:val="32"/>
          <w:szCs w:val="32"/>
          <w:highlight w:val="none"/>
          <w:lang w:eastAsia="zh-CN"/>
        </w:rPr>
        <w:t>项目编号：GXZC2026-G3-000853-GXLY</w:t>
      </w:r>
    </w:p>
    <w:p w14:paraId="3B8CDD9F">
      <w:pPr>
        <w:shd w:val="clear" w:color="auto" w:fill="auto"/>
        <w:snapToGrid w:val="0"/>
        <w:spacing w:before="120" w:beforeLines="50" w:after="50" w:line="360" w:lineRule="auto"/>
        <w:ind w:left="0" w:leftChars="0" w:firstLine="838" w:firstLineChars="262"/>
        <w:rPr>
          <w:rFonts w:hint="eastAsia" w:ascii="宋体" w:hAnsi="宋体" w:eastAsia="宋体" w:cs="宋体"/>
          <w:bCs/>
          <w:caps w:val="0"/>
          <w:color w:val="auto"/>
          <w:spacing w:val="0"/>
          <w:sz w:val="32"/>
          <w:szCs w:val="32"/>
          <w:highlight w:val="none"/>
        </w:rPr>
      </w:pPr>
      <w:r>
        <w:rPr>
          <w:rFonts w:hint="eastAsia" w:ascii="宋体" w:hAnsi="宋体" w:eastAsia="宋体" w:cs="宋体"/>
          <w:bCs/>
          <w:caps w:val="0"/>
          <w:color w:val="auto"/>
          <w:spacing w:val="0"/>
          <w:sz w:val="32"/>
          <w:szCs w:val="32"/>
          <w:highlight w:val="none"/>
        </w:rPr>
        <w:t>所</w:t>
      </w:r>
      <w:r>
        <w:rPr>
          <w:rFonts w:hint="eastAsia" w:ascii="宋体" w:hAnsi="宋体" w:eastAsia="宋体" w:cs="宋体"/>
          <w:bCs/>
          <w:caps w:val="0"/>
          <w:color w:val="auto"/>
          <w:spacing w:val="0"/>
          <w:sz w:val="32"/>
          <w:szCs w:val="32"/>
          <w:highlight w:val="none"/>
          <w:lang w:val="en-US" w:eastAsia="zh-CN"/>
        </w:rPr>
        <w:t>投标项</w:t>
      </w:r>
      <w:r>
        <w:rPr>
          <w:rFonts w:hint="eastAsia" w:ascii="宋体" w:hAnsi="宋体" w:eastAsia="宋体" w:cs="宋体"/>
          <w:bCs/>
          <w:caps w:val="0"/>
          <w:color w:val="auto"/>
          <w:spacing w:val="0"/>
          <w:sz w:val="32"/>
          <w:szCs w:val="32"/>
          <w:highlight w:val="none"/>
        </w:rPr>
        <w:t>（如有则填写，无分标时填写“无”或者留空）：</w:t>
      </w:r>
    </w:p>
    <w:p w14:paraId="45470BFE">
      <w:pPr>
        <w:shd w:val="clear" w:color="auto" w:fill="auto"/>
        <w:snapToGrid w:val="0"/>
        <w:spacing w:before="120" w:beforeLines="50" w:after="50" w:line="360" w:lineRule="auto"/>
        <w:ind w:firstLine="720" w:firstLineChars="225"/>
        <w:rPr>
          <w:rFonts w:hint="eastAsia" w:ascii="宋体" w:hAnsi="宋体" w:eastAsia="宋体" w:cs="宋体"/>
          <w:bCs/>
          <w:caps w:val="0"/>
          <w:color w:val="auto"/>
          <w:spacing w:val="0"/>
          <w:sz w:val="32"/>
          <w:szCs w:val="32"/>
          <w:highlight w:val="none"/>
        </w:rPr>
      </w:pPr>
      <w:r>
        <w:rPr>
          <w:rFonts w:hint="eastAsia" w:ascii="宋体" w:hAnsi="宋体" w:eastAsia="宋体" w:cs="宋体"/>
          <w:bCs/>
          <w:caps w:val="0"/>
          <w:color w:val="auto"/>
          <w:spacing w:val="0"/>
          <w:sz w:val="32"/>
          <w:szCs w:val="32"/>
          <w:highlight w:val="none"/>
        </w:rPr>
        <w:t xml:space="preserve"> </w:t>
      </w:r>
    </w:p>
    <w:p w14:paraId="14D21B04">
      <w:pPr>
        <w:pStyle w:val="5"/>
        <w:shd w:val="clear" w:color="auto" w:fill="auto"/>
        <w:snapToGrid w:val="0"/>
        <w:spacing w:before="50" w:after="50" w:line="360" w:lineRule="auto"/>
        <w:ind w:firstLine="1040" w:firstLineChars="325"/>
        <w:rPr>
          <w:rFonts w:hint="eastAsia" w:ascii="宋体" w:hAnsi="宋体" w:eastAsia="宋体" w:cs="宋体"/>
          <w:bCs/>
          <w:caps w:val="0"/>
          <w:color w:val="auto"/>
          <w:spacing w:val="0"/>
          <w:sz w:val="32"/>
          <w:szCs w:val="32"/>
          <w:highlight w:val="none"/>
        </w:rPr>
      </w:pPr>
      <w:r>
        <w:rPr>
          <w:rFonts w:hint="eastAsia" w:ascii="宋体" w:hAnsi="宋体" w:eastAsia="宋体" w:cs="宋体"/>
          <w:bCs/>
          <w:caps w:val="0"/>
          <w:color w:val="auto"/>
          <w:spacing w:val="0"/>
          <w:sz w:val="32"/>
          <w:szCs w:val="32"/>
          <w:highlight w:val="none"/>
          <w:lang w:val="en-US" w:eastAsia="zh-CN"/>
        </w:rPr>
        <w:t>投标人</w:t>
      </w:r>
      <w:r>
        <w:rPr>
          <w:rFonts w:hint="eastAsia" w:ascii="宋体" w:hAnsi="宋体" w:eastAsia="宋体" w:cs="宋体"/>
          <w:bCs/>
          <w:caps w:val="0"/>
          <w:color w:val="auto"/>
          <w:spacing w:val="0"/>
          <w:sz w:val="32"/>
          <w:szCs w:val="32"/>
          <w:highlight w:val="none"/>
        </w:rPr>
        <w:t>名称：</w:t>
      </w:r>
    </w:p>
    <w:p w14:paraId="0966A472">
      <w:pPr>
        <w:pStyle w:val="5"/>
        <w:shd w:val="clear" w:color="auto" w:fill="auto"/>
        <w:snapToGrid w:val="0"/>
        <w:spacing w:before="50" w:after="50"/>
        <w:ind w:firstLine="720" w:firstLineChars="225"/>
        <w:rPr>
          <w:rFonts w:hint="eastAsia" w:ascii="宋体" w:hAnsi="宋体" w:eastAsia="宋体" w:cs="宋体"/>
          <w:bCs/>
          <w:caps w:val="0"/>
          <w:color w:val="auto"/>
          <w:spacing w:val="0"/>
          <w:sz w:val="32"/>
          <w:szCs w:val="32"/>
          <w:highlight w:val="none"/>
        </w:rPr>
      </w:pPr>
    </w:p>
    <w:p w14:paraId="52157E97">
      <w:pPr>
        <w:pStyle w:val="5"/>
        <w:shd w:val="clear" w:color="auto" w:fill="auto"/>
        <w:snapToGrid w:val="0"/>
        <w:spacing w:before="50" w:after="50"/>
        <w:ind w:firstLine="720" w:firstLineChars="225"/>
        <w:rPr>
          <w:rFonts w:hint="eastAsia" w:ascii="宋体" w:hAnsi="宋体" w:eastAsia="宋体" w:cs="宋体"/>
          <w:bCs/>
          <w:caps w:val="0"/>
          <w:color w:val="auto"/>
          <w:spacing w:val="0"/>
          <w:sz w:val="32"/>
          <w:szCs w:val="32"/>
          <w:highlight w:val="none"/>
        </w:rPr>
      </w:pPr>
    </w:p>
    <w:p w14:paraId="711C7BA8">
      <w:pPr>
        <w:pStyle w:val="5"/>
        <w:shd w:val="clear" w:color="auto" w:fill="auto"/>
        <w:snapToGrid w:val="0"/>
        <w:spacing w:before="50" w:after="50"/>
        <w:ind w:firstLine="720" w:firstLineChars="225"/>
        <w:rPr>
          <w:rFonts w:hint="eastAsia" w:ascii="宋体" w:hAnsi="宋体" w:eastAsia="宋体" w:cs="宋体"/>
          <w:bCs/>
          <w:caps w:val="0"/>
          <w:color w:val="auto"/>
          <w:spacing w:val="0"/>
          <w:sz w:val="32"/>
          <w:szCs w:val="32"/>
          <w:highlight w:val="none"/>
        </w:rPr>
      </w:pPr>
    </w:p>
    <w:p w14:paraId="27DC2B39">
      <w:pPr>
        <w:pStyle w:val="5"/>
        <w:shd w:val="clear" w:color="auto" w:fill="auto"/>
        <w:snapToGrid w:val="0"/>
        <w:spacing w:before="50" w:after="50"/>
        <w:ind w:firstLine="1280" w:firstLineChars="400"/>
        <w:rPr>
          <w:rFonts w:hint="eastAsia" w:ascii="宋体" w:hAnsi="宋体" w:eastAsia="宋体" w:cs="宋体"/>
          <w:bCs/>
          <w:caps w:val="0"/>
          <w:color w:val="auto"/>
          <w:spacing w:val="0"/>
          <w:sz w:val="32"/>
          <w:szCs w:val="32"/>
          <w:highlight w:val="none"/>
        </w:rPr>
      </w:pPr>
    </w:p>
    <w:p w14:paraId="23B1FD80">
      <w:pPr>
        <w:shd w:val="clear" w:color="auto" w:fill="auto"/>
        <w:snapToGrid w:val="0"/>
        <w:spacing w:before="120" w:beforeLines="50" w:after="50"/>
        <w:jc w:val="center"/>
        <w:rPr>
          <w:rFonts w:hint="eastAsia" w:ascii="宋体" w:hAnsi="宋体" w:eastAsia="宋体" w:cs="宋体"/>
          <w:caps w:val="0"/>
          <w:color w:val="auto"/>
          <w:spacing w:val="0"/>
          <w:sz w:val="32"/>
          <w:szCs w:val="32"/>
          <w:highlight w:val="none"/>
        </w:rPr>
      </w:pPr>
      <w:r>
        <w:rPr>
          <w:rFonts w:hint="eastAsia" w:ascii="宋体" w:hAnsi="宋体" w:eastAsia="宋体" w:cs="宋体"/>
          <w:caps w:val="0"/>
          <w:color w:val="auto"/>
          <w:spacing w:val="0"/>
          <w:sz w:val="32"/>
          <w:szCs w:val="32"/>
          <w:highlight w:val="none"/>
        </w:rPr>
        <w:t>年    月    日</w:t>
      </w:r>
    </w:p>
    <w:p w14:paraId="010A40F4">
      <w:pPr>
        <w:shd w:val="clear" w:color="auto" w:fill="auto"/>
        <w:snapToGrid w:val="0"/>
        <w:spacing w:before="120" w:beforeLines="50" w:after="50"/>
        <w:jc w:val="center"/>
        <w:rPr>
          <w:rFonts w:hint="eastAsia" w:ascii="宋体" w:hAnsi="宋体" w:eastAsia="宋体" w:cs="宋体"/>
          <w:caps w:val="0"/>
          <w:color w:val="auto"/>
          <w:spacing w:val="0"/>
          <w:sz w:val="32"/>
          <w:szCs w:val="32"/>
          <w:highlight w:val="none"/>
        </w:rPr>
      </w:pPr>
    </w:p>
    <w:p w14:paraId="2AF595A8">
      <w:pPr>
        <w:shd w:val="clear" w:color="auto" w:fill="auto"/>
        <w:snapToGrid w:val="0"/>
        <w:spacing w:before="120" w:beforeLines="50" w:after="50"/>
        <w:jc w:val="center"/>
        <w:rPr>
          <w:rFonts w:hint="eastAsia" w:ascii="宋体" w:hAnsi="宋体" w:eastAsia="宋体" w:cs="宋体"/>
          <w:caps w:val="0"/>
          <w:color w:val="auto"/>
          <w:spacing w:val="0"/>
          <w:sz w:val="32"/>
          <w:szCs w:val="32"/>
          <w:highlight w:val="none"/>
        </w:rPr>
      </w:pPr>
    </w:p>
    <w:p w14:paraId="501FE7A5">
      <w:pPr>
        <w:shd w:val="clear" w:color="auto" w:fill="auto"/>
        <w:snapToGrid w:val="0"/>
        <w:spacing w:before="120" w:beforeLines="50" w:after="50"/>
        <w:jc w:val="center"/>
        <w:rPr>
          <w:rFonts w:hint="eastAsia" w:ascii="宋体" w:hAnsi="宋体" w:eastAsia="宋体" w:cs="宋体"/>
          <w:caps w:val="0"/>
          <w:color w:val="auto"/>
          <w:spacing w:val="0"/>
          <w:sz w:val="32"/>
          <w:szCs w:val="32"/>
          <w:highlight w:val="none"/>
        </w:rPr>
      </w:pPr>
    </w:p>
    <w:p w14:paraId="70763B1A">
      <w:pPr>
        <w:shd w:val="clear" w:color="auto" w:fill="auto"/>
        <w:snapToGrid w:val="0"/>
        <w:spacing w:before="120" w:beforeLines="50" w:after="50"/>
        <w:jc w:val="center"/>
        <w:rPr>
          <w:rFonts w:hint="eastAsia" w:ascii="宋体" w:hAnsi="宋体" w:eastAsia="宋体" w:cs="宋体"/>
          <w:caps w:val="0"/>
          <w:color w:val="auto"/>
          <w:spacing w:val="0"/>
          <w:sz w:val="32"/>
          <w:szCs w:val="32"/>
          <w:highlight w:val="none"/>
        </w:rPr>
      </w:pPr>
    </w:p>
    <w:p w14:paraId="20200458">
      <w:pPr>
        <w:shd w:val="clear" w:color="auto" w:fill="auto"/>
        <w:jc w:val="center"/>
        <w:rPr>
          <w:rFonts w:hint="eastAsia" w:ascii="宋体" w:hAnsi="宋体" w:eastAsia="宋体" w:cs="宋体"/>
          <w:b/>
          <w:caps w:val="0"/>
          <w:color w:val="auto"/>
          <w:spacing w:val="0"/>
          <w:kern w:val="0"/>
          <w:sz w:val="36"/>
          <w:szCs w:val="36"/>
          <w:highlight w:val="none"/>
        </w:rPr>
      </w:pPr>
    </w:p>
    <w:p w14:paraId="4C2E4B54">
      <w:pPr>
        <w:shd w:val="clear" w:color="auto" w:fill="auto"/>
        <w:jc w:val="center"/>
        <w:rPr>
          <w:rFonts w:hint="eastAsia" w:ascii="宋体" w:hAnsi="宋体" w:eastAsia="宋体" w:cs="宋体"/>
          <w:b/>
          <w:caps w:val="0"/>
          <w:color w:val="auto"/>
          <w:spacing w:val="0"/>
          <w:kern w:val="0"/>
          <w:sz w:val="36"/>
          <w:szCs w:val="36"/>
          <w:highlight w:val="none"/>
        </w:rPr>
      </w:pPr>
    </w:p>
    <w:p w14:paraId="1252A444">
      <w:pPr>
        <w:shd w:val="clear" w:color="auto" w:fill="auto"/>
        <w:jc w:val="center"/>
        <w:rPr>
          <w:rFonts w:hint="eastAsia" w:ascii="宋体" w:hAnsi="宋体" w:eastAsia="宋体" w:cs="宋体"/>
          <w:b/>
          <w:caps w:val="0"/>
          <w:color w:val="auto"/>
          <w:spacing w:val="0"/>
          <w:kern w:val="0"/>
          <w:sz w:val="36"/>
          <w:szCs w:val="36"/>
          <w:highlight w:val="none"/>
        </w:rPr>
      </w:pPr>
      <w:r>
        <w:rPr>
          <w:rFonts w:hint="eastAsia" w:ascii="宋体" w:hAnsi="宋体" w:eastAsia="宋体" w:cs="宋体"/>
          <w:b/>
          <w:caps w:val="0"/>
          <w:color w:val="auto"/>
          <w:spacing w:val="0"/>
          <w:kern w:val="0"/>
          <w:sz w:val="36"/>
          <w:szCs w:val="36"/>
          <w:highlight w:val="none"/>
        </w:rPr>
        <w:t>资格证明文件目录</w:t>
      </w:r>
    </w:p>
    <w:p w14:paraId="41B0F2A5">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480EE30D">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一、投标人为法人或者其他组织的提供其营业执照等证明文件…………………（页码）</w:t>
      </w:r>
    </w:p>
    <w:p w14:paraId="78B59F5C">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二、投标人依法缴纳税收的相关材料………………………………………………（页码）</w:t>
      </w:r>
    </w:p>
    <w:p w14:paraId="0988C49E">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三、投标人依法缴纳社会保障资金的相关材料……………………………………（页码）</w:t>
      </w:r>
    </w:p>
    <w:p w14:paraId="6CB849B1">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四、投标人财务状况报告……………………………………………………………（页码）</w:t>
      </w:r>
    </w:p>
    <w:p w14:paraId="6DC0C81B">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五、投标人直接控股、管理关系信息表……………………………………………（页码）</w:t>
      </w:r>
    </w:p>
    <w:p w14:paraId="501AC10C">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六、资格声明…………………………………………………………………………（页码）</w:t>
      </w:r>
    </w:p>
    <w:p w14:paraId="1BA0080C">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七、联合体协议书……………………………………………………………………（页码）</w:t>
      </w:r>
    </w:p>
    <w:p w14:paraId="753BE276">
      <w:pPr>
        <w:keepNext w:val="0"/>
        <w:keepLines w:val="0"/>
        <w:pageBreakBefore w:val="0"/>
        <w:widowControl w:val="0"/>
        <w:shd w:val="clear" w:color="auto" w:fill="auto"/>
        <w:kinsoku/>
        <w:wordWrap/>
        <w:overflowPunct/>
        <w:topLinePunct w:val="0"/>
        <w:autoSpaceDE/>
        <w:autoSpaceDN/>
        <w:bidi w:val="0"/>
        <w:adjustRightInd/>
        <w:snapToGrid w:val="0"/>
        <w:spacing w:line="480" w:lineRule="auto"/>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八、除采购文件规定必须提供以外，投标人认为需要提供的其他证明材料……（页码）</w:t>
      </w:r>
    </w:p>
    <w:p w14:paraId="2FE0B507">
      <w:pPr>
        <w:shd w:val="clear" w:color="auto" w:fill="auto"/>
        <w:snapToGrid w:val="0"/>
        <w:spacing w:line="360" w:lineRule="auto"/>
        <w:jc w:val="left"/>
        <w:rPr>
          <w:rFonts w:hint="eastAsia" w:ascii="宋体" w:hAnsi="宋体" w:eastAsia="宋体" w:cs="宋体"/>
          <w:caps w:val="0"/>
          <w:color w:val="auto"/>
          <w:spacing w:val="0"/>
          <w:szCs w:val="21"/>
          <w:highlight w:val="none"/>
        </w:rPr>
      </w:pPr>
    </w:p>
    <w:p w14:paraId="50C8DF14">
      <w:pPr>
        <w:shd w:val="clear" w:color="auto" w:fill="auto"/>
        <w:snapToGrid w:val="0"/>
        <w:spacing w:line="360" w:lineRule="auto"/>
        <w:jc w:val="left"/>
        <w:rPr>
          <w:rFonts w:hint="eastAsia" w:ascii="宋体" w:hAnsi="宋体" w:eastAsia="宋体" w:cs="宋体"/>
          <w:caps w:val="0"/>
          <w:color w:val="auto"/>
          <w:spacing w:val="0"/>
          <w:szCs w:val="21"/>
          <w:highlight w:val="none"/>
        </w:rPr>
      </w:pPr>
    </w:p>
    <w:p w14:paraId="528DB8C7">
      <w:pPr>
        <w:shd w:val="clear" w:color="auto" w:fill="auto"/>
        <w:spacing w:line="360" w:lineRule="auto"/>
        <w:rPr>
          <w:rFonts w:hint="eastAsia" w:ascii="宋体" w:hAnsi="宋体" w:eastAsia="宋体" w:cs="宋体"/>
          <w:b/>
          <w:bCs/>
          <w:caps w:val="0"/>
          <w:color w:val="auto"/>
          <w:spacing w:val="0"/>
          <w:sz w:val="24"/>
          <w:highlight w:val="none"/>
        </w:rPr>
      </w:pPr>
      <w:r>
        <w:rPr>
          <w:rFonts w:hint="eastAsia" w:ascii="宋体" w:hAnsi="宋体" w:eastAsia="宋体" w:cs="宋体"/>
          <w:b/>
          <w:bCs/>
          <w:caps w:val="0"/>
          <w:color w:val="auto"/>
          <w:spacing w:val="0"/>
          <w:sz w:val="24"/>
          <w:highlight w:val="none"/>
        </w:rPr>
        <w:t>注：以上目录是编制</w:t>
      </w:r>
      <w:r>
        <w:rPr>
          <w:rFonts w:hint="eastAsia" w:ascii="宋体" w:hAnsi="宋体" w:eastAsia="宋体" w:cs="宋体"/>
          <w:b/>
          <w:bCs/>
          <w:caps w:val="0"/>
          <w:color w:val="auto"/>
          <w:spacing w:val="0"/>
          <w:sz w:val="24"/>
          <w:highlight w:val="none"/>
          <w:lang w:val="en-US" w:eastAsia="zh-CN"/>
        </w:rPr>
        <w:t>投标人投标</w:t>
      </w:r>
      <w:r>
        <w:rPr>
          <w:rFonts w:hint="eastAsia" w:ascii="宋体" w:hAnsi="宋体" w:eastAsia="宋体" w:cs="宋体"/>
          <w:b/>
          <w:bCs/>
          <w:caps w:val="0"/>
          <w:color w:val="auto"/>
          <w:spacing w:val="0"/>
          <w:sz w:val="24"/>
          <w:highlight w:val="none"/>
        </w:rPr>
        <w:t>文件的基本格式要求，各</w:t>
      </w:r>
      <w:r>
        <w:rPr>
          <w:rFonts w:hint="eastAsia" w:ascii="宋体" w:hAnsi="宋体" w:eastAsia="宋体" w:cs="宋体"/>
          <w:b/>
          <w:bCs/>
          <w:caps w:val="0"/>
          <w:color w:val="auto"/>
          <w:spacing w:val="0"/>
          <w:sz w:val="24"/>
          <w:highlight w:val="none"/>
          <w:lang w:val="en-US" w:eastAsia="zh-CN"/>
        </w:rPr>
        <w:t>投标人</w:t>
      </w:r>
      <w:r>
        <w:rPr>
          <w:rFonts w:hint="eastAsia" w:ascii="宋体" w:hAnsi="宋体" w:eastAsia="宋体" w:cs="宋体"/>
          <w:b/>
          <w:bCs/>
          <w:caps w:val="0"/>
          <w:color w:val="auto"/>
          <w:spacing w:val="0"/>
          <w:sz w:val="24"/>
          <w:highlight w:val="none"/>
        </w:rPr>
        <w:t>可根据自身情况进一步细化。</w:t>
      </w:r>
    </w:p>
    <w:p w14:paraId="4BA15092">
      <w:pP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br w:type="page"/>
      </w:r>
    </w:p>
    <w:p w14:paraId="209F7057">
      <w:pPr>
        <w:shd w:val="clear" w:color="auto" w:fill="auto"/>
        <w:snapToGrid w:val="0"/>
        <w:spacing w:before="50" w:after="156" w:afterLines="50" w:line="360" w:lineRule="exact"/>
        <w:jc w:val="left"/>
        <w:outlineLvl w:val="0"/>
        <w:rPr>
          <w:rFonts w:hint="eastAsia" w:ascii="宋体" w:hAnsi="宋体" w:eastAsia="宋体" w:cs="宋体"/>
          <w:caps w:val="0"/>
          <w:color w:val="auto"/>
          <w:szCs w:val="21"/>
          <w:highlight w:val="none"/>
        </w:rPr>
      </w:pPr>
    </w:p>
    <w:p w14:paraId="7F79D137">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一、投标人为法人或者其他组织的提供其营业执照等证明文件</w:t>
      </w:r>
    </w:p>
    <w:p w14:paraId="5187DC66">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2253FFBB">
      <w:pPr>
        <w:shd w:val="clear" w:color="auto" w:fill="auto"/>
        <w:autoSpaceDE w:val="0"/>
        <w:autoSpaceDN w:val="0"/>
        <w:spacing w:line="360" w:lineRule="auto"/>
        <w:ind w:left="4365" w:leftChars="1850" w:hanging="480" w:hangingChars="200"/>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lang w:val="en-US" w:eastAsia="zh-CN"/>
        </w:rPr>
        <w:t>投标人</w:t>
      </w:r>
      <w:r>
        <w:rPr>
          <w:rFonts w:hint="eastAsia" w:ascii="宋体" w:hAnsi="宋体" w:eastAsia="宋体" w:cs="宋体"/>
          <w:caps w:val="0"/>
          <w:color w:val="auto"/>
          <w:spacing w:val="0"/>
          <w:kern w:val="0"/>
          <w:sz w:val="24"/>
          <w:highlight w:val="none"/>
        </w:rPr>
        <w:t>名称（电子签章）：</w:t>
      </w:r>
    </w:p>
    <w:p w14:paraId="01A7EA86">
      <w:pPr>
        <w:shd w:val="clear" w:color="auto" w:fill="auto"/>
        <w:autoSpaceDE w:val="0"/>
        <w:autoSpaceDN w:val="0"/>
        <w:spacing w:line="360" w:lineRule="auto"/>
        <w:ind w:firstLine="6120" w:firstLineChars="2550"/>
        <w:rPr>
          <w:rFonts w:hint="eastAsia" w:ascii="宋体" w:hAnsi="宋体" w:eastAsia="宋体" w:cs="宋体"/>
          <w:b/>
          <w:bCs/>
          <w:caps w:val="0"/>
          <w:color w:val="auto"/>
          <w:spacing w:val="0"/>
          <w:sz w:val="24"/>
          <w:highlight w:val="none"/>
        </w:rPr>
      </w:pPr>
      <w:r>
        <w:rPr>
          <w:rFonts w:hint="eastAsia" w:ascii="宋体" w:hAnsi="宋体" w:eastAsia="宋体" w:cs="宋体"/>
          <w:caps w:val="0"/>
          <w:color w:val="auto"/>
          <w:spacing w:val="0"/>
          <w:kern w:val="0"/>
          <w:sz w:val="24"/>
          <w:highlight w:val="none"/>
        </w:rPr>
        <w:t>日期：  年  月   日</w:t>
      </w:r>
    </w:p>
    <w:p w14:paraId="59FA99D4">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484F490F">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二、投标人依法缴纳税收的相关材料</w:t>
      </w:r>
    </w:p>
    <w:p w14:paraId="5F1A566B">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490C1A3D">
      <w:pPr>
        <w:shd w:val="clear" w:color="auto" w:fill="auto"/>
        <w:autoSpaceDE w:val="0"/>
        <w:autoSpaceDN w:val="0"/>
        <w:spacing w:line="360" w:lineRule="auto"/>
        <w:ind w:left="4365" w:leftChars="1850" w:hanging="480" w:hangingChars="200"/>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lang w:val="en-US" w:eastAsia="zh-CN"/>
        </w:rPr>
        <w:t>投标人</w:t>
      </w:r>
      <w:r>
        <w:rPr>
          <w:rFonts w:hint="eastAsia" w:ascii="宋体" w:hAnsi="宋体" w:eastAsia="宋体" w:cs="宋体"/>
          <w:caps w:val="0"/>
          <w:color w:val="auto"/>
          <w:spacing w:val="0"/>
          <w:kern w:val="0"/>
          <w:sz w:val="24"/>
          <w:highlight w:val="none"/>
        </w:rPr>
        <w:t>名称（电子签章）：</w:t>
      </w:r>
    </w:p>
    <w:p w14:paraId="32ABE8D4">
      <w:pPr>
        <w:shd w:val="clear" w:color="auto" w:fill="auto"/>
        <w:autoSpaceDE w:val="0"/>
        <w:autoSpaceDN w:val="0"/>
        <w:spacing w:line="360" w:lineRule="auto"/>
        <w:ind w:firstLine="6120" w:firstLineChars="2550"/>
        <w:rPr>
          <w:rFonts w:hint="eastAsia" w:ascii="宋体" w:hAnsi="宋体" w:eastAsia="宋体" w:cs="宋体"/>
          <w:b/>
          <w:bCs/>
          <w:caps w:val="0"/>
          <w:color w:val="auto"/>
          <w:spacing w:val="0"/>
          <w:sz w:val="24"/>
          <w:highlight w:val="none"/>
        </w:rPr>
      </w:pPr>
      <w:r>
        <w:rPr>
          <w:rFonts w:hint="eastAsia" w:ascii="宋体" w:hAnsi="宋体" w:eastAsia="宋体" w:cs="宋体"/>
          <w:caps w:val="0"/>
          <w:color w:val="auto"/>
          <w:spacing w:val="0"/>
          <w:kern w:val="0"/>
          <w:sz w:val="24"/>
          <w:highlight w:val="none"/>
        </w:rPr>
        <w:t>日期：  年  月   日</w:t>
      </w:r>
    </w:p>
    <w:p w14:paraId="04714C75">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54CA3402">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三、投标人依法缴纳社会保障资金的相关材料</w:t>
      </w:r>
    </w:p>
    <w:p w14:paraId="04A68E0C">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53A3C0D2">
      <w:pPr>
        <w:shd w:val="clear" w:color="auto" w:fill="auto"/>
        <w:autoSpaceDE w:val="0"/>
        <w:autoSpaceDN w:val="0"/>
        <w:spacing w:line="360" w:lineRule="auto"/>
        <w:ind w:left="4365" w:leftChars="1850" w:hanging="480" w:hangingChars="200"/>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lang w:val="en-US" w:eastAsia="zh-CN"/>
        </w:rPr>
        <w:t>投标人</w:t>
      </w:r>
      <w:r>
        <w:rPr>
          <w:rFonts w:hint="eastAsia" w:ascii="宋体" w:hAnsi="宋体" w:eastAsia="宋体" w:cs="宋体"/>
          <w:caps w:val="0"/>
          <w:color w:val="auto"/>
          <w:spacing w:val="0"/>
          <w:kern w:val="0"/>
          <w:sz w:val="24"/>
          <w:highlight w:val="none"/>
        </w:rPr>
        <w:t>名称（电子签章）：</w:t>
      </w:r>
    </w:p>
    <w:p w14:paraId="3971A432">
      <w:pPr>
        <w:shd w:val="clear" w:color="auto" w:fill="auto"/>
        <w:autoSpaceDE w:val="0"/>
        <w:autoSpaceDN w:val="0"/>
        <w:spacing w:line="360" w:lineRule="auto"/>
        <w:ind w:firstLine="6120" w:firstLineChars="2550"/>
        <w:rPr>
          <w:rFonts w:hint="eastAsia" w:ascii="宋体" w:hAnsi="宋体" w:eastAsia="宋体" w:cs="宋体"/>
          <w:b/>
          <w:bCs/>
          <w:caps w:val="0"/>
          <w:color w:val="auto"/>
          <w:spacing w:val="0"/>
          <w:sz w:val="24"/>
          <w:highlight w:val="none"/>
        </w:rPr>
      </w:pPr>
      <w:r>
        <w:rPr>
          <w:rFonts w:hint="eastAsia" w:ascii="宋体" w:hAnsi="宋体" w:eastAsia="宋体" w:cs="宋体"/>
          <w:caps w:val="0"/>
          <w:color w:val="auto"/>
          <w:spacing w:val="0"/>
          <w:kern w:val="0"/>
          <w:sz w:val="24"/>
          <w:highlight w:val="none"/>
        </w:rPr>
        <w:t>日期：  年  月   日</w:t>
      </w:r>
    </w:p>
    <w:p w14:paraId="73CEE633">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086DA624">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四、投标人财务状况报告</w:t>
      </w:r>
    </w:p>
    <w:p w14:paraId="30FEFAD6">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09FE8705">
      <w:pPr>
        <w:shd w:val="clear" w:color="auto" w:fill="auto"/>
        <w:autoSpaceDE w:val="0"/>
        <w:autoSpaceDN w:val="0"/>
        <w:spacing w:line="360" w:lineRule="auto"/>
        <w:ind w:left="4365" w:leftChars="1850" w:hanging="480" w:hangingChars="200"/>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lang w:val="en-US" w:eastAsia="zh-CN"/>
        </w:rPr>
        <w:t>投标人</w:t>
      </w:r>
      <w:r>
        <w:rPr>
          <w:rFonts w:hint="eastAsia" w:ascii="宋体" w:hAnsi="宋体" w:eastAsia="宋体" w:cs="宋体"/>
          <w:caps w:val="0"/>
          <w:color w:val="auto"/>
          <w:spacing w:val="0"/>
          <w:kern w:val="0"/>
          <w:sz w:val="24"/>
          <w:highlight w:val="none"/>
        </w:rPr>
        <w:t>名称（电子签章）：</w:t>
      </w:r>
    </w:p>
    <w:p w14:paraId="738F7E42">
      <w:pPr>
        <w:shd w:val="clear" w:color="auto" w:fill="auto"/>
        <w:autoSpaceDE w:val="0"/>
        <w:autoSpaceDN w:val="0"/>
        <w:spacing w:line="360" w:lineRule="auto"/>
        <w:ind w:firstLine="6120" w:firstLineChars="2550"/>
        <w:rPr>
          <w:rFonts w:hint="eastAsia" w:ascii="宋体" w:hAnsi="宋体" w:eastAsia="宋体" w:cs="宋体"/>
          <w:b/>
          <w:bCs/>
          <w:caps w:val="0"/>
          <w:color w:val="auto"/>
          <w:spacing w:val="0"/>
          <w:sz w:val="24"/>
          <w:highlight w:val="none"/>
        </w:rPr>
      </w:pPr>
      <w:r>
        <w:rPr>
          <w:rFonts w:hint="eastAsia" w:ascii="宋体" w:hAnsi="宋体" w:eastAsia="宋体" w:cs="宋体"/>
          <w:caps w:val="0"/>
          <w:color w:val="auto"/>
          <w:spacing w:val="0"/>
          <w:kern w:val="0"/>
          <w:sz w:val="24"/>
          <w:highlight w:val="none"/>
        </w:rPr>
        <w:t>日期：  年  月   日</w:t>
      </w:r>
    </w:p>
    <w:p w14:paraId="54F656E7">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3E06DE12">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五、投标人直接控股、管理关系信息表</w:t>
      </w:r>
    </w:p>
    <w:p w14:paraId="3395B142">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1.投标人直接控股股东信息表</w:t>
      </w:r>
    </w:p>
    <w:tbl>
      <w:tblPr>
        <w:tblStyle w:val="17"/>
        <w:tblW w:w="0" w:type="auto"/>
        <w:jc w:val="center"/>
        <w:tblLayout w:type="fixed"/>
        <w:tblCellMar>
          <w:top w:w="0" w:type="dxa"/>
          <w:left w:w="0" w:type="dxa"/>
          <w:bottom w:w="0" w:type="dxa"/>
          <w:right w:w="0" w:type="dxa"/>
        </w:tblCellMar>
      </w:tblPr>
      <w:tblGrid>
        <w:gridCol w:w="880"/>
        <w:gridCol w:w="2655"/>
        <w:gridCol w:w="1455"/>
        <w:gridCol w:w="4287"/>
        <w:gridCol w:w="870"/>
      </w:tblGrid>
      <w:tr w14:paraId="5BA383A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E938FE">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序号</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7259E547">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直接控股股东名称</w:t>
            </w: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914DFE9">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出资比例</w:t>
            </w: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2F394AD">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身份证号码或者统一社会信用代码</w:t>
            </w: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676DDB3">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备注</w:t>
            </w:r>
          </w:p>
        </w:tc>
      </w:tr>
      <w:tr w14:paraId="1C1890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3BB46">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1</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96AD278">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BFD5CA0">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EF625C4">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2440FA4">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r w14:paraId="6FDCAD0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3FDA6F">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2</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7426774C">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97CB96D">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DF48C05">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081D5B7">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r w14:paraId="46863D9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A07209">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3</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640C3C1">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2F911BD">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353934C2">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51F3A3E">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r w14:paraId="15D4875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9F555C">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w:t>
            </w:r>
          </w:p>
        </w:tc>
        <w:tc>
          <w:tcPr>
            <w:tcW w:w="26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1F387EA">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4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C05E113">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4287"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6358B12">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87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08A7DC3">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bl>
    <w:p w14:paraId="449AA610">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注：</w:t>
      </w:r>
    </w:p>
    <w:p w14:paraId="5D97563B">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会的决议产生重大影响的股东。</w:t>
      </w:r>
    </w:p>
    <w:p w14:paraId="6DB44432">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（2）本表所指的控股关系仅限于直接控股关系，不包括间接的控股关系。公司实际控制人与公司之间的关系不属于本表所指的直接控股关系。</w:t>
      </w:r>
    </w:p>
    <w:p w14:paraId="55E06981">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（3）投标人不存在直接控股股东的，则填“无”。</w:t>
      </w:r>
    </w:p>
    <w:p w14:paraId="74D72F7E">
      <w:pPr>
        <w:shd w:val="clear" w:color="auto" w:fill="auto"/>
        <w:autoSpaceDE w:val="0"/>
        <w:autoSpaceDN w:val="0"/>
        <w:spacing w:line="360" w:lineRule="auto"/>
        <w:ind w:left="4365" w:leftChars="1850" w:hanging="480" w:hangingChars="200"/>
        <w:rPr>
          <w:rFonts w:hint="eastAsia" w:ascii="宋体" w:hAnsi="宋体" w:eastAsia="宋体" w:cs="宋体"/>
          <w:caps w:val="0"/>
          <w:color w:val="auto"/>
          <w:spacing w:val="0"/>
          <w:kern w:val="0"/>
          <w:sz w:val="24"/>
          <w:highlight w:val="none"/>
        </w:rPr>
      </w:pPr>
    </w:p>
    <w:p w14:paraId="78E4D59E">
      <w:pPr>
        <w:shd w:val="clear" w:color="auto" w:fill="auto"/>
        <w:autoSpaceDE w:val="0"/>
        <w:autoSpaceDN w:val="0"/>
        <w:spacing w:line="360" w:lineRule="auto"/>
        <w:ind w:left="4305" w:leftChars="1850" w:hanging="420" w:hangingChars="200"/>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kern w:val="0"/>
          <w:sz w:val="21"/>
          <w:szCs w:val="21"/>
          <w:highlight w:val="none"/>
        </w:rPr>
        <w:t>名称（电子签章）：</w:t>
      </w:r>
    </w:p>
    <w:p w14:paraId="7EF7441F">
      <w:pPr>
        <w:shd w:val="clear" w:color="auto" w:fill="auto"/>
        <w:autoSpaceDE w:val="0"/>
        <w:autoSpaceDN w:val="0"/>
        <w:spacing w:line="360" w:lineRule="auto"/>
        <w:ind w:firstLine="5355" w:firstLineChars="2550"/>
        <w:rPr>
          <w:rFonts w:hint="eastAsia" w:ascii="宋体" w:hAnsi="宋体" w:eastAsia="宋体" w:cs="宋体"/>
          <w:b/>
          <w:bCs/>
          <w:caps w:val="0"/>
          <w:color w:val="auto"/>
          <w:spacing w:val="0"/>
          <w:sz w:val="24"/>
          <w:highlight w:val="none"/>
        </w:rPr>
      </w:pPr>
      <w:r>
        <w:rPr>
          <w:rFonts w:hint="eastAsia" w:ascii="宋体" w:hAnsi="宋体" w:eastAsia="宋体" w:cs="宋体"/>
          <w:caps w:val="0"/>
          <w:color w:val="auto"/>
          <w:spacing w:val="0"/>
          <w:kern w:val="0"/>
          <w:sz w:val="21"/>
          <w:szCs w:val="21"/>
          <w:highlight w:val="none"/>
        </w:rPr>
        <w:t>日期：  年  月   日</w:t>
      </w:r>
    </w:p>
    <w:p w14:paraId="70C2C7D9">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141518FB">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102392C7">
      <w:pPr>
        <w:shd w:val="clear" w:color="auto" w:fill="auto"/>
        <w:snapToGrid w:val="0"/>
        <w:spacing w:line="360" w:lineRule="auto"/>
        <w:ind w:firstLine="420" w:firstLineChars="200"/>
        <w:rPr>
          <w:rFonts w:hint="eastAsia" w:ascii="宋体" w:hAnsi="宋体" w:eastAsia="宋体" w:cs="宋体"/>
          <w:b/>
          <w:caps w:val="0"/>
          <w:color w:val="auto"/>
          <w:spacing w:val="0"/>
          <w:sz w:val="24"/>
          <w:highlight w:val="none"/>
        </w:rPr>
      </w:pPr>
      <w:r>
        <w:rPr>
          <w:rFonts w:hint="eastAsia" w:ascii="宋体" w:hAnsi="宋体" w:eastAsia="宋体" w:cs="宋体"/>
          <w:caps w:val="0"/>
          <w:color w:val="auto"/>
          <w:spacing w:val="0"/>
          <w:kern w:val="2"/>
          <w:sz w:val="21"/>
          <w:szCs w:val="21"/>
          <w:highlight w:val="none"/>
          <w:lang w:val="en-US" w:eastAsia="zh-CN"/>
        </w:rPr>
        <w:t>2.投标人</w:t>
      </w:r>
      <w:r>
        <w:rPr>
          <w:rFonts w:hint="eastAsia" w:ascii="宋体" w:hAnsi="宋体" w:eastAsia="宋体" w:cs="宋体"/>
          <w:b w:val="0"/>
          <w:caps w:val="0"/>
          <w:color w:val="auto"/>
          <w:spacing w:val="0"/>
          <w:kern w:val="2"/>
          <w:sz w:val="21"/>
          <w:szCs w:val="21"/>
          <w:highlight w:val="none"/>
        </w:rPr>
        <w:t>直接管理关系信息表</w:t>
      </w:r>
      <w:r>
        <w:rPr>
          <w:rFonts w:hint="eastAsia" w:ascii="宋体" w:hAnsi="宋体" w:eastAsia="宋体" w:cs="宋体"/>
          <w:b/>
          <w:caps w:val="0"/>
          <w:color w:val="auto"/>
          <w:spacing w:val="0"/>
          <w:sz w:val="24"/>
          <w:highlight w:val="none"/>
        </w:rPr>
        <w:t xml:space="preserve"> </w:t>
      </w:r>
    </w:p>
    <w:tbl>
      <w:tblPr>
        <w:tblStyle w:val="17"/>
        <w:tblW w:w="0" w:type="auto"/>
        <w:jc w:val="center"/>
        <w:tblLayout w:type="fixed"/>
        <w:tblCellMar>
          <w:top w:w="0" w:type="dxa"/>
          <w:left w:w="0" w:type="dxa"/>
          <w:bottom w:w="0" w:type="dxa"/>
          <w:right w:w="0" w:type="dxa"/>
        </w:tblCellMar>
      </w:tblPr>
      <w:tblGrid>
        <w:gridCol w:w="808"/>
        <w:gridCol w:w="3600"/>
        <w:gridCol w:w="3555"/>
        <w:gridCol w:w="1689"/>
      </w:tblGrid>
      <w:tr w14:paraId="2CE8FE1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6A2A78">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序号</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A2F9094">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直接管理关系单位名称</w:t>
            </w: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484334E">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统一社会信用代码</w:t>
            </w: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7471B93">
            <w:pPr>
              <w:widowControl/>
              <w:shd w:val="clear" w:color="auto" w:fill="auto"/>
              <w:spacing w:line="360" w:lineRule="auto"/>
              <w:jc w:val="center"/>
              <w:rPr>
                <w:rFonts w:hint="eastAsia" w:ascii="宋体" w:hAnsi="宋体" w:eastAsia="宋体" w:cs="宋体"/>
                <w:b/>
                <w:bCs/>
                <w:caps w:val="0"/>
                <w:color w:val="auto"/>
                <w:spacing w:val="0"/>
                <w:kern w:val="0"/>
                <w:sz w:val="24"/>
                <w:highlight w:val="none"/>
              </w:rPr>
            </w:pPr>
            <w:r>
              <w:rPr>
                <w:rFonts w:hint="eastAsia" w:ascii="宋体" w:hAnsi="宋体" w:eastAsia="宋体" w:cs="宋体"/>
                <w:b/>
                <w:bCs/>
                <w:caps w:val="0"/>
                <w:color w:val="auto"/>
                <w:spacing w:val="0"/>
                <w:kern w:val="0"/>
                <w:sz w:val="24"/>
                <w:highlight w:val="none"/>
              </w:rPr>
              <w:t>备注</w:t>
            </w:r>
          </w:p>
        </w:tc>
      </w:tr>
      <w:tr w14:paraId="4812CE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30EC3E">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1</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C5F11A2">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269A4600">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BA28D74">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r w14:paraId="0E3790A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519B">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2</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06BC094">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6A8DA600">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54E5AC5">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r w14:paraId="0969C3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533AD4">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3</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1788B02">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79D52F49">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48BB233A">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r w14:paraId="1831D55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84F2DF">
            <w:pPr>
              <w:widowControl/>
              <w:shd w:val="clear" w:color="auto" w:fill="auto"/>
              <w:spacing w:line="360" w:lineRule="auto"/>
              <w:jc w:val="center"/>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w:t>
            </w:r>
          </w:p>
        </w:tc>
        <w:tc>
          <w:tcPr>
            <w:tcW w:w="3600"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0A1A9D1F">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3555"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52C4E73F">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c>
          <w:tcPr>
            <w:tcW w:w="1689" w:type="dxa"/>
            <w:tcBorders>
              <w:top w:val="single" w:color="auto" w:sz="4" w:space="0"/>
              <w:left w:val="nil"/>
              <w:bottom w:val="single" w:color="auto" w:sz="4" w:space="0"/>
              <w:right w:val="single" w:color="auto" w:sz="4" w:space="0"/>
            </w:tcBorders>
            <w:noWrap w:val="0"/>
            <w:tcMar>
              <w:top w:w="120" w:type="dxa"/>
              <w:left w:w="120" w:type="dxa"/>
              <w:bottom w:w="120" w:type="dxa"/>
              <w:right w:w="120" w:type="dxa"/>
            </w:tcMar>
            <w:vAlign w:val="center"/>
          </w:tcPr>
          <w:p w14:paraId="1DE8A94D">
            <w:pPr>
              <w:widowControl/>
              <w:shd w:val="clear" w:color="auto" w:fill="auto"/>
              <w:spacing w:line="360" w:lineRule="auto"/>
              <w:jc w:val="center"/>
              <w:rPr>
                <w:rFonts w:hint="eastAsia" w:ascii="宋体" w:hAnsi="宋体" w:eastAsia="宋体" w:cs="宋体"/>
                <w:caps w:val="0"/>
                <w:color w:val="auto"/>
                <w:spacing w:val="0"/>
                <w:kern w:val="0"/>
                <w:sz w:val="24"/>
                <w:highlight w:val="none"/>
              </w:rPr>
            </w:pPr>
          </w:p>
        </w:tc>
      </w:tr>
    </w:tbl>
    <w:p w14:paraId="58A48E61">
      <w:pPr>
        <w:shd w:val="clear" w:color="auto" w:fill="auto"/>
        <w:spacing w:line="360" w:lineRule="auto"/>
        <w:ind w:firstLine="420" w:firstLineChars="200"/>
        <w:jc w:val="left"/>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注：</w:t>
      </w:r>
    </w:p>
    <w:p w14:paraId="3B5EAC82">
      <w:pPr>
        <w:shd w:val="clear" w:color="auto" w:fill="auto"/>
        <w:spacing w:line="360" w:lineRule="auto"/>
        <w:ind w:firstLine="420" w:firstLineChars="200"/>
        <w:jc w:val="left"/>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0"/>
          <w:sz w:val="21"/>
          <w:szCs w:val="21"/>
          <w:highlight w:val="none"/>
          <w:lang w:val="en-US" w:eastAsia="zh-CN"/>
        </w:rPr>
        <w:t>1</w:t>
      </w: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0"/>
          <w:sz w:val="21"/>
          <w:szCs w:val="21"/>
          <w:highlight w:val="none"/>
        </w:rPr>
        <w:t>管理关系：是指不具有出资持股关系的其他单位之间存在的管理与被管理关系，如一些上下级关系的事业单位和团体组织。</w:t>
      </w:r>
    </w:p>
    <w:p w14:paraId="1FC741E9">
      <w:pPr>
        <w:shd w:val="clear" w:color="auto" w:fill="auto"/>
        <w:spacing w:line="360" w:lineRule="auto"/>
        <w:ind w:firstLine="420" w:firstLineChars="200"/>
        <w:jc w:val="left"/>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0"/>
          <w:sz w:val="21"/>
          <w:szCs w:val="21"/>
          <w:highlight w:val="none"/>
          <w:lang w:val="en-US" w:eastAsia="zh-CN"/>
        </w:rPr>
        <w:t>2</w:t>
      </w: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0"/>
          <w:sz w:val="21"/>
          <w:szCs w:val="21"/>
          <w:highlight w:val="none"/>
        </w:rPr>
        <w:t>本表所指的管理关系仅限于直接管理关系，不包括间接的管理关系。</w:t>
      </w:r>
    </w:p>
    <w:p w14:paraId="6B9B6484">
      <w:pPr>
        <w:shd w:val="clear" w:color="auto" w:fill="auto"/>
        <w:spacing w:line="360" w:lineRule="auto"/>
        <w:ind w:firstLine="420" w:firstLineChars="200"/>
        <w:jc w:val="left"/>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0"/>
          <w:sz w:val="21"/>
          <w:szCs w:val="21"/>
          <w:highlight w:val="none"/>
          <w:lang w:val="en-US" w:eastAsia="zh-CN"/>
        </w:rPr>
        <w:t>3</w:t>
      </w: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kern w:val="0"/>
          <w:sz w:val="21"/>
          <w:szCs w:val="21"/>
          <w:highlight w:val="none"/>
        </w:rPr>
        <w:t>不存在直接管理关系的，则填“无”。</w:t>
      </w:r>
    </w:p>
    <w:p w14:paraId="783A1A38">
      <w:pPr>
        <w:shd w:val="clear" w:color="auto" w:fill="auto"/>
        <w:spacing w:line="360" w:lineRule="auto"/>
        <w:jc w:val="left"/>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 xml:space="preserve"> </w:t>
      </w:r>
    </w:p>
    <w:p w14:paraId="06EEA657">
      <w:pPr>
        <w:shd w:val="clear" w:color="auto" w:fill="auto"/>
        <w:autoSpaceDE w:val="0"/>
        <w:autoSpaceDN w:val="0"/>
        <w:spacing w:line="360" w:lineRule="auto"/>
        <w:ind w:left="4305" w:leftChars="1850" w:hanging="420" w:hangingChars="200"/>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2"/>
          <w:sz w:val="21"/>
          <w:szCs w:val="21"/>
          <w:highlight w:val="none"/>
          <w:lang w:val="en-US" w:eastAsia="zh-CN"/>
        </w:rPr>
        <w:t>投标人</w:t>
      </w:r>
      <w:r>
        <w:rPr>
          <w:rFonts w:hint="eastAsia" w:ascii="宋体" w:hAnsi="宋体" w:eastAsia="宋体" w:cs="宋体"/>
          <w:caps w:val="0"/>
          <w:color w:val="auto"/>
          <w:spacing w:val="0"/>
          <w:kern w:val="0"/>
          <w:sz w:val="21"/>
          <w:szCs w:val="21"/>
          <w:highlight w:val="none"/>
        </w:rPr>
        <w:t>名称（电子签章）：</w:t>
      </w:r>
    </w:p>
    <w:p w14:paraId="513235C8">
      <w:pPr>
        <w:shd w:val="clear" w:color="auto" w:fill="auto"/>
        <w:autoSpaceDE w:val="0"/>
        <w:autoSpaceDN w:val="0"/>
        <w:spacing w:line="360" w:lineRule="auto"/>
        <w:ind w:firstLine="5355" w:firstLineChars="2550"/>
        <w:rPr>
          <w:rFonts w:hint="eastAsia" w:ascii="宋体" w:hAnsi="宋体" w:eastAsia="宋体" w:cs="宋体"/>
          <w:b/>
          <w:bCs/>
          <w:caps w:val="0"/>
          <w:color w:val="auto"/>
          <w:spacing w:val="0"/>
          <w:sz w:val="21"/>
          <w:szCs w:val="21"/>
          <w:highlight w:val="none"/>
        </w:rPr>
      </w:pPr>
      <w:r>
        <w:rPr>
          <w:rFonts w:hint="eastAsia" w:ascii="宋体" w:hAnsi="宋体" w:eastAsia="宋体" w:cs="宋体"/>
          <w:caps w:val="0"/>
          <w:color w:val="auto"/>
          <w:spacing w:val="0"/>
          <w:kern w:val="0"/>
          <w:sz w:val="21"/>
          <w:szCs w:val="21"/>
          <w:highlight w:val="none"/>
        </w:rPr>
        <w:t>日期：  年  月   日</w:t>
      </w:r>
    </w:p>
    <w:p w14:paraId="58EB863C">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7576ABE1">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451F4EA6">
      <w:pPr>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br w:type="page"/>
      </w:r>
    </w:p>
    <w:p w14:paraId="19EDE0FF">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六、资格声明</w:t>
      </w:r>
    </w:p>
    <w:p w14:paraId="7D1C0447">
      <w:pPr>
        <w:shd w:val="clear" w:color="auto" w:fill="auto"/>
        <w:spacing w:line="320" w:lineRule="exact"/>
        <w:jc w:val="center"/>
        <w:rPr>
          <w:rFonts w:hint="eastAsia" w:ascii="宋体" w:hAnsi="宋体" w:eastAsia="宋体" w:cs="宋体"/>
          <w:caps w:val="0"/>
          <w:color w:val="auto"/>
          <w:spacing w:val="0"/>
          <w:sz w:val="24"/>
          <w:highlight w:val="none"/>
        </w:rPr>
      </w:pPr>
      <w:r>
        <w:rPr>
          <w:rFonts w:hint="eastAsia" w:ascii="宋体" w:hAnsi="宋体" w:eastAsia="宋体" w:cs="宋体"/>
          <w:b/>
          <w:caps w:val="0"/>
          <w:color w:val="auto"/>
          <w:spacing w:val="0"/>
          <w:sz w:val="32"/>
          <w:szCs w:val="32"/>
          <w:highlight w:val="none"/>
        </w:rPr>
        <w:t>资格声明函</w:t>
      </w:r>
    </w:p>
    <w:p w14:paraId="1DE87C32">
      <w:pPr>
        <w:keepNext w:val="0"/>
        <w:keepLines w:val="0"/>
        <w:pageBreakBefore w:val="0"/>
        <w:widowControl w:val="0"/>
        <w:shd w:val="clear" w:color="auto" w:fill="auto"/>
        <w:kinsoku/>
        <w:wordWrap/>
        <w:overflowPunct/>
        <w:topLinePunct w:val="0"/>
        <w:bidi w:val="0"/>
        <w:adjustRightInd/>
        <w:spacing w:line="360" w:lineRule="exact"/>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致：</w:t>
      </w:r>
      <w:r>
        <w:rPr>
          <w:rFonts w:hint="eastAsia" w:ascii="宋体" w:hAnsi="宋体" w:eastAsia="宋体" w:cs="宋体"/>
          <w:caps w:val="0"/>
          <w:color w:val="auto"/>
          <w:spacing w:val="0"/>
          <w:sz w:val="21"/>
          <w:szCs w:val="21"/>
          <w:highlight w:val="none"/>
          <w:lang w:eastAsia="zh-CN"/>
        </w:rPr>
        <w:t>广西两仪工程管理咨询有限公司</w:t>
      </w:r>
      <w:r>
        <w:rPr>
          <w:rFonts w:hint="eastAsia" w:ascii="宋体" w:hAnsi="宋体" w:eastAsia="宋体" w:cs="宋体"/>
          <w:caps w:val="0"/>
          <w:color w:val="auto"/>
          <w:spacing w:val="0"/>
          <w:sz w:val="21"/>
          <w:szCs w:val="21"/>
          <w:highlight w:val="none"/>
        </w:rPr>
        <w:t>：</w:t>
      </w:r>
    </w:p>
    <w:p w14:paraId="5BDA7E84">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u w:val="single"/>
        </w:rPr>
        <w:t>（</w:t>
      </w:r>
      <w:r>
        <w:rPr>
          <w:rFonts w:hint="eastAsia" w:ascii="宋体" w:hAnsi="宋体" w:eastAsia="宋体" w:cs="宋体"/>
          <w:caps w:val="0"/>
          <w:color w:val="auto"/>
          <w:spacing w:val="0"/>
          <w:sz w:val="21"/>
          <w:szCs w:val="21"/>
          <w:highlight w:val="none"/>
          <w:u w:val="single"/>
          <w:lang w:val="en-US" w:eastAsia="zh-CN"/>
        </w:rPr>
        <w:t>投标人</w:t>
      </w:r>
      <w:r>
        <w:rPr>
          <w:rFonts w:hint="eastAsia" w:ascii="宋体" w:hAnsi="宋体" w:eastAsia="宋体" w:cs="宋体"/>
          <w:caps w:val="0"/>
          <w:color w:val="auto"/>
          <w:spacing w:val="0"/>
          <w:sz w:val="21"/>
          <w:szCs w:val="21"/>
          <w:highlight w:val="none"/>
          <w:u w:val="single"/>
        </w:rPr>
        <w:t>名称）</w:t>
      </w:r>
      <w:r>
        <w:rPr>
          <w:rFonts w:hint="eastAsia" w:ascii="宋体" w:hAnsi="宋体" w:eastAsia="宋体" w:cs="宋体"/>
          <w:caps w:val="0"/>
          <w:color w:val="auto"/>
          <w:spacing w:val="0"/>
          <w:sz w:val="21"/>
          <w:szCs w:val="21"/>
          <w:highlight w:val="none"/>
        </w:rPr>
        <w:t>系中华人民共和国合法</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，经营地址</w:t>
      </w:r>
      <w:r>
        <w:rPr>
          <w:rFonts w:hint="eastAsia" w:ascii="宋体" w:hAnsi="宋体" w:eastAsia="宋体" w:cs="宋体"/>
          <w:caps w:val="0"/>
          <w:color w:val="auto"/>
          <w:spacing w:val="0"/>
          <w:sz w:val="21"/>
          <w:szCs w:val="21"/>
          <w:highlight w:val="none"/>
          <w:u w:val="single"/>
        </w:rPr>
        <w:t xml:space="preserve">              </w:t>
      </w:r>
      <w:r>
        <w:rPr>
          <w:rFonts w:hint="eastAsia" w:ascii="宋体" w:hAnsi="宋体" w:eastAsia="宋体" w:cs="宋体"/>
          <w:caps w:val="0"/>
          <w:color w:val="auto"/>
          <w:spacing w:val="0"/>
          <w:sz w:val="21"/>
          <w:szCs w:val="21"/>
          <w:highlight w:val="none"/>
        </w:rPr>
        <w:t>。</w:t>
      </w:r>
    </w:p>
    <w:p w14:paraId="5A6501F8">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我方愿意参加贵方组织的</w:t>
      </w:r>
      <w:r>
        <w:rPr>
          <w:rFonts w:hint="eastAsia" w:ascii="宋体" w:hAnsi="宋体" w:eastAsia="宋体" w:cs="宋体"/>
          <w:caps w:val="0"/>
          <w:color w:val="auto"/>
          <w:spacing w:val="0"/>
          <w:sz w:val="21"/>
          <w:szCs w:val="21"/>
          <w:highlight w:val="none"/>
          <w:u w:val="single"/>
        </w:rPr>
        <w:t>2026年度自治区发展改革委重点课题研究</w:t>
      </w:r>
      <w:r>
        <w:rPr>
          <w:rFonts w:hint="eastAsia" w:ascii="宋体" w:hAnsi="宋体" w:eastAsia="宋体" w:cs="宋体"/>
          <w:caps w:val="0"/>
          <w:color w:val="auto"/>
          <w:spacing w:val="0"/>
          <w:sz w:val="21"/>
          <w:szCs w:val="21"/>
          <w:highlight w:val="none"/>
          <w:u w:val="single"/>
          <w:lang w:eastAsia="zh-CN"/>
        </w:rPr>
        <w:t>（</w:t>
      </w:r>
      <w:r>
        <w:rPr>
          <w:rFonts w:hint="eastAsia" w:ascii="宋体" w:hAnsi="宋体" w:eastAsia="宋体" w:cs="宋体"/>
          <w:caps w:val="0"/>
          <w:color w:val="auto"/>
          <w:spacing w:val="0"/>
          <w:sz w:val="21"/>
          <w:szCs w:val="21"/>
          <w:highlight w:val="none"/>
          <w:u w:val="single"/>
          <w:lang w:val="en-US" w:eastAsia="zh-CN"/>
        </w:rPr>
        <w:t xml:space="preserve">标项：      </w:t>
      </w:r>
      <w:r>
        <w:rPr>
          <w:rFonts w:hint="eastAsia" w:ascii="宋体" w:hAnsi="宋体" w:eastAsia="宋体" w:cs="宋体"/>
          <w:caps w:val="0"/>
          <w:color w:val="auto"/>
          <w:spacing w:val="0"/>
          <w:sz w:val="21"/>
          <w:szCs w:val="21"/>
          <w:highlight w:val="none"/>
          <w:u w:val="single"/>
          <w:lang w:eastAsia="zh-CN"/>
        </w:rPr>
        <w:t>）</w:t>
      </w:r>
      <w:r>
        <w:rPr>
          <w:rFonts w:hint="eastAsia" w:ascii="宋体" w:hAnsi="宋体" w:eastAsia="宋体" w:cs="宋体"/>
          <w:caps w:val="0"/>
          <w:color w:val="auto"/>
          <w:spacing w:val="0"/>
          <w:sz w:val="21"/>
          <w:szCs w:val="21"/>
          <w:highlight w:val="none"/>
        </w:rPr>
        <w:t>的</w:t>
      </w:r>
      <w:r>
        <w:rPr>
          <w:rFonts w:hint="eastAsia" w:ascii="宋体" w:hAnsi="宋体" w:eastAsia="宋体" w:cs="宋体"/>
          <w:caps w:val="0"/>
          <w:color w:val="auto"/>
          <w:spacing w:val="0"/>
          <w:sz w:val="21"/>
          <w:szCs w:val="21"/>
          <w:highlight w:val="none"/>
          <w:lang w:val="en-US" w:eastAsia="zh-CN"/>
        </w:rPr>
        <w:t>投</w:t>
      </w:r>
      <w:r>
        <w:rPr>
          <w:rFonts w:hint="eastAsia" w:ascii="宋体" w:hAnsi="宋体" w:eastAsia="宋体" w:cs="宋体"/>
          <w:caps w:val="0"/>
          <w:color w:val="auto"/>
          <w:spacing w:val="0"/>
          <w:sz w:val="21"/>
          <w:szCs w:val="21"/>
          <w:highlight w:val="none"/>
        </w:rPr>
        <w:t>标，为便于贵方公正、择优地确定</w:t>
      </w:r>
      <w:r>
        <w:rPr>
          <w:rFonts w:hint="eastAsia" w:ascii="宋体" w:hAnsi="宋体" w:eastAsia="宋体" w:cs="宋体"/>
          <w:caps w:val="0"/>
          <w:color w:val="auto"/>
          <w:spacing w:val="0"/>
          <w:sz w:val="21"/>
          <w:szCs w:val="21"/>
          <w:highlight w:val="none"/>
          <w:lang w:eastAsia="zh-CN"/>
        </w:rPr>
        <w:t>成交人</w:t>
      </w:r>
      <w:r>
        <w:rPr>
          <w:rFonts w:hint="eastAsia" w:ascii="宋体" w:hAnsi="宋体" w:eastAsia="宋体" w:cs="宋体"/>
          <w:caps w:val="0"/>
          <w:color w:val="auto"/>
          <w:spacing w:val="0"/>
          <w:sz w:val="21"/>
          <w:szCs w:val="21"/>
          <w:highlight w:val="none"/>
        </w:rPr>
        <w:t>及其竞标产品和服务，我方就本次竞标有关事项郑重声明如下：</w:t>
      </w:r>
    </w:p>
    <w:p w14:paraId="3B7D9D75">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1.我方向贵方提交的所有</w:t>
      </w:r>
      <w:r>
        <w:rPr>
          <w:rFonts w:hint="eastAsia" w:ascii="宋体" w:hAnsi="宋体" w:eastAsia="宋体" w:cs="宋体"/>
          <w:caps w:val="0"/>
          <w:color w:val="auto"/>
          <w:spacing w:val="0"/>
          <w:sz w:val="21"/>
          <w:szCs w:val="21"/>
          <w:highlight w:val="none"/>
          <w:lang w:val="en-US" w:eastAsia="zh-CN"/>
        </w:rPr>
        <w:t>投标</w:t>
      </w:r>
      <w:r>
        <w:rPr>
          <w:rFonts w:hint="eastAsia" w:ascii="宋体" w:hAnsi="宋体" w:eastAsia="宋体" w:cs="宋体"/>
          <w:caps w:val="0"/>
          <w:color w:val="auto"/>
          <w:spacing w:val="0"/>
          <w:sz w:val="21"/>
          <w:szCs w:val="21"/>
          <w:highlight w:val="none"/>
        </w:rPr>
        <w:t>文件、资料都是准确的和真实的。</w:t>
      </w:r>
    </w:p>
    <w:p w14:paraId="5065F79A">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2.我方不是采购人的附属机构；不是为本次采购项目提供整体设计、规范编制或者项目管理、监理、检测等服务的</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；在获知本项目采购信息后，与采购人聘请的为此项目提供咨询服务的公司及其附属机构没有任何联系。</w:t>
      </w:r>
    </w:p>
    <w:p w14:paraId="7B5F15BE">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3.在此，我方宣布同意如下：</w:t>
      </w:r>
    </w:p>
    <w:p w14:paraId="692852F5">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（1）将按</w:t>
      </w:r>
      <w:r>
        <w:rPr>
          <w:rFonts w:hint="eastAsia" w:ascii="宋体" w:hAnsi="宋体" w:eastAsia="宋体" w:cs="宋体"/>
          <w:caps w:val="0"/>
          <w:color w:val="auto"/>
          <w:spacing w:val="0"/>
          <w:sz w:val="21"/>
          <w:szCs w:val="21"/>
          <w:highlight w:val="none"/>
          <w:lang w:val="en-US" w:eastAsia="zh-CN"/>
        </w:rPr>
        <w:t>采购</w:t>
      </w:r>
      <w:r>
        <w:rPr>
          <w:rFonts w:hint="eastAsia" w:ascii="宋体" w:hAnsi="宋体" w:eastAsia="宋体" w:cs="宋体"/>
          <w:caps w:val="0"/>
          <w:color w:val="auto"/>
          <w:spacing w:val="0"/>
          <w:sz w:val="21"/>
          <w:szCs w:val="21"/>
          <w:highlight w:val="none"/>
        </w:rPr>
        <w:t>文件的约定履行合同责任和义务；</w:t>
      </w:r>
    </w:p>
    <w:p w14:paraId="1FD112C9">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（2）已详细审查全部</w:t>
      </w:r>
      <w:r>
        <w:rPr>
          <w:rFonts w:hint="eastAsia" w:ascii="宋体" w:hAnsi="宋体" w:eastAsia="宋体" w:cs="宋体"/>
          <w:caps w:val="0"/>
          <w:color w:val="auto"/>
          <w:spacing w:val="0"/>
          <w:sz w:val="21"/>
          <w:szCs w:val="21"/>
          <w:highlight w:val="none"/>
          <w:lang w:val="en-US" w:eastAsia="zh-CN"/>
        </w:rPr>
        <w:t>采购</w:t>
      </w:r>
      <w:r>
        <w:rPr>
          <w:rFonts w:hint="eastAsia" w:ascii="宋体" w:hAnsi="宋体" w:eastAsia="宋体" w:cs="宋体"/>
          <w:caps w:val="0"/>
          <w:color w:val="auto"/>
          <w:spacing w:val="0"/>
          <w:sz w:val="21"/>
          <w:szCs w:val="21"/>
          <w:highlight w:val="none"/>
        </w:rPr>
        <w:t>文件，包括澄清或者更正公告（如有）；</w:t>
      </w:r>
    </w:p>
    <w:p w14:paraId="4C8723FB">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（3）同意提供按照贵方可能要求的与谈判有关的一切数据或者资料；</w:t>
      </w:r>
    </w:p>
    <w:p w14:paraId="0ABB6602">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（4）响应</w:t>
      </w:r>
      <w:r>
        <w:rPr>
          <w:rFonts w:hint="eastAsia" w:ascii="宋体" w:hAnsi="宋体" w:eastAsia="宋体" w:cs="宋体"/>
          <w:caps w:val="0"/>
          <w:color w:val="auto"/>
          <w:spacing w:val="0"/>
          <w:sz w:val="21"/>
          <w:szCs w:val="21"/>
          <w:highlight w:val="none"/>
          <w:lang w:eastAsia="zh-CN"/>
        </w:rPr>
        <w:t>采购文件</w:t>
      </w:r>
      <w:r>
        <w:rPr>
          <w:rFonts w:hint="eastAsia" w:ascii="宋体" w:hAnsi="宋体" w:eastAsia="宋体" w:cs="宋体"/>
          <w:caps w:val="0"/>
          <w:color w:val="auto"/>
          <w:spacing w:val="0"/>
          <w:sz w:val="21"/>
          <w:szCs w:val="21"/>
          <w:highlight w:val="none"/>
        </w:rPr>
        <w:t>规定的</w:t>
      </w:r>
      <w:r>
        <w:rPr>
          <w:rFonts w:hint="eastAsia" w:ascii="宋体" w:hAnsi="宋体" w:eastAsia="宋体" w:cs="宋体"/>
          <w:caps w:val="0"/>
          <w:color w:val="auto"/>
          <w:spacing w:val="0"/>
          <w:sz w:val="21"/>
          <w:szCs w:val="21"/>
          <w:highlight w:val="none"/>
          <w:lang w:val="en-US" w:eastAsia="zh-CN"/>
        </w:rPr>
        <w:t>投</w:t>
      </w:r>
      <w:r>
        <w:rPr>
          <w:rFonts w:hint="eastAsia" w:ascii="宋体" w:hAnsi="宋体" w:eastAsia="宋体" w:cs="宋体"/>
          <w:caps w:val="0"/>
          <w:color w:val="auto"/>
          <w:spacing w:val="0"/>
          <w:sz w:val="21"/>
          <w:szCs w:val="21"/>
          <w:highlight w:val="none"/>
        </w:rPr>
        <w:t>标有效期。</w:t>
      </w:r>
    </w:p>
    <w:p w14:paraId="68FC8E29">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4.我方承诺已经具备《中华人民共和国政府采购法》第二十二条中规定的参加政府采购活动的</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应当具备的条件并按本项目</w:t>
      </w:r>
      <w:r>
        <w:rPr>
          <w:rFonts w:hint="eastAsia" w:ascii="宋体" w:hAnsi="宋体" w:eastAsia="宋体" w:cs="宋体"/>
          <w:caps w:val="0"/>
          <w:color w:val="auto"/>
          <w:spacing w:val="0"/>
          <w:sz w:val="21"/>
          <w:szCs w:val="21"/>
          <w:highlight w:val="none"/>
          <w:lang w:eastAsia="zh-CN"/>
        </w:rPr>
        <w:t>投标文件</w:t>
      </w:r>
      <w:r>
        <w:rPr>
          <w:rFonts w:hint="eastAsia" w:ascii="宋体" w:hAnsi="宋体" w:eastAsia="宋体" w:cs="宋体"/>
          <w:caps w:val="0"/>
          <w:color w:val="auto"/>
          <w:spacing w:val="0"/>
          <w:sz w:val="21"/>
          <w:szCs w:val="21"/>
          <w:highlight w:val="none"/>
        </w:rPr>
        <w:t>“第三章”“第二节</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须知前附表”中“资格证明文件组成”完整提供证明材料。</w:t>
      </w:r>
    </w:p>
    <w:p w14:paraId="5E83D8CB">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5.我方在此声明，我方在参加本项目的政府采购活动前三年内，在经营活动中没有重大违法记录（重大违法记录是指</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ascii="宋体" w:hAnsi="宋体" w:eastAsia="宋体" w:cs="宋体"/>
          <w:caps w:val="0"/>
          <w:color w:val="auto"/>
          <w:spacing w:val="0"/>
          <w:sz w:val="21"/>
          <w:szCs w:val="21"/>
          <w:highlight w:val="none"/>
          <w:lang w:eastAsia="zh-CN"/>
        </w:rPr>
        <w:t>投标人</w:t>
      </w:r>
      <w:r>
        <w:rPr>
          <w:rFonts w:hint="eastAsia" w:ascii="宋体" w:hAnsi="宋体" w:eastAsia="宋体" w:cs="宋体"/>
          <w:caps w:val="0"/>
          <w:color w:val="auto"/>
          <w:spacing w:val="0"/>
          <w:sz w:val="21"/>
          <w:szCs w:val="21"/>
          <w:highlight w:val="none"/>
        </w:rPr>
        <w:t>资格条件，我方对此声明负全部法律责任。</w:t>
      </w:r>
    </w:p>
    <w:p w14:paraId="084444AA">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6.根据《中华人民共和国政府采购法实施条例》第五十条要求对政府采购合同进行公告，但政府采购合同中涉及国家秘密、商业秘密的内容除外。我方就对本次</w:t>
      </w:r>
      <w:r>
        <w:rPr>
          <w:rFonts w:hint="eastAsia" w:ascii="宋体" w:hAnsi="宋体" w:eastAsia="宋体" w:cs="宋体"/>
          <w:caps w:val="0"/>
          <w:color w:val="auto"/>
          <w:spacing w:val="0"/>
          <w:sz w:val="21"/>
          <w:szCs w:val="21"/>
          <w:highlight w:val="none"/>
          <w:lang w:val="en-US" w:eastAsia="zh-CN"/>
        </w:rPr>
        <w:t>投标</w:t>
      </w:r>
      <w:r>
        <w:rPr>
          <w:rFonts w:hint="eastAsia" w:ascii="宋体" w:hAnsi="宋体" w:eastAsia="宋体" w:cs="宋体"/>
          <w:caps w:val="0"/>
          <w:color w:val="auto"/>
          <w:spacing w:val="0"/>
          <w:sz w:val="21"/>
          <w:szCs w:val="21"/>
          <w:highlight w:val="none"/>
        </w:rPr>
        <w:t>文件进行注明如下：（两项内容中必须选择一项）</w:t>
      </w:r>
    </w:p>
    <w:p w14:paraId="50F5CF4B">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□我方本次</w:t>
      </w:r>
      <w:r>
        <w:rPr>
          <w:rFonts w:hint="eastAsia" w:ascii="宋体" w:hAnsi="宋体" w:eastAsia="宋体" w:cs="宋体"/>
          <w:caps w:val="0"/>
          <w:color w:val="auto"/>
          <w:spacing w:val="0"/>
          <w:sz w:val="21"/>
          <w:szCs w:val="21"/>
          <w:highlight w:val="none"/>
          <w:lang w:val="en-US" w:eastAsia="zh-CN"/>
        </w:rPr>
        <w:t>投标</w:t>
      </w:r>
      <w:r>
        <w:rPr>
          <w:rFonts w:hint="eastAsia" w:ascii="宋体" w:hAnsi="宋体" w:eastAsia="宋体" w:cs="宋体"/>
          <w:caps w:val="0"/>
          <w:color w:val="auto"/>
          <w:spacing w:val="0"/>
          <w:sz w:val="21"/>
          <w:szCs w:val="21"/>
          <w:highlight w:val="none"/>
        </w:rPr>
        <w:t>文件</w:t>
      </w:r>
      <w:r>
        <w:rPr>
          <w:rFonts w:hint="eastAsia" w:ascii="宋体" w:hAnsi="宋体" w:eastAsia="宋体" w:cs="宋体"/>
          <w:caps w:val="0"/>
          <w:color w:val="auto"/>
          <w:spacing w:val="0"/>
          <w:kern w:val="0"/>
          <w:sz w:val="21"/>
          <w:szCs w:val="21"/>
          <w:highlight w:val="none"/>
        </w:rPr>
        <w:t>内容中</w:t>
      </w:r>
      <w:r>
        <w:rPr>
          <w:rFonts w:hint="eastAsia" w:ascii="宋体" w:hAnsi="宋体" w:eastAsia="宋体" w:cs="宋体"/>
          <w:caps w:val="0"/>
          <w:color w:val="auto"/>
          <w:spacing w:val="0"/>
          <w:sz w:val="21"/>
          <w:szCs w:val="21"/>
          <w:highlight w:val="none"/>
        </w:rPr>
        <w:t>未</w:t>
      </w:r>
      <w:r>
        <w:rPr>
          <w:rFonts w:hint="eastAsia" w:ascii="宋体" w:hAnsi="宋体" w:eastAsia="宋体" w:cs="宋体"/>
          <w:caps w:val="0"/>
          <w:color w:val="auto"/>
          <w:spacing w:val="0"/>
          <w:kern w:val="0"/>
          <w:sz w:val="21"/>
          <w:szCs w:val="21"/>
          <w:highlight w:val="none"/>
        </w:rPr>
        <w:t>涉及商业秘密；</w:t>
      </w:r>
    </w:p>
    <w:p w14:paraId="67897270">
      <w:pPr>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□我方本次</w:t>
      </w:r>
      <w:r>
        <w:rPr>
          <w:rFonts w:hint="eastAsia" w:ascii="宋体" w:hAnsi="宋体" w:eastAsia="宋体" w:cs="宋体"/>
          <w:caps w:val="0"/>
          <w:color w:val="auto"/>
          <w:spacing w:val="0"/>
          <w:sz w:val="21"/>
          <w:szCs w:val="21"/>
          <w:highlight w:val="none"/>
          <w:lang w:val="en-US" w:eastAsia="zh-CN"/>
        </w:rPr>
        <w:t>投标</w:t>
      </w:r>
      <w:r>
        <w:rPr>
          <w:rFonts w:hint="eastAsia" w:ascii="宋体" w:hAnsi="宋体" w:eastAsia="宋体" w:cs="宋体"/>
          <w:caps w:val="0"/>
          <w:color w:val="auto"/>
          <w:spacing w:val="0"/>
          <w:sz w:val="21"/>
          <w:szCs w:val="21"/>
          <w:highlight w:val="none"/>
        </w:rPr>
        <w:t>文件</w:t>
      </w:r>
      <w:r>
        <w:rPr>
          <w:rFonts w:hint="eastAsia" w:ascii="宋体" w:hAnsi="宋体" w:eastAsia="宋体" w:cs="宋体"/>
          <w:caps w:val="0"/>
          <w:color w:val="auto"/>
          <w:spacing w:val="0"/>
          <w:kern w:val="0"/>
          <w:sz w:val="21"/>
          <w:szCs w:val="21"/>
          <w:highlight w:val="none"/>
        </w:rPr>
        <w:t>涉及商业秘密的内容有：</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w:t>
      </w:r>
    </w:p>
    <w:p w14:paraId="33594387">
      <w:pPr>
        <w:pStyle w:val="11"/>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u w:val="single"/>
        </w:rPr>
      </w:pPr>
      <w:r>
        <w:rPr>
          <w:rFonts w:hint="eastAsia" w:ascii="宋体" w:hAnsi="宋体" w:eastAsia="宋体" w:cs="宋体"/>
          <w:caps w:val="0"/>
          <w:color w:val="auto"/>
          <w:spacing w:val="0"/>
          <w:sz w:val="21"/>
          <w:szCs w:val="21"/>
          <w:highlight w:val="none"/>
        </w:rPr>
        <w:t>7.与本</w:t>
      </w:r>
      <w:r>
        <w:rPr>
          <w:rFonts w:hint="eastAsia" w:ascii="宋体" w:hAnsi="宋体" w:eastAsia="宋体" w:cs="宋体"/>
          <w:caps w:val="0"/>
          <w:color w:val="auto"/>
          <w:spacing w:val="0"/>
          <w:sz w:val="21"/>
          <w:szCs w:val="21"/>
          <w:highlight w:val="none"/>
          <w:lang w:val="en-US" w:eastAsia="zh-CN"/>
        </w:rPr>
        <w:t>投标</w:t>
      </w:r>
      <w:r>
        <w:rPr>
          <w:rFonts w:hint="eastAsia" w:ascii="宋体" w:hAnsi="宋体" w:eastAsia="宋体" w:cs="宋体"/>
          <w:caps w:val="0"/>
          <w:color w:val="auto"/>
          <w:spacing w:val="0"/>
          <w:sz w:val="21"/>
          <w:szCs w:val="21"/>
          <w:highlight w:val="none"/>
        </w:rPr>
        <w:t>有关的一切正式往来信函请寄：</w:t>
      </w:r>
      <w:r>
        <w:rPr>
          <w:rFonts w:hint="eastAsia" w:ascii="宋体" w:hAnsi="宋体" w:eastAsia="宋体" w:cs="宋体"/>
          <w:caps w:val="0"/>
          <w:color w:val="auto"/>
          <w:spacing w:val="0"/>
          <w:sz w:val="21"/>
          <w:szCs w:val="21"/>
          <w:highlight w:val="none"/>
          <w:u w:val="single"/>
        </w:rPr>
        <w:t xml:space="preserve">                  </w:t>
      </w:r>
      <w:r>
        <w:rPr>
          <w:rFonts w:hint="eastAsia" w:ascii="宋体" w:hAnsi="宋体" w:eastAsia="宋体" w:cs="宋体"/>
          <w:caps w:val="0"/>
          <w:color w:val="auto"/>
          <w:spacing w:val="0"/>
          <w:sz w:val="21"/>
          <w:szCs w:val="21"/>
          <w:highlight w:val="none"/>
        </w:rPr>
        <w:t>邮政编号：</w:t>
      </w:r>
      <w:r>
        <w:rPr>
          <w:rFonts w:hint="eastAsia" w:ascii="宋体" w:hAnsi="宋体" w:eastAsia="宋体" w:cs="宋体"/>
          <w:caps w:val="0"/>
          <w:color w:val="auto"/>
          <w:spacing w:val="0"/>
          <w:sz w:val="21"/>
          <w:szCs w:val="21"/>
          <w:highlight w:val="none"/>
          <w:u w:val="single"/>
        </w:rPr>
        <w:t xml:space="preserve">        </w:t>
      </w:r>
    </w:p>
    <w:p w14:paraId="0D9C2712">
      <w:pPr>
        <w:pStyle w:val="11"/>
        <w:keepNext w:val="0"/>
        <w:keepLines w:val="0"/>
        <w:pageBreakBefore w:val="0"/>
        <w:widowControl w:val="0"/>
        <w:shd w:val="clear" w:color="auto" w:fill="auto"/>
        <w:kinsoku/>
        <w:wordWrap/>
        <w:overflowPunct/>
        <w:topLinePunct w:val="0"/>
        <w:bidi w:val="0"/>
        <w:adjustRightInd/>
        <w:spacing w:line="36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电话/传真：</w:t>
      </w:r>
      <w:r>
        <w:rPr>
          <w:rFonts w:hint="eastAsia" w:ascii="宋体" w:hAnsi="宋体" w:eastAsia="宋体" w:cs="宋体"/>
          <w:caps w:val="0"/>
          <w:color w:val="auto"/>
          <w:spacing w:val="0"/>
          <w:sz w:val="21"/>
          <w:szCs w:val="21"/>
          <w:highlight w:val="none"/>
          <w:u w:val="single"/>
        </w:rPr>
        <w:t xml:space="preserve">                        </w:t>
      </w:r>
      <w:r>
        <w:rPr>
          <w:rFonts w:hint="eastAsia" w:ascii="宋体" w:hAnsi="宋体" w:eastAsia="宋体" w:cs="宋体"/>
          <w:caps w:val="0"/>
          <w:color w:val="auto"/>
          <w:spacing w:val="0"/>
          <w:sz w:val="21"/>
          <w:szCs w:val="21"/>
          <w:highlight w:val="none"/>
        </w:rPr>
        <w:t xml:space="preserve"> 电子函件：</w:t>
      </w:r>
      <w:r>
        <w:rPr>
          <w:rFonts w:hint="eastAsia" w:ascii="宋体" w:hAnsi="宋体" w:eastAsia="宋体" w:cs="宋体"/>
          <w:caps w:val="0"/>
          <w:color w:val="auto"/>
          <w:spacing w:val="0"/>
          <w:sz w:val="21"/>
          <w:szCs w:val="21"/>
          <w:highlight w:val="none"/>
          <w:u w:val="single"/>
        </w:rPr>
        <w:t xml:space="preserve">                            </w:t>
      </w:r>
      <w:r>
        <w:rPr>
          <w:rFonts w:hint="eastAsia" w:ascii="宋体" w:hAnsi="宋体" w:eastAsia="宋体" w:cs="宋体"/>
          <w:caps w:val="0"/>
          <w:color w:val="auto"/>
          <w:spacing w:val="0"/>
          <w:sz w:val="21"/>
          <w:szCs w:val="21"/>
          <w:highlight w:val="none"/>
        </w:rPr>
        <w:t xml:space="preserve">    </w:t>
      </w:r>
    </w:p>
    <w:p w14:paraId="461910CE">
      <w:pPr>
        <w:pStyle w:val="10"/>
        <w:keepNext w:val="0"/>
        <w:keepLines w:val="0"/>
        <w:pageBreakBefore w:val="0"/>
        <w:widowControl w:val="0"/>
        <w:shd w:val="clear" w:color="auto" w:fill="auto"/>
        <w:kinsoku/>
        <w:wordWrap/>
        <w:overflowPunct/>
        <w:topLinePunct w:val="0"/>
        <w:bidi w:val="0"/>
        <w:adjustRightInd/>
        <w:spacing w:line="360" w:lineRule="exact"/>
        <w:ind w:left="140" w:leftChars="67" w:firstLine="315" w:firstLineChars="15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开户银行：</w:t>
      </w:r>
      <w:r>
        <w:rPr>
          <w:rFonts w:hint="eastAsia" w:ascii="宋体" w:hAnsi="宋体" w:eastAsia="宋体" w:cs="宋体"/>
          <w:caps w:val="0"/>
          <w:color w:val="auto"/>
          <w:spacing w:val="0"/>
          <w:sz w:val="21"/>
          <w:szCs w:val="21"/>
          <w:highlight w:val="none"/>
          <w:u w:val="single"/>
        </w:rPr>
        <w:t xml:space="preserve">                         </w:t>
      </w:r>
      <w:r>
        <w:rPr>
          <w:rFonts w:hint="eastAsia" w:ascii="宋体" w:hAnsi="宋体" w:eastAsia="宋体" w:cs="宋体"/>
          <w:caps w:val="0"/>
          <w:color w:val="auto"/>
          <w:spacing w:val="0"/>
          <w:sz w:val="21"/>
          <w:szCs w:val="21"/>
          <w:highlight w:val="none"/>
        </w:rPr>
        <w:t xml:space="preserve">  </w:t>
      </w:r>
      <w:r>
        <w:rPr>
          <w:rFonts w:hint="eastAsia" w:ascii="宋体" w:hAnsi="宋体" w:eastAsia="宋体" w:cs="宋体"/>
          <w:caps w:val="0"/>
          <w:color w:val="auto"/>
          <w:spacing w:val="0"/>
          <w:sz w:val="21"/>
          <w:szCs w:val="21"/>
          <w:highlight w:val="none"/>
          <w:lang w:eastAsia="zh-CN"/>
        </w:rPr>
        <w:t>账号</w:t>
      </w:r>
      <w:r>
        <w:rPr>
          <w:rFonts w:hint="eastAsia" w:ascii="宋体" w:hAnsi="宋体" w:eastAsia="宋体" w:cs="宋体"/>
          <w:caps w:val="0"/>
          <w:color w:val="auto"/>
          <w:spacing w:val="0"/>
          <w:sz w:val="21"/>
          <w:szCs w:val="21"/>
          <w:highlight w:val="none"/>
        </w:rPr>
        <w:t>：</w:t>
      </w:r>
      <w:r>
        <w:rPr>
          <w:rFonts w:hint="eastAsia" w:ascii="宋体" w:hAnsi="宋体" w:eastAsia="宋体" w:cs="宋体"/>
          <w:caps w:val="0"/>
          <w:color w:val="auto"/>
          <w:spacing w:val="0"/>
          <w:sz w:val="21"/>
          <w:szCs w:val="21"/>
          <w:highlight w:val="none"/>
          <w:u w:val="single"/>
        </w:rPr>
        <w:t xml:space="preserve">                               </w:t>
      </w:r>
    </w:p>
    <w:p w14:paraId="4FA92C19">
      <w:pPr>
        <w:pStyle w:val="10"/>
        <w:keepNext w:val="0"/>
        <w:keepLines w:val="0"/>
        <w:pageBreakBefore w:val="0"/>
        <w:widowControl w:val="0"/>
        <w:shd w:val="clear" w:color="auto" w:fill="auto"/>
        <w:kinsoku/>
        <w:wordWrap/>
        <w:overflowPunct/>
        <w:topLinePunct w:val="0"/>
        <w:bidi w:val="0"/>
        <w:adjustRightInd/>
        <w:spacing w:line="360" w:lineRule="exact"/>
        <w:ind w:left="0" w:leftChars="0"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8.以上事项如有虚假或者隐瞒，我方愿意承担一切后果，并不再寻求任何旨在减轻或者免除法律责任的辩解。</w:t>
      </w:r>
    </w:p>
    <w:p w14:paraId="6CDBAE7F">
      <w:pPr>
        <w:pStyle w:val="10"/>
        <w:keepNext w:val="0"/>
        <w:keepLines w:val="0"/>
        <w:pageBreakBefore w:val="0"/>
        <w:widowControl w:val="0"/>
        <w:shd w:val="clear" w:color="auto" w:fill="auto"/>
        <w:kinsoku/>
        <w:wordWrap/>
        <w:overflowPunct/>
        <w:topLinePunct w:val="0"/>
        <w:bidi w:val="0"/>
        <w:adjustRightInd/>
        <w:spacing w:line="360" w:lineRule="exact"/>
        <w:ind w:left="140" w:leftChars="67" w:firstLine="315" w:firstLineChars="15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rPr>
        <w:t>特此承诺。</w:t>
      </w:r>
    </w:p>
    <w:p w14:paraId="119D17C7">
      <w:pPr>
        <w:keepNext w:val="0"/>
        <w:keepLines w:val="0"/>
        <w:pageBreakBefore w:val="0"/>
        <w:widowControl w:val="0"/>
        <w:shd w:val="clear" w:color="auto" w:fill="auto"/>
        <w:kinsoku/>
        <w:wordWrap/>
        <w:overflowPunct/>
        <w:topLinePunct w:val="0"/>
        <w:bidi w:val="0"/>
        <w:adjustRightInd/>
        <w:snapToGrid w:val="0"/>
        <w:spacing w:line="360" w:lineRule="exact"/>
        <w:textAlignment w:val="auto"/>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sz w:val="21"/>
          <w:szCs w:val="21"/>
          <w:highlight w:val="none"/>
        </w:rPr>
        <w:t>注：如为联合体竞标，盖章处须加盖联合体各方公章并由联合体各方法定代表人签署，否则其</w:t>
      </w:r>
      <w:r>
        <w:rPr>
          <w:rFonts w:hint="eastAsia" w:ascii="宋体" w:hAnsi="宋体" w:eastAsia="宋体" w:cs="宋体"/>
          <w:caps w:val="0"/>
          <w:color w:val="auto"/>
          <w:spacing w:val="0"/>
          <w:sz w:val="21"/>
          <w:szCs w:val="21"/>
          <w:highlight w:val="none"/>
          <w:lang w:eastAsia="zh-CN"/>
        </w:rPr>
        <w:t>投标文件</w:t>
      </w:r>
      <w:r>
        <w:rPr>
          <w:rFonts w:hint="eastAsia" w:ascii="宋体" w:hAnsi="宋体" w:eastAsia="宋体" w:cs="宋体"/>
          <w:caps w:val="0"/>
          <w:color w:val="auto"/>
          <w:spacing w:val="0"/>
          <w:sz w:val="21"/>
          <w:szCs w:val="21"/>
          <w:highlight w:val="none"/>
        </w:rPr>
        <w:t>按无效响应处理。</w:t>
      </w:r>
    </w:p>
    <w:p w14:paraId="3B15CB8D">
      <w:pPr>
        <w:keepNext w:val="0"/>
        <w:keepLines w:val="0"/>
        <w:pageBreakBefore w:val="0"/>
        <w:widowControl w:val="0"/>
        <w:shd w:val="clear" w:color="auto" w:fill="auto"/>
        <w:kinsoku/>
        <w:wordWrap/>
        <w:overflowPunct/>
        <w:topLinePunct w:val="0"/>
        <w:bidi w:val="0"/>
        <w:adjustRightInd/>
        <w:snapToGrid w:val="0"/>
        <w:spacing w:line="360" w:lineRule="exact"/>
        <w:textAlignment w:val="auto"/>
        <w:rPr>
          <w:rFonts w:hint="eastAsia" w:ascii="宋体" w:hAnsi="宋体" w:eastAsia="宋体" w:cs="宋体"/>
          <w:caps w:val="0"/>
          <w:color w:val="auto"/>
          <w:spacing w:val="0"/>
          <w:kern w:val="2"/>
          <w:sz w:val="21"/>
          <w:szCs w:val="21"/>
          <w:highlight w:val="none"/>
          <w:lang w:val="en-US" w:eastAsia="zh-CN"/>
        </w:rPr>
      </w:pPr>
    </w:p>
    <w:p w14:paraId="47B7352B">
      <w:pPr>
        <w:keepNext w:val="0"/>
        <w:keepLines w:val="0"/>
        <w:pageBreakBefore w:val="0"/>
        <w:widowControl w:val="0"/>
        <w:shd w:val="clear" w:color="auto" w:fill="auto"/>
        <w:kinsoku/>
        <w:wordWrap/>
        <w:overflowPunct/>
        <w:topLinePunct w:val="0"/>
        <w:autoSpaceDE w:val="0"/>
        <w:autoSpaceDN w:val="0"/>
        <w:bidi w:val="0"/>
        <w:adjustRightInd/>
        <w:spacing w:line="360" w:lineRule="exact"/>
        <w:ind w:left="4305" w:leftChars="2050" w:firstLine="1050" w:firstLineChars="500"/>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投标人</w:t>
      </w:r>
      <w:r>
        <w:rPr>
          <w:rFonts w:hint="eastAsia" w:ascii="宋体" w:hAnsi="宋体" w:eastAsia="宋体" w:cs="宋体"/>
          <w:caps w:val="0"/>
          <w:color w:val="auto"/>
          <w:spacing w:val="0"/>
          <w:kern w:val="0"/>
          <w:sz w:val="21"/>
          <w:szCs w:val="21"/>
          <w:highlight w:val="none"/>
        </w:rPr>
        <w:t>名称（电子签章）：</w:t>
      </w:r>
    </w:p>
    <w:p w14:paraId="342501CE">
      <w:pPr>
        <w:keepNext w:val="0"/>
        <w:keepLines w:val="0"/>
        <w:pageBreakBefore w:val="0"/>
        <w:widowControl w:val="0"/>
        <w:shd w:val="clear" w:color="auto" w:fill="auto"/>
        <w:kinsoku/>
        <w:wordWrap/>
        <w:overflowPunct/>
        <w:topLinePunct w:val="0"/>
        <w:autoSpaceDE w:val="0"/>
        <w:autoSpaceDN w:val="0"/>
        <w:bidi w:val="0"/>
        <w:adjustRightInd/>
        <w:spacing w:line="360" w:lineRule="exact"/>
        <w:ind w:firstLine="5355" w:firstLineChars="2550"/>
        <w:textAlignment w:val="auto"/>
        <w:rPr>
          <w:rFonts w:hint="eastAsia" w:ascii="宋体" w:hAnsi="宋体" w:eastAsia="宋体" w:cs="宋体"/>
          <w:b/>
          <w:bCs/>
          <w:caps w:val="0"/>
          <w:color w:val="auto"/>
          <w:spacing w:val="0"/>
          <w:sz w:val="21"/>
          <w:szCs w:val="21"/>
          <w:highlight w:val="none"/>
        </w:rPr>
      </w:pPr>
      <w:r>
        <w:rPr>
          <w:rFonts w:hint="eastAsia" w:ascii="宋体" w:hAnsi="宋体" w:eastAsia="宋体" w:cs="宋体"/>
          <w:caps w:val="0"/>
          <w:color w:val="auto"/>
          <w:spacing w:val="0"/>
          <w:kern w:val="0"/>
          <w:sz w:val="21"/>
          <w:szCs w:val="21"/>
          <w:highlight w:val="none"/>
        </w:rPr>
        <w:t>日期：  年  月   日</w:t>
      </w:r>
    </w:p>
    <w:p w14:paraId="234BD490">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713C1D82">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七、联合体协议书</w:t>
      </w:r>
    </w:p>
    <w:p w14:paraId="611FF10B">
      <w:pPr>
        <w:pStyle w:val="11"/>
        <w:shd w:val="clear" w:color="auto" w:fill="auto"/>
        <w:spacing w:line="600" w:lineRule="exact"/>
        <w:jc w:val="center"/>
        <w:rPr>
          <w:rFonts w:hint="eastAsia" w:ascii="宋体" w:hAnsi="宋体" w:eastAsia="宋体" w:cs="宋体"/>
          <w:caps w:val="0"/>
          <w:color w:val="auto"/>
          <w:spacing w:val="0"/>
          <w:kern w:val="2"/>
          <w:sz w:val="44"/>
          <w:szCs w:val="44"/>
          <w:highlight w:val="none"/>
        </w:rPr>
      </w:pPr>
    </w:p>
    <w:p w14:paraId="549F3352">
      <w:pPr>
        <w:pStyle w:val="11"/>
        <w:keepNext w:val="0"/>
        <w:keepLines w:val="0"/>
        <w:pageBreakBefore w:val="0"/>
        <w:widowControl w:val="0"/>
        <w:shd w:val="clear" w:color="auto" w:fill="auto"/>
        <w:kinsoku/>
        <w:wordWrap/>
        <w:overflowPunct/>
        <w:topLinePunct w:val="0"/>
        <w:bidi w:val="0"/>
        <w:spacing w:line="380" w:lineRule="exact"/>
        <w:jc w:val="center"/>
        <w:textAlignment w:val="auto"/>
        <w:rPr>
          <w:rFonts w:hint="eastAsia" w:ascii="宋体" w:hAnsi="宋体" w:eastAsia="宋体" w:cs="宋体"/>
          <w:caps w:val="0"/>
          <w:color w:val="auto"/>
          <w:spacing w:val="0"/>
          <w:kern w:val="2"/>
          <w:sz w:val="21"/>
          <w:szCs w:val="21"/>
          <w:highlight w:val="none"/>
        </w:rPr>
      </w:pPr>
      <w:r>
        <w:rPr>
          <w:rFonts w:hint="eastAsia" w:ascii="宋体" w:hAnsi="宋体" w:eastAsia="宋体" w:cs="宋体"/>
          <w:caps w:val="0"/>
          <w:color w:val="auto"/>
          <w:spacing w:val="0"/>
          <w:kern w:val="2"/>
          <w:sz w:val="21"/>
          <w:szCs w:val="21"/>
          <w:highlight w:val="none"/>
        </w:rPr>
        <w:t>联合体</w:t>
      </w:r>
      <w:r>
        <w:rPr>
          <w:rFonts w:hint="eastAsia" w:ascii="宋体" w:hAnsi="宋体" w:eastAsia="宋体" w:cs="宋体"/>
          <w:caps w:val="0"/>
          <w:color w:val="auto"/>
          <w:spacing w:val="0"/>
          <w:kern w:val="2"/>
          <w:sz w:val="21"/>
          <w:szCs w:val="21"/>
          <w:highlight w:val="none"/>
          <w:lang w:val="en-US" w:eastAsia="zh-CN"/>
        </w:rPr>
        <w:t>投</w:t>
      </w:r>
      <w:r>
        <w:rPr>
          <w:rFonts w:hint="eastAsia" w:ascii="宋体" w:hAnsi="宋体" w:eastAsia="宋体" w:cs="宋体"/>
          <w:caps w:val="0"/>
          <w:color w:val="auto"/>
          <w:spacing w:val="0"/>
          <w:kern w:val="2"/>
          <w:sz w:val="21"/>
          <w:szCs w:val="21"/>
          <w:highlight w:val="none"/>
        </w:rPr>
        <w:t>标协议书（格式）</w:t>
      </w:r>
    </w:p>
    <w:p w14:paraId="4E9D5F04">
      <w:pPr>
        <w:keepNext w:val="0"/>
        <w:keepLines w:val="0"/>
        <w:pageBreakBefore w:val="0"/>
        <w:widowControl w:val="0"/>
        <w:shd w:val="clear" w:color="auto" w:fill="auto"/>
        <w:kinsoku/>
        <w:wordWrap w:val="0"/>
        <w:overflowPunct/>
        <w:topLinePunct w:val="0"/>
        <w:autoSpaceDE w:val="0"/>
        <w:autoSpaceDN w:val="0"/>
        <w:bidi w:val="0"/>
        <w:adjustRightInd w:val="0"/>
        <w:snapToGrid/>
        <w:spacing w:line="380" w:lineRule="exact"/>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（所有成员单位名称）自愿组成联合体，共同参加</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u w:val="single"/>
          <w:lang w:eastAsia="zh-CN"/>
        </w:rPr>
        <w:t>广西两仪工程管理咨询有限公司</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组织的</w:t>
      </w:r>
      <w:r>
        <w:rPr>
          <w:rFonts w:hint="eastAsia" w:ascii="宋体" w:hAnsi="宋体" w:eastAsia="宋体" w:cs="宋体"/>
          <w:caps w:val="0"/>
          <w:color w:val="auto"/>
          <w:spacing w:val="0"/>
          <w:kern w:val="0"/>
          <w:sz w:val="21"/>
          <w:szCs w:val="21"/>
          <w:highlight w:val="none"/>
          <w:u w:val="single"/>
        </w:rPr>
        <w:t xml:space="preserve"> 2026年度自治区发展改革委重点课题研究</w:t>
      </w:r>
      <w:r>
        <w:rPr>
          <w:rFonts w:hint="eastAsia" w:ascii="宋体" w:hAnsi="宋体" w:eastAsia="宋体" w:cs="宋体"/>
          <w:caps w:val="0"/>
          <w:color w:val="auto"/>
          <w:spacing w:val="0"/>
          <w:kern w:val="0"/>
          <w:sz w:val="21"/>
          <w:szCs w:val="21"/>
          <w:highlight w:val="none"/>
        </w:rPr>
        <w:t>（</w:t>
      </w:r>
      <w:r>
        <w:rPr>
          <w:rFonts w:hint="eastAsia" w:ascii="宋体" w:hAnsi="宋体" w:eastAsia="宋体" w:cs="宋体"/>
          <w:caps w:val="0"/>
          <w:color w:val="auto"/>
          <w:spacing w:val="0"/>
          <w:kern w:val="0"/>
          <w:sz w:val="21"/>
          <w:szCs w:val="21"/>
          <w:highlight w:val="none"/>
          <w:lang w:eastAsia="zh-CN"/>
        </w:rPr>
        <w:t>项目编号：</w:t>
      </w:r>
      <w:r>
        <w:rPr>
          <w:rFonts w:hint="eastAsia" w:ascii="宋体" w:hAnsi="宋体" w:eastAsia="宋体" w:cs="宋体"/>
          <w:caps w:val="0"/>
          <w:color w:val="auto"/>
          <w:spacing w:val="0"/>
          <w:kern w:val="0"/>
          <w:sz w:val="21"/>
          <w:szCs w:val="21"/>
          <w:highlight w:val="none"/>
          <w:u w:val="single"/>
          <w:lang w:eastAsia="zh-CN"/>
        </w:rPr>
        <w:t>GXZC2026-G3-000853-GXLY</w:t>
      </w:r>
      <w:r>
        <w:rPr>
          <w:rFonts w:hint="eastAsia" w:ascii="宋体" w:hAnsi="宋体" w:eastAsia="宋体" w:cs="宋体"/>
          <w:caps w:val="0"/>
          <w:color w:val="auto"/>
          <w:spacing w:val="0"/>
          <w:kern w:val="0"/>
          <w:sz w:val="21"/>
          <w:szCs w:val="21"/>
          <w:highlight w:val="none"/>
        </w:rPr>
        <w:t>）</w:t>
      </w:r>
      <w:r>
        <w:rPr>
          <w:rFonts w:hint="eastAsia" w:ascii="宋体" w:hAnsi="宋体" w:eastAsia="宋体" w:cs="宋体"/>
          <w:caps w:val="0"/>
          <w:color w:val="auto"/>
          <w:spacing w:val="0"/>
          <w:kern w:val="0"/>
          <w:sz w:val="21"/>
          <w:szCs w:val="21"/>
          <w:highlight w:val="none"/>
          <w:lang w:eastAsia="zh-CN"/>
        </w:rPr>
        <w:t>，</w:t>
      </w:r>
      <w:r>
        <w:rPr>
          <w:rFonts w:hint="eastAsia" w:ascii="宋体" w:hAnsi="宋体" w:eastAsia="宋体" w:cs="宋体"/>
          <w:caps w:val="0"/>
          <w:color w:val="auto"/>
          <w:spacing w:val="0"/>
          <w:kern w:val="0"/>
          <w:sz w:val="21"/>
          <w:szCs w:val="21"/>
          <w:highlight w:val="none"/>
          <w:lang w:val="en-US" w:eastAsia="zh-CN"/>
        </w:rPr>
        <w:t>标项</w:t>
      </w:r>
      <w:r>
        <w:rPr>
          <w:rFonts w:hint="eastAsia" w:ascii="宋体" w:hAnsi="宋体" w:eastAsia="宋体" w:cs="宋体"/>
          <w:caps w:val="0"/>
          <w:color w:val="auto"/>
          <w:spacing w:val="0"/>
          <w:kern w:val="0"/>
          <w:sz w:val="21"/>
          <w:szCs w:val="21"/>
          <w:highlight w:val="none"/>
          <w:u w:val="single"/>
          <w:lang w:val="en-US" w:eastAsia="zh-CN"/>
        </w:rPr>
        <w:t xml:space="preserve">       </w:t>
      </w:r>
      <w:r>
        <w:rPr>
          <w:rFonts w:hint="eastAsia" w:ascii="宋体" w:hAnsi="宋体" w:eastAsia="宋体" w:cs="宋体"/>
          <w:caps w:val="0"/>
          <w:color w:val="auto"/>
          <w:spacing w:val="0"/>
          <w:kern w:val="0"/>
          <w:sz w:val="21"/>
          <w:szCs w:val="21"/>
          <w:highlight w:val="none"/>
          <w:lang w:val="en-US" w:eastAsia="zh-CN"/>
        </w:rPr>
        <w:t>，公开招标</w:t>
      </w:r>
      <w:r>
        <w:rPr>
          <w:rFonts w:hint="eastAsia" w:ascii="宋体" w:hAnsi="宋体" w:eastAsia="宋体" w:cs="宋体"/>
          <w:caps w:val="0"/>
          <w:color w:val="auto"/>
          <w:spacing w:val="0"/>
          <w:kern w:val="0"/>
          <w:sz w:val="21"/>
          <w:szCs w:val="21"/>
          <w:highlight w:val="none"/>
        </w:rPr>
        <w:t>采购。现就联合体</w:t>
      </w:r>
      <w:r>
        <w:rPr>
          <w:rFonts w:hint="eastAsia" w:ascii="宋体" w:hAnsi="宋体" w:eastAsia="宋体" w:cs="宋体"/>
          <w:caps w:val="0"/>
          <w:color w:val="auto"/>
          <w:spacing w:val="0"/>
          <w:kern w:val="0"/>
          <w:sz w:val="21"/>
          <w:szCs w:val="21"/>
          <w:highlight w:val="none"/>
          <w:lang w:val="en-US" w:eastAsia="zh-CN"/>
        </w:rPr>
        <w:t>投</w:t>
      </w:r>
      <w:r>
        <w:rPr>
          <w:rFonts w:hint="eastAsia" w:ascii="宋体" w:hAnsi="宋体" w:eastAsia="宋体" w:cs="宋体"/>
          <w:caps w:val="0"/>
          <w:color w:val="auto"/>
          <w:spacing w:val="0"/>
          <w:kern w:val="0"/>
          <w:sz w:val="21"/>
          <w:szCs w:val="21"/>
          <w:highlight w:val="none"/>
        </w:rPr>
        <w:t>标事宜订立如下协议：</w:t>
      </w:r>
    </w:p>
    <w:p w14:paraId="2EEBCE0A">
      <w:pPr>
        <w:keepNext w:val="0"/>
        <w:keepLines w:val="0"/>
        <w:pageBreakBefore w:val="0"/>
        <w:widowControl w:val="0"/>
        <w:shd w:val="clear" w:color="auto" w:fill="auto"/>
        <w:kinsoku/>
        <w:wordWrap w:val="0"/>
        <w:overflowPunct/>
        <w:topLinePunct w:val="0"/>
        <w:autoSpaceDE w:val="0"/>
        <w:autoSpaceDN w:val="0"/>
        <w:bidi w:val="0"/>
        <w:adjustRightInd w:val="0"/>
        <w:snapToGrid/>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1.</w:t>
      </w:r>
      <w:r>
        <w:rPr>
          <w:rFonts w:hint="eastAsia" w:ascii="宋体" w:hAnsi="宋体" w:eastAsia="宋体" w:cs="宋体"/>
          <w:caps w:val="0"/>
          <w:color w:val="auto"/>
          <w:spacing w:val="0"/>
          <w:sz w:val="21"/>
          <w:szCs w:val="21"/>
          <w:highlight w:val="none"/>
        </w:rPr>
        <w:t>________________________</w:t>
      </w:r>
      <w:r>
        <w:rPr>
          <w:rFonts w:hint="eastAsia" w:ascii="宋体" w:hAnsi="宋体" w:eastAsia="宋体" w:cs="宋体"/>
          <w:caps w:val="0"/>
          <w:color w:val="auto"/>
          <w:spacing w:val="0"/>
          <w:kern w:val="0"/>
          <w:sz w:val="21"/>
          <w:szCs w:val="21"/>
          <w:highlight w:val="none"/>
        </w:rPr>
        <w:t>（某成员单位名称）为联合体名称牵头人。</w:t>
      </w:r>
    </w:p>
    <w:p w14:paraId="41361E4F">
      <w:pPr>
        <w:keepNext w:val="0"/>
        <w:keepLines w:val="0"/>
        <w:pageBreakBefore w:val="0"/>
        <w:widowControl w:val="0"/>
        <w:shd w:val="clear" w:color="auto" w:fill="auto"/>
        <w:kinsoku/>
        <w:wordWrap w:val="0"/>
        <w:overflowPunct/>
        <w:topLinePunct w:val="0"/>
        <w:autoSpaceDE w:val="0"/>
        <w:autoSpaceDN w:val="0"/>
        <w:bidi w:val="0"/>
        <w:adjustRightInd w:val="0"/>
        <w:snapToGrid/>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2.</w:t>
      </w:r>
      <w:r>
        <w:rPr>
          <w:rFonts w:hint="eastAsia" w:ascii="宋体" w:hAnsi="宋体" w:eastAsia="宋体" w:cs="宋体"/>
          <w:caps w:val="0"/>
          <w:color w:val="auto"/>
          <w:spacing w:val="0"/>
          <w:kern w:val="0"/>
          <w:sz w:val="21"/>
          <w:szCs w:val="21"/>
          <w:highlight w:val="none"/>
        </w:rPr>
        <w:t>联合体牵头人合法代表联合体各成员负责本</w:t>
      </w:r>
      <w:r>
        <w:rPr>
          <w:rFonts w:hint="eastAsia" w:ascii="宋体" w:hAnsi="宋体" w:eastAsia="宋体" w:cs="宋体"/>
          <w:caps w:val="0"/>
          <w:color w:val="auto"/>
          <w:spacing w:val="0"/>
          <w:kern w:val="0"/>
          <w:sz w:val="21"/>
          <w:szCs w:val="21"/>
          <w:highlight w:val="none"/>
          <w:lang w:val="en-US" w:eastAsia="zh-CN"/>
        </w:rPr>
        <w:t>采购</w:t>
      </w:r>
      <w:r>
        <w:rPr>
          <w:rFonts w:hint="eastAsia" w:ascii="宋体" w:hAnsi="宋体" w:eastAsia="宋体" w:cs="宋体"/>
          <w:caps w:val="0"/>
          <w:color w:val="auto"/>
          <w:spacing w:val="0"/>
          <w:kern w:val="0"/>
          <w:sz w:val="21"/>
          <w:szCs w:val="21"/>
          <w:highlight w:val="none"/>
        </w:rPr>
        <w:t>项目</w:t>
      </w:r>
      <w:r>
        <w:rPr>
          <w:rFonts w:hint="eastAsia" w:ascii="宋体" w:hAnsi="宋体" w:eastAsia="宋体" w:cs="宋体"/>
          <w:caps w:val="0"/>
          <w:color w:val="auto"/>
          <w:spacing w:val="0"/>
          <w:kern w:val="0"/>
          <w:sz w:val="21"/>
          <w:szCs w:val="21"/>
          <w:highlight w:val="none"/>
          <w:lang w:val="en-US" w:eastAsia="zh-CN"/>
        </w:rPr>
        <w:t>本标项投标</w:t>
      </w:r>
      <w:r>
        <w:rPr>
          <w:rFonts w:hint="eastAsia" w:ascii="宋体" w:hAnsi="宋体" w:eastAsia="宋体" w:cs="宋体"/>
          <w:caps w:val="0"/>
          <w:color w:val="auto"/>
          <w:spacing w:val="0"/>
          <w:kern w:val="0"/>
          <w:sz w:val="21"/>
          <w:szCs w:val="21"/>
          <w:highlight w:val="none"/>
        </w:rPr>
        <w:t>文件编制和合同谈判活动，并代表联合体提交和接收相关的资料、信息及指示，并处理与之有关的一切事务，负责合同实施阶段的主办、组织和协调工作。</w:t>
      </w:r>
    </w:p>
    <w:p w14:paraId="125C4E2A">
      <w:pPr>
        <w:keepNext w:val="0"/>
        <w:keepLines w:val="0"/>
        <w:pageBreakBefore w:val="0"/>
        <w:widowControl w:val="0"/>
        <w:shd w:val="clear" w:color="auto" w:fill="auto"/>
        <w:kinsoku/>
        <w:wordWrap w:val="0"/>
        <w:overflowPunct/>
        <w:topLinePunct w:val="0"/>
        <w:autoSpaceDE w:val="0"/>
        <w:autoSpaceDN w:val="0"/>
        <w:bidi w:val="0"/>
        <w:adjustRightInd w:val="0"/>
        <w:snapToGrid/>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3.</w:t>
      </w:r>
      <w:r>
        <w:rPr>
          <w:rFonts w:hint="eastAsia" w:ascii="宋体" w:hAnsi="宋体" w:eastAsia="宋体" w:cs="宋体"/>
          <w:caps w:val="0"/>
          <w:color w:val="auto"/>
          <w:spacing w:val="0"/>
          <w:kern w:val="0"/>
          <w:sz w:val="21"/>
          <w:szCs w:val="21"/>
          <w:highlight w:val="none"/>
        </w:rPr>
        <w:t>联合体牵头人在本项目中签署和盖章的一切文件和处理的一切事宜，联合体各成员均予以承认。 联合体各成员将严格按照</w:t>
      </w:r>
      <w:r>
        <w:rPr>
          <w:rFonts w:hint="eastAsia" w:ascii="宋体" w:hAnsi="宋体" w:eastAsia="宋体" w:cs="宋体"/>
          <w:caps w:val="0"/>
          <w:color w:val="auto"/>
          <w:spacing w:val="0"/>
          <w:kern w:val="0"/>
          <w:sz w:val="21"/>
          <w:szCs w:val="21"/>
          <w:highlight w:val="none"/>
          <w:lang w:eastAsia="zh-CN"/>
        </w:rPr>
        <w:t>采购文件</w:t>
      </w:r>
      <w:r>
        <w:rPr>
          <w:rFonts w:hint="eastAsia" w:ascii="宋体" w:hAnsi="宋体" w:eastAsia="宋体" w:cs="宋体"/>
          <w:caps w:val="0"/>
          <w:color w:val="auto"/>
          <w:spacing w:val="0"/>
          <w:kern w:val="0"/>
          <w:sz w:val="21"/>
          <w:szCs w:val="21"/>
          <w:highlight w:val="none"/>
        </w:rPr>
        <w:t>、</w:t>
      </w:r>
      <w:r>
        <w:rPr>
          <w:rFonts w:hint="eastAsia" w:ascii="宋体" w:hAnsi="宋体" w:eastAsia="宋体" w:cs="宋体"/>
          <w:caps w:val="0"/>
          <w:color w:val="auto"/>
          <w:spacing w:val="0"/>
          <w:kern w:val="0"/>
          <w:sz w:val="21"/>
          <w:szCs w:val="21"/>
          <w:highlight w:val="none"/>
          <w:lang w:eastAsia="zh-CN"/>
        </w:rPr>
        <w:t>投标文件</w:t>
      </w:r>
      <w:r>
        <w:rPr>
          <w:rFonts w:hint="eastAsia" w:ascii="宋体" w:hAnsi="宋体" w:eastAsia="宋体" w:cs="宋体"/>
          <w:caps w:val="0"/>
          <w:color w:val="auto"/>
          <w:spacing w:val="0"/>
          <w:kern w:val="0"/>
          <w:sz w:val="21"/>
          <w:szCs w:val="21"/>
          <w:highlight w:val="none"/>
        </w:rPr>
        <w:t>和合同的要求全面履行义务，并向采购人承担连带责任。</w:t>
      </w:r>
    </w:p>
    <w:p w14:paraId="356C4CE3">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4.</w:t>
      </w:r>
      <w:r>
        <w:rPr>
          <w:rFonts w:hint="eastAsia" w:ascii="宋体" w:hAnsi="宋体" w:eastAsia="宋体" w:cs="宋体"/>
          <w:caps w:val="0"/>
          <w:color w:val="auto"/>
          <w:spacing w:val="0"/>
          <w:kern w:val="0"/>
          <w:sz w:val="21"/>
          <w:szCs w:val="21"/>
          <w:highlight w:val="none"/>
        </w:rPr>
        <w:t>联合体各成员单位内部的职责分工如下</w:t>
      </w:r>
      <w:r>
        <w:rPr>
          <w:rFonts w:hint="eastAsia" w:ascii="宋体" w:hAnsi="宋体" w:eastAsia="宋体" w:cs="宋体"/>
          <w:caps w:val="0"/>
          <w:color w:val="auto"/>
          <w:spacing w:val="0"/>
          <w:kern w:val="0"/>
          <w:sz w:val="21"/>
          <w:szCs w:val="21"/>
          <w:highlight w:val="none"/>
          <w:u w:val="single"/>
        </w:rPr>
        <w:t>：</w:t>
      </w:r>
      <w:r>
        <w:rPr>
          <w:rFonts w:hint="eastAsia" w:ascii="宋体" w:hAnsi="宋体" w:eastAsia="宋体" w:cs="宋体"/>
          <w:caps w:val="0"/>
          <w:color w:val="auto"/>
          <w:spacing w:val="0"/>
          <w:sz w:val="21"/>
          <w:szCs w:val="21"/>
          <w:highlight w:val="none"/>
          <w:u w:val="single"/>
        </w:rPr>
        <w:t>_______________________</w:t>
      </w:r>
      <w:r>
        <w:rPr>
          <w:rFonts w:hint="eastAsia" w:ascii="宋体" w:hAnsi="宋体" w:eastAsia="宋体" w:cs="宋体"/>
          <w:caps w:val="0"/>
          <w:color w:val="auto"/>
          <w:spacing w:val="0"/>
          <w:kern w:val="0"/>
          <w:sz w:val="21"/>
          <w:szCs w:val="21"/>
          <w:highlight w:val="none"/>
        </w:rPr>
        <w:t>。</w:t>
      </w:r>
    </w:p>
    <w:p w14:paraId="18DCE723">
      <w:pPr>
        <w:pStyle w:val="11"/>
        <w:keepNext w:val="0"/>
        <w:keepLines w:val="0"/>
        <w:pageBreakBefore w:val="0"/>
        <w:widowControl w:val="0"/>
        <w:shd w:val="clear" w:color="auto" w:fill="auto"/>
        <w:kinsoku/>
        <w:wordWrap/>
        <w:overflowPunct/>
        <w:topLinePunct w:val="0"/>
        <w:bidi w:val="0"/>
        <w:spacing w:line="380" w:lineRule="exact"/>
        <w:ind w:firstLine="420" w:firstLineChars="200"/>
        <w:textAlignment w:val="auto"/>
        <w:rPr>
          <w:rFonts w:hint="eastAsia" w:ascii="宋体" w:hAnsi="宋体" w:eastAsia="宋体" w:cs="宋体"/>
          <w:caps w:val="0"/>
          <w:color w:val="auto"/>
          <w:spacing w:val="0"/>
          <w:sz w:val="21"/>
          <w:szCs w:val="21"/>
          <w:highlight w:val="none"/>
        </w:rPr>
      </w:pPr>
      <w:r>
        <w:rPr>
          <w:rFonts w:hint="eastAsia" w:ascii="宋体" w:hAnsi="宋体" w:eastAsia="宋体" w:cs="宋体"/>
          <w:caps w:val="0"/>
          <w:color w:val="auto"/>
          <w:spacing w:val="0"/>
          <w:sz w:val="21"/>
          <w:szCs w:val="21"/>
          <w:highlight w:val="none"/>
          <w:lang w:eastAsia="zh-CN"/>
        </w:rPr>
        <w:t>5.</w:t>
      </w:r>
      <w:r>
        <w:rPr>
          <w:rFonts w:hint="eastAsia" w:ascii="宋体" w:hAnsi="宋体" w:eastAsia="宋体" w:cs="宋体"/>
          <w:caps w:val="0"/>
          <w:color w:val="auto"/>
          <w:spacing w:val="0"/>
          <w:sz w:val="21"/>
          <w:szCs w:val="21"/>
          <w:highlight w:val="none"/>
        </w:rPr>
        <w:t>本联合体中</w:t>
      </w:r>
      <w:r>
        <w:rPr>
          <w:rFonts w:hint="eastAsia" w:ascii="宋体" w:hAnsi="宋体" w:eastAsia="宋体" w:cs="宋体"/>
          <w:caps w:val="0"/>
          <w:color w:val="auto"/>
          <w:spacing w:val="0"/>
          <w:sz w:val="21"/>
          <w:szCs w:val="21"/>
          <w:highlight w:val="none"/>
          <w:u w:val="single"/>
        </w:rPr>
        <w:t>，______________________（某成员单位名称）为______</w:t>
      </w:r>
      <w:r>
        <w:rPr>
          <w:rFonts w:hint="eastAsia" w:ascii="宋体" w:hAnsi="宋体" w:eastAsia="宋体" w:cs="宋体"/>
          <w:caps w:val="0"/>
          <w:color w:val="auto"/>
          <w:spacing w:val="0"/>
          <w:sz w:val="21"/>
          <w:szCs w:val="21"/>
          <w:highlight w:val="none"/>
        </w:rPr>
        <w:t>（请填写：中型、小型、微型）企业，其协议合同金额占联合体协议合同总金额的</w:t>
      </w:r>
      <w:r>
        <w:rPr>
          <w:rFonts w:hint="eastAsia" w:ascii="宋体" w:hAnsi="宋体" w:eastAsia="宋体" w:cs="宋体"/>
          <w:caps w:val="0"/>
          <w:color w:val="auto"/>
          <w:spacing w:val="0"/>
          <w:sz w:val="21"/>
          <w:szCs w:val="21"/>
          <w:highlight w:val="none"/>
          <w:u w:val="single"/>
        </w:rPr>
        <w:t>______</w:t>
      </w:r>
      <w:r>
        <w:rPr>
          <w:rFonts w:hint="eastAsia" w:ascii="宋体" w:hAnsi="宋体" w:eastAsia="宋体" w:cs="宋体"/>
          <w:caps w:val="0"/>
          <w:color w:val="auto"/>
          <w:spacing w:val="0"/>
          <w:sz w:val="21"/>
          <w:szCs w:val="21"/>
          <w:highlight w:val="none"/>
        </w:rPr>
        <w:t>%。【如联合体成员中有小型、微型企业的，请填写此条，否则无需填写；如联合体成员中有多个小型、微型企业的，请逐一列出。】</w:t>
      </w:r>
    </w:p>
    <w:p w14:paraId="575978AD">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6.</w:t>
      </w:r>
      <w:r>
        <w:rPr>
          <w:rFonts w:hint="eastAsia" w:ascii="宋体" w:hAnsi="宋体" w:eastAsia="宋体" w:cs="宋体"/>
          <w:caps w:val="0"/>
          <w:color w:val="auto"/>
          <w:spacing w:val="0"/>
          <w:kern w:val="0"/>
          <w:sz w:val="21"/>
          <w:szCs w:val="21"/>
          <w:highlight w:val="none"/>
        </w:rPr>
        <w:t>本协议书自签署之日起生效，合同履行完毕后自动失效。</w:t>
      </w:r>
    </w:p>
    <w:p w14:paraId="6AC5D2DF">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eastAsia="zh-CN"/>
        </w:rPr>
        <w:t>7.</w:t>
      </w:r>
      <w:r>
        <w:rPr>
          <w:rFonts w:hint="eastAsia" w:ascii="宋体" w:hAnsi="宋体" w:eastAsia="宋体" w:cs="宋体"/>
          <w:caps w:val="0"/>
          <w:color w:val="auto"/>
          <w:spacing w:val="0"/>
          <w:kern w:val="0"/>
          <w:sz w:val="21"/>
          <w:szCs w:val="21"/>
          <w:highlight w:val="none"/>
        </w:rPr>
        <w:t>本协议书一式</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份，联合体成员和采购代理机构各执一份。</w:t>
      </w:r>
    </w:p>
    <w:p w14:paraId="65176FC2">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注：本协议书由法定代表人签字的，应附法定代表人身份证明；本协议书由委托代理人签字的，应附法定代表人授权委托书。</w:t>
      </w:r>
    </w:p>
    <w:p w14:paraId="610E0A63">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firstLineChars="20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牵头人名称：</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（盖单位公章）</w:t>
      </w:r>
    </w:p>
    <w:p w14:paraId="72327703">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firstLineChars="20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法定代表人或其委托代理人：</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（签字或盖章）</w:t>
      </w:r>
    </w:p>
    <w:p w14:paraId="6CF85909">
      <w:pPr>
        <w:keepNext w:val="0"/>
        <w:keepLines w:val="0"/>
        <w:pageBreakBefore w:val="0"/>
        <w:widowControl w:val="0"/>
        <w:shd w:val="clear" w:color="auto" w:fill="auto"/>
        <w:kinsoku/>
        <w:wordWrap/>
        <w:overflowPunct/>
        <w:topLinePunct w:val="0"/>
        <w:autoSpaceDE w:val="0"/>
        <w:autoSpaceDN w:val="0"/>
        <w:bidi w:val="0"/>
        <w:adjustRightInd w:val="0"/>
        <w:spacing w:line="380" w:lineRule="exact"/>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 xml:space="preserve"> </w:t>
      </w:r>
    </w:p>
    <w:p w14:paraId="0FA0FACD">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firstLineChars="20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成员一名称：</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（盖单位公章）</w:t>
      </w:r>
    </w:p>
    <w:p w14:paraId="054CCDAF">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firstLineChars="20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法定代表人或其委托代理人：</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（签字或盖章）</w:t>
      </w:r>
    </w:p>
    <w:p w14:paraId="6C84389F">
      <w:pPr>
        <w:keepNext w:val="0"/>
        <w:keepLines w:val="0"/>
        <w:pageBreakBefore w:val="0"/>
        <w:widowControl w:val="0"/>
        <w:shd w:val="clear" w:color="auto" w:fill="auto"/>
        <w:kinsoku/>
        <w:wordWrap/>
        <w:overflowPunct/>
        <w:topLinePunct w:val="0"/>
        <w:autoSpaceDE w:val="0"/>
        <w:autoSpaceDN w:val="0"/>
        <w:bidi w:val="0"/>
        <w:adjustRightInd w:val="0"/>
        <w:spacing w:line="380" w:lineRule="exact"/>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 xml:space="preserve"> </w:t>
      </w:r>
    </w:p>
    <w:p w14:paraId="3F3CE5CC">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firstLineChars="20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成员二名称：</w:t>
      </w:r>
      <w:r>
        <w:rPr>
          <w:rFonts w:hint="eastAsia" w:ascii="宋体" w:hAnsi="宋体" w:eastAsia="宋体" w:cs="宋体"/>
          <w:caps w:val="0"/>
          <w:color w:val="auto"/>
          <w:spacing w:val="0"/>
          <w:kern w:val="0"/>
          <w:sz w:val="21"/>
          <w:szCs w:val="21"/>
          <w:highlight w:val="none"/>
          <w:u w:val="single"/>
        </w:rPr>
        <w:t xml:space="preserve">                                       </w:t>
      </w:r>
      <w:r>
        <w:rPr>
          <w:rFonts w:hint="eastAsia" w:ascii="宋体" w:hAnsi="宋体" w:eastAsia="宋体" w:cs="宋体"/>
          <w:caps w:val="0"/>
          <w:color w:val="auto"/>
          <w:spacing w:val="0"/>
          <w:kern w:val="0"/>
          <w:sz w:val="21"/>
          <w:szCs w:val="21"/>
          <w:highlight w:val="none"/>
        </w:rPr>
        <w:t>（盖单位公章）</w:t>
      </w:r>
    </w:p>
    <w:p w14:paraId="12A51DD5">
      <w:pPr>
        <w:keepNext w:val="0"/>
        <w:keepLines w:val="0"/>
        <w:pageBreakBefore w:val="0"/>
        <w:widowControl w:val="0"/>
        <w:shd w:val="clear" w:color="auto" w:fill="auto"/>
        <w:kinsoku/>
        <w:wordWrap/>
        <w:overflowPunct/>
        <w:topLinePunct w:val="0"/>
        <w:autoSpaceDE w:val="0"/>
        <w:autoSpaceDN w:val="0"/>
        <w:bidi w:val="0"/>
        <w:adjustRightInd w:val="0"/>
        <w:spacing w:line="380" w:lineRule="exact"/>
        <w:ind w:firstLine="420" w:firstLineChars="200"/>
        <w:jc w:val="left"/>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rPr>
        <w:t>法定代表人或其委托代理人：                         （签字或盖章）</w:t>
      </w:r>
    </w:p>
    <w:p w14:paraId="4C2F683C">
      <w:pPr>
        <w:keepNext w:val="0"/>
        <w:keepLines w:val="0"/>
        <w:pageBreakBefore w:val="0"/>
        <w:widowControl w:val="0"/>
        <w:shd w:val="clear" w:color="auto" w:fill="auto"/>
        <w:kinsoku/>
        <w:wordWrap/>
        <w:overflowPunct/>
        <w:topLinePunct w:val="0"/>
        <w:bidi w:val="0"/>
        <w:snapToGrid w:val="0"/>
        <w:spacing w:line="380" w:lineRule="exact"/>
        <w:textAlignment w:val="auto"/>
        <w:rPr>
          <w:rFonts w:hint="eastAsia" w:ascii="宋体" w:hAnsi="宋体" w:eastAsia="宋体" w:cs="宋体"/>
          <w:caps w:val="0"/>
          <w:color w:val="auto"/>
          <w:spacing w:val="0"/>
          <w:kern w:val="2"/>
          <w:sz w:val="21"/>
          <w:szCs w:val="21"/>
          <w:highlight w:val="none"/>
          <w:lang w:val="en-US" w:eastAsia="zh-CN"/>
        </w:rPr>
      </w:pPr>
    </w:p>
    <w:p w14:paraId="13EF4401">
      <w:pPr>
        <w:keepNext w:val="0"/>
        <w:keepLines w:val="0"/>
        <w:pageBreakBefore w:val="0"/>
        <w:widowControl w:val="0"/>
        <w:shd w:val="clear" w:color="auto" w:fill="auto"/>
        <w:kinsoku/>
        <w:wordWrap/>
        <w:overflowPunct/>
        <w:topLinePunct w:val="0"/>
        <w:bidi w:val="0"/>
        <w:snapToGrid w:val="0"/>
        <w:spacing w:line="380" w:lineRule="exact"/>
        <w:textAlignment w:val="auto"/>
        <w:rPr>
          <w:rFonts w:hint="eastAsia" w:ascii="宋体" w:hAnsi="宋体" w:eastAsia="宋体" w:cs="宋体"/>
          <w:caps w:val="0"/>
          <w:color w:val="auto"/>
          <w:spacing w:val="0"/>
          <w:kern w:val="2"/>
          <w:sz w:val="21"/>
          <w:szCs w:val="21"/>
          <w:highlight w:val="none"/>
          <w:lang w:val="en-US" w:eastAsia="zh-CN"/>
        </w:rPr>
      </w:pPr>
    </w:p>
    <w:p w14:paraId="4AF3486F">
      <w:pPr>
        <w:keepNext w:val="0"/>
        <w:keepLines w:val="0"/>
        <w:pageBreakBefore w:val="0"/>
        <w:widowControl w:val="0"/>
        <w:shd w:val="clear" w:color="auto" w:fill="auto"/>
        <w:kinsoku/>
        <w:wordWrap/>
        <w:overflowPunct/>
        <w:topLinePunct w:val="0"/>
        <w:autoSpaceDE w:val="0"/>
        <w:autoSpaceDN w:val="0"/>
        <w:bidi w:val="0"/>
        <w:spacing w:line="380" w:lineRule="exact"/>
        <w:ind w:left="4305" w:leftChars="2050" w:firstLine="1680" w:firstLineChars="800"/>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val="en-US" w:eastAsia="zh-CN"/>
        </w:rPr>
        <w:t>投标人</w:t>
      </w:r>
      <w:r>
        <w:rPr>
          <w:rFonts w:hint="eastAsia" w:ascii="宋体" w:hAnsi="宋体" w:eastAsia="宋体" w:cs="宋体"/>
          <w:caps w:val="0"/>
          <w:color w:val="auto"/>
          <w:spacing w:val="0"/>
          <w:kern w:val="0"/>
          <w:sz w:val="21"/>
          <w:szCs w:val="21"/>
          <w:highlight w:val="none"/>
        </w:rPr>
        <w:t>名称（电子签章）：</w:t>
      </w:r>
    </w:p>
    <w:p w14:paraId="12650928">
      <w:pPr>
        <w:keepNext w:val="0"/>
        <w:keepLines w:val="0"/>
        <w:pageBreakBefore w:val="0"/>
        <w:widowControl w:val="0"/>
        <w:shd w:val="clear" w:color="auto" w:fill="auto"/>
        <w:kinsoku/>
        <w:wordWrap/>
        <w:overflowPunct/>
        <w:topLinePunct w:val="0"/>
        <w:autoSpaceDE w:val="0"/>
        <w:autoSpaceDN w:val="0"/>
        <w:bidi w:val="0"/>
        <w:spacing w:line="380" w:lineRule="exact"/>
        <w:ind w:left="0" w:leftChars="0" w:firstLine="6090" w:firstLineChars="2900"/>
        <w:textAlignment w:val="auto"/>
        <w:rPr>
          <w:rFonts w:hint="eastAsia" w:ascii="宋体" w:hAnsi="宋体" w:eastAsia="宋体" w:cs="宋体"/>
          <w:b/>
          <w:bCs/>
          <w:caps w:val="0"/>
          <w:color w:val="auto"/>
          <w:spacing w:val="0"/>
          <w:sz w:val="21"/>
          <w:szCs w:val="21"/>
          <w:highlight w:val="none"/>
        </w:rPr>
      </w:pPr>
      <w:r>
        <w:rPr>
          <w:rFonts w:hint="eastAsia" w:ascii="宋体" w:hAnsi="宋体" w:eastAsia="宋体" w:cs="宋体"/>
          <w:caps w:val="0"/>
          <w:color w:val="auto"/>
          <w:spacing w:val="0"/>
          <w:kern w:val="0"/>
          <w:sz w:val="21"/>
          <w:szCs w:val="21"/>
          <w:highlight w:val="none"/>
        </w:rPr>
        <w:t>日期：  年  月   日</w:t>
      </w:r>
    </w:p>
    <w:p w14:paraId="08BD4579">
      <w:pPr>
        <w:shd w:val="clear" w:color="auto" w:fill="auto"/>
        <w:snapToGrid w:val="0"/>
        <w:spacing w:line="360" w:lineRule="auto"/>
        <w:rPr>
          <w:rFonts w:hint="eastAsia" w:ascii="宋体" w:hAnsi="宋体" w:eastAsia="宋体" w:cs="宋体"/>
          <w:caps w:val="0"/>
          <w:color w:val="auto"/>
          <w:spacing w:val="0"/>
          <w:kern w:val="2"/>
          <w:sz w:val="21"/>
          <w:szCs w:val="21"/>
          <w:highlight w:val="none"/>
          <w:lang w:val="en-US" w:eastAsia="zh-CN"/>
        </w:rPr>
      </w:pPr>
    </w:p>
    <w:p w14:paraId="0B100240">
      <w:pPr>
        <w:shd w:val="clear" w:color="auto" w:fill="auto"/>
        <w:snapToGrid w:val="0"/>
        <w:spacing w:line="360" w:lineRule="auto"/>
        <w:ind w:firstLine="420" w:firstLineChars="200"/>
        <w:rPr>
          <w:rFonts w:hint="eastAsia" w:ascii="宋体" w:hAnsi="宋体" w:eastAsia="宋体" w:cs="宋体"/>
          <w:caps w:val="0"/>
          <w:color w:val="auto"/>
          <w:spacing w:val="0"/>
          <w:kern w:val="2"/>
          <w:sz w:val="21"/>
          <w:szCs w:val="21"/>
          <w:highlight w:val="none"/>
          <w:lang w:val="en-US" w:eastAsia="zh-CN"/>
        </w:rPr>
      </w:pPr>
      <w:r>
        <w:rPr>
          <w:rFonts w:hint="eastAsia" w:ascii="宋体" w:hAnsi="宋体" w:eastAsia="宋体" w:cs="宋体"/>
          <w:caps w:val="0"/>
          <w:color w:val="auto"/>
          <w:spacing w:val="0"/>
          <w:kern w:val="2"/>
          <w:sz w:val="21"/>
          <w:szCs w:val="21"/>
          <w:highlight w:val="none"/>
          <w:lang w:val="en-US" w:eastAsia="zh-CN"/>
        </w:rPr>
        <w:t>八、除采购文件规定必须提供以外，投标人认为需要提供的其他证明材料</w:t>
      </w:r>
    </w:p>
    <w:p w14:paraId="33FAE672">
      <w:pPr>
        <w:keepNext w:val="0"/>
        <w:keepLines w:val="0"/>
        <w:pageBreakBefore w:val="0"/>
        <w:widowControl w:val="0"/>
        <w:shd w:val="clear" w:color="auto" w:fill="auto"/>
        <w:kinsoku/>
        <w:wordWrap/>
        <w:overflowPunct/>
        <w:topLinePunct w:val="0"/>
        <w:autoSpaceDE w:val="0"/>
        <w:autoSpaceDN w:val="0"/>
        <w:bidi w:val="0"/>
        <w:spacing w:line="380" w:lineRule="exact"/>
        <w:ind w:left="4305" w:leftChars="2050" w:firstLine="1680" w:firstLineChars="800"/>
        <w:textAlignment w:val="auto"/>
        <w:rPr>
          <w:rFonts w:hint="eastAsia" w:ascii="宋体" w:hAnsi="宋体" w:eastAsia="宋体" w:cs="宋体"/>
          <w:caps w:val="0"/>
          <w:color w:val="auto"/>
          <w:spacing w:val="0"/>
          <w:kern w:val="0"/>
          <w:sz w:val="21"/>
          <w:szCs w:val="21"/>
          <w:highlight w:val="none"/>
        </w:rPr>
      </w:pPr>
      <w:r>
        <w:rPr>
          <w:rFonts w:hint="eastAsia" w:ascii="宋体" w:hAnsi="宋体" w:eastAsia="宋体" w:cs="宋体"/>
          <w:caps w:val="0"/>
          <w:color w:val="auto"/>
          <w:spacing w:val="0"/>
          <w:kern w:val="0"/>
          <w:sz w:val="21"/>
          <w:szCs w:val="21"/>
          <w:highlight w:val="none"/>
          <w:lang w:val="en-US" w:eastAsia="zh-CN"/>
        </w:rPr>
        <w:t>投标人</w:t>
      </w:r>
      <w:r>
        <w:rPr>
          <w:rFonts w:hint="eastAsia" w:ascii="宋体" w:hAnsi="宋体" w:eastAsia="宋体" w:cs="宋体"/>
          <w:caps w:val="0"/>
          <w:color w:val="auto"/>
          <w:spacing w:val="0"/>
          <w:kern w:val="0"/>
          <w:sz w:val="21"/>
          <w:szCs w:val="21"/>
          <w:highlight w:val="none"/>
        </w:rPr>
        <w:t>名称（电子签章）：</w:t>
      </w:r>
    </w:p>
    <w:p w14:paraId="6CDFBF1D">
      <w:pPr>
        <w:keepNext w:val="0"/>
        <w:keepLines w:val="0"/>
        <w:pageBreakBefore w:val="0"/>
        <w:widowControl w:val="0"/>
        <w:shd w:val="clear" w:color="auto" w:fill="auto"/>
        <w:kinsoku/>
        <w:wordWrap/>
        <w:overflowPunct/>
        <w:topLinePunct w:val="0"/>
        <w:autoSpaceDE w:val="0"/>
        <w:autoSpaceDN w:val="0"/>
        <w:bidi w:val="0"/>
        <w:spacing w:line="380" w:lineRule="exact"/>
        <w:ind w:left="0" w:leftChars="0" w:firstLine="6090" w:firstLineChars="2900"/>
        <w:textAlignment w:val="auto"/>
        <w:rPr>
          <w:rFonts w:hint="eastAsia" w:ascii="宋体" w:hAnsi="宋体" w:eastAsia="宋体" w:cs="宋体"/>
          <w:b/>
          <w:bCs/>
          <w:caps w:val="0"/>
          <w:color w:val="auto"/>
          <w:spacing w:val="0"/>
          <w:sz w:val="21"/>
          <w:szCs w:val="21"/>
          <w:highlight w:val="none"/>
        </w:rPr>
      </w:pPr>
      <w:r>
        <w:rPr>
          <w:rFonts w:hint="eastAsia" w:ascii="宋体" w:hAnsi="宋体" w:eastAsia="宋体" w:cs="宋体"/>
          <w:caps w:val="0"/>
          <w:color w:val="auto"/>
          <w:spacing w:val="0"/>
          <w:kern w:val="0"/>
          <w:sz w:val="21"/>
          <w:szCs w:val="21"/>
          <w:highlight w:val="none"/>
        </w:rPr>
        <w:t>日期：  年  月   日</w:t>
      </w:r>
    </w:p>
    <w:p w14:paraId="133A199E">
      <w:pPr>
        <w:shd w:val="clear" w:color="auto" w:fill="auto"/>
        <w:snapToGrid w:val="0"/>
        <w:spacing w:before="50" w:after="50" w:line="360" w:lineRule="exact"/>
        <w:ind w:firstLine="210" w:firstLineChars="100"/>
        <w:rPr>
          <w:rFonts w:hint="eastAsia" w:ascii="宋体" w:hAnsi="宋体" w:eastAsia="宋体" w:cs="宋体"/>
          <w:b/>
          <w:caps w:val="0"/>
          <w:color w:val="auto"/>
          <w:szCs w:val="21"/>
          <w:highlight w:val="none"/>
          <w:lang w:eastAsia="zh-CN"/>
        </w:rPr>
      </w:pPr>
      <w:r>
        <w:rPr>
          <w:rFonts w:hint="eastAsia" w:ascii="宋体" w:hAnsi="宋体" w:eastAsia="宋体" w:cs="宋体"/>
          <w:b/>
          <w:caps w:val="0"/>
          <w:color w:val="auto"/>
          <w:highlight w:val="none"/>
        </w:rPr>
        <w:br w:type="page"/>
      </w:r>
      <w:bookmarkEnd w:id="145"/>
      <w:bookmarkEnd w:id="146"/>
    </w:p>
    <w:p w14:paraId="5643C5E9">
      <w:pPr>
        <w:pStyle w:val="2"/>
        <w:shd w:val="clear" w:color="auto" w:fill="auto"/>
        <w:jc w:val="center"/>
        <w:rPr>
          <w:rFonts w:hint="eastAsia" w:ascii="宋体" w:hAnsi="宋体" w:eastAsia="宋体" w:cs="宋体"/>
          <w:b/>
          <w:caps w:val="0"/>
          <w:color w:val="auto"/>
          <w:highlight w:val="none"/>
        </w:rPr>
      </w:pPr>
      <w:r>
        <w:rPr>
          <w:rFonts w:hint="eastAsia" w:ascii="宋体" w:hAnsi="宋体" w:eastAsia="宋体" w:cs="宋体"/>
          <w:bCs w:val="0"/>
          <w:caps w:val="0"/>
          <w:color w:val="auto"/>
          <w:spacing w:val="0"/>
          <w:highlight w:val="none"/>
          <w:lang w:val="en-US" w:eastAsia="zh-CN"/>
        </w:rPr>
        <w:t>三、商务技术文件部分格式</w:t>
      </w:r>
    </w:p>
    <w:p w14:paraId="6F812915">
      <w:pPr>
        <w:shd w:val="clear" w:color="auto" w:fill="auto"/>
        <w:spacing w:line="360" w:lineRule="exact"/>
        <w:ind w:firstLine="420"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1.商务文件：</w:t>
      </w:r>
    </w:p>
    <w:p w14:paraId="0011A8B7">
      <w:pPr>
        <w:shd w:val="clear" w:color="auto" w:fill="auto"/>
        <w:spacing w:line="360" w:lineRule="exact"/>
        <w:rPr>
          <w:rFonts w:hint="eastAsia" w:ascii="宋体" w:hAnsi="宋体" w:eastAsia="宋体" w:cs="宋体"/>
          <w:b/>
          <w:caps w:val="0"/>
          <w:color w:val="auto"/>
          <w:highlight w:val="none"/>
        </w:rPr>
      </w:pPr>
    </w:p>
    <w:p w14:paraId="33F10713">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w:t>
      </w:r>
      <w:r>
        <w:rPr>
          <w:rFonts w:hint="eastAsia" w:ascii="宋体" w:hAnsi="宋体" w:eastAsia="宋体" w:cs="宋体"/>
          <w:caps w:val="0"/>
          <w:color w:val="auto"/>
          <w:szCs w:val="21"/>
          <w:highlight w:val="none"/>
        </w:rPr>
        <w:t>投标保证金的提交凭证</w:t>
      </w:r>
    </w:p>
    <w:p w14:paraId="0C07FFEC">
      <w:pPr>
        <w:shd w:val="clear" w:color="auto" w:fill="auto"/>
        <w:spacing w:line="360" w:lineRule="exact"/>
        <w:rPr>
          <w:rFonts w:hint="eastAsia" w:ascii="宋体" w:hAnsi="宋体" w:eastAsia="宋体" w:cs="宋体"/>
          <w:caps w:val="0"/>
          <w:color w:val="auto"/>
          <w:highlight w:val="none"/>
        </w:rPr>
      </w:pPr>
    </w:p>
    <w:p w14:paraId="7C78D774">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（2）投标声明书格式</w:t>
      </w:r>
    </w:p>
    <w:p w14:paraId="5D777AC0">
      <w:pPr>
        <w:shd w:val="clear" w:color="auto" w:fill="auto"/>
        <w:snapToGrid w:val="0"/>
        <w:spacing w:before="156" w:beforeLines="50" w:after="50" w:line="360" w:lineRule="exact"/>
        <w:jc w:val="center"/>
        <w:rPr>
          <w:rFonts w:hint="eastAsia" w:ascii="宋体" w:hAnsi="宋体" w:eastAsia="宋体" w:cs="宋体"/>
          <w:b/>
          <w:caps w:val="0"/>
          <w:color w:val="auto"/>
          <w:sz w:val="30"/>
          <w:szCs w:val="30"/>
          <w:highlight w:val="none"/>
        </w:rPr>
      </w:pPr>
      <w:r>
        <w:rPr>
          <w:rFonts w:hint="eastAsia" w:ascii="宋体" w:hAnsi="宋体" w:eastAsia="宋体" w:cs="宋体"/>
          <w:b/>
          <w:caps w:val="0"/>
          <w:color w:val="auto"/>
          <w:sz w:val="30"/>
          <w:szCs w:val="30"/>
          <w:highlight w:val="none"/>
        </w:rPr>
        <w:t>投标声明书</w:t>
      </w:r>
    </w:p>
    <w:p w14:paraId="6AC456D3">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致：</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eastAsia="zh-CN"/>
        </w:rPr>
        <w:t>广西两仪工程管理咨询有限公司</w:t>
      </w:r>
      <w:r>
        <w:rPr>
          <w:rFonts w:hint="eastAsia" w:ascii="宋体" w:hAnsi="宋体" w:eastAsia="宋体" w:cs="宋体"/>
          <w:caps w:val="0"/>
          <w:color w:val="auto"/>
          <w:highlight w:val="none"/>
          <w:u w:val="single"/>
        </w:rPr>
        <w:t xml:space="preserve"> </w:t>
      </w:r>
    </w:p>
    <w:p w14:paraId="7518E809">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（投标人名称）系中华人民共和国合法企业，经营地址</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rPr>
        <w:t>。</w:t>
      </w:r>
    </w:p>
    <w:p w14:paraId="33AD7D45">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我</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rPr>
        <w:t>（姓名）系</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rPr>
        <w:t>（投标人名称）的法定代表人（负责人），我方愿意参加贵方组织的</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rPr>
        <w:t>项目的投标，为便于贵方公正、择优地确定</w:t>
      </w:r>
      <w:r>
        <w:rPr>
          <w:rFonts w:hint="eastAsia" w:ascii="宋体" w:hAnsi="宋体" w:eastAsia="宋体" w:cs="宋体"/>
          <w:caps w:val="0"/>
          <w:color w:val="auto"/>
          <w:highlight w:val="none"/>
          <w:lang w:eastAsia="zh-CN"/>
        </w:rPr>
        <w:t>成交人</w:t>
      </w:r>
      <w:r>
        <w:rPr>
          <w:rFonts w:hint="eastAsia" w:ascii="宋体" w:hAnsi="宋体" w:eastAsia="宋体" w:cs="宋体"/>
          <w:caps w:val="0"/>
          <w:color w:val="auto"/>
          <w:highlight w:val="none"/>
        </w:rPr>
        <w:t>及其服务，我方就本次投标有关事项郑重声明如下：</w:t>
      </w:r>
    </w:p>
    <w:p w14:paraId="1C19A521">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1.我方向贵方提交的所有投标文件、资料都是准确的和真实的。</w:t>
      </w:r>
    </w:p>
    <w:p w14:paraId="00F7F111">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2.我方不是采购人的附属机构；在获知本项目采购信息后，与采购人聘请的为此项目提供咨询服务的公司及其附属机构没有任何联系。</w:t>
      </w:r>
    </w:p>
    <w:p w14:paraId="4289CE84">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3.我方此次向贵方提供的服务名称为：</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rPr>
        <w:t>。</w:t>
      </w:r>
    </w:p>
    <w:p w14:paraId="779CE242">
      <w:pPr>
        <w:shd w:val="clear" w:color="auto" w:fill="auto"/>
        <w:spacing w:line="400" w:lineRule="exact"/>
        <w:ind w:firstLine="420" w:firstLineChars="200"/>
        <w:rPr>
          <w:rFonts w:hint="eastAsia" w:ascii="宋体" w:hAnsi="宋体" w:eastAsia="宋体" w:cs="宋体"/>
          <w:caps w:val="0"/>
          <w:color w:val="auto"/>
          <w:highlight w:val="none"/>
          <w:u w:val="single"/>
          <w:lang w:eastAsia="zh-CN"/>
        </w:rPr>
      </w:pPr>
      <w:r>
        <w:rPr>
          <w:rFonts w:hint="eastAsia" w:ascii="宋体" w:hAnsi="宋体" w:eastAsia="宋体" w:cs="宋体"/>
          <w:caps w:val="0"/>
          <w:color w:val="auto"/>
          <w:highlight w:val="none"/>
        </w:rPr>
        <w:t>4.我方诚意提请贵方关注：近期有关该服务等方面的重大决策和事项有：</w:t>
      </w:r>
    </w:p>
    <w:p w14:paraId="63B2C56F">
      <w:pPr>
        <w:shd w:val="clear" w:color="auto" w:fill="auto"/>
        <w:spacing w:line="400" w:lineRule="exact"/>
        <w:ind w:firstLine="420" w:firstLineChars="200"/>
        <w:rPr>
          <w:rFonts w:hint="eastAsia" w:ascii="宋体" w:hAnsi="宋体" w:eastAsia="宋体" w:cs="宋体"/>
          <w:caps w:val="0"/>
          <w:color w:val="auto"/>
          <w:highlight w:val="none"/>
          <w:u w:val="single"/>
          <w:lang w:eastAsia="zh-CN"/>
        </w:rPr>
      </w:pPr>
      <w:r>
        <w:rPr>
          <w:rFonts w:hint="eastAsia" w:ascii="宋体" w:hAnsi="宋体" w:eastAsia="宋体" w:cs="宋体"/>
          <w:caps w:val="0"/>
          <w:color w:val="auto"/>
          <w:highlight w:val="none"/>
        </w:rPr>
        <w:t>5.我方参加政府采购活动前三年内在经营活动中重大违法记录情况：</w:t>
      </w:r>
    </w:p>
    <w:p w14:paraId="22D2E2AC">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6.以上事项如有虚假或隐瞒，我方愿意承担一切后果。</w:t>
      </w:r>
    </w:p>
    <w:p w14:paraId="66A85070">
      <w:pPr>
        <w:shd w:val="clear" w:color="auto" w:fill="auto"/>
        <w:spacing w:line="400" w:lineRule="exact"/>
        <w:rPr>
          <w:rFonts w:hint="eastAsia" w:ascii="宋体" w:hAnsi="宋体" w:eastAsia="宋体" w:cs="宋体"/>
          <w:caps w:val="0"/>
          <w:color w:val="auto"/>
          <w:highlight w:val="none"/>
        </w:rPr>
      </w:pPr>
    </w:p>
    <w:p w14:paraId="321A6104">
      <w:pPr>
        <w:shd w:val="clear" w:color="auto" w:fill="auto"/>
        <w:spacing w:line="40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法定代表人（负责人）签字或盖章：</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val="en-US" w:eastAsia="zh-CN"/>
        </w:rPr>
        <w:t xml:space="preserve">      </w:t>
      </w:r>
    </w:p>
    <w:p w14:paraId="0E5C4FF8">
      <w:pPr>
        <w:shd w:val="clear" w:color="auto" w:fill="auto"/>
        <w:spacing w:line="400" w:lineRule="exact"/>
        <w:ind w:firstLine="420" w:firstLineChars="200"/>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val="en-US" w:eastAsia="zh-CN"/>
        </w:rPr>
        <w:t xml:space="preserve">                   </w:t>
      </w:r>
    </w:p>
    <w:p w14:paraId="3564B3BD">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年</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月</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日</w:t>
      </w:r>
    </w:p>
    <w:p w14:paraId="53BA6C4C">
      <w:pPr>
        <w:shd w:val="clear" w:color="auto" w:fill="auto"/>
        <w:spacing w:line="400" w:lineRule="exact"/>
        <w:rPr>
          <w:rFonts w:hint="eastAsia" w:ascii="宋体" w:hAnsi="宋体" w:eastAsia="宋体" w:cs="宋体"/>
          <w:b/>
          <w:caps w:val="0"/>
          <w:color w:val="auto"/>
          <w:highlight w:val="none"/>
        </w:rPr>
      </w:pPr>
    </w:p>
    <w:p w14:paraId="439D2775">
      <w:pPr>
        <w:shd w:val="clear" w:color="auto" w:fill="auto"/>
        <w:spacing w:line="400" w:lineRule="exact"/>
        <w:ind w:firstLine="420"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lang w:eastAsia="zh-CN"/>
        </w:rPr>
        <w:t>注：</w:t>
      </w:r>
      <w:r>
        <w:rPr>
          <w:rFonts w:hint="eastAsia" w:ascii="宋体" w:hAnsi="宋体" w:eastAsia="宋体" w:cs="宋体"/>
          <w:b/>
          <w:caps w:val="0"/>
          <w:color w:val="auto"/>
          <w:highlight w:val="none"/>
        </w:rPr>
        <w:t>重大违法记录，是指</w:t>
      </w:r>
      <w:r>
        <w:rPr>
          <w:rFonts w:hint="eastAsia" w:ascii="宋体" w:hAnsi="宋体" w:eastAsia="宋体" w:cs="宋体"/>
          <w:b/>
          <w:caps w:val="0"/>
          <w:color w:val="auto"/>
          <w:highlight w:val="none"/>
          <w:lang w:eastAsia="zh-CN"/>
        </w:rPr>
        <w:t>投标人</w:t>
      </w:r>
      <w:r>
        <w:rPr>
          <w:rFonts w:hint="eastAsia" w:ascii="宋体" w:hAnsi="宋体" w:eastAsia="宋体" w:cs="宋体"/>
          <w:b/>
          <w:caps w:val="0"/>
          <w:color w:val="auto"/>
          <w:highlight w:val="none"/>
        </w:rPr>
        <w:t>因违法经营受到刑事处罚或者责令停产停业、吊销许可证或者执照、较大数额罚款等行政处罚。</w:t>
      </w:r>
    </w:p>
    <w:p w14:paraId="0C7877A1">
      <w:pPr>
        <w:shd w:val="clear" w:color="auto" w:fill="auto"/>
        <w:snapToGrid w:val="0"/>
        <w:spacing w:before="50" w:after="156" w:afterLines="50" w:line="40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b/>
          <w:caps w:val="0"/>
          <w:color w:val="auto"/>
          <w:szCs w:val="21"/>
          <w:highlight w:val="none"/>
        </w:rPr>
        <w:br w:type="page"/>
      </w:r>
      <w:r>
        <w:rPr>
          <w:rFonts w:hint="eastAsia" w:ascii="宋体" w:hAnsi="宋体" w:eastAsia="宋体" w:cs="宋体"/>
          <w:b/>
          <w:caps w:val="0"/>
          <w:color w:val="auto"/>
          <w:szCs w:val="21"/>
          <w:highlight w:val="none"/>
          <w:lang w:val="en-US" w:eastAsia="zh-CN"/>
        </w:rPr>
        <w:t xml:space="preserve">  </w:t>
      </w:r>
      <w:r>
        <w:rPr>
          <w:rFonts w:hint="eastAsia" w:ascii="宋体" w:hAnsi="宋体" w:eastAsia="宋体" w:cs="宋体"/>
          <w:caps w:val="0"/>
          <w:color w:val="auto"/>
          <w:szCs w:val="21"/>
          <w:highlight w:val="none"/>
        </w:rPr>
        <w:t>（</w:t>
      </w:r>
      <w:r>
        <w:rPr>
          <w:rFonts w:hint="eastAsia" w:ascii="宋体" w:hAnsi="宋体" w:eastAsia="宋体" w:cs="宋体"/>
          <w:caps w:val="0"/>
          <w:color w:val="auto"/>
          <w:szCs w:val="21"/>
          <w:highlight w:val="none"/>
          <w:lang w:val="en-US" w:eastAsia="zh-CN"/>
        </w:rPr>
        <w:t>3</w:t>
      </w:r>
      <w:r>
        <w:rPr>
          <w:rFonts w:hint="eastAsia" w:ascii="宋体" w:hAnsi="宋体" w:eastAsia="宋体" w:cs="宋体"/>
          <w:caps w:val="0"/>
          <w:color w:val="auto"/>
          <w:szCs w:val="21"/>
          <w:highlight w:val="none"/>
        </w:rPr>
        <w:t>）法定代表人（负责人）身份证明书</w:t>
      </w:r>
    </w:p>
    <w:p w14:paraId="00C7A8DE">
      <w:pPr>
        <w:shd w:val="clear" w:color="auto" w:fill="auto"/>
        <w:spacing w:before="312" w:beforeLines="100" w:after="156" w:afterLines="50" w:line="400" w:lineRule="exact"/>
        <w:ind w:left="540"/>
        <w:jc w:val="center"/>
        <w:rPr>
          <w:rFonts w:hint="eastAsia" w:ascii="宋体" w:hAnsi="宋体" w:eastAsia="宋体" w:cs="宋体"/>
          <w:caps w:val="0"/>
          <w:color w:val="auto"/>
          <w:sz w:val="28"/>
          <w:szCs w:val="28"/>
          <w:highlight w:val="none"/>
        </w:rPr>
      </w:pPr>
      <w:r>
        <w:rPr>
          <w:rFonts w:hint="eastAsia" w:ascii="宋体" w:hAnsi="宋体" w:eastAsia="宋体" w:cs="宋体"/>
          <w:b/>
          <w:caps w:val="0"/>
          <w:color w:val="auto"/>
          <w:sz w:val="32"/>
          <w:szCs w:val="32"/>
          <w:highlight w:val="none"/>
        </w:rPr>
        <w:t>法定代表人（负责人）身份证明书</w:t>
      </w:r>
    </w:p>
    <w:p w14:paraId="543D65B8">
      <w:pPr>
        <w:shd w:val="clear" w:color="auto" w:fill="auto"/>
        <w:spacing w:line="400" w:lineRule="exact"/>
        <w:ind w:left="540"/>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投 标 人：</w:t>
      </w:r>
    </w:p>
    <w:p w14:paraId="600929F5">
      <w:pPr>
        <w:shd w:val="clear" w:color="auto" w:fill="auto"/>
        <w:spacing w:line="400" w:lineRule="exact"/>
        <w:ind w:left="540"/>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单位性质：</w:t>
      </w:r>
    </w:p>
    <w:p w14:paraId="074B2094">
      <w:pPr>
        <w:shd w:val="clear" w:color="auto" w:fill="auto"/>
        <w:spacing w:line="400" w:lineRule="exact"/>
        <w:ind w:left="540"/>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地址：</w:t>
      </w:r>
    </w:p>
    <w:p w14:paraId="0D433505">
      <w:pPr>
        <w:shd w:val="clear" w:color="auto" w:fill="auto"/>
        <w:spacing w:line="400" w:lineRule="exact"/>
        <w:ind w:left="54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成立时间：年月日</w:t>
      </w:r>
    </w:p>
    <w:p w14:paraId="470E70E4">
      <w:pPr>
        <w:shd w:val="clear" w:color="auto" w:fill="auto"/>
        <w:spacing w:line="400" w:lineRule="exact"/>
        <w:ind w:left="540"/>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经营期限：</w:t>
      </w:r>
    </w:p>
    <w:p w14:paraId="6E8FE7FA">
      <w:pPr>
        <w:shd w:val="clear" w:color="auto" w:fill="auto"/>
        <w:spacing w:line="400" w:lineRule="exact"/>
        <w:ind w:left="540"/>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姓名：性别：</w:t>
      </w:r>
    </w:p>
    <w:p w14:paraId="5273859E">
      <w:pPr>
        <w:shd w:val="clear" w:color="auto" w:fill="auto"/>
        <w:spacing w:line="400" w:lineRule="exact"/>
        <w:ind w:left="540"/>
        <w:rPr>
          <w:rFonts w:hint="eastAsia" w:ascii="宋体" w:hAnsi="宋体" w:eastAsia="宋体" w:cs="宋体"/>
          <w:caps w:val="0"/>
          <w:color w:val="auto"/>
          <w:sz w:val="21"/>
          <w:szCs w:val="21"/>
          <w:highlight w:val="none"/>
          <w:u w:val="single"/>
          <w:lang w:eastAsia="zh-CN"/>
        </w:rPr>
      </w:pPr>
      <w:r>
        <w:rPr>
          <w:rFonts w:hint="eastAsia" w:ascii="宋体" w:hAnsi="宋体" w:eastAsia="宋体" w:cs="宋体"/>
          <w:caps w:val="0"/>
          <w:color w:val="auto"/>
          <w:sz w:val="21"/>
          <w:szCs w:val="21"/>
          <w:highlight w:val="none"/>
        </w:rPr>
        <w:t>年龄：职务：</w:t>
      </w:r>
    </w:p>
    <w:p w14:paraId="0F8E92E5">
      <w:pPr>
        <w:shd w:val="clear" w:color="auto" w:fill="auto"/>
        <w:spacing w:line="400" w:lineRule="exact"/>
        <w:ind w:left="54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身份证号码：</w:t>
      </w:r>
    </w:p>
    <w:p w14:paraId="33411005">
      <w:pPr>
        <w:shd w:val="clear" w:color="auto" w:fill="auto"/>
        <w:spacing w:line="400" w:lineRule="exact"/>
        <w:ind w:left="54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系</w:t>
      </w:r>
      <w:r>
        <w:rPr>
          <w:rFonts w:hint="eastAsia" w:ascii="宋体" w:hAnsi="宋体" w:eastAsia="宋体" w:cs="宋体"/>
          <w:caps w:val="0"/>
          <w:color w:val="auto"/>
          <w:sz w:val="21"/>
          <w:szCs w:val="21"/>
          <w:highlight w:val="none"/>
          <w:u w:val="single"/>
        </w:rPr>
        <w:t xml:space="preserve"> </w:t>
      </w:r>
      <w:r>
        <w:rPr>
          <w:rFonts w:hint="eastAsia" w:ascii="宋体" w:hAnsi="宋体" w:eastAsia="宋体" w:cs="宋体"/>
          <w:caps w:val="0"/>
          <w:color w:val="auto"/>
          <w:sz w:val="21"/>
          <w:szCs w:val="21"/>
          <w:highlight w:val="none"/>
        </w:rPr>
        <w:t>（投标人名称）的法定代表人（负责人）。</w:t>
      </w:r>
    </w:p>
    <w:p w14:paraId="34DA8830">
      <w:pPr>
        <w:shd w:val="clear" w:color="auto" w:fill="auto"/>
        <w:spacing w:line="400" w:lineRule="exact"/>
        <w:ind w:left="54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特此证明。</w:t>
      </w:r>
    </w:p>
    <w:p w14:paraId="0FDBB0DF">
      <w:pPr>
        <w:shd w:val="clear" w:color="auto" w:fill="auto"/>
        <w:spacing w:line="400" w:lineRule="exact"/>
        <w:ind w:left="540"/>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附件：法定代表人（负责人）有效身份证正反面复印件</w:t>
      </w:r>
    </w:p>
    <w:p w14:paraId="793F966F">
      <w:pPr>
        <w:shd w:val="clear" w:color="auto" w:fill="auto"/>
        <w:wordWrap w:val="0"/>
        <w:spacing w:line="400" w:lineRule="exact"/>
        <w:ind w:left="540"/>
        <w:jc w:val="right"/>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投标人名称（盖章）</w:t>
      </w:r>
    </w:p>
    <w:p w14:paraId="74797839">
      <w:pPr>
        <w:shd w:val="clear" w:color="auto" w:fill="auto"/>
        <w:snapToGrid w:val="0"/>
        <w:spacing w:before="156" w:beforeLines="50" w:after="50" w:line="400" w:lineRule="exact"/>
        <w:ind w:left="540"/>
        <w:jc w:val="right"/>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u w:val="none"/>
        </w:rPr>
        <w:t xml:space="preserve"> </w:t>
      </w:r>
      <w:r>
        <w:rPr>
          <w:rFonts w:hint="eastAsia" w:ascii="宋体" w:hAnsi="宋体" w:eastAsia="宋体" w:cs="宋体"/>
          <w:caps w:val="0"/>
          <w:color w:val="auto"/>
          <w:sz w:val="21"/>
          <w:szCs w:val="21"/>
          <w:highlight w:val="none"/>
        </w:rPr>
        <w:t>年月日</w:t>
      </w:r>
    </w:p>
    <w:p w14:paraId="7399668F">
      <w:pPr>
        <w:shd w:val="clear" w:color="auto" w:fill="auto"/>
        <w:snapToGrid w:val="0"/>
        <w:spacing w:before="50" w:after="156" w:afterLines="50" w:line="340" w:lineRule="exact"/>
        <w:jc w:val="left"/>
        <w:rPr>
          <w:rFonts w:hint="eastAsia" w:ascii="宋体" w:hAnsi="宋体" w:eastAsia="宋体" w:cs="宋体"/>
          <w:caps w:val="0"/>
          <w:color w:val="auto"/>
          <w:szCs w:val="21"/>
          <w:highlight w:val="none"/>
        </w:rPr>
      </w:pPr>
      <w:r>
        <w:rPr>
          <w:rFonts w:hint="eastAsia" w:ascii="宋体" w:hAnsi="宋体" w:eastAsia="宋体" w:cs="宋体"/>
          <w:b w:val="0"/>
          <w:bCs/>
          <w:caps w:val="0"/>
          <w:color w:val="auto"/>
          <w:szCs w:val="21"/>
          <w:highlight w:val="none"/>
          <w:lang w:val="en-US" w:eastAsia="zh-CN"/>
        </w:rPr>
        <w:t>（4）</w:t>
      </w:r>
      <w:r>
        <w:rPr>
          <w:rFonts w:hint="eastAsia" w:ascii="宋体" w:hAnsi="宋体" w:eastAsia="宋体" w:cs="宋体"/>
          <w:b w:val="0"/>
          <w:bCs/>
          <w:caps w:val="0"/>
          <w:color w:val="auto"/>
          <w:szCs w:val="21"/>
          <w:highlight w:val="none"/>
        </w:rPr>
        <w:t xml:space="preserve"> 法定代</w:t>
      </w:r>
      <w:r>
        <w:rPr>
          <w:rFonts w:hint="eastAsia" w:ascii="宋体" w:hAnsi="宋体" w:eastAsia="宋体" w:cs="宋体"/>
          <w:caps w:val="0"/>
          <w:color w:val="auto"/>
          <w:szCs w:val="21"/>
          <w:highlight w:val="none"/>
        </w:rPr>
        <w:t>表人</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负责人</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授权委托书格式</w:t>
      </w:r>
    </w:p>
    <w:p w14:paraId="615AE7E0">
      <w:pPr>
        <w:shd w:val="clear" w:color="auto" w:fill="auto"/>
        <w:snapToGrid w:val="0"/>
        <w:spacing w:before="156" w:beforeLines="50" w:after="50" w:line="340" w:lineRule="exact"/>
        <w:jc w:val="center"/>
        <w:rPr>
          <w:rFonts w:hint="eastAsia" w:ascii="宋体" w:hAnsi="宋体" w:eastAsia="宋体" w:cs="宋体"/>
          <w:b/>
          <w:caps w:val="0"/>
          <w:color w:val="auto"/>
          <w:sz w:val="30"/>
          <w:szCs w:val="30"/>
          <w:highlight w:val="none"/>
        </w:rPr>
      </w:pPr>
      <w:r>
        <w:rPr>
          <w:rFonts w:hint="eastAsia" w:ascii="宋体" w:hAnsi="宋体" w:eastAsia="宋体" w:cs="宋体"/>
          <w:b/>
          <w:caps w:val="0"/>
          <w:color w:val="auto"/>
          <w:sz w:val="30"/>
          <w:szCs w:val="30"/>
          <w:highlight w:val="none"/>
        </w:rPr>
        <w:t>法定代表人</w:t>
      </w:r>
      <w:r>
        <w:rPr>
          <w:rFonts w:hint="eastAsia" w:ascii="宋体" w:hAnsi="宋体" w:eastAsia="宋体" w:cs="宋体"/>
          <w:b/>
          <w:caps w:val="0"/>
          <w:color w:val="auto"/>
          <w:sz w:val="30"/>
          <w:szCs w:val="30"/>
          <w:highlight w:val="none"/>
          <w:lang w:eastAsia="zh-CN"/>
        </w:rPr>
        <w:t>（</w:t>
      </w:r>
      <w:r>
        <w:rPr>
          <w:rFonts w:hint="eastAsia" w:ascii="宋体" w:hAnsi="宋体" w:eastAsia="宋体" w:cs="宋体"/>
          <w:b/>
          <w:caps w:val="0"/>
          <w:color w:val="auto"/>
          <w:sz w:val="30"/>
          <w:szCs w:val="30"/>
          <w:highlight w:val="none"/>
        </w:rPr>
        <w:t>负责人</w:t>
      </w:r>
      <w:r>
        <w:rPr>
          <w:rFonts w:hint="eastAsia" w:ascii="宋体" w:hAnsi="宋体" w:eastAsia="宋体" w:cs="宋体"/>
          <w:b/>
          <w:caps w:val="0"/>
          <w:color w:val="auto"/>
          <w:sz w:val="30"/>
          <w:szCs w:val="30"/>
          <w:highlight w:val="none"/>
          <w:lang w:eastAsia="zh-CN"/>
        </w:rPr>
        <w:t>）</w:t>
      </w:r>
      <w:r>
        <w:rPr>
          <w:rFonts w:hint="eastAsia" w:ascii="宋体" w:hAnsi="宋体" w:eastAsia="宋体" w:cs="宋体"/>
          <w:b/>
          <w:caps w:val="0"/>
          <w:color w:val="auto"/>
          <w:sz w:val="30"/>
          <w:szCs w:val="30"/>
          <w:highlight w:val="none"/>
        </w:rPr>
        <w:t>授权委托书</w:t>
      </w:r>
    </w:p>
    <w:p w14:paraId="6D446E99">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致：</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eastAsia="zh-CN"/>
        </w:rPr>
        <w:t>广西两仪工程管理咨询有限公司</w:t>
      </w:r>
      <w:r>
        <w:rPr>
          <w:rFonts w:hint="eastAsia" w:ascii="宋体" w:hAnsi="宋体" w:eastAsia="宋体" w:cs="宋体"/>
          <w:caps w:val="0"/>
          <w:color w:val="auto"/>
          <w:highlight w:val="none"/>
          <w:u w:val="single"/>
        </w:rPr>
        <w:t xml:space="preserve"> </w:t>
      </w:r>
    </w:p>
    <w:p w14:paraId="3FD67766">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我</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rPr>
        <w:t>（姓名）系（投标人名称）的法定代表人（负责人），现授权委托本单位在职职工</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rPr>
        <w:t>（姓名）以我方的名义参加项目的投标活动，并代表我方全权办理针对上述项目的投标、开标、评标、签约等具体事务和签署相关文件。</w:t>
      </w:r>
    </w:p>
    <w:p w14:paraId="270A61EA">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我方对被授权人的签名事项负全部责任。</w:t>
      </w:r>
    </w:p>
    <w:p w14:paraId="4C49531C">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u w:val="single"/>
        </w:rPr>
        <w:t>在撤销授权的书面通知以前，本授权书一直有效。</w:t>
      </w:r>
      <w:r>
        <w:rPr>
          <w:rFonts w:hint="eastAsia" w:ascii="宋体" w:hAnsi="宋体" w:eastAsia="宋体" w:cs="宋体"/>
          <w:caps w:val="0"/>
          <w:color w:val="auto"/>
          <w:highlight w:val="none"/>
        </w:rPr>
        <w:t>被授权人在授权书有效期内签署的所有文件不因授权的撤销而失效。</w:t>
      </w:r>
    </w:p>
    <w:p w14:paraId="676D875A">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被授权人无转委托权，特此委托。</w:t>
      </w:r>
    </w:p>
    <w:p w14:paraId="70E7B26D">
      <w:pPr>
        <w:shd w:val="clear" w:color="auto" w:fill="auto"/>
        <w:spacing w:line="400" w:lineRule="exact"/>
        <w:rPr>
          <w:rFonts w:hint="eastAsia" w:ascii="宋体" w:hAnsi="宋体" w:eastAsia="宋体" w:cs="宋体"/>
          <w:caps w:val="0"/>
          <w:color w:val="auto"/>
          <w:highlight w:val="none"/>
        </w:rPr>
      </w:pPr>
    </w:p>
    <w:p w14:paraId="5AB36DAC">
      <w:pPr>
        <w:shd w:val="clear" w:color="auto" w:fill="auto"/>
        <w:spacing w:line="400" w:lineRule="exact"/>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被授权人签字或盖章：法定代表人（负责人）签字或盖章：</w:t>
      </w:r>
    </w:p>
    <w:p w14:paraId="078205AE">
      <w:pPr>
        <w:shd w:val="clear" w:color="auto" w:fill="auto"/>
        <w:spacing w:line="400" w:lineRule="exact"/>
        <w:rPr>
          <w:rFonts w:hint="eastAsia" w:ascii="宋体" w:hAnsi="宋体" w:eastAsia="宋体" w:cs="宋体"/>
          <w:caps w:val="0"/>
          <w:color w:val="auto"/>
          <w:highlight w:val="none"/>
          <w:u w:val="single"/>
          <w:lang w:val="en-US" w:eastAsia="zh-CN"/>
        </w:rPr>
      </w:pPr>
      <w:r>
        <w:rPr>
          <w:rFonts w:hint="eastAsia" w:ascii="宋体" w:hAnsi="宋体" w:eastAsia="宋体" w:cs="宋体"/>
          <w:caps w:val="0"/>
          <w:color w:val="auto"/>
          <w:highlight w:val="none"/>
        </w:rPr>
        <w:t>所在部门</w:t>
      </w:r>
      <w:r>
        <w:rPr>
          <w:rFonts w:hint="eastAsia" w:ascii="宋体" w:hAnsi="宋体" w:eastAsia="宋体" w:cs="宋体"/>
          <w:caps w:val="0"/>
          <w:color w:val="auto"/>
          <w:highlight w:val="none"/>
          <w:lang w:eastAsia="zh-CN"/>
        </w:rPr>
        <w:t>：</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rPr>
        <w:t>职务：</w:t>
      </w:r>
      <w:r>
        <w:rPr>
          <w:rFonts w:hint="eastAsia" w:ascii="宋体" w:hAnsi="宋体" w:eastAsia="宋体" w:cs="宋体"/>
          <w:caps w:val="0"/>
          <w:color w:val="auto"/>
          <w:highlight w:val="none"/>
          <w:u w:val="single"/>
        </w:rPr>
        <w:t xml:space="preserve"> </w:t>
      </w:r>
      <w:r>
        <w:rPr>
          <w:rFonts w:hint="eastAsia" w:ascii="宋体" w:hAnsi="宋体" w:eastAsia="宋体" w:cs="宋体"/>
          <w:caps w:val="0"/>
          <w:color w:val="auto"/>
          <w:highlight w:val="none"/>
          <w:u w:val="single"/>
          <w:lang w:val="en-US" w:eastAsia="zh-CN"/>
        </w:rPr>
        <w:t xml:space="preserve">                </w:t>
      </w:r>
    </w:p>
    <w:p w14:paraId="7CD2577B">
      <w:pPr>
        <w:shd w:val="clear" w:color="auto" w:fill="auto"/>
        <w:spacing w:line="400" w:lineRule="exact"/>
        <w:rPr>
          <w:rFonts w:hint="eastAsia" w:ascii="宋体" w:hAnsi="宋体" w:eastAsia="宋体" w:cs="宋体"/>
          <w:caps w:val="0"/>
          <w:color w:val="auto"/>
          <w:highlight w:val="none"/>
          <w:u w:val="single"/>
          <w:lang w:val="en-US" w:eastAsia="zh-CN"/>
        </w:rPr>
      </w:pPr>
      <w:r>
        <w:rPr>
          <w:rFonts w:hint="eastAsia" w:ascii="宋体" w:hAnsi="宋体" w:eastAsia="宋体" w:cs="宋体"/>
          <w:caps w:val="0"/>
          <w:color w:val="auto"/>
          <w:highlight w:val="none"/>
        </w:rPr>
        <w:t>被授权人身份证号码：</w:t>
      </w:r>
      <w:r>
        <w:rPr>
          <w:rFonts w:hint="eastAsia" w:ascii="宋体" w:hAnsi="宋体" w:eastAsia="宋体" w:cs="宋体"/>
          <w:caps w:val="0"/>
          <w:color w:val="auto"/>
          <w:highlight w:val="none"/>
          <w:u w:val="singl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2DC9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14:paraId="7B5C39AA">
            <w:pPr>
              <w:shd w:val="clear" w:color="auto" w:fill="auto"/>
              <w:spacing w:line="40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rPr>
              <w:t>贴附“委托代理人有效身份证复印件”（正反两面）</w:t>
            </w:r>
          </w:p>
        </w:tc>
      </w:tr>
    </w:tbl>
    <w:p w14:paraId="4EB9AB9E">
      <w:pPr>
        <w:shd w:val="clear" w:color="auto" w:fill="auto"/>
        <w:spacing w:line="400" w:lineRule="exact"/>
        <w:jc w:val="right"/>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w:t>
      </w:r>
    </w:p>
    <w:p w14:paraId="7BBC8687">
      <w:pPr>
        <w:shd w:val="clear" w:color="auto" w:fill="auto"/>
        <w:spacing w:line="400" w:lineRule="exact"/>
        <w:jc w:val="right"/>
        <w:rPr>
          <w:rFonts w:hint="eastAsia" w:ascii="宋体" w:hAnsi="宋体" w:eastAsia="宋体" w:cs="宋体"/>
          <w:caps w:val="0"/>
          <w:color w:val="auto"/>
          <w:highlight w:val="none"/>
        </w:rPr>
      </w:pPr>
      <w:r>
        <w:rPr>
          <w:rFonts w:hint="eastAsia" w:ascii="宋体" w:hAnsi="宋体" w:eastAsia="宋体" w:cs="宋体"/>
          <w:caps w:val="0"/>
          <w:color w:val="auto"/>
          <w:highlight w:val="none"/>
        </w:rPr>
        <w:t xml:space="preserve"> 年月日</w:t>
      </w:r>
    </w:p>
    <w:p w14:paraId="685A1BAD">
      <w:pPr>
        <w:shd w:val="clear" w:color="auto" w:fil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br w:type="page"/>
      </w:r>
    </w:p>
    <w:p w14:paraId="58137B74">
      <w:pPr>
        <w:shd w:val="clear" w:color="auto" w:fill="auto"/>
        <w:snapToGrid w:val="0"/>
        <w:spacing w:line="360" w:lineRule="exact"/>
        <w:ind w:firstLine="420" w:firstLineChars="200"/>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（5）商务响应表格式：</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5D2A5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5E4A630F">
            <w:pPr>
              <w:shd w:val="clear" w:color="auto" w:fill="auto"/>
              <w:snapToGrid w:val="0"/>
              <w:spacing w:before="156" w:beforeLines="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6D4B75D">
            <w:pPr>
              <w:shd w:val="clear" w:color="auto" w:fill="auto"/>
              <w:snapToGrid w:val="0"/>
              <w:spacing w:before="156" w:beforeLines="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023680A">
            <w:pPr>
              <w:shd w:val="clear" w:color="auto" w:fill="auto"/>
              <w:snapToGrid w:val="0"/>
              <w:spacing w:before="156" w:beforeLines="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33796CD3">
            <w:pPr>
              <w:shd w:val="clear" w:color="auto" w:fill="auto"/>
              <w:snapToGrid w:val="0"/>
              <w:spacing w:before="156" w:beforeLines="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投标人的承诺或说明</w:t>
            </w:r>
          </w:p>
        </w:tc>
      </w:tr>
      <w:tr w14:paraId="5C8EF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4439EDF">
            <w:pPr>
              <w:shd w:val="clear" w:color="auto" w:fill="auto"/>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规范标准</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1F0B8BE">
            <w:pPr>
              <w:shd w:val="clear" w:color="auto" w:fill="auto"/>
              <w:rPr>
                <w:rFonts w:hint="eastAsia" w:ascii="宋体" w:hAnsi="宋体" w:eastAsia="宋体" w:cs="宋体"/>
                <w:caps w:val="0"/>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3E987F3">
            <w:pPr>
              <w:shd w:val="clear" w:color="auto" w:fill="auto"/>
              <w:jc w:val="center"/>
              <w:rPr>
                <w:rFonts w:hint="eastAsia" w:ascii="宋体" w:hAnsi="宋体" w:eastAsia="宋体" w:cs="宋体"/>
                <w:caps w:val="0"/>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EA9AC94">
            <w:pPr>
              <w:shd w:val="clear" w:color="auto" w:fill="auto"/>
              <w:rPr>
                <w:rFonts w:hint="eastAsia" w:ascii="宋体" w:hAnsi="宋体" w:eastAsia="宋体" w:cs="宋体"/>
                <w:caps w:val="0"/>
                <w:color w:val="auto"/>
                <w:highlight w:val="none"/>
              </w:rPr>
            </w:pPr>
          </w:p>
        </w:tc>
      </w:tr>
      <w:tr w14:paraId="4A598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B69CE4A">
            <w:pPr>
              <w:shd w:val="clear" w:color="auto" w:fill="auto"/>
              <w:tabs>
                <w:tab w:val="left" w:pos="180"/>
                <w:tab w:val="left" w:pos="1620"/>
              </w:tabs>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提交服务成果时间及地点</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1DD260DB">
            <w:pPr>
              <w:shd w:val="clear" w:color="auto" w:fill="auto"/>
              <w:rPr>
                <w:rFonts w:hint="eastAsia" w:ascii="宋体" w:hAnsi="宋体" w:eastAsia="宋体" w:cs="宋体"/>
                <w:caps w:val="0"/>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76DFC04">
            <w:pPr>
              <w:shd w:val="clear" w:color="auto" w:fill="auto"/>
              <w:jc w:val="center"/>
              <w:rPr>
                <w:rFonts w:hint="eastAsia" w:ascii="宋体" w:hAnsi="宋体" w:eastAsia="宋体" w:cs="宋体"/>
                <w:caps w:val="0"/>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58D4204">
            <w:pPr>
              <w:shd w:val="clear" w:color="auto" w:fill="auto"/>
              <w:rPr>
                <w:rFonts w:hint="eastAsia" w:ascii="宋体" w:hAnsi="宋体" w:eastAsia="宋体" w:cs="宋体"/>
                <w:caps w:val="0"/>
                <w:color w:val="auto"/>
                <w:highlight w:val="none"/>
              </w:rPr>
            </w:pPr>
          </w:p>
        </w:tc>
      </w:tr>
      <w:tr w14:paraId="2EEA5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BA3088D">
            <w:pPr>
              <w:shd w:val="clear" w:color="auto" w:fill="auto"/>
              <w:tabs>
                <w:tab w:val="left" w:pos="180"/>
                <w:tab w:val="left" w:pos="1620"/>
              </w:tabs>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售后服务要求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7B87BAD">
            <w:pPr>
              <w:shd w:val="clear" w:color="auto" w:fill="auto"/>
              <w:rPr>
                <w:rFonts w:hint="eastAsia" w:ascii="宋体" w:hAnsi="宋体" w:eastAsia="宋体" w:cs="宋体"/>
                <w:caps w:val="0"/>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ABB681D">
            <w:pPr>
              <w:shd w:val="clear" w:color="auto" w:fill="auto"/>
              <w:jc w:val="center"/>
              <w:rPr>
                <w:rFonts w:hint="eastAsia" w:ascii="宋体" w:hAnsi="宋体" w:eastAsia="宋体" w:cs="宋体"/>
                <w:caps w:val="0"/>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A89D089">
            <w:pPr>
              <w:shd w:val="clear" w:color="auto" w:fill="auto"/>
              <w:rPr>
                <w:rFonts w:hint="eastAsia" w:ascii="宋体" w:hAnsi="宋体" w:eastAsia="宋体" w:cs="宋体"/>
                <w:caps w:val="0"/>
                <w:color w:val="auto"/>
                <w:highlight w:val="none"/>
              </w:rPr>
            </w:pPr>
          </w:p>
        </w:tc>
      </w:tr>
      <w:tr w14:paraId="457C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C5432F5">
            <w:pPr>
              <w:shd w:val="clear" w:color="auto" w:fill="auto"/>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付款条件</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8FE399C">
            <w:pPr>
              <w:shd w:val="clear" w:color="auto" w:fill="auto"/>
              <w:rPr>
                <w:rFonts w:hint="eastAsia" w:ascii="宋体" w:hAnsi="宋体" w:eastAsia="宋体" w:cs="宋体"/>
                <w:caps w:val="0"/>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D7C66F">
            <w:pPr>
              <w:shd w:val="clear" w:color="auto" w:fill="auto"/>
              <w:jc w:val="center"/>
              <w:rPr>
                <w:rFonts w:hint="eastAsia" w:ascii="宋体" w:hAnsi="宋体" w:eastAsia="宋体" w:cs="宋体"/>
                <w:caps w:val="0"/>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D9958C3">
            <w:pPr>
              <w:shd w:val="clear" w:color="auto" w:fill="auto"/>
              <w:rPr>
                <w:rFonts w:hint="eastAsia" w:ascii="宋体" w:hAnsi="宋体" w:eastAsia="宋体" w:cs="宋体"/>
                <w:caps w:val="0"/>
                <w:color w:val="auto"/>
                <w:highlight w:val="none"/>
              </w:rPr>
            </w:pPr>
          </w:p>
        </w:tc>
      </w:tr>
      <w:tr w14:paraId="3B48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92A6FD3">
            <w:pPr>
              <w:shd w:val="clear" w:color="auto" w:fill="auto"/>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其他要求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AFA5148">
            <w:pPr>
              <w:shd w:val="clear" w:color="auto" w:fill="auto"/>
              <w:rPr>
                <w:rFonts w:hint="eastAsia" w:ascii="宋体" w:hAnsi="宋体" w:eastAsia="宋体" w:cs="宋体"/>
                <w:caps w:val="0"/>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560A2CA">
            <w:pPr>
              <w:shd w:val="clear" w:color="auto" w:fill="auto"/>
              <w:jc w:val="center"/>
              <w:rPr>
                <w:rFonts w:hint="eastAsia" w:ascii="宋体" w:hAnsi="宋体" w:eastAsia="宋体" w:cs="宋体"/>
                <w:caps w:val="0"/>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5B3ECB8">
            <w:pPr>
              <w:shd w:val="clear" w:color="auto" w:fill="auto"/>
              <w:rPr>
                <w:rFonts w:hint="eastAsia" w:ascii="宋体" w:hAnsi="宋体" w:eastAsia="宋体" w:cs="宋体"/>
                <w:caps w:val="0"/>
                <w:color w:val="auto"/>
                <w:highlight w:val="none"/>
              </w:rPr>
            </w:pPr>
          </w:p>
        </w:tc>
      </w:tr>
      <w:tr w14:paraId="1C8CF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DA67D75">
            <w:pPr>
              <w:shd w:val="clear" w:color="auto" w:fill="auto"/>
              <w:tabs>
                <w:tab w:val="left" w:pos="180"/>
                <w:tab w:val="left" w:pos="1620"/>
              </w:tabs>
              <w:spacing w:line="40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27F717B">
            <w:pPr>
              <w:shd w:val="clear" w:color="auto" w:fill="auto"/>
              <w:rPr>
                <w:rFonts w:hint="eastAsia" w:ascii="宋体" w:hAnsi="宋体" w:eastAsia="宋体" w:cs="宋体"/>
                <w:caps w:val="0"/>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48AEFD">
            <w:pPr>
              <w:shd w:val="clear" w:color="auto" w:fill="auto"/>
              <w:jc w:val="center"/>
              <w:rPr>
                <w:rFonts w:hint="eastAsia" w:ascii="宋体" w:hAnsi="宋体" w:eastAsia="宋体" w:cs="宋体"/>
                <w:caps w:val="0"/>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E1DC97B">
            <w:pPr>
              <w:shd w:val="clear" w:color="auto" w:fill="auto"/>
              <w:rPr>
                <w:rFonts w:hint="eastAsia" w:ascii="宋体" w:hAnsi="宋体" w:eastAsia="宋体" w:cs="宋体"/>
                <w:caps w:val="0"/>
                <w:color w:val="auto"/>
                <w:highlight w:val="none"/>
              </w:rPr>
            </w:pPr>
          </w:p>
        </w:tc>
      </w:tr>
    </w:tbl>
    <w:p w14:paraId="301062F2">
      <w:pPr>
        <w:shd w:val="clear" w:color="auto" w:fill="auto"/>
        <w:snapToGrid w:val="0"/>
        <w:spacing w:before="50" w:after="50" w:line="360" w:lineRule="exact"/>
        <w:ind w:firstLine="210" w:firstLineChars="100"/>
        <w:rPr>
          <w:rFonts w:hint="eastAsia" w:ascii="宋体" w:hAnsi="宋体" w:eastAsia="宋体" w:cs="宋体"/>
          <w:caps w:val="0"/>
          <w:color w:val="auto"/>
          <w:szCs w:val="21"/>
          <w:highlight w:val="none"/>
        </w:rPr>
      </w:pPr>
    </w:p>
    <w:p w14:paraId="7C0EABBD">
      <w:pPr>
        <w:shd w:val="clear" w:color="auto" w:fill="auto"/>
        <w:snapToGrid w:val="0"/>
        <w:spacing w:before="50" w:after="50" w:line="360" w:lineRule="exact"/>
        <w:ind w:firstLine="210" w:firstLineChars="100"/>
        <w:rPr>
          <w:rFonts w:hint="eastAsia" w:ascii="宋体" w:hAnsi="宋体" w:eastAsia="宋体" w:cs="宋体"/>
          <w:caps w:val="0"/>
          <w:color w:val="auto"/>
          <w:spacing w:val="20"/>
          <w:szCs w:val="21"/>
          <w:highlight w:val="none"/>
          <w:u w:val="single"/>
        </w:rPr>
      </w:pPr>
      <w:r>
        <w:rPr>
          <w:rFonts w:hint="eastAsia" w:ascii="宋体" w:hAnsi="宋体" w:eastAsia="宋体" w:cs="宋体"/>
          <w:caps w:val="0"/>
          <w:color w:val="auto"/>
          <w:szCs w:val="21"/>
          <w:highlight w:val="none"/>
        </w:rPr>
        <w:t>法定代表人（负责人）或委托代理人签字或盖章</w:t>
      </w:r>
      <w:r>
        <w:rPr>
          <w:rFonts w:hint="eastAsia" w:ascii="宋体" w:hAnsi="宋体" w:eastAsia="宋体" w:cs="宋体"/>
          <w:caps w:val="0"/>
          <w:color w:val="auto"/>
          <w:spacing w:val="20"/>
          <w:szCs w:val="21"/>
          <w:highlight w:val="none"/>
        </w:rPr>
        <w:t>：</w:t>
      </w:r>
    </w:p>
    <w:p w14:paraId="728148B7">
      <w:pPr>
        <w:shd w:val="clear" w:color="auto" w:fill="auto"/>
        <w:snapToGrid w:val="0"/>
        <w:spacing w:before="50" w:after="50" w:line="360" w:lineRule="exact"/>
        <w:ind w:firstLine="210" w:firstLineChars="100"/>
        <w:rPr>
          <w:rFonts w:hint="eastAsia" w:ascii="宋体" w:hAnsi="宋体" w:eastAsia="宋体" w:cs="宋体"/>
          <w:caps w:val="0"/>
          <w:color w:val="auto"/>
          <w:spacing w:val="20"/>
          <w:szCs w:val="21"/>
          <w:highlight w:val="none"/>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w:t>
      </w:r>
      <w:r>
        <w:rPr>
          <w:rFonts w:hint="eastAsia" w:ascii="宋体" w:hAnsi="宋体" w:eastAsia="宋体" w:cs="宋体"/>
          <w:caps w:val="0"/>
          <w:color w:val="auto"/>
          <w:spacing w:val="20"/>
          <w:szCs w:val="21"/>
          <w:highlight w:val="none"/>
        </w:rPr>
        <w:t xml:space="preserve">： </w:t>
      </w:r>
    </w:p>
    <w:p w14:paraId="497ECE47">
      <w:pPr>
        <w:shd w:val="clear" w:color="auto" w:fill="auto"/>
        <w:snapToGrid w:val="0"/>
        <w:spacing w:before="50" w:after="50" w:line="360" w:lineRule="exact"/>
        <w:ind w:firstLine="250" w:firstLineChars="100"/>
        <w:rPr>
          <w:rFonts w:hint="eastAsia" w:ascii="宋体" w:hAnsi="宋体" w:eastAsia="宋体" w:cs="宋体"/>
          <w:caps w:val="0"/>
          <w:color w:val="auto"/>
          <w:highlight w:val="none"/>
        </w:rPr>
      </w:pPr>
      <w:r>
        <w:rPr>
          <w:rFonts w:hint="eastAsia" w:ascii="宋体" w:hAnsi="宋体" w:eastAsia="宋体" w:cs="宋体"/>
          <w:caps w:val="0"/>
          <w:color w:val="auto"/>
          <w:spacing w:val="20"/>
          <w:szCs w:val="21"/>
          <w:highlight w:val="none"/>
        </w:rPr>
        <w:t>日 期：</w:t>
      </w:r>
    </w:p>
    <w:p w14:paraId="52108AFB">
      <w:pPr>
        <w:shd w:val="clear" w:color="auto" w:fill="auto"/>
        <w:spacing w:line="360" w:lineRule="exact"/>
        <w:rPr>
          <w:rFonts w:hint="eastAsia" w:ascii="宋体" w:hAnsi="宋体" w:eastAsia="宋体" w:cs="宋体"/>
          <w:caps w:val="0"/>
          <w:color w:val="auto"/>
          <w:highlight w:val="none"/>
        </w:rPr>
      </w:pPr>
    </w:p>
    <w:p w14:paraId="05395894">
      <w:pPr>
        <w:shd w:val="clear" w:color="auto" w:fill="auto"/>
        <w:spacing w:line="360" w:lineRule="exact"/>
        <w:rPr>
          <w:rFonts w:hint="eastAsia" w:ascii="宋体" w:hAnsi="宋体" w:eastAsia="宋体" w:cs="宋体"/>
          <w:caps w:val="0"/>
          <w:color w:val="auto"/>
          <w:highlight w:val="none"/>
        </w:rPr>
      </w:pPr>
      <w:r>
        <w:rPr>
          <w:rFonts w:hint="eastAsia" w:ascii="宋体" w:hAnsi="宋体" w:eastAsia="宋体" w:cs="宋体"/>
          <w:b w:val="0"/>
          <w:bCs/>
          <w:caps w:val="0"/>
          <w:color w:val="auto"/>
          <w:highlight w:val="none"/>
        </w:rPr>
        <w:t>（6）</w:t>
      </w:r>
      <w:r>
        <w:rPr>
          <w:rFonts w:hint="eastAsia" w:ascii="宋体" w:hAnsi="宋体" w:eastAsia="宋体" w:cs="宋体"/>
          <w:b w:val="0"/>
          <w:bCs/>
          <w:caps w:val="0"/>
          <w:color w:val="auto"/>
          <w:spacing w:val="0"/>
          <w:kern w:val="2"/>
          <w:sz w:val="21"/>
          <w:szCs w:val="21"/>
          <w:highlight w:val="none"/>
          <w:lang w:val="en-US" w:eastAsia="zh-CN"/>
        </w:rPr>
        <w:t>投</w:t>
      </w:r>
      <w:r>
        <w:rPr>
          <w:rFonts w:hint="eastAsia" w:ascii="宋体" w:hAnsi="宋体" w:eastAsia="宋体" w:cs="宋体"/>
          <w:caps w:val="0"/>
          <w:color w:val="auto"/>
          <w:spacing w:val="0"/>
          <w:kern w:val="2"/>
          <w:sz w:val="21"/>
          <w:szCs w:val="21"/>
          <w:highlight w:val="none"/>
          <w:lang w:val="en-US" w:eastAsia="zh-CN"/>
        </w:rPr>
        <w:t>标人</w:t>
      </w:r>
      <w:r>
        <w:rPr>
          <w:rFonts w:hint="eastAsia" w:ascii="宋体" w:hAnsi="宋体" w:eastAsia="宋体" w:cs="宋体"/>
          <w:caps w:val="0"/>
          <w:color w:val="auto"/>
          <w:szCs w:val="21"/>
          <w:highlight w:val="none"/>
        </w:rPr>
        <w:t>类似业绩</w:t>
      </w:r>
      <w:r>
        <w:rPr>
          <w:rFonts w:hint="eastAsia" w:ascii="宋体" w:hAnsi="宋体" w:eastAsia="宋体" w:cs="宋体"/>
          <w:caps w:val="0"/>
          <w:color w:val="auto"/>
          <w:szCs w:val="21"/>
          <w:highlight w:val="none"/>
          <w:lang w:val="en-US" w:eastAsia="zh-CN"/>
        </w:rPr>
        <w:t>证明材料</w:t>
      </w:r>
    </w:p>
    <w:p w14:paraId="7F0F2753">
      <w:pPr>
        <w:shd w:val="clear" w:color="auto" w:fill="auto"/>
        <w:rPr>
          <w:rFonts w:hint="eastAsia" w:ascii="宋体" w:hAnsi="宋体" w:eastAsia="宋体" w:cs="宋体"/>
          <w:caps w:val="0"/>
          <w:color w:val="auto"/>
          <w:highlight w:val="none"/>
        </w:rPr>
      </w:pPr>
    </w:p>
    <w:p w14:paraId="07944EAF">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投标人同类项目实施情况一览表格式：（投标人</w:t>
      </w:r>
      <w:r>
        <w:rPr>
          <w:rFonts w:hint="eastAsia" w:ascii="宋体" w:hAnsi="宋体" w:eastAsia="宋体" w:cs="宋体"/>
          <w:caps w:val="0"/>
          <w:color w:val="auto"/>
          <w:highlight w:val="none"/>
          <w:lang w:val="en-US" w:eastAsia="zh-CN"/>
        </w:rPr>
        <w:t>可根据采购文件及自身情况自拟表格</w:t>
      </w:r>
      <w:r>
        <w:rPr>
          <w:rFonts w:hint="eastAsia" w:ascii="宋体" w:hAnsi="宋体" w:eastAsia="宋体" w:cs="宋体"/>
          <w:caps w:val="0"/>
          <w:color w:val="auto"/>
          <w:highlight w:val="none"/>
        </w:rPr>
        <w: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14:paraId="24BD2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F5417C">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7DF0CA6E">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服务或项目名称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17EB6A2">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w:t>
            </w:r>
          </w:p>
          <w:p w14:paraId="032A17C9">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76A215E">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59F7A374">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合同</w:t>
            </w:r>
          </w:p>
          <w:p w14:paraId="6BCE55E1">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金额</w:t>
            </w:r>
          </w:p>
          <w:p w14:paraId="5F3A42B1">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C1D5EBD">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384BCA5C">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采购单位联系人及</w:t>
            </w:r>
          </w:p>
          <w:p w14:paraId="2F139D70">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联系电话</w:t>
            </w:r>
          </w:p>
        </w:tc>
      </w:tr>
      <w:tr w14:paraId="30A99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E0684C">
            <w:pPr>
              <w:shd w:val="clear" w:color="auto" w:fill="auto"/>
              <w:rPr>
                <w:rFonts w:hint="eastAsia" w:ascii="宋体" w:hAnsi="宋体" w:eastAsia="宋体" w:cs="宋体"/>
                <w:caps w:val="0"/>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5A0A7D2">
            <w:pPr>
              <w:shd w:val="clear" w:color="auto" w:fill="auto"/>
              <w:rPr>
                <w:rFonts w:hint="eastAsia" w:ascii="宋体" w:hAnsi="宋体" w:eastAsia="宋体" w:cs="宋体"/>
                <w:caps w:val="0"/>
                <w:color w:val="auto"/>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B2D88D1">
            <w:pPr>
              <w:shd w:val="clear" w:color="auto" w:fill="auto"/>
              <w:rPr>
                <w:rFonts w:hint="eastAsia" w:ascii="宋体" w:hAnsi="宋体" w:eastAsia="宋体" w:cs="宋体"/>
                <w:caps w:val="0"/>
                <w:color w:val="auto"/>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A2899AB">
            <w:pPr>
              <w:shd w:val="clear" w:color="auto" w:fill="auto"/>
              <w:rPr>
                <w:rFonts w:hint="eastAsia" w:ascii="宋体" w:hAnsi="宋体" w:eastAsia="宋体" w:cs="宋体"/>
                <w:caps w:val="0"/>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5B56A85">
            <w:pPr>
              <w:shd w:val="clear" w:color="auto" w:fill="auto"/>
              <w:rPr>
                <w:rFonts w:hint="eastAsia" w:ascii="宋体" w:hAnsi="宋体" w:eastAsia="宋体" w:cs="宋体"/>
                <w:caps w:val="0"/>
                <w:color w:val="auto"/>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C05F402">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F4CBF3">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28AEFE">
            <w:pPr>
              <w:shd w:val="clear" w:color="auto" w:fill="auto"/>
              <w:snapToGrid w:val="0"/>
              <w:spacing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B25670A">
            <w:pPr>
              <w:shd w:val="clear" w:color="auto" w:fill="auto"/>
              <w:rPr>
                <w:rFonts w:hint="eastAsia" w:ascii="宋体" w:hAnsi="宋体" w:eastAsia="宋体" w:cs="宋体"/>
                <w:caps w:val="0"/>
                <w:color w:val="auto"/>
                <w:highlight w:val="none"/>
              </w:rPr>
            </w:pPr>
          </w:p>
        </w:tc>
      </w:tr>
      <w:tr w14:paraId="36F52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76256484">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1AB4E1">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2C214DB">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FA40349">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EF02877">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294C04AE">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D98232">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4B6F75B">
            <w:pPr>
              <w:shd w:val="clear" w:color="auto" w:fill="auto"/>
              <w:snapToGrid w:val="0"/>
              <w:spacing w:line="360" w:lineRule="exact"/>
              <w:jc w:val="left"/>
              <w:rPr>
                <w:rFonts w:hint="eastAsia" w:ascii="宋体" w:hAnsi="宋体" w:eastAsia="宋体" w:cs="宋体"/>
                <w:cap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F2FFBBB">
            <w:pPr>
              <w:shd w:val="clear" w:color="auto" w:fill="auto"/>
              <w:snapToGrid w:val="0"/>
              <w:spacing w:line="360" w:lineRule="exact"/>
              <w:jc w:val="left"/>
              <w:rPr>
                <w:rFonts w:hint="eastAsia" w:ascii="宋体" w:hAnsi="宋体" w:eastAsia="宋体" w:cs="宋体"/>
                <w:caps w:val="0"/>
                <w:color w:val="auto"/>
                <w:szCs w:val="21"/>
                <w:highlight w:val="none"/>
              </w:rPr>
            </w:pPr>
          </w:p>
        </w:tc>
      </w:tr>
      <w:tr w14:paraId="506C8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65299DEA">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2038917">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1B3042">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3E2849A">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4029AD1">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3844EBFC">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47BA2CD">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95540C">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C67BB1">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r>
      <w:tr w14:paraId="1B744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14:paraId="08C17690">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92B5E0">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711C24D">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B9B71BB">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20D77A">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14:paraId="5177B6E6">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EFECDEE">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9C04FCF">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8BDF5E">
            <w:pPr>
              <w:shd w:val="clear" w:color="auto" w:fill="auto"/>
              <w:snapToGrid w:val="0"/>
              <w:spacing w:before="50" w:after="156" w:afterLines="50" w:line="360" w:lineRule="exact"/>
              <w:jc w:val="left"/>
              <w:rPr>
                <w:rFonts w:hint="eastAsia" w:ascii="宋体" w:hAnsi="宋体" w:eastAsia="宋体" w:cs="宋体"/>
                <w:caps w:val="0"/>
                <w:color w:val="auto"/>
                <w:szCs w:val="21"/>
                <w:highlight w:val="none"/>
              </w:rPr>
            </w:pPr>
          </w:p>
        </w:tc>
      </w:tr>
    </w:tbl>
    <w:p w14:paraId="55B5FEF0">
      <w:pPr>
        <w:pStyle w:val="6"/>
        <w:shd w:val="clear" w:color="auto" w:fill="auto"/>
        <w:snapToGrid w:val="0"/>
        <w:spacing w:line="360" w:lineRule="exact"/>
        <w:rPr>
          <w:rFonts w:hint="eastAsia" w:ascii="宋体" w:hAnsi="宋体" w:eastAsia="宋体" w:cs="宋体"/>
          <w:caps w:val="0"/>
          <w:color w:val="auto"/>
          <w:sz w:val="21"/>
          <w:szCs w:val="21"/>
          <w:highlight w:val="none"/>
          <w:u w:val="single"/>
          <w:lang w:eastAsia="zh-CN"/>
        </w:rPr>
      </w:pPr>
      <w:r>
        <w:rPr>
          <w:rFonts w:hint="eastAsia" w:ascii="宋体" w:hAnsi="宋体" w:eastAsia="宋体" w:cs="宋体"/>
          <w:caps w:val="0"/>
          <w:color w:val="auto"/>
          <w:sz w:val="21"/>
          <w:szCs w:val="21"/>
          <w:highlight w:val="none"/>
        </w:rPr>
        <w:t>法定代表人</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负责人</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签字或盖章：</w:t>
      </w:r>
    </w:p>
    <w:p w14:paraId="5C5E45B6">
      <w:pPr>
        <w:shd w:val="clear" w:color="auto" w:fill="auto"/>
        <w:snapToGrid w:val="0"/>
        <w:spacing w:before="50" w:line="36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w:t>
      </w:r>
      <w:r>
        <w:rPr>
          <w:rFonts w:hint="eastAsia" w:ascii="宋体" w:hAnsi="宋体" w:eastAsia="宋体" w:cs="宋体"/>
          <w:caps w:val="0"/>
          <w:color w:val="auto"/>
          <w:szCs w:val="21"/>
          <w:highlight w:val="none"/>
        </w:rPr>
        <w:t>：</w:t>
      </w:r>
    </w:p>
    <w:p w14:paraId="4A21BF95">
      <w:pPr>
        <w:shd w:val="clear" w:color="auto" w:fill="auto"/>
        <w:snapToGrid w:val="0"/>
        <w:spacing w:before="50" w:after="50" w:line="360" w:lineRule="exact"/>
        <w:rPr>
          <w:rFonts w:hint="eastAsia" w:ascii="宋体" w:hAnsi="宋体" w:eastAsia="宋体" w:cs="宋体"/>
          <w:b/>
          <w:caps w:val="0"/>
          <w:color w:val="auto"/>
          <w:szCs w:val="21"/>
          <w:highlight w:val="none"/>
          <w:lang w:eastAsia="zh-CN"/>
        </w:rPr>
      </w:pPr>
      <w:r>
        <w:rPr>
          <w:rFonts w:hint="eastAsia" w:ascii="宋体" w:hAnsi="宋体" w:eastAsia="宋体" w:cs="宋体"/>
          <w:caps w:val="0"/>
          <w:color w:val="auto"/>
          <w:spacing w:val="20"/>
          <w:szCs w:val="21"/>
          <w:highlight w:val="none"/>
        </w:rPr>
        <w:t>日 期：</w:t>
      </w:r>
    </w:p>
    <w:p w14:paraId="7F9BE015">
      <w:pPr>
        <w:rPr>
          <w:rFonts w:hint="eastAsia" w:ascii="宋体" w:hAnsi="宋体" w:eastAsia="宋体" w:cs="宋体"/>
          <w:caps w:val="0"/>
          <w:color w:val="auto"/>
          <w:szCs w:val="21"/>
          <w:highlight w:val="none"/>
        </w:rPr>
      </w:pPr>
    </w:p>
    <w:p w14:paraId="2E4764BC">
      <w:pPr>
        <w:numPr>
          <w:ilvl w:val="0"/>
          <w:numId w:val="2"/>
        </w:numPr>
        <w:shd w:val="clear" w:color="auto" w:fill="auto"/>
        <w:rPr>
          <w:rFonts w:hint="eastAsia" w:ascii="宋体" w:hAnsi="宋体" w:eastAsia="宋体" w:cs="宋体"/>
          <w:caps w:val="0"/>
          <w:color w:val="auto"/>
          <w:highlight w:val="none"/>
        </w:rPr>
      </w:pPr>
      <w:r>
        <w:rPr>
          <w:rFonts w:hint="eastAsia" w:ascii="宋体" w:hAnsi="宋体" w:eastAsia="宋体" w:cs="宋体"/>
          <w:caps w:val="0"/>
          <w:color w:val="auto"/>
          <w:szCs w:val="21"/>
          <w:highlight w:val="none"/>
        </w:rPr>
        <w:t>投标人情况介绍</w:t>
      </w:r>
      <w:r>
        <w:rPr>
          <w:rFonts w:hint="eastAsia" w:ascii="宋体" w:hAnsi="宋体" w:eastAsia="宋体" w:cs="宋体"/>
          <w:caps w:val="0"/>
          <w:color w:val="auto"/>
          <w:highlight w:val="none"/>
        </w:rPr>
        <w:t>（格式自拟）</w:t>
      </w:r>
    </w:p>
    <w:p w14:paraId="24A9A207">
      <w:pPr>
        <w:numPr>
          <w:ilvl w:val="0"/>
          <w:numId w:val="0"/>
        </w:numPr>
        <w:shd w:val="clear" w:color="auto" w:fill="auto"/>
        <w:rPr>
          <w:rFonts w:hint="eastAsia" w:ascii="宋体" w:hAnsi="宋体" w:eastAsia="宋体" w:cs="宋体"/>
          <w:caps w:val="0"/>
          <w:color w:val="auto"/>
          <w:highlight w:val="none"/>
        </w:rPr>
      </w:pPr>
    </w:p>
    <w:p w14:paraId="7C0E73F5">
      <w:pPr>
        <w:numPr>
          <w:ilvl w:val="0"/>
          <w:numId w:val="2"/>
        </w:numPr>
        <w:shd w:val="clear" w:color="auto" w:fill="auto"/>
        <w:spacing w:line="360" w:lineRule="exact"/>
        <w:ind w:left="0" w:leftChars="0" w:firstLine="0" w:firstLineChars="0"/>
        <w:rPr>
          <w:rFonts w:hint="eastAsia" w:ascii="宋体" w:hAnsi="宋体" w:eastAsia="宋体" w:cs="宋体"/>
          <w:caps w:val="0"/>
          <w:color w:val="auto"/>
          <w:highlight w:val="none"/>
        </w:rPr>
      </w:pPr>
      <w:r>
        <w:rPr>
          <w:rFonts w:hint="eastAsia" w:ascii="宋体" w:hAnsi="宋体" w:eastAsia="宋体" w:cs="宋体"/>
          <w:caps w:val="0"/>
          <w:color w:val="auto"/>
          <w:spacing w:val="0"/>
          <w:highlight w:val="none"/>
        </w:rPr>
        <w:t>项目实施人员一览表</w:t>
      </w:r>
      <w:r>
        <w:rPr>
          <w:rFonts w:hint="eastAsia" w:ascii="宋体" w:hAnsi="宋体" w:eastAsia="宋体" w:cs="宋体"/>
          <w:caps w:val="0"/>
          <w:color w:val="auto"/>
          <w:highlight w:val="none"/>
        </w:rPr>
        <w:t>（格式自拟）</w:t>
      </w:r>
    </w:p>
    <w:p w14:paraId="2F752EBC">
      <w:pPr>
        <w:numPr>
          <w:ilvl w:val="0"/>
          <w:numId w:val="0"/>
        </w:numPr>
        <w:shd w:val="clear" w:color="auto" w:fill="auto"/>
        <w:spacing w:line="360" w:lineRule="exact"/>
        <w:ind w:leftChars="0"/>
        <w:rPr>
          <w:rFonts w:hint="eastAsia" w:ascii="宋体" w:hAnsi="宋体" w:eastAsia="宋体" w:cs="宋体"/>
          <w:caps w:val="0"/>
          <w:color w:val="auto"/>
          <w:highlight w:val="none"/>
        </w:rPr>
      </w:pPr>
    </w:p>
    <w:p w14:paraId="3450EA86">
      <w:pPr>
        <w:shd w:val="clear" w:color="auto" w:fill="auto"/>
        <w:spacing w:line="30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9</w:t>
      </w:r>
      <w:r>
        <w:rPr>
          <w:rFonts w:hint="eastAsia" w:ascii="宋体" w:hAnsi="宋体" w:eastAsia="宋体" w:cs="宋体"/>
          <w:caps w:val="0"/>
          <w:color w:val="auto"/>
          <w:highlight w:val="none"/>
        </w:rPr>
        <w:t>）投标人认为可以证明其能力或业绩的其他材料（格式自拟）</w:t>
      </w:r>
    </w:p>
    <w:p w14:paraId="5581DD40">
      <w:pPr>
        <w:shd w:val="clear" w:color="auto" w:fill="auto"/>
        <w:spacing w:line="300" w:lineRule="exact"/>
        <w:ind w:firstLine="405"/>
        <w:rPr>
          <w:rFonts w:hint="eastAsia" w:ascii="宋体" w:hAnsi="宋体" w:eastAsia="宋体" w:cs="宋体"/>
          <w:caps w:val="0"/>
          <w:color w:val="auto"/>
          <w:highlight w:val="none"/>
        </w:rPr>
      </w:pPr>
    </w:p>
    <w:p w14:paraId="7DBA8971">
      <w:pPr>
        <w:shd w:val="clear" w:color="auto" w:fill="auto"/>
        <w:spacing w:line="300" w:lineRule="exact"/>
        <w:rPr>
          <w:rFonts w:hint="eastAsia" w:ascii="宋体" w:hAnsi="宋体" w:eastAsia="宋体" w:cs="宋体"/>
          <w:caps w:val="0"/>
          <w:color w:val="auto"/>
          <w:highlight w:val="none"/>
        </w:rPr>
      </w:pPr>
    </w:p>
    <w:p w14:paraId="2D26D81F">
      <w:pPr>
        <w:shd w:val="clear" w:color="auto" w:fill="auto"/>
        <w:snapToGrid w:val="0"/>
        <w:spacing w:line="300" w:lineRule="exact"/>
        <w:ind w:firstLine="411" w:firstLineChars="196"/>
        <w:jc w:val="left"/>
        <w:rPr>
          <w:rFonts w:hint="eastAsia" w:ascii="宋体" w:hAnsi="宋体" w:eastAsia="宋体" w:cs="宋体"/>
          <w:caps w:val="0"/>
          <w:color w:val="auto"/>
          <w:szCs w:val="21"/>
          <w:highlight w:val="none"/>
        </w:rPr>
      </w:pPr>
    </w:p>
    <w:p w14:paraId="7E20C24C">
      <w:pP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br w:type="page"/>
      </w:r>
    </w:p>
    <w:p w14:paraId="69D106A9">
      <w:pPr>
        <w:shd w:val="clear" w:color="auto" w:fill="auto"/>
        <w:snapToGrid w:val="0"/>
        <w:spacing w:line="380" w:lineRule="exact"/>
        <w:jc w:val="left"/>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2.技术文件部分（格式）</w:t>
      </w:r>
    </w:p>
    <w:p w14:paraId="163C3AED">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 xml:space="preserve">（1）服务响应表格式： </w:t>
      </w:r>
    </w:p>
    <w:tbl>
      <w:tblPr>
        <w:tblStyle w:val="1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505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02311164">
            <w:pPr>
              <w:pStyle w:val="11"/>
              <w:shd w:val="clear" w:color="auto" w:fill="auto"/>
              <w:spacing w:line="400" w:lineRule="exact"/>
              <w:jc w:val="center"/>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B601B0F">
            <w:pPr>
              <w:pStyle w:val="11"/>
              <w:shd w:val="clear" w:color="auto" w:fill="auto"/>
              <w:spacing w:line="400" w:lineRule="exact"/>
              <w:jc w:val="center"/>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8DB8AEA">
            <w:pPr>
              <w:pStyle w:val="11"/>
              <w:shd w:val="clear" w:color="auto" w:fill="auto"/>
              <w:spacing w:line="400" w:lineRule="exact"/>
              <w:jc w:val="center"/>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应 标</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11BA7B2">
            <w:pPr>
              <w:pStyle w:val="11"/>
              <w:shd w:val="clear" w:color="auto" w:fill="auto"/>
              <w:spacing w:line="400" w:lineRule="exact"/>
              <w:jc w:val="center"/>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偏离说明</w:t>
            </w:r>
          </w:p>
        </w:tc>
      </w:tr>
      <w:tr w14:paraId="63BB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2BE7FC0">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AEC50A2">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881A9F4">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9E57BFD">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r>
      <w:tr w14:paraId="6567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C09F1DC">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92E34B7">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CD47049">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0E9C921">
            <w:pPr>
              <w:pStyle w:val="11"/>
              <w:shd w:val="clear" w:color="auto" w:fill="auto"/>
              <w:spacing w:line="600" w:lineRule="exact"/>
              <w:ind w:left="5250"/>
              <w:jc w:val="center"/>
              <w:rPr>
                <w:rFonts w:hint="eastAsia" w:ascii="宋体" w:hAnsi="宋体" w:eastAsia="宋体" w:cs="宋体"/>
                <w:caps w:val="0"/>
                <w:color w:val="auto"/>
                <w:highlight w:val="none"/>
                <w:lang w:val="en-US" w:eastAsia="zh-CN"/>
              </w:rPr>
            </w:pPr>
          </w:p>
        </w:tc>
      </w:tr>
      <w:tr w14:paraId="651F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08454F0">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DF2B775">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D2C5EA7">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6C10B35C">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r>
      <w:tr w14:paraId="15E6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A60F347">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E162E68">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D88061C">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C6AB240">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r>
      <w:tr w14:paraId="2B13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DA653B4">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75768DA">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C52AD6C">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305B8A2">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r>
      <w:tr w14:paraId="470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2F11BDD5">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023843F">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91D7A63">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37B1D346">
            <w:pPr>
              <w:pStyle w:val="11"/>
              <w:shd w:val="clear" w:color="auto" w:fill="auto"/>
              <w:spacing w:line="600" w:lineRule="exact"/>
              <w:ind w:left="5250"/>
              <w:rPr>
                <w:rFonts w:hint="eastAsia" w:ascii="宋体" w:hAnsi="宋体" w:eastAsia="宋体" w:cs="宋体"/>
                <w:caps w:val="0"/>
                <w:color w:val="auto"/>
                <w:highlight w:val="none"/>
                <w:lang w:val="en-US" w:eastAsia="zh-CN"/>
              </w:rPr>
            </w:pPr>
          </w:p>
        </w:tc>
      </w:tr>
    </w:tbl>
    <w:p w14:paraId="331DD9AF">
      <w:pPr>
        <w:shd w:val="clear" w:color="auto" w:fill="auto"/>
        <w:spacing w:line="40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rPr>
        <w:t xml:space="preserve"> </w:t>
      </w:r>
    </w:p>
    <w:p w14:paraId="7724E060">
      <w:pPr>
        <w:shd w:val="clear" w:color="auto" w:fill="auto"/>
        <w:spacing w:line="360" w:lineRule="exact"/>
        <w:ind w:firstLine="420" w:firstLineChars="200"/>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注：投标人应根据提供的服务、对照招标文件要求在服务响应表中详细列明招标要求及投标提供的服务的响应情况，并填写“</w:t>
      </w:r>
      <w:r>
        <w:rPr>
          <w:rFonts w:hint="eastAsia" w:ascii="宋体" w:hAnsi="宋体" w:eastAsia="宋体" w:cs="宋体"/>
          <w:b/>
          <w:caps w:val="0"/>
          <w:color w:val="auto"/>
          <w:sz w:val="24"/>
          <w:highlight w:val="none"/>
        </w:rPr>
        <w:t>偏离说明”</w:t>
      </w:r>
      <w:r>
        <w:rPr>
          <w:rFonts w:hint="eastAsia" w:ascii="宋体" w:hAnsi="宋体" w:eastAsia="宋体" w:cs="宋体"/>
          <w:b/>
          <w:caps w:val="0"/>
          <w:color w:val="auto"/>
          <w:highlight w:val="none"/>
        </w:rPr>
        <w:t>。“</w:t>
      </w:r>
      <w:r>
        <w:rPr>
          <w:rFonts w:hint="eastAsia" w:ascii="宋体" w:hAnsi="宋体" w:eastAsia="宋体" w:cs="宋体"/>
          <w:b/>
          <w:caps w:val="0"/>
          <w:color w:val="auto"/>
          <w:sz w:val="24"/>
          <w:highlight w:val="none"/>
        </w:rPr>
        <w:t>偏离说明</w:t>
      </w:r>
      <w:r>
        <w:rPr>
          <w:rFonts w:hint="eastAsia" w:ascii="宋体" w:hAnsi="宋体" w:eastAsia="宋体" w:cs="宋体"/>
          <w:b/>
          <w:caps w:val="0"/>
          <w:color w:val="auto"/>
          <w:highlight w:val="none"/>
        </w:rPr>
        <w:t>”栏注明“正偏离”、“负偏离”或“无偏离”。投标所提供的服务与招标要求相同的为无偏离，投标所提供的服务高于招标要求的为正偏离，低于招标要求的为负偏离。</w:t>
      </w:r>
    </w:p>
    <w:p w14:paraId="1C48E0DB">
      <w:pPr>
        <w:shd w:val="clear" w:color="auto" w:fill="auto"/>
        <w:rPr>
          <w:rFonts w:hint="eastAsia" w:ascii="宋体" w:hAnsi="宋体" w:eastAsia="宋体" w:cs="宋体"/>
          <w:caps w:val="0"/>
          <w:color w:val="auto"/>
          <w:highlight w:val="none"/>
        </w:rPr>
      </w:pPr>
    </w:p>
    <w:p w14:paraId="582D23E2">
      <w:pPr>
        <w:shd w:val="clear" w:color="auto" w:fill="auto"/>
        <w:spacing w:line="400" w:lineRule="exact"/>
        <w:ind w:firstLine="420" w:firstLineChars="200"/>
        <w:rPr>
          <w:rFonts w:hint="eastAsia" w:ascii="宋体" w:hAnsi="宋体" w:eastAsia="宋体" w:cs="宋体"/>
          <w:caps w:val="0"/>
          <w:color w:val="auto"/>
          <w:highlight w:val="none"/>
          <w:u w:val="single"/>
        </w:rPr>
      </w:pPr>
      <w:r>
        <w:rPr>
          <w:rFonts w:hint="eastAsia" w:ascii="宋体" w:hAnsi="宋体" w:eastAsia="宋体" w:cs="宋体"/>
          <w:caps w:val="0"/>
          <w:color w:val="auto"/>
          <w:highlight w:val="none"/>
        </w:rPr>
        <w:t>法定代表人（负责人）或委托代理人签字或盖章：</w:t>
      </w:r>
      <w:r>
        <w:rPr>
          <w:rFonts w:hint="eastAsia" w:ascii="宋体" w:hAnsi="宋体" w:eastAsia="宋体" w:cs="宋体"/>
          <w:caps w:val="0"/>
          <w:color w:val="auto"/>
          <w:highlight w:val="none"/>
          <w:u w:val="single"/>
        </w:rPr>
        <w:t xml:space="preserve"> </w:t>
      </w:r>
    </w:p>
    <w:p w14:paraId="58D6CE08">
      <w:pPr>
        <w:shd w:val="clear" w:color="auto" w:fill="auto"/>
        <w:spacing w:line="40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w:t>
      </w:r>
    </w:p>
    <w:p w14:paraId="3B1CC72D">
      <w:pPr>
        <w:shd w:val="clear" w:color="auto" w:fill="auto"/>
        <w:spacing w:line="400" w:lineRule="exact"/>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日 期：</w:t>
      </w:r>
    </w:p>
    <w:p w14:paraId="0A83F536">
      <w:pPr>
        <w:shd w:val="clear" w:color="auto" w:fill="auto"/>
        <w:spacing w:line="400" w:lineRule="exact"/>
        <w:rPr>
          <w:rFonts w:hint="eastAsia" w:ascii="宋体" w:hAnsi="宋体" w:eastAsia="宋体" w:cs="宋体"/>
          <w:caps w:val="0"/>
          <w:color w:val="auto"/>
          <w:spacing w:val="20"/>
          <w:szCs w:val="21"/>
          <w:highlight w:val="none"/>
          <w:u w:val="single"/>
          <w:lang w:eastAsia="zh-CN"/>
        </w:rPr>
      </w:pPr>
    </w:p>
    <w:p w14:paraId="52B01D27">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（2）服务方案</w:t>
      </w:r>
      <w:r>
        <w:rPr>
          <w:rFonts w:hint="eastAsia" w:ascii="宋体" w:hAnsi="宋体" w:eastAsia="宋体" w:cs="宋体"/>
          <w:b/>
          <w:caps w:val="0"/>
          <w:color w:val="auto"/>
          <w:szCs w:val="21"/>
          <w:highlight w:val="none"/>
        </w:rPr>
        <w:t>（格式自拟）</w:t>
      </w:r>
    </w:p>
    <w:p w14:paraId="334288FC">
      <w:pPr>
        <w:shd w:val="clear" w:color="auto" w:fill="auto"/>
        <w:rPr>
          <w:rFonts w:hint="eastAsia" w:ascii="宋体" w:hAnsi="宋体" w:eastAsia="宋体" w:cs="宋体"/>
          <w:caps w:val="0"/>
          <w:color w:val="auto"/>
          <w:highlight w:val="none"/>
        </w:rPr>
      </w:pPr>
    </w:p>
    <w:p w14:paraId="05611D99">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3</w:t>
      </w:r>
      <w:r>
        <w:rPr>
          <w:rFonts w:hint="eastAsia" w:ascii="宋体" w:hAnsi="宋体" w:eastAsia="宋体" w:cs="宋体"/>
          <w:caps w:val="0"/>
          <w:color w:val="auto"/>
          <w:highlight w:val="none"/>
        </w:rPr>
        <w:t>）</w:t>
      </w:r>
      <w:r>
        <w:rPr>
          <w:rFonts w:hint="eastAsia" w:ascii="宋体" w:hAnsi="宋体" w:eastAsia="宋体" w:cs="宋体"/>
          <w:b w:val="0"/>
          <w:bCs/>
          <w:caps w:val="0"/>
          <w:color w:val="auto"/>
          <w:spacing w:val="0"/>
          <w:highlight w:val="none"/>
          <w:lang w:val="en-US" w:eastAsia="zh-CN"/>
        </w:rPr>
        <w:t>投标人</w:t>
      </w:r>
      <w:r>
        <w:rPr>
          <w:rFonts w:hint="eastAsia" w:ascii="宋体" w:hAnsi="宋体" w:eastAsia="宋体" w:cs="宋体"/>
          <w:caps w:val="0"/>
          <w:color w:val="auto"/>
          <w:spacing w:val="0"/>
          <w:kern w:val="2"/>
          <w:sz w:val="21"/>
          <w:szCs w:val="21"/>
          <w:highlight w:val="none"/>
          <w:lang w:val="en-US" w:eastAsia="zh-CN"/>
        </w:rPr>
        <w:t>认为需要提供的其他有关资料</w:t>
      </w:r>
    </w:p>
    <w:p w14:paraId="6CDAB5D0">
      <w:pPr>
        <w:pStyle w:val="2"/>
        <w:shd w:val="clear" w:color="auto" w:fill="auto"/>
        <w:jc w:val="center"/>
        <w:rPr>
          <w:rFonts w:hint="eastAsia" w:ascii="宋体" w:hAnsi="宋体" w:eastAsia="宋体" w:cs="宋体"/>
          <w:b/>
          <w:caps w:val="0"/>
          <w:color w:val="auto"/>
          <w:highlight w:val="none"/>
        </w:rPr>
      </w:pPr>
      <w:r>
        <w:rPr>
          <w:rFonts w:hint="eastAsia" w:ascii="宋体" w:hAnsi="宋体" w:eastAsia="宋体" w:cs="宋体"/>
          <w:caps w:val="0"/>
          <w:color w:val="auto"/>
          <w:highlight w:val="none"/>
        </w:rPr>
        <w:br w:type="page"/>
      </w:r>
      <w:r>
        <w:rPr>
          <w:rFonts w:hint="eastAsia" w:ascii="宋体" w:hAnsi="宋体" w:eastAsia="宋体" w:cs="宋体"/>
          <w:bCs w:val="0"/>
          <w:caps w:val="0"/>
          <w:color w:val="auto"/>
          <w:spacing w:val="0"/>
          <w:highlight w:val="none"/>
          <w:lang w:val="en-US" w:eastAsia="zh-CN"/>
        </w:rPr>
        <w:t>四、报价文件部分格式</w:t>
      </w:r>
    </w:p>
    <w:p w14:paraId="6A2F623C">
      <w:pPr>
        <w:shd w:val="clear" w:color="auto" w:fill="auto"/>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（1）投标函格式</w:t>
      </w:r>
    </w:p>
    <w:p w14:paraId="2715EE3E">
      <w:pPr>
        <w:shd w:val="clear" w:color="auto" w:fill="auto"/>
        <w:snapToGrid w:val="0"/>
        <w:spacing w:before="156" w:beforeLines="50" w:after="50" w:line="360" w:lineRule="exact"/>
        <w:jc w:val="center"/>
        <w:rPr>
          <w:rFonts w:hint="eastAsia" w:ascii="宋体" w:hAnsi="宋体" w:eastAsia="宋体" w:cs="宋体"/>
          <w:b/>
          <w:caps w:val="0"/>
          <w:color w:val="auto"/>
          <w:szCs w:val="21"/>
          <w:highlight w:val="none"/>
        </w:rPr>
      </w:pPr>
      <w:r>
        <w:rPr>
          <w:rFonts w:hint="eastAsia" w:ascii="宋体" w:hAnsi="宋体" w:eastAsia="宋体" w:cs="宋体"/>
          <w:b/>
          <w:caps w:val="0"/>
          <w:color w:val="auto"/>
          <w:szCs w:val="21"/>
          <w:highlight w:val="none"/>
        </w:rPr>
        <w:t>投 标 函</w:t>
      </w:r>
    </w:p>
    <w:p w14:paraId="17BCA48F">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致：</w:t>
      </w:r>
      <w:r>
        <w:rPr>
          <w:rFonts w:hint="eastAsia" w:ascii="宋体" w:hAnsi="宋体" w:eastAsia="宋体" w:cs="宋体"/>
          <w:caps w:val="0"/>
          <w:color w:val="auto"/>
          <w:highlight w:val="none"/>
          <w:u w:val="single"/>
          <w:lang w:eastAsia="zh-CN"/>
        </w:rPr>
        <w:t>广西两仪工程管理咨询有限公司</w:t>
      </w:r>
      <w:r>
        <w:rPr>
          <w:rFonts w:hint="eastAsia" w:ascii="宋体" w:hAnsi="宋体" w:eastAsia="宋体" w:cs="宋体"/>
          <w:caps w:val="0"/>
          <w:color w:val="auto"/>
          <w:highlight w:val="none"/>
          <w:u w:val="single"/>
        </w:rPr>
        <w:t xml:space="preserve"> </w:t>
      </w:r>
    </w:p>
    <w:p w14:paraId="16448FE9">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根据贵方为</w:t>
      </w:r>
      <w:r>
        <w:rPr>
          <w:rFonts w:hint="eastAsia" w:ascii="宋体" w:hAnsi="宋体" w:eastAsia="宋体" w:cs="宋体"/>
          <w:caps w:val="0"/>
          <w:color w:val="auto"/>
          <w:szCs w:val="21"/>
          <w:highlight w:val="none"/>
          <w:u w:val="single"/>
        </w:rPr>
        <w:t>2026年度自治区发展改革委重点课题研究</w:t>
      </w:r>
      <w:r>
        <w:rPr>
          <w:rFonts w:hint="eastAsia" w:ascii="宋体" w:hAnsi="宋体" w:eastAsia="宋体" w:cs="宋体"/>
          <w:caps w:val="0"/>
          <w:color w:val="auto"/>
          <w:szCs w:val="21"/>
          <w:highlight w:val="none"/>
        </w:rPr>
        <w:t>项目的招标公告（</w:t>
      </w:r>
      <w:r>
        <w:rPr>
          <w:rFonts w:hint="eastAsia" w:ascii="宋体" w:hAnsi="宋体" w:eastAsia="宋体" w:cs="宋体"/>
          <w:caps w:val="0"/>
          <w:color w:val="auto"/>
          <w:szCs w:val="21"/>
          <w:highlight w:val="none"/>
          <w:lang w:eastAsia="zh-CN"/>
        </w:rPr>
        <w:t>项目编号：G</w:t>
      </w:r>
      <w:r>
        <w:rPr>
          <w:rFonts w:hint="eastAsia" w:ascii="宋体" w:hAnsi="宋体" w:eastAsia="宋体" w:cs="宋体"/>
          <w:caps w:val="0"/>
          <w:color w:val="auto"/>
          <w:szCs w:val="21"/>
          <w:highlight w:val="none"/>
          <w:u w:val="single"/>
          <w:lang w:eastAsia="zh-CN"/>
        </w:rPr>
        <w:t>XZC2026-G3-000853-GXLY</w:t>
      </w:r>
      <w:r>
        <w:rPr>
          <w:rFonts w:hint="eastAsia" w:ascii="宋体" w:hAnsi="宋体" w:eastAsia="宋体" w:cs="宋体"/>
          <w:caps w:val="0"/>
          <w:color w:val="auto"/>
          <w:szCs w:val="21"/>
          <w:highlight w:val="none"/>
        </w:rPr>
        <w:t>），签字代表（全名）经正式授权并代表投标人（投标人名称）上传并提交加密的电子投标文件一份。</w:t>
      </w:r>
    </w:p>
    <w:p w14:paraId="3CF79C51">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据此函，签字代表宣布同意如下：</w:t>
      </w:r>
    </w:p>
    <w:p w14:paraId="34344D8E">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119400EC">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2.投标人在投标之前已经与贵方进行了充分的沟通，完全理解并接受招标文件的各项规定和要求，对招标文件的合理性、合法性不再有异议。</w:t>
      </w:r>
    </w:p>
    <w:p w14:paraId="635A6CFA">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3.本投标有效期自提交投标文件截止之日起</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rPr>
        <w:t>天。</w:t>
      </w:r>
    </w:p>
    <w:p w14:paraId="0B82DF3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4.如中标，本投标文件至本项目合同履行完毕止均保持有效，本投标人将按“招标文件”及政府采购</w:t>
      </w:r>
      <w:r>
        <w:rPr>
          <w:rFonts w:hint="eastAsia" w:ascii="宋体" w:hAnsi="宋体" w:eastAsia="宋体" w:cs="宋体"/>
          <w:caps w:val="0"/>
          <w:color w:val="auto"/>
          <w:szCs w:val="21"/>
          <w:highlight w:val="none"/>
          <w:lang w:eastAsia="zh-CN"/>
        </w:rPr>
        <w:t>法律法规</w:t>
      </w:r>
      <w:r>
        <w:rPr>
          <w:rFonts w:hint="eastAsia" w:ascii="宋体" w:hAnsi="宋体" w:eastAsia="宋体" w:cs="宋体"/>
          <w:caps w:val="0"/>
          <w:color w:val="auto"/>
          <w:szCs w:val="21"/>
          <w:highlight w:val="none"/>
        </w:rPr>
        <w:t>的规定履行合同责任和义务。</w:t>
      </w:r>
    </w:p>
    <w:p w14:paraId="77553832">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5.投标人同意按照贵方要求提供与投标有关的一切数据或资料。</w:t>
      </w:r>
    </w:p>
    <w:p w14:paraId="58FDDAB1">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6.与本投标有关的一切正式往来信函请寄：</w:t>
      </w:r>
    </w:p>
    <w:p w14:paraId="29DA5DDA">
      <w:pPr>
        <w:shd w:val="clear" w:color="auto" w:fill="auto"/>
        <w:snapToGrid w:val="0"/>
        <w:spacing w:line="400" w:lineRule="exact"/>
        <w:rPr>
          <w:rFonts w:hint="eastAsia" w:ascii="宋体" w:hAnsi="宋体" w:eastAsia="宋体" w:cs="宋体"/>
          <w:caps w:val="0"/>
          <w:color w:val="auto"/>
          <w:szCs w:val="21"/>
          <w:highlight w:val="none"/>
        </w:rPr>
      </w:pPr>
    </w:p>
    <w:p w14:paraId="10D778D6">
      <w:pPr>
        <w:shd w:val="clear" w:color="auto" w:fill="auto"/>
        <w:snapToGrid w:val="0"/>
        <w:spacing w:line="400" w:lineRule="exact"/>
        <w:rPr>
          <w:rFonts w:hint="eastAsia" w:ascii="宋体" w:hAnsi="宋体" w:eastAsia="宋体" w:cs="宋体"/>
          <w:caps w:val="0"/>
          <w:color w:val="auto"/>
          <w:szCs w:val="21"/>
          <w:highlight w:val="none"/>
          <w:u w:val="single"/>
          <w:lang w:val="en-US" w:eastAsia="zh-CN"/>
        </w:rPr>
      </w:pPr>
      <w:r>
        <w:rPr>
          <w:rFonts w:hint="eastAsia" w:ascii="宋体" w:hAnsi="宋体" w:eastAsia="宋体" w:cs="宋体"/>
          <w:caps w:val="0"/>
          <w:color w:val="auto"/>
          <w:szCs w:val="21"/>
          <w:highlight w:val="none"/>
        </w:rPr>
        <w:t>地址：</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rPr>
        <w:t>邮编：</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rPr>
        <w:t>电话：</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p>
    <w:p w14:paraId="3DD2F1B5">
      <w:pPr>
        <w:shd w:val="clear" w:color="auto" w:fill="auto"/>
        <w:snapToGrid w:val="0"/>
        <w:spacing w:line="400" w:lineRule="exact"/>
        <w:rPr>
          <w:rFonts w:hint="eastAsia" w:ascii="宋体" w:hAnsi="宋体" w:eastAsia="宋体" w:cs="宋体"/>
          <w:caps w:val="0"/>
          <w:color w:val="auto"/>
          <w:szCs w:val="21"/>
          <w:highlight w:val="none"/>
          <w:u w:val="single"/>
          <w:lang w:val="en-US" w:eastAsia="zh-CN"/>
        </w:rPr>
      </w:pPr>
      <w:r>
        <w:rPr>
          <w:rFonts w:hint="eastAsia" w:ascii="宋体" w:hAnsi="宋体" w:eastAsia="宋体" w:cs="宋体"/>
          <w:caps w:val="0"/>
          <w:color w:val="auto"/>
          <w:szCs w:val="21"/>
          <w:highlight w:val="none"/>
        </w:rPr>
        <w:t>传真：</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rPr>
        <w:t>投标人代表姓名：</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lang w:val="en-US" w:eastAsia="zh-CN"/>
        </w:rPr>
        <w:t xml:space="preserve"> </w:t>
      </w:r>
      <w:r>
        <w:rPr>
          <w:rFonts w:hint="eastAsia" w:ascii="宋体" w:hAnsi="宋体" w:eastAsia="宋体" w:cs="宋体"/>
          <w:caps w:val="0"/>
          <w:color w:val="auto"/>
          <w:szCs w:val="21"/>
          <w:highlight w:val="none"/>
        </w:rPr>
        <w:t>职务：</w:t>
      </w:r>
      <w:r>
        <w:rPr>
          <w:rFonts w:hint="eastAsia" w:ascii="宋体" w:hAnsi="宋体" w:eastAsia="宋体" w:cs="宋体"/>
          <w:caps w:val="0"/>
          <w:color w:val="auto"/>
          <w:szCs w:val="21"/>
          <w:highlight w:val="none"/>
          <w:u w:val="single"/>
          <w:lang w:val="en-US" w:eastAsia="zh-CN"/>
        </w:rPr>
        <w:t xml:space="preserve">           </w:t>
      </w:r>
    </w:p>
    <w:p w14:paraId="1C81C13D">
      <w:pPr>
        <w:shd w:val="clear" w:color="auto" w:fill="auto"/>
        <w:snapToGrid w:val="0"/>
        <w:spacing w:line="40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开户银行</w:t>
      </w:r>
      <w:r>
        <w:rPr>
          <w:rFonts w:hint="eastAsia" w:ascii="宋体" w:hAnsi="宋体" w:eastAsia="宋体" w:cs="宋体"/>
          <w:caps w:val="0"/>
          <w:color w:val="auto"/>
          <w:szCs w:val="21"/>
          <w:highlight w:val="none"/>
          <w:u w:val="none"/>
        </w:rPr>
        <w:t>：</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rPr>
        <w:t>银行账号：</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rPr>
        <w:t xml:space="preserve"> </w:t>
      </w:r>
    </w:p>
    <w:p w14:paraId="0DBFB790">
      <w:pPr>
        <w:shd w:val="clear" w:color="auto" w:fill="auto"/>
        <w:snapToGrid w:val="0"/>
        <w:spacing w:line="400" w:lineRule="exact"/>
        <w:rPr>
          <w:rFonts w:hint="eastAsia" w:ascii="宋体" w:hAnsi="宋体" w:eastAsia="宋体" w:cs="宋体"/>
          <w:caps w:val="0"/>
          <w:color w:val="auto"/>
          <w:szCs w:val="21"/>
          <w:highlight w:val="none"/>
        </w:rPr>
      </w:pPr>
    </w:p>
    <w:p w14:paraId="7DDD8F0E">
      <w:pPr>
        <w:shd w:val="clear" w:color="auto" w:fill="auto"/>
        <w:snapToGrid w:val="0"/>
        <w:spacing w:line="400" w:lineRule="exact"/>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szCs w:val="21"/>
          <w:highlight w:val="none"/>
        </w:rPr>
        <w:t>法定代表人（负责人）或委托代理人签字或盖章</w:t>
      </w:r>
      <w:r>
        <w:rPr>
          <w:rFonts w:hint="eastAsia" w:ascii="宋体" w:hAnsi="宋体" w:eastAsia="宋体" w:cs="宋体"/>
          <w:caps w:val="0"/>
          <w:color w:val="auto"/>
          <w:szCs w:val="21"/>
          <w:highlight w:val="none"/>
          <w:lang w:eastAsia="zh-CN"/>
        </w:rPr>
        <w:t>：</w:t>
      </w:r>
    </w:p>
    <w:p w14:paraId="38F15712">
      <w:pPr>
        <w:shd w:val="clear" w:color="auto" w:fill="auto"/>
        <w:snapToGrid w:val="0"/>
        <w:spacing w:line="400" w:lineRule="exact"/>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eastAsia="zh-CN"/>
        </w:rPr>
        <w:t>：</w:t>
      </w:r>
    </w:p>
    <w:p w14:paraId="4426E471">
      <w:pPr>
        <w:shd w:val="clear" w:color="auto" w:fill="auto"/>
        <w:snapToGrid w:val="0"/>
        <w:spacing w:line="400" w:lineRule="exact"/>
        <w:jc w:val="lef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日期</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u w:val="none"/>
        </w:rPr>
        <w:t xml:space="preserve"> </w:t>
      </w:r>
      <w:r>
        <w:rPr>
          <w:rFonts w:hint="eastAsia" w:ascii="宋体" w:hAnsi="宋体" w:eastAsia="宋体" w:cs="宋体"/>
          <w:caps w:val="0"/>
          <w:color w:val="auto"/>
          <w:szCs w:val="21"/>
          <w:highlight w:val="none"/>
        </w:rPr>
        <w:t>年</w:t>
      </w:r>
      <w:r>
        <w:rPr>
          <w:rFonts w:hint="eastAsia" w:ascii="宋体" w:hAnsi="宋体" w:eastAsia="宋体" w:cs="宋体"/>
          <w:caps w:val="0"/>
          <w:color w:val="auto"/>
          <w:szCs w:val="21"/>
          <w:highlight w:val="none"/>
          <w:lang w:val="en-US" w:eastAsia="zh-CN"/>
        </w:rPr>
        <w:t xml:space="preserve">  </w:t>
      </w:r>
      <w:r>
        <w:rPr>
          <w:rFonts w:hint="eastAsia" w:ascii="宋体" w:hAnsi="宋体" w:eastAsia="宋体" w:cs="宋体"/>
          <w:caps w:val="0"/>
          <w:color w:val="auto"/>
          <w:szCs w:val="21"/>
          <w:highlight w:val="none"/>
        </w:rPr>
        <w:t>月</w:t>
      </w:r>
      <w:r>
        <w:rPr>
          <w:rFonts w:hint="eastAsia" w:ascii="宋体" w:hAnsi="宋体" w:eastAsia="宋体" w:cs="宋体"/>
          <w:caps w:val="0"/>
          <w:color w:val="auto"/>
          <w:szCs w:val="21"/>
          <w:highlight w:val="none"/>
          <w:lang w:val="en-US" w:eastAsia="zh-CN"/>
        </w:rPr>
        <w:t xml:space="preserve">  </w:t>
      </w:r>
      <w:r>
        <w:rPr>
          <w:rFonts w:hint="eastAsia" w:ascii="宋体" w:hAnsi="宋体" w:eastAsia="宋体" w:cs="宋体"/>
          <w:caps w:val="0"/>
          <w:color w:val="auto"/>
          <w:szCs w:val="21"/>
          <w:highlight w:val="none"/>
        </w:rPr>
        <w:t>日</w:t>
      </w:r>
    </w:p>
    <w:p w14:paraId="6D3D6FC5">
      <w:pPr>
        <w:shd w:val="clear" w:color="auto" w:fill="auto"/>
        <w:rPr>
          <w:rFonts w:hint="eastAsia" w:ascii="宋体" w:hAnsi="宋体" w:eastAsia="宋体" w:cs="宋体"/>
          <w:caps w:val="0"/>
          <w:color w:val="auto"/>
          <w:highlight w:val="none"/>
        </w:rPr>
      </w:pPr>
    </w:p>
    <w:p w14:paraId="32DAB654">
      <w:pPr>
        <w:shd w:val="clear" w:color="auto" w:fill="auto"/>
        <w:rPr>
          <w:rFonts w:hint="eastAsia" w:ascii="宋体" w:hAnsi="宋体" w:eastAsia="宋体" w:cs="宋体"/>
          <w:caps w:val="0"/>
          <w:color w:val="auto"/>
          <w:highlight w:val="none"/>
        </w:rPr>
      </w:pPr>
    </w:p>
    <w:p w14:paraId="7BEACEC8">
      <w:pPr>
        <w:shd w:val="clear" w:color="auto" w:fill="auto"/>
        <w:rPr>
          <w:rFonts w:hint="eastAsia" w:ascii="宋体" w:hAnsi="宋体" w:eastAsia="宋体" w:cs="宋体"/>
          <w:caps w:val="0"/>
          <w:color w:val="auto"/>
          <w:highlight w:val="none"/>
        </w:rPr>
      </w:pPr>
    </w:p>
    <w:p w14:paraId="2F5FBAA8">
      <w:pPr>
        <w:shd w:val="clear" w:color="auto" w:fill="auto"/>
        <w:spacing w:line="720" w:lineRule="auto"/>
        <w:rPr>
          <w:rFonts w:hint="eastAsia" w:ascii="宋体" w:hAnsi="宋体" w:eastAsia="宋体" w:cs="宋体"/>
          <w:caps w:val="0"/>
          <w:color w:val="auto"/>
          <w:highlight w:val="none"/>
        </w:rPr>
      </w:pPr>
      <w:r>
        <w:rPr>
          <w:rFonts w:hint="eastAsia" w:ascii="宋体" w:hAnsi="宋体" w:eastAsia="宋体" w:cs="宋体"/>
          <w:caps w:val="0"/>
          <w:color w:val="auto"/>
          <w:highlight w:val="none"/>
        </w:rPr>
        <w:br w:type="page"/>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（2）投标报价明细表格式</w:t>
      </w:r>
    </w:p>
    <w:p w14:paraId="341492EC">
      <w:pPr>
        <w:shd w:val="clear" w:color="auto" w:fill="auto"/>
        <w:spacing w:line="360" w:lineRule="exact"/>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投标报价明细表</w:t>
      </w:r>
    </w:p>
    <w:p w14:paraId="3FCBE8B4">
      <w:pPr>
        <w:shd w:val="clear" w:color="auto" w:fill="auto"/>
        <w:ind w:firstLine="420" w:firstLineChars="200"/>
        <w:jc w:val="left"/>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标项</w:t>
      </w:r>
      <w:r>
        <w:rPr>
          <w:rFonts w:hint="eastAsia" w:ascii="宋体" w:hAnsi="宋体" w:eastAsia="宋体" w:cs="宋体"/>
          <w:caps w:val="0"/>
          <w:color w:val="auto"/>
          <w:highlight w:val="none"/>
        </w:rPr>
        <w:t xml:space="preserve">号（如有）： </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金额单位：人民币（元）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381"/>
        <w:gridCol w:w="3183"/>
        <w:gridCol w:w="2041"/>
        <w:gridCol w:w="1244"/>
      </w:tblGrid>
      <w:tr w14:paraId="79378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71723E6">
            <w:pPr>
              <w:shd w:val="clear" w:color="auto" w:fill="auto"/>
              <w:snapToGrid w:val="0"/>
              <w:spacing w:before="50" w:after="50" w:line="36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C831598">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服务项目名称</w:t>
            </w:r>
          </w:p>
        </w:tc>
        <w:tc>
          <w:tcPr>
            <w:tcW w:w="3183" w:type="dxa"/>
            <w:tcBorders>
              <w:top w:val="single" w:color="auto" w:sz="4" w:space="0"/>
              <w:left w:val="single" w:color="auto" w:sz="4" w:space="0"/>
              <w:bottom w:val="single" w:color="auto" w:sz="4" w:space="0"/>
              <w:right w:val="single" w:color="auto" w:sz="4" w:space="0"/>
            </w:tcBorders>
            <w:noWrap w:val="0"/>
            <w:vAlign w:val="center"/>
          </w:tcPr>
          <w:p w14:paraId="266D9F02">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服务内容</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269AC03">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投标报价（元）</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F73EA10">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备注</w:t>
            </w:r>
          </w:p>
        </w:tc>
      </w:tr>
      <w:tr w14:paraId="1BBEC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E387394">
            <w:pPr>
              <w:shd w:val="clear" w:color="auto" w:fill="auto"/>
              <w:jc w:val="center"/>
              <w:rPr>
                <w:rFonts w:hint="eastAsia" w:ascii="宋体" w:hAnsi="宋体" w:eastAsia="宋体" w:cs="宋体"/>
                <w:caps w:val="0"/>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043FA0B">
            <w:pPr>
              <w:shd w:val="clear" w:color="auto" w:fill="auto"/>
              <w:jc w:val="center"/>
              <w:rPr>
                <w:rFonts w:hint="eastAsia" w:ascii="宋体" w:hAnsi="宋体" w:eastAsia="宋体" w:cs="宋体"/>
                <w:caps w:val="0"/>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02D9CBB2">
            <w:pPr>
              <w:shd w:val="clear" w:color="auto" w:fill="auto"/>
              <w:jc w:val="center"/>
              <w:rPr>
                <w:rFonts w:hint="eastAsia" w:ascii="宋体" w:hAnsi="宋体" w:eastAsia="宋体" w:cs="宋体"/>
                <w:caps w:val="0"/>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1713787">
            <w:pPr>
              <w:shd w:val="clear" w:color="auto" w:fill="auto"/>
              <w:jc w:val="center"/>
              <w:rPr>
                <w:rFonts w:hint="eastAsia" w:ascii="宋体" w:hAnsi="宋体" w:eastAsia="宋体" w:cs="宋体"/>
                <w:caps w:val="0"/>
                <w:color w:val="auto"/>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3C6A6B6">
            <w:pPr>
              <w:shd w:val="clear" w:color="auto" w:fill="auto"/>
              <w:jc w:val="center"/>
              <w:rPr>
                <w:rFonts w:hint="eastAsia" w:ascii="宋体" w:hAnsi="宋体" w:eastAsia="宋体" w:cs="宋体"/>
                <w:caps w:val="0"/>
                <w:color w:val="auto"/>
                <w:highlight w:val="none"/>
              </w:rPr>
            </w:pPr>
          </w:p>
        </w:tc>
      </w:tr>
      <w:tr w14:paraId="78320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11F11676">
            <w:pPr>
              <w:shd w:val="clear" w:color="auto" w:fill="auto"/>
              <w:jc w:val="center"/>
              <w:rPr>
                <w:rFonts w:hint="eastAsia" w:ascii="宋体" w:hAnsi="宋体" w:eastAsia="宋体" w:cs="宋体"/>
                <w:caps w:val="0"/>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44064B25">
            <w:pPr>
              <w:shd w:val="clear" w:color="auto" w:fill="auto"/>
              <w:jc w:val="center"/>
              <w:rPr>
                <w:rFonts w:hint="eastAsia" w:ascii="宋体" w:hAnsi="宋体" w:eastAsia="宋体" w:cs="宋体"/>
                <w:caps w:val="0"/>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59AE4DE6">
            <w:pPr>
              <w:shd w:val="clear" w:color="auto" w:fill="auto"/>
              <w:jc w:val="center"/>
              <w:rPr>
                <w:rFonts w:hint="eastAsia" w:ascii="宋体" w:hAnsi="宋体" w:eastAsia="宋体" w:cs="宋体"/>
                <w:caps w:val="0"/>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49B4A45">
            <w:pPr>
              <w:shd w:val="clear" w:color="auto" w:fill="auto"/>
              <w:jc w:val="center"/>
              <w:rPr>
                <w:rFonts w:hint="eastAsia" w:ascii="宋体" w:hAnsi="宋体" w:eastAsia="宋体" w:cs="宋体"/>
                <w:caps w:val="0"/>
                <w:color w:val="auto"/>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9DC8D1E">
            <w:pPr>
              <w:shd w:val="clear" w:color="auto" w:fill="auto"/>
              <w:jc w:val="center"/>
              <w:rPr>
                <w:rFonts w:hint="eastAsia" w:ascii="宋体" w:hAnsi="宋体" w:eastAsia="宋体" w:cs="宋体"/>
                <w:caps w:val="0"/>
                <w:color w:val="auto"/>
                <w:highlight w:val="none"/>
              </w:rPr>
            </w:pPr>
          </w:p>
        </w:tc>
      </w:tr>
      <w:tr w14:paraId="0D72D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1CCA0C1">
            <w:pPr>
              <w:shd w:val="clear" w:color="auto" w:fill="auto"/>
              <w:jc w:val="center"/>
              <w:rPr>
                <w:rFonts w:hint="eastAsia" w:ascii="宋体" w:hAnsi="宋体" w:eastAsia="宋体" w:cs="宋体"/>
                <w:caps w:val="0"/>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BFDA4A3">
            <w:pPr>
              <w:shd w:val="clear" w:color="auto" w:fill="auto"/>
              <w:jc w:val="center"/>
              <w:rPr>
                <w:rFonts w:hint="eastAsia" w:ascii="宋体" w:hAnsi="宋体" w:eastAsia="宋体" w:cs="宋体"/>
                <w:caps w:val="0"/>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1E11DC16">
            <w:pPr>
              <w:shd w:val="clear" w:color="auto" w:fill="auto"/>
              <w:jc w:val="center"/>
              <w:rPr>
                <w:rFonts w:hint="eastAsia" w:ascii="宋体" w:hAnsi="宋体" w:eastAsia="宋体" w:cs="宋体"/>
                <w:caps w:val="0"/>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32BE18D">
            <w:pPr>
              <w:shd w:val="clear" w:color="auto" w:fill="auto"/>
              <w:jc w:val="center"/>
              <w:rPr>
                <w:rFonts w:hint="eastAsia" w:ascii="宋体" w:hAnsi="宋体" w:eastAsia="宋体" w:cs="宋体"/>
                <w:caps w:val="0"/>
                <w:color w:val="auto"/>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4FEEEDC">
            <w:pPr>
              <w:shd w:val="clear" w:color="auto" w:fill="auto"/>
              <w:jc w:val="center"/>
              <w:rPr>
                <w:rFonts w:hint="eastAsia" w:ascii="宋体" w:hAnsi="宋体" w:eastAsia="宋体" w:cs="宋体"/>
                <w:caps w:val="0"/>
                <w:color w:val="auto"/>
                <w:highlight w:val="none"/>
              </w:rPr>
            </w:pPr>
          </w:p>
        </w:tc>
      </w:tr>
      <w:tr w14:paraId="335BA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579" w:type="dxa"/>
            <w:gridSpan w:val="5"/>
            <w:tcBorders>
              <w:top w:val="single" w:color="auto" w:sz="4" w:space="0"/>
              <w:left w:val="single" w:color="auto" w:sz="4" w:space="0"/>
              <w:bottom w:val="single" w:color="auto" w:sz="4" w:space="0"/>
              <w:right w:val="single" w:color="auto" w:sz="4" w:space="0"/>
            </w:tcBorders>
            <w:noWrap w:val="0"/>
            <w:vAlign w:val="center"/>
          </w:tcPr>
          <w:p w14:paraId="7A14A1D4">
            <w:pPr>
              <w:shd w:val="clear" w:color="auto" w:fill="auto"/>
              <w:snapToGrid w:val="0"/>
              <w:spacing w:before="50" w:after="50" w:line="360" w:lineRule="exact"/>
              <w:rPr>
                <w:rFonts w:hint="eastAsia" w:ascii="宋体" w:hAnsi="宋体" w:eastAsia="宋体" w:cs="宋体"/>
                <w:caps w:val="0"/>
                <w:color w:val="auto"/>
                <w:szCs w:val="21"/>
                <w:highlight w:val="none"/>
                <w:u w:val="single"/>
                <w:lang w:eastAsia="zh-CN"/>
              </w:rPr>
            </w:pPr>
            <w:r>
              <w:rPr>
                <w:rFonts w:hint="eastAsia" w:ascii="宋体" w:hAnsi="宋体" w:eastAsia="宋体" w:cs="宋体"/>
                <w:caps w:val="0"/>
                <w:color w:val="auto"/>
                <w:highlight w:val="none"/>
              </w:rPr>
              <w:t>投标总价（</w:t>
            </w:r>
            <w:r>
              <w:rPr>
                <w:rFonts w:hint="eastAsia" w:ascii="宋体" w:hAnsi="宋体" w:eastAsia="宋体" w:cs="宋体"/>
                <w:caps w:val="0"/>
                <w:color w:val="auto"/>
                <w:szCs w:val="21"/>
                <w:highlight w:val="none"/>
              </w:rPr>
              <w:t>合计金额大写）： ¥</w:t>
            </w:r>
          </w:p>
        </w:tc>
      </w:tr>
    </w:tbl>
    <w:p w14:paraId="0E3BE6CD">
      <w:pPr>
        <w:shd w:val="clear" w:color="auto" w:fill="auto"/>
        <w:rPr>
          <w:rFonts w:hint="eastAsia" w:ascii="宋体" w:hAnsi="宋体" w:eastAsia="宋体" w:cs="宋体"/>
          <w:caps w:val="0"/>
          <w:color w:val="auto"/>
          <w:highlight w:val="none"/>
        </w:rPr>
      </w:pPr>
    </w:p>
    <w:p w14:paraId="125B7E4B">
      <w:pPr>
        <w:shd w:val="clear" w:color="auto" w:fill="auto"/>
        <w:snapToGrid w:val="0"/>
        <w:spacing w:before="50" w:after="50" w:line="360" w:lineRule="exact"/>
        <w:ind w:firstLine="420" w:firstLineChars="200"/>
        <w:rPr>
          <w:rFonts w:hint="eastAsia" w:ascii="宋体" w:hAnsi="宋体" w:eastAsia="宋体" w:cs="宋体"/>
          <w:caps w:val="0"/>
          <w:color w:val="auto"/>
          <w:spacing w:val="20"/>
          <w:szCs w:val="21"/>
          <w:highlight w:val="none"/>
          <w:u w:val="single"/>
          <w:lang w:eastAsia="zh-CN"/>
        </w:rPr>
      </w:pPr>
      <w:r>
        <w:rPr>
          <w:rFonts w:hint="eastAsia" w:ascii="宋体" w:hAnsi="宋体" w:eastAsia="宋体" w:cs="宋体"/>
          <w:caps w:val="0"/>
          <w:color w:val="auto"/>
          <w:szCs w:val="21"/>
          <w:highlight w:val="none"/>
        </w:rPr>
        <w:t>法定代表人（负责人）或委托代理人签字或盖章</w:t>
      </w:r>
      <w:r>
        <w:rPr>
          <w:rFonts w:hint="eastAsia" w:ascii="宋体" w:hAnsi="宋体" w:eastAsia="宋体" w:cs="宋体"/>
          <w:caps w:val="0"/>
          <w:color w:val="auto"/>
          <w:spacing w:val="20"/>
          <w:szCs w:val="21"/>
          <w:highlight w:val="none"/>
        </w:rPr>
        <w:t>：</w:t>
      </w:r>
    </w:p>
    <w:p w14:paraId="0F014162">
      <w:pPr>
        <w:shd w:val="clear" w:color="auto" w:fill="auto"/>
        <w:ind w:firstLine="420" w:firstLineChars="200"/>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投标人名称（</w:t>
      </w:r>
      <w:r>
        <w:rPr>
          <w:rFonts w:hint="eastAsia" w:ascii="宋体" w:hAnsi="宋体" w:eastAsia="宋体" w:cs="宋体"/>
          <w:caps w:val="0"/>
          <w:color w:val="auto"/>
          <w:szCs w:val="21"/>
          <w:highlight w:val="none"/>
        </w:rPr>
        <w:t>盖章</w:t>
      </w:r>
      <w:r>
        <w:rPr>
          <w:rFonts w:hint="eastAsia" w:ascii="宋体" w:hAnsi="宋体" w:eastAsia="宋体" w:cs="宋体"/>
          <w:caps w:val="0"/>
          <w:color w:val="auto"/>
          <w:highlight w:val="none"/>
        </w:rPr>
        <w:t>）： 日期：</w:t>
      </w:r>
    </w:p>
    <w:p w14:paraId="5CB3816B">
      <w:pPr>
        <w:shd w:val="clear" w:color="auto" w:fill="auto"/>
        <w:rPr>
          <w:rFonts w:hint="eastAsia" w:ascii="宋体" w:hAnsi="宋体" w:eastAsia="宋体" w:cs="宋体"/>
          <w:caps w:val="0"/>
          <w:color w:val="auto"/>
          <w:highlight w:val="none"/>
        </w:rPr>
      </w:pPr>
    </w:p>
    <w:p w14:paraId="06697A83">
      <w:pPr>
        <w:shd w:val="clear" w:color="auto" w:fill="auto"/>
        <w:rPr>
          <w:rFonts w:hint="eastAsia" w:ascii="宋体" w:hAnsi="宋体" w:eastAsia="宋体" w:cs="宋体"/>
          <w:caps w:val="0"/>
          <w:color w:val="auto"/>
          <w:highlight w:val="none"/>
        </w:rPr>
      </w:pPr>
    </w:p>
    <w:p w14:paraId="2954E211">
      <w:pPr>
        <w:shd w:val="clear" w:color="auto" w:fill="auto"/>
        <w:rPr>
          <w:rFonts w:hint="eastAsia" w:ascii="宋体" w:hAnsi="宋体" w:eastAsia="宋体" w:cs="宋体"/>
          <w:caps w:val="0"/>
          <w:color w:val="auto"/>
          <w:highlight w:val="none"/>
        </w:rPr>
      </w:pPr>
    </w:p>
    <w:p w14:paraId="48040D33">
      <w:pPr>
        <w:shd w:val="clear" w:color="auto" w:fill="auto"/>
        <w:rPr>
          <w:rFonts w:hint="eastAsia" w:ascii="宋体" w:hAnsi="宋体" w:eastAsia="宋体" w:cs="宋体"/>
          <w:caps w:val="0"/>
          <w:color w:val="auto"/>
          <w:highlight w:val="none"/>
        </w:rPr>
      </w:pPr>
    </w:p>
    <w:p w14:paraId="592B81CA">
      <w:pPr>
        <w:shd w:val="clear" w:color="auto" w:fill="auto"/>
        <w:rPr>
          <w:rFonts w:hint="eastAsia" w:ascii="宋体" w:hAnsi="宋体" w:eastAsia="宋体" w:cs="宋体"/>
          <w:caps w:val="0"/>
          <w:color w:val="auto"/>
          <w:highlight w:val="none"/>
        </w:rPr>
      </w:pPr>
    </w:p>
    <w:p w14:paraId="4CAB1500">
      <w:pPr>
        <w:shd w:val="clear" w:color="auto" w:fill="auto"/>
        <w:rPr>
          <w:rFonts w:hint="eastAsia" w:ascii="宋体" w:hAnsi="宋体" w:eastAsia="宋体" w:cs="宋体"/>
          <w:caps w:val="0"/>
          <w:color w:val="auto"/>
          <w:highlight w:val="none"/>
        </w:rPr>
      </w:pPr>
    </w:p>
    <w:p w14:paraId="3106B690">
      <w:pPr>
        <w:rPr>
          <w:rFonts w:hint="eastAsia" w:ascii="宋体" w:hAnsi="宋体" w:eastAsia="宋体" w:cs="宋体"/>
          <w:caps w:val="0"/>
          <w:color w:val="auto"/>
          <w:highlight w:val="none"/>
        </w:rPr>
      </w:pPr>
      <w:r>
        <w:rPr>
          <w:rFonts w:hint="eastAsia" w:ascii="宋体" w:hAnsi="宋体" w:eastAsia="宋体" w:cs="宋体"/>
          <w:caps w:val="0"/>
          <w:color w:val="auto"/>
          <w:highlight w:val="none"/>
        </w:rPr>
        <w:br w:type="page"/>
      </w:r>
    </w:p>
    <w:p w14:paraId="0821DBF9">
      <w:pPr>
        <w:shd w:val="clear" w:color="auto" w:fill="auto"/>
        <w:rPr>
          <w:rFonts w:hint="eastAsia" w:ascii="宋体" w:hAnsi="宋体" w:eastAsia="宋体" w:cs="宋体"/>
          <w:caps w:val="0"/>
          <w:color w:val="auto"/>
          <w:highlight w:val="none"/>
        </w:rPr>
      </w:pPr>
    </w:p>
    <w:p w14:paraId="1FBD8C15">
      <w:pPr>
        <w:numPr>
          <w:ilvl w:val="0"/>
          <w:numId w:val="3"/>
        </w:numPr>
        <w:shd w:val="clear" w:color="auto" w:fill="auto"/>
        <w:snapToGrid w:val="0"/>
        <w:spacing w:line="300" w:lineRule="exact"/>
        <w:jc w:val="left"/>
        <w:rPr>
          <w:rFonts w:hint="eastAsia" w:ascii="宋体" w:hAnsi="宋体" w:eastAsia="宋体" w:cs="宋体"/>
          <w:caps w:val="0"/>
          <w:color w:val="auto"/>
          <w:spacing w:val="0"/>
          <w:szCs w:val="21"/>
          <w:highlight w:val="none"/>
        </w:rPr>
      </w:pPr>
      <w:r>
        <w:rPr>
          <w:rFonts w:hint="eastAsia" w:ascii="宋体" w:hAnsi="宋体" w:eastAsia="宋体" w:cs="宋体"/>
          <w:caps w:val="0"/>
          <w:color w:val="auto"/>
          <w:spacing w:val="0"/>
          <w:szCs w:val="21"/>
          <w:highlight w:val="none"/>
        </w:rPr>
        <w:t>中小企业声明函或残疾人福利性单位声明函或</w:t>
      </w:r>
      <w:r>
        <w:rPr>
          <w:rFonts w:hint="eastAsia" w:ascii="宋体" w:hAnsi="宋体" w:eastAsia="宋体" w:cs="宋体"/>
          <w:caps w:val="0"/>
          <w:color w:val="auto"/>
          <w:spacing w:val="0"/>
          <w:szCs w:val="21"/>
          <w:highlight w:val="none"/>
          <w:lang w:eastAsia="zh-CN"/>
        </w:rPr>
        <w:t>投标人</w:t>
      </w:r>
      <w:r>
        <w:rPr>
          <w:rFonts w:hint="eastAsia" w:ascii="宋体" w:hAnsi="宋体" w:eastAsia="宋体" w:cs="宋体"/>
          <w:caps w:val="0"/>
          <w:color w:val="auto"/>
          <w:spacing w:val="0"/>
          <w:szCs w:val="21"/>
          <w:highlight w:val="none"/>
        </w:rPr>
        <w:t>属于监狱企业的证明材料</w:t>
      </w:r>
      <w:r>
        <w:rPr>
          <w:rFonts w:hint="eastAsia" w:ascii="宋体" w:hAnsi="宋体" w:eastAsia="宋体" w:cs="宋体"/>
          <w:caps w:val="0"/>
          <w:color w:val="auto"/>
          <w:spacing w:val="0"/>
          <w:szCs w:val="21"/>
          <w:highlight w:val="none"/>
        </w:rPr>
        <w:br w:type="textWrapping"/>
      </w:r>
    </w:p>
    <w:p w14:paraId="6722FB31">
      <w:pPr>
        <w:numPr>
          <w:ilvl w:val="0"/>
          <w:numId w:val="0"/>
        </w:numPr>
        <w:shd w:val="clear" w:color="auto" w:fill="auto"/>
        <w:snapToGrid w:val="0"/>
        <w:spacing w:line="300" w:lineRule="exact"/>
        <w:ind w:firstLine="420" w:firstLineChars="200"/>
        <w:jc w:val="left"/>
        <w:rPr>
          <w:rFonts w:hint="eastAsia" w:ascii="宋体" w:hAnsi="宋体" w:eastAsia="宋体" w:cs="宋体"/>
          <w:caps w:val="0"/>
          <w:color w:val="auto"/>
          <w:szCs w:val="21"/>
          <w:highlight w:val="none"/>
          <w:lang w:eastAsia="zh-CN"/>
        </w:rPr>
      </w:pPr>
      <w:r>
        <w:rPr>
          <w:rFonts w:hint="eastAsia" w:ascii="宋体" w:hAnsi="宋体" w:eastAsia="宋体" w:cs="宋体"/>
          <w:caps w:val="0"/>
          <w:color w:val="auto"/>
          <w:szCs w:val="21"/>
          <w:highlight w:val="none"/>
        </w:rPr>
        <w:t>中小企业声明函</w:t>
      </w:r>
      <w:r>
        <w:rPr>
          <w:rFonts w:hint="eastAsia" w:ascii="宋体" w:hAnsi="宋体" w:eastAsia="宋体" w:cs="宋体"/>
          <w:caps w:val="0"/>
          <w:color w:val="auto"/>
          <w:szCs w:val="21"/>
          <w:highlight w:val="none"/>
          <w:lang w:val="en-US" w:eastAsia="zh-CN"/>
        </w:rPr>
        <w:t>格式</w:t>
      </w:r>
    </w:p>
    <w:p w14:paraId="5EFCDF35">
      <w:pPr>
        <w:pStyle w:val="11"/>
        <w:shd w:val="clear" w:color="auto" w:fill="auto"/>
        <w:spacing w:line="440" w:lineRule="exact"/>
        <w:jc w:val="center"/>
        <w:rPr>
          <w:rFonts w:hint="eastAsia" w:ascii="宋体" w:hAnsi="宋体" w:eastAsia="宋体" w:cs="宋体"/>
          <w:b/>
          <w:bCs/>
          <w:caps w:val="0"/>
          <w:color w:val="auto"/>
          <w:sz w:val="30"/>
          <w:szCs w:val="30"/>
          <w:highlight w:val="none"/>
          <w:lang w:eastAsia="zh-CN"/>
        </w:rPr>
      </w:pPr>
      <w:r>
        <w:rPr>
          <w:rFonts w:hint="eastAsia" w:ascii="宋体" w:hAnsi="宋体" w:eastAsia="宋体" w:cs="宋体"/>
          <w:b/>
          <w:bCs/>
          <w:caps w:val="0"/>
          <w:color w:val="auto"/>
          <w:sz w:val="30"/>
          <w:szCs w:val="30"/>
          <w:highlight w:val="none"/>
        </w:rPr>
        <w:t>中小企业声明函（</w:t>
      </w:r>
      <w:r>
        <w:rPr>
          <w:rFonts w:hint="eastAsia" w:ascii="宋体" w:hAnsi="宋体" w:eastAsia="宋体" w:cs="宋体"/>
          <w:b/>
          <w:bCs/>
          <w:caps w:val="0"/>
          <w:color w:val="auto"/>
          <w:sz w:val="30"/>
          <w:szCs w:val="30"/>
          <w:highlight w:val="none"/>
          <w:lang w:eastAsia="zh-CN"/>
        </w:rPr>
        <w:t>服务</w:t>
      </w:r>
      <w:r>
        <w:rPr>
          <w:rFonts w:hint="eastAsia" w:ascii="宋体" w:hAnsi="宋体" w:eastAsia="宋体" w:cs="宋体"/>
          <w:b/>
          <w:bCs/>
          <w:caps w:val="0"/>
          <w:color w:val="auto"/>
          <w:sz w:val="30"/>
          <w:szCs w:val="30"/>
          <w:highlight w:val="none"/>
        </w:rPr>
        <w:t>）</w:t>
      </w:r>
    </w:p>
    <w:p w14:paraId="33769F5E">
      <w:pPr>
        <w:shd w:val="clear" w:color="auto" w:fill="auto"/>
        <w:spacing w:line="440" w:lineRule="exact"/>
        <w:rPr>
          <w:rFonts w:hint="eastAsia" w:ascii="宋体" w:hAnsi="宋体" w:eastAsia="宋体" w:cs="宋体"/>
          <w:caps w:val="0"/>
          <w:color w:val="auto"/>
          <w:highlight w:val="none"/>
        </w:rPr>
      </w:pPr>
    </w:p>
    <w:p w14:paraId="1CBF5571">
      <w:pPr>
        <w:pStyle w:val="11"/>
        <w:shd w:val="clear" w:color="auto" w:fill="auto"/>
        <w:spacing w:line="440" w:lineRule="exact"/>
        <w:ind w:firstLine="525" w:firstLineChars="25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aps w:val="0"/>
          <w:color w:val="auto"/>
          <w:highlight w:val="none"/>
          <w:u w:val="single"/>
          <w:lang w:val="en-US" w:eastAsia="zh-CN"/>
        </w:rPr>
        <w:t>（单位名称）</w:t>
      </w:r>
      <w:r>
        <w:rPr>
          <w:rFonts w:hint="eastAsia" w:ascii="宋体" w:hAnsi="宋体" w:eastAsia="宋体" w:cs="宋体"/>
          <w:caps w:val="0"/>
          <w:color w:val="auto"/>
          <w:highlight w:val="none"/>
          <w:lang w:val="en-US" w:eastAsia="zh-CN"/>
        </w:rPr>
        <w:t>的</w:t>
      </w:r>
      <w:r>
        <w:rPr>
          <w:rFonts w:hint="eastAsia" w:ascii="宋体" w:hAnsi="宋体" w:eastAsia="宋体" w:cs="宋体"/>
          <w:caps w:val="0"/>
          <w:color w:val="auto"/>
          <w:highlight w:val="none"/>
          <w:u w:val="single"/>
          <w:lang w:val="en-US" w:eastAsia="zh-CN"/>
        </w:rPr>
        <w:t>（项目名称）</w:t>
      </w:r>
      <w:r>
        <w:rPr>
          <w:rFonts w:hint="eastAsia" w:ascii="宋体" w:hAnsi="宋体" w:eastAsia="宋体" w:cs="宋体"/>
          <w:caps w:val="0"/>
          <w:color w:val="auto"/>
          <w:highlight w:val="none"/>
          <w:lang w:val="en-US" w:eastAsia="zh-CN"/>
        </w:rPr>
        <w:t>采购活动，服务全部由符合政策要求的中小企业承接。相关企业（含联合体中的中小企业、签订分包意向协议的中小企业）的具体情况如下：</w:t>
      </w:r>
    </w:p>
    <w:p w14:paraId="73CB4973">
      <w:pPr>
        <w:pStyle w:val="11"/>
        <w:shd w:val="clear" w:color="auto" w:fill="auto"/>
        <w:spacing w:line="440" w:lineRule="exact"/>
        <w:ind w:firstLine="420" w:firstLineChars="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1.</w:t>
      </w:r>
      <w:r>
        <w:rPr>
          <w:rFonts w:hint="eastAsia" w:ascii="宋体" w:hAnsi="宋体" w:eastAsia="宋体" w:cs="宋体"/>
          <w:caps w:val="0"/>
          <w:color w:val="auto"/>
          <w:highlight w:val="none"/>
          <w:u w:val="single"/>
          <w:lang w:val="en-US" w:eastAsia="zh-CN"/>
        </w:rPr>
        <w:t xml:space="preserve">（标的名称） </w:t>
      </w:r>
      <w:r>
        <w:rPr>
          <w:rFonts w:hint="eastAsia" w:ascii="宋体" w:hAnsi="宋体" w:eastAsia="宋体" w:cs="宋体"/>
          <w:caps w:val="0"/>
          <w:color w:val="auto"/>
          <w:highlight w:val="none"/>
          <w:lang w:val="en-US" w:eastAsia="zh-CN"/>
        </w:rPr>
        <w:t>，属于</w:t>
      </w:r>
      <w:r>
        <w:rPr>
          <w:rFonts w:hint="eastAsia" w:ascii="宋体" w:hAnsi="宋体" w:eastAsia="宋体" w:cs="宋体"/>
          <w:caps w:val="0"/>
          <w:color w:val="auto"/>
          <w:highlight w:val="none"/>
          <w:u w:val="single"/>
          <w:lang w:val="en-US" w:eastAsia="zh-CN"/>
        </w:rPr>
        <w:t>（采购文件中明确的所属行业）</w:t>
      </w:r>
      <w:r>
        <w:rPr>
          <w:rFonts w:hint="eastAsia" w:ascii="宋体" w:hAnsi="宋体" w:eastAsia="宋体" w:cs="宋体"/>
          <w:caps w:val="0"/>
          <w:color w:val="auto"/>
          <w:highlight w:val="none"/>
          <w:lang w:val="en-US" w:eastAsia="zh-CN"/>
        </w:rPr>
        <w:t>；承接企业为</w:t>
      </w:r>
      <w:r>
        <w:rPr>
          <w:rFonts w:hint="eastAsia" w:ascii="宋体" w:hAnsi="宋体" w:eastAsia="宋体" w:cs="宋体"/>
          <w:caps w:val="0"/>
          <w:color w:val="auto"/>
          <w:highlight w:val="none"/>
          <w:u w:val="single"/>
          <w:lang w:val="en-US" w:eastAsia="zh-CN"/>
        </w:rPr>
        <w:t>（企业名称）</w:t>
      </w:r>
      <w:r>
        <w:rPr>
          <w:rFonts w:hint="eastAsia" w:ascii="宋体" w:hAnsi="宋体" w:eastAsia="宋体" w:cs="宋体"/>
          <w:caps w:val="0"/>
          <w:color w:val="auto"/>
          <w:highlight w:val="none"/>
          <w:lang w:val="en-US" w:eastAsia="zh-CN"/>
        </w:rPr>
        <w:t>，从业人员</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lang w:val="en-US" w:eastAsia="zh-CN"/>
        </w:rPr>
        <w:t>人，营业收入为</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lang w:val="en-US" w:eastAsia="zh-CN"/>
        </w:rPr>
        <w:t>万元，资产总额为</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lang w:val="en-US" w:eastAsia="zh-CN"/>
        </w:rPr>
        <w:t>万元，属于</w:t>
      </w:r>
      <w:r>
        <w:rPr>
          <w:rFonts w:hint="eastAsia" w:ascii="宋体" w:hAnsi="宋体" w:eastAsia="宋体" w:cs="宋体"/>
          <w:caps w:val="0"/>
          <w:color w:val="auto"/>
          <w:highlight w:val="none"/>
          <w:u w:val="single"/>
          <w:lang w:val="en-US" w:eastAsia="zh-CN"/>
        </w:rPr>
        <w:t>（中型企业、小型企业、微型企业）</w:t>
      </w:r>
      <w:r>
        <w:rPr>
          <w:rFonts w:hint="eastAsia" w:ascii="宋体" w:hAnsi="宋体" w:eastAsia="宋体" w:cs="宋体"/>
          <w:caps w:val="0"/>
          <w:color w:val="auto"/>
          <w:highlight w:val="none"/>
          <w:lang w:val="en-US" w:eastAsia="zh-CN"/>
        </w:rPr>
        <w:t xml:space="preserve">； </w:t>
      </w:r>
    </w:p>
    <w:p w14:paraId="07E2E468">
      <w:pPr>
        <w:pStyle w:val="11"/>
        <w:shd w:val="clear" w:color="auto" w:fill="auto"/>
        <w:spacing w:line="440" w:lineRule="exact"/>
        <w:ind w:firstLine="420" w:firstLineChars="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2.</w:t>
      </w:r>
      <w:r>
        <w:rPr>
          <w:rFonts w:hint="eastAsia" w:ascii="宋体" w:hAnsi="宋体" w:eastAsia="宋体" w:cs="宋体"/>
          <w:caps w:val="0"/>
          <w:color w:val="auto"/>
          <w:highlight w:val="none"/>
          <w:u w:val="single"/>
          <w:lang w:val="en-US" w:eastAsia="zh-CN"/>
        </w:rPr>
        <w:t xml:space="preserve">（标的名称） </w:t>
      </w:r>
      <w:r>
        <w:rPr>
          <w:rFonts w:hint="eastAsia" w:ascii="宋体" w:hAnsi="宋体" w:eastAsia="宋体" w:cs="宋体"/>
          <w:caps w:val="0"/>
          <w:color w:val="auto"/>
          <w:highlight w:val="none"/>
          <w:lang w:val="en-US" w:eastAsia="zh-CN"/>
        </w:rPr>
        <w:t>，属于</w:t>
      </w:r>
      <w:r>
        <w:rPr>
          <w:rFonts w:hint="eastAsia" w:ascii="宋体" w:hAnsi="宋体" w:eastAsia="宋体" w:cs="宋体"/>
          <w:caps w:val="0"/>
          <w:color w:val="auto"/>
          <w:highlight w:val="none"/>
          <w:u w:val="single"/>
          <w:lang w:val="en-US" w:eastAsia="zh-CN"/>
        </w:rPr>
        <w:t>（采购文件中明确的所属行业）</w:t>
      </w:r>
      <w:r>
        <w:rPr>
          <w:rFonts w:hint="eastAsia" w:ascii="宋体" w:hAnsi="宋体" w:eastAsia="宋体" w:cs="宋体"/>
          <w:caps w:val="0"/>
          <w:color w:val="auto"/>
          <w:highlight w:val="none"/>
          <w:lang w:val="en-US" w:eastAsia="zh-CN"/>
        </w:rPr>
        <w:t>；承接企业为（企业名称），从业人员</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lang w:val="en-US" w:eastAsia="zh-CN"/>
        </w:rPr>
        <w:t>人，营业收入为</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lang w:val="en-US" w:eastAsia="zh-CN"/>
        </w:rPr>
        <w:t>万元，资产总额为</w:t>
      </w:r>
      <w:r>
        <w:rPr>
          <w:rFonts w:hint="eastAsia" w:ascii="宋体" w:hAnsi="宋体" w:eastAsia="宋体" w:cs="宋体"/>
          <w:caps w:val="0"/>
          <w:color w:val="auto"/>
          <w:highlight w:val="none"/>
          <w:u w:val="single"/>
          <w:lang w:val="en-US" w:eastAsia="zh-CN"/>
        </w:rPr>
        <w:t xml:space="preserve"> </w:t>
      </w:r>
      <w:r>
        <w:rPr>
          <w:rFonts w:hint="eastAsia" w:ascii="宋体" w:hAnsi="宋体" w:eastAsia="宋体" w:cs="宋体"/>
          <w:caps w:val="0"/>
          <w:color w:val="auto"/>
          <w:highlight w:val="none"/>
          <w:lang w:val="en-US" w:eastAsia="zh-CN"/>
        </w:rPr>
        <w:t>万元，属于</w:t>
      </w:r>
      <w:r>
        <w:rPr>
          <w:rFonts w:hint="eastAsia" w:ascii="宋体" w:hAnsi="宋体" w:eastAsia="宋体" w:cs="宋体"/>
          <w:caps w:val="0"/>
          <w:color w:val="auto"/>
          <w:highlight w:val="none"/>
          <w:u w:val="single"/>
          <w:lang w:val="en-US" w:eastAsia="zh-CN"/>
        </w:rPr>
        <w:t>（中型企业、小型企业、微型企业）</w:t>
      </w:r>
      <w:r>
        <w:rPr>
          <w:rFonts w:hint="eastAsia" w:ascii="宋体" w:hAnsi="宋体" w:eastAsia="宋体" w:cs="宋体"/>
          <w:caps w:val="0"/>
          <w:color w:val="auto"/>
          <w:highlight w:val="none"/>
          <w:lang w:val="en-US" w:eastAsia="zh-CN"/>
        </w:rPr>
        <w:t>；</w:t>
      </w:r>
    </w:p>
    <w:p w14:paraId="0A87F8A8">
      <w:pPr>
        <w:pStyle w:val="11"/>
        <w:shd w:val="clear" w:color="auto" w:fill="auto"/>
        <w:spacing w:line="440" w:lineRule="exact"/>
        <w:ind w:firstLine="420" w:firstLineChars="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w:t>
      </w:r>
    </w:p>
    <w:p w14:paraId="535D4BC4">
      <w:pPr>
        <w:pStyle w:val="11"/>
        <w:shd w:val="clear" w:color="auto" w:fill="auto"/>
        <w:spacing w:line="440" w:lineRule="exact"/>
        <w:ind w:firstLine="420" w:firstLineChars="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以上企业，不属于大企业的分支机构，不存在控股股东为大企业的情形，也不存在与大企业的负责人为同一人的情形。</w:t>
      </w:r>
    </w:p>
    <w:p w14:paraId="0F9F39FC">
      <w:pPr>
        <w:pStyle w:val="11"/>
        <w:shd w:val="clear" w:color="auto" w:fill="auto"/>
        <w:spacing w:line="440" w:lineRule="exact"/>
        <w:ind w:firstLine="420" w:firstLineChars="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本企业对上述声明内容的真实性负责。如有虚假，将依法承担相应责任。</w:t>
      </w:r>
    </w:p>
    <w:p w14:paraId="092B2263">
      <w:pPr>
        <w:pStyle w:val="11"/>
        <w:shd w:val="clear" w:color="auto" w:fill="auto"/>
        <w:spacing w:line="440" w:lineRule="exact"/>
        <w:ind w:firstLine="420" w:firstLineChars="200"/>
        <w:jc w:val="left"/>
        <w:rPr>
          <w:rFonts w:hint="eastAsia" w:ascii="宋体" w:hAnsi="宋体" w:eastAsia="宋体" w:cs="宋体"/>
          <w:caps w:val="0"/>
          <w:color w:val="auto"/>
          <w:highlight w:val="none"/>
          <w:lang w:val="en-US" w:eastAsia="zh-CN"/>
        </w:rPr>
      </w:pPr>
    </w:p>
    <w:p w14:paraId="649FFCE3">
      <w:pPr>
        <w:pStyle w:val="11"/>
        <w:shd w:val="clear" w:color="auto" w:fill="auto"/>
        <w:spacing w:line="440" w:lineRule="exact"/>
        <w:ind w:firstLine="4620" w:firstLineChars="2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企业名称（盖章）：</w:t>
      </w:r>
    </w:p>
    <w:p w14:paraId="2ADE5A32">
      <w:pPr>
        <w:pStyle w:val="11"/>
        <w:shd w:val="clear" w:color="auto" w:fill="auto"/>
        <w:spacing w:line="440" w:lineRule="exact"/>
        <w:ind w:firstLine="4620" w:firstLineChars="2200"/>
        <w:jc w:val="left"/>
        <w:rPr>
          <w:rFonts w:hint="eastAsia" w:ascii="宋体" w:hAnsi="宋体" w:eastAsia="宋体" w:cs="宋体"/>
          <w:caps w:val="0"/>
          <w:color w:val="auto"/>
          <w:highlight w:val="none"/>
          <w:lang w:val="en-US" w:eastAsia="zh-CN"/>
        </w:rPr>
      </w:pPr>
      <w:r>
        <w:rPr>
          <w:rFonts w:hint="eastAsia" w:ascii="宋体" w:hAnsi="宋体" w:eastAsia="宋体" w:cs="宋体"/>
          <w:caps w:val="0"/>
          <w:color w:val="auto"/>
          <w:highlight w:val="none"/>
          <w:lang w:val="en-US" w:eastAsia="zh-CN"/>
        </w:rPr>
        <w:t>日 期：</w:t>
      </w:r>
    </w:p>
    <w:p w14:paraId="65060FF9">
      <w:pPr>
        <w:shd w:val="clear" w:color="auto" w:fill="auto"/>
        <w:snapToGrid w:val="0"/>
        <w:spacing w:line="380" w:lineRule="exact"/>
        <w:ind w:firstLine="411" w:firstLineChars="196"/>
        <w:jc w:val="left"/>
        <w:rPr>
          <w:rFonts w:hint="eastAsia" w:ascii="宋体" w:hAnsi="宋体" w:eastAsia="宋体" w:cs="宋体"/>
          <w:caps w:val="0"/>
          <w:color w:val="auto"/>
          <w:szCs w:val="21"/>
          <w:highlight w:val="none"/>
        </w:rPr>
      </w:pPr>
    </w:p>
    <w:p w14:paraId="0430F0DF">
      <w:pPr>
        <w:shd w:val="clear" w:color="auto" w:fill="auto"/>
        <w:snapToGrid w:val="0"/>
        <w:spacing w:line="340" w:lineRule="exact"/>
        <w:ind w:firstLine="352" w:firstLineChars="196"/>
        <w:jc w:val="left"/>
        <w:rPr>
          <w:rFonts w:hint="eastAsia" w:ascii="宋体" w:hAnsi="宋体" w:eastAsia="宋体" w:cs="宋体"/>
          <w:caps w:val="0"/>
          <w:color w:val="auto"/>
          <w:sz w:val="18"/>
          <w:szCs w:val="18"/>
          <w:highlight w:val="none"/>
        </w:rPr>
      </w:pPr>
      <w:r>
        <w:rPr>
          <w:rFonts w:hint="eastAsia" w:ascii="宋体" w:hAnsi="宋体" w:eastAsia="宋体" w:cs="宋体"/>
          <w:caps w:val="0"/>
          <w:color w:val="auto"/>
          <w:sz w:val="18"/>
          <w:szCs w:val="18"/>
          <w:highlight w:val="none"/>
        </w:rPr>
        <w:t>注：1、从业人员、营业收入、资产总额填报上一年度数据，无上一年度数据的新成立企业可不填报。</w:t>
      </w:r>
    </w:p>
    <w:p w14:paraId="2F7CC673">
      <w:pPr>
        <w:shd w:val="clear" w:color="auto" w:fill="auto"/>
        <w:snapToGrid w:val="0"/>
        <w:spacing w:line="340" w:lineRule="exact"/>
        <w:ind w:firstLine="712" w:firstLineChars="396"/>
        <w:jc w:val="left"/>
        <w:rPr>
          <w:rFonts w:hint="eastAsia" w:ascii="宋体" w:hAnsi="宋体" w:eastAsia="宋体" w:cs="宋体"/>
          <w:caps w:val="0"/>
          <w:color w:val="auto"/>
          <w:sz w:val="18"/>
          <w:szCs w:val="18"/>
          <w:highlight w:val="none"/>
        </w:rPr>
      </w:pPr>
      <w:r>
        <w:rPr>
          <w:rFonts w:hint="eastAsia" w:ascii="宋体" w:hAnsi="宋体" w:eastAsia="宋体" w:cs="宋体"/>
          <w:caps w:val="0"/>
          <w:color w:val="auto"/>
          <w:sz w:val="18"/>
          <w:szCs w:val="18"/>
          <w:highlight w:val="none"/>
          <w:lang w:eastAsia="zh-CN"/>
        </w:rPr>
        <w:t>2.</w:t>
      </w:r>
      <w:r>
        <w:rPr>
          <w:rFonts w:hint="eastAsia" w:ascii="宋体" w:hAnsi="宋体" w:eastAsia="宋体" w:cs="宋体"/>
          <w:caps w:val="0"/>
          <w:color w:val="auto"/>
          <w:sz w:val="18"/>
          <w:szCs w:val="18"/>
          <w:highlight w:val="none"/>
        </w:rPr>
        <w:t>请根据自己的真实情况出具《中小企业声明函》。依法享受中小企业优惠政策的，采购人或者采购代理机构在公告中标结果时，同时公告其《中小企业声明函》，接受社会监督。</w:t>
      </w:r>
    </w:p>
    <w:p w14:paraId="5D521012">
      <w:pPr>
        <w:shd w:val="clear" w:color="auto" w:fill="auto"/>
        <w:snapToGrid w:val="0"/>
        <w:spacing w:line="340" w:lineRule="exact"/>
        <w:ind w:firstLine="712" w:firstLineChars="396"/>
        <w:jc w:val="left"/>
        <w:rPr>
          <w:rFonts w:hint="eastAsia" w:ascii="宋体" w:hAnsi="宋体" w:eastAsia="宋体" w:cs="宋体"/>
          <w:caps w:val="0"/>
          <w:color w:val="auto"/>
          <w:szCs w:val="21"/>
          <w:highlight w:val="none"/>
        </w:rPr>
      </w:pPr>
      <w:r>
        <w:rPr>
          <w:rFonts w:hint="eastAsia" w:ascii="宋体" w:hAnsi="宋体" w:eastAsia="宋体" w:cs="宋体"/>
          <w:caps w:val="0"/>
          <w:color w:val="auto"/>
          <w:sz w:val="18"/>
          <w:szCs w:val="18"/>
          <w:highlight w:val="none"/>
          <w:lang w:eastAsia="zh-CN"/>
        </w:rPr>
        <w:t>3.</w:t>
      </w:r>
      <w:r>
        <w:rPr>
          <w:rFonts w:hint="eastAsia" w:ascii="宋体" w:hAnsi="宋体" w:eastAsia="宋体" w:cs="宋体"/>
          <w:caps w:val="0"/>
          <w:color w:val="auto"/>
          <w:sz w:val="18"/>
          <w:szCs w:val="18"/>
          <w:highlight w:val="none"/>
        </w:rPr>
        <w:t>在政府采购活动中，</w:t>
      </w:r>
      <w:r>
        <w:rPr>
          <w:rFonts w:hint="eastAsia" w:ascii="宋体" w:hAnsi="宋体" w:eastAsia="宋体" w:cs="宋体"/>
          <w:caps w:val="0"/>
          <w:color w:val="auto"/>
          <w:sz w:val="18"/>
          <w:szCs w:val="18"/>
          <w:highlight w:val="none"/>
          <w:lang w:eastAsia="zh-CN"/>
        </w:rPr>
        <w:t>投标人</w:t>
      </w:r>
      <w:r>
        <w:rPr>
          <w:rFonts w:hint="eastAsia" w:ascii="宋体" w:hAnsi="宋体" w:eastAsia="宋体" w:cs="宋体"/>
          <w:caps w:val="0"/>
          <w:color w:val="auto"/>
          <w:sz w:val="18"/>
          <w:szCs w:val="18"/>
          <w:highlight w:val="none"/>
        </w:rPr>
        <w:t>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w:t>
      </w:r>
      <w:r>
        <w:rPr>
          <w:rFonts w:hint="eastAsia" w:ascii="宋体" w:hAnsi="宋体" w:eastAsia="宋体" w:cs="宋体"/>
          <w:caps w:val="0"/>
          <w:color w:val="auto"/>
          <w:sz w:val="18"/>
          <w:szCs w:val="18"/>
          <w:highlight w:val="none"/>
          <w:lang w:eastAsia="zh-CN"/>
        </w:rPr>
        <w:t>投标人</w:t>
      </w:r>
      <w:r>
        <w:rPr>
          <w:rFonts w:hint="eastAsia" w:ascii="宋体" w:hAnsi="宋体" w:eastAsia="宋体" w:cs="宋体"/>
          <w:caps w:val="0"/>
          <w:color w:val="auto"/>
          <w:sz w:val="18"/>
          <w:szCs w:val="18"/>
          <w:highlight w:val="none"/>
        </w:rPr>
        <w:t>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4AE3973C">
      <w:pPr>
        <w:shd w:val="clear" w:color="auto" w:fill="auto"/>
        <w:spacing w:line="528" w:lineRule="exact"/>
        <w:ind w:left="1871" w:leftChars="891" w:firstLine="525" w:firstLineChars="250"/>
        <w:rPr>
          <w:rFonts w:hint="eastAsia" w:ascii="宋体" w:hAnsi="宋体" w:eastAsia="宋体" w:cs="宋体"/>
          <w:caps w:val="0"/>
          <w:color w:val="auto"/>
          <w:sz w:val="18"/>
          <w:szCs w:val="18"/>
          <w:highlight w:val="none"/>
        </w:rPr>
      </w:pPr>
      <w:r>
        <w:rPr>
          <w:rFonts w:hint="eastAsia" w:ascii="宋体" w:hAnsi="宋体" w:eastAsia="宋体" w:cs="宋体"/>
          <w:caps w:val="0"/>
          <w:color w:val="auto"/>
          <w:highlight w:val="none"/>
        </w:rPr>
        <w:br w:type="page"/>
      </w:r>
    </w:p>
    <w:p w14:paraId="596309B7">
      <w:pPr>
        <w:shd w:val="clear" w:color="auto" w:fill="auto"/>
        <w:spacing w:line="528" w:lineRule="exact"/>
        <w:ind w:firstLine="2400" w:firstLineChars="600"/>
        <w:rPr>
          <w:rFonts w:hint="eastAsia" w:ascii="宋体" w:hAnsi="宋体" w:eastAsia="宋体" w:cs="宋体"/>
          <w:caps w:val="0"/>
          <w:color w:val="auto"/>
          <w:sz w:val="40"/>
          <w:szCs w:val="40"/>
          <w:highlight w:val="none"/>
        </w:rPr>
      </w:pPr>
      <w:r>
        <w:rPr>
          <w:rFonts w:hint="eastAsia" w:ascii="宋体" w:hAnsi="宋体" w:eastAsia="宋体" w:cs="宋体"/>
          <w:caps w:val="0"/>
          <w:color w:val="auto"/>
          <w:sz w:val="40"/>
          <w:szCs w:val="40"/>
          <w:highlight w:val="none"/>
        </w:rPr>
        <w:t>中小微企业划型标准</w:t>
      </w:r>
    </w:p>
    <w:tbl>
      <w:tblPr>
        <w:tblStyle w:val="17"/>
        <w:tblW w:w="0" w:type="auto"/>
        <w:tblInd w:w="0" w:type="dxa"/>
        <w:tblLayout w:type="fixed"/>
        <w:tblCellMar>
          <w:top w:w="0" w:type="dxa"/>
          <w:left w:w="108" w:type="dxa"/>
          <w:bottom w:w="0" w:type="dxa"/>
          <w:right w:w="108" w:type="dxa"/>
        </w:tblCellMar>
      </w:tblPr>
      <w:tblGrid>
        <w:gridCol w:w="1831"/>
        <w:gridCol w:w="1489"/>
        <w:gridCol w:w="983"/>
        <w:gridCol w:w="1743"/>
        <w:gridCol w:w="1549"/>
        <w:gridCol w:w="996"/>
      </w:tblGrid>
      <w:tr w14:paraId="4ED85F51">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9EB9C8E">
            <w:pPr>
              <w:widowControl/>
              <w:shd w:val="clear" w:color="auto" w:fill="auto"/>
              <w:jc w:val="left"/>
              <w:rPr>
                <w:rFonts w:hint="eastAsia" w:ascii="宋体" w:hAnsi="宋体" w:eastAsia="宋体" w:cs="宋体"/>
                <w:b/>
                <w:caps w:val="0"/>
                <w:color w:val="auto"/>
                <w:kern w:val="0"/>
                <w:sz w:val="24"/>
                <w:highlight w:val="none"/>
              </w:rPr>
            </w:pPr>
            <w:r>
              <w:rPr>
                <w:rFonts w:hint="eastAsia" w:ascii="宋体" w:hAnsi="宋体" w:eastAsia="宋体" w:cs="宋体"/>
                <w:b/>
                <w:caps w:val="0"/>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5970C22D">
            <w:pPr>
              <w:widowControl/>
              <w:shd w:val="clear" w:color="auto" w:fill="auto"/>
              <w:jc w:val="left"/>
              <w:rPr>
                <w:rFonts w:hint="eastAsia" w:ascii="宋体" w:hAnsi="宋体" w:eastAsia="宋体" w:cs="宋体"/>
                <w:b/>
                <w:caps w:val="0"/>
                <w:color w:val="auto"/>
                <w:kern w:val="0"/>
                <w:sz w:val="24"/>
                <w:highlight w:val="none"/>
              </w:rPr>
            </w:pPr>
            <w:r>
              <w:rPr>
                <w:rFonts w:hint="eastAsia" w:ascii="宋体" w:hAnsi="宋体" w:eastAsia="宋体" w:cs="宋体"/>
                <w:b/>
                <w:caps w:val="0"/>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5D3D7B38">
            <w:pPr>
              <w:widowControl/>
              <w:shd w:val="clear" w:color="auto" w:fill="auto"/>
              <w:jc w:val="left"/>
              <w:rPr>
                <w:rFonts w:hint="eastAsia" w:ascii="宋体" w:hAnsi="宋体" w:eastAsia="宋体" w:cs="宋体"/>
                <w:b/>
                <w:caps w:val="0"/>
                <w:color w:val="auto"/>
                <w:kern w:val="0"/>
                <w:sz w:val="24"/>
                <w:highlight w:val="none"/>
              </w:rPr>
            </w:pPr>
            <w:r>
              <w:rPr>
                <w:rFonts w:hint="eastAsia" w:ascii="宋体" w:hAnsi="宋体" w:eastAsia="宋体" w:cs="宋体"/>
                <w:b/>
                <w:caps w:val="0"/>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46AADD38">
            <w:pPr>
              <w:widowControl/>
              <w:shd w:val="clear" w:color="auto" w:fill="auto"/>
              <w:jc w:val="left"/>
              <w:rPr>
                <w:rFonts w:hint="eastAsia" w:ascii="宋体" w:hAnsi="宋体" w:eastAsia="宋体" w:cs="宋体"/>
                <w:b/>
                <w:caps w:val="0"/>
                <w:color w:val="auto"/>
                <w:kern w:val="0"/>
                <w:sz w:val="24"/>
                <w:highlight w:val="none"/>
              </w:rPr>
            </w:pPr>
            <w:r>
              <w:rPr>
                <w:rFonts w:hint="eastAsia" w:ascii="宋体" w:hAnsi="宋体" w:eastAsia="宋体" w:cs="宋体"/>
                <w:b/>
                <w:caps w:val="0"/>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3DA77BD5">
            <w:pPr>
              <w:widowControl/>
              <w:shd w:val="clear" w:color="auto" w:fill="auto"/>
              <w:jc w:val="left"/>
              <w:rPr>
                <w:rFonts w:hint="eastAsia" w:ascii="宋体" w:hAnsi="宋体" w:eastAsia="宋体" w:cs="宋体"/>
                <w:b/>
                <w:caps w:val="0"/>
                <w:color w:val="auto"/>
                <w:kern w:val="0"/>
                <w:sz w:val="24"/>
                <w:highlight w:val="none"/>
              </w:rPr>
            </w:pPr>
            <w:r>
              <w:rPr>
                <w:rFonts w:hint="eastAsia" w:ascii="宋体" w:hAnsi="宋体" w:eastAsia="宋体" w:cs="宋体"/>
                <w:b/>
                <w:caps w:val="0"/>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4E067A46">
            <w:pPr>
              <w:widowControl/>
              <w:shd w:val="clear" w:color="auto" w:fill="auto"/>
              <w:jc w:val="left"/>
              <w:rPr>
                <w:rFonts w:hint="eastAsia" w:ascii="宋体" w:hAnsi="宋体" w:eastAsia="宋体" w:cs="宋体"/>
                <w:b/>
                <w:caps w:val="0"/>
                <w:color w:val="auto"/>
                <w:kern w:val="0"/>
                <w:sz w:val="24"/>
                <w:highlight w:val="none"/>
              </w:rPr>
            </w:pPr>
            <w:r>
              <w:rPr>
                <w:rFonts w:hint="eastAsia" w:ascii="宋体" w:hAnsi="宋体" w:eastAsia="宋体" w:cs="宋体"/>
                <w:b/>
                <w:caps w:val="0"/>
                <w:color w:val="auto"/>
                <w:kern w:val="0"/>
                <w:sz w:val="24"/>
                <w:highlight w:val="none"/>
              </w:rPr>
              <w:t>微型</w:t>
            </w:r>
          </w:p>
        </w:tc>
      </w:tr>
      <w:tr w14:paraId="2DFD1101">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71B8FD5E">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农、林、牧、渔</w:t>
            </w:r>
          </w:p>
        </w:tc>
        <w:tc>
          <w:tcPr>
            <w:tcW w:w="1489" w:type="dxa"/>
            <w:tcBorders>
              <w:top w:val="nil"/>
              <w:left w:val="nil"/>
              <w:bottom w:val="single" w:color="auto" w:sz="4" w:space="0"/>
              <w:right w:val="single" w:color="auto" w:sz="4" w:space="0"/>
            </w:tcBorders>
            <w:noWrap w:val="0"/>
            <w:vAlign w:val="center"/>
          </w:tcPr>
          <w:p w14:paraId="517372F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E4E5DE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F62290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01AFF90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50≤Y＜500</w:t>
            </w:r>
          </w:p>
        </w:tc>
        <w:tc>
          <w:tcPr>
            <w:tcW w:w="996" w:type="dxa"/>
            <w:tcBorders>
              <w:top w:val="nil"/>
              <w:left w:val="nil"/>
              <w:bottom w:val="single" w:color="auto" w:sz="4" w:space="0"/>
              <w:right w:val="single" w:color="auto" w:sz="4" w:space="0"/>
            </w:tcBorders>
            <w:noWrap w:val="0"/>
            <w:vAlign w:val="center"/>
          </w:tcPr>
          <w:p w14:paraId="0D61BCF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Y＜50</w:t>
            </w:r>
          </w:p>
        </w:tc>
      </w:tr>
      <w:tr w14:paraId="51867BD1">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6C6DAE5">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工业</w:t>
            </w:r>
          </w:p>
        </w:tc>
        <w:tc>
          <w:tcPr>
            <w:tcW w:w="1489" w:type="dxa"/>
            <w:tcBorders>
              <w:top w:val="nil"/>
              <w:left w:val="nil"/>
              <w:bottom w:val="single" w:color="auto" w:sz="4" w:space="0"/>
              <w:right w:val="single" w:color="auto" w:sz="4" w:space="0"/>
            </w:tcBorders>
            <w:noWrap w:val="0"/>
            <w:vAlign w:val="center"/>
          </w:tcPr>
          <w:p w14:paraId="0B533C2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305C57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EFE92B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058E840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0832263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X＜20</w:t>
            </w:r>
          </w:p>
        </w:tc>
      </w:tr>
      <w:tr w14:paraId="76EF84D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797C91B">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48FA42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633BD4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7746B9AD">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2000≤Y＜40000</w:t>
            </w:r>
          </w:p>
        </w:tc>
        <w:tc>
          <w:tcPr>
            <w:tcW w:w="1549" w:type="dxa"/>
            <w:tcBorders>
              <w:top w:val="nil"/>
              <w:left w:val="nil"/>
              <w:bottom w:val="single" w:color="auto" w:sz="4" w:space="0"/>
              <w:right w:val="single" w:color="auto" w:sz="4" w:space="0"/>
            </w:tcBorders>
            <w:noWrap w:val="0"/>
            <w:vAlign w:val="center"/>
          </w:tcPr>
          <w:p w14:paraId="7185D8A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300≤Y＜2000</w:t>
            </w:r>
          </w:p>
        </w:tc>
        <w:tc>
          <w:tcPr>
            <w:tcW w:w="996" w:type="dxa"/>
            <w:tcBorders>
              <w:top w:val="nil"/>
              <w:left w:val="nil"/>
              <w:bottom w:val="single" w:color="auto" w:sz="4" w:space="0"/>
              <w:right w:val="single" w:color="auto" w:sz="4" w:space="0"/>
            </w:tcBorders>
            <w:noWrap w:val="0"/>
            <w:vAlign w:val="center"/>
          </w:tcPr>
          <w:p w14:paraId="0BD39EA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Y＜300</w:t>
            </w:r>
          </w:p>
        </w:tc>
      </w:tr>
      <w:tr w14:paraId="61D780E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EE04185">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建筑业</w:t>
            </w:r>
          </w:p>
        </w:tc>
        <w:tc>
          <w:tcPr>
            <w:tcW w:w="1489" w:type="dxa"/>
            <w:tcBorders>
              <w:top w:val="nil"/>
              <w:left w:val="nil"/>
              <w:bottom w:val="single" w:color="auto" w:sz="4" w:space="0"/>
              <w:right w:val="single" w:color="auto" w:sz="4" w:space="0"/>
            </w:tcBorders>
            <w:noWrap w:val="0"/>
            <w:vAlign w:val="center"/>
          </w:tcPr>
          <w:p w14:paraId="5FAD7CA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70D653D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34C19C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6000≤Y＜80000</w:t>
            </w:r>
          </w:p>
        </w:tc>
        <w:tc>
          <w:tcPr>
            <w:tcW w:w="1549" w:type="dxa"/>
            <w:tcBorders>
              <w:top w:val="nil"/>
              <w:left w:val="nil"/>
              <w:bottom w:val="single" w:color="auto" w:sz="4" w:space="0"/>
              <w:right w:val="single" w:color="auto" w:sz="4" w:space="0"/>
            </w:tcBorders>
            <w:noWrap w:val="0"/>
            <w:vAlign w:val="center"/>
          </w:tcPr>
          <w:p w14:paraId="24ED47D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300≤Y＜6000</w:t>
            </w:r>
          </w:p>
        </w:tc>
        <w:tc>
          <w:tcPr>
            <w:tcW w:w="996" w:type="dxa"/>
            <w:tcBorders>
              <w:top w:val="nil"/>
              <w:left w:val="nil"/>
              <w:bottom w:val="single" w:color="auto" w:sz="4" w:space="0"/>
              <w:right w:val="single" w:color="auto" w:sz="4" w:space="0"/>
            </w:tcBorders>
            <w:noWrap w:val="0"/>
            <w:vAlign w:val="center"/>
          </w:tcPr>
          <w:p w14:paraId="6967BDB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Y＜300</w:t>
            </w:r>
          </w:p>
        </w:tc>
      </w:tr>
      <w:tr w14:paraId="5B2D423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15A4D51">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851CD5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5EBBA27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A04D4B3">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5000≤Z＜80000</w:t>
            </w:r>
          </w:p>
        </w:tc>
        <w:tc>
          <w:tcPr>
            <w:tcW w:w="1549" w:type="dxa"/>
            <w:tcBorders>
              <w:top w:val="nil"/>
              <w:left w:val="nil"/>
              <w:bottom w:val="single" w:color="auto" w:sz="4" w:space="0"/>
              <w:right w:val="single" w:color="auto" w:sz="4" w:space="0"/>
            </w:tcBorders>
            <w:noWrap w:val="0"/>
            <w:vAlign w:val="center"/>
          </w:tcPr>
          <w:p w14:paraId="04248BA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300≤Z＜5000</w:t>
            </w:r>
          </w:p>
        </w:tc>
        <w:tc>
          <w:tcPr>
            <w:tcW w:w="996" w:type="dxa"/>
            <w:tcBorders>
              <w:top w:val="nil"/>
              <w:left w:val="nil"/>
              <w:bottom w:val="single" w:color="auto" w:sz="4" w:space="0"/>
              <w:right w:val="single" w:color="auto" w:sz="4" w:space="0"/>
            </w:tcBorders>
            <w:noWrap w:val="0"/>
            <w:vAlign w:val="center"/>
          </w:tcPr>
          <w:p w14:paraId="751AE5A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Z＜300</w:t>
            </w:r>
          </w:p>
        </w:tc>
      </w:tr>
      <w:tr w14:paraId="65E2D24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EAEC007">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批发业</w:t>
            </w:r>
          </w:p>
        </w:tc>
        <w:tc>
          <w:tcPr>
            <w:tcW w:w="1489" w:type="dxa"/>
            <w:tcBorders>
              <w:top w:val="nil"/>
              <w:left w:val="nil"/>
              <w:bottom w:val="single" w:color="auto" w:sz="4" w:space="0"/>
              <w:right w:val="single" w:color="auto" w:sz="4" w:space="0"/>
            </w:tcBorders>
            <w:noWrap w:val="0"/>
            <w:vAlign w:val="center"/>
          </w:tcPr>
          <w:p w14:paraId="7A7D886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79E26E3">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BE7FE4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20≤X＜200</w:t>
            </w:r>
          </w:p>
        </w:tc>
        <w:tc>
          <w:tcPr>
            <w:tcW w:w="1549" w:type="dxa"/>
            <w:tcBorders>
              <w:top w:val="nil"/>
              <w:left w:val="nil"/>
              <w:bottom w:val="single" w:color="auto" w:sz="4" w:space="0"/>
              <w:right w:val="single" w:color="auto" w:sz="4" w:space="0"/>
            </w:tcBorders>
            <w:noWrap w:val="0"/>
            <w:vAlign w:val="center"/>
          </w:tcPr>
          <w:p w14:paraId="59F8898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5≤X＜20</w:t>
            </w:r>
          </w:p>
        </w:tc>
        <w:tc>
          <w:tcPr>
            <w:tcW w:w="996" w:type="dxa"/>
            <w:tcBorders>
              <w:top w:val="nil"/>
              <w:left w:val="nil"/>
              <w:bottom w:val="single" w:color="auto" w:sz="4" w:space="0"/>
              <w:right w:val="single" w:color="auto" w:sz="4" w:space="0"/>
            </w:tcBorders>
            <w:noWrap w:val="0"/>
            <w:vAlign w:val="center"/>
          </w:tcPr>
          <w:p w14:paraId="47EA577D">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X＜5</w:t>
            </w:r>
          </w:p>
        </w:tc>
      </w:tr>
      <w:tr w14:paraId="4C4FD45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1315AC2">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8A436D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FD4A51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75B360D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5000≤Y＜40000</w:t>
            </w:r>
          </w:p>
        </w:tc>
        <w:tc>
          <w:tcPr>
            <w:tcW w:w="1549" w:type="dxa"/>
            <w:tcBorders>
              <w:top w:val="nil"/>
              <w:left w:val="nil"/>
              <w:bottom w:val="single" w:color="auto" w:sz="4" w:space="0"/>
              <w:right w:val="single" w:color="auto" w:sz="4" w:space="0"/>
            </w:tcBorders>
            <w:noWrap w:val="0"/>
            <w:vAlign w:val="center"/>
          </w:tcPr>
          <w:p w14:paraId="5ABFD6C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1000≤Y＜5000</w:t>
            </w:r>
          </w:p>
        </w:tc>
        <w:tc>
          <w:tcPr>
            <w:tcW w:w="996" w:type="dxa"/>
            <w:tcBorders>
              <w:top w:val="nil"/>
              <w:left w:val="nil"/>
              <w:bottom w:val="single" w:color="auto" w:sz="4" w:space="0"/>
              <w:right w:val="single" w:color="auto" w:sz="4" w:space="0"/>
            </w:tcBorders>
            <w:noWrap w:val="0"/>
            <w:vAlign w:val="center"/>
          </w:tcPr>
          <w:p w14:paraId="6732E97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Y＜1000</w:t>
            </w:r>
          </w:p>
        </w:tc>
      </w:tr>
      <w:tr w14:paraId="2C6C79A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BE6FB4A">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零售业</w:t>
            </w:r>
          </w:p>
        </w:tc>
        <w:tc>
          <w:tcPr>
            <w:tcW w:w="1489" w:type="dxa"/>
            <w:tcBorders>
              <w:top w:val="nil"/>
              <w:left w:val="nil"/>
              <w:bottom w:val="single" w:color="auto" w:sz="4" w:space="0"/>
              <w:right w:val="single" w:color="auto" w:sz="4" w:space="0"/>
            </w:tcBorders>
            <w:noWrap w:val="0"/>
            <w:vAlign w:val="center"/>
          </w:tcPr>
          <w:p w14:paraId="00EA08B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08B55B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20AF19E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50≤X＜300</w:t>
            </w:r>
          </w:p>
        </w:tc>
        <w:tc>
          <w:tcPr>
            <w:tcW w:w="1549" w:type="dxa"/>
            <w:tcBorders>
              <w:top w:val="nil"/>
              <w:left w:val="nil"/>
              <w:bottom w:val="single" w:color="auto" w:sz="4" w:space="0"/>
              <w:right w:val="single" w:color="auto" w:sz="4" w:space="0"/>
            </w:tcBorders>
            <w:noWrap w:val="0"/>
            <w:vAlign w:val="center"/>
          </w:tcPr>
          <w:p w14:paraId="7A833B5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10≤X＜50</w:t>
            </w:r>
          </w:p>
        </w:tc>
        <w:tc>
          <w:tcPr>
            <w:tcW w:w="996" w:type="dxa"/>
            <w:tcBorders>
              <w:top w:val="nil"/>
              <w:left w:val="nil"/>
              <w:bottom w:val="single" w:color="auto" w:sz="4" w:space="0"/>
              <w:right w:val="single" w:color="auto" w:sz="4" w:space="0"/>
            </w:tcBorders>
            <w:noWrap w:val="0"/>
            <w:vAlign w:val="center"/>
          </w:tcPr>
          <w:p w14:paraId="657DE773">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r w14:paraId="0CD5DF3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311D539">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B9D287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7D0EB02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7D35E30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5A81F55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100≤Y＜500</w:t>
            </w:r>
          </w:p>
        </w:tc>
        <w:tc>
          <w:tcPr>
            <w:tcW w:w="996" w:type="dxa"/>
            <w:tcBorders>
              <w:top w:val="nil"/>
              <w:left w:val="nil"/>
              <w:bottom w:val="single" w:color="auto" w:sz="4" w:space="0"/>
              <w:right w:val="single" w:color="auto" w:sz="4" w:space="0"/>
            </w:tcBorders>
            <w:noWrap w:val="0"/>
            <w:vAlign w:val="center"/>
          </w:tcPr>
          <w:p w14:paraId="2153D9B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56EB87C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64E3D99">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交通运输业</w:t>
            </w:r>
          </w:p>
        </w:tc>
        <w:tc>
          <w:tcPr>
            <w:tcW w:w="1489" w:type="dxa"/>
            <w:tcBorders>
              <w:top w:val="nil"/>
              <w:left w:val="nil"/>
              <w:bottom w:val="single" w:color="auto" w:sz="4" w:space="0"/>
              <w:right w:val="single" w:color="auto" w:sz="4" w:space="0"/>
            </w:tcBorders>
            <w:noWrap w:val="0"/>
            <w:vAlign w:val="center"/>
          </w:tcPr>
          <w:p w14:paraId="558E288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601D2B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688B9C4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080610B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784D7FC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X＜20</w:t>
            </w:r>
          </w:p>
        </w:tc>
      </w:tr>
      <w:tr w14:paraId="296D341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1E965F9">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041903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D9394C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F7B6C5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3000≤Y＜30000</w:t>
            </w:r>
          </w:p>
        </w:tc>
        <w:tc>
          <w:tcPr>
            <w:tcW w:w="1549" w:type="dxa"/>
            <w:tcBorders>
              <w:top w:val="nil"/>
              <w:left w:val="nil"/>
              <w:bottom w:val="single" w:color="auto" w:sz="4" w:space="0"/>
              <w:right w:val="single" w:color="auto" w:sz="4" w:space="0"/>
            </w:tcBorders>
            <w:noWrap w:val="0"/>
            <w:vAlign w:val="center"/>
          </w:tcPr>
          <w:p w14:paraId="50DF1C9D">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200≤Y＜3000</w:t>
            </w:r>
          </w:p>
        </w:tc>
        <w:tc>
          <w:tcPr>
            <w:tcW w:w="996" w:type="dxa"/>
            <w:tcBorders>
              <w:top w:val="nil"/>
              <w:left w:val="nil"/>
              <w:bottom w:val="single" w:color="auto" w:sz="4" w:space="0"/>
              <w:right w:val="single" w:color="auto" w:sz="4" w:space="0"/>
            </w:tcBorders>
            <w:noWrap w:val="0"/>
            <w:vAlign w:val="center"/>
          </w:tcPr>
          <w:p w14:paraId="2DD1910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Y＜200</w:t>
            </w:r>
          </w:p>
        </w:tc>
      </w:tr>
      <w:tr w14:paraId="7E7923F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7F0AFA7">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仓储业</w:t>
            </w:r>
          </w:p>
        </w:tc>
        <w:tc>
          <w:tcPr>
            <w:tcW w:w="1489" w:type="dxa"/>
            <w:tcBorders>
              <w:top w:val="nil"/>
              <w:left w:val="nil"/>
              <w:bottom w:val="single" w:color="auto" w:sz="4" w:space="0"/>
              <w:right w:val="single" w:color="auto" w:sz="4" w:space="0"/>
            </w:tcBorders>
            <w:noWrap w:val="0"/>
            <w:vAlign w:val="center"/>
          </w:tcPr>
          <w:p w14:paraId="72D64F9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7C857C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55CDCC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100≤X＜200</w:t>
            </w:r>
          </w:p>
        </w:tc>
        <w:tc>
          <w:tcPr>
            <w:tcW w:w="1549" w:type="dxa"/>
            <w:tcBorders>
              <w:top w:val="nil"/>
              <w:left w:val="nil"/>
              <w:bottom w:val="single" w:color="auto" w:sz="4" w:space="0"/>
              <w:right w:val="single" w:color="auto" w:sz="4" w:space="0"/>
            </w:tcBorders>
            <w:noWrap w:val="0"/>
            <w:vAlign w:val="center"/>
          </w:tcPr>
          <w:p w14:paraId="1E66770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20≤X＜100</w:t>
            </w:r>
          </w:p>
        </w:tc>
        <w:tc>
          <w:tcPr>
            <w:tcW w:w="996" w:type="dxa"/>
            <w:tcBorders>
              <w:top w:val="nil"/>
              <w:left w:val="nil"/>
              <w:bottom w:val="single" w:color="auto" w:sz="4" w:space="0"/>
              <w:right w:val="single" w:color="auto" w:sz="4" w:space="0"/>
            </w:tcBorders>
            <w:noWrap w:val="0"/>
            <w:vAlign w:val="center"/>
          </w:tcPr>
          <w:p w14:paraId="6874295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X＜20</w:t>
            </w:r>
          </w:p>
        </w:tc>
      </w:tr>
      <w:tr w14:paraId="7D45A9F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F2B68AA">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28B72A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D266ED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11B633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1000≤Y＜30000</w:t>
            </w:r>
          </w:p>
        </w:tc>
        <w:tc>
          <w:tcPr>
            <w:tcW w:w="1549" w:type="dxa"/>
            <w:tcBorders>
              <w:top w:val="nil"/>
              <w:left w:val="nil"/>
              <w:bottom w:val="single" w:color="auto" w:sz="4" w:space="0"/>
              <w:right w:val="single" w:color="auto" w:sz="4" w:space="0"/>
            </w:tcBorders>
            <w:noWrap w:val="0"/>
            <w:vAlign w:val="center"/>
          </w:tcPr>
          <w:p w14:paraId="712DEE0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26FB29C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3852C391">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6B16EA5">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邮政业</w:t>
            </w:r>
          </w:p>
        </w:tc>
        <w:tc>
          <w:tcPr>
            <w:tcW w:w="1489" w:type="dxa"/>
            <w:tcBorders>
              <w:top w:val="nil"/>
              <w:left w:val="nil"/>
              <w:bottom w:val="single" w:color="auto" w:sz="4" w:space="0"/>
              <w:right w:val="single" w:color="auto" w:sz="4" w:space="0"/>
            </w:tcBorders>
            <w:noWrap w:val="0"/>
            <w:vAlign w:val="center"/>
          </w:tcPr>
          <w:p w14:paraId="340C089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FF5419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4771C9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0590C60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597B387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X＜20</w:t>
            </w:r>
          </w:p>
        </w:tc>
      </w:tr>
      <w:tr w14:paraId="3B8F961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4D28B7B">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A6F36E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90993D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C5C662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2000≤Y＜30000</w:t>
            </w:r>
          </w:p>
        </w:tc>
        <w:tc>
          <w:tcPr>
            <w:tcW w:w="1549" w:type="dxa"/>
            <w:tcBorders>
              <w:top w:val="nil"/>
              <w:left w:val="nil"/>
              <w:bottom w:val="single" w:color="auto" w:sz="4" w:space="0"/>
              <w:right w:val="single" w:color="auto" w:sz="4" w:space="0"/>
            </w:tcBorders>
            <w:noWrap w:val="0"/>
            <w:vAlign w:val="center"/>
          </w:tcPr>
          <w:p w14:paraId="1C50B57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3DBCC99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3EFA7A1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81BC6AD">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住宿业</w:t>
            </w:r>
          </w:p>
        </w:tc>
        <w:tc>
          <w:tcPr>
            <w:tcW w:w="1489" w:type="dxa"/>
            <w:tcBorders>
              <w:top w:val="nil"/>
              <w:left w:val="nil"/>
              <w:bottom w:val="single" w:color="auto" w:sz="4" w:space="0"/>
              <w:right w:val="single" w:color="auto" w:sz="4" w:space="0"/>
            </w:tcBorders>
            <w:noWrap w:val="0"/>
            <w:vAlign w:val="center"/>
          </w:tcPr>
          <w:p w14:paraId="55EC69F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BFE566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7AEE09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7ABB01F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64F3920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r w14:paraId="5B0ED96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056D429">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35C393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3A96FD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3892F9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54D82CA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2579481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7980C57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60B8B4D">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餐饮业</w:t>
            </w:r>
          </w:p>
        </w:tc>
        <w:tc>
          <w:tcPr>
            <w:tcW w:w="1489" w:type="dxa"/>
            <w:tcBorders>
              <w:top w:val="nil"/>
              <w:left w:val="nil"/>
              <w:bottom w:val="single" w:color="auto" w:sz="4" w:space="0"/>
              <w:right w:val="single" w:color="auto" w:sz="4" w:space="0"/>
            </w:tcBorders>
            <w:noWrap w:val="0"/>
            <w:vAlign w:val="center"/>
          </w:tcPr>
          <w:p w14:paraId="1FEBEC4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DB55B3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9064AE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5DDB8E4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6CD2A743">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r w14:paraId="076141E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C44B151">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7421558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872E17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5DDAD3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041B573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0585D13D">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696075C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A2F83DF">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信息传输业</w:t>
            </w:r>
          </w:p>
        </w:tc>
        <w:tc>
          <w:tcPr>
            <w:tcW w:w="1489" w:type="dxa"/>
            <w:tcBorders>
              <w:top w:val="nil"/>
              <w:left w:val="nil"/>
              <w:bottom w:val="single" w:color="auto" w:sz="4" w:space="0"/>
              <w:right w:val="single" w:color="auto" w:sz="4" w:space="0"/>
            </w:tcBorders>
            <w:noWrap w:val="0"/>
            <w:vAlign w:val="center"/>
          </w:tcPr>
          <w:p w14:paraId="6889075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C99B2D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643D63B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100≤X＜2000</w:t>
            </w:r>
          </w:p>
        </w:tc>
        <w:tc>
          <w:tcPr>
            <w:tcW w:w="1549" w:type="dxa"/>
            <w:tcBorders>
              <w:top w:val="nil"/>
              <w:left w:val="nil"/>
              <w:bottom w:val="single" w:color="auto" w:sz="4" w:space="0"/>
              <w:right w:val="single" w:color="auto" w:sz="4" w:space="0"/>
            </w:tcBorders>
            <w:noWrap w:val="0"/>
            <w:vAlign w:val="center"/>
          </w:tcPr>
          <w:p w14:paraId="7AF7326A">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38912CCA">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r w14:paraId="0CC10FE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3DCACA5">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78AC90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709770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4BEC2D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1000≤Y＜100000</w:t>
            </w:r>
          </w:p>
        </w:tc>
        <w:tc>
          <w:tcPr>
            <w:tcW w:w="1549" w:type="dxa"/>
            <w:tcBorders>
              <w:top w:val="nil"/>
              <w:left w:val="nil"/>
              <w:bottom w:val="single" w:color="auto" w:sz="4" w:space="0"/>
              <w:right w:val="single" w:color="auto" w:sz="4" w:space="0"/>
            </w:tcBorders>
            <w:noWrap w:val="0"/>
            <w:vAlign w:val="center"/>
          </w:tcPr>
          <w:p w14:paraId="2D4FDA7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7AE8409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700450E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E915BF4">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2E22800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3591A9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24F7FC1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59AE2FD2">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421E873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r w14:paraId="0756304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CA6858B">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5BA816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BD06BBD">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709C70DA">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30A9181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52FE264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Y＜50</w:t>
            </w:r>
          </w:p>
        </w:tc>
      </w:tr>
      <w:tr w14:paraId="5CB03F5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239AE9A">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noWrap w:val="0"/>
            <w:vAlign w:val="center"/>
          </w:tcPr>
          <w:p w14:paraId="287A306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F28400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2CE7BA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1000≤Y＜200000</w:t>
            </w:r>
          </w:p>
        </w:tc>
        <w:tc>
          <w:tcPr>
            <w:tcW w:w="1549" w:type="dxa"/>
            <w:tcBorders>
              <w:top w:val="nil"/>
              <w:left w:val="nil"/>
              <w:bottom w:val="single" w:color="auto" w:sz="4" w:space="0"/>
              <w:right w:val="single" w:color="auto" w:sz="4" w:space="0"/>
            </w:tcBorders>
            <w:noWrap w:val="0"/>
            <w:vAlign w:val="center"/>
          </w:tcPr>
          <w:p w14:paraId="04E9B02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100≤X＜1000</w:t>
            </w:r>
          </w:p>
        </w:tc>
        <w:tc>
          <w:tcPr>
            <w:tcW w:w="996" w:type="dxa"/>
            <w:tcBorders>
              <w:top w:val="nil"/>
              <w:left w:val="nil"/>
              <w:bottom w:val="single" w:color="auto" w:sz="4" w:space="0"/>
              <w:right w:val="single" w:color="auto" w:sz="4" w:space="0"/>
            </w:tcBorders>
            <w:noWrap w:val="0"/>
            <w:vAlign w:val="center"/>
          </w:tcPr>
          <w:p w14:paraId="7C301BE1">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X＜100</w:t>
            </w:r>
          </w:p>
        </w:tc>
      </w:tr>
      <w:tr w14:paraId="6056F93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CDE7C27">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7464E7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609893AE">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1CD1C0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5000≤Z＜10000</w:t>
            </w:r>
          </w:p>
        </w:tc>
        <w:tc>
          <w:tcPr>
            <w:tcW w:w="1549" w:type="dxa"/>
            <w:tcBorders>
              <w:top w:val="nil"/>
              <w:left w:val="nil"/>
              <w:bottom w:val="single" w:color="auto" w:sz="4" w:space="0"/>
              <w:right w:val="single" w:color="auto" w:sz="4" w:space="0"/>
            </w:tcBorders>
            <w:noWrap w:val="0"/>
            <w:vAlign w:val="center"/>
          </w:tcPr>
          <w:p w14:paraId="1C3498A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2000≤Y＜5000</w:t>
            </w:r>
          </w:p>
        </w:tc>
        <w:tc>
          <w:tcPr>
            <w:tcW w:w="996" w:type="dxa"/>
            <w:tcBorders>
              <w:top w:val="nil"/>
              <w:left w:val="nil"/>
              <w:bottom w:val="single" w:color="auto" w:sz="4" w:space="0"/>
              <w:right w:val="single" w:color="auto" w:sz="4" w:space="0"/>
            </w:tcBorders>
            <w:noWrap w:val="0"/>
            <w:vAlign w:val="center"/>
          </w:tcPr>
          <w:p w14:paraId="23E4AFF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Y＜2000</w:t>
            </w:r>
          </w:p>
        </w:tc>
      </w:tr>
      <w:tr w14:paraId="0BF5C28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1F22F28">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物业管理</w:t>
            </w:r>
          </w:p>
        </w:tc>
        <w:tc>
          <w:tcPr>
            <w:tcW w:w="1489" w:type="dxa"/>
            <w:tcBorders>
              <w:top w:val="nil"/>
              <w:left w:val="nil"/>
              <w:bottom w:val="single" w:color="auto" w:sz="4" w:space="0"/>
              <w:right w:val="single" w:color="auto" w:sz="4" w:space="0"/>
            </w:tcBorders>
            <w:noWrap w:val="0"/>
            <w:vAlign w:val="center"/>
          </w:tcPr>
          <w:p w14:paraId="7BE43C9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AC5FC53">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62D7A7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0171A38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100≤X＜300</w:t>
            </w:r>
          </w:p>
        </w:tc>
        <w:tc>
          <w:tcPr>
            <w:tcW w:w="996" w:type="dxa"/>
            <w:tcBorders>
              <w:top w:val="nil"/>
              <w:left w:val="nil"/>
              <w:bottom w:val="single" w:color="auto" w:sz="4" w:space="0"/>
              <w:right w:val="single" w:color="auto" w:sz="4" w:space="0"/>
            </w:tcBorders>
            <w:noWrap w:val="0"/>
            <w:vAlign w:val="center"/>
          </w:tcPr>
          <w:p w14:paraId="5F4B373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X＜100</w:t>
            </w:r>
          </w:p>
        </w:tc>
      </w:tr>
      <w:tr w14:paraId="5F8A064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5D779CB">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8CB475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64896F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FE93D59">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1000≤Y＜5000</w:t>
            </w:r>
          </w:p>
        </w:tc>
        <w:tc>
          <w:tcPr>
            <w:tcW w:w="1549" w:type="dxa"/>
            <w:tcBorders>
              <w:top w:val="nil"/>
              <w:left w:val="nil"/>
              <w:bottom w:val="single" w:color="auto" w:sz="4" w:space="0"/>
              <w:right w:val="single" w:color="auto" w:sz="4" w:space="0"/>
            </w:tcBorders>
            <w:noWrap w:val="0"/>
            <w:vAlign w:val="center"/>
          </w:tcPr>
          <w:p w14:paraId="2923F0E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500≤Y＜1000</w:t>
            </w:r>
          </w:p>
        </w:tc>
        <w:tc>
          <w:tcPr>
            <w:tcW w:w="996" w:type="dxa"/>
            <w:tcBorders>
              <w:top w:val="nil"/>
              <w:left w:val="nil"/>
              <w:bottom w:val="single" w:color="auto" w:sz="4" w:space="0"/>
              <w:right w:val="single" w:color="auto" w:sz="4" w:space="0"/>
            </w:tcBorders>
            <w:noWrap w:val="0"/>
            <w:vAlign w:val="center"/>
          </w:tcPr>
          <w:p w14:paraId="51F3AA40">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Y＜500</w:t>
            </w:r>
          </w:p>
        </w:tc>
      </w:tr>
      <w:tr w14:paraId="044DD21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B34F486">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noWrap w:val="0"/>
            <w:vAlign w:val="center"/>
          </w:tcPr>
          <w:p w14:paraId="21EFC6C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2FAD343">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7EE31CB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7045E615">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4A6C5938">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r w14:paraId="6D2F171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4FB4D10">
            <w:pPr>
              <w:widowControl/>
              <w:shd w:val="clear" w:color="auto" w:fill="auto"/>
              <w:jc w:val="left"/>
              <w:rPr>
                <w:rFonts w:hint="eastAsia" w:ascii="宋体" w:hAnsi="宋体" w:eastAsia="宋体" w:cs="宋体"/>
                <w:b/>
                <w:bCs/>
                <w:caps w:val="0"/>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CF16AFA">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568C043D">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1692AE7">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8000≤Z＜120000</w:t>
            </w:r>
          </w:p>
        </w:tc>
        <w:tc>
          <w:tcPr>
            <w:tcW w:w="1549" w:type="dxa"/>
            <w:tcBorders>
              <w:top w:val="nil"/>
              <w:left w:val="nil"/>
              <w:bottom w:val="single" w:color="auto" w:sz="4" w:space="0"/>
              <w:right w:val="single" w:color="auto" w:sz="4" w:space="0"/>
            </w:tcBorders>
            <w:noWrap w:val="0"/>
            <w:vAlign w:val="center"/>
          </w:tcPr>
          <w:p w14:paraId="7C177F3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100≤Z＜8000</w:t>
            </w:r>
          </w:p>
        </w:tc>
        <w:tc>
          <w:tcPr>
            <w:tcW w:w="996" w:type="dxa"/>
            <w:tcBorders>
              <w:top w:val="nil"/>
              <w:left w:val="nil"/>
              <w:bottom w:val="single" w:color="auto" w:sz="4" w:space="0"/>
              <w:right w:val="single" w:color="auto" w:sz="4" w:space="0"/>
            </w:tcBorders>
            <w:noWrap w:val="0"/>
            <w:vAlign w:val="center"/>
          </w:tcPr>
          <w:p w14:paraId="385179B6">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Y＜100</w:t>
            </w:r>
          </w:p>
        </w:tc>
      </w:tr>
      <w:tr w14:paraId="4FA17FC7">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2D83E6A2">
            <w:pPr>
              <w:widowControl/>
              <w:shd w:val="clear" w:color="auto" w:fill="auto"/>
              <w:jc w:val="center"/>
              <w:rPr>
                <w:rFonts w:hint="eastAsia" w:ascii="宋体" w:hAnsi="宋体" w:eastAsia="宋体" w:cs="宋体"/>
                <w:b/>
                <w:bCs/>
                <w:caps w:val="0"/>
                <w:color w:val="auto"/>
                <w:kern w:val="0"/>
                <w:sz w:val="18"/>
                <w:szCs w:val="18"/>
                <w:highlight w:val="none"/>
              </w:rPr>
            </w:pPr>
            <w:r>
              <w:rPr>
                <w:rFonts w:hint="eastAsia" w:ascii="宋体" w:hAnsi="宋体" w:eastAsia="宋体" w:cs="宋体"/>
                <w:b/>
                <w:bCs/>
                <w:caps w:val="0"/>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0"/>
            <w:vAlign w:val="center"/>
          </w:tcPr>
          <w:p w14:paraId="6E26A8FF">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693EF794">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F6F0F1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51FCE56B">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248DFEAC">
            <w:pPr>
              <w:widowControl/>
              <w:shd w:val="clear" w:color="auto" w:fill="auto"/>
              <w:jc w:val="left"/>
              <w:rPr>
                <w:rFonts w:hint="eastAsia" w:ascii="宋体" w:hAnsi="宋体" w:eastAsia="宋体" w:cs="宋体"/>
                <w:caps w:val="0"/>
                <w:color w:val="auto"/>
                <w:kern w:val="0"/>
                <w:sz w:val="18"/>
                <w:szCs w:val="18"/>
                <w:highlight w:val="none"/>
              </w:rPr>
            </w:pPr>
            <w:r>
              <w:rPr>
                <w:rFonts w:hint="eastAsia" w:ascii="宋体" w:hAnsi="宋体" w:eastAsia="宋体" w:cs="宋体"/>
                <w:caps w:val="0"/>
                <w:color w:val="auto"/>
                <w:kern w:val="0"/>
                <w:sz w:val="18"/>
                <w:szCs w:val="18"/>
                <w:highlight w:val="none"/>
              </w:rPr>
              <w:t>X＜10</w:t>
            </w:r>
          </w:p>
        </w:tc>
      </w:tr>
    </w:tbl>
    <w:p w14:paraId="457F9D86">
      <w:pPr>
        <w:shd w:val="clear" w:color="auto" w:fill="auto"/>
        <w:snapToGrid w:val="0"/>
        <w:spacing w:line="380" w:lineRule="exact"/>
        <w:ind w:firstLine="411" w:firstLineChars="196"/>
        <w:jc w:val="left"/>
        <w:rPr>
          <w:rFonts w:hint="eastAsia" w:ascii="宋体" w:hAnsi="宋体" w:eastAsia="宋体" w:cs="宋体"/>
          <w:caps w:val="0"/>
          <w:color w:val="auto"/>
          <w:sz w:val="18"/>
          <w:szCs w:val="18"/>
          <w:highlight w:val="none"/>
        </w:rPr>
      </w:pPr>
      <w:r>
        <w:rPr>
          <w:rFonts w:hint="eastAsia" w:ascii="宋体" w:hAnsi="宋体" w:eastAsia="宋体" w:cs="宋体"/>
          <w:caps w:val="0"/>
          <w:color w:val="auto"/>
          <w:szCs w:val="21"/>
          <w:highlight w:val="none"/>
        </w:rPr>
        <w:t>说明：上述标准参照《关于印发中小企业划型标准规定的通知》（工信部联企业</w:t>
      </w:r>
      <w:r>
        <w:rPr>
          <w:rFonts w:hint="eastAsia" w:ascii="宋体" w:hAnsi="宋体" w:eastAsia="宋体" w:cs="宋体"/>
          <w:caps w:val="0"/>
          <w:color w:val="auto"/>
          <w:szCs w:val="21"/>
          <w:highlight w:val="none"/>
          <w:lang w:eastAsia="zh-CN"/>
        </w:rPr>
        <w:t>〔2011〕300号</w:t>
      </w:r>
      <w:r>
        <w:rPr>
          <w:rFonts w:hint="eastAsia" w:ascii="宋体" w:hAnsi="宋体" w:eastAsia="宋体" w:cs="宋体"/>
          <w:caps w:val="0"/>
          <w:color w:val="auto"/>
          <w:szCs w:val="21"/>
          <w:highlight w:val="none"/>
        </w:rPr>
        <w:t>），大型、中型和小型企业须同时满足所列指标的下限，否则下划一档；微型企业只</w:t>
      </w:r>
      <w:r>
        <w:rPr>
          <w:rFonts w:hint="eastAsia" w:ascii="宋体" w:hAnsi="宋体" w:eastAsia="宋体" w:cs="宋体"/>
          <w:caps w:val="0"/>
          <w:color w:val="auto"/>
          <w:szCs w:val="21"/>
          <w:highlight w:val="none"/>
          <w:lang w:eastAsia="zh-CN"/>
        </w:rPr>
        <w:t>需</w:t>
      </w:r>
      <w:r>
        <w:rPr>
          <w:rFonts w:hint="eastAsia" w:ascii="宋体" w:hAnsi="宋体" w:eastAsia="宋体" w:cs="宋体"/>
          <w:caps w:val="0"/>
          <w:color w:val="auto"/>
          <w:szCs w:val="21"/>
          <w:highlight w:val="none"/>
        </w:rPr>
        <w:t>满足所列指标中的一项即可。</w:t>
      </w:r>
    </w:p>
    <w:p w14:paraId="393A5C5F">
      <w:pPr>
        <w:shd w:val="clear" w:color="auto" w:fill="auto"/>
        <w:rPr>
          <w:rFonts w:hint="eastAsia" w:ascii="宋体" w:hAnsi="宋体" w:eastAsia="宋体" w:cs="宋体"/>
          <w:caps w:val="0"/>
          <w:color w:val="auto"/>
          <w:highlight w:val="none"/>
        </w:rPr>
      </w:pPr>
    </w:p>
    <w:p w14:paraId="2ED01FEF">
      <w:pPr>
        <w:shd w:val="clear" w:color="auto" w:fill="auto"/>
        <w:rPr>
          <w:rFonts w:hint="eastAsia" w:ascii="宋体" w:hAnsi="宋体" w:eastAsia="宋体" w:cs="宋体"/>
          <w:caps w:val="0"/>
          <w:color w:val="auto"/>
          <w:highlight w:val="none"/>
        </w:rPr>
      </w:pPr>
    </w:p>
    <w:p w14:paraId="01FA01FB">
      <w:pPr>
        <w:shd w:val="clear" w:color="auto" w:fill="auto"/>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w:t>
      </w:r>
      <w:r>
        <w:rPr>
          <w:rFonts w:hint="eastAsia" w:ascii="宋体" w:hAnsi="宋体" w:eastAsia="宋体" w:cs="宋体"/>
          <w:caps w:val="0"/>
          <w:color w:val="auto"/>
          <w:highlight w:val="none"/>
          <w:lang w:val="en-US" w:eastAsia="zh-CN"/>
        </w:rPr>
        <w:t>4</w:t>
      </w:r>
      <w:r>
        <w:rPr>
          <w:rFonts w:hint="eastAsia" w:ascii="宋体" w:hAnsi="宋体" w:eastAsia="宋体" w:cs="宋体"/>
          <w:caps w:val="0"/>
          <w:color w:val="auto"/>
          <w:highlight w:val="none"/>
        </w:rPr>
        <w:t>）</w:t>
      </w:r>
      <w:r>
        <w:rPr>
          <w:rFonts w:hint="eastAsia" w:ascii="宋体" w:hAnsi="宋体" w:eastAsia="宋体" w:cs="宋体"/>
          <w:b w:val="0"/>
          <w:bCs w:val="0"/>
          <w:caps w:val="0"/>
          <w:color w:val="auto"/>
          <w:spacing w:val="0"/>
          <w:highlight w:val="none"/>
          <w:lang w:val="en-US" w:eastAsia="zh-CN"/>
        </w:rPr>
        <w:t>投标人</w:t>
      </w:r>
      <w:r>
        <w:rPr>
          <w:rFonts w:hint="eastAsia" w:ascii="宋体" w:hAnsi="宋体" w:eastAsia="宋体" w:cs="宋体"/>
          <w:b w:val="0"/>
          <w:bCs w:val="0"/>
          <w:caps w:val="0"/>
          <w:color w:val="auto"/>
          <w:spacing w:val="0"/>
          <w:szCs w:val="21"/>
          <w:highlight w:val="none"/>
        </w:rPr>
        <w:t>认为需要提供的</w:t>
      </w:r>
      <w:r>
        <w:rPr>
          <w:rFonts w:hint="eastAsia" w:ascii="宋体" w:hAnsi="宋体" w:eastAsia="宋体" w:cs="宋体"/>
          <w:caps w:val="0"/>
          <w:color w:val="auto"/>
          <w:spacing w:val="0"/>
          <w:szCs w:val="21"/>
          <w:highlight w:val="none"/>
        </w:rPr>
        <w:t>其他有关资料</w:t>
      </w:r>
      <w:r>
        <w:rPr>
          <w:rFonts w:hint="eastAsia" w:ascii="宋体" w:hAnsi="宋体" w:eastAsia="宋体" w:cs="宋体"/>
          <w:caps w:val="0"/>
          <w:color w:val="auto"/>
          <w:highlight w:val="none"/>
        </w:rPr>
        <w:t>（格式自拟）</w:t>
      </w:r>
    </w:p>
    <w:p w14:paraId="3D61BB36">
      <w:pPr>
        <w:shd w:val="clear" w:color="auto" w:fill="auto"/>
        <w:spacing w:line="720" w:lineRule="auto"/>
        <w:rPr>
          <w:rFonts w:hint="eastAsia" w:ascii="宋体" w:hAnsi="宋体" w:eastAsia="宋体" w:cs="宋体"/>
          <w:caps w:val="0"/>
          <w:color w:val="auto"/>
          <w:highlight w:val="none"/>
          <w:lang w:eastAsia="zh-CN"/>
        </w:rPr>
      </w:pPr>
    </w:p>
    <w:p w14:paraId="1F2FC705">
      <w:pPr>
        <w:shd w:val="clear" w:color="auto" w:fill="auto"/>
        <w:snapToGrid w:val="0"/>
        <w:spacing w:before="50" w:after="50" w:line="360" w:lineRule="exact"/>
        <w:ind w:right="-816" w:rightChars="-389" w:firstLine="420"/>
        <w:rPr>
          <w:rFonts w:hint="eastAsia" w:ascii="宋体" w:hAnsi="宋体" w:eastAsia="宋体" w:cs="宋体"/>
          <w:caps w:val="0"/>
          <w:color w:val="auto"/>
          <w:szCs w:val="21"/>
          <w:highlight w:val="none"/>
        </w:rPr>
      </w:pPr>
      <w:r>
        <w:rPr>
          <w:rFonts w:hint="eastAsia" w:ascii="宋体" w:hAnsi="宋体" w:eastAsia="宋体" w:cs="宋体"/>
          <w:caps w:val="0"/>
          <w:color w:val="auto"/>
          <w:highlight w:val="none"/>
        </w:rPr>
        <w:br w:type="page"/>
      </w:r>
    </w:p>
    <w:p w14:paraId="5C9ADE00">
      <w:pPr>
        <w:shd w:val="clear" w:color="auto" w:fill="auto"/>
        <w:spacing w:line="720" w:lineRule="auto"/>
        <w:rPr>
          <w:rFonts w:hint="eastAsia" w:ascii="宋体" w:hAnsi="宋体" w:eastAsia="宋体" w:cs="宋体"/>
          <w:b/>
          <w:caps w:val="0"/>
          <w:color w:val="auto"/>
          <w:highlight w:val="none"/>
        </w:rPr>
      </w:pPr>
      <w:r>
        <w:rPr>
          <w:rFonts w:hint="eastAsia" w:ascii="宋体" w:hAnsi="宋体" w:eastAsia="宋体" w:cs="宋体"/>
          <w:b/>
          <w:caps w:val="0"/>
          <w:color w:val="auto"/>
          <w:highlight w:val="none"/>
          <w:lang w:eastAsia="zh-CN"/>
        </w:rPr>
        <w:t>（</w:t>
      </w:r>
      <w:r>
        <w:rPr>
          <w:rFonts w:hint="eastAsia" w:ascii="宋体" w:hAnsi="宋体" w:eastAsia="宋体" w:cs="宋体"/>
          <w:b/>
          <w:caps w:val="0"/>
          <w:color w:val="auto"/>
          <w:highlight w:val="none"/>
          <w:lang w:val="en-US" w:eastAsia="zh-CN"/>
        </w:rPr>
        <w:t>5</w:t>
      </w:r>
      <w:r>
        <w:rPr>
          <w:rFonts w:hint="eastAsia" w:ascii="宋体" w:hAnsi="宋体" w:eastAsia="宋体" w:cs="宋体"/>
          <w:b/>
          <w:caps w:val="0"/>
          <w:color w:val="auto"/>
          <w:highlight w:val="none"/>
          <w:lang w:eastAsia="zh-CN"/>
        </w:rPr>
        <w:t>）</w:t>
      </w:r>
      <w:r>
        <w:rPr>
          <w:rFonts w:hint="eastAsia" w:ascii="宋体" w:hAnsi="宋体" w:eastAsia="宋体" w:cs="宋体"/>
          <w:b/>
          <w:caps w:val="0"/>
          <w:color w:val="auto"/>
          <w:szCs w:val="21"/>
          <w:highlight w:val="none"/>
        </w:rPr>
        <w:t>其他文书、文件格式</w:t>
      </w:r>
      <w:r>
        <w:rPr>
          <w:rFonts w:hint="eastAsia" w:ascii="宋体" w:hAnsi="宋体" w:eastAsia="宋体" w:cs="宋体"/>
          <w:b/>
          <w:caps w:val="0"/>
          <w:color w:val="auto"/>
          <w:szCs w:val="21"/>
          <w:highlight w:val="none"/>
        </w:rPr>
        <w:br w:type="textWrapping"/>
      </w:r>
      <w:r>
        <w:rPr>
          <w:rFonts w:hint="eastAsia" w:ascii="宋体" w:hAnsi="宋体" w:eastAsia="宋体" w:cs="宋体"/>
          <w:b/>
          <w:caps w:val="0"/>
          <w:color w:val="auto"/>
          <w:highlight w:val="none"/>
        </w:rPr>
        <w:t>开标一览表</w:t>
      </w:r>
    </w:p>
    <w:p w14:paraId="0D07577E">
      <w:pPr>
        <w:shd w:val="clear" w:color="auto" w:fill="auto"/>
        <w:jc w:val="center"/>
        <w:rPr>
          <w:rFonts w:hint="eastAsia" w:ascii="宋体" w:hAnsi="宋体" w:eastAsia="宋体" w:cs="宋体"/>
          <w:b/>
          <w:caps w:val="0"/>
          <w:color w:val="auto"/>
          <w:highlight w:val="none"/>
        </w:rPr>
      </w:pPr>
      <w:r>
        <w:rPr>
          <w:rFonts w:hint="eastAsia" w:ascii="宋体" w:hAnsi="宋体" w:eastAsia="宋体" w:cs="宋体"/>
          <w:b/>
          <w:caps w:val="0"/>
          <w:color w:val="auto"/>
          <w:highlight w:val="none"/>
        </w:rPr>
        <w:t>开标一览表</w:t>
      </w:r>
    </w:p>
    <w:p w14:paraId="3F17EB39">
      <w:pPr>
        <w:shd w:val="clear" w:color="auto" w:fill="auto"/>
        <w:spacing w:line="36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rPr>
        <w:t>采购项目名称：2026年度自治区发展改革委重点课题研究</w:t>
      </w:r>
    </w:p>
    <w:p w14:paraId="711A3B3B">
      <w:pPr>
        <w:shd w:val="clear" w:color="auto" w:fill="auto"/>
        <w:spacing w:line="360" w:lineRule="exact"/>
        <w:rPr>
          <w:rFonts w:hint="eastAsia" w:ascii="宋体" w:hAnsi="宋体" w:eastAsia="宋体" w:cs="宋体"/>
          <w:caps w:val="0"/>
          <w:color w:val="auto"/>
          <w:highlight w:val="none"/>
          <w:lang w:eastAsia="zh-CN"/>
        </w:rPr>
      </w:pPr>
      <w:r>
        <w:rPr>
          <w:rFonts w:hint="eastAsia" w:ascii="宋体" w:hAnsi="宋体" w:eastAsia="宋体" w:cs="宋体"/>
          <w:caps w:val="0"/>
          <w:color w:val="auto"/>
          <w:highlight w:val="none"/>
        </w:rPr>
        <w:t>采购</w:t>
      </w:r>
      <w:r>
        <w:rPr>
          <w:rFonts w:hint="eastAsia" w:ascii="宋体" w:hAnsi="宋体" w:eastAsia="宋体" w:cs="宋体"/>
          <w:caps w:val="0"/>
          <w:color w:val="auto"/>
          <w:highlight w:val="none"/>
          <w:lang w:eastAsia="zh-CN"/>
        </w:rPr>
        <w:t>项目编号：GXZC2026-G3-000853-GXLY</w:t>
      </w:r>
    </w:p>
    <w:p w14:paraId="2B7B5EF2">
      <w:pPr>
        <w:shd w:val="clear" w:color="auto" w:fill="auto"/>
        <w:spacing w:line="360" w:lineRule="exact"/>
        <w:rPr>
          <w:rFonts w:hint="eastAsia" w:ascii="宋体" w:hAnsi="宋体" w:eastAsia="宋体" w:cs="宋体"/>
          <w:caps w:val="0"/>
          <w:color w:val="auto"/>
          <w:highlight w:val="none"/>
        </w:rPr>
      </w:pPr>
      <w:r>
        <w:rPr>
          <w:rFonts w:hint="eastAsia" w:ascii="宋体" w:hAnsi="宋体" w:eastAsia="宋体" w:cs="宋体"/>
          <w:caps w:val="0"/>
          <w:color w:val="auto"/>
          <w:highlight w:val="none"/>
          <w:lang w:eastAsia="zh-CN"/>
        </w:rPr>
        <w:t>标项</w:t>
      </w:r>
      <w:r>
        <w:rPr>
          <w:rFonts w:hint="eastAsia" w:ascii="宋体" w:hAnsi="宋体" w:eastAsia="宋体" w:cs="宋体"/>
          <w:caps w:val="0"/>
          <w:color w:val="auto"/>
          <w:highlight w:val="none"/>
        </w:rPr>
        <w:t>号：</w:t>
      </w:r>
      <w:r>
        <w:rPr>
          <w:rFonts w:hint="eastAsia" w:ascii="宋体" w:hAnsi="宋体" w:eastAsia="宋体" w:cs="宋体"/>
          <w:caps w:val="0"/>
          <w:color w:val="auto"/>
          <w:highlight w:val="none"/>
          <w:lang w:val="en-US" w:eastAsia="zh-CN"/>
        </w:rPr>
        <w:t xml:space="preserve">                                                            </w:t>
      </w:r>
      <w:r>
        <w:rPr>
          <w:rFonts w:hint="eastAsia" w:ascii="宋体" w:hAnsi="宋体" w:eastAsia="宋体" w:cs="宋体"/>
          <w:caps w:val="0"/>
          <w:color w:val="auto"/>
          <w:highlight w:val="none"/>
        </w:rPr>
        <w:t>金额单位：人民币（元）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412"/>
        <w:gridCol w:w="3224"/>
        <w:gridCol w:w="2068"/>
        <w:gridCol w:w="1256"/>
      </w:tblGrid>
      <w:tr w14:paraId="7A877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95333A5">
            <w:pPr>
              <w:shd w:val="clear" w:color="auto" w:fill="auto"/>
              <w:snapToGrid w:val="0"/>
              <w:spacing w:before="50" w:after="50" w:line="360" w:lineRule="exact"/>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序号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2F4A930">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服务项目名称</w:t>
            </w:r>
          </w:p>
        </w:tc>
        <w:tc>
          <w:tcPr>
            <w:tcW w:w="3224" w:type="dxa"/>
            <w:tcBorders>
              <w:top w:val="single" w:color="auto" w:sz="4" w:space="0"/>
              <w:left w:val="single" w:color="auto" w:sz="4" w:space="0"/>
              <w:bottom w:val="single" w:color="auto" w:sz="4" w:space="0"/>
              <w:right w:val="single" w:color="auto" w:sz="4" w:space="0"/>
            </w:tcBorders>
            <w:noWrap w:val="0"/>
            <w:vAlign w:val="center"/>
          </w:tcPr>
          <w:p w14:paraId="55AA089B">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服务内容</w:t>
            </w:r>
          </w:p>
        </w:tc>
        <w:tc>
          <w:tcPr>
            <w:tcW w:w="2068" w:type="dxa"/>
            <w:tcBorders>
              <w:top w:val="single" w:color="auto" w:sz="4" w:space="0"/>
              <w:left w:val="single" w:color="auto" w:sz="4" w:space="0"/>
              <w:bottom w:val="single" w:color="auto" w:sz="4" w:space="0"/>
              <w:right w:val="single" w:color="auto" w:sz="4" w:space="0"/>
            </w:tcBorders>
            <w:noWrap w:val="0"/>
            <w:vAlign w:val="center"/>
          </w:tcPr>
          <w:p w14:paraId="65C6BBB9">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投标报价（元）</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9E946D8">
            <w:pPr>
              <w:shd w:val="clear" w:color="auto" w:fill="auto"/>
              <w:snapToGrid w:val="0"/>
              <w:spacing w:before="50" w:after="50" w:line="360" w:lineRule="exact"/>
              <w:jc w:val="center"/>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备注</w:t>
            </w:r>
          </w:p>
        </w:tc>
      </w:tr>
      <w:tr w14:paraId="071B4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4FE1F5C">
            <w:pPr>
              <w:shd w:val="clear" w:color="auto" w:fill="auto"/>
              <w:jc w:val="center"/>
              <w:rPr>
                <w:rFonts w:hint="eastAsia" w:ascii="宋体" w:hAnsi="宋体" w:eastAsia="宋体" w:cs="宋体"/>
                <w:caps w:val="0"/>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12A26E7">
            <w:pPr>
              <w:shd w:val="clear" w:color="auto" w:fill="auto"/>
              <w:jc w:val="center"/>
              <w:rPr>
                <w:rFonts w:hint="eastAsia" w:ascii="宋体" w:hAnsi="宋体" w:eastAsia="宋体" w:cs="宋体"/>
                <w:caps w:val="0"/>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9220087">
            <w:pPr>
              <w:shd w:val="clear" w:color="auto" w:fill="auto"/>
              <w:jc w:val="center"/>
              <w:rPr>
                <w:rFonts w:hint="eastAsia" w:ascii="宋体" w:hAnsi="宋体" w:eastAsia="宋体" w:cs="宋体"/>
                <w:caps w:val="0"/>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320B7F7C">
            <w:pPr>
              <w:shd w:val="clear" w:color="auto" w:fill="auto"/>
              <w:jc w:val="center"/>
              <w:rPr>
                <w:rFonts w:hint="eastAsia" w:ascii="宋体" w:hAnsi="宋体" w:eastAsia="宋体" w:cs="宋体"/>
                <w:caps w:val="0"/>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DDAB43D">
            <w:pPr>
              <w:shd w:val="clear" w:color="auto" w:fill="auto"/>
              <w:jc w:val="center"/>
              <w:rPr>
                <w:rFonts w:hint="eastAsia" w:ascii="宋体" w:hAnsi="宋体" w:eastAsia="宋体" w:cs="宋体"/>
                <w:caps w:val="0"/>
                <w:color w:val="auto"/>
                <w:highlight w:val="none"/>
              </w:rPr>
            </w:pPr>
          </w:p>
        </w:tc>
      </w:tr>
      <w:tr w14:paraId="0BE69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7DBDA44">
            <w:pPr>
              <w:shd w:val="clear" w:color="auto" w:fill="auto"/>
              <w:jc w:val="center"/>
              <w:rPr>
                <w:rFonts w:hint="eastAsia" w:ascii="宋体" w:hAnsi="宋体" w:eastAsia="宋体" w:cs="宋体"/>
                <w:caps w:val="0"/>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17BB7F">
            <w:pPr>
              <w:shd w:val="clear" w:color="auto" w:fill="auto"/>
              <w:jc w:val="center"/>
              <w:rPr>
                <w:rFonts w:hint="eastAsia" w:ascii="宋体" w:hAnsi="宋体" w:eastAsia="宋体" w:cs="宋体"/>
                <w:caps w:val="0"/>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17EBE1E9">
            <w:pPr>
              <w:shd w:val="clear" w:color="auto" w:fill="auto"/>
              <w:jc w:val="center"/>
              <w:rPr>
                <w:rFonts w:hint="eastAsia" w:ascii="宋体" w:hAnsi="宋体" w:eastAsia="宋体" w:cs="宋体"/>
                <w:caps w:val="0"/>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255050E8">
            <w:pPr>
              <w:shd w:val="clear" w:color="auto" w:fill="auto"/>
              <w:jc w:val="center"/>
              <w:rPr>
                <w:rFonts w:hint="eastAsia" w:ascii="宋体" w:hAnsi="宋体" w:eastAsia="宋体" w:cs="宋体"/>
                <w:caps w:val="0"/>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FE30CAB">
            <w:pPr>
              <w:shd w:val="clear" w:color="auto" w:fill="auto"/>
              <w:jc w:val="center"/>
              <w:rPr>
                <w:rFonts w:hint="eastAsia" w:ascii="宋体" w:hAnsi="宋体" w:eastAsia="宋体" w:cs="宋体"/>
                <w:caps w:val="0"/>
                <w:color w:val="auto"/>
                <w:highlight w:val="none"/>
              </w:rPr>
            </w:pPr>
          </w:p>
        </w:tc>
      </w:tr>
      <w:tr w14:paraId="3CE0A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F0E637B">
            <w:pPr>
              <w:shd w:val="clear" w:color="auto" w:fill="auto"/>
              <w:jc w:val="center"/>
              <w:rPr>
                <w:rFonts w:hint="eastAsia" w:ascii="宋体" w:hAnsi="宋体" w:eastAsia="宋体" w:cs="宋体"/>
                <w:caps w:val="0"/>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AC29F75">
            <w:pPr>
              <w:shd w:val="clear" w:color="auto" w:fill="auto"/>
              <w:jc w:val="center"/>
              <w:rPr>
                <w:rFonts w:hint="eastAsia" w:ascii="宋体" w:hAnsi="宋体" w:eastAsia="宋体" w:cs="宋体"/>
                <w:caps w:val="0"/>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83AA5BA">
            <w:pPr>
              <w:shd w:val="clear" w:color="auto" w:fill="auto"/>
              <w:jc w:val="center"/>
              <w:rPr>
                <w:rFonts w:hint="eastAsia" w:ascii="宋体" w:hAnsi="宋体" w:eastAsia="宋体" w:cs="宋体"/>
                <w:caps w:val="0"/>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246577DC">
            <w:pPr>
              <w:shd w:val="clear" w:color="auto" w:fill="auto"/>
              <w:jc w:val="center"/>
              <w:rPr>
                <w:rFonts w:hint="eastAsia" w:ascii="宋体" w:hAnsi="宋体" w:eastAsia="宋体" w:cs="宋体"/>
                <w:caps w:val="0"/>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3CFCAF8">
            <w:pPr>
              <w:shd w:val="clear" w:color="auto" w:fill="auto"/>
              <w:jc w:val="center"/>
              <w:rPr>
                <w:rFonts w:hint="eastAsia" w:ascii="宋体" w:hAnsi="宋体" w:eastAsia="宋体" w:cs="宋体"/>
                <w:caps w:val="0"/>
                <w:color w:val="auto"/>
                <w:highlight w:val="none"/>
              </w:rPr>
            </w:pPr>
          </w:p>
        </w:tc>
      </w:tr>
      <w:tr w14:paraId="2CB53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1AA18673">
            <w:pPr>
              <w:shd w:val="clear" w:color="auto" w:fill="auto"/>
              <w:snapToGrid w:val="0"/>
              <w:spacing w:before="50" w:after="50" w:line="360" w:lineRule="exact"/>
              <w:rPr>
                <w:rFonts w:hint="eastAsia" w:ascii="宋体" w:hAnsi="宋体" w:eastAsia="宋体" w:cs="宋体"/>
                <w:caps w:val="0"/>
                <w:color w:val="auto"/>
                <w:szCs w:val="21"/>
                <w:highlight w:val="none"/>
                <w:u w:val="single"/>
                <w:lang w:eastAsia="zh-CN"/>
              </w:rPr>
            </w:pPr>
            <w:r>
              <w:rPr>
                <w:rFonts w:hint="eastAsia" w:ascii="宋体" w:hAnsi="宋体" w:eastAsia="宋体" w:cs="宋体"/>
                <w:caps w:val="0"/>
                <w:color w:val="auto"/>
                <w:highlight w:val="none"/>
              </w:rPr>
              <w:t>投标总价（</w:t>
            </w:r>
            <w:r>
              <w:rPr>
                <w:rFonts w:hint="eastAsia" w:ascii="宋体" w:hAnsi="宋体" w:eastAsia="宋体" w:cs="宋体"/>
                <w:caps w:val="0"/>
                <w:color w:val="auto"/>
                <w:szCs w:val="21"/>
                <w:highlight w:val="none"/>
              </w:rPr>
              <w:t>合计金额大写）： ¥</w:t>
            </w:r>
          </w:p>
        </w:tc>
      </w:tr>
    </w:tbl>
    <w:p w14:paraId="5A742A18">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注：1.报价一经涂改，应在涂改处加盖单位公章或者由法定代表人（负责人）或授权委托人签字或盖章，否则其投标作无效标处理。</w:t>
      </w:r>
    </w:p>
    <w:p w14:paraId="234A7586">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2.开标一览表中的“服务项目名称”、“服务内容”、“投标报价”、“投标总价”必须填写。</w:t>
      </w:r>
    </w:p>
    <w:p w14:paraId="222FA1E0">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3.投标费用包括项目实施所需的人工费、服务费、运输费、安装调试费、获取及制作标书费、税费及其他一切费用。</w:t>
      </w:r>
    </w:p>
    <w:p w14:paraId="412919FC">
      <w:pPr>
        <w:shd w:val="clear" w:color="auto" w:fill="auto"/>
        <w:spacing w:line="360" w:lineRule="exact"/>
        <w:ind w:firstLine="420" w:firstLineChars="200"/>
        <w:rPr>
          <w:rFonts w:hint="eastAsia" w:ascii="宋体" w:hAnsi="宋体" w:eastAsia="宋体" w:cs="宋体"/>
          <w:caps w:val="0"/>
          <w:color w:val="auto"/>
          <w:highlight w:val="none"/>
        </w:rPr>
      </w:pPr>
      <w:r>
        <w:rPr>
          <w:rFonts w:hint="eastAsia" w:ascii="宋体" w:hAnsi="宋体" w:eastAsia="宋体" w:cs="宋体"/>
          <w:caps w:val="0"/>
          <w:color w:val="auto"/>
          <w:highlight w:val="none"/>
        </w:rPr>
        <w:t>4.以上报价应与“投标报价明细表”中的“投标总价”相一致。</w:t>
      </w:r>
    </w:p>
    <w:p w14:paraId="75E89670">
      <w:pPr>
        <w:shd w:val="clear" w:color="auto" w:fill="auto"/>
        <w:spacing w:line="360" w:lineRule="exact"/>
        <w:ind w:firstLine="420" w:firstLineChars="200"/>
        <w:rPr>
          <w:rFonts w:hint="eastAsia" w:ascii="宋体" w:hAnsi="宋体" w:eastAsia="宋体" w:cs="宋体"/>
          <w:b/>
          <w:bCs/>
          <w:caps w:val="0"/>
          <w:color w:val="auto"/>
          <w:highlight w:val="none"/>
        </w:rPr>
      </w:pPr>
      <w:r>
        <w:rPr>
          <w:rFonts w:hint="eastAsia" w:ascii="宋体" w:hAnsi="宋体" w:eastAsia="宋体" w:cs="宋体"/>
          <w:b/>
          <w:bCs/>
          <w:caps w:val="0"/>
          <w:color w:val="auto"/>
          <w:highlight w:val="none"/>
        </w:rPr>
        <w:t>5.联合体投标时，开标一览表中投标人名称必须注明联合体并加盖联合体各方公章，同时须提供联合协议。</w:t>
      </w:r>
    </w:p>
    <w:p w14:paraId="4991EA35">
      <w:pPr>
        <w:shd w:val="clear" w:color="auto" w:fill="auto"/>
        <w:spacing w:line="360" w:lineRule="exact"/>
        <w:ind w:firstLine="420" w:firstLineChars="200"/>
        <w:rPr>
          <w:rFonts w:hint="eastAsia" w:ascii="宋体" w:hAnsi="宋体" w:eastAsia="宋体" w:cs="宋体"/>
          <w:b/>
          <w:bCs/>
          <w:caps w:val="0"/>
          <w:color w:val="auto"/>
          <w:highlight w:val="none"/>
        </w:rPr>
      </w:pPr>
      <w:r>
        <w:rPr>
          <w:rFonts w:hint="eastAsia" w:ascii="宋体" w:hAnsi="宋体" w:eastAsia="宋体" w:cs="宋体"/>
          <w:b/>
          <w:bCs/>
          <w:caps w:val="0"/>
          <w:color w:val="auto"/>
          <w:highlight w:val="none"/>
        </w:rPr>
        <w:t>6.项目中有多个</w:t>
      </w:r>
      <w:r>
        <w:rPr>
          <w:rFonts w:hint="eastAsia" w:ascii="宋体" w:hAnsi="宋体" w:eastAsia="宋体" w:cs="宋体"/>
          <w:b/>
          <w:bCs/>
          <w:caps w:val="0"/>
          <w:color w:val="auto"/>
          <w:highlight w:val="none"/>
          <w:lang w:eastAsia="zh-CN"/>
        </w:rPr>
        <w:t>标项</w:t>
      </w:r>
      <w:r>
        <w:rPr>
          <w:rFonts w:hint="eastAsia" w:ascii="宋体" w:hAnsi="宋体" w:eastAsia="宋体" w:cs="宋体"/>
          <w:b/>
          <w:bCs/>
          <w:caps w:val="0"/>
          <w:color w:val="auto"/>
          <w:highlight w:val="none"/>
        </w:rPr>
        <w:t>的，每一</w:t>
      </w:r>
      <w:r>
        <w:rPr>
          <w:rFonts w:hint="eastAsia" w:ascii="宋体" w:hAnsi="宋体" w:eastAsia="宋体" w:cs="宋体"/>
          <w:b/>
          <w:bCs/>
          <w:caps w:val="0"/>
          <w:color w:val="auto"/>
          <w:highlight w:val="none"/>
          <w:lang w:eastAsia="zh-CN"/>
        </w:rPr>
        <w:t>标项</w:t>
      </w:r>
      <w:r>
        <w:rPr>
          <w:rFonts w:hint="eastAsia" w:ascii="宋体" w:hAnsi="宋体" w:eastAsia="宋体" w:cs="宋体"/>
          <w:b/>
          <w:bCs/>
          <w:caps w:val="0"/>
          <w:color w:val="auto"/>
          <w:highlight w:val="none"/>
        </w:rPr>
        <w:t>的开标一览表必须分别按格式要求填写并签字、盖章。</w:t>
      </w:r>
    </w:p>
    <w:p w14:paraId="5AA09EA0">
      <w:pPr>
        <w:shd w:val="clear" w:color="auto" w:fill="auto"/>
        <w:snapToGrid w:val="0"/>
        <w:spacing w:before="50" w:after="50" w:line="360" w:lineRule="exact"/>
        <w:ind w:left="-2" w:leftChars="-1" w:right="-816" w:rightChars="-389" w:firstLine="420" w:firstLineChars="200"/>
        <w:rPr>
          <w:rFonts w:hint="eastAsia" w:ascii="宋体" w:hAnsi="宋体" w:eastAsia="宋体" w:cs="宋体"/>
          <w:caps w:val="0"/>
          <w:color w:val="auto"/>
          <w:szCs w:val="21"/>
          <w:highlight w:val="none"/>
        </w:rPr>
      </w:pPr>
    </w:p>
    <w:p w14:paraId="22839E6A">
      <w:pPr>
        <w:shd w:val="clear" w:color="auto" w:fill="auto"/>
        <w:snapToGrid w:val="0"/>
        <w:spacing w:before="50" w:after="50" w:line="360" w:lineRule="exact"/>
        <w:ind w:left="-2" w:leftChars="-1" w:right="-816" w:rightChars="-389" w:firstLine="420" w:firstLineChars="200"/>
        <w:rPr>
          <w:rFonts w:hint="eastAsia" w:ascii="宋体" w:hAnsi="宋体" w:eastAsia="宋体" w:cs="宋体"/>
          <w:caps w:val="0"/>
          <w:color w:val="auto"/>
          <w:szCs w:val="21"/>
          <w:highlight w:val="none"/>
          <w:lang w:val="en-US" w:eastAsia="zh-CN"/>
        </w:rPr>
      </w:pPr>
      <w:r>
        <w:rPr>
          <w:rFonts w:hint="eastAsia" w:ascii="宋体" w:hAnsi="宋体" w:eastAsia="宋体" w:cs="宋体"/>
          <w:caps w:val="0"/>
          <w:color w:val="auto"/>
          <w:szCs w:val="21"/>
          <w:highlight w:val="none"/>
        </w:rPr>
        <w:t>法定代表人</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负责人</w:t>
      </w:r>
      <w:r>
        <w:rPr>
          <w:rFonts w:hint="eastAsia" w:ascii="宋体" w:hAnsi="宋体" w:eastAsia="宋体" w:cs="宋体"/>
          <w:caps w:val="0"/>
          <w:color w:val="auto"/>
          <w:szCs w:val="21"/>
          <w:highlight w:val="none"/>
          <w:lang w:eastAsia="zh-CN"/>
        </w:rPr>
        <w:t>）</w:t>
      </w:r>
      <w:r>
        <w:rPr>
          <w:rFonts w:hint="eastAsia" w:ascii="宋体" w:hAnsi="宋体" w:eastAsia="宋体" w:cs="宋体"/>
          <w:caps w:val="0"/>
          <w:color w:val="auto"/>
          <w:szCs w:val="21"/>
          <w:highlight w:val="none"/>
        </w:rPr>
        <w:t>或委托代理人（签字或盖章）：</w:t>
      </w:r>
      <w:r>
        <w:rPr>
          <w:rFonts w:hint="eastAsia" w:ascii="宋体" w:hAnsi="宋体" w:eastAsia="宋体" w:cs="宋体"/>
          <w:caps w:val="0"/>
          <w:color w:val="auto"/>
          <w:szCs w:val="21"/>
          <w:highlight w:val="none"/>
          <w:lang w:val="en-US" w:eastAsia="zh-CN"/>
        </w:rPr>
        <w:t xml:space="preserve"> </w:t>
      </w:r>
      <w:r>
        <w:rPr>
          <w:rFonts w:hint="eastAsia" w:ascii="宋体" w:hAnsi="宋体" w:eastAsia="宋体" w:cs="宋体"/>
          <w:caps w:val="0"/>
          <w:color w:val="auto"/>
          <w:szCs w:val="21"/>
          <w:highlight w:val="none"/>
          <w:u w:val="single"/>
        </w:rPr>
        <w:t xml:space="preserve"> </w:t>
      </w:r>
      <w:r>
        <w:rPr>
          <w:rFonts w:hint="eastAsia" w:ascii="宋体" w:hAnsi="宋体" w:eastAsia="宋体" w:cs="宋体"/>
          <w:caps w:val="0"/>
          <w:color w:val="auto"/>
          <w:szCs w:val="21"/>
          <w:highlight w:val="none"/>
          <w:u w:val="single"/>
          <w:lang w:val="en-US" w:eastAsia="zh-CN"/>
        </w:rPr>
        <w:t xml:space="preserve">                </w:t>
      </w:r>
    </w:p>
    <w:p w14:paraId="137D8A86">
      <w:pPr>
        <w:shd w:val="clear" w:color="auto" w:fill="auto"/>
        <w:snapToGrid w:val="0"/>
        <w:spacing w:before="50" w:after="50" w:line="360" w:lineRule="exact"/>
        <w:ind w:right="-816" w:rightChars="-389" w:firstLine="420" w:firstLineChars="20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投标人名称（盖章）：</w:t>
      </w:r>
      <w:r>
        <w:rPr>
          <w:rFonts w:hint="eastAsia" w:ascii="宋体" w:hAnsi="宋体" w:eastAsia="宋体" w:cs="宋体"/>
          <w:caps w:val="0"/>
          <w:color w:val="auto"/>
          <w:szCs w:val="21"/>
          <w:highlight w:val="none"/>
          <w:u w:val="single"/>
          <w:lang w:val="en-US" w:eastAsia="zh-CN"/>
        </w:rPr>
        <w:t xml:space="preserve">                                        </w:t>
      </w:r>
      <w:r>
        <w:rPr>
          <w:rFonts w:hint="eastAsia" w:ascii="宋体" w:hAnsi="宋体" w:eastAsia="宋体" w:cs="宋体"/>
          <w:caps w:val="0"/>
          <w:color w:val="auto"/>
          <w:szCs w:val="21"/>
          <w:highlight w:val="none"/>
          <w:u w:val="single"/>
        </w:rPr>
        <w:t xml:space="preserve"> </w:t>
      </w:r>
    </w:p>
    <w:p w14:paraId="7A65E186">
      <w:pPr>
        <w:shd w:val="clear" w:color="auto" w:fill="auto"/>
        <w:snapToGrid w:val="0"/>
        <w:spacing w:before="50" w:after="50" w:line="360" w:lineRule="exact"/>
        <w:ind w:right="-816" w:rightChars="-389" w:firstLine="420"/>
        <w:rPr>
          <w:rFonts w:hint="eastAsia" w:ascii="宋体" w:hAnsi="宋体" w:eastAsia="宋体" w:cs="宋体"/>
          <w:caps w:val="0"/>
          <w:color w:val="auto"/>
          <w:szCs w:val="21"/>
          <w:highlight w:val="none"/>
        </w:rPr>
      </w:pPr>
      <w:r>
        <w:rPr>
          <w:rFonts w:hint="eastAsia" w:ascii="宋体" w:hAnsi="宋体" w:eastAsia="宋体" w:cs="宋体"/>
          <w:caps w:val="0"/>
          <w:color w:val="auto"/>
          <w:szCs w:val="21"/>
          <w:highlight w:val="none"/>
        </w:rPr>
        <w:t>日期：年月日</w:t>
      </w:r>
    </w:p>
    <w:p w14:paraId="60302E5B">
      <w:pPr>
        <w:shd w:val="clear" w:color="auto" w:fill="auto"/>
        <w:snapToGrid w:val="0"/>
        <w:spacing w:line="380" w:lineRule="exact"/>
        <w:ind w:firstLine="420" w:firstLineChars="200"/>
        <w:jc w:val="left"/>
        <w:rPr>
          <w:rFonts w:hint="eastAsia" w:ascii="宋体" w:hAnsi="宋体" w:eastAsia="宋体" w:cs="宋体"/>
          <w:b/>
          <w:caps w:val="0"/>
          <w:color w:val="auto"/>
          <w:szCs w:val="21"/>
          <w:highlight w:val="none"/>
        </w:rPr>
      </w:pPr>
    </w:p>
    <w:p w14:paraId="11505A84">
      <w:pPr>
        <w:shd w:val="clear" w:color="auto" w:fill="auto"/>
        <w:snapToGrid w:val="0"/>
        <w:spacing w:before="50" w:after="50" w:line="340" w:lineRule="exact"/>
        <w:ind w:right="-816" w:rightChars="-389"/>
        <w:jc w:val="right"/>
        <w:rPr>
          <w:rFonts w:hint="eastAsia" w:ascii="宋体" w:hAnsi="宋体" w:eastAsia="宋体" w:cs="宋体"/>
          <w:caps w:val="0"/>
          <w:color w:val="auto"/>
          <w:szCs w:val="21"/>
          <w:highlight w:val="none"/>
        </w:rPr>
      </w:pPr>
    </w:p>
    <w:p w14:paraId="08CFE62E">
      <w:pPr>
        <w:shd w:val="clear" w:color="auto" w:fill="auto"/>
        <w:rPr>
          <w:rFonts w:hint="eastAsia" w:ascii="宋体" w:hAnsi="宋体" w:eastAsia="宋体" w:cs="宋体"/>
          <w:caps w:val="0"/>
          <w:color w:val="auto"/>
          <w:highlight w:val="none"/>
        </w:rPr>
      </w:pPr>
    </w:p>
    <w:p w14:paraId="19631211">
      <w:pPr>
        <w:shd w:val="clear" w:color="auto" w:fill="auto"/>
        <w:rPr>
          <w:rFonts w:hint="eastAsia" w:ascii="宋体" w:hAnsi="宋体" w:eastAsia="宋体" w:cs="宋体"/>
          <w:caps w:val="0"/>
          <w:color w:val="auto"/>
          <w:highlight w:val="none"/>
        </w:rPr>
      </w:pPr>
    </w:p>
    <w:p w14:paraId="232B344D">
      <w:pPr>
        <w:rPr>
          <w:rFonts w:hint="eastAsia" w:ascii="宋体" w:hAnsi="宋体" w:eastAsia="宋体" w:cs="宋体"/>
          <w:color w:val="auto"/>
          <w:highlight w:val="none"/>
        </w:rPr>
      </w:pPr>
    </w:p>
    <w:p w14:paraId="3B47870B">
      <w:pPr>
        <w:rPr>
          <w:rFonts w:hint="eastAsia" w:ascii="宋体" w:hAnsi="宋体" w:eastAsia="宋体" w:cs="宋体"/>
          <w:color w:val="auto"/>
          <w:highlight w:val="none"/>
        </w:rPr>
      </w:pPr>
    </w:p>
    <w:p w14:paraId="4EE265F3">
      <w:pPr>
        <w:rPr>
          <w:rFonts w:hint="eastAsia" w:ascii="宋体" w:hAnsi="宋体" w:eastAsia="宋体" w:cs="宋体"/>
          <w:color w:val="auto"/>
        </w:rPr>
      </w:pPr>
    </w:p>
    <w:p w14:paraId="33DEF8E9">
      <w:pPr>
        <w:rPr>
          <w:rFonts w:hint="eastAsia" w:ascii="宋体" w:hAnsi="宋体" w:eastAsia="宋体" w:cs="宋体"/>
          <w:color w:val="auto"/>
        </w:rPr>
      </w:pPr>
    </w:p>
    <w:sectPr>
      <w:headerReference r:id="rId8" w:type="default"/>
      <w:footerReference r:id="rId9" w:type="default"/>
      <w:pgSz w:w="11906" w:h="16838"/>
      <w:pgMar w:top="1134" w:right="1134" w:bottom="1134" w:left="1134"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ADF2">
    <w:pPr>
      <w:pStyle w:val="12"/>
      <w:framePr w:wrap="around" w:vAnchor="text" w:hAnchor="margin" w:xAlign="center" w:y="1"/>
      <w:rPr>
        <w:rStyle w:val="19"/>
      </w:rPr>
    </w:pPr>
    <w:r>
      <w:fldChar w:fldCharType="begin"/>
    </w:r>
    <w:r>
      <w:rPr>
        <w:rStyle w:val="19"/>
      </w:rPr>
      <w:instrText xml:space="preserve">PAGE  </w:instrText>
    </w:r>
    <w:r>
      <w:fldChar w:fldCharType="separate"/>
    </w:r>
    <w:r>
      <w:t xml:space="preserve"> </w:t>
    </w:r>
    <w:r>
      <w:fldChar w:fldCharType="end"/>
    </w:r>
  </w:p>
  <w:p w14:paraId="7A99461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8C8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7C37E2D">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1kTcHEAQAAmgMAAA4AAAAAAAAAAQAgAAAAHwEAAGRycy9lMm9Eb2MueG1s&#10;UEsFBgAAAAAGAAYAWQEAAFUFAAAAAA==&#10;">
              <v:fill on="f" focussize="0,0"/>
              <v:stroke on="f"/>
              <v:imagedata o:title=""/>
              <o:lock v:ext="edit" aspectratio="f"/>
              <v:textbox inset="0mm,0mm,0mm,0mm" style="mso-fit-shape-to-text:t;">
                <w:txbxContent>
                  <w:p w14:paraId="17C37E2D">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006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3E33C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k+1OHEAQAAmgMAAA4AAAAAAAAAAQAgAAAAHwEAAGRycy9lMm9Eb2MueG1s&#10;UEsFBgAAAAAGAAYAWQEAAFUFAAAAAA==&#10;">
              <v:fill on="f" focussize="0,0"/>
              <v:stroke on="f"/>
              <v:imagedata o:title=""/>
              <o:lock v:ext="edit" aspectratio="f"/>
              <v:textbox inset="0mm,0mm,0mm,0mm" style="mso-fit-shape-to-text:t;">
                <w:txbxContent>
                  <w:p w14:paraId="4E3E33C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0478">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C7B37EF">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L5qDEAQAAmgMAAA4AAABkcnMvZTJvRG9jLnhtbK1T24rbMBB9L/Qf&#10;hN4bO2Ep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GL5qDEAQAAmgMAAA4AAAAAAAAAAQAgAAAAHwEAAGRycy9lMm9Eb2MueG1s&#10;UEsFBgAAAAAGAAYAWQEAAFUFAAAAAA==&#10;">
              <v:fill on="f" focussize="0,0"/>
              <v:stroke on="f"/>
              <v:imagedata o:title=""/>
              <o:lock v:ext="edit" aspectratio="f"/>
              <v:textbox inset="0mm,0mm,0mm,0mm" style="mso-fit-shape-to-text:t;">
                <w:txbxContent>
                  <w:p w14:paraId="4C7B37EF">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47B3">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20A1FC">
                          <w:pPr>
                            <w:pStyle w:val="12"/>
                            <w:rPr>
                              <w:rStyle w:val="19"/>
                            </w:rPr>
                          </w:pPr>
                          <w:r>
                            <w:fldChar w:fldCharType="begin"/>
                          </w:r>
                          <w:r>
                            <w:rPr>
                              <w:rStyle w:val="19"/>
                            </w:rPr>
                            <w:instrText xml:space="preserve">PAGE  </w:instrText>
                          </w:r>
                          <w:r>
                            <w:fldChar w:fldCharType="separate"/>
                          </w:r>
                          <w:r>
                            <w:rPr>
                              <w:rStyle w:val="19"/>
                            </w:rP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3020A1FC">
                    <w:pPr>
                      <w:pStyle w:val="12"/>
                      <w:rPr>
                        <w:rStyle w:val="19"/>
                      </w:rPr>
                    </w:pPr>
                    <w:r>
                      <w:fldChar w:fldCharType="begin"/>
                    </w:r>
                    <w:r>
                      <w:rPr>
                        <w:rStyle w:val="19"/>
                      </w:rPr>
                      <w:instrText xml:space="preserve">PAGE  </w:instrText>
                    </w:r>
                    <w:r>
                      <w:fldChar w:fldCharType="separate"/>
                    </w:r>
                    <w:r>
                      <w:rPr>
                        <w:rStyle w:val="19"/>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EBAB">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9BE57">
    <w:pPr>
      <w:pStyle w:val="13"/>
      <w:wordWrap w:val="0"/>
      <w:jc w:val="right"/>
      <w:rPr>
        <w:rFonts w:hint="eastAsia"/>
        <w:color w:val="auto"/>
      </w:rPr>
    </w:pPr>
    <w:r>
      <w:rPr>
        <w:rFonts w:hint="eastAsia"/>
        <w:color w:val="auto"/>
      </w:rPr>
      <w:t xml:space="preserve"> </w:t>
    </w:r>
    <w:r>
      <w:rPr>
        <w:rFonts w:hint="eastAsia"/>
        <w:color w:val="auto"/>
        <w:lang w:eastAsia="zh-CN"/>
      </w:rPr>
      <w:t>2026年度自治区发展改革委重点课题研究</w:t>
    </w:r>
    <w:r>
      <w:rPr>
        <w:rFonts w:hint="eastAsia"/>
        <w:color w:val="auto"/>
      </w:rPr>
      <w:t>（GXZC</w:t>
    </w:r>
    <w:r>
      <w:rPr>
        <w:rFonts w:hint="eastAsia"/>
        <w:color w:val="auto"/>
        <w:lang w:eastAsia="zh-CN"/>
      </w:rPr>
      <w:t>2026</w:t>
    </w:r>
    <w:r>
      <w:rPr>
        <w:rFonts w:hint="eastAsia"/>
        <w:color w:val="auto"/>
      </w:rPr>
      <w:t>-G3</w:t>
    </w:r>
    <w:r>
      <w:rPr>
        <w:color w:val="auto"/>
      </w:rPr>
      <w:t>--GXG</w:t>
    </w:r>
    <w:r>
      <w:rPr>
        <w:rFonts w:hint="eastAsia"/>
        <w:color w:val="auto"/>
      </w:rPr>
      <w:t>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multilevel"/>
    <w:tmpl w:val="00000002"/>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
    <w:nsid w:val="00000003"/>
    <w:multiLevelType w:val="singleLevel"/>
    <w:tmpl w:val="00000003"/>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510AF"/>
    <w:rsid w:val="1EAB5D97"/>
    <w:rsid w:val="2E921798"/>
    <w:rsid w:val="3209472F"/>
    <w:rsid w:val="462510AF"/>
    <w:rsid w:val="520F0A01"/>
    <w:rsid w:val="5E1E62F4"/>
    <w:rsid w:val="694A4441"/>
    <w:rsid w:val="6D1F073B"/>
    <w:rsid w:val="6E48546A"/>
    <w:rsid w:val="7D940286"/>
    <w:rsid w:val="7F90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before="260" w:after="260" w:line="416" w:lineRule="auto"/>
      <w:outlineLvl w:val="2"/>
    </w:pPr>
    <w:rPr>
      <w:rFonts w:ascii="Calibri" w:hAnsi="Calibri" w:eastAsia="宋体" w:cs="Times New Roman"/>
      <w:b/>
      <w:bCs/>
      <w:kern w:val="0"/>
      <w:sz w:val="32"/>
      <w:szCs w:val="32"/>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cs="Times New Roman"/>
      <w:sz w:val="28"/>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caption"/>
    <w:basedOn w:val="1"/>
    <w:next w:val="1"/>
    <w:qFormat/>
    <w:uiPriority w:val="0"/>
    <w:pPr>
      <w:spacing w:before="152" w:after="160"/>
    </w:pPr>
    <w:rPr>
      <w:rFonts w:ascii="Arial" w:hAnsi="Arial" w:eastAsia="黑体" w:cs="Arial"/>
      <w:sz w:val="20"/>
      <w:szCs w:val="20"/>
      <w:lang w:bidi="ar-SA"/>
    </w:rPr>
  </w:style>
  <w:style w:type="paragraph" w:styleId="7">
    <w:name w:val="annotation text"/>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8">
    <w:name w:val="Body Text"/>
    <w:basedOn w:val="1"/>
    <w:qFormat/>
    <w:uiPriority w:val="0"/>
    <w:pPr>
      <w:spacing w:line="360" w:lineRule="auto"/>
      <w:jc w:val="center"/>
    </w:pPr>
    <w:rPr>
      <w:rFonts w:ascii="Times New Roman" w:hAnsi="Times New Roman" w:eastAsia="宋体" w:cs="Times New Roman"/>
      <w:sz w:val="24"/>
    </w:rPr>
  </w:style>
  <w:style w:type="paragraph" w:styleId="9">
    <w:name w:val="Body Text Indent"/>
    <w:basedOn w:val="1"/>
    <w:qFormat/>
    <w:uiPriority w:val="0"/>
    <w:pPr>
      <w:ind w:firstLine="352" w:firstLineChars="352"/>
    </w:pPr>
    <w:rPr>
      <w:rFonts w:ascii="仿宋_GB2312" w:hAnsi="Times New Roman" w:eastAsia="仿宋_GB2312" w:cs="Times New Roman"/>
      <w:sz w:val="32"/>
      <w:szCs w:val="20"/>
    </w:rPr>
  </w:style>
  <w:style w:type="paragraph" w:styleId="10">
    <w:name w:val="List 2"/>
    <w:basedOn w:val="1"/>
    <w:qFormat/>
    <w:uiPriority w:val="0"/>
    <w:pPr>
      <w:ind w:left="100" w:leftChars="200" w:hanging="200" w:hangingChars="200"/>
      <w:contextualSpacing/>
    </w:pPr>
    <w:rPr>
      <w:rFonts w:ascii="Times New Roman" w:hAnsi="Times New Roman" w:eastAsia="宋体" w:cs="Times New Roman"/>
    </w:rPr>
  </w:style>
  <w:style w:type="paragraph" w:styleId="11">
    <w:name w:val="Plain Text"/>
    <w:basedOn w:val="1"/>
    <w:next w:val="4"/>
    <w:qFormat/>
    <w:uiPriority w:val="0"/>
    <w:rPr>
      <w:rFonts w:ascii="宋体" w:hAnsi="Times New Roman" w:eastAsia="宋体" w:cs="Times New Roman"/>
      <w:szCs w:val="21"/>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hAnsi="Times New Roman" w:eastAsia="仿宋_GB2312" w:cs="Courier New"/>
      <w:bCs/>
      <w:caps/>
      <w:szCs w:val="21"/>
      <w:lang w:bidi="ar-SA"/>
    </w:rPr>
  </w:style>
  <w:style w:type="paragraph" w:styleId="15">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16">
    <w:name w:val="Title"/>
    <w:basedOn w:val="1"/>
    <w:qFormat/>
    <w:uiPriority w:val="0"/>
    <w:pPr>
      <w:spacing w:before="240" w:after="60"/>
      <w:jc w:val="center"/>
      <w:outlineLvl w:val="0"/>
    </w:pPr>
    <w:rPr>
      <w:rFonts w:ascii="Arial" w:hAnsi="Arial" w:eastAsia="宋体" w:cs="Times New Roman"/>
      <w:b/>
      <w:bCs/>
      <w:sz w:val="32"/>
      <w:szCs w:val="32"/>
    </w:rPr>
  </w:style>
  <w:style w:type="character" w:styleId="19">
    <w:name w:val="page number"/>
    <w:basedOn w:val="18"/>
    <w:qFormat/>
    <w:uiPriority w:val="0"/>
    <w:rPr>
      <w:rFonts w:ascii="Times New Roman" w:hAnsi="Times New Roman" w:eastAsia="宋体" w:cs="Times New Roman"/>
    </w:rPr>
  </w:style>
  <w:style w:type="paragraph" w:customStyle="1" w:styleId="20">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1">
    <w:name w:val="纯文本1"/>
    <w:basedOn w:val="1"/>
    <w:next w:val="1"/>
    <w:qFormat/>
    <w:uiPriority w:val="0"/>
    <w:rPr>
      <w:rFonts w:ascii="宋体" w:hAnsi="宋体" w:eastAsia="宋体" w:cs="Times New Roman"/>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22288</Words>
  <Characters>23287</Characters>
  <Lines>0</Lines>
  <Paragraphs>0</Paragraphs>
  <TotalTime>44</TotalTime>
  <ScaleCrop>false</ScaleCrop>
  <LinksUpToDate>false</LinksUpToDate>
  <CharactersWithSpaces>23480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2026-04-21T09:11:00Z</dcterms:created>
  <dc:creator>-梁</dc:creator>
  <cp:lastModifiedBy>-梁</cp:lastModifiedBy>
  <dcterms:modified xsi:type="dcterms:W3CDTF">2026-04-22T08:42:42Z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C29AEC9C17934429A91D992695ACCC13_11</vt:lpwstr>
  </property>
  <property fmtid="{D5CDD505-2E9C-101B-9397-08002B2CF9AE}" pid="4" name="KSOTemplateDocerSaveRecord">
    <vt:lpwstr>eyJoZGlkIjoiM2FhZjM1Nzc0ZTRlMjIxYzBkMGE4OWMzNmVmMWUwNjgiLCJ1c2VySWQiOiI4MTY0MDYyMDMifQ==</vt:lpwstr>
  </property>
</Properties>
</file>