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529F64">
      <w:pPr>
        <w:spacing w:before="156" w:beforeLines="50" w:line="360" w:lineRule="auto"/>
        <w:ind w:left="0" w:leftChars="0" w:firstLine="0" w:firstLineChars="0"/>
        <w:jc w:val="center"/>
        <w:outlineLvl w:val="9"/>
        <w:rPr>
          <w:rFonts w:hint="eastAsia" w:asciiTheme="minorEastAsia" w:hAnsiTheme="minorEastAsia" w:eastAsiaTheme="minorEastAsia" w:cstheme="minorEastAsia"/>
          <w:color w:val="auto"/>
        </w:rPr>
      </w:pPr>
      <w:bookmarkStart w:id="11" w:name="_GoBack"/>
      <w:bookmarkEnd w:id="11"/>
      <w:r>
        <w:rPr>
          <w:rFonts w:hint="eastAsia" w:asciiTheme="minorEastAsia" w:hAnsiTheme="minorEastAsia" w:eastAsiaTheme="minorEastAsia" w:cstheme="minorEastAsia"/>
          <w:color w:val="auto"/>
        </w:rPr>
        <w:fldChar w:fldCharType="begin"/>
      </w:r>
      <w:r>
        <w:rPr>
          <w:rFonts w:hint="eastAsia" w:asciiTheme="minorEastAsia" w:hAnsiTheme="minorEastAsia" w:eastAsiaTheme="minorEastAsia" w:cstheme="minorEastAsia"/>
          <w:color w:val="auto"/>
        </w:rPr>
        <w:instrText xml:space="preserve"> INCLUDEPICTURE "../" \* MERGEFORMAT </w:instrText>
      </w:r>
      <w:r>
        <w:rPr>
          <w:rFonts w:hint="eastAsia" w:asciiTheme="minorEastAsia" w:hAnsiTheme="minorEastAsia" w:eastAsiaTheme="minorEastAsia" w:cstheme="minorEastAsia"/>
          <w:color w:val="auto"/>
        </w:rPr>
        <w:fldChar w:fldCharType="separate"/>
      </w:r>
      <w:r>
        <w:rPr>
          <w:rFonts w:hint="eastAsia" w:asciiTheme="minorEastAsia" w:hAnsiTheme="minorEastAsia" w:eastAsiaTheme="minorEastAsia" w:cstheme="minorEastAsia"/>
          <w:color w:val="auto"/>
        </w:rPr>
        <w:drawing>
          <wp:inline distT="0" distB="0" distL="114300" distR="114300">
            <wp:extent cx="1923415" cy="589915"/>
            <wp:effectExtent l="0" t="0" r="635" b="635"/>
            <wp:docPr id="15" name="图片 1" descr="wps1C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 descr="wps1C13"/>
                    <pic:cNvPicPr>
                      <a:picLocks noChangeAspect="1"/>
                    </pic:cNvPicPr>
                  </pic:nvPicPr>
                  <pic:blipFill>
                    <a:blip r:embed="rId7"/>
                    <a:stretch>
                      <a:fillRect/>
                    </a:stretch>
                  </pic:blipFill>
                  <pic:spPr>
                    <a:xfrm>
                      <a:off x="0" y="0"/>
                      <a:ext cx="1923415" cy="589915"/>
                    </a:xfrm>
                    <a:prstGeom prst="rect">
                      <a:avLst/>
                    </a:prstGeom>
                    <a:noFill/>
                    <a:ln>
                      <a:noFill/>
                    </a:ln>
                  </pic:spPr>
                </pic:pic>
              </a:graphicData>
            </a:graphic>
          </wp:inline>
        </w:drawing>
      </w:r>
      <w:r>
        <w:rPr>
          <w:rFonts w:hint="eastAsia" w:asciiTheme="minorEastAsia" w:hAnsiTheme="minorEastAsia" w:eastAsiaTheme="minorEastAsia" w:cstheme="minorEastAsia"/>
          <w:color w:val="auto"/>
        </w:rPr>
        <w:fldChar w:fldCharType="end"/>
      </w:r>
    </w:p>
    <w:p w14:paraId="08B3464F">
      <w:pPr>
        <w:spacing w:before="156" w:beforeLines="50" w:line="360" w:lineRule="auto"/>
        <w:ind w:left="0" w:leftChars="0" w:firstLine="0" w:firstLineChars="0"/>
        <w:jc w:val="center"/>
        <w:outlineLvl w:val="9"/>
        <w:rPr>
          <w:rFonts w:hint="eastAsia" w:asciiTheme="minorEastAsia" w:hAnsiTheme="minorEastAsia" w:eastAsiaTheme="minorEastAsia" w:cstheme="minorEastAsia"/>
          <w:b/>
          <w:bCs/>
          <w:color w:val="auto"/>
          <w:sz w:val="52"/>
          <w:szCs w:val="52"/>
        </w:rPr>
      </w:pPr>
      <w:r>
        <w:rPr>
          <w:rFonts w:hint="eastAsia" w:asciiTheme="minorEastAsia" w:hAnsiTheme="minorEastAsia" w:eastAsiaTheme="minorEastAsia" w:cstheme="minorEastAsia"/>
          <w:b/>
          <w:bCs/>
          <w:color w:val="auto"/>
          <w:sz w:val="52"/>
          <w:szCs w:val="52"/>
        </w:rPr>
        <w:t>广西翰林工程项目管理有限责任公司</w:t>
      </w:r>
    </w:p>
    <w:p w14:paraId="72C998D6">
      <w:pPr>
        <w:shd w:val="clear" w:color="auto" w:fill="auto"/>
        <w:spacing w:before="312" w:beforeLines="100" w:after="156" w:afterLines="50" w:line="360" w:lineRule="auto"/>
        <w:jc w:val="center"/>
        <w:outlineLvl w:val="9"/>
        <w:rPr>
          <w:rFonts w:hint="eastAsia" w:asciiTheme="minorEastAsia" w:hAnsiTheme="minorEastAsia" w:eastAsiaTheme="minorEastAsia" w:cstheme="minorEastAsia"/>
          <w:b/>
          <w:color w:val="auto"/>
          <w:kern w:val="15"/>
          <w:sz w:val="72"/>
          <w:szCs w:val="72"/>
          <w:highlight w:val="none"/>
          <w:lang w:eastAsia="zh-CN"/>
        </w:rPr>
      </w:pPr>
    </w:p>
    <w:p w14:paraId="6E9859CC">
      <w:pPr>
        <w:shd w:val="clear" w:color="auto" w:fill="auto"/>
        <w:spacing w:line="360" w:lineRule="auto"/>
        <w:jc w:val="center"/>
        <w:outlineLvl w:val="9"/>
        <w:rPr>
          <w:rFonts w:hint="eastAsia" w:asciiTheme="minorEastAsia" w:hAnsiTheme="minorEastAsia" w:eastAsiaTheme="minorEastAsia" w:cstheme="minorEastAsia"/>
          <w:b/>
          <w:color w:val="auto"/>
          <w:sz w:val="44"/>
          <w:szCs w:val="44"/>
          <w:highlight w:val="none"/>
        </w:rPr>
      </w:pPr>
    </w:p>
    <w:p w14:paraId="25FEB72C">
      <w:pPr>
        <w:pStyle w:val="5"/>
        <w:shd w:val="clear" w:color="auto" w:fill="auto"/>
        <w:outlineLvl w:val="9"/>
        <w:rPr>
          <w:rFonts w:hint="eastAsia" w:asciiTheme="minorEastAsia" w:hAnsiTheme="minorEastAsia" w:eastAsiaTheme="minorEastAsia" w:cstheme="minorEastAsia"/>
          <w:b/>
          <w:color w:val="auto"/>
          <w:sz w:val="44"/>
          <w:szCs w:val="44"/>
          <w:highlight w:val="none"/>
        </w:rPr>
      </w:pPr>
    </w:p>
    <w:p w14:paraId="160C84D8">
      <w:pPr>
        <w:shd w:val="clear" w:color="auto" w:fill="auto"/>
        <w:outlineLvl w:val="9"/>
        <w:rPr>
          <w:rFonts w:hint="eastAsia" w:asciiTheme="minorEastAsia" w:hAnsiTheme="minorEastAsia" w:eastAsiaTheme="minorEastAsia" w:cstheme="minorEastAsia"/>
          <w:color w:val="auto"/>
          <w:highlight w:val="none"/>
        </w:rPr>
      </w:pPr>
    </w:p>
    <w:p w14:paraId="1923FB55">
      <w:pPr>
        <w:shd w:val="clear" w:color="auto" w:fill="auto"/>
        <w:snapToGrid w:val="0"/>
        <w:spacing w:before="156" w:beforeLines="50" w:line="360" w:lineRule="auto"/>
        <w:jc w:val="center"/>
        <w:outlineLvl w:val="9"/>
        <w:rPr>
          <w:rFonts w:hint="eastAsia" w:asciiTheme="minorEastAsia" w:hAnsiTheme="minorEastAsia" w:eastAsiaTheme="minorEastAsia" w:cstheme="minorEastAsia"/>
          <w:color w:val="auto"/>
          <w:sz w:val="120"/>
          <w:szCs w:val="120"/>
          <w:highlight w:val="none"/>
        </w:rPr>
      </w:pPr>
      <w:r>
        <w:rPr>
          <w:rFonts w:hint="eastAsia" w:asciiTheme="minorEastAsia" w:hAnsiTheme="minorEastAsia" w:eastAsiaTheme="minorEastAsia" w:cstheme="minorEastAsia"/>
          <w:color w:val="auto"/>
          <w:sz w:val="120"/>
          <w:szCs w:val="120"/>
          <w:highlight w:val="none"/>
          <w:lang w:eastAsia="zh-CN"/>
        </w:rPr>
        <w:t>公开招标</w:t>
      </w:r>
      <w:r>
        <w:rPr>
          <w:rFonts w:hint="eastAsia" w:asciiTheme="minorEastAsia" w:hAnsiTheme="minorEastAsia" w:eastAsiaTheme="minorEastAsia" w:cstheme="minorEastAsia"/>
          <w:color w:val="auto"/>
          <w:sz w:val="120"/>
          <w:szCs w:val="120"/>
          <w:highlight w:val="none"/>
        </w:rPr>
        <w:t>文件</w:t>
      </w:r>
    </w:p>
    <w:p w14:paraId="76E788EC">
      <w:pPr>
        <w:shd w:val="clear" w:color="auto" w:fill="auto"/>
        <w:snapToGrid w:val="0"/>
        <w:spacing w:line="360" w:lineRule="auto"/>
        <w:outlineLvl w:val="9"/>
        <w:rPr>
          <w:rFonts w:hint="eastAsia" w:asciiTheme="minorEastAsia" w:hAnsiTheme="minorEastAsia" w:eastAsiaTheme="minorEastAsia" w:cstheme="minorEastAsia"/>
          <w:b/>
          <w:color w:val="auto"/>
          <w:sz w:val="48"/>
          <w:szCs w:val="48"/>
          <w:highlight w:val="none"/>
        </w:rPr>
      </w:pPr>
    </w:p>
    <w:p w14:paraId="7AE21290">
      <w:pPr>
        <w:shd w:val="clear" w:color="auto" w:fill="auto"/>
        <w:snapToGrid w:val="0"/>
        <w:spacing w:line="360" w:lineRule="auto"/>
        <w:outlineLvl w:val="9"/>
        <w:rPr>
          <w:rFonts w:hint="eastAsia" w:asciiTheme="minorEastAsia" w:hAnsiTheme="minorEastAsia" w:eastAsiaTheme="minorEastAsia" w:cstheme="minorEastAsia"/>
          <w:color w:val="auto"/>
          <w:sz w:val="30"/>
          <w:szCs w:val="72"/>
          <w:highlight w:val="none"/>
        </w:rPr>
      </w:pPr>
    </w:p>
    <w:p w14:paraId="4BCE9828">
      <w:pPr>
        <w:pStyle w:val="6"/>
        <w:shd w:val="clear" w:color="auto" w:fill="auto"/>
        <w:snapToGrid w:val="0"/>
        <w:spacing w:line="360" w:lineRule="auto"/>
        <w:ind w:left="2702" w:leftChars="568" w:hanging="1509" w:hangingChars="501"/>
        <w:outlineLvl w:val="9"/>
        <w:rPr>
          <w:rFonts w:hint="eastAsia" w:asciiTheme="minorEastAsia" w:hAnsiTheme="minorEastAsia" w:eastAsiaTheme="minorEastAsia" w:cstheme="minorEastAsia"/>
          <w:b/>
          <w:bCs/>
          <w:color w:val="auto"/>
          <w:sz w:val="30"/>
          <w:szCs w:val="30"/>
          <w:highlight w:val="none"/>
          <w:lang w:eastAsia="zh-CN"/>
        </w:rPr>
      </w:pPr>
      <w:r>
        <w:rPr>
          <w:rFonts w:hint="eastAsia" w:asciiTheme="minorEastAsia" w:hAnsiTheme="minorEastAsia" w:eastAsiaTheme="minorEastAsia" w:cstheme="minorEastAsia"/>
          <w:b/>
          <w:bCs/>
          <w:color w:val="auto"/>
          <w:sz w:val="30"/>
          <w:szCs w:val="30"/>
          <w:highlight w:val="none"/>
        </w:rPr>
        <w:t>项目</w:t>
      </w:r>
      <w:r>
        <w:rPr>
          <w:rFonts w:hint="eastAsia" w:asciiTheme="minorEastAsia" w:hAnsiTheme="minorEastAsia" w:eastAsiaTheme="minorEastAsia" w:cstheme="minorEastAsia"/>
          <w:b/>
          <w:bCs/>
          <w:color w:val="auto"/>
          <w:w w:val="95"/>
          <w:sz w:val="30"/>
          <w:szCs w:val="30"/>
          <w:highlight w:val="none"/>
        </w:rPr>
        <w:t>名称</w:t>
      </w:r>
      <w:r>
        <w:rPr>
          <w:rFonts w:hint="eastAsia" w:asciiTheme="minorEastAsia" w:hAnsiTheme="minorEastAsia" w:eastAsiaTheme="minorEastAsia" w:cstheme="minorEastAsia"/>
          <w:b/>
          <w:bCs/>
          <w:color w:val="auto"/>
          <w:sz w:val="30"/>
          <w:szCs w:val="30"/>
          <w:highlight w:val="none"/>
        </w:rPr>
        <w:t>：</w:t>
      </w:r>
      <w:r>
        <w:rPr>
          <w:rFonts w:hint="eastAsia" w:asciiTheme="minorEastAsia" w:hAnsiTheme="minorEastAsia" w:eastAsiaTheme="minorEastAsia" w:cstheme="minorEastAsia"/>
          <w:b/>
          <w:bCs/>
          <w:color w:val="auto"/>
          <w:sz w:val="30"/>
          <w:szCs w:val="30"/>
          <w:highlight w:val="none"/>
          <w:lang w:eastAsia="zh-CN"/>
        </w:rPr>
        <w:t>2026年柳州市社区AI康养驿站项目采购</w:t>
      </w:r>
    </w:p>
    <w:p w14:paraId="28E17A24">
      <w:pPr>
        <w:shd w:val="clear" w:color="auto" w:fill="auto"/>
        <w:snapToGrid w:val="0"/>
        <w:spacing w:line="360" w:lineRule="auto"/>
        <w:ind w:firstLine="1145" w:firstLineChars="400"/>
        <w:outlineLvl w:val="9"/>
        <w:rPr>
          <w:rFonts w:hint="eastAsia" w:asciiTheme="minorEastAsia" w:hAnsiTheme="minorEastAsia" w:eastAsiaTheme="minorEastAsia" w:cstheme="minorEastAsia"/>
          <w:color w:val="auto"/>
          <w:sz w:val="30"/>
          <w:szCs w:val="72"/>
          <w:highlight w:val="none"/>
        </w:rPr>
      </w:pPr>
      <w:r>
        <w:rPr>
          <w:rFonts w:hint="eastAsia" w:asciiTheme="minorEastAsia" w:hAnsiTheme="minorEastAsia" w:eastAsiaTheme="minorEastAsia" w:cstheme="minorEastAsia"/>
          <w:b/>
          <w:bCs/>
          <w:color w:val="auto"/>
          <w:w w:val="95"/>
          <w:sz w:val="30"/>
          <w:szCs w:val="30"/>
          <w:highlight w:val="none"/>
        </w:rPr>
        <w:t>项目</w:t>
      </w:r>
      <w:r>
        <w:rPr>
          <w:rFonts w:hint="eastAsia" w:asciiTheme="minorEastAsia" w:hAnsiTheme="minorEastAsia" w:eastAsiaTheme="minorEastAsia" w:cstheme="minorEastAsia"/>
          <w:b/>
          <w:bCs/>
          <w:color w:val="auto"/>
          <w:sz w:val="30"/>
          <w:szCs w:val="30"/>
          <w:highlight w:val="none"/>
        </w:rPr>
        <w:t>编号</w:t>
      </w:r>
      <w:r>
        <w:rPr>
          <w:rFonts w:hint="eastAsia" w:asciiTheme="minorEastAsia" w:hAnsiTheme="minorEastAsia" w:eastAsiaTheme="minorEastAsia" w:cstheme="minorEastAsia"/>
          <w:b/>
          <w:bCs/>
          <w:color w:val="auto"/>
          <w:w w:val="95"/>
          <w:sz w:val="30"/>
          <w:szCs w:val="30"/>
          <w:highlight w:val="none"/>
        </w:rPr>
        <w:t>：</w:t>
      </w:r>
      <w:r>
        <w:rPr>
          <w:rFonts w:hint="eastAsia" w:asciiTheme="minorEastAsia" w:hAnsiTheme="minorEastAsia" w:eastAsiaTheme="minorEastAsia" w:cstheme="minorEastAsia"/>
          <w:b/>
          <w:bCs/>
          <w:color w:val="auto"/>
          <w:w w:val="95"/>
          <w:sz w:val="30"/>
          <w:szCs w:val="30"/>
          <w:highlight w:val="none"/>
          <w:lang w:eastAsia="zh-CN"/>
        </w:rPr>
        <w:t>LZZC2026-G1-990361-GXHL</w:t>
      </w:r>
      <w:r>
        <w:rPr>
          <w:rFonts w:hint="eastAsia" w:asciiTheme="minorEastAsia" w:hAnsiTheme="minorEastAsia" w:eastAsiaTheme="minorEastAsia" w:cstheme="minorEastAsia"/>
          <w:b/>
          <w:color w:val="auto"/>
          <w:sz w:val="30"/>
          <w:szCs w:val="48"/>
          <w:highlight w:val="none"/>
        </w:rPr>
        <w:t xml:space="preserve"> </w:t>
      </w:r>
    </w:p>
    <w:p w14:paraId="200B451F">
      <w:pPr>
        <w:pStyle w:val="6"/>
        <w:shd w:val="clear" w:color="auto" w:fill="auto"/>
        <w:snapToGrid w:val="0"/>
        <w:spacing w:line="360" w:lineRule="auto"/>
        <w:ind w:firstLine="1125" w:firstLineChars="393"/>
        <w:outlineLvl w:val="9"/>
        <w:rPr>
          <w:rFonts w:hint="eastAsia" w:asciiTheme="minorEastAsia" w:hAnsiTheme="minorEastAsia" w:eastAsiaTheme="minorEastAsia" w:cstheme="minorEastAsia"/>
          <w:b/>
          <w:bCs/>
          <w:color w:val="auto"/>
          <w:w w:val="95"/>
          <w:sz w:val="30"/>
          <w:szCs w:val="30"/>
          <w:highlight w:val="none"/>
        </w:rPr>
      </w:pPr>
      <w:r>
        <w:rPr>
          <w:rFonts w:hint="eastAsia" w:asciiTheme="minorEastAsia" w:hAnsiTheme="minorEastAsia" w:eastAsiaTheme="minorEastAsia" w:cstheme="minorEastAsia"/>
          <w:b/>
          <w:bCs/>
          <w:color w:val="auto"/>
          <w:w w:val="95"/>
          <w:sz w:val="30"/>
          <w:szCs w:val="30"/>
          <w:highlight w:val="none"/>
        </w:rPr>
        <w:t>采 购 人：</w:t>
      </w:r>
      <w:r>
        <w:rPr>
          <w:rFonts w:hint="eastAsia" w:asciiTheme="minorEastAsia" w:hAnsiTheme="minorEastAsia" w:eastAsiaTheme="minorEastAsia" w:cstheme="minorEastAsia"/>
          <w:b/>
          <w:bCs/>
          <w:color w:val="auto"/>
          <w:w w:val="95"/>
          <w:sz w:val="30"/>
          <w:szCs w:val="30"/>
          <w:highlight w:val="none"/>
          <w:lang w:eastAsia="zh-CN"/>
        </w:rPr>
        <w:t>柳州市民政局</w:t>
      </w:r>
      <w:r>
        <w:rPr>
          <w:rFonts w:hint="eastAsia" w:asciiTheme="minorEastAsia" w:hAnsiTheme="minorEastAsia" w:eastAsiaTheme="minorEastAsia" w:cstheme="minorEastAsia"/>
          <w:b/>
          <w:bCs/>
          <w:color w:val="auto"/>
          <w:w w:val="95"/>
          <w:sz w:val="30"/>
          <w:szCs w:val="30"/>
          <w:highlight w:val="none"/>
        </w:rPr>
        <w:t xml:space="preserve"> </w:t>
      </w:r>
    </w:p>
    <w:p w14:paraId="249A0EE3">
      <w:pPr>
        <w:pStyle w:val="6"/>
        <w:shd w:val="clear" w:color="auto" w:fill="auto"/>
        <w:snapToGrid w:val="0"/>
        <w:spacing w:line="360" w:lineRule="auto"/>
        <w:ind w:firstLine="1125" w:firstLineChars="393"/>
        <w:outlineLvl w:val="9"/>
        <w:rPr>
          <w:rFonts w:hint="eastAsia" w:asciiTheme="minorEastAsia" w:hAnsiTheme="minorEastAsia" w:eastAsiaTheme="minorEastAsia" w:cstheme="minorEastAsia"/>
          <w:b/>
          <w:bCs/>
          <w:color w:val="auto"/>
          <w:w w:val="95"/>
          <w:sz w:val="30"/>
          <w:szCs w:val="30"/>
          <w:highlight w:val="none"/>
          <w:lang w:eastAsia="zh-CN"/>
        </w:rPr>
      </w:pPr>
      <w:r>
        <w:rPr>
          <w:rFonts w:hint="eastAsia" w:asciiTheme="minorEastAsia" w:hAnsiTheme="minorEastAsia" w:eastAsiaTheme="minorEastAsia" w:cstheme="minorEastAsia"/>
          <w:b/>
          <w:bCs/>
          <w:color w:val="auto"/>
          <w:w w:val="95"/>
          <w:sz w:val="30"/>
          <w:szCs w:val="30"/>
          <w:highlight w:val="none"/>
        </w:rPr>
        <w:t>采购代理机构：</w:t>
      </w:r>
      <w:r>
        <w:rPr>
          <w:rFonts w:hint="eastAsia" w:asciiTheme="minorEastAsia" w:hAnsiTheme="minorEastAsia" w:eastAsiaTheme="minorEastAsia" w:cstheme="minorEastAsia"/>
          <w:b/>
          <w:bCs/>
          <w:color w:val="auto"/>
          <w:w w:val="95"/>
          <w:sz w:val="30"/>
          <w:szCs w:val="30"/>
          <w:highlight w:val="none"/>
          <w:lang w:eastAsia="zh-CN"/>
        </w:rPr>
        <w:t>广西翰林工程项目管理有限责任公司</w:t>
      </w:r>
    </w:p>
    <w:p w14:paraId="30F18AEB">
      <w:pPr>
        <w:pStyle w:val="6"/>
        <w:shd w:val="clear" w:color="auto" w:fill="auto"/>
        <w:snapToGrid w:val="0"/>
        <w:spacing w:line="360" w:lineRule="auto"/>
        <w:ind w:left="420" w:firstLine="841" w:firstLineChars="294"/>
        <w:outlineLvl w:val="9"/>
        <w:rPr>
          <w:rFonts w:hint="eastAsia" w:asciiTheme="minorEastAsia" w:hAnsiTheme="minorEastAsia" w:eastAsiaTheme="minorEastAsia" w:cstheme="minorEastAsia"/>
          <w:b/>
          <w:bCs/>
          <w:color w:val="auto"/>
          <w:w w:val="95"/>
          <w:sz w:val="30"/>
          <w:szCs w:val="30"/>
          <w:highlight w:val="none"/>
        </w:rPr>
      </w:pPr>
    </w:p>
    <w:p w14:paraId="43F9884C">
      <w:pPr>
        <w:pStyle w:val="6"/>
        <w:shd w:val="clear" w:color="auto" w:fill="auto"/>
        <w:snapToGrid w:val="0"/>
        <w:spacing w:line="360" w:lineRule="auto"/>
        <w:ind w:left="420" w:firstLine="841" w:firstLineChars="294"/>
        <w:outlineLvl w:val="9"/>
        <w:rPr>
          <w:rFonts w:hint="eastAsia" w:asciiTheme="minorEastAsia" w:hAnsiTheme="minorEastAsia" w:eastAsiaTheme="minorEastAsia" w:cstheme="minorEastAsia"/>
          <w:b/>
          <w:bCs/>
          <w:color w:val="auto"/>
          <w:w w:val="95"/>
          <w:sz w:val="30"/>
          <w:szCs w:val="30"/>
          <w:highlight w:val="none"/>
        </w:rPr>
      </w:pPr>
      <w:r>
        <w:rPr>
          <w:rFonts w:hint="eastAsia" w:asciiTheme="minorEastAsia" w:hAnsiTheme="minorEastAsia" w:eastAsiaTheme="minorEastAsia" w:cstheme="minorEastAsia"/>
          <w:b/>
          <w:bCs/>
          <w:color w:val="auto"/>
          <w:w w:val="95"/>
          <w:sz w:val="30"/>
          <w:szCs w:val="30"/>
          <w:highlight w:val="none"/>
        </w:rPr>
        <w:t xml:space="preserve">               202</w:t>
      </w:r>
      <w:r>
        <w:rPr>
          <w:rFonts w:hint="eastAsia" w:asciiTheme="minorEastAsia" w:hAnsiTheme="minorEastAsia" w:eastAsiaTheme="minorEastAsia" w:cstheme="minorEastAsia"/>
          <w:b/>
          <w:bCs/>
          <w:color w:val="auto"/>
          <w:w w:val="95"/>
          <w:sz w:val="30"/>
          <w:szCs w:val="30"/>
          <w:highlight w:val="none"/>
          <w:lang w:val="en-US" w:eastAsia="zh-CN"/>
        </w:rPr>
        <w:t>6</w:t>
      </w:r>
      <w:r>
        <w:rPr>
          <w:rFonts w:hint="eastAsia" w:asciiTheme="minorEastAsia" w:hAnsiTheme="minorEastAsia" w:eastAsiaTheme="minorEastAsia" w:cstheme="minorEastAsia"/>
          <w:b/>
          <w:bCs/>
          <w:color w:val="auto"/>
          <w:w w:val="95"/>
          <w:sz w:val="30"/>
          <w:szCs w:val="30"/>
          <w:highlight w:val="none"/>
        </w:rPr>
        <w:t>年</w:t>
      </w:r>
      <w:r>
        <w:rPr>
          <w:rFonts w:hint="eastAsia" w:asciiTheme="minorEastAsia" w:hAnsiTheme="minorEastAsia" w:eastAsiaTheme="minorEastAsia" w:cstheme="minorEastAsia"/>
          <w:b/>
          <w:bCs/>
          <w:color w:val="auto"/>
          <w:w w:val="95"/>
          <w:sz w:val="30"/>
          <w:szCs w:val="30"/>
          <w:highlight w:val="none"/>
          <w:lang w:val="en-US" w:eastAsia="zh-CN"/>
        </w:rPr>
        <w:t>7</w:t>
      </w:r>
      <w:r>
        <w:rPr>
          <w:rFonts w:hint="eastAsia" w:asciiTheme="minorEastAsia" w:hAnsiTheme="minorEastAsia" w:eastAsiaTheme="minorEastAsia" w:cstheme="minorEastAsia"/>
          <w:b/>
          <w:bCs/>
          <w:color w:val="auto"/>
          <w:w w:val="95"/>
          <w:sz w:val="30"/>
          <w:szCs w:val="30"/>
          <w:highlight w:val="none"/>
        </w:rPr>
        <w:t>月</w:t>
      </w:r>
    </w:p>
    <w:p w14:paraId="3DEC7AC9">
      <w:pPr>
        <w:outlineLvl w:val="9"/>
        <w:rPr>
          <w:rFonts w:hint="eastAsia" w:asciiTheme="minorEastAsia" w:hAnsiTheme="minorEastAsia" w:eastAsiaTheme="minorEastAsia" w:cstheme="minorEastAsia"/>
          <w:b/>
          <w:bCs/>
          <w:color w:val="auto"/>
          <w:w w:val="95"/>
          <w:sz w:val="30"/>
          <w:szCs w:val="30"/>
          <w:highlight w:val="none"/>
        </w:rPr>
      </w:pPr>
      <w:r>
        <w:rPr>
          <w:rFonts w:hint="eastAsia" w:asciiTheme="minorEastAsia" w:hAnsiTheme="minorEastAsia" w:eastAsiaTheme="minorEastAsia" w:cstheme="minorEastAsia"/>
          <w:b/>
          <w:bCs/>
          <w:color w:val="auto"/>
          <w:w w:val="95"/>
          <w:sz w:val="30"/>
          <w:szCs w:val="30"/>
          <w:highlight w:val="none"/>
        </w:rPr>
        <w:br w:type="page"/>
      </w:r>
    </w:p>
    <w:sdt>
      <w:sdtPr>
        <w:rPr>
          <w:rFonts w:ascii="宋体" w:hAnsi="宋体" w:eastAsia="宋体" w:cs="Arial"/>
          <w:snapToGrid w:val="0"/>
          <w:color w:val="000000"/>
          <w:kern w:val="0"/>
          <w:sz w:val="21"/>
          <w:szCs w:val="21"/>
        </w:rPr>
        <w:id w:val="147469703"/>
        <w15:color w:val="DBDBDB"/>
        <w:docPartObj>
          <w:docPartGallery w:val="Table of Contents"/>
          <w:docPartUnique/>
        </w:docPartObj>
      </w:sdtPr>
      <w:sdtEndPr>
        <w:rPr>
          <w:rFonts w:ascii="宋体" w:hAnsi="宋体" w:eastAsia="宋体" w:cs="Arial"/>
          <w:snapToGrid w:val="0"/>
          <w:color w:val="000000"/>
          <w:kern w:val="0"/>
          <w:sz w:val="21"/>
          <w:szCs w:val="21"/>
        </w:rPr>
      </w:sdtEndPr>
      <w:sdtContent>
        <w:p w14:paraId="6C318B5E">
          <w:pPr>
            <w:keepNext w:val="0"/>
            <w:keepLines w:val="0"/>
            <w:pageBreakBefore w:val="0"/>
            <w:widowControl/>
            <w:wordWrap/>
            <w:overflowPunct/>
            <w:topLinePunct w:val="0"/>
            <w:bidi w:val="0"/>
            <w:spacing w:before="0" w:beforeLines="0" w:after="0" w:afterLines="0" w:line="360" w:lineRule="auto"/>
            <w:ind w:left="0" w:leftChars="0" w:right="0" w:rightChars="0" w:firstLine="0" w:firstLineChars="0"/>
            <w:jc w:val="center"/>
            <w:rPr>
              <w:sz w:val="30"/>
              <w:szCs w:val="30"/>
            </w:rPr>
          </w:pPr>
          <w:r>
            <w:rPr>
              <w:rFonts w:ascii="宋体" w:hAnsi="宋体" w:eastAsia="宋体"/>
              <w:sz w:val="30"/>
              <w:szCs w:val="30"/>
            </w:rPr>
            <w:t>目录</w:t>
          </w:r>
        </w:p>
        <w:p w14:paraId="1D9E4D0F">
          <w:pPr>
            <w:pStyle w:val="9"/>
            <w:keepNext w:val="0"/>
            <w:keepLines w:val="0"/>
            <w:pageBreakBefore w:val="0"/>
            <w:widowControl/>
            <w:tabs>
              <w:tab w:val="right" w:leader="dot" w:pos="8552"/>
            </w:tabs>
            <w:wordWrap/>
            <w:overflowPunct/>
            <w:topLinePunct w:val="0"/>
            <w:bidi w:val="0"/>
            <w:spacing w:line="360" w:lineRule="auto"/>
            <w:rPr>
              <w:sz w:val="30"/>
              <w:szCs w:val="30"/>
            </w:rPr>
          </w:pPr>
          <w:r>
            <w:rPr>
              <w:sz w:val="30"/>
              <w:szCs w:val="30"/>
            </w:rPr>
            <w:fldChar w:fldCharType="begin"/>
          </w:r>
          <w:r>
            <w:rPr>
              <w:sz w:val="30"/>
              <w:szCs w:val="30"/>
            </w:rPr>
            <w:instrText xml:space="preserve">TOC \o "1-1" \h \u </w:instrText>
          </w:r>
          <w:r>
            <w:rPr>
              <w:sz w:val="30"/>
              <w:szCs w:val="30"/>
            </w:rPr>
            <w:fldChar w:fldCharType="separate"/>
          </w:r>
          <w:r>
            <w:rPr>
              <w:sz w:val="30"/>
              <w:szCs w:val="30"/>
            </w:rPr>
            <w:fldChar w:fldCharType="begin"/>
          </w:r>
          <w:r>
            <w:rPr>
              <w:sz w:val="30"/>
              <w:szCs w:val="30"/>
            </w:rPr>
            <w:instrText xml:space="preserve"> HYPERLINK \l _Toc10980 </w:instrText>
          </w:r>
          <w:r>
            <w:rPr>
              <w:sz w:val="30"/>
              <w:szCs w:val="30"/>
            </w:rPr>
            <w:fldChar w:fldCharType="separate"/>
          </w:r>
          <w:r>
            <w:rPr>
              <w:rFonts w:hint="eastAsia" w:asciiTheme="minorEastAsia" w:hAnsiTheme="minorEastAsia" w:eastAsiaTheme="minorEastAsia" w:cstheme="minorEastAsia"/>
              <w:spacing w:val="9"/>
              <w:sz w:val="30"/>
              <w:szCs w:val="30"/>
              <w14:textOutline w14:w="7972"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8"/>
              <w:sz w:val="30"/>
              <w:szCs w:val="30"/>
              <w14:textOutline w14:w="7972" w14:cap="flat" w14:cmpd="sng">
                <w14:solidFill>
                  <w14:srgbClr w14:val="000000"/>
                </w14:solidFill>
                <w14:prstDash w14:val="solid"/>
                <w14:miter w14:val="0"/>
              </w14:textOutline>
            </w:rPr>
            <w:t>一章</w:t>
          </w:r>
          <w:r>
            <w:rPr>
              <w:rFonts w:hint="eastAsia" w:asciiTheme="minorEastAsia" w:hAnsiTheme="minorEastAsia" w:eastAsiaTheme="minorEastAsia" w:cstheme="minorEastAsia"/>
              <w:spacing w:val="8"/>
              <w:sz w:val="30"/>
              <w:szCs w:val="30"/>
            </w:rPr>
            <w:t xml:space="preserve">  </w:t>
          </w:r>
          <w:r>
            <w:rPr>
              <w:rFonts w:hint="eastAsia" w:asciiTheme="minorEastAsia" w:hAnsiTheme="minorEastAsia" w:eastAsiaTheme="minorEastAsia" w:cstheme="minorEastAsia"/>
              <w:spacing w:val="8"/>
              <w:sz w:val="30"/>
              <w:szCs w:val="30"/>
              <w14:textOutline w14:w="7972" w14:cap="flat" w14:cmpd="sng">
                <w14:solidFill>
                  <w14:srgbClr w14:val="000000"/>
                </w14:solidFill>
                <w14:prstDash w14:val="solid"/>
                <w14:miter w14:val="0"/>
              </w14:textOutline>
            </w:rPr>
            <w:t>招标公告</w:t>
          </w:r>
          <w:r>
            <w:rPr>
              <w:sz w:val="30"/>
              <w:szCs w:val="30"/>
            </w:rPr>
            <w:tab/>
          </w:r>
          <w:r>
            <w:rPr>
              <w:sz w:val="30"/>
              <w:szCs w:val="30"/>
            </w:rPr>
            <w:fldChar w:fldCharType="begin"/>
          </w:r>
          <w:r>
            <w:rPr>
              <w:sz w:val="30"/>
              <w:szCs w:val="30"/>
            </w:rPr>
            <w:instrText xml:space="preserve"> PAGEREF _Toc10980 \h </w:instrText>
          </w:r>
          <w:r>
            <w:rPr>
              <w:sz w:val="30"/>
              <w:szCs w:val="30"/>
            </w:rPr>
            <w:fldChar w:fldCharType="separate"/>
          </w:r>
          <w:r>
            <w:rPr>
              <w:sz w:val="30"/>
              <w:szCs w:val="30"/>
            </w:rPr>
            <w:t>1</w:t>
          </w:r>
          <w:r>
            <w:rPr>
              <w:sz w:val="30"/>
              <w:szCs w:val="30"/>
            </w:rPr>
            <w:fldChar w:fldCharType="end"/>
          </w:r>
          <w:r>
            <w:rPr>
              <w:sz w:val="30"/>
              <w:szCs w:val="30"/>
            </w:rPr>
            <w:fldChar w:fldCharType="end"/>
          </w:r>
        </w:p>
        <w:p w14:paraId="3109FB63">
          <w:pPr>
            <w:pStyle w:val="9"/>
            <w:keepNext w:val="0"/>
            <w:keepLines w:val="0"/>
            <w:pageBreakBefore w:val="0"/>
            <w:widowControl/>
            <w:tabs>
              <w:tab w:val="right" w:leader="dot" w:pos="8552"/>
            </w:tabs>
            <w:wordWrap/>
            <w:overflowPunct/>
            <w:topLinePunct w:val="0"/>
            <w:bidi w:val="0"/>
            <w:spacing w:line="360" w:lineRule="auto"/>
            <w:rPr>
              <w:sz w:val="30"/>
              <w:szCs w:val="30"/>
            </w:rPr>
          </w:pPr>
          <w:r>
            <w:rPr>
              <w:sz w:val="30"/>
              <w:szCs w:val="30"/>
            </w:rPr>
            <w:fldChar w:fldCharType="begin"/>
          </w:r>
          <w:r>
            <w:rPr>
              <w:sz w:val="30"/>
              <w:szCs w:val="30"/>
            </w:rPr>
            <w:instrText xml:space="preserve"> HYPERLINK \l _Toc29079 </w:instrText>
          </w:r>
          <w:r>
            <w:rPr>
              <w:sz w:val="30"/>
              <w:szCs w:val="30"/>
            </w:rPr>
            <w:fldChar w:fldCharType="separate"/>
          </w:r>
          <w:r>
            <w:rPr>
              <w:rFonts w:hint="eastAsia" w:asciiTheme="minorEastAsia" w:hAnsiTheme="minorEastAsia" w:eastAsiaTheme="minorEastAsia" w:cstheme="minorEastAsia"/>
              <w:spacing w:val="9"/>
              <w:sz w:val="30"/>
              <w:szCs w:val="30"/>
              <w14:textOutline w14:w="7972" w14:cap="flat" w14:cmpd="sng">
                <w14:solidFill>
                  <w14:srgbClr w14:val="000000"/>
                </w14:solidFill>
                <w14:prstDash w14:val="solid"/>
                <w14:miter w14:val="0"/>
              </w14:textOutline>
            </w:rPr>
            <w:t>第二章  采购需求</w:t>
          </w:r>
          <w:r>
            <w:rPr>
              <w:sz w:val="30"/>
              <w:szCs w:val="30"/>
            </w:rPr>
            <w:tab/>
          </w:r>
          <w:r>
            <w:rPr>
              <w:sz w:val="30"/>
              <w:szCs w:val="30"/>
            </w:rPr>
            <w:fldChar w:fldCharType="begin"/>
          </w:r>
          <w:r>
            <w:rPr>
              <w:sz w:val="30"/>
              <w:szCs w:val="30"/>
            </w:rPr>
            <w:instrText xml:space="preserve"> PAGEREF _Toc29079 \h </w:instrText>
          </w:r>
          <w:r>
            <w:rPr>
              <w:sz w:val="30"/>
              <w:szCs w:val="30"/>
            </w:rPr>
            <w:fldChar w:fldCharType="separate"/>
          </w:r>
          <w:r>
            <w:rPr>
              <w:sz w:val="30"/>
              <w:szCs w:val="30"/>
            </w:rPr>
            <w:t>4</w:t>
          </w:r>
          <w:r>
            <w:rPr>
              <w:sz w:val="30"/>
              <w:szCs w:val="30"/>
            </w:rPr>
            <w:fldChar w:fldCharType="end"/>
          </w:r>
          <w:r>
            <w:rPr>
              <w:sz w:val="30"/>
              <w:szCs w:val="30"/>
            </w:rPr>
            <w:fldChar w:fldCharType="end"/>
          </w:r>
        </w:p>
        <w:p w14:paraId="16DBD095">
          <w:pPr>
            <w:pStyle w:val="9"/>
            <w:keepNext w:val="0"/>
            <w:keepLines w:val="0"/>
            <w:pageBreakBefore w:val="0"/>
            <w:widowControl/>
            <w:tabs>
              <w:tab w:val="right" w:leader="dot" w:pos="8552"/>
            </w:tabs>
            <w:wordWrap/>
            <w:overflowPunct/>
            <w:topLinePunct w:val="0"/>
            <w:bidi w:val="0"/>
            <w:spacing w:line="360" w:lineRule="auto"/>
            <w:rPr>
              <w:sz w:val="30"/>
              <w:szCs w:val="30"/>
            </w:rPr>
          </w:pPr>
          <w:r>
            <w:rPr>
              <w:sz w:val="30"/>
              <w:szCs w:val="30"/>
            </w:rPr>
            <w:fldChar w:fldCharType="begin"/>
          </w:r>
          <w:r>
            <w:rPr>
              <w:sz w:val="30"/>
              <w:szCs w:val="30"/>
            </w:rPr>
            <w:instrText xml:space="preserve"> HYPERLINK \l _Toc6780 </w:instrText>
          </w:r>
          <w:r>
            <w:rPr>
              <w:sz w:val="30"/>
              <w:szCs w:val="30"/>
            </w:rPr>
            <w:fldChar w:fldCharType="separate"/>
          </w:r>
          <w:r>
            <w:rPr>
              <w:rFonts w:hint="eastAsia" w:asciiTheme="minorEastAsia" w:hAnsiTheme="minorEastAsia" w:eastAsiaTheme="minorEastAsia" w:cstheme="minorEastAsia"/>
              <w:spacing w:val="9"/>
              <w:sz w:val="30"/>
              <w:szCs w:val="30"/>
              <w14:textOutline w14:w="7972" w14:cap="flat" w14:cmpd="sng">
                <w14:solidFill>
                  <w14:srgbClr w14:val="000000"/>
                </w14:solidFill>
                <w14:prstDash w14:val="solid"/>
                <w14:miter w14:val="0"/>
              </w14:textOutline>
            </w:rPr>
            <w:t>第三章  投标人须知</w:t>
          </w:r>
          <w:r>
            <w:rPr>
              <w:sz w:val="30"/>
              <w:szCs w:val="30"/>
            </w:rPr>
            <w:tab/>
          </w:r>
          <w:r>
            <w:rPr>
              <w:sz w:val="30"/>
              <w:szCs w:val="30"/>
            </w:rPr>
            <w:fldChar w:fldCharType="begin"/>
          </w:r>
          <w:r>
            <w:rPr>
              <w:sz w:val="30"/>
              <w:szCs w:val="30"/>
            </w:rPr>
            <w:instrText xml:space="preserve"> PAGEREF _Toc6780 \h </w:instrText>
          </w:r>
          <w:r>
            <w:rPr>
              <w:sz w:val="30"/>
              <w:szCs w:val="30"/>
            </w:rPr>
            <w:fldChar w:fldCharType="separate"/>
          </w:r>
          <w:r>
            <w:rPr>
              <w:sz w:val="30"/>
              <w:szCs w:val="30"/>
            </w:rPr>
            <w:t>25</w:t>
          </w:r>
          <w:r>
            <w:rPr>
              <w:sz w:val="30"/>
              <w:szCs w:val="30"/>
            </w:rPr>
            <w:fldChar w:fldCharType="end"/>
          </w:r>
          <w:r>
            <w:rPr>
              <w:sz w:val="30"/>
              <w:szCs w:val="30"/>
            </w:rPr>
            <w:fldChar w:fldCharType="end"/>
          </w:r>
        </w:p>
        <w:p w14:paraId="55AF1FC3">
          <w:pPr>
            <w:pStyle w:val="9"/>
            <w:keepNext w:val="0"/>
            <w:keepLines w:val="0"/>
            <w:pageBreakBefore w:val="0"/>
            <w:widowControl/>
            <w:tabs>
              <w:tab w:val="right" w:leader="dot" w:pos="8552"/>
            </w:tabs>
            <w:wordWrap/>
            <w:overflowPunct/>
            <w:topLinePunct w:val="0"/>
            <w:bidi w:val="0"/>
            <w:spacing w:line="360" w:lineRule="auto"/>
            <w:rPr>
              <w:sz w:val="30"/>
              <w:szCs w:val="30"/>
            </w:rPr>
          </w:pPr>
          <w:r>
            <w:rPr>
              <w:sz w:val="30"/>
              <w:szCs w:val="30"/>
            </w:rPr>
            <w:fldChar w:fldCharType="begin"/>
          </w:r>
          <w:r>
            <w:rPr>
              <w:sz w:val="30"/>
              <w:szCs w:val="30"/>
            </w:rPr>
            <w:instrText xml:space="preserve"> HYPERLINK \l _Toc30466 </w:instrText>
          </w:r>
          <w:r>
            <w:rPr>
              <w:sz w:val="30"/>
              <w:szCs w:val="30"/>
            </w:rPr>
            <w:fldChar w:fldCharType="separate"/>
          </w:r>
          <w:r>
            <w:rPr>
              <w:rFonts w:hint="eastAsia" w:asciiTheme="minorEastAsia" w:hAnsiTheme="minorEastAsia" w:eastAsiaTheme="minorEastAsia" w:cstheme="minorEastAsia"/>
              <w:spacing w:val="9"/>
              <w:sz w:val="30"/>
              <w:szCs w:val="30"/>
              <w14:textOutline w14:w="7972" w14:cap="flat" w14:cmpd="sng">
                <w14:solidFill>
                  <w14:srgbClr w14:val="000000"/>
                </w14:solidFill>
                <w14:prstDash w14:val="solid"/>
                <w14:miter w14:val="0"/>
              </w14:textOutline>
            </w:rPr>
            <w:t>第四章  评标方法及评标标准</w:t>
          </w:r>
          <w:r>
            <w:rPr>
              <w:sz w:val="30"/>
              <w:szCs w:val="30"/>
            </w:rPr>
            <w:tab/>
          </w:r>
          <w:r>
            <w:rPr>
              <w:sz w:val="30"/>
              <w:szCs w:val="30"/>
            </w:rPr>
            <w:fldChar w:fldCharType="begin"/>
          </w:r>
          <w:r>
            <w:rPr>
              <w:sz w:val="30"/>
              <w:szCs w:val="30"/>
            </w:rPr>
            <w:instrText xml:space="preserve"> PAGEREF _Toc30466 \h </w:instrText>
          </w:r>
          <w:r>
            <w:rPr>
              <w:sz w:val="30"/>
              <w:szCs w:val="30"/>
            </w:rPr>
            <w:fldChar w:fldCharType="separate"/>
          </w:r>
          <w:r>
            <w:rPr>
              <w:sz w:val="30"/>
              <w:szCs w:val="30"/>
            </w:rPr>
            <w:t>49</w:t>
          </w:r>
          <w:r>
            <w:rPr>
              <w:sz w:val="30"/>
              <w:szCs w:val="30"/>
            </w:rPr>
            <w:fldChar w:fldCharType="end"/>
          </w:r>
          <w:r>
            <w:rPr>
              <w:sz w:val="30"/>
              <w:szCs w:val="30"/>
            </w:rPr>
            <w:fldChar w:fldCharType="end"/>
          </w:r>
        </w:p>
        <w:p w14:paraId="7CDD3FA4">
          <w:pPr>
            <w:pStyle w:val="9"/>
            <w:keepNext w:val="0"/>
            <w:keepLines w:val="0"/>
            <w:pageBreakBefore w:val="0"/>
            <w:widowControl/>
            <w:tabs>
              <w:tab w:val="right" w:leader="dot" w:pos="8552"/>
            </w:tabs>
            <w:wordWrap/>
            <w:overflowPunct/>
            <w:topLinePunct w:val="0"/>
            <w:bidi w:val="0"/>
            <w:spacing w:line="360" w:lineRule="auto"/>
            <w:rPr>
              <w:sz w:val="30"/>
              <w:szCs w:val="30"/>
            </w:rPr>
          </w:pPr>
          <w:r>
            <w:rPr>
              <w:sz w:val="30"/>
              <w:szCs w:val="30"/>
            </w:rPr>
            <w:fldChar w:fldCharType="begin"/>
          </w:r>
          <w:r>
            <w:rPr>
              <w:sz w:val="30"/>
              <w:szCs w:val="30"/>
            </w:rPr>
            <w:instrText xml:space="preserve"> HYPERLINK \l _Toc12606 </w:instrText>
          </w:r>
          <w:r>
            <w:rPr>
              <w:sz w:val="30"/>
              <w:szCs w:val="30"/>
            </w:rPr>
            <w:fldChar w:fldCharType="separate"/>
          </w:r>
          <w:r>
            <w:rPr>
              <w:rFonts w:hint="eastAsia" w:asciiTheme="minorEastAsia" w:hAnsiTheme="minorEastAsia" w:eastAsiaTheme="minorEastAsia" w:cstheme="minorEastAsia"/>
              <w:spacing w:val="9"/>
              <w:sz w:val="30"/>
              <w:szCs w:val="30"/>
              <w14:textOutline w14:w="7972" w14:cap="flat" w14:cmpd="sng">
                <w14:solidFill>
                  <w14:srgbClr w14:val="000000"/>
                </w14:solidFill>
                <w14:prstDash w14:val="solid"/>
                <w14:miter w14:val="0"/>
              </w14:textOutline>
            </w:rPr>
            <w:t>第五章  拟签订的合同文本</w:t>
          </w:r>
          <w:r>
            <w:rPr>
              <w:sz w:val="30"/>
              <w:szCs w:val="30"/>
            </w:rPr>
            <w:tab/>
          </w:r>
          <w:r>
            <w:rPr>
              <w:sz w:val="30"/>
              <w:szCs w:val="30"/>
            </w:rPr>
            <w:fldChar w:fldCharType="begin"/>
          </w:r>
          <w:r>
            <w:rPr>
              <w:sz w:val="30"/>
              <w:szCs w:val="30"/>
            </w:rPr>
            <w:instrText xml:space="preserve"> PAGEREF _Toc12606 \h </w:instrText>
          </w:r>
          <w:r>
            <w:rPr>
              <w:sz w:val="30"/>
              <w:szCs w:val="30"/>
            </w:rPr>
            <w:fldChar w:fldCharType="separate"/>
          </w:r>
          <w:r>
            <w:rPr>
              <w:sz w:val="30"/>
              <w:szCs w:val="30"/>
            </w:rPr>
            <w:t>57</w:t>
          </w:r>
          <w:r>
            <w:rPr>
              <w:sz w:val="30"/>
              <w:szCs w:val="30"/>
            </w:rPr>
            <w:fldChar w:fldCharType="end"/>
          </w:r>
          <w:r>
            <w:rPr>
              <w:sz w:val="30"/>
              <w:szCs w:val="30"/>
            </w:rPr>
            <w:fldChar w:fldCharType="end"/>
          </w:r>
        </w:p>
        <w:p w14:paraId="3141F1EB">
          <w:pPr>
            <w:pStyle w:val="9"/>
            <w:keepNext w:val="0"/>
            <w:keepLines w:val="0"/>
            <w:pageBreakBefore w:val="0"/>
            <w:widowControl/>
            <w:tabs>
              <w:tab w:val="right" w:leader="dot" w:pos="8552"/>
            </w:tabs>
            <w:wordWrap/>
            <w:overflowPunct/>
            <w:topLinePunct w:val="0"/>
            <w:bidi w:val="0"/>
            <w:spacing w:line="360" w:lineRule="auto"/>
            <w:rPr>
              <w:sz w:val="30"/>
              <w:szCs w:val="30"/>
            </w:rPr>
          </w:pPr>
          <w:r>
            <w:rPr>
              <w:sz w:val="30"/>
              <w:szCs w:val="30"/>
            </w:rPr>
            <w:fldChar w:fldCharType="begin"/>
          </w:r>
          <w:r>
            <w:rPr>
              <w:sz w:val="30"/>
              <w:szCs w:val="30"/>
            </w:rPr>
            <w:instrText xml:space="preserve"> HYPERLINK \l _Toc21205 </w:instrText>
          </w:r>
          <w:r>
            <w:rPr>
              <w:sz w:val="30"/>
              <w:szCs w:val="30"/>
            </w:rPr>
            <w:fldChar w:fldCharType="separate"/>
          </w:r>
          <w:r>
            <w:rPr>
              <w:rFonts w:hint="eastAsia" w:asciiTheme="minorEastAsia" w:hAnsiTheme="minorEastAsia" w:eastAsiaTheme="minorEastAsia" w:cstheme="minorEastAsia"/>
              <w:spacing w:val="9"/>
              <w:sz w:val="30"/>
              <w:szCs w:val="30"/>
              <w14:textOutline w14:w="7972" w14:cap="flat" w14:cmpd="sng">
                <w14:solidFill>
                  <w14:srgbClr w14:val="000000"/>
                </w14:solidFill>
                <w14:prstDash w14:val="solid"/>
                <w14:miter w14:val="0"/>
              </w14:textOutline>
            </w:rPr>
            <w:t>第六章  投标文件格式</w:t>
          </w:r>
          <w:r>
            <w:rPr>
              <w:sz w:val="30"/>
              <w:szCs w:val="30"/>
            </w:rPr>
            <w:tab/>
          </w:r>
          <w:r>
            <w:rPr>
              <w:sz w:val="30"/>
              <w:szCs w:val="30"/>
            </w:rPr>
            <w:fldChar w:fldCharType="begin"/>
          </w:r>
          <w:r>
            <w:rPr>
              <w:sz w:val="30"/>
              <w:szCs w:val="30"/>
            </w:rPr>
            <w:instrText xml:space="preserve"> PAGEREF _Toc21205 \h </w:instrText>
          </w:r>
          <w:r>
            <w:rPr>
              <w:sz w:val="30"/>
              <w:szCs w:val="30"/>
            </w:rPr>
            <w:fldChar w:fldCharType="separate"/>
          </w:r>
          <w:r>
            <w:rPr>
              <w:sz w:val="30"/>
              <w:szCs w:val="30"/>
            </w:rPr>
            <w:t>67</w:t>
          </w:r>
          <w:r>
            <w:rPr>
              <w:sz w:val="30"/>
              <w:szCs w:val="30"/>
            </w:rPr>
            <w:fldChar w:fldCharType="end"/>
          </w:r>
          <w:r>
            <w:rPr>
              <w:sz w:val="30"/>
              <w:szCs w:val="30"/>
            </w:rPr>
            <w:fldChar w:fldCharType="end"/>
          </w:r>
        </w:p>
        <w:p w14:paraId="22E36024">
          <w:pPr>
            <w:keepNext w:val="0"/>
            <w:keepLines w:val="0"/>
            <w:pageBreakBefore w:val="0"/>
            <w:widowControl/>
            <w:wordWrap/>
            <w:overflowPunct/>
            <w:topLinePunct w:val="0"/>
            <w:bidi w:val="0"/>
            <w:spacing w:line="360" w:lineRule="auto"/>
          </w:pPr>
          <w:r>
            <w:rPr>
              <w:sz w:val="30"/>
              <w:szCs w:val="30"/>
            </w:rPr>
            <w:fldChar w:fldCharType="end"/>
          </w:r>
        </w:p>
      </w:sdtContent>
    </w:sdt>
    <w:p w14:paraId="109830A1">
      <w:pPr>
        <w:spacing w:before="335" w:line="222" w:lineRule="auto"/>
        <w:ind w:left="2591"/>
        <w:outlineLvl w:val="0"/>
        <w:rPr>
          <w:rFonts w:hint="eastAsia" w:asciiTheme="minorEastAsia" w:hAnsiTheme="minorEastAsia" w:eastAsiaTheme="minorEastAsia" w:cstheme="minorEastAsia"/>
          <w:spacing w:val="9"/>
          <w:sz w:val="43"/>
          <w:szCs w:val="43"/>
          <w14:textOutline w14:w="7972" w14:cap="flat" w14:cmpd="sng">
            <w14:solidFill>
              <w14:srgbClr w14:val="000000"/>
            </w14:solidFill>
            <w14:prstDash w14:val="solid"/>
            <w14:miter w14:val="0"/>
          </w14:textOutline>
        </w:rPr>
        <w:sectPr>
          <w:pgSz w:w="11906" w:h="16839"/>
          <w:pgMar w:top="1189" w:right="1501" w:bottom="1637" w:left="1689" w:header="0" w:footer="1459" w:gutter="0"/>
          <w:pgNumType w:fmt="decimal"/>
          <w:cols w:space="720" w:num="1"/>
        </w:sectPr>
      </w:pPr>
      <w:bookmarkStart w:id="0" w:name="_Toc10980"/>
    </w:p>
    <w:p w14:paraId="00FD1C74">
      <w:pPr>
        <w:spacing w:before="335" w:line="222" w:lineRule="auto"/>
        <w:ind w:left="2591"/>
        <w:outlineLvl w:val="0"/>
        <w:rPr>
          <w:rFonts w:hint="eastAsia" w:asciiTheme="minorEastAsia" w:hAnsiTheme="minorEastAsia" w:eastAsiaTheme="minorEastAsia" w:cstheme="minorEastAsia"/>
          <w:sz w:val="43"/>
          <w:szCs w:val="43"/>
        </w:rPr>
      </w:pPr>
      <w:r>
        <w:rPr>
          <w:rFonts w:hint="eastAsia" w:asciiTheme="minorEastAsia" w:hAnsiTheme="minorEastAsia" w:eastAsiaTheme="minorEastAsia" w:cstheme="minorEastAsia"/>
          <w:spacing w:val="9"/>
          <w:sz w:val="43"/>
          <w:szCs w:val="43"/>
          <w14:textOutline w14:w="7972"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8"/>
          <w:sz w:val="43"/>
          <w:szCs w:val="43"/>
          <w14:textOutline w14:w="7972" w14:cap="flat" w14:cmpd="sng">
            <w14:solidFill>
              <w14:srgbClr w14:val="000000"/>
            </w14:solidFill>
            <w14:prstDash w14:val="solid"/>
            <w14:miter w14:val="0"/>
          </w14:textOutline>
        </w:rPr>
        <w:t>一章</w:t>
      </w:r>
      <w:r>
        <w:rPr>
          <w:rFonts w:hint="eastAsia" w:asciiTheme="minorEastAsia" w:hAnsiTheme="minorEastAsia" w:eastAsiaTheme="minorEastAsia" w:cstheme="minorEastAsia"/>
          <w:spacing w:val="8"/>
          <w:sz w:val="43"/>
          <w:szCs w:val="43"/>
        </w:rPr>
        <w:t xml:space="preserve">  </w:t>
      </w:r>
      <w:r>
        <w:rPr>
          <w:rFonts w:hint="eastAsia" w:asciiTheme="minorEastAsia" w:hAnsiTheme="minorEastAsia" w:eastAsiaTheme="minorEastAsia" w:cstheme="minorEastAsia"/>
          <w:spacing w:val="8"/>
          <w:sz w:val="43"/>
          <w:szCs w:val="43"/>
          <w14:textOutline w14:w="7972" w14:cap="flat" w14:cmpd="sng">
            <w14:solidFill>
              <w14:srgbClr w14:val="000000"/>
            </w14:solidFill>
            <w14:prstDash w14:val="solid"/>
            <w14:miter w14:val="0"/>
          </w14:textOutline>
        </w:rPr>
        <w:t>招标公告</w:t>
      </w:r>
      <w:bookmarkEnd w:id="0"/>
    </w:p>
    <w:p w14:paraId="735C8AA3">
      <w:pPr>
        <w:outlineLvl w:val="9"/>
        <w:rPr>
          <w:rFonts w:hint="eastAsia" w:asciiTheme="minorEastAsia" w:hAnsiTheme="minorEastAsia" w:eastAsiaTheme="minorEastAsia" w:cstheme="minorEastAsia"/>
        </w:rPr>
      </w:pPr>
    </w:p>
    <w:p w14:paraId="4B0CA72F">
      <w:pPr>
        <w:outlineLvl w:val="9"/>
        <w:rPr>
          <w:rFonts w:hint="eastAsia" w:asciiTheme="minorEastAsia" w:hAnsiTheme="minorEastAsia" w:eastAsiaTheme="minorEastAsia" w:cstheme="minorEastAsia"/>
        </w:rPr>
      </w:pPr>
    </w:p>
    <w:p w14:paraId="7AE0B3A4">
      <w:pPr>
        <w:spacing w:line="198" w:lineRule="exact"/>
        <w:outlineLvl w:val="9"/>
        <w:rPr>
          <w:rFonts w:hint="eastAsia" w:asciiTheme="minorEastAsia" w:hAnsiTheme="minorEastAsia" w:eastAsiaTheme="minorEastAsia" w:cstheme="minorEastAsia"/>
        </w:rPr>
      </w:pPr>
    </w:p>
    <w:tbl>
      <w:tblPr>
        <w:tblStyle w:val="12"/>
        <w:tblW w:w="8726"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726"/>
      </w:tblGrid>
      <w:tr w14:paraId="50602082">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683" w:hRule="atLeast"/>
        </w:trPr>
        <w:tc>
          <w:tcPr>
            <w:tcW w:w="8726" w:type="dxa"/>
            <w:vAlign w:val="top"/>
          </w:tcPr>
          <w:p w14:paraId="419E9D7D">
            <w:pPr>
              <w:spacing w:before="55" w:line="228" w:lineRule="auto"/>
              <w:ind w:left="96"/>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项</w:t>
            </w:r>
            <w:r>
              <w:rPr>
                <w:rFonts w:hint="eastAsia" w:asciiTheme="minorEastAsia" w:hAnsiTheme="minorEastAsia" w:eastAsiaTheme="minorEastAsia" w:cstheme="minorEastAsia"/>
                <w:spacing w:val="6"/>
                <w:sz w:val="20"/>
                <w:szCs w:val="20"/>
              </w:rPr>
              <w:t>目概况</w:t>
            </w:r>
          </w:p>
          <w:p w14:paraId="0212E436">
            <w:pPr>
              <w:spacing w:before="160" w:line="223" w:lineRule="auto"/>
              <w:ind w:left="512"/>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lang w:eastAsia="zh-CN"/>
              </w:rPr>
              <w:t>2026年柳州市社区AI康养驿站项目采购</w:t>
            </w:r>
            <w:r>
              <w:rPr>
                <w:rFonts w:hint="eastAsia" w:asciiTheme="minorEastAsia" w:hAnsiTheme="minorEastAsia" w:eastAsiaTheme="minorEastAsia" w:cstheme="minorEastAsia"/>
                <w:spacing w:val="10"/>
                <w:sz w:val="20"/>
                <w:szCs w:val="20"/>
              </w:rPr>
              <w:t>的潜在投标人应在广西政府采购云平台 (</w:t>
            </w:r>
            <w:r>
              <w:rPr>
                <w:rFonts w:hint="eastAsia" w:asciiTheme="minorEastAsia" w:hAnsiTheme="minorEastAsia" w:eastAsiaTheme="minorEastAsia" w:cstheme="minorEastAsia"/>
                <w:sz w:val="20"/>
                <w:szCs w:val="20"/>
              </w:rPr>
              <w:t>https</w:t>
            </w:r>
            <w:r>
              <w:rPr>
                <w:rFonts w:hint="eastAsia" w:asciiTheme="minorEastAsia" w:hAnsiTheme="minorEastAsia" w:eastAsiaTheme="minorEastAsia" w:cstheme="minorEastAsia"/>
                <w:spacing w:val="5"/>
                <w:sz w:val="20"/>
                <w:szCs w:val="20"/>
              </w:rPr>
              <w:t>：</w:t>
            </w:r>
          </w:p>
          <w:p w14:paraId="1F3B5309">
            <w:pPr>
              <w:spacing w:before="170" w:line="373" w:lineRule="auto"/>
              <w:ind w:left="96" w:hanging="4"/>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
                <w:sz w:val="20"/>
                <w:szCs w:val="20"/>
              </w:rPr>
              <w:t>//</w:t>
            </w:r>
            <w:r>
              <w:rPr>
                <w:rFonts w:hint="eastAsia" w:asciiTheme="minorEastAsia" w:hAnsiTheme="minorEastAsia" w:eastAsiaTheme="minorEastAsia" w:cstheme="minorEastAsia"/>
                <w:sz w:val="20"/>
                <w:szCs w:val="20"/>
              </w:rPr>
              <w:t>www</w:t>
            </w:r>
            <w:r>
              <w:rPr>
                <w:rFonts w:hint="eastAsia" w:asciiTheme="minorEastAsia" w:hAnsiTheme="minorEastAsia" w:eastAsiaTheme="minorEastAsia" w:cstheme="minorEastAsia"/>
                <w:spacing w:val="1"/>
                <w:sz w:val="20"/>
                <w:szCs w:val="20"/>
              </w:rPr>
              <w:t>.</w:t>
            </w:r>
            <w:r>
              <w:rPr>
                <w:rFonts w:hint="eastAsia" w:asciiTheme="minorEastAsia" w:hAnsiTheme="minorEastAsia" w:eastAsiaTheme="minorEastAsia" w:cstheme="minorEastAsia"/>
                <w:sz w:val="20"/>
                <w:szCs w:val="20"/>
              </w:rPr>
              <w:t>gcy</w:t>
            </w:r>
            <w:r>
              <w:rPr>
                <w:rFonts w:hint="eastAsia" w:asciiTheme="minorEastAsia" w:hAnsiTheme="minorEastAsia" w:eastAsiaTheme="minorEastAsia" w:cstheme="minorEastAsia"/>
                <w:spacing w:val="1"/>
                <w:sz w:val="20"/>
                <w:szCs w:val="20"/>
              </w:rPr>
              <w:t>.</w:t>
            </w:r>
            <w:r>
              <w:rPr>
                <w:rFonts w:hint="eastAsia" w:asciiTheme="minorEastAsia" w:hAnsiTheme="minorEastAsia" w:eastAsiaTheme="minorEastAsia" w:cstheme="minorEastAsia"/>
                <w:sz w:val="20"/>
                <w:szCs w:val="20"/>
              </w:rPr>
              <w:t>zfcg</w:t>
            </w:r>
            <w:r>
              <w:rPr>
                <w:rFonts w:hint="eastAsia" w:asciiTheme="minorEastAsia" w:hAnsiTheme="minorEastAsia" w:eastAsiaTheme="minorEastAsia" w:cstheme="minorEastAsia"/>
                <w:spacing w:val="1"/>
                <w:sz w:val="20"/>
                <w:szCs w:val="20"/>
              </w:rPr>
              <w:t>.</w:t>
            </w:r>
            <w:r>
              <w:rPr>
                <w:rFonts w:hint="eastAsia" w:asciiTheme="minorEastAsia" w:hAnsiTheme="minorEastAsia" w:eastAsiaTheme="minorEastAsia" w:cstheme="minorEastAsia"/>
                <w:sz w:val="20"/>
                <w:szCs w:val="20"/>
              </w:rPr>
              <w:t>gxzf</w:t>
            </w:r>
            <w:r>
              <w:rPr>
                <w:rFonts w:hint="eastAsia" w:asciiTheme="minorEastAsia" w:hAnsiTheme="minorEastAsia" w:eastAsiaTheme="minorEastAsia" w:cstheme="minorEastAsia"/>
                <w:spacing w:val="1"/>
                <w:sz w:val="20"/>
                <w:szCs w:val="20"/>
              </w:rPr>
              <w:t>.</w:t>
            </w:r>
            <w:r>
              <w:rPr>
                <w:rFonts w:hint="eastAsia" w:asciiTheme="minorEastAsia" w:hAnsiTheme="minorEastAsia" w:eastAsiaTheme="minorEastAsia" w:cstheme="minorEastAsia"/>
                <w:sz w:val="20"/>
                <w:szCs w:val="20"/>
              </w:rPr>
              <w:t>gov</w:t>
            </w:r>
            <w:r>
              <w:rPr>
                <w:rFonts w:hint="eastAsia" w:asciiTheme="minorEastAsia" w:hAnsiTheme="minorEastAsia" w:eastAsiaTheme="minorEastAsia" w:cstheme="minorEastAsia"/>
                <w:spacing w:val="1"/>
                <w:sz w:val="20"/>
                <w:szCs w:val="20"/>
              </w:rPr>
              <w:t>.</w:t>
            </w:r>
            <w:r>
              <w:rPr>
                <w:rFonts w:hint="eastAsia" w:asciiTheme="minorEastAsia" w:hAnsiTheme="minorEastAsia" w:eastAsiaTheme="minorEastAsia" w:cstheme="minorEastAsia"/>
                <w:sz w:val="20"/>
                <w:szCs w:val="20"/>
              </w:rPr>
              <w:t>cn</w:t>
            </w:r>
            <w:r>
              <w:rPr>
                <w:rFonts w:hint="eastAsia" w:asciiTheme="minorEastAsia" w:hAnsiTheme="minorEastAsia" w:eastAsiaTheme="minorEastAsia" w:cstheme="minorEastAsia"/>
                <w:spacing w:val="1"/>
                <w:sz w:val="20"/>
                <w:szCs w:val="20"/>
              </w:rPr>
              <w:t>/) 获取招标文件，并于 2026 年 0</w:t>
            </w:r>
            <w:r>
              <w:rPr>
                <w:rFonts w:hint="eastAsia" w:asciiTheme="minorEastAsia" w:hAnsiTheme="minorEastAsia" w:eastAsiaTheme="minorEastAsia" w:cstheme="minorEastAsia"/>
                <w:sz w:val="20"/>
                <w:szCs w:val="20"/>
                <w:lang w:val="en-US" w:eastAsia="zh-CN"/>
              </w:rPr>
              <w:t>7</w:t>
            </w:r>
            <w:r>
              <w:rPr>
                <w:rFonts w:hint="eastAsia" w:asciiTheme="minorEastAsia" w:hAnsiTheme="minorEastAsia" w:eastAsiaTheme="minorEastAsia" w:cstheme="minorEastAsia"/>
                <w:sz w:val="20"/>
                <w:szCs w:val="20"/>
              </w:rPr>
              <w:t xml:space="preserve"> 月 00 日 09：20 (北京时间) </w:t>
            </w:r>
            <w:r>
              <w:rPr>
                <w:rFonts w:hint="eastAsia" w:asciiTheme="minorEastAsia" w:hAnsiTheme="minorEastAsia" w:eastAsiaTheme="minorEastAsia" w:cstheme="minorEastAsia"/>
                <w:spacing w:val="12"/>
                <w:sz w:val="20"/>
                <w:szCs w:val="20"/>
              </w:rPr>
              <w:t>前</w:t>
            </w:r>
            <w:r>
              <w:rPr>
                <w:rFonts w:hint="eastAsia" w:asciiTheme="minorEastAsia" w:hAnsiTheme="minorEastAsia" w:eastAsiaTheme="minorEastAsia" w:cstheme="minorEastAsia"/>
                <w:spacing w:val="6"/>
                <w:sz w:val="20"/>
                <w:szCs w:val="20"/>
              </w:rPr>
              <w:t>递交投标文件。</w:t>
            </w:r>
          </w:p>
        </w:tc>
      </w:tr>
    </w:tbl>
    <w:p w14:paraId="3A4EF10D">
      <w:pPr>
        <w:spacing w:line="283" w:lineRule="auto"/>
        <w:outlineLvl w:val="9"/>
        <w:rPr>
          <w:rFonts w:hint="eastAsia" w:asciiTheme="minorEastAsia" w:hAnsiTheme="minorEastAsia" w:eastAsiaTheme="minorEastAsia" w:cstheme="minorEastAsia"/>
          <w:sz w:val="21"/>
        </w:rPr>
      </w:pPr>
    </w:p>
    <w:p w14:paraId="5A303EBF">
      <w:pPr>
        <w:spacing w:line="283" w:lineRule="auto"/>
        <w:outlineLvl w:val="9"/>
        <w:rPr>
          <w:rFonts w:hint="eastAsia" w:asciiTheme="minorEastAsia" w:hAnsiTheme="minorEastAsia" w:eastAsiaTheme="minorEastAsia" w:cstheme="minorEastAsia"/>
          <w:sz w:val="21"/>
        </w:rPr>
      </w:pPr>
    </w:p>
    <w:p w14:paraId="4CE24894">
      <w:pPr>
        <w:spacing w:before="74" w:line="384" w:lineRule="exact"/>
        <w:ind w:left="103"/>
        <w:outlineLvl w:val="1"/>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0"/>
          <w:position w:val="3"/>
          <w:sz w:val="23"/>
          <w:szCs w:val="23"/>
          <w14:textOutline w14:w="4358" w14:cap="flat" w14:cmpd="sng">
            <w14:solidFill>
              <w14:srgbClr w14:val="000000"/>
            </w14:solidFill>
            <w14:prstDash w14:val="solid"/>
            <w14:miter w14:val="0"/>
          </w14:textOutline>
        </w:rPr>
        <w:t>一</w:t>
      </w:r>
      <w:r>
        <w:rPr>
          <w:rFonts w:hint="eastAsia" w:asciiTheme="minorEastAsia" w:hAnsiTheme="minorEastAsia" w:eastAsiaTheme="minorEastAsia" w:cstheme="minorEastAsia"/>
          <w:spacing w:val="9"/>
          <w:position w:val="3"/>
          <w:sz w:val="23"/>
          <w:szCs w:val="23"/>
          <w14:textOutline w14:w="4358" w14:cap="flat" w14:cmpd="sng">
            <w14:solidFill>
              <w14:srgbClr w14:val="000000"/>
            </w14:solidFill>
            <w14:prstDash w14:val="solid"/>
            <w14:miter w14:val="0"/>
          </w14:textOutline>
        </w:rPr>
        <w:t>、项目基本情况</w:t>
      </w:r>
    </w:p>
    <w:p w14:paraId="2C38C9B3">
      <w:pPr>
        <w:spacing w:before="65" w:line="408" w:lineRule="exact"/>
        <w:ind w:left="534"/>
        <w:outlineLvl w:val="9"/>
        <w:rPr>
          <w:rFonts w:hint="eastAsia" w:asciiTheme="minorEastAsia" w:hAnsiTheme="minorEastAsia" w:eastAsiaTheme="minorEastAsia" w:cstheme="minorEastAsia"/>
          <w:spacing w:val="14"/>
          <w:position w:val="15"/>
          <w:sz w:val="20"/>
          <w:szCs w:val="20"/>
          <w:lang w:eastAsia="zh-CN"/>
        </w:rPr>
      </w:pPr>
      <w:r>
        <w:rPr>
          <w:rFonts w:hint="eastAsia" w:asciiTheme="minorEastAsia" w:hAnsiTheme="minorEastAsia" w:eastAsiaTheme="minorEastAsia" w:cstheme="minorEastAsia"/>
          <w:spacing w:val="14"/>
          <w:position w:val="15"/>
          <w:sz w:val="20"/>
          <w:szCs w:val="20"/>
        </w:rPr>
        <w:t>项目编号：</w:t>
      </w:r>
      <w:r>
        <w:rPr>
          <w:rFonts w:hint="eastAsia" w:asciiTheme="minorEastAsia" w:hAnsiTheme="minorEastAsia" w:eastAsiaTheme="minorEastAsia" w:cstheme="minorEastAsia"/>
          <w:spacing w:val="14"/>
          <w:position w:val="15"/>
          <w:sz w:val="20"/>
          <w:szCs w:val="20"/>
          <w:lang w:eastAsia="zh-CN"/>
        </w:rPr>
        <w:t>LZZC2026-G1-990361-GXHL</w:t>
      </w:r>
    </w:p>
    <w:p w14:paraId="0376E8DF">
      <w:pPr>
        <w:spacing w:before="65" w:line="408" w:lineRule="exact"/>
        <w:ind w:left="534"/>
        <w:outlineLvl w:val="9"/>
        <w:rPr>
          <w:rFonts w:hint="eastAsia" w:asciiTheme="minorEastAsia" w:hAnsiTheme="minorEastAsia" w:eastAsiaTheme="minorEastAsia" w:cstheme="minorEastAsia"/>
          <w:spacing w:val="14"/>
          <w:position w:val="15"/>
          <w:sz w:val="20"/>
          <w:szCs w:val="20"/>
          <w:lang w:eastAsia="zh-CN"/>
        </w:rPr>
      </w:pPr>
      <w:r>
        <w:rPr>
          <w:rFonts w:hint="eastAsia" w:asciiTheme="minorEastAsia" w:hAnsiTheme="minorEastAsia" w:eastAsiaTheme="minorEastAsia" w:cstheme="minorEastAsia"/>
          <w:spacing w:val="14"/>
          <w:position w:val="15"/>
          <w:sz w:val="20"/>
          <w:szCs w:val="20"/>
        </w:rPr>
        <w:t>项目名称：</w:t>
      </w:r>
      <w:r>
        <w:rPr>
          <w:rFonts w:hint="eastAsia" w:asciiTheme="minorEastAsia" w:hAnsiTheme="minorEastAsia" w:eastAsiaTheme="minorEastAsia" w:cstheme="minorEastAsia"/>
          <w:spacing w:val="14"/>
          <w:position w:val="15"/>
          <w:sz w:val="20"/>
          <w:szCs w:val="20"/>
          <w:lang w:eastAsia="zh-CN"/>
        </w:rPr>
        <w:t>2026年柳州市社区AI康养驿站项目采购</w:t>
      </w:r>
    </w:p>
    <w:p w14:paraId="6720A669">
      <w:pPr>
        <w:spacing w:before="65" w:line="408" w:lineRule="exact"/>
        <w:ind w:left="534"/>
        <w:outlineLvl w:val="9"/>
        <w:rPr>
          <w:rFonts w:hint="eastAsia" w:asciiTheme="minorEastAsia" w:hAnsiTheme="minorEastAsia" w:eastAsiaTheme="minorEastAsia" w:cstheme="minorEastAsia"/>
          <w:spacing w:val="14"/>
          <w:position w:val="15"/>
          <w:sz w:val="20"/>
          <w:szCs w:val="20"/>
          <w:lang w:eastAsia="zh-CN"/>
        </w:rPr>
      </w:pPr>
      <w:r>
        <w:rPr>
          <w:rFonts w:hint="eastAsia" w:asciiTheme="minorEastAsia" w:hAnsiTheme="minorEastAsia" w:eastAsiaTheme="minorEastAsia" w:cstheme="minorEastAsia"/>
          <w:spacing w:val="14"/>
          <w:position w:val="15"/>
          <w:sz w:val="20"/>
          <w:szCs w:val="20"/>
        </w:rPr>
        <w:t>预算总金额 (元) ：</w:t>
      </w:r>
      <w:r>
        <w:rPr>
          <w:rFonts w:hint="eastAsia" w:asciiTheme="minorEastAsia" w:hAnsiTheme="minorEastAsia" w:eastAsiaTheme="minorEastAsia" w:cstheme="minorEastAsia"/>
          <w:spacing w:val="14"/>
          <w:position w:val="15"/>
          <w:sz w:val="20"/>
          <w:szCs w:val="20"/>
          <w:lang w:eastAsia="zh-CN"/>
        </w:rPr>
        <w:t>1000000.00</w:t>
      </w:r>
    </w:p>
    <w:p w14:paraId="01C1A5DC">
      <w:pPr>
        <w:spacing w:before="65" w:line="408" w:lineRule="exact"/>
        <w:ind w:left="534"/>
        <w:outlineLvl w:val="9"/>
        <w:rPr>
          <w:rFonts w:hint="eastAsia" w:asciiTheme="minorEastAsia" w:hAnsiTheme="minorEastAsia" w:eastAsiaTheme="minorEastAsia" w:cstheme="minorEastAsia"/>
          <w:spacing w:val="14"/>
          <w:position w:val="15"/>
          <w:sz w:val="20"/>
          <w:szCs w:val="20"/>
        </w:rPr>
      </w:pPr>
      <w:r>
        <w:rPr>
          <w:rFonts w:hint="eastAsia" w:asciiTheme="minorEastAsia" w:hAnsiTheme="minorEastAsia" w:eastAsiaTheme="minorEastAsia" w:cstheme="minorEastAsia"/>
          <w:spacing w:val="14"/>
          <w:position w:val="15"/>
          <w:sz w:val="20"/>
          <w:szCs w:val="20"/>
        </w:rPr>
        <w:t>采购需求：</w:t>
      </w:r>
    </w:p>
    <w:p w14:paraId="6FD54742">
      <w:pPr>
        <w:spacing w:before="65" w:line="408" w:lineRule="exact"/>
        <w:ind w:left="534"/>
        <w:outlineLvl w:val="9"/>
        <w:rPr>
          <w:rFonts w:hint="eastAsia" w:asciiTheme="minorEastAsia" w:hAnsiTheme="minorEastAsia" w:eastAsiaTheme="minorEastAsia" w:cstheme="minorEastAsia"/>
          <w:spacing w:val="14"/>
          <w:position w:val="15"/>
          <w:sz w:val="20"/>
          <w:szCs w:val="20"/>
        </w:rPr>
      </w:pPr>
      <w:r>
        <w:rPr>
          <w:rFonts w:hint="eastAsia" w:asciiTheme="minorEastAsia" w:hAnsiTheme="minorEastAsia" w:eastAsiaTheme="minorEastAsia" w:cstheme="minorEastAsia"/>
          <w:spacing w:val="14"/>
          <w:position w:val="15"/>
          <w:sz w:val="20"/>
          <w:szCs w:val="20"/>
        </w:rPr>
        <w:t>简要规格描述或项目基本概况介绍、用途：2026年柳州市社区AI康养驿站项目采购1项。详见</w:t>
      </w:r>
      <w:r>
        <w:rPr>
          <w:rFonts w:hint="eastAsia" w:asciiTheme="minorEastAsia" w:hAnsiTheme="minorEastAsia" w:eastAsiaTheme="minorEastAsia" w:cstheme="minorEastAsia"/>
          <w:spacing w:val="14"/>
          <w:position w:val="15"/>
          <w:sz w:val="20"/>
          <w:szCs w:val="20"/>
          <w:lang w:eastAsia="zh-CN"/>
        </w:rPr>
        <w:t>公开招标</w:t>
      </w:r>
      <w:r>
        <w:rPr>
          <w:rFonts w:hint="eastAsia" w:asciiTheme="minorEastAsia" w:hAnsiTheme="minorEastAsia" w:eastAsiaTheme="minorEastAsia" w:cstheme="minorEastAsia"/>
          <w:spacing w:val="14"/>
          <w:position w:val="15"/>
          <w:sz w:val="20"/>
          <w:szCs w:val="20"/>
        </w:rPr>
        <w:t>文件《第三章 采购需求》。</w:t>
      </w:r>
    </w:p>
    <w:p w14:paraId="1876A1A1">
      <w:pPr>
        <w:spacing w:before="65" w:line="408" w:lineRule="exact"/>
        <w:ind w:left="534"/>
        <w:outlineLvl w:val="9"/>
        <w:rPr>
          <w:rFonts w:hint="eastAsia" w:asciiTheme="minorEastAsia" w:hAnsiTheme="minorEastAsia" w:eastAsiaTheme="minorEastAsia" w:cstheme="minorEastAsia"/>
          <w:spacing w:val="14"/>
          <w:position w:val="15"/>
          <w:sz w:val="20"/>
          <w:szCs w:val="20"/>
          <w:lang w:val="en-US"/>
        </w:rPr>
      </w:pPr>
      <w:r>
        <w:rPr>
          <w:rFonts w:hint="eastAsia" w:asciiTheme="minorEastAsia" w:hAnsiTheme="minorEastAsia" w:eastAsiaTheme="minorEastAsia" w:cstheme="minorEastAsia"/>
          <w:spacing w:val="14"/>
          <w:position w:val="15"/>
          <w:sz w:val="20"/>
          <w:szCs w:val="20"/>
        </w:rPr>
        <w:t>最高限价 (如有) ：</w:t>
      </w:r>
      <w:r>
        <w:rPr>
          <w:rFonts w:hint="eastAsia" w:asciiTheme="minorEastAsia" w:hAnsiTheme="minorEastAsia" w:eastAsiaTheme="minorEastAsia" w:cstheme="minorEastAsia"/>
          <w:spacing w:val="14"/>
          <w:position w:val="15"/>
          <w:sz w:val="20"/>
          <w:szCs w:val="20"/>
          <w:lang w:eastAsia="zh-CN"/>
        </w:rPr>
        <w:t>1000000.00</w:t>
      </w:r>
      <w:r>
        <w:rPr>
          <w:rFonts w:hint="eastAsia" w:asciiTheme="minorEastAsia" w:hAnsiTheme="minorEastAsia" w:eastAsiaTheme="minorEastAsia" w:cstheme="minorEastAsia"/>
          <w:spacing w:val="14"/>
          <w:position w:val="15"/>
          <w:sz w:val="20"/>
          <w:szCs w:val="20"/>
          <w:lang w:val="en-US" w:eastAsia="zh-CN"/>
        </w:rPr>
        <w:t>元</w:t>
      </w:r>
    </w:p>
    <w:p w14:paraId="7AAB81A5">
      <w:pPr>
        <w:spacing w:before="65" w:line="408" w:lineRule="exact"/>
        <w:ind w:left="534"/>
        <w:outlineLvl w:val="9"/>
        <w:rPr>
          <w:rFonts w:hint="eastAsia" w:asciiTheme="minorEastAsia" w:hAnsiTheme="minorEastAsia" w:eastAsiaTheme="minorEastAsia" w:cstheme="minorEastAsia"/>
          <w:spacing w:val="14"/>
          <w:position w:val="15"/>
          <w:sz w:val="20"/>
          <w:szCs w:val="20"/>
        </w:rPr>
      </w:pPr>
      <w:r>
        <w:rPr>
          <w:rFonts w:hint="eastAsia" w:asciiTheme="minorEastAsia" w:hAnsiTheme="minorEastAsia" w:eastAsiaTheme="minorEastAsia" w:cstheme="minorEastAsia"/>
          <w:spacing w:val="14"/>
          <w:position w:val="15"/>
          <w:sz w:val="20"/>
          <w:szCs w:val="20"/>
        </w:rPr>
        <w:t>合同履约期限：</w:t>
      </w:r>
      <w:r>
        <w:rPr>
          <w:rFonts w:hint="eastAsia" w:asciiTheme="minorEastAsia" w:hAnsiTheme="minorEastAsia" w:eastAsiaTheme="minorEastAsia" w:cstheme="minorEastAsia"/>
          <w:spacing w:val="14"/>
          <w:position w:val="15"/>
          <w:sz w:val="20"/>
          <w:szCs w:val="20"/>
          <w:lang w:eastAsia="zh-CN"/>
        </w:rPr>
        <w:t>自合同签订之日起</w:t>
      </w:r>
      <w:r>
        <w:rPr>
          <w:rFonts w:hint="eastAsia" w:asciiTheme="minorEastAsia" w:hAnsiTheme="minorEastAsia" w:eastAsiaTheme="minorEastAsia" w:cstheme="minorEastAsia"/>
          <w:spacing w:val="14"/>
          <w:position w:val="15"/>
          <w:sz w:val="20"/>
          <w:szCs w:val="20"/>
          <w:lang w:val="en-US" w:eastAsia="zh-CN"/>
        </w:rPr>
        <w:t>60</w:t>
      </w:r>
      <w:r>
        <w:rPr>
          <w:rFonts w:hint="eastAsia" w:asciiTheme="minorEastAsia" w:hAnsiTheme="minorEastAsia" w:eastAsiaTheme="minorEastAsia" w:cstheme="minorEastAsia"/>
          <w:spacing w:val="14"/>
          <w:position w:val="15"/>
          <w:sz w:val="20"/>
          <w:szCs w:val="20"/>
          <w:lang w:eastAsia="zh-CN"/>
        </w:rPr>
        <w:t>日历天验收完毕交付使用</w:t>
      </w:r>
      <w:r>
        <w:rPr>
          <w:rFonts w:hint="eastAsia" w:asciiTheme="minorEastAsia" w:hAnsiTheme="minorEastAsia" w:eastAsiaTheme="minorEastAsia" w:cstheme="minorEastAsia"/>
          <w:spacing w:val="14"/>
          <w:position w:val="15"/>
          <w:sz w:val="20"/>
          <w:szCs w:val="20"/>
        </w:rPr>
        <w:t>。</w:t>
      </w:r>
    </w:p>
    <w:p w14:paraId="12E26CF7">
      <w:pPr>
        <w:spacing w:before="65" w:line="408" w:lineRule="exact"/>
        <w:ind w:left="534"/>
        <w:outlineLvl w:val="9"/>
        <w:rPr>
          <w:rFonts w:hint="eastAsia" w:asciiTheme="minorEastAsia" w:hAnsiTheme="minorEastAsia" w:eastAsiaTheme="minorEastAsia" w:cstheme="minorEastAsia"/>
          <w:spacing w:val="14"/>
          <w:position w:val="15"/>
          <w:sz w:val="20"/>
          <w:szCs w:val="20"/>
        </w:rPr>
      </w:pPr>
      <w:r>
        <w:rPr>
          <w:rFonts w:hint="eastAsia" w:asciiTheme="minorEastAsia" w:hAnsiTheme="minorEastAsia" w:eastAsiaTheme="minorEastAsia" w:cstheme="minorEastAsia"/>
          <w:spacing w:val="14"/>
          <w:position w:val="15"/>
          <w:sz w:val="20"/>
          <w:szCs w:val="20"/>
        </w:rPr>
        <w:t>本项目 (否) 接受联合体投标</w:t>
      </w:r>
    </w:p>
    <w:p w14:paraId="1564D298">
      <w:pPr>
        <w:spacing w:before="65" w:line="408" w:lineRule="exact"/>
        <w:ind w:left="534"/>
        <w:outlineLvl w:val="9"/>
        <w:rPr>
          <w:rFonts w:hint="eastAsia" w:asciiTheme="minorEastAsia" w:hAnsiTheme="minorEastAsia" w:eastAsiaTheme="minorEastAsia" w:cstheme="minorEastAsia"/>
          <w:spacing w:val="14"/>
          <w:position w:val="15"/>
          <w:sz w:val="20"/>
          <w:szCs w:val="20"/>
        </w:rPr>
      </w:pPr>
      <w:r>
        <w:rPr>
          <w:rFonts w:hint="eastAsia" w:asciiTheme="minorEastAsia" w:hAnsiTheme="minorEastAsia" w:eastAsiaTheme="minorEastAsia" w:cstheme="minorEastAsia"/>
          <w:spacing w:val="14"/>
          <w:position w:val="15"/>
          <w:sz w:val="20"/>
          <w:szCs w:val="20"/>
        </w:rPr>
        <w:t>备注：本项目为线上电子招标项目，采用远程异地评标，有意向参与本项目的供应商应当做好参与全流程电子招投标交易的充分准备。</w:t>
      </w:r>
    </w:p>
    <w:p w14:paraId="6122EFAB">
      <w:pPr>
        <w:spacing w:before="188" w:line="313" w:lineRule="exact"/>
        <w:ind w:left="103"/>
        <w:outlineLvl w:val="1"/>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6"/>
          <w:position w:val="2"/>
          <w:sz w:val="23"/>
          <w:szCs w:val="23"/>
          <w14:textOutline w14:w="4358"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8"/>
          <w:position w:val="2"/>
          <w:sz w:val="23"/>
          <w:szCs w:val="23"/>
          <w14:textOutline w14:w="4358" w14:cap="flat" w14:cmpd="sng">
            <w14:solidFill>
              <w14:srgbClr w14:val="000000"/>
            </w14:solidFill>
            <w14:prstDash w14:val="solid"/>
            <w14:miter w14:val="0"/>
          </w14:textOutline>
        </w:rPr>
        <w:t>、申请人的资格要求：</w:t>
      </w:r>
    </w:p>
    <w:p w14:paraId="6AA3DA98">
      <w:pPr>
        <w:spacing w:line="283" w:lineRule="auto"/>
        <w:outlineLvl w:val="9"/>
        <w:rPr>
          <w:rFonts w:hint="eastAsia" w:asciiTheme="minorEastAsia" w:hAnsiTheme="minorEastAsia" w:eastAsiaTheme="minorEastAsia" w:cstheme="minorEastAsia"/>
          <w:sz w:val="21"/>
        </w:rPr>
      </w:pPr>
    </w:p>
    <w:p w14:paraId="7F08742A">
      <w:pPr>
        <w:spacing w:before="65" w:line="408" w:lineRule="exact"/>
        <w:ind w:left="534"/>
        <w:outlineLvl w:val="9"/>
        <w:rPr>
          <w:rFonts w:hint="eastAsia" w:asciiTheme="minorEastAsia" w:hAnsiTheme="minorEastAsia" w:eastAsiaTheme="minorEastAsia" w:cstheme="minorEastAsia"/>
          <w:spacing w:val="14"/>
          <w:position w:val="15"/>
          <w:sz w:val="20"/>
          <w:szCs w:val="20"/>
        </w:rPr>
      </w:pPr>
      <w:r>
        <w:rPr>
          <w:rFonts w:hint="eastAsia" w:asciiTheme="minorEastAsia" w:hAnsiTheme="minorEastAsia" w:eastAsiaTheme="minorEastAsia" w:cstheme="minorEastAsia"/>
          <w:spacing w:val="14"/>
          <w:position w:val="15"/>
          <w:sz w:val="20"/>
          <w:szCs w:val="20"/>
        </w:rPr>
        <w:t>1.满足《中华人民共和国政府采购法》第二十二条规定；</w:t>
      </w:r>
    </w:p>
    <w:p w14:paraId="4D36AC57">
      <w:pPr>
        <w:spacing w:before="65" w:line="408" w:lineRule="exact"/>
        <w:ind w:left="534"/>
        <w:outlineLvl w:val="9"/>
        <w:rPr>
          <w:rFonts w:hint="eastAsia" w:asciiTheme="minorEastAsia" w:hAnsiTheme="minorEastAsia" w:eastAsiaTheme="minorEastAsia" w:cstheme="minorEastAsia"/>
          <w:spacing w:val="14"/>
          <w:position w:val="15"/>
          <w:sz w:val="20"/>
          <w:szCs w:val="20"/>
        </w:rPr>
      </w:pPr>
      <w:r>
        <w:rPr>
          <w:rFonts w:hint="eastAsia" w:asciiTheme="minorEastAsia" w:hAnsiTheme="minorEastAsia" w:eastAsiaTheme="minorEastAsia" w:cstheme="minorEastAsia"/>
          <w:spacing w:val="14"/>
          <w:position w:val="15"/>
          <w:sz w:val="20"/>
          <w:szCs w:val="20"/>
        </w:rPr>
        <w:t>2.落实政府采购政策需满足的资格要求：本项目属于专门面向中小企业采购的项目，监狱企业、残疾人福利单位视同小型、微型企业；中小企业须符合本项目采购标的所属行业对应的中小企业划分标准。</w:t>
      </w:r>
    </w:p>
    <w:p w14:paraId="17C029EF">
      <w:pPr>
        <w:spacing w:before="65" w:line="408" w:lineRule="exact"/>
        <w:ind w:left="534"/>
        <w:outlineLvl w:val="9"/>
        <w:rPr>
          <w:rFonts w:hint="eastAsia" w:asciiTheme="minorEastAsia" w:hAnsiTheme="minorEastAsia" w:eastAsiaTheme="minorEastAsia" w:cstheme="minorEastAsia"/>
          <w:spacing w:val="14"/>
          <w:position w:val="15"/>
          <w:sz w:val="20"/>
          <w:szCs w:val="20"/>
        </w:rPr>
      </w:pPr>
      <w:r>
        <w:rPr>
          <w:rFonts w:hint="eastAsia" w:asciiTheme="minorEastAsia" w:hAnsiTheme="minorEastAsia" w:eastAsiaTheme="minorEastAsia" w:cstheme="minorEastAsia"/>
          <w:spacing w:val="14"/>
          <w:position w:val="15"/>
          <w:sz w:val="20"/>
          <w:szCs w:val="20"/>
        </w:rPr>
        <w:t>3.本项目的特定资格要求：无。</w:t>
      </w:r>
    </w:p>
    <w:p w14:paraId="61F22381">
      <w:pPr>
        <w:spacing w:before="75" w:line="303" w:lineRule="exact"/>
        <w:ind w:left="7"/>
        <w:outlineLvl w:val="1"/>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0"/>
          <w:position w:val="1"/>
          <w:sz w:val="23"/>
          <w:szCs w:val="23"/>
          <w14:textOutline w14:w="4358"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9"/>
          <w:position w:val="1"/>
          <w:sz w:val="23"/>
          <w:szCs w:val="23"/>
          <w14:textOutline w14:w="4358" w14:cap="flat" w14:cmpd="sng">
            <w14:solidFill>
              <w14:srgbClr w14:val="000000"/>
            </w14:solidFill>
            <w14:prstDash w14:val="solid"/>
            <w14:miter w14:val="0"/>
          </w14:textOutline>
        </w:rPr>
        <w:t>、获取招标文件</w:t>
      </w:r>
    </w:p>
    <w:p w14:paraId="0FCEC8B1">
      <w:pPr>
        <w:spacing w:line="291" w:lineRule="auto"/>
        <w:outlineLvl w:val="9"/>
        <w:rPr>
          <w:rFonts w:hint="eastAsia" w:asciiTheme="minorEastAsia" w:hAnsiTheme="minorEastAsia" w:eastAsiaTheme="minorEastAsia" w:cstheme="minorEastAsia"/>
          <w:sz w:val="21"/>
        </w:rPr>
      </w:pPr>
    </w:p>
    <w:p w14:paraId="6F036C99">
      <w:pPr>
        <w:spacing w:before="66" w:line="378" w:lineRule="auto"/>
        <w:ind w:left="3" w:right="54" w:firstLine="428"/>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时间：2026 年 0</w:t>
      </w:r>
      <w:r>
        <w:rPr>
          <w:rFonts w:hint="eastAsia" w:asciiTheme="minorEastAsia" w:hAnsiTheme="minorEastAsia" w:eastAsiaTheme="minorEastAsia" w:cstheme="minorEastAsia"/>
          <w:spacing w:val="-7"/>
          <w:sz w:val="20"/>
          <w:szCs w:val="20"/>
          <w:lang w:val="en-US" w:eastAsia="zh-CN"/>
        </w:rPr>
        <w:t>7</w:t>
      </w:r>
      <w:r>
        <w:rPr>
          <w:rFonts w:hint="eastAsia" w:asciiTheme="minorEastAsia" w:hAnsiTheme="minorEastAsia" w:eastAsiaTheme="minorEastAsia" w:cstheme="minorEastAsia"/>
          <w:spacing w:val="-7"/>
          <w:sz w:val="20"/>
          <w:szCs w:val="20"/>
        </w:rPr>
        <w:t xml:space="preserve"> 月 00 日至 2026 年 0</w:t>
      </w:r>
      <w:r>
        <w:rPr>
          <w:rFonts w:hint="eastAsia" w:asciiTheme="minorEastAsia" w:hAnsiTheme="minorEastAsia" w:eastAsiaTheme="minorEastAsia" w:cstheme="minorEastAsia"/>
          <w:spacing w:val="-7"/>
          <w:sz w:val="20"/>
          <w:szCs w:val="20"/>
          <w:lang w:val="en-US" w:eastAsia="zh-CN"/>
        </w:rPr>
        <w:t>7</w:t>
      </w:r>
      <w:r>
        <w:rPr>
          <w:rFonts w:hint="eastAsia" w:asciiTheme="minorEastAsia" w:hAnsiTheme="minorEastAsia" w:eastAsiaTheme="minorEastAsia" w:cstheme="minorEastAsia"/>
          <w:spacing w:val="-7"/>
          <w:sz w:val="20"/>
          <w:szCs w:val="20"/>
        </w:rPr>
        <w:t xml:space="preserve"> 月 00 日，每天上午 00：00 至 12：00，下午 12</w:t>
      </w:r>
      <w:r>
        <w:rPr>
          <w:rFonts w:hint="eastAsia" w:asciiTheme="minorEastAsia" w:hAnsiTheme="minorEastAsia" w:eastAsiaTheme="minorEastAsia" w:cstheme="minorEastAsia"/>
          <w:spacing w:val="-1"/>
          <w:sz w:val="20"/>
          <w:szCs w:val="20"/>
        </w:rPr>
        <w:t>：</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3"/>
          <w:sz w:val="20"/>
          <w:szCs w:val="20"/>
        </w:rPr>
        <w:t>00 至 23：59 (北京时间，法定节假日除外</w:t>
      </w:r>
      <w:r>
        <w:rPr>
          <w:rFonts w:hint="eastAsia" w:asciiTheme="minorEastAsia" w:hAnsiTheme="minorEastAsia" w:eastAsiaTheme="minorEastAsia" w:cstheme="minorEastAsia"/>
          <w:spacing w:val="1"/>
          <w:sz w:val="20"/>
          <w:szCs w:val="20"/>
        </w:rPr>
        <w:t>)</w:t>
      </w:r>
    </w:p>
    <w:p w14:paraId="7EBF6457">
      <w:pPr>
        <w:spacing w:before="1" w:line="222" w:lineRule="auto"/>
        <w:ind w:left="421"/>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地点 (网址) ：广西政府采购云平台 (</w:t>
      </w:r>
      <w:r>
        <w:rPr>
          <w:rFonts w:hint="eastAsia" w:asciiTheme="minorEastAsia" w:hAnsiTheme="minorEastAsia" w:eastAsiaTheme="minorEastAsia" w:cstheme="minorEastAsia"/>
          <w:sz w:val="20"/>
          <w:szCs w:val="20"/>
        </w:rPr>
        <w:t>https</w:t>
      </w:r>
      <w:r>
        <w:rPr>
          <w:rFonts w:hint="eastAsia" w:asciiTheme="minorEastAsia" w:hAnsiTheme="minorEastAsia" w:eastAsiaTheme="minorEastAsia" w:cstheme="minorEastAsia"/>
          <w:spacing w:val="11"/>
          <w:sz w:val="20"/>
          <w:szCs w:val="20"/>
        </w:rPr>
        <w:t>：//</w:t>
      </w:r>
      <w:r>
        <w:rPr>
          <w:rFonts w:hint="eastAsia" w:asciiTheme="minorEastAsia" w:hAnsiTheme="minorEastAsia" w:eastAsiaTheme="minorEastAsia" w:cstheme="minorEastAsia"/>
          <w:sz w:val="20"/>
          <w:szCs w:val="20"/>
        </w:rPr>
        <w:t>www</w:t>
      </w:r>
      <w:r>
        <w:rPr>
          <w:rFonts w:hint="eastAsia" w:asciiTheme="minorEastAsia" w:hAnsiTheme="minorEastAsia" w:eastAsiaTheme="minorEastAsia" w:cstheme="minorEastAsia"/>
          <w:spacing w:val="11"/>
          <w:sz w:val="20"/>
          <w:szCs w:val="20"/>
        </w:rPr>
        <w:t>.</w:t>
      </w:r>
      <w:r>
        <w:rPr>
          <w:rFonts w:hint="eastAsia" w:asciiTheme="minorEastAsia" w:hAnsiTheme="minorEastAsia" w:eastAsiaTheme="minorEastAsia" w:cstheme="minorEastAsia"/>
          <w:sz w:val="20"/>
          <w:szCs w:val="20"/>
        </w:rPr>
        <w:t>gcy</w:t>
      </w:r>
      <w:r>
        <w:rPr>
          <w:rFonts w:hint="eastAsia" w:asciiTheme="minorEastAsia" w:hAnsiTheme="minorEastAsia" w:eastAsiaTheme="minorEastAsia" w:cstheme="minorEastAsia"/>
          <w:spacing w:val="11"/>
          <w:sz w:val="20"/>
          <w:szCs w:val="20"/>
        </w:rPr>
        <w:t>.</w:t>
      </w:r>
      <w:r>
        <w:rPr>
          <w:rFonts w:hint="eastAsia" w:asciiTheme="minorEastAsia" w:hAnsiTheme="minorEastAsia" w:eastAsiaTheme="minorEastAsia" w:cstheme="minorEastAsia"/>
          <w:sz w:val="20"/>
          <w:szCs w:val="20"/>
        </w:rPr>
        <w:t>zfcg</w:t>
      </w:r>
      <w:r>
        <w:rPr>
          <w:rFonts w:hint="eastAsia" w:asciiTheme="minorEastAsia" w:hAnsiTheme="minorEastAsia" w:eastAsiaTheme="minorEastAsia" w:cstheme="minorEastAsia"/>
          <w:spacing w:val="11"/>
          <w:sz w:val="20"/>
          <w:szCs w:val="20"/>
        </w:rPr>
        <w:t>.</w:t>
      </w:r>
      <w:r>
        <w:rPr>
          <w:rFonts w:hint="eastAsia" w:asciiTheme="minorEastAsia" w:hAnsiTheme="minorEastAsia" w:eastAsiaTheme="minorEastAsia" w:cstheme="minorEastAsia"/>
          <w:sz w:val="20"/>
          <w:szCs w:val="20"/>
        </w:rPr>
        <w:t>gxzf</w:t>
      </w:r>
      <w:r>
        <w:rPr>
          <w:rFonts w:hint="eastAsia" w:asciiTheme="minorEastAsia" w:hAnsiTheme="minorEastAsia" w:eastAsiaTheme="minorEastAsia" w:cstheme="minorEastAsia"/>
          <w:spacing w:val="11"/>
          <w:sz w:val="20"/>
          <w:szCs w:val="20"/>
        </w:rPr>
        <w:t>.</w:t>
      </w:r>
      <w:r>
        <w:rPr>
          <w:rFonts w:hint="eastAsia" w:asciiTheme="minorEastAsia" w:hAnsiTheme="minorEastAsia" w:eastAsiaTheme="minorEastAsia" w:cstheme="minorEastAsia"/>
          <w:sz w:val="20"/>
          <w:szCs w:val="20"/>
        </w:rPr>
        <w:t>gov</w:t>
      </w:r>
      <w:r>
        <w:rPr>
          <w:rFonts w:hint="eastAsia" w:asciiTheme="minorEastAsia" w:hAnsiTheme="minorEastAsia" w:eastAsiaTheme="minorEastAsia" w:cstheme="minorEastAsia"/>
          <w:spacing w:val="11"/>
          <w:sz w:val="20"/>
          <w:szCs w:val="20"/>
        </w:rPr>
        <w:t>.</w:t>
      </w:r>
      <w:r>
        <w:rPr>
          <w:rFonts w:hint="eastAsia" w:asciiTheme="minorEastAsia" w:hAnsiTheme="minorEastAsia" w:eastAsiaTheme="minorEastAsia" w:cstheme="minorEastAsia"/>
          <w:sz w:val="20"/>
          <w:szCs w:val="20"/>
        </w:rPr>
        <w:t>cn</w:t>
      </w:r>
      <w:r>
        <w:rPr>
          <w:rFonts w:hint="eastAsia" w:asciiTheme="minorEastAsia" w:hAnsiTheme="minorEastAsia" w:eastAsiaTheme="minorEastAsia" w:cstheme="minorEastAsia"/>
          <w:spacing w:val="11"/>
          <w:sz w:val="20"/>
          <w:szCs w:val="20"/>
        </w:rPr>
        <w:t>/)</w:t>
      </w:r>
    </w:p>
    <w:p w14:paraId="1889DF46">
      <w:pPr>
        <w:spacing w:before="166" w:line="377" w:lineRule="auto"/>
        <w:ind w:firstLine="421"/>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方式：网上下载。本项目不提供纸质文件，潜在供应商需使用账号登录或者使用</w:t>
      </w:r>
      <w:r>
        <w:rPr>
          <w:rFonts w:hint="eastAsia" w:asciiTheme="minorEastAsia" w:hAnsiTheme="minorEastAsia" w:eastAsiaTheme="minorEastAsia" w:cstheme="minorEastAsia"/>
          <w:sz w:val="20"/>
          <w:szCs w:val="20"/>
        </w:rPr>
        <w:t>CA</w:t>
      </w:r>
      <w:r>
        <w:rPr>
          <w:rFonts w:hint="eastAsia" w:asciiTheme="minorEastAsia" w:hAnsiTheme="minorEastAsia" w:eastAsiaTheme="minorEastAsia" w:cstheme="minorEastAsia"/>
          <w:spacing w:val="10"/>
          <w:sz w:val="20"/>
          <w:szCs w:val="20"/>
        </w:rPr>
        <w:t xml:space="preserve"> </w:t>
      </w:r>
      <w:r>
        <w:rPr>
          <w:rFonts w:hint="eastAsia" w:asciiTheme="minorEastAsia" w:hAnsiTheme="minorEastAsia" w:eastAsiaTheme="minorEastAsia" w:cstheme="minorEastAsia"/>
          <w:spacing w:val="3"/>
          <w:sz w:val="20"/>
          <w:szCs w:val="20"/>
        </w:rPr>
        <w:t>登</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录广</w:t>
      </w:r>
      <w:r>
        <w:rPr>
          <w:rFonts w:hint="eastAsia" w:asciiTheme="minorEastAsia" w:hAnsiTheme="minorEastAsia" w:eastAsiaTheme="minorEastAsia" w:cstheme="minorEastAsia"/>
          <w:spacing w:val="17"/>
          <w:sz w:val="20"/>
          <w:szCs w:val="20"/>
        </w:rPr>
        <w:t>西</w:t>
      </w:r>
      <w:r>
        <w:rPr>
          <w:rFonts w:hint="eastAsia" w:asciiTheme="minorEastAsia" w:hAnsiTheme="minorEastAsia" w:eastAsiaTheme="minorEastAsia" w:cstheme="minorEastAsia"/>
          <w:spacing w:val="9"/>
          <w:sz w:val="20"/>
          <w:szCs w:val="20"/>
        </w:rPr>
        <w:t>政府采购云平台 (</w:t>
      </w:r>
      <w:r>
        <w:rPr>
          <w:rFonts w:hint="eastAsia" w:asciiTheme="minorEastAsia" w:hAnsiTheme="minorEastAsia" w:eastAsiaTheme="minorEastAsia" w:cstheme="minorEastAsia"/>
          <w:sz w:val="20"/>
          <w:szCs w:val="20"/>
        </w:rPr>
        <w:t>https</w:t>
      </w:r>
      <w:r>
        <w:rPr>
          <w:rFonts w:hint="eastAsia" w:asciiTheme="minorEastAsia" w:hAnsiTheme="minorEastAsia" w:eastAsiaTheme="minorEastAsia" w:cstheme="minorEastAsia"/>
          <w:spacing w:val="9"/>
          <w:sz w:val="20"/>
          <w:szCs w:val="20"/>
        </w:rPr>
        <w:t>：//</w:t>
      </w:r>
      <w:r>
        <w:rPr>
          <w:rFonts w:hint="eastAsia" w:asciiTheme="minorEastAsia" w:hAnsiTheme="minorEastAsia" w:eastAsiaTheme="minorEastAsia" w:cstheme="minorEastAsia"/>
          <w:sz w:val="20"/>
          <w:szCs w:val="20"/>
        </w:rPr>
        <w:t>www</w:t>
      </w:r>
      <w:r>
        <w:rPr>
          <w:rFonts w:hint="eastAsia" w:asciiTheme="minorEastAsia" w:hAnsiTheme="minorEastAsia" w:eastAsiaTheme="minorEastAsia" w:cstheme="minorEastAsia"/>
          <w:spacing w:val="9"/>
          <w:sz w:val="20"/>
          <w:szCs w:val="20"/>
        </w:rPr>
        <w:t>.</w:t>
      </w:r>
      <w:r>
        <w:rPr>
          <w:rFonts w:hint="eastAsia" w:asciiTheme="minorEastAsia" w:hAnsiTheme="minorEastAsia" w:eastAsiaTheme="minorEastAsia" w:cstheme="minorEastAsia"/>
          <w:sz w:val="20"/>
          <w:szCs w:val="20"/>
        </w:rPr>
        <w:t>gcy</w:t>
      </w:r>
      <w:r>
        <w:rPr>
          <w:rFonts w:hint="eastAsia" w:asciiTheme="minorEastAsia" w:hAnsiTheme="minorEastAsia" w:eastAsiaTheme="minorEastAsia" w:cstheme="minorEastAsia"/>
          <w:spacing w:val="9"/>
          <w:sz w:val="20"/>
          <w:szCs w:val="20"/>
        </w:rPr>
        <w:t>.</w:t>
      </w:r>
      <w:r>
        <w:rPr>
          <w:rFonts w:hint="eastAsia" w:asciiTheme="minorEastAsia" w:hAnsiTheme="minorEastAsia" w:eastAsiaTheme="minorEastAsia" w:cstheme="minorEastAsia"/>
          <w:sz w:val="20"/>
          <w:szCs w:val="20"/>
        </w:rPr>
        <w:t>zfcg</w:t>
      </w:r>
      <w:r>
        <w:rPr>
          <w:rFonts w:hint="eastAsia" w:asciiTheme="minorEastAsia" w:hAnsiTheme="minorEastAsia" w:eastAsiaTheme="minorEastAsia" w:cstheme="minorEastAsia"/>
          <w:spacing w:val="9"/>
          <w:sz w:val="20"/>
          <w:szCs w:val="20"/>
        </w:rPr>
        <w:t>.</w:t>
      </w:r>
      <w:r>
        <w:rPr>
          <w:rFonts w:hint="eastAsia" w:asciiTheme="minorEastAsia" w:hAnsiTheme="minorEastAsia" w:eastAsiaTheme="minorEastAsia" w:cstheme="minorEastAsia"/>
          <w:sz w:val="20"/>
          <w:szCs w:val="20"/>
        </w:rPr>
        <w:t>gxzf</w:t>
      </w:r>
      <w:r>
        <w:rPr>
          <w:rFonts w:hint="eastAsia" w:asciiTheme="minorEastAsia" w:hAnsiTheme="minorEastAsia" w:eastAsiaTheme="minorEastAsia" w:cstheme="minorEastAsia"/>
          <w:spacing w:val="9"/>
          <w:sz w:val="20"/>
          <w:szCs w:val="20"/>
        </w:rPr>
        <w:t>.</w:t>
      </w:r>
      <w:r>
        <w:rPr>
          <w:rFonts w:hint="eastAsia" w:asciiTheme="minorEastAsia" w:hAnsiTheme="minorEastAsia" w:eastAsiaTheme="minorEastAsia" w:cstheme="minorEastAsia"/>
          <w:sz w:val="20"/>
          <w:szCs w:val="20"/>
        </w:rPr>
        <w:t>gov</w:t>
      </w:r>
      <w:r>
        <w:rPr>
          <w:rFonts w:hint="eastAsia" w:asciiTheme="minorEastAsia" w:hAnsiTheme="minorEastAsia" w:eastAsiaTheme="minorEastAsia" w:cstheme="minorEastAsia"/>
          <w:spacing w:val="9"/>
          <w:sz w:val="20"/>
          <w:szCs w:val="20"/>
        </w:rPr>
        <w:t>.</w:t>
      </w:r>
      <w:r>
        <w:rPr>
          <w:rFonts w:hint="eastAsia" w:asciiTheme="minorEastAsia" w:hAnsiTheme="minorEastAsia" w:eastAsiaTheme="minorEastAsia" w:cstheme="minorEastAsia"/>
          <w:sz w:val="20"/>
          <w:szCs w:val="20"/>
        </w:rPr>
        <w:t>cn</w:t>
      </w:r>
      <w:r>
        <w:rPr>
          <w:rFonts w:hint="eastAsia" w:asciiTheme="minorEastAsia" w:hAnsiTheme="minorEastAsia" w:eastAsiaTheme="minorEastAsia" w:cstheme="minorEastAsia"/>
          <w:spacing w:val="9"/>
          <w:sz w:val="20"/>
          <w:szCs w:val="20"/>
        </w:rPr>
        <w:t>/)  -进入“项目采购”应用，</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在</w:t>
      </w:r>
      <w:r>
        <w:rPr>
          <w:rFonts w:hint="eastAsia" w:asciiTheme="minorEastAsia" w:hAnsiTheme="minorEastAsia" w:eastAsiaTheme="minorEastAsia" w:cstheme="minorEastAsia"/>
          <w:spacing w:val="16"/>
          <w:sz w:val="20"/>
          <w:szCs w:val="20"/>
        </w:rPr>
        <w:t>获</w:t>
      </w:r>
      <w:r>
        <w:rPr>
          <w:rFonts w:hint="eastAsia" w:asciiTheme="minorEastAsia" w:hAnsiTheme="minorEastAsia" w:eastAsiaTheme="minorEastAsia" w:cstheme="minorEastAsia"/>
          <w:spacing w:val="9"/>
          <w:sz w:val="20"/>
          <w:szCs w:val="20"/>
        </w:rPr>
        <w:t>取采购文件菜单中选择项目，获取招标文件 (或在“广西政府采购云电子投标客户端-</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7"/>
          <w:sz w:val="20"/>
          <w:szCs w:val="20"/>
        </w:rPr>
        <w:t>获取采购文件”跳转到广西政府采购云系统获取) 。 电子投标文件制作需要基于“广西政</w:t>
      </w:r>
      <w:r>
        <w:rPr>
          <w:rFonts w:hint="eastAsia" w:asciiTheme="minorEastAsia" w:hAnsiTheme="minorEastAsia" w:eastAsiaTheme="minorEastAsia" w:cstheme="minorEastAsia"/>
          <w:spacing w:val="3"/>
          <w:sz w:val="20"/>
          <w:szCs w:val="20"/>
        </w:rPr>
        <w:t>府</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采购云</w:t>
      </w:r>
      <w:r>
        <w:rPr>
          <w:rFonts w:hint="eastAsia" w:asciiTheme="minorEastAsia" w:hAnsiTheme="minorEastAsia" w:eastAsiaTheme="minorEastAsia" w:cstheme="minorEastAsia"/>
          <w:spacing w:val="12"/>
          <w:sz w:val="20"/>
          <w:szCs w:val="20"/>
        </w:rPr>
        <w:t>”</w:t>
      </w:r>
      <w:r>
        <w:rPr>
          <w:rFonts w:hint="eastAsia" w:asciiTheme="minorEastAsia" w:hAnsiTheme="minorEastAsia" w:eastAsiaTheme="minorEastAsia" w:cstheme="minorEastAsia"/>
          <w:spacing w:val="9"/>
          <w:sz w:val="20"/>
          <w:szCs w:val="20"/>
        </w:rPr>
        <w:t>平台获取的招标文件编制，通过其他方式获取招标文件的，将有可能导致供应商无</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2"/>
          <w:sz w:val="20"/>
          <w:szCs w:val="20"/>
        </w:rPr>
        <w:t>法</w:t>
      </w:r>
      <w:r>
        <w:rPr>
          <w:rFonts w:hint="eastAsia" w:asciiTheme="minorEastAsia" w:hAnsiTheme="minorEastAsia" w:eastAsiaTheme="minorEastAsia" w:cstheme="minorEastAsia"/>
          <w:spacing w:val="9"/>
          <w:sz w:val="20"/>
          <w:szCs w:val="20"/>
        </w:rPr>
        <w:t>在“广西政府采购云”平台编制及上传投标文件。</w:t>
      </w:r>
    </w:p>
    <w:p w14:paraId="568CC9FB">
      <w:pPr>
        <w:spacing w:before="1" w:line="226" w:lineRule="auto"/>
        <w:ind w:left="421"/>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售价 (元) ：</w:t>
      </w:r>
      <w:r>
        <w:rPr>
          <w:rFonts w:hint="eastAsia" w:asciiTheme="minorEastAsia" w:hAnsiTheme="minorEastAsia" w:eastAsiaTheme="minorEastAsia" w:cstheme="minorEastAsia"/>
          <w:spacing w:val="5"/>
          <w:sz w:val="20"/>
          <w:szCs w:val="20"/>
        </w:rPr>
        <w:t>0</w:t>
      </w:r>
    </w:p>
    <w:p w14:paraId="3F3BDAFD">
      <w:pPr>
        <w:spacing w:line="289" w:lineRule="auto"/>
        <w:outlineLvl w:val="9"/>
        <w:rPr>
          <w:rFonts w:hint="eastAsia" w:asciiTheme="minorEastAsia" w:hAnsiTheme="minorEastAsia" w:eastAsiaTheme="minorEastAsia" w:cstheme="minorEastAsia"/>
          <w:sz w:val="21"/>
        </w:rPr>
      </w:pPr>
    </w:p>
    <w:p w14:paraId="51824896">
      <w:pPr>
        <w:spacing w:before="75" w:line="235" w:lineRule="auto"/>
        <w:ind w:left="17"/>
        <w:outlineLvl w:val="1"/>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8"/>
          <w:sz w:val="23"/>
          <w:szCs w:val="23"/>
          <w14:textOutline w14:w="4358" w14:cap="flat" w14:cmpd="sng">
            <w14:solidFill>
              <w14:srgbClr w14:val="000000"/>
            </w14:solidFill>
            <w14:prstDash w14:val="solid"/>
            <w14:miter w14:val="0"/>
          </w14:textOutline>
        </w:rPr>
        <w:t>四</w:t>
      </w:r>
      <w:r>
        <w:rPr>
          <w:rFonts w:hint="eastAsia" w:asciiTheme="minorEastAsia" w:hAnsiTheme="minorEastAsia" w:eastAsiaTheme="minorEastAsia" w:cstheme="minorEastAsia"/>
          <w:spacing w:val="13"/>
          <w:sz w:val="23"/>
          <w:szCs w:val="23"/>
          <w14:textOutline w14:w="4358"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9"/>
          <w:sz w:val="23"/>
          <w:szCs w:val="23"/>
          <w14:textOutline w14:w="4358" w14:cap="flat" w14:cmpd="sng">
            <w14:solidFill>
              <w14:srgbClr w14:val="000000"/>
            </w14:solidFill>
            <w14:prstDash w14:val="solid"/>
            <w14:miter w14:val="0"/>
          </w14:textOutline>
        </w:rPr>
        <w:t>提交投标文件截止时间、开标时间和地点</w:t>
      </w:r>
    </w:p>
    <w:p w14:paraId="723CBD03">
      <w:pPr>
        <w:spacing w:line="302" w:lineRule="auto"/>
        <w:outlineLvl w:val="9"/>
        <w:rPr>
          <w:rFonts w:hint="eastAsia" w:asciiTheme="minorEastAsia" w:hAnsiTheme="minorEastAsia" w:eastAsiaTheme="minorEastAsia" w:cstheme="minorEastAsia"/>
          <w:sz w:val="21"/>
        </w:rPr>
      </w:pPr>
    </w:p>
    <w:p w14:paraId="7514B67A">
      <w:pPr>
        <w:spacing w:before="66" w:line="378" w:lineRule="auto"/>
        <w:ind w:left="423" w:right="387" w:hanging="1"/>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提交投标文件截</w:t>
      </w:r>
      <w:r>
        <w:rPr>
          <w:rFonts w:hint="eastAsia" w:asciiTheme="minorEastAsia" w:hAnsiTheme="minorEastAsia" w:eastAsiaTheme="minorEastAsia" w:cstheme="minorEastAsia"/>
          <w:spacing w:val="-1"/>
          <w:sz w:val="20"/>
          <w:szCs w:val="20"/>
        </w:rPr>
        <w:t>止时间：2026 年 0</w:t>
      </w:r>
      <w:r>
        <w:rPr>
          <w:rFonts w:hint="eastAsia" w:asciiTheme="minorEastAsia" w:hAnsiTheme="minorEastAsia" w:eastAsiaTheme="minorEastAsia" w:cstheme="minorEastAsia"/>
          <w:spacing w:val="-1"/>
          <w:sz w:val="20"/>
          <w:szCs w:val="20"/>
          <w:lang w:val="en-US" w:eastAsia="zh-CN"/>
        </w:rPr>
        <w:t>7</w:t>
      </w:r>
      <w:r>
        <w:rPr>
          <w:rFonts w:hint="eastAsia" w:asciiTheme="minorEastAsia" w:hAnsiTheme="minorEastAsia" w:eastAsiaTheme="minorEastAsia" w:cstheme="minorEastAsia"/>
          <w:spacing w:val="-1"/>
          <w:sz w:val="20"/>
          <w:szCs w:val="20"/>
        </w:rPr>
        <w:t>月 00 日 09：20 (北京时间)</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20"/>
          <w:sz w:val="20"/>
          <w:szCs w:val="20"/>
        </w:rPr>
        <w:t>投标</w:t>
      </w:r>
      <w:r>
        <w:rPr>
          <w:rFonts w:hint="eastAsia" w:asciiTheme="minorEastAsia" w:hAnsiTheme="minorEastAsia" w:eastAsiaTheme="minorEastAsia" w:cstheme="minorEastAsia"/>
          <w:spacing w:val="10"/>
          <w:sz w:val="20"/>
          <w:szCs w:val="20"/>
        </w:rPr>
        <w:t>地点 (网址) ：广西政府采购云平台 (</w:t>
      </w:r>
      <w:r>
        <w:rPr>
          <w:rFonts w:hint="eastAsia" w:asciiTheme="minorEastAsia" w:hAnsiTheme="minorEastAsia" w:eastAsiaTheme="minorEastAsia" w:cstheme="minorEastAsia"/>
          <w:sz w:val="20"/>
          <w:szCs w:val="20"/>
        </w:rPr>
        <w:t>https</w:t>
      </w:r>
      <w:r>
        <w:rPr>
          <w:rFonts w:hint="eastAsia" w:asciiTheme="minorEastAsia" w:hAnsiTheme="minorEastAsia" w:eastAsiaTheme="minorEastAsia" w:cstheme="minorEastAsia"/>
          <w:spacing w:val="10"/>
          <w:sz w:val="20"/>
          <w:szCs w:val="20"/>
        </w:rPr>
        <w:t>：//</w:t>
      </w:r>
      <w:r>
        <w:rPr>
          <w:rFonts w:hint="eastAsia" w:asciiTheme="minorEastAsia" w:hAnsiTheme="minorEastAsia" w:eastAsiaTheme="minorEastAsia" w:cstheme="minorEastAsia"/>
          <w:sz w:val="20"/>
          <w:szCs w:val="20"/>
        </w:rPr>
        <w:t>www</w:t>
      </w:r>
      <w:r>
        <w:rPr>
          <w:rFonts w:hint="eastAsia" w:asciiTheme="minorEastAsia" w:hAnsiTheme="minorEastAsia" w:eastAsiaTheme="minorEastAsia" w:cstheme="minorEastAsia"/>
          <w:spacing w:val="10"/>
          <w:sz w:val="20"/>
          <w:szCs w:val="20"/>
        </w:rPr>
        <w:t>.</w:t>
      </w:r>
      <w:r>
        <w:rPr>
          <w:rFonts w:hint="eastAsia" w:asciiTheme="minorEastAsia" w:hAnsiTheme="minorEastAsia" w:eastAsiaTheme="minorEastAsia" w:cstheme="minorEastAsia"/>
          <w:sz w:val="20"/>
          <w:szCs w:val="20"/>
        </w:rPr>
        <w:t>gcy</w:t>
      </w:r>
      <w:r>
        <w:rPr>
          <w:rFonts w:hint="eastAsia" w:asciiTheme="minorEastAsia" w:hAnsiTheme="minorEastAsia" w:eastAsiaTheme="minorEastAsia" w:cstheme="minorEastAsia"/>
          <w:spacing w:val="10"/>
          <w:sz w:val="20"/>
          <w:szCs w:val="20"/>
        </w:rPr>
        <w:t>.</w:t>
      </w:r>
      <w:r>
        <w:rPr>
          <w:rFonts w:hint="eastAsia" w:asciiTheme="minorEastAsia" w:hAnsiTheme="minorEastAsia" w:eastAsiaTheme="minorEastAsia" w:cstheme="minorEastAsia"/>
          <w:sz w:val="20"/>
          <w:szCs w:val="20"/>
        </w:rPr>
        <w:t>zfcg</w:t>
      </w:r>
      <w:r>
        <w:rPr>
          <w:rFonts w:hint="eastAsia" w:asciiTheme="minorEastAsia" w:hAnsiTheme="minorEastAsia" w:eastAsiaTheme="minorEastAsia" w:cstheme="minorEastAsia"/>
          <w:spacing w:val="10"/>
          <w:sz w:val="20"/>
          <w:szCs w:val="20"/>
        </w:rPr>
        <w:t>.</w:t>
      </w:r>
      <w:r>
        <w:rPr>
          <w:rFonts w:hint="eastAsia" w:asciiTheme="minorEastAsia" w:hAnsiTheme="minorEastAsia" w:eastAsiaTheme="minorEastAsia" w:cstheme="minorEastAsia"/>
          <w:sz w:val="20"/>
          <w:szCs w:val="20"/>
        </w:rPr>
        <w:t>gxzf</w:t>
      </w:r>
      <w:r>
        <w:rPr>
          <w:rFonts w:hint="eastAsia" w:asciiTheme="minorEastAsia" w:hAnsiTheme="minorEastAsia" w:eastAsiaTheme="minorEastAsia" w:cstheme="minorEastAsia"/>
          <w:spacing w:val="10"/>
          <w:sz w:val="20"/>
          <w:szCs w:val="20"/>
        </w:rPr>
        <w:t>.</w:t>
      </w:r>
      <w:r>
        <w:rPr>
          <w:rFonts w:hint="eastAsia" w:asciiTheme="minorEastAsia" w:hAnsiTheme="minorEastAsia" w:eastAsiaTheme="minorEastAsia" w:cstheme="minorEastAsia"/>
          <w:sz w:val="20"/>
          <w:szCs w:val="20"/>
        </w:rPr>
        <w:t>gov</w:t>
      </w:r>
      <w:r>
        <w:rPr>
          <w:rFonts w:hint="eastAsia" w:asciiTheme="minorEastAsia" w:hAnsiTheme="minorEastAsia" w:eastAsiaTheme="minorEastAsia" w:cstheme="minorEastAsia"/>
          <w:spacing w:val="10"/>
          <w:sz w:val="20"/>
          <w:szCs w:val="20"/>
        </w:rPr>
        <w:t>.</w:t>
      </w:r>
      <w:r>
        <w:rPr>
          <w:rFonts w:hint="eastAsia" w:asciiTheme="minorEastAsia" w:hAnsiTheme="minorEastAsia" w:eastAsiaTheme="minorEastAsia" w:cstheme="minorEastAsia"/>
          <w:sz w:val="20"/>
          <w:szCs w:val="20"/>
        </w:rPr>
        <w:t>cn</w:t>
      </w:r>
      <w:r>
        <w:rPr>
          <w:rFonts w:hint="eastAsia" w:asciiTheme="minorEastAsia" w:hAnsiTheme="minorEastAsia" w:eastAsiaTheme="minorEastAsia" w:cstheme="minorEastAsia"/>
          <w:spacing w:val="10"/>
          <w:sz w:val="20"/>
          <w:szCs w:val="20"/>
        </w:rPr>
        <w:t>/)</w:t>
      </w:r>
    </w:p>
    <w:p w14:paraId="6D8F349A">
      <w:pPr>
        <w:spacing w:before="1" w:line="227" w:lineRule="auto"/>
        <w:ind w:left="422"/>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开标</w:t>
      </w:r>
      <w:r>
        <w:rPr>
          <w:rFonts w:hint="eastAsia" w:asciiTheme="minorEastAsia" w:hAnsiTheme="minorEastAsia" w:eastAsiaTheme="minorEastAsia" w:cstheme="minorEastAsia"/>
          <w:spacing w:val="-5"/>
          <w:sz w:val="20"/>
          <w:szCs w:val="20"/>
        </w:rPr>
        <w:t>时间：2026 年 0</w:t>
      </w:r>
      <w:r>
        <w:rPr>
          <w:rFonts w:hint="eastAsia" w:asciiTheme="minorEastAsia" w:hAnsiTheme="minorEastAsia" w:eastAsiaTheme="minorEastAsia" w:cstheme="minorEastAsia"/>
          <w:spacing w:val="-5"/>
          <w:sz w:val="20"/>
          <w:szCs w:val="20"/>
          <w:lang w:val="en-US" w:eastAsia="zh-CN"/>
        </w:rPr>
        <w:t>7</w:t>
      </w:r>
      <w:r>
        <w:rPr>
          <w:rFonts w:hint="eastAsia" w:asciiTheme="minorEastAsia" w:hAnsiTheme="minorEastAsia" w:eastAsiaTheme="minorEastAsia" w:cstheme="minorEastAsia"/>
          <w:spacing w:val="-5"/>
          <w:sz w:val="20"/>
          <w:szCs w:val="20"/>
        </w:rPr>
        <w:t xml:space="preserve"> 月 00 日 09：20</w:t>
      </w:r>
    </w:p>
    <w:p w14:paraId="64652EF4">
      <w:pPr>
        <w:spacing w:before="161" w:line="223" w:lineRule="auto"/>
        <w:ind w:left="422"/>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2"/>
          <w:sz w:val="20"/>
          <w:szCs w:val="20"/>
        </w:rPr>
        <w:t>开标地点：广西政府采购云平台 (</w:t>
      </w:r>
      <w:r>
        <w:rPr>
          <w:rFonts w:hint="eastAsia" w:asciiTheme="minorEastAsia" w:hAnsiTheme="minorEastAsia" w:eastAsiaTheme="minorEastAsia" w:cstheme="minorEastAsia"/>
          <w:sz w:val="20"/>
          <w:szCs w:val="20"/>
        </w:rPr>
        <w:t>https</w:t>
      </w:r>
      <w:r>
        <w:rPr>
          <w:rFonts w:hint="eastAsia" w:asciiTheme="minorEastAsia" w:hAnsiTheme="minorEastAsia" w:eastAsiaTheme="minorEastAsia" w:cstheme="minorEastAsia"/>
          <w:spacing w:val="12"/>
          <w:sz w:val="20"/>
          <w:szCs w:val="20"/>
        </w:rPr>
        <w:t>：//</w:t>
      </w:r>
      <w:r>
        <w:rPr>
          <w:rFonts w:hint="eastAsia" w:asciiTheme="minorEastAsia" w:hAnsiTheme="minorEastAsia" w:eastAsiaTheme="minorEastAsia" w:cstheme="minorEastAsia"/>
          <w:sz w:val="20"/>
          <w:szCs w:val="20"/>
        </w:rPr>
        <w:t>www</w:t>
      </w:r>
      <w:r>
        <w:rPr>
          <w:rFonts w:hint="eastAsia" w:asciiTheme="minorEastAsia" w:hAnsiTheme="minorEastAsia" w:eastAsiaTheme="minorEastAsia" w:cstheme="minorEastAsia"/>
          <w:spacing w:val="12"/>
          <w:sz w:val="20"/>
          <w:szCs w:val="20"/>
        </w:rPr>
        <w:t>.</w:t>
      </w:r>
      <w:r>
        <w:rPr>
          <w:rFonts w:hint="eastAsia" w:asciiTheme="minorEastAsia" w:hAnsiTheme="minorEastAsia" w:eastAsiaTheme="minorEastAsia" w:cstheme="minorEastAsia"/>
          <w:sz w:val="20"/>
          <w:szCs w:val="20"/>
        </w:rPr>
        <w:t>gcy</w:t>
      </w:r>
      <w:r>
        <w:rPr>
          <w:rFonts w:hint="eastAsia" w:asciiTheme="minorEastAsia" w:hAnsiTheme="minorEastAsia" w:eastAsiaTheme="minorEastAsia" w:cstheme="minorEastAsia"/>
          <w:spacing w:val="12"/>
          <w:sz w:val="20"/>
          <w:szCs w:val="20"/>
        </w:rPr>
        <w:t>.</w:t>
      </w:r>
      <w:r>
        <w:rPr>
          <w:rFonts w:hint="eastAsia" w:asciiTheme="minorEastAsia" w:hAnsiTheme="minorEastAsia" w:eastAsiaTheme="minorEastAsia" w:cstheme="minorEastAsia"/>
          <w:sz w:val="20"/>
          <w:szCs w:val="20"/>
        </w:rPr>
        <w:t>zfcg</w:t>
      </w:r>
      <w:r>
        <w:rPr>
          <w:rFonts w:hint="eastAsia" w:asciiTheme="minorEastAsia" w:hAnsiTheme="minorEastAsia" w:eastAsiaTheme="minorEastAsia" w:cstheme="minorEastAsia"/>
          <w:spacing w:val="12"/>
          <w:sz w:val="20"/>
          <w:szCs w:val="20"/>
        </w:rPr>
        <w:t>.</w:t>
      </w:r>
      <w:r>
        <w:rPr>
          <w:rFonts w:hint="eastAsia" w:asciiTheme="minorEastAsia" w:hAnsiTheme="minorEastAsia" w:eastAsiaTheme="minorEastAsia" w:cstheme="minorEastAsia"/>
          <w:sz w:val="20"/>
          <w:szCs w:val="20"/>
        </w:rPr>
        <w:t>gxzf</w:t>
      </w:r>
      <w:r>
        <w:rPr>
          <w:rFonts w:hint="eastAsia" w:asciiTheme="minorEastAsia" w:hAnsiTheme="minorEastAsia" w:eastAsiaTheme="minorEastAsia" w:cstheme="minorEastAsia"/>
          <w:spacing w:val="12"/>
          <w:sz w:val="20"/>
          <w:szCs w:val="20"/>
        </w:rPr>
        <w:t>.</w:t>
      </w:r>
      <w:r>
        <w:rPr>
          <w:rFonts w:hint="eastAsia" w:asciiTheme="minorEastAsia" w:hAnsiTheme="minorEastAsia" w:eastAsiaTheme="minorEastAsia" w:cstheme="minorEastAsia"/>
          <w:sz w:val="20"/>
          <w:szCs w:val="20"/>
        </w:rPr>
        <w:t>gov</w:t>
      </w:r>
      <w:r>
        <w:rPr>
          <w:rFonts w:hint="eastAsia" w:asciiTheme="minorEastAsia" w:hAnsiTheme="minorEastAsia" w:eastAsiaTheme="minorEastAsia" w:cstheme="minorEastAsia"/>
          <w:spacing w:val="12"/>
          <w:sz w:val="20"/>
          <w:szCs w:val="20"/>
        </w:rPr>
        <w:t>.</w:t>
      </w:r>
      <w:r>
        <w:rPr>
          <w:rFonts w:hint="eastAsia" w:asciiTheme="minorEastAsia" w:hAnsiTheme="minorEastAsia" w:eastAsiaTheme="minorEastAsia" w:cstheme="minorEastAsia"/>
          <w:sz w:val="20"/>
          <w:szCs w:val="20"/>
        </w:rPr>
        <w:t>cn</w:t>
      </w:r>
      <w:r>
        <w:rPr>
          <w:rFonts w:hint="eastAsia" w:asciiTheme="minorEastAsia" w:hAnsiTheme="minorEastAsia" w:eastAsiaTheme="minorEastAsia" w:cstheme="minorEastAsia"/>
          <w:spacing w:val="12"/>
          <w:sz w:val="20"/>
          <w:szCs w:val="20"/>
        </w:rPr>
        <w:t>/</w:t>
      </w:r>
      <w:r>
        <w:rPr>
          <w:rFonts w:hint="eastAsia" w:asciiTheme="minorEastAsia" w:hAnsiTheme="minorEastAsia" w:eastAsiaTheme="minorEastAsia" w:cstheme="minorEastAsia"/>
          <w:spacing w:val="9"/>
          <w:sz w:val="20"/>
          <w:szCs w:val="20"/>
        </w:rPr>
        <w:t>)</w:t>
      </w:r>
    </w:p>
    <w:p w14:paraId="2ECEBF34">
      <w:pPr>
        <w:spacing w:line="296" w:lineRule="auto"/>
        <w:outlineLvl w:val="9"/>
        <w:rPr>
          <w:rFonts w:hint="eastAsia" w:asciiTheme="minorEastAsia" w:hAnsiTheme="minorEastAsia" w:eastAsiaTheme="minorEastAsia" w:cstheme="minorEastAsia"/>
          <w:sz w:val="21"/>
        </w:rPr>
      </w:pPr>
    </w:p>
    <w:p w14:paraId="5B396648">
      <w:pPr>
        <w:spacing w:before="75" w:line="302" w:lineRule="exact"/>
        <w:ind w:left="9"/>
        <w:outlineLvl w:val="1"/>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8"/>
          <w:position w:val="1"/>
          <w:sz w:val="23"/>
          <w:szCs w:val="23"/>
          <w14:textOutline w14:w="4358" w14:cap="flat" w14:cmpd="sng">
            <w14:solidFill>
              <w14:srgbClr w14:val="000000"/>
            </w14:solidFill>
            <w14:prstDash w14:val="solid"/>
            <w14:miter w14:val="0"/>
          </w14:textOutline>
        </w:rPr>
        <w:t>五、公告期限</w:t>
      </w:r>
    </w:p>
    <w:p w14:paraId="30C66ED1">
      <w:pPr>
        <w:spacing w:line="293" w:lineRule="auto"/>
        <w:outlineLvl w:val="9"/>
        <w:rPr>
          <w:rFonts w:hint="eastAsia" w:asciiTheme="minorEastAsia" w:hAnsiTheme="minorEastAsia" w:eastAsiaTheme="minorEastAsia" w:cstheme="minorEastAsia"/>
          <w:sz w:val="21"/>
        </w:rPr>
      </w:pPr>
    </w:p>
    <w:p w14:paraId="5075202A">
      <w:pPr>
        <w:spacing w:before="66" w:line="226" w:lineRule="auto"/>
        <w:ind w:left="455"/>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
          <w:sz w:val="20"/>
          <w:szCs w:val="20"/>
        </w:rPr>
        <w:t>自本公告发</w:t>
      </w:r>
      <w:r>
        <w:rPr>
          <w:rFonts w:hint="eastAsia" w:asciiTheme="minorEastAsia" w:hAnsiTheme="minorEastAsia" w:eastAsiaTheme="minorEastAsia" w:cstheme="minorEastAsia"/>
          <w:sz w:val="20"/>
          <w:szCs w:val="20"/>
        </w:rPr>
        <w:t>布之日起 5 个工作日。</w:t>
      </w:r>
    </w:p>
    <w:p w14:paraId="120F0143">
      <w:pPr>
        <w:spacing w:before="305" w:line="235" w:lineRule="auto"/>
        <w:ind w:left="18"/>
        <w:outlineLvl w:val="1"/>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4"/>
          <w:sz w:val="23"/>
          <w:szCs w:val="23"/>
          <w14:textOutline w14:w="4358" w14:cap="flat" w14:cmpd="sng">
            <w14:solidFill>
              <w14:srgbClr w14:val="000000"/>
            </w14:solidFill>
            <w14:prstDash w14:val="solid"/>
            <w14:miter w14:val="0"/>
          </w14:textOutline>
        </w:rPr>
        <w:t>六</w:t>
      </w:r>
      <w:r>
        <w:rPr>
          <w:rFonts w:hint="eastAsia" w:asciiTheme="minorEastAsia" w:hAnsiTheme="minorEastAsia" w:eastAsiaTheme="minorEastAsia" w:cstheme="minorEastAsia"/>
          <w:spacing w:val="8"/>
          <w:sz w:val="23"/>
          <w:szCs w:val="23"/>
          <w14:textOutline w14:w="4358" w14:cap="flat" w14:cmpd="sng">
            <w14:solidFill>
              <w14:srgbClr w14:val="000000"/>
            </w14:solidFill>
            <w14:prstDash w14:val="solid"/>
            <w14:miter w14:val="0"/>
          </w14:textOutline>
        </w:rPr>
        <w:t>、其他补充事宜</w:t>
      </w:r>
    </w:p>
    <w:p w14:paraId="74628C83">
      <w:pPr>
        <w:spacing w:line="302" w:lineRule="auto"/>
        <w:outlineLvl w:val="9"/>
        <w:rPr>
          <w:rFonts w:hint="eastAsia" w:asciiTheme="minorEastAsia" w:hAnsiTheme="minorEastAsia" w:eastAsiaTheme="minorEastAsia" w:cstheme="minorEastAsia"/>
          <w:sz w:val="21"/>
        </w:rPr>
      </w:pPr>
    </w:p>
    <w:p w14:paraId="4C2A2C58">
      <w:pPr>
        <w:spacing w:before="65" w:line="270" w:lineRule="exact"/>
        <w:ind w:left="445"/>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position w:val="1"/>
          <w:sz w:val="20"/>
          <w:szCs w:val="20"/>
        </w:rPr>
        <w:t>1</w:t>
      </w:r>
      <w:r>
        <w:rPr>
          <w:rFonts w:hint="eastAsia" w:asciiTheme="minorEastAsia" w:hAnsiTheme="minorEastAsia" w:eastAsiaTheme="minorEastAsia" w:cstheme="minorEastAsia"/>
          <w:spacing w:val="5"/>
          <w:position w:val="1"/>
          <w:sz w:val="20"/>
          <w:szCs w:val="20"/>
        </w:rPr>
        <w:t>.网上查询地址</w:t>
      </w:r>
    </w:p>
    <w:p w14:paraId="43E92219">
      <w:pPr>
        <w:spacing w:before="137" w:line="222" w:lineRule="auto"/>
        <w:ind w:left="422"/>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www</w:t>
      </w:r>
      <w:r>
        <w:rPr>
          <w:rFonts w:hint="eastAsia" w:asciiTheme="minorEastAsia" w:hAnsiTheme="minorEastAsia" w:eastAsiaTheme="minorEastAsia" w:cstheme="minorEastAsia"/>
          <w:spacing w:val="12"/>
          <w:sz w:val="20"/>
          <w:szCs w:val="20"/>
        </w:rPr>
        <w:t>.</w:t>
      </w:r>
      <w:r>
        <w:rPr>
          <w:rFonts w:hint="eastAsia" w:asciiTheme="minorEastAsia" w:hAnsiTheme="minorEastAsia" w:eastAsiaTheme="minorEastAsia" w:cstheme="minorEastAsia"/>
          <w:sz w:val="20"/>
          <w:szCs w:val="20"/>
        </w:rPr>
        <w:t>ccgp</w:t>
      </w:r>
      <w:r>
        <w:rPr>
          <w:rFonts w:hint="eastAsia" w:asciiTheme="minorEastAsia" w:hAnsiTheme="minorEastAsia" w:eastAsiaTheme="minorEastAsia" w:cstheme="minorEastAsia"/>
          <w:spacing w:val="12"/>
          <w:sz w:val="20"/>
          <w:szCs w:val="20"/>
        </w:rPr>
        <w:t>.</w:t>
      </w:r>
      <w:r>
        <w:rPr>
          <w:rFonts w:hint="eastAsia" w:asciiTheme="minorEastAsia" w:hAnsiTheme="minorEastAsia" w:eastAsiaTheme="minorEastAsia" w:cstheme="minorEastAsia"/>
          <w:sz w:val="20"/>
          <w:szCs w:val="20"/>
        </w:rPr>
        <w:t>gov</w:t>
      </w:r>
      <w:r>
        <w:rPr>
          <w:rFonts w:hint="eastAsia" w:asciiTheme="minorEastAsia" w:hAnsiTheme="minorEastAsia" w:eastAsiaTheme="minorEastAsia" w:cstheme="minorEastAsia"/>
          <w:spacing w:val="12"/>
          <w:sz w:val="20"/>
          <w:szCs w:val="20"/>
        </w:rPr>
        <w:t>.</w:t>
      </w:r>
      <w:r>
        <w:rPr>
          <w:rFonts w:hint="eastAsia" w:asciiTheme="minorEastAsia" w:hAnsiTheme="minorEastAsia" w:eastAsiaTheme="minorEastAsia" w:cstheme="minorEastAsia"/>
          <w:sz w:val="20"/>
          <w:szCs w:val="20"/>
        </w:rPr>
        <w:t>cn</w:t>
      </w:r>
      <w:r>
        <w:rPr>
          <w:rFonts w:hint="eastAsia" w:asciiTheme="minorEastAsia" w:hAnsiTheme="minorEastAsia" w:eastAsiaTheme="minorEastAsia" w:cstheme="minorEastAsia"/>
          <w:spacing w:val="12"/>
          <w:sz w:val="20"/>
          <w:szCs w:val="20"/>
        </w:rPr>
        <w:t xml:space="preserve"> (中国政府采购网) 、</w:t>
      </w:r>
      <w:r>
        <w:rPr>
          <w:rFonts w:hint="eastAsia" w:asciiTheme="minorEastAsia" w:hAnsiTheme="minorEastAsia" w:eastAsiaTheme="minorEastAsia" w:cstheme="minorEastAsia"/>
          <w:sz w:val="20"/>
          <w:szCs w:val="20"/>
        </w:rPr>
        <w:t>zfcg</w:t>
      </w:r>
      <w:r>
        <w:rPr>
          <w:rFonts w:hint="eastAsia" w:asciiTheme="minorEastAsia" w:hAnsiTheme="minorEastAsia" w:eastAsiaTheme="minorEastAsia" w:cstheme="minorEastAsia"/>
          <w:spacing w:val="12"/>
          <w:sz w:val="20"/>
          <w:szCs w:val="20"/>
        </w:rPr>
        <w:t>.</w:t>
      </w:r>
      <w:r>
        <w:rPr>
          <w:rFonts w:hint="eastAsia" w:asciiTheme="minorEastAsia" w:hAnsiTheme="minorEastAsia" w:eastAsiaTheme="minorEastAsia" w:cstheme="minorEastAsia"/>
          <w:sz w:val="20"/>
          <w:szCs w:val="20"/>
        </w:rPr>
        <w:t>gxzf</w:t>
      </w:r>
      <w:r>
        <w:rPr>
          <w:rFonts w:hint="eastAsia" w:asciiTheme="minorEastAsia" w:hAnsiTheme="minorEastAsia" w:eastAsiaTheme="minorEastAsia" w:cstheme="minorEastAsia"/>
          <w:spacing w:val="12"/>
          <w:sz w:val="20"/>
          <w:szCs w:val="20"/>
        </w:rPr>
        <w:t>.</w:t>
      </w:r>
      <w:r>
        <w:rPr>
          <w:rFonts w:hint="eastAsia" w:asciiTheme="minorEastAsia" w:hAnsiTheme="minorEastAsia" w:eastAsiaTheme="minorEastAsia" w:cstheme="minorEastAsia"/>
          <w:sz w:val="20"/>
          <w:szCs w:val="20"/>
        </w:rPr>
        <w:t>gov</w:t>
      </w:r>
      <w:r>
        <w:rPr>
          <w:rFonts w:hint="eastAsia" w:asciiTheme="minorEastAsia" w:hAnsiTheme="minorEastAsia" w:eastAsiaTheme="minorEastAsia" w:cstheme="minorEastAsia"/>
          <w:spacing w:val="12"/>
          <w:sz w:val="20"/>
          <w:szCs w:val="20"/>
        </w:rPr>
        <w:t>.</w:t>
      </w:r>
      <w:r>
        <w:rPr>
          <w:rFonts w:hint="eastAsia" w:asciiTheme="minorEastAsia" w:hAnsiTheme="minorEastAsia" w:eastAsiaTheme="minorEastAsia" w:cstheme="minorEastAsia"/>
          <w:sz w:val="20"/>
          <w:szCs w:val="20"/>
        </w:rPr>
        <w:t>cn</w:t>
      </w:r>
      <w:r>
        <w:rPr>
          <w:rFonts w:hint="eastAsia" w:asciiTheme="minorEastAsia" w:hAnsiTheme="minorEastAsia" w:eastAsiaTheme="minorEastAsia" w:cstheme="minorEastAsia"/>
          <w:spacing w:val="12"/>
          <w:sz w:val="20"/>
          <w:szCs w:val="20"/>
        </w:rPr>
        <w:t xml:space="preserve"> (广西壮族自治区政府采</w:t>
      </w:r>
      <w:r>
        <w:rPr>
          <w:rFonts w:hint="eastAsia" w:asciiTheme="minorEastAsia" w:hAnsiTheme="minorEastAsia" w:eastAsiaTheme="minorEastAsia" w:cstheme="minorEastAsia"/>
          <w:spacing w:val="11"/>
          <w:sz w:val="20"/>
          <w:szCs w:val="20"/>
        </w:rPr>
        <w:t>购</w:t>
      </w:r>
    </w:p>
    <w:p w14:paraId="12C1660E">
      <w:pPr>
        <w:spacing w:before="167" w:line="227" w:lineRule="auto"/>
        <w:ind w:left="26"/>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8"/>
          <w:sz w:val="20"/>
          <w:szCs w:val="20"/>
        </w:rPr>
        <w:t>网</w:t>
      </w:r>
      <w:r>
        <w:rPr>
          <w:rFonts w:hint="eastAsia" w:asciiTheme="minorEastAsia" w:hAnsiTheme="minorEastAsia" w:eastAsiaTheme="minorEastAsia" w:cstheme="minorEastAsia"/>
          <w:spacing w:val="11"/>
          <w:sz w:val="20"/>
          <w:szCs w:val="20"/>
        </w:rPr>
        <w:t>) 、</w:t>
      </w:r>
      <w:r>
        <w:rPr>
          <w:rFonts w:hint="eastAsia" w:asciiTheme="minorEastAsia" w:hAnsiTheme="minorEastAsia" w:eastAsiaTheme="minorEastAsia" w:cstheme="minorEastAsia"/>
          <w:sz w:val="20"/>
          <w:szCs w:val="20"/>
        </w:rPr>
        <w:t>zfcg</w:t>
      </w:r>
      <w:r>
        <w:rPr>
          <w:rFonts w:hint="eastAsia" w:asciiTheme="minorEastAsia" w:hAnsiTheme="minorEastAsia" w:eastAsiaTheme="minorEastAsia" w:cstheme="minorEastAsia"/>
          <w:spacing w:val="11"/>
          <w:sz w:val="20"/>
          <w:szCs w:val="20"/>
        </w:rPr>
        <w:t>.</w:t>
      </w:r>
      <w:r>
        <w:rPr>
          <w:rFonts w:hint="eastAsia" w:asciiTheme="minorEastAsia" w:hAnsiTheme="minorEastAsia" w:eastAsiaTheme="minorEastAsia" w:cstheme="minorEastAsia"/>
          <w:sz w:val="20"/>
          <w:szCs w:val="20"/>
        </w:rPr>
        <w:t>lzscz</w:t>
      </w:r>
      <w:r>
        <w:rPr>
          <w:rFonts w:hint="eastAsia" w:asciiTheme="minorEastAsia" w:hAnsiTheme="minorEastAsia" w:eastAsiaTheme="minorEastAsia" w:cstheme="minorEastAsia"/>
          <w:spacing w:val="11"/>
          <w:sz w:val="20"/>
          <w:szCs w:val="20"/>
        </w:rPr>
        <w:t>.</w:t>
      </w:r>
      <w:r>
        <w:rPr>
          <w:rFonts w:hint="eastAsia" w:asciiTheme="minorEastAsia" w:hAnsiTheme="minorEastAsia" w:eastAsiaTheme="minorEastAsia" w:cstheme="minorEastAsia"/>
          <w:sz w:val="20"/>
          <w:szCs w:val="20"/>
        </w:rPr>
        <w:t>liuzhou</w:t>
      </w:r>
      <w:r>
        <w:rPr>
          <w:rFonts w:hint="eastAsia" w:asciiTheme="minorEastAsia" w:hAnsiTheme="minorEastAsia" w:eastAsiaTheme="minorEastAsia" w:cstheme="minorEastAsia"/>
          <w:spacing w:val="11"/>
          <w:sz w:val="20"/>
          <w:szCs w:val="20"/>
        </w:rPr>
        <w:t>.</w:t>
      </w:r>
      <w:r>
        <w:rPr>
          <w:rFonts w:hint="eastAsia" w:asciiTheme="minorEastAsia" w:hAnsiTheme="minorEastAsia" w:eastAsiaTheme="minorEastAsia" w:cstheme="minorEastAsia"/>
          <w:sz w:val="20"/>
          <w:szCs w:val="20"/>
        </w:rPr>
        <w:t>gov</w:t>
      </w:r>
      <w:r>
        <w:rPr>
          <w:rFonts w:hint="eastAsia" w:asciiTheme="minorEastAsia" w:hAnsiTheme="minorEastAsia" w:eastAsiaTheme="minorEastAsia" w:cstheme="minorEastAsia"/>
          <w:spacing w:val="11"/>
          <w:sz w:val="20"/>
          <w:szCs w:val="20"/>
        </w:rPr>
        <w:t>.</w:t>
      </w:r>
      <w:r>
        <w:rPr>
          <w:rFonts w:hint="eastAsia" w:asciiTheme="minorEastAsia" w:hAnsiTheme="minorEastAsia" w:eastAsiaTheme="minorEastAsia" w:cstheme="minorEastAsia"/>
          <w:sz w:val="20"/>
          <w:szCs w:val="20"/>
        </w:rPr>
        <w:t>cn</w:t>
      </w:r>
      <w:r>
        <w:rPr>
          <w:rFonts w:hint="eastAsia" w:asciiTheme="minorEastAsia" w:hAnsiTheme="minorEastAsia" w:eastAsiaTheme="minorEastAsia" w:cstheme="minorEastAsia"/>
          <w:spacing w:val="11"/>
          <w:sz w:val="20"/>
          <w:szCs w:val="20"/>
        </w:rPr>
        <w:t xml:space="preserve"> (广西柳州政府采购网)</w:t>
      </w:r>
    </w:p>
    <w:p w14:paraId="51E156CC">
      <w:pPr>
        <w:spacing w:before="165" w:line="408" w:lineRule="exact"/>
        <w:ind w:left="432"/>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5"/>
          <w:position w:val="15"/>
          <w:sz w:val="20"/>
          <w:szCs w:val="20"/>
        </w:rPr>
        <w:t>2</w:t>
      </w:r>
      <w:r>
        <w:rPr>
          <w:rFonts w:hint="eastAsia" w:asciiTheme="minorEastAsia" w:hAnsiTheme="minorEastAsia" w:eastAsiaTheme="minorEastAsia" w:cstheme="minorEastAsia"/>
          <w:spacing w:val="8"/>
          <w:position w:val="15"/>
          <w:sz w:val="20"/>
          <w:szCs w:val="20"/>
        </w:rPr>
        <w:t>.本项目需要落实的政府采购政策</w:t>
      </w:r>
    </w:p>
    <w:p w14:paraId="2D93FB10">
      <w:pPr>
        <w:spacing w:before="1" w:line="226" w:lineRule="auto"/>
        <w:ind w:left="44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7"/>
          <w:sz w:val="20"/>
          <w:szCs w:val="20"/>
        </w:rPr>
        <w:t>(</w:t>
      </w:r>
      <w:r>
        <w:rPr>
          <w:rFonts w:hint="eastAsia" w:asciiTheme="minorEastAsia" w:hAnsiTheme="minorEastAsia" w:eastAsiaTheme="minorEastAsia" w:cstheme="minorEastAsia"/>
          <w:spacing w:val="13"/>
          <w:sz w:val="20"/>
          <w:szCs w:val="20"/>
        </w:rPr>
        <w:t>1) 政府采购促进中小企业发展。</w:t>
      </w:r>
    </w:p>
    <w:p w14:paraId="19F369F3">
      <w:pPr>
        <w:spacing w:before="162" w:line="227" w:lineRule="auto"/>
        <w:ind w:left="44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4"/>
          <w:sz w:val="20"/>
          <w:szCs w:val="20"/>
        </w:rPr>
        <w:t>(</w:t>
      </w:r>
      <w:r>
        <w:rPr>
          <w:rFonts w:hint="eastAsia" w:asciiTheme="minorEastAsia" w:hAnsiTheme="minorEastAsia" w:eastAsiaTheme="minorEastAsia" w:cstheme="minorEastAsia"/>
          <w:spacing w:val="13"/>
          <w:sz w:val="20"/>
          <w:szCs w:val="20"/>
        </w:rPr>
        <w:t>2</w:t>
      </w:r>
      <w:r>
        <w:rPr>
          <w:rFonts w:hint="eastAsia" w:asciiTheme="minorEastAsia" w:hAnsiTheme="minorEastAsia" w:eastAsiaTheme="minorEastAsia" w:cstheme="minorEastAsia"/>
          <w:spacing w:val="12"/>
          <w:sz w:val="20"/>
          <w:szCs w:val="20"/>
        </w:rPr>
        <w:t>) 政府采购支持采用本国产品的政策。</w:t>
      </w:r>
    </w:p>
    <w:p w14:paraId="41042D3B">
      <w:pPr>
        <w:spacing w:before="162" w:line="227" w:lineRule="auto"/>
        <w:ind w:left="44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2"/>
          <w:sz w:val="20"/>
          <w:szCs w:val="20"/>
        </w:rPr>
        <w:t>(3) 强制采购节能产品；优先采购节能产品、环境标志产品</w:t>
      </w:r>
      <w:r>
        <w:rPr>
          <w:rFonts w:hint="eastAsia" w:asciiTheme="minorEastAsia" w:hAnsiTheme="minorEastAsia" w:eastAsiaTheme="minorEastAsia" w:cstheme="minorEastAsia"/>
          <w:spacing w:val="8"/>
          <w:sz w:val="20"/>
          <w:szCs w:val="20"/>
        </w:rPr>
        <w:t>。</w:t>
      </w:r>
    </w:p>
    <w:p w14:paraId="7BFFED47">
      <w:pPr>
        <w:spacing w:before="162" w:line="227" w:lineRule="auto"/>
        <w:ind w:left="44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3"/>
          <w:sz w:val="20"/>
          <w:szCs w:val="20"/>
        </w:rPr>
        <w:t>(4) 政府采购促进残疾人就业政策</w:t>
      </w:r>
      <w:r>
        <w:rPr>
          <w:rFonts w:hint="eastAsia" w:asciiTheme="minorEastAsia" w:hAnsiTheme="minorEastAsia" w:eastAsiaTheme="minorEastAsia" w:cstheme="minorEastAsia"/>
          <w:spacing w:val="12"/>
          <w:sz w:val="20"/>
          <w:szCs w:val="20"/>
        </w:rPr>
        <w:t>。</w:t>
      </w:r>
    </w:p>
    <w:p w14:paraId="36381DC2">
      <w:pPr>
        <w:spacing w:before="165" w:line="312" w:lineRule="auto"/>
        <w:ind w:left="434" w:right="4810" w:firstLine="5"/>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2"/>
          <w:sz w:val="20"/>
          <w:szCs w:val="20"/>
        </w:rPr>
        <w:t>(</w:t>
      </w:r>
      <w:r>
        <w:rPr>
          <w:rFonts w:hint="eastAsia" w:asciiTheme="minorEastAsia" w:hAnsiTheme="minorEastAsia" w:eastAsiaTheme="minorEastAsia" w:cstheme="minorEastAsia"/>
          <w:spacing w:val="12"/>
          <w:sz w:val="20"/>
          <w:szCs w:val="20"/>
        </w:rPr>
        <w:t>5</w:t>
      </w:r>
      <w:r>
        <w:rPr>
          <w:rFonts w:hint="eastAsia" w:asciiTheme="minorEastAsia" w:hAnsiTheme="minorEastAsia" w:eastAsiaTheme="minorEastAsia" w:cstheme="minorEastAsia"/>
          <w:spacing w:val="11"/>
          <w:sz w:val="20"/>
          <w:szCs w:val="20"/>
        </w:rPr>
        <w:t>) 政府采购支持监狱企业发展。</w:t>
      </w:r>
      <w:r>
        <w:rPr>
          <w:rFonts w:hint="eastAsia" w:asciiTheme="minorEastAsia" w:hAnsiTheme="minorEastAsia" w:eastAsiaTheme="minorEastAsia" w:cstheme="minorEastAsia"/>
          <w:sz w:val="20"/>
          <w:szCs w:val="20"/>
        </w:rPr>
        <w:t xml:space="preserve"> </w:t>
      </w:r>
    </w:p>
    <w:p w14:paraId="60246EE6">
      <w:pPr>
        <w:spacing w:before="165" w:line="312" w:lineRule="auto"/>
        <w:ind w:left="434" w:right="4810" w:firstLine="5"/>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4"/>
          <w:sz w:val="20"/>
          <w:szCs w:val="20"/>
        </w:rPr>
        <w:t>3</w:t>
      </w:r>
      <w:r>
        <w:rPr>
          <w:rFonts w:hint="eastAsia" w:asciiTheme="minorEastAsia" w:hAnsiTheme="minorEastAsia" w:eastAsiaTheme="minorEastAsia" w:cstheme="minorEastAsia"/>
          <w:spacing w:val="8"/>
          <w:sz w:val="20"/>
          <w:szCs w:val="20"/>
        </w:rPr>
        <w:t>.</w:t>
      </w:r>
      <w:r>
        <w:rPr>
          <w:rFonts w:hint="eastAsia" w:asciiTheme="minorEastAsia" w:hAnsiTheme="minorEastAsia" w:eastAsiaTheme="minorEastAsia" w:cstheme="minorEastAsia"/>
          <w:spacing w:val="7"/>
          <w:sz w:val="20"/>
          <w:szCs w:val="20"/>
        </w:rPr>
        <w:t>投标人投标注意事项</w:t>
      </w:r>
    </w:p>
    <w:p w14:paraId="6C292B28">
      <w:pPr>
        <w:spacing w:before="139" w:line="223" w:lineRule="auto"/>
        <w:ind w:left="44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6"/>
          <w:sz w:val="20"/>
          <w:szCs w:val="20"/>
        </w:rPr>
        <w:t>(</w:t>
      </w:r>
      <w:r>
        <w:rPr>
          <w:rFonts w:hint="eastAsia" w:asciiTheme="minorEastAsia" w:hAnsiTheme="minorEastAsia" w:eastAsiaTheme="minorEastAsia" w:cstheme="minorEastAsia"/>
          <w:spacing w:val="12"/>
          <w:sz w:val="20"/>
          <w:szCs w:val="20"/>
        </w:rPr>
        <w:t>1) 本项目为全流程电子化采购项目，通过广西政府采购云平台 (</w:t>
      </w:r>
      <w:r>
        <w:rPr>
          <w:rFonts w:hint="eastAsia" w:asciiTheme="minorEastAsia" w:hAnsiTheme="minorEastAsia" w:eastAsiaTheme="minorEastAsia" w:cstheme="minorEastAsia"/>
          <w:sz w:val="20"/>
          <w:szCs w:val="20"/>
        </w:rPr>
        <w:t>https</w:t>
      </w:r>
      <w:r>
        <w:rPr>
          <w:rFonts w:hint="eastAsia" w:asciiTheme="minorEastAsia" w:hAnsiTheme="minorEastAsia" w:eastAsiaTheme="minorEastAsia" w:cstheme="minorEastAsia"/>
          <w:spacing w:val="12"/>
          <w:sz w:val="20"/>
          <w:szCs w:val="20"/>
        </w:rPr>
        <w:t>：</w:t>
      </w:r>
    </w:p>
    <w:p w14:paraId="7B5AC6E4">
      <w:pPr>
        <w:spacing w:before="169" w:line="377" w:lineRule="auto"/>
        <w:ind w:left="9" w:right="19"/>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w:t>
      </w:r>
      <w:r>
        <w:rPr>
          <w:rFonts w:hint="eastAsia" w:asciiTheme="minorEastAsia" w:hAnsiTheme="minorEastAsia" w:eastAsiaTheme="minorEastAsia" w:cstheme="minorEastAsia"/>
          <w:sz w:val="20"/>
          <w:szCs w:val="20"/>
        </w:rPr>
        <w:t>www</w:t>
      </w:r>
      <w:r>
        <w:rPr>
          <w:rFonts w:hint="eastAsia" w:asciiTheme="minorEastAsia" w:hAnsiTheme="minorEastAsia" w:eastAsiaTheme="minorEastAsia" w:cstheme="minorEastAsia"/>
          <w:spacing w:val="11"/>
          <w:sz w:val="20"/>
          <w:szCs w:val="20"/>
        </w:rPr>
        <w:t>.</w:t>
      </w:r>
      <w:r>
        <w:rPr>
          <w:rFonts w:hint="eastAsia" w:asciiTheme="minorEastAsia" w:hAnsiTheme="minorEastAsia" w:eastAsiaTheme="minorEastAsia" w:cstheme="minorEastAsia"/>
          <w:sz w:val="20"/>
          <w:szCs w:val="20"/>
        </w:rPr>
        <w:t>gcy</w:t>
      </w:r>
      <w:r>
        <w:rPr>
          <w:rFonts w:hint="eastAsia" w:asciiTheme="minorEastAsia" w:hAnsiTheme="minorEastAsia" w:eastAsiaTheme="minorEastAsia" w:cstheme="minorEastAsia"/>
          <w:spacing w:val="11"/>
          <w:sz w:val="20"/>
          <w:szCs w:val="20"/>
        </w:rPr>
        <w:t>.</w:t>
      </w:r>
      <w:r>
        <w:rPr>
          <w:rFonts w:hint="eastAsia" w:asciiTheme="minorEastAsia" w:hAnsiTheme="minorEastAsia" w:eastAsiaTheme="minorEastAsia" w:cstheme="minorEastAsia"/>
          <w:sz w:val="20"/>
          <w:szCs w:val="20"/>
        </w:rPr>
        <w:t>zfcg</w:t>
      </w:r>
      <w:r>
        <w:rPr>
          <w:rFonts w:hint="eastAsia" w:asciiTheme="minorEastAsia" w:hAnsiTheme="minorEastAsia" w:eastAsiaTheme="minorEastAsia" w:cstheme="minorEastAsia"/>
          <w:spacing w:val="11"/>
          <w:sz w:val="20"/>
          <w:szCs w:val="20"/>
        </w:rPr>
        <w:t>.</w:t>
      </w:r>
      <w:r>
        <w:rPr>
          <w:rFonts w:hint="eastAsia" w:asciiTheme="minorEastAsia" w:hAnsiTheme="minorEastAsia" w:eastAsiaTheme="minorEastAsia" w:cstheme="minorEastAsia"/>
          <w:sz w:val="20"/>
          <w:szCs w:val="20"/>
        </w:rPr>
        <w:t>gxzf</w:t>
      </w:r>
      <w:r>
        <w:rPr>
          <w:rFonts w:hint="eastAsia" w:asciiTheme="minorEastAsia" w:hAnsiTheme="minorEastAsia" w:eastAsiaTheme="minorEastAsia" w:cstheme="minorEastAsia"/>
          <w:spacing w:val="11"/>
          <w:sz w:val="20"/>
          <w:szCs w:val="20"/>
        </w:rPr>
        <w:t>.</w:t>
      </w:r>
      <w:r>
        <w:rPr>
          <w:rFonts w:hint="eastAsia" w:asciiTheme="minorEastAsia" w:hAnsiTheme="minorEastAsia" w:eastAsiaTheme="minorEastAsia" w:cstheme="minorEastAsia"/>
          <w:sz w:val="20"/>
          <w:szCs w:val="20"/>
        </w:rPr>
        <w:t>gov</w:t>
      </w:r>
      <w:r>
        <w:rPr>
          <w:rFonts w:hint="eastAsia" w:asciiTheme="minorEastAsia" w:hAnsiTheme="minorEastAsia" w:eastAsiaTheme="minorEastAsia" w:cstheme="minorEastAsia"/>
          <w:spacing w:val="11"/>
          <w:sz w:val="20"/>
          <w:szCs w:val="20"/>
        </w:rPr>
        <w:t>.</w:t>
      </w:r>
      <w:r>
        <w:rPr>
          <w:rFonts w:hint="eastAsia" w:asciiTheme="minorEastAsia" w:hAnsiTheme="minorEastAsia" w:eastAsiaTheme="minorEastAsia" w:cstheme="minorEastAsia"/>
          <w:sz w:val="20"/>
          <w:szCs w:val="20"/>
        </w:rPr>
        <w:t>cn</w:t>
      </w:r>
      <w:r>
        <w:rPr>
          <w:rFonts w:hint="eastAsia" w:asciiTheme="minorEastAsia" w:hAnsiTheme="minorEastAsia" w:eastAsiaTheme="minorEastAsia" w:cstheme="minorEastAsia"/>
          <w:spacing w:val="11"/>
          <w:sz w:val="20"/>
          <w:szCs w:val="20"/>
        </w:rPr>
        <w:t>/) 实行在线电子投标，投标人应先安装“广西政府采购云</w:t>
      </w:r>
      <w:r>
        <w:rPr>
          <w:rFonts w:hint="eastAsia" w:asciiTheme="minorEastAsia" w:hAnsiTheme="minorEastAsia" w:eastAsiaTheme="minorEastAsia" w:cstheme="minorEastAsia"/>
          <w:spacing w:val="10"/>
          <w:sz w:val="20"/>
          <w:szCs w:val="20"/>
        </w:rPr>
        <w:t>电</w:t>
      </w:r>
      <w:r>
        <w:rPr>
          <w:rFonts w:hint="eastAsia" w:asciiTheme="minorEastAsia" w:hAnsiTheme="minorEastAsia" w:eastAsiaTheme="minorEastAsia" w:cstheme="minorEastAsia"/>
          <w:spacing w:val="18"/>
          <w:sz w:val="20"/>
          <w:szCs w:val="20"/>
        </w:rPr>
        <w:t>子</w:t>
      </w:r>
      <w:r>
        <w:rPr>
          <w:rFonts w:hint="eastAsia" w:asciiTheme="minorEastAsia" w:hAnsiTheme="minorEastAsia" w:eastAsiaTheme="minorEastAsia" w:cstheme="minorEastAsia"/>
          <w:spacing w:val="12"/>
          <w:sz w:val="20"/>
          <w:szCs w:val="20"/>
        </w:rPr>
        <w:t>投</w:t>
      </w:r>
      <w:r>
        <w:rPr>
          <w:rFonts w:hint="eastAsia" w:asciiTheme="minorEastAsia" w:hAnsiTheme="minorEastAsia" w:eastAsiaTheme="minorEastAsia" w:cstheme="minorEastAsia"/>
          <w:spacing w:val="9"/>
          <w:sz w:val="20"/>
          <w:szCs w:val="20"/>
        </w:rPr>
        <w:t>标客户端” (请自行前往“广西政府采购云”平台进行下载) ，并按照本项目招标文件</w:t>
      </w:r>
      <w:r>
        <w:rPr>
          <w:rFonts w:hint="eastAsia" w:asciiTheme="minorEastAsia" w:hAnsiTheme="minorEastAsia" w:eastAsiaTheme="minorEastAsia" w:cstheme="minorEastAsia"/>
          <w:spacing w:val="7"/>
          <w:sz w:val="20"/>
          <w:szCs w:val="20"/>
        </w:rPr>
        <w:t>和“广西政府采购云”平台的要求编制、加密后在投标截止时间前通过网络上传至“广</w:t>
      </w:r>
      <w:r>
        <w:rPr>
          <w:rFonts w:hint="eastAsia" w:asciiTheme="minorEastAsia" w:hAnsiTheme="minorEastAsia" w:eastAsiaTheme="minorEastAsia" w:cstheme="minorEastAsia"/>
          <w:spacing w:val="4"/>
          <w:sz w:val="20"/>
          <w:szCs w:val="20"/>
        </w:rPr>
        <w:t>西</w:t>
      </w:r>
      <w:r>
        <w:rPr>
          <w:rFonts w:hint="eastAsia" w:asciiTheme="minorEastAsia" w:hAnsiTheme="minorEastAsia" w:eastAsiaTheme="minorEastAsia" w:cstheme="minorEastAsia"/>
          <w:spacing w:val="10"/>
          <w:sz w:val="20"/>
          <w:szCs w:val="20"/>
        </w:rPr>
        <w:t>政府采购云”平台 (加密的电子投标文件是指后缀名为“</w:t>
      </w:r>
      <w:r>
        <w:rPr>
          <w:rFonts w:hint="eastAsia" w:asciiTheme="minorEastAsia" w:hAnsiTheme="minorEastAsia" w:eastAsiaTheme="minorEastAsia" w:cstheme="minorEastAsia"/>
          <w:sz w:val="20"/>
          <w:szCs w:val="20"/>
        </w:rPr>
        <w:t>jmbs</w:t>
      </w:r>
      <w:r>
        <w:rPr>
          <w:rFonts w:hint="eastAsia" w:asciiTheme="minorEastAsia" w:hAnsiTheme="minorEastAsia" w:eastAsiaTheme="minorEastAsia" w:cstheme="minorEastAsia"/>
          <w:spacing w:val="10"/>
          <w:sz w:val="20"/>
          <w:szCs w:val="20"/>
        </w:rPr>
        <w:t>”的文件) ，</w:t>
      </w: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投标人在“广</w:t>
      </w:r>
      <w:r>
        <w:rPr>
          <w:rFonts w:hint="eastAsia" w:asciiTheme="minorEastAsia" w:hAnsiTheme="minorEastAsia" w:eastAsiaTheme="minorEastAsia" w:cstheme="minorEastAsia"/>
          <w:spacing w:val="5"/>
          <w:sz w:val="20"/>
          <w:szCs w:val="20"/>
          <w14:textOutline w14:w="3795" w14:cap="flat" w14:cmpd="sng">
            <w14:solidFill>
              <w14:srgbClr w14:val="000000"/>
            </w14:solidFill>
            <w14:prstDash w14:val="solid"/>
            <w14:miter w14:val="0"/>
          </w14:textOutline>
        </w:rPr>
        <w:t>西</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20"/>
          <w:sz w:val="20"/>
          <w:szCs w:val="20"/>
          <w14:textOutline w14:w="3795" w14:cap="flat" w14:cmpd="sng">
            <w14:solidFill>
              <w14:srgbClr w14:val="000000"/>
            </w14:solidFill>
            <w14:prstDash w14:val="solid"/>
            <w14:miter w14:val="0"/>
          </w14:textOutline>
        </w:rPr>
        <w:t>政府</w:t>
      </w:r>
      <w:r>
        <w:rPr>
          <w:rFonts w:hint="eastAsia" w:asciiTheme="minorEastAsia" w:hAnsiTheme="minorEastAsia" w:eastAsiaTheme="minorEastAsia" w:cstheme="minorEastAsia"/>
          <w:spacing w:val="11"/>
          <w:sz w:val="20"/>
          <w:szCs w:val="20"/>
          <w14:textOutline w14:w="3795" w14:cap="flat" w14:cmpd="sng">
            <w14:solidFill>
              <w14:srgbClr w14:val="000000"/>
            </w14:solidFill>
            <w14:prstDash w14:val="solid"/>
            <w14:miter w14:val="0"/>
          </w14:textOutline>
        </w:rPr>
        <w:t>采</w:t>
      </w: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购云”平台提交电子投标文件时，请填写参加远程开标活动经办人联系方式。</w:t>
      </w:r>
      <w:r>
        <w:rPr>
          <w:rFonts w:hint="eastAsia" w:asciiTheme="minorEastAsia" w:hAnsiTheme="minorEastAsia" w:eastAsiaTheme="minorEastAsia" w:cstheme="minorEastAsia"/>
          <w:spacing w:val="10"/>
          <w:sz w:val="20"/>
          <w:szCs w:val="20"/>
        </w:rPr>
        <w:t>投标人</w:t>
      </w:r>
      <w:r>
        <w:rPr>
          <w:rFonts w:hint="eastAsia" w:asciiTheme="minorEastAsia" w:hAnsiTheme="minorEastAsia" w:eastAsiaTheme="minorEastAsia" w:cstheme="minorEastAsia"/>
          <w:spacing w:val="18"/>
          <w:sz w:val="20"/>
          <w:szCs w:val="20"/>
        </w:rPr>
        <w:t>登</w:t>
      </w:r>
      <w:r>
        <w:rPr>
          <w:rFonts w:hint="eastAsia" w:asciiTheme="minorEastAsia" w:hAnsiTheme="minorEastAsia" w:eastAsiaTheme="minorEastAsia" w:cstheme="minorEastAsia"/>
          <w:spacing w:val="12"/>
          <w:sz w:val="20"/>
          <w:szCs w:val="20"/>
        </w:rPr>
        <w:t>录</w:t>
      </w:r>
      <w:r>
        <w:rPr>
          <w:rFonts w:hint="eastAsia" w:asciiTheme="minorEastAsia" w:hAnsiTheme="minorEastAsia" w:eastAsiaTheme="minorEastAsia" w:cstheme="minorEastAsia"/>
          <w:spacing w:val="9"/>
          <w:sz w:val="20"/>
          <w:szCs w:val="20"/>
        </w:rPr>
        <w:t>“广西政府采购云”平台，依次进入“服务中心-项目采购-操作流程-电子招投标-政府</w:t>
      </w:r>
      <w:r>
        <w:rPr>
          <w:rFonts w:hint="eastAsia" w:asciiTheme="minorEastAsia" w:hAnsiTheme="minorEastAsia" w:eastAsiaTheme="minorEastAsia" w:cstheme="minorEastAsia"/>
          <w:spacing w:val="14"/>
          <w:sz w:val="20"/>
          <w:szCs w:val="20"/>
        </w:rPr>
        <w:t>采</w:t>
      </w:r>
      <w:r>
        <w:rPr>
          <w:rFonts w:hint="eastAsia" w:asciiTheme="minorEastAsia" w:hAnsiTheme="minorEastAsia" w:eastAsiaTheme="minorEastAsia" w:cstheme="minorEastAsia"/>
          <w:spacing w:val="9"/>
          <w:sz w:val="20"/>
          <w:szCs w:val="20"/>
        </w:rPr>
        <w:t>购项目电子交易管理操作指南-供应商”查看电子投标具体操作流程。</w:t>
      </w:r>
    </w:p>
    <w:p w14:paraId="4B33877E">
      <w:pPr>
        <w:spacing w:before="6" w:line="376" w:lineRule="auto"/>
        <w:ind w:right="50" w:firstLine="44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(2) 未进行网上注册并办理数字证书 (</w:t>
      </w:r>
      <w:r>
        <w:rPr>
          <w:rFonts w:hint="eastAsia" w:asciiTheme="minorEastAsia" w:hAnsiTheme="minorEastAsia" w:eastAsiaTheme="minorEastAsia" w:cstheme="minorEastAsia"/>
          <w:sz w:val="20"/>
          <w:szCs w:val="20"/>
        </w:rPr>
        <w:t>CA</w:t>
      </w:r>
      <w:r>
        <w:rPr>
          <w:rFonts w:hint="eastAsia" w:asciiTheme="minorEastAsia" w:hAnsiTheme="minorEastAsia" w:eastAsiaTheme="minorEastAsia" w:cstheme="minorEastAsia"/>
          <w:spacing w:val="10"/>
          <w:sz w:val="20"/>
          <w:szCs w:val="20"/>
        </w:rPr>
        <w:t xml:space="preserve"> 认证) 的投标人将无法参与本项目政府采</w:t>
      </w:r>
      <w:r>
        <w:rPr>
          <w:rFonts w:hint="eastAsia" w:asciiTheme="minorEastAsia" w:hAnsiTheme="minorEastAsia" w:eastAsiaTheme="minorEastAsia" w:cstheme="minorEastAsia"/>
          <w:spacing w:val="6"/>
          <w:sz w:val="20"/>
          <w:szCs w:val="20"/>
        </w:rPr>
        <w:t>购</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4"/>
          <w:sz w:val="20"/>
          <w:szCs w:val="20"/>
        </w:rPr>
        <w:t>活动</w:t>
      </w:r>
      <w:r>
        <w:rPr>
          <w:rFonts w:hint="eastAsia" w:asciiTheme="minorEastAsia" w:hAnsiTheme="minorEastAsia" w:eastAsiaTheme="minorEastAsia" w:cstheme="minorEastAsia"/>
          <w:spacing w:val="7"/>
          <w:sz w:val="20"/>
          <w:szCs w:val="20"/>
        </w:rPr>
        <w:t xml:space="preserve">，投标人应当在投标截止时间前，完成电子交易平台上的 </w:t>
      </w:r>
      <w:r>
        <w:rPr>
          <w:rFonts w:hint="eastAsia" w:asciiTheme="minorEastAsia" w:hAnsiTheme="minorEastAsia" w:eastAsiaTheme="minorEastAsia" w:cstheme="minorEastAsia"/>
          <w:sz w:val="20"/>
          <w:szCs w:val="20"/>
        </w:rPr>
        <w:t>CA</w:t>
      </w:r>
      <w:r>
        <w:rPr>
          <w:rFonts w:hint="eastAsia" w:asciiTheme="minorEastAsia" w:hAnsiTheme="minorEastAsia" w:eastAsiaTheme="minorEastAsia" w:cstheme="minorEastAsia"/>
          <w:spacing w:val="7"/>
          <w:sz w:val="20"/>
          <w:szCs w:val="20"/>
        </w:rPr>
        <w:t xml:space="preserve"> 数字证书办理及投标文件</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7"/>
          <w:sz w:val="20"/>
          <w:szCs w:val="20"/>
        </w:rPr>
        <w:t>的提交 (投标人可登录“广西政府采购网” ，依次进入“办事服务-下载专区”或者登</w:t>
      </w:r>
      <w:r>
        <w:rPr>
          <w:rFonts w:hint="eastAsia" w:asciiTheme="minorEastAsia" w:hAnsiTheme="minorEastAsia" w:eastAsiaTheme="minorEastAsia" w:cstheme="minorEastAsia"/>
          <w:spacing w:val="2"/>
          <w:sz w:val="20"/>
          <w:szCs w:val="20"/>
        </w:rPr>
        <w:t>录</w:t>
      </w:r>
      <w:r>
        <w:rPr>
          <w:rFonts w:hint="eastAsia" w:asciiTheme="minorEastAsia" w:hAnsiTheme="minorEastAsia" w:eastAsiaTheme="minorEastAsia" w:cstheme="minorEastAsia"/>
          <w:spacing w:val="14"/>
          <w:sz w:val="20"/>
          <w:szCs w:val="20"/>
        </w:rPr>
        <w:t>“</w:t>
      </w:r>
      <w:r>
        <w:rPr>
          <w:rFonts w:hint="eastAsia" w:asciiTheme="minorEastAsia" w:hAnsiTheme="minorEastAsia" w:eastAsiaTheme="minorEastAsia" w:cstheme="minorEastAsia"/>
          <w:spacing w:val="12"/>
          <w:sz w:val="20"/>
          <w:szCs w:val="20"/>
        </w:rPr>
        <w:t>广</w:t>
      </w:r>
      <w:r>
        <w:rPr>
          <w:rFonts w:hint="eastAsia" w:asciiTheme="minorEastAsia" w:hAnsiTheme="minorEastAsia" w:eastAsiaTheme="minorEastAsia" w:cstheme="minorEastAsia"/>
          <w:spacing w:val="7"/>
          <w:sz w:val="20"/>
          <w:szCs w:val="20"/>
        </w:rPr>
        <w:t xml:space="preserve">西政府采购云”平台，依次进入“服务中心-入驻与配置”中查看 </w:t>
      </w:r>
      <w:r>
        <w:rPr>
          <w:rFonts w:hint="eastAsia" w:asciiTheme="minorEastAsia" w:hAnsiTheme="minorEastAsia" w:eastAsiaTheme="minorEastAsia" w:cstheme="minorEastAsia"/>
          <w:sz w:val="20"/>
          <w:szCs w:val="20"/>
        </w:rPr>
        <w:t>CA</w:t>
      </w:r>
      <w:r>
        <w:rPr>
          <w:rFonts w:hint="eastAsia" w:asciiTheme="minorEastAsia" w:hAnsiTheme="minorEastAsia" w:eastAsiaTheme="minorEastAsia" w:cstheme="minorEastAsia"/>
          <w:spacing w:val="7"/>
          <w:sz w:val="20"/>
          <w:szCs w:val="20"/>
        </w:rPr>
        <w:t xml:space="preserve"> 数字证书办理操作</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流程</w:t>
      </w:r>
      <w:r>
        <w:rPr>
          <w:rFonts w:hint="eastAsia" w:asciiTheme="minorEastAsia" w:hAnsiTheme="minorEastAsia" w:eastAsiaTheme="minorEastAsia" w:cstheme="minorEastAsia"/>
          <w:spacing w:val="17"/>
          <w:sz w:val="20"/>
          <w:szCs w:val="20"/>
        </w:rPr>
        <w:t>。</w:t>
      </w:r>
      <w:r>
        <w:rPr>
          <w:rFonts w:hint="eastAsia" w:asciiTheme="minorEastAsia" w:hAnsiTheme="minorEastAsia" w:eastAsiaTheme="minorEastAsia" w:cstheme="minorEastAsia"/>
          <w:spacing w:val="9"/>
          <w:sz w:val="20"/>
          <w:szCs w:val="20"/>
        </w:rPr>
        <w:t>如在操作过程中遇到问题或者需要技术支持，请致电广西政府采购云客服热线：</w:t>
      </w:r>
      <w:r>
        <w:rPr>
          <w:rFonts w:hint="eastAsia" w:asciiTheme="minorEastAsia" w:hAnsiTheme="minorEastAsia" w:eastAsiaTheme="minorEastAsia" w:cstheme="minorEastAsia"/>
          <w:spacing w:val="1"/>
          <w:sz w:val="20"/>
          <w:szCs w:val="20"/>
        </w:rPr>
        <w:t>95763 或者 0771-338125</w:t>
      </w:r>
      <w:r>
        <w:rPr>
          <w:rFonts w:hint="eastAsia" w:asciiTheme="minorEastAsia" w:hAnsiTheme="minorEastAsia" w:eastAsiaTheme="minorEastAsia" w:cstheme="minorEastAsia"/>
          <w:sz w:val="20"/>
          <w:szCs w:val="20"/>
        </w:rPr>
        <w:t>3) 。</w:t>
      </w:r>
    </w:p>
    <w:p w14:paraId="56C565DC">
      <w:pPr>
        <w:tabs>
          <w:tab w:val="left" w:pos="120"/>
        </w:tabs>
        <w:spacing w:before="1" w:line="377" w:lineRule="auto"/>
        <w:ind w:left="13" w:firstLine="426"/>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0"/>
          <w:sz w:val="20"/>
          <w:szCs w:val="20"/>
        </w:rPr>
        <w:t>(</w:t>
      </w:r>
      <w:r>
        <w:rPr>
          <w:rFonts w:hint="eastAsia" w:asciiTheme="minorEastAsia" w:hAnsiTheme="minorEastAsia" w:eastAsiaTheme="minorEastAsia" w:cstheme="minorEastAsia"/>
          <w:spacing w:val="16"/>
          <w:sz w:val="20"/>
          <w:szCs w:val="20"/>
        </w:rPr>
        <w:t>3</w:t>
      </w:r>
      <w:r>
        <w:rPr>
          <w:rFonts w:hint="eastAsia" w:asciiTheme="minorEastAsia" w:hAnsiTheme="minorEastAsia" w:eastAsiaTheme="minorEastAsia" w:cstheme="minorEastAsia"/>
          <w:spacing w:val="10"/>
          <w:sz w:val="20"/>
          <w:szCs w:val="20"/>
        </w:rPr>
        <w:t xml:space="preserve">) </w:t>
      </w:r>
      <w:r>
        <w:rPr>
          <w:rFonts w:hint="eastAsia" w:asciiTheme="minorEastAsia" w:hAnsiTheme="minorEastAsia" w:eastAsiaTheme="minorEastAsia" w:cstheme="minorEastAsia"/>
          <w:sz w:val="20"/>
          <w:szCs w:val="20"/>
        </w:rPr>
        <w:t>CA</w:t>
      </w:r>
      <w:r>
        <w:rPr>
          <w:rFonts w:hint="eastAsia" w:asciiTheme="minorEastAsia" w:hAnsiTheme="minorEastAsia" w:eastAsiaTheme="minorEastAsia" w:cstheme="minorEastAsia"/>
          <w:spacing w:val="10"/>
          <w:sz w:val="20"/>
          <w:szCs w:val="20"/>
        </w:rPr>
        <w:t xml:space="preserve"> 证书在线解密：投标人投标时，需凭制作投标文件时用来加密的有效数字证书</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z w:val="20"/>
          <w:szCs w:val="20"/>
        </w:rPr>
        <w:tab/>
      </w:r>
      <w:r>
        <w:rPr>
          <w:rFonts w:hint="eastAsia" w:asciiTheme="minorEastAsia" w:hAnsiTheme="minorEastAsia" w:eastAsiaTheme="minorEastAsia" w:cstheme="minorEastAsia"/>
          <w:spacing w:val="10"/>
          <w:sz w:val="20"/>
          <w:szCs w:val="20"/>
        </w:rPr>
        <w:t>(</w:t>
      </w:r>
      <w:r>
        <w:rPr>
          <w:rFonts w:hint="eastAsia" w:asciiTheme="minorEastAsia" w:hAnsiTheme="minorEastAsia" w:eastAsiaTheme="minorEastAsia" w:cstheme="minorEastAsia"/>
          <w:sz w:val="20"/>
          <w:szCs w:val="20"/>
        </w:rPr>
        <w:t>CA</w:t>
      </w:r>
      <w:r>
        <w:rPr>
          <w:rFonts w:hint="eastAsia" w:asciiTheme="minorEastAsia" w:hAnsiTheme="minorEastAsia" w:eastAsiaTheme="minorEastAsia" w:cstheme="minorEastAsia"/>
          <w:spacing w:val="8"/>
          <w:sz w:val="20"/>
          <w:szCs w:val="20"/>
        </w:rPr>
        <w:t xml:space="preserve"> 认证) 登录“广西政府采购云”平台电子开标大厅现场按规定时间对加密的投标文件进</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8"/>
          <w:sz w:val="20"/>
          <w:szCs w:val="20"/>
        </w:rPr>
        <w:t>行解密，否则后果自负</w:t>
      </w:r>
      <w:r>
        <w:rPr>
          <w:rFonts w:hint="eastAsia" w:asciiTheme="minorEastAsia" w:hAnsiTheme="minorEastAsia" w:eastAsiaTheme="minorEastAsia" w:cstheme="minorEastAsia"/>
          <w:spacing w:val="6"/>
          <w:sz w:val="20"/>
          <w:szCs w:val="20"/>
        </w:rPr>
        <w:t>。</w:t>
      </w:r>
    </w:p>
    <w:p w14:paraId="12589D70">
      <w:pPr>
        <w:spacing w:before="4" w:line="380" w:lineRule="auto"/>
        <w:ind w:left="10" w:right="50" w:firstLine="419"/>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8"/>
          <w:sz w:val="20"/>
          <w:szCs w:val="20"/>
        </w:rPr>
        <w:t>注</w:t>
      </w:r>
      <w:r>
        <w:rPr>
          <w:rFonts w:hint="eastAsia" w:asciiTheme="minorEastAsia" w:hAnsiTheme="minorEastAsia" w:eastAsiaTheme="minorEastAsia" w:cstheme="minorEastAsia"/>
          <w:spacing w:val="12"/>
          <w:sz w:val="20"/>
          <w:szCs w:val="20"/>
        </w:rPr>
        <w:t>：</w:t>
      </w:r>
      <w:r>
        <w:rPr>
          <w:rFonts w:hint="eastAsia" w:asciiTheme="minorEastAsia" w:hAnsiTheme="minorEastAsia" w:eastAsiaTheme="minorEastAsia" w:cstheme="minorEastAsia"/>
          <w:spacing w:val="9"/>
          <w:sz w:val="20"/>
          <w:szCs w:val="20"/>
        </w:rPr>
        <w:t>1) 为确保网上操作合法、有效和安全，请投标人确保在电子投标过程中能够对相</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4"/>
          <w:sz w:val="20"/>
          <w:szCs w:val="20"/>
        </w:rPr>
        <w:t>关</w:t>
      </w:r>
      <w:r>
        <w:rPr>
          <w:rFonts w:hint="eastAsia" w:asciiTheme="minorEastAsia" w:hAnsiTheme="minorEastAsia" w:eastAsiaTheme="minorEastAsia" w:cstheme="minorEastAsia"/>
          <w:spacing w:val="8"/>
          <w:sz w:val="20"/>
          <w:szCs w:val="20"/>
        </w:rPr>
        <w:t>数</w:t>
      </w:r>
      <w:r>
        <w:rPr>
          <w:rFonts w:hint="eastAsia" w:asciiTheme="minorEastAsia" w:hAnsiTheme="minorEastAsia" w:eastAsiaTheme="minorEastAsia" w:cstheme="minorEastAsia"/>
          <w:spacing w:val="7"/>
          <w:sz w:val="20"/>
          <w:szCs w:val="20"/>
        </w:rPr>
        <w:t xml:space="preserve">据电文进行加密和使用电子签章，妥善保管 </w:t>
      </w:r>
      <w:r>
        <w:rPr>
          <w:rFonts w:hint="eastAsia" w:asciiTheme="minorEastAsia" w:hAnsiTheme="minorEastAsia" w:eastAsiaTheme="minorEastAsia" w:cstheme="minorEastAsia"/>
          <w:sz w:val="20"/>
          <w:szCs w:val="20"/>
        </w:rPr>
        <w:t>CA</w:t>
      </w:r>
      <w:r>
        <w:rPr>
          <w:rFonts w:hint="eastAsia" w:asciiTheme="minorEastAsia" w:hAnsiTheme="minorEastAsia" w:eastAsiaTheme="minorEastAsia" w:cstheme="minorEastAsia"/>
          <w:spacing w:val="7"/>
          <w:sz w:val="20"/>
          <w:szCs w:val="20"/>
        </w:rPr>
        <w:t xml:space="preserve"> 数字证书并使用有效的</w:t>
      </w:r>
      <w:r>
        <w:rPr>
          <w:rFonts w:hint="eastAsia" w:asciiTheme="minorEastAsia" w:hAnsiTheme="minorEastAsia" w:eastAsiaTheme="minorEastAsia" w:cstheme="minorEastAsia"/>
          <w:sz w:val="20"/>
          <w:szCs w:val="20"/>
        </w:rPr>
        <w:t>CA</w:t>
      </w:r>
      <w:r>
        <w:rPr>
          <w:rFonts w:hint="eastAsia" w:asciiTheme="minorEastAsia" w:hAnsiTheme="minorEastAsia" w:eastAsiaTheme="minorEastAsia" w:cstheme="minorEastAsia"/>
          <w:spacing w:val="7"/>
          <w:sz w:val="20"/>
          <w:szCs w:val="20"/>
        </w:rPr>
        <w:t xml:space="preserve"> 数字证书参与</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整</w:t>
      </w:r>
      <w:r>
        <w:rPr>
          <w:rFonts w:hint="eastAsia" w:asciiTheme="minorEastAsia" w:hAnsiTheme="minorEastAsia" w:eastAsiaTheme="minorEastAsia" w:cstheme="minorEastAsia"/>
          <w:spacing w:val="13"/>
          <w:sz w:val="20"/>
          <w:szCs w:val="20"/>
        </w:rPr>
        <w:t>个</w:t>
      </w:r>
      <w:r>
        <w:rPr>
          <w:rFonts w:hint="eastAsia" w:asciiTheme="minorEastAsia" w:hAnsiTheme="minorEastAsia" w:eastAsiaTheme="minorEastAsia" w:cstheme="minorEastAsia"/>
          <w:spacing w:val="9"/>
          <w:sz w:val="20"/>
          <w:szCs w:val="20"/>
        </w:rPr>
        <w:t>招标活动。2) 投标人应当在投标截止时间前完成电子投标文件的上传、提交，投标截</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止时间</w:t>
      </w:r>
      <w:r>
        <w:rPr>
          <w:rFonts w:hint="eastAsia" w:asciiTheme="minorEastAsia" w:hAnsiTheme="minorEastAsia" w:eastAsiaTheme="minorEastAsia" w:cstheme="minorEastAsia"/>
          <w:spacing w:val="10"/>
          <w:sz w:val="20"/>
          <w:szCs w:val="20"/>
        </w:rPr>
        <w:t>前</w:t>
      </w:r>
      <w:r>
        <w:rPr>
          <w:rFonts w:hint="eastAsia" w:asciiTheme="minorEastAsia" w:hAnsiTheme="minorEastAsia" w:eastAsiaTheme="minorEastAsia" w:cstheme="minorEastAsia"/>
          <w:spacing w:val="9"/>
          <w:sz w:val="20"/>
          <w:szCs w:val="20"/>
        </w:rPr>
        <w:t>可以补充、修改或者撤回投标文件。补充或者修改投标文件的，应当先行撤回原投</w:t>
      </w:r>
      <w:r>
        <w:rPr>
          <w:rFonts w:hint="eastAsia" w:asciiTheme="minorEastAsia" w:hAnsiTheme="minorEastAsia" w:eastAsiaTheme="minorEastAsia" w:cstheme="minorEastAsia"/>
          <w:spacing w:val="18"/>
          <w:sz w:val="20"/>
          <w:szCs w:val="20"/>
        </w:rPr>
        <w:t>标文件</w:t>
      </w:r>
      <w:r>
        <w:rPr>
          <w:rFonts w:hint="eastAsia" w:asciiTheme="minorEastAsia" w:hAnsiTheme="minorEastAsia" w:eastAsiaTheme="minorEastAsia" w:cstheme="minorEastAsia"/>
          <w:spacing w:val="10"/>
          <w:sz w:val="20"/>
          <w:szCs w:val="20"/>
        </w:rPr>
        <w:t>，</w:t>
      </w:r>
      <w:r>
        <w:rPr>
          <w:rFonts w:hint="eastAsia" w:asciiTheme="minorEastAsia" w:hAnsiTheme="minorEastAsia" w:eastAsiaTheme="minorEastAsia" w:cstheme="minorEastAsia"/>
          <w:spacing w:val="9"/>
          <w:sz w:val="20"/>
          <w:szCs w:val="20"/>
        </w:rPr>
        <w:t>补充、修改后重新上传、提交，投标截止时间前未完成上传、提交的，视为撤回投</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标</w:t>
      </w:r>
      <w:r>
        <w:rPr>
          <w:rFonts w:hint="eastAsia" w:asciiTheme="minorEastAsia" w:hAnsiTheme="minorEastAsia" w:eastAsiaTheme="minorEastAsia" w:cstheme="minorEastAsia"/>
          <w:spacing w:val="17"/>
          <w:sz w:val="20"/>
          <w:szCs w:val="20"/>
        </w:rPr>
        <w:t>文</w:t>
      </w:r>
      <w:r>
        <w:rPr>
          <w:rFonts w:hint="eastAsia" w:asciiTheme="minorEastAsia" w:hAnsiTheme="minorEastAsia" w:eastAsiaTheme="minorEastAsia" w:cstheme="minorEastAsia"/>
          <w:spacing w:val="9"/>
          <w:sz w:val="20"/>
          <w:szCs w:val="20"/>
        </w:rPr>
        <w:t>件。投标截止时间以后上传递交的投标文件，“广西政府采购云”平台将予以拒收。</w:t>
      </w:r>
    </w:p>
    <w:p w14:paraId="41467B75">
      <w:pPr>
        <w:spacing w:line="382" w:lineRule="auto"/>
        <w:ind w:firstLine="43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2"/>
          <w:sz w:val="20"/>
          <w:szCs w:val="20"/>
        </w:rPr>
        <w:t>(4</w:t>
      </w:r>
      <w:r>
        <w:rPr>
          <w:rFonts w:hint="eastAsia" w:asciiTheme="minorEastAsia" w:hAnsiTheme="minorEastAsia" w:eastAsiaTheme="minorEastAsia" w:cstheme="minorEastAsia"/>
          <w:spacing w:val="13"/>
          <w:sz w:val="20"/>
          <w:szCs w:val="20"/>
        </w:rPr>
        <w:t>)</w:t>
      </w:r>
      <w:r>
        <w:rPr>
          <w:rFonts w:hint="eastAsia" w:asciiTheme="minorEastAsia" w:hAnsiTheme="minorEastAsia" w:eastAsiaTheme="minorEastAsia" w:cstheme="minorEastAsia"/>
          <w:spacing w:val="11"/>
          <w:sz w:val="20"/>
          <w:szCs w:val="20"/>
        </w:rPr>
        <w:t xml:space="preserve"> 电子标项目不要求参与投标的投标人到达现场，但投标人应派法定代表人或委托</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6"/>
          <w:sz w:val="20"/>
          <w:szCs w:val="20"/>
        </w:rPr>
        <w:t>代理</w:t>
      </w:r>
      <w:r>
        <w:rPr>
          <w:rFonts w:hint="eastAsia" w:asciiTheme="minorEastAsia" w:hAnsiTheme="minorEastAsia" w:eastAsiaTheme="minorEastAsia" w:cstheme="minorEastAsia"/>
          <w:spacing w:val="14"/>
          <w:sz w:val="20"/>
          <w:szCs w:val="20"/>
        </w:rPr>
        <w:t>人</w:t>
      </w:r>
      <w:r>
        <w:rPr>
          <w:rFonts w:hint="eastAsia" w:asciiTheme="minorEastAsia" w:hAnsiTheme="minorEastAsia" w:eastAsiaTheme="minorEastAsia" w:cstheme="minorEastAsia"/>
          <w:spacing w:val="8"/>
          <w:sz w:val="20"/>
          <w:szCs w:val="20"/>
        </w:rPr>
        <w:t>准时在线出席电子开评标会议，随时关注开评标进度，如在开评标过程中有电子询标，</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0"/>
          <w:sz w:val="20"/>
          <w:szCs w:val="20"/>
        </w:rPr>
        <w:t>应</w:t>
      </w:r>
      <w:r>
        <w:rPr>
          <w:rFonts w:hint="eastAsia" w:asciiTheme="minorEastAsia" w:hAnsiTheme="minorEastAsia" w:eastAsiaTheme="minorEastAsia" w:cstheme="minorEastAsia"/>
          <w:spacing w:val="9"/>
          <w:sz w:val="20"/>
          <w:szCs w:val="20"/>
        </w:rPr>
        <w:t>在规定的时间内对电子询标函进行澄清回复。</w:t>
      </w:r>
    </w:p>
    <w:p w14:paraId="1A8404E9">
      <w:pPr>
        <w:spacing w:before="186" w:line="238" w:lineRule="auto"/>
        <w:ind w:left="1"/>
        <w:outlineLvl w:val="1"/>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5"/>
          <w:sz w:val="23"/>
          <w:szCs w:val="23"/>
          <w14:textOutline w14:w="4358" w14:cap="flat" w14:cmpd="sng">
            <w14:solidFill>
              <w14:srgbClr w14:val="000000"/>
            </w14:solidFill>
            <w14:prstDash w14:val="solid"/>
            <w14:miter w14:val="0"/>
          </w14:textOutline>
        </w:rPr>
        <w:t>七</w:t>
      </w:r>
      <w:r>
        <w:rPr>
          <w:rFonts w:hint="eastAsia" w:asciiTheme="minorEastAsia" w:hAnsiTheme="minorEastAsia" w:eastAsiaTheme="minorEastAsia" w:cstheme="minorEastAsia"/>
          <w:spacing w:val="10"/>
          <w:sz w:val="23"/>
          <w:szCs w:val="23"/>
          <w14:textOutline w14:w="4358" w14:cap="flat" w14:cmpd="sng">
            <w14:solidFill>
              <w14:srgbClr w14:val="000000"/>
            </w14:solidFill>
            <w14:prstDash w14:val="solid"/>
            <w14:miter w14:val="0"/>
          </w14:textOutline>
        </w:rPr>
        <w:t>、对本次采购提出询问，请按以下方式联系</w:t>
      </w:r>
    </w:p>
    <w:p w14:paraId="02F8822A">
      <w:pPr>
        <w:spacing w:before="65" w:line="270" w:lineRule="exact"/>
        <w:ind w:left="436"/>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position w:val="1"/>
          <w:sz w:val="20"/>
          <w:szCs w:val="20"/>
        </w:rPr>
        <w:t>1.采购人信</w:t>
      </w:r>
      <w:r>
        <w:rPr>
          <w:rFonts w:hint="eastAsia" w:asciiTheme="minorEastAsia" w:hAnsiTheme="minorEastAsia" w:eastAsiaTheme="minorEastAsia" w:cstheme="minorEastAsia"/>
          <w:spacing w:val="4"/>
          <w:position w:val="1"/>
          <w:sz w:val="20"/>
          <w:szCs w:val="20"/>
        </w:rPr>
        <w:t>息</w:t>
      </w:r>
    </w:p>
    <w:p w14:paraId="1E4C9AF6">
      <w:pPr>
        <w:spacing w:before="128" w:line="227" w:lineRule="auto"/>
        <w:ind w:left="632"/>
        <w:outlineLvl w:val="9"/>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pacing w:val="8"/>
          <w:sz w:val="20"/>
          <w:szCs w:val="20"/>
        </w:rPr>
        <w:t>名    称：</w:t>
      </w:r>
      <w:r>
        <w:rPr>
          <w:rFonts w:hint="eastAsia" w:asciiTheme="minorEastAsia" w:hAnsiTheme="minorEastAsia" w:eastAsiaTheme="minorEastAsia" w:cstheme="minorEastAsia"/>
          <w:spacing w:val="8"/>
          <w:sz w:val="20"/>
          <w:szCs w:val="20"/>
          <w:lang w:eastAsia="zh-CN"/>
        </w:rPr>
        <w:t>柳州市民政局</w:t>
      </w:r>
    </w:p>
    <w:p w14:paraId="699E3E79">
      <w:pPr>
        <w:spacing w:before="155" w:line="229" w:lineRule="auto"/>
        <w:ind w:left="629"/>
        <w:outlineLvl w:val="9"/>
        <w:rPr>
          <w:rFonts w:hint="default"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pacing w:val="5"/>
          <w:sz w:val="20"/>
          <w:szCs w:val="20"/>
        </w:rPr>
        <w:t>地    址：</w:t>
      </w:r>
      <w:r>
        <w:rPr>
          <w:rFonts w:hint="eastAsia" w:asciiTheme="minorEastAsia" w:hAnsiTheme="minorEastAsia" w:eastAsiaTheme="minorEastAsia" w:cstheme="minorEastAsia"/>
          <w:spacing w:val="5"/>
          <w:sz w:val="20"/>
          <w:szCs w:val="20"/>
          <w:lang w:eastAsia="zh-CN"/>
        </w:rPr>
        <w:t>广西柳州市</w:t>
      </w:r>
      <w:r>
        <w:rPr>
          <w:rFonts w:hint="eastAsia" w:asciiTheme="minorEastAsia" w:hAnsiTheme="minorEastAsia" w:eastAsiaTheme="minorEastAsia" w:cstheme="minorEastAsia"/>
          <w:spacing w:val="5"/>
          <w:sz w:val="20"/>
          <w:szCs w:val="20"/>
          <w:lang w:val="en-US" w:eastAsia="zh-CN"/>
        </w:rPr>
        <w:t>新柳大道91号启元广场A座32楼</w:t>
      </w:r>
    </w:p>
    <w:p w14:paraId="4D7E5BE2">
      <w:pPr>
        <w:spacing w:before="153" w:line="228" w:lineRule="auto"/>
        <w:ind w:left="632"/>
        <w:outlineLvl w:val="9"/>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pacing w:val="10"/>
          <w:sz w:val="20"/>
          <w:szCs w:val="20"/>
        </w:rPr>
        <w:t>项</w:t>
      </w:r>
      <w:r>
        <w:rPr>
          <w:rFonts w:hint="eastAsia" w:asciiTheme="minorEastAsia" w:hAnsiTheme="minorEastAsia" w:eastAsiaTheme="minorEastAsia" w:cstheme="minorEastAsia"/>
          <w:spacing w:val="8"/>
          <w:sz w:val="20"/>
          <w:szCs w:val="20"/>
        </w:rPr>
        <w:t>目联系人：</w:t>
      </w:r>
      <w:r>
        <w:rPr>
          <w:rFonts w:hint="eastAsia" w:asciiTheme="minorEastAsia" w:hAnsiTheme="minorEastAsia" w:eastAsiaTheme="minorEastAsia" w:cstheme="minorEastAsia"/>
          <w:spacing w:val="8"/>
          <w:sz w:val="20"/>
          <w:szCs w:val="20"/>
          <w:lang w:val="en-US" w:eastAsia="zh-CN"/>
        </w:rPr>
        <w:t xml:space="preserve">覃工 </w:t>
      </w:r>
    </w:p>
    <w:p w14:paraId="1D40BE5C">
      <w:pPr>
        <w:spacing w:before="151" w:line="400" w:lineRule="exact"/>
        <w:ind w:left="632"/>
        <w:outlineLvl w:val="9"/>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pacing w:val="10"/>
          <w:position w:val="14"/>
          <w:sz w:val="20"/>
          <w:szCs w:val="20"/>
        </w:rPr>
        <w:t>项</w:t>
      </w:r>
      <w:r>
        <w:rPr>
          <w:rFonts w:hint="eastAsia" w:asciiTheme="minorEastAsia" w:hAnsiTheme="minorEastAsia" w:eastAsiaTheme="minorEastAsia" w:cstheme="minorEastAsia"/>
          <w:spacing w:val="6"/>
          <w:position w:val="14"/>
          <w:sz w:val="20"/>
          <w:szCs w:val="20"/>
        </w:rPr>
        <w:t>目联系方式：</w:t>
      </w:r>
      <w:r>
        <w:rPr>
          <w:rFonts w:hint="eastAsia" w:asciiTheme="minorEastAsia" w:hAnsiTheme="minorEastAsia" w:eastAsiaTheme="minorEastAsia" w:cstheme="minorEastAsia"/>
          <w:spacing w:val="6"/>
          <w:position w:val="14"/>
          <w:sz w:val="20"/>
          <w:szCs w:val="20"/>
          <w:lang w:val="en-US" w:eastAsia="zh-CN"/>
        </w:rPr>
        <w:t xml:space="preserve">0772-2866232 </w:t>
      </w:r>
    </w:p>
    <w:p w14:paraId="45248104">
      <w:pPr>
        <w:spacing w:line="270" w:lineRule="exact"/>
        <w:ind w:left="377"/>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2"/>
          <w:position w:val="1"/>
          <w:sz w:val="20"/>
          <w:szCs w:val="20"/>
        </w:rPr>
        <w:t>2</w:t>
      </w:r>
      <w:r>
        <w:rPr>
          <w:rFonts w:hint="eastAsia" w:asciiTheme="minorEastAsia" w:hAnsiTheme="minorEastAsia" w:eastAsiaTheme="minorEastAsia" w:cstheme="minorEastAsia"/>
          <w:spacing w:val="7"/>
          <w:position w:val="1"/>
          <w:sz w:val="20"/>
          <w:szCs w:val="20"/>
        </w:rPr>
        <w:t>.采购代理机构信息</w:t>
      </w:r>
    </w:p>
    <w:p w14:paraId="5201AD1C">
      <w:pPr>
        <w:spacing w:before="131" w:line="230" w:lineRule="auto"/>
        <w:ind w:left="632"/>
        <w:outlineLvl w:val="9"/>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pacing w:val="13"/>
          <w:sz w:val="20"/>
          <w:szCs w:val="20"/>
        </w:rPr>
        <w:t>名</w:t>
      </w:r>
      <w:r>
        <w:rPr>
          <w:rFonts w:hint="eastAsia" w:asciiTheme="minorEastAsia" w:hAnsiTheme="minorEastAsia" w:eastAsiaTheme="minorEastAsia" w:cstheme="minorEastAsia"/>
          <w:spacing w:val="8"/>
          <w:sz w:val="20"/>
          <w:szCs w:val="20"/>
        </w:rPr>
        <w:t xml:space="preserve">    称：</w:t>
      </w:r>
      <w:r>
        <w:rPr>
          <w:rFonts w:hint="eastAsia" w:asciiTheme="minorEastAsia" w:hAnsiTheme="minorEastAsia" w:eastAsiaTheme="minorEastAsia" w:cstheme="minorEastAsia"/>
          <w:spacing w:val="8"/>
          <w:sz w:val="20"/>
          <w:szCs w:val="20"/>
          <w:lang w:eastAsia="zh-CN"/>
        </w:rPr>
        <w:t>广西翰林工程项目管理有限责任公司</w:t>
      </w:r>
    </w:p>
    <w:p w14:paraId="18742EF9">
      <w:pPr>
        <w:spacing w:before="149" w:line="228" w:lineRule="auto"/>
        <w:ind w:left="629"/>
        <w:outlineLvl w:val="9"/>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pacing w:val="1"/>
          <w:sz w:val="20"/>
          <w:szCs w:val="20"/>
        </w:rPr>
        <w:t>地    址：</w:t>
      </w:r>
      <w:r>
        <w:rPr>
          <w:rFonts w:hint="eastAsia" w:asciiTheme="minorEastAsia" w:hAnsiTheme="minorEastAsia" w:eastAsiaTheme="minorEastAsia" w:cstheme="minorEastAsia"/>
          <w:spacing w:val="1"/>
          <w:sz w:val="20"/>
          <w:szCs w:val="20"/>
          <w:lang w:eastAsia="zh-CN"/>
        </w:rPr>
        <w:t>柳州市龙潭路22号大美·天第50栋1-16</w:t>
      </w:r>
    </w:p>
    <w:p w14:paraId="7C2D85C6">
      <w:pPr>
        <w:spacing w:before="154" w:line="228" w:lineRule="auto"/>
        <w:ind w:left="632"/>
        <w:outlineLvl w:val="9"/>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spacing w:val="9"/>
          <w:sz w:val="20"/>
          <w:szCs w:val="20"/>
        </w:rPr>
        <w:t>项目联系人：</w:t>
      </w:r>
      <w:r>
        <w:rPr>
          <w:rFonts w:hint="eastAsia" w:asciiTheme="minorEastAsia" w:hAnsiTheme="minorEastAsia" w:eastAsiaTheme="minorEastAsia" w:cstheme="minorEastAsia"/>
          <w:spacing w:val="9"/>
          <w:sz w:val="20"/>
          <w:szCs w:val="20"/>
          <w:lang w:eastAsia="zh-CN"/>
        </w:rPr>
        <w:t>班志梅、李工</w:t>
      </w:r>
    </w:p>
    <w:p w14:paraId="07A7EE14">
      <w:pPr>
        <w:spacing w:before="154" w:line="228" w:lineRule="auto"/>
        <w:ind w:left="632"/>
        <w:outlineLvl w:val="9"/>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pacing w:val="8"/>
          <w:sz w:val="20"/>
          <w:szCs w:val="20"/>
        </w:rPr>
        <w:t>项</w:t>
      </w:r>
      <w:r>
        <w:rPr>
          <w:rFonts w:hint="eastAsia" w:asciiTheme="minorEastAsia" w:hAnsiTheme="minorEastAsia" w:eastAsiaTheme="minorEastAsia" w:cstheme="minorEastAsia"/>
          <w:spacing w:val="6"/>
          <w:sz w:val="20"/>
          <w:szCs w:val="20"/>
        </w:rPr>
        <w:t>目联系方式：</w:t>
      </w:r>
      <w:r>
        <w:rPr>
          <w:rFonts w:hint="eastAsia" w:asciiTheme="minorEastAsia" w:hAnsiTheme="minorEastAsia" w:eastAsiaTheme="minorEastAsia" w:cstheme="minorEastAsia"/>
          <w:spacing w:val="6"/>
          <w:sz w:val="20"/>
          <w:szCs w:val="20"/>
          <w:lang w:eastAsia="zh-CN"/>
        </w:rPr>
        <w:t>0772-3986765</w:t>
      </w:r>
    </w:p>
    <w:p w14:paraId="25562D5F">
      <w:pPr>
        <w:spacing w:before="335" w:line="222" w:lineRule="auto"/>
        <w:ind w:left="2591"/>
        <w:outlineLvl w:val="0"/>
        <w:rPr>
          <w:rFonts w:hint="eastAsia" w:asciiTheme="minorEastAsia" w:hAnsiTheme="minorEastAsia" w:eastAsiaTheme="minorEastAsia" w:cstheme="minorEastAsia"/>
          <w:spacing w:val="9"/>
          <w:sz w:val="43"/>
          <w:szCs w:val="43"/>
          <w14:textOutline w14:w="7972" w14:cap="flat" w14:cmpd="sng">
            <w14:solidFill>
              <w14:srgbClr w14:val="000000"/>
            </w14:solidFill>
            <w14:prstDash w14:val="solid"/>
            <w14:miter w14:val="0"/>
          </w14:textOutline>
        </w:rPr>
      </w:pPr>
      <w:bookmarkStart w:id="1" w:name="_bookmark2"/>
      <w:bookmarkEnd w:id="1"/>
      <w:bookmarkStart w:id="2" w:name="_Toc29079"/>
      <w:r>
        <w:rPr>
          <w:rFonts w:hint="eastAsia" w:asciiTheme="minorEastAsia" w:hAnsiTheme="minorEastAsia" w:eastAsiaTheme="minorEastAsia" w:cstheme="minorEastAsia"/>
          <w:spacing w:val="9"/>
          <w:sz w:val="43"/>
          <w:szCs w:val="43"/>
          <w14:textOutline w14:w="7972" w14:cap="flat" w14:cmpd="sng">
            <w14:solidFill>
              <w14:srgbClr w14:val="000000"/>
            </w14:solidFill>
            <w14:prstDash w14:val="solid"/>
            <w14:miter w14:val="0"/>
          </w14:textOutline>
        </w:rPr>
        <w:t>第二章  采购需求</w:t>
      </w:r>
      <w:bookmarkEnd w:id="2"/>
    </w:p>
    <w:p w14:paraId="1C86A5F4">
      <w:pPr>
        <w:spacing w:line="278" w:lineRule="auto"/>
        <w:outlineLvl w:val="9"/>
        <w:rPr>
          <w:rFonts w:hint="eastAsia" w:asciiTheme="minorEastAsia" w:hAnsiTheme="minorEastAsia" w:eastAsiaTheme="minorEastAsia" w:cstheme="minorEastAsia"/>
          <w:sz w:val="21"/>
        </w:rPr>
      </w:pPr>
    </w:p>
    <w:p w14:paraId="4EE67A28">
      <w:pPr>
        <w:spacing w:line="279" w:lineRule="auto"/>
        <w:outlineLvl w:val="9"/>
        <w:rPr>
          <w:rFonts w:hint="eastAsia" w:asciiTheme="minorEastAsia" w:hAnsiTheme="minorEastAsia" w:eastAsiaTheme="minorEastAsia" w:cstheme="minorEastAsia"/>
          <w:sz w:val="21"/>
        </w:rPr>
      </w:pPr>
    </w:p>
    <w:p w14:paraId="44E03216">
      <w:pPr>
        <w:spacing w:before="91" w:line="220" w:lineRule="auto"/>
        <w:ind w:left="7"/>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5"/>
          <w:sz w:val="28"/>
          <w:szCs w:val="28"/>
          <w14:textOutline w14:w="5103" w14:cap="flat" w14:cmpd="sng">
            <w14:solidFill>
              <w14:srgbClr w14:val="000000"/>
            </w14:solidFill>
            <w14:prstDash w14:val="solid"/>
            <w14:miter w14:val="0"/>
          </w14:textOutline>
        </w:rPr>
        <w:t>说</w:t>
      </w:r>
      <w:r>
        <w:rPr>
          <w:rFonts w:hint="eastAsia" w:asciiTheme="minorEastAsia" w:hAnsiTheme="minorEastAsia" w:eastAsiaTheme="minorEastAsia" w:cstheme="minorEastAsia"/>
          <w:spacing w:val="-4"/>
          <w:sz w:val="28"/>
          <w:szCs w:val="28"/>
          <w14:textOutline w14:w="5103" w14:cap="flat" w14:cmpd="sng">
            <w14:solidFill>
              <w14:srgbClr w14:val="000000"/>
            </w14:solidFill>
            <w14:prstDash w14:val="solid"/>
            <w14:miter w14:val="0"/>
          </w14:textOutline>
        </w:rPr>
        <w:t>明：</w:t>
      </w:r>
    </w:p>
    <w:p w14:paraId="4E07E508">
      <w:pPr>
        <w:numPr>
          <w:ilvl w:val="0"/>
          <w:numId w:val="1"/>
        </w:numPr>
        <w:spacing w:before="200" w:line="271" w:lineRule="exact"/>
        <w:ind w:left="0" w:leftChars="0" w:firstLine="400" w:firstLineChars="0"/>
        <w:outlineLvl w:val="1"/>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position w:val="1"/>
          <w:sz w:val="20"/>
          <w:szCs w:val="20"/>
        </w:rPr>
        <w:t>为落实政府采购政策需满足的要</w:t>
      </w:r>
      <w:r>
        <w:rPr>
          <w:rFonts w:hint="eastAsia" w:asciiTheme="minorEastAsia" w:hAnsiTheme="minorEastAsia" w:eastAsiaTheme="minorEastAsia" w:cstheme="minorEastAsia"/>
          <w:spacing w:val="6"/>
          <w:position w:val="1"/>
          <w:sz w:val="20"/>
          <w:szCs w:val="20"/>
        </w:rPr>
        <w:t>求</w:t>
      </w:r>
    </w:p>
    <w:p w14:paraId="210B2808">
      <w:pPr>
        <w:spacing w:before="137" w:line="378" w:lineRule="auto"/>
        <w:ind w:left="2" w:right="209" w:firstLine="429"/>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6"/>
          <w:sz w:val="20"/>
          <w:szCs w:val="20"/>
        </w:rPr>
        <w:t>(1)</w:t>
      </w:r>
      <w:r>
        <w:rPr>
          <w:rFonts w:hint="eastAsia" w:asciiTheme="minorEastAsia" w:hAnsiTheme="minorEastAsia" w:eastAsiaTheme="minorEastAsia" w:cstheme="minorEastAsia"/>
          <w:spacing w:val="9"/>
          <w:sz w:val="20"/>
          <w:szCs w:val="20"/>
        </w:rPr>
        <w:t xml:space="preserve"> </w:t>
      </w:r>
      <w:r>
        <w:rPr>
          <w:rFonts w:hint="eastAsia" w:asciiTheme="minorEastAsia" w:hAnsiTheme="minorEastAsia" w:eastAsiaTheme="minorEastAsia" w:cstheme="minorEastAsia"/>
          <w:spacing w:val="8"/>
          <w:sz w:val="20"/>
          <w:szCs w:val="20"/>
        </w:rPr>
        <w:t>本招标文件所称中小企业必须符合《政府采购促进中小企业发展管理办法》  (财</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3"/>
          <w:sz w:val="20"/>
          <w:szCs w:val="20"/>
        </w:rPr>
        <w:t>库〔2020〕46 号) 的规定</w:t>
      </w:r>
      <w:r>
        <w:rPr>
          <w:rFonts w:hint="eastAsia" w:asciiTheme="minorEastAsia" w:hAnsiTheme="minorEastAsia" w:eastAsiaTheme="minorEastAsia" w:cstheme="minorEastAsia"/>
          <w:spacing w:val="2"/>
          <w:sz w:val="20"/>
          <w:szCs w:val="20"/>
        </w:rPr>
        <w:t>。</w:t>
      </w:r>
    </w:p>
    <w:p w14:paraId="35E95D83">
      <w:pPr>
        <w:spacing w:before="2" w:line="376" w:lineRule="auto"/>
        <w:ind w:left="1" w:right="103" w:firstLine="43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2"/>
          <w:sz w:val="20"/>
          <w:szCs w:val="20"/>
        </w:rPr>
        <w:t>(2</w:t>
      </w:r>
      <w:r>
        <w:rPr>
          <w:rFonts w:hint="eastAsia" w:asciiTheme="minorEastAsia" w:hAnsiTheme="minorEastAsia" w:eastAsiaTheme="minorEastAsia" w:cstheme="minorEastAsia"/>
          <w:spacing w:val="13"/>
          <w:sz w:val="20"/>
          <w:szCs w:val="20"/>
        </w:rPr>
        <w:t>)</w:t>
      </w:r>
      <w:r>
        <w:rPr>
          <w:rFonts w:hint="eastAsia" w:asciiTheme="minorEastAsia" w:hAnsiTheme="minorEastAsia" w:eastAsiaTheme="minorEastAsia" w:cstheme="minorEastAsia"/>
          <w:spacing w:val="11"/>
          <w:sz w:val="20"/>
          <w:szCs w:val="20"/>
        </w:rPr>
        <w:t xml:space="preserve"> 本国产品标准的货物具体是指《政府采购品目分类目录》中的货物类产品，但不</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包括其</w:t>
      </w:r>
      <w:r>
        <w:rPr>
          <w:rFonts w:hint="eastAsia" w:asciiTheme="minorEastAsia" w:hAnsiTheme="minorEastAsia" w:eastAsiaTheme="minorEastAsia" w:cstheme="minorEastAsia"/>
          <w:spacing w:val="11"/>
          <w:sz w:val="20"/>
          <w:szCs w:val="20"/>
        </w:rPr>
        <w:t>中</w:t>
      </w:r>
      <w:r>
        <w:rPr>
          <w:rFonts w:hint="eastAsia" w:asciiTheme="minorEastAsia" w:hAnsiTheme="minorEastAsia" w:eastAsiaTheme="minorEastAsia" w:cstheme="minorEastAsia"/>
          <w:spacing w:val="9"/>
          <w:sz w:val="20"/>
          <w:szCs w:val="20"/>
        </w:rPr>
        <w:t>的房屋和构筑物，文物和陈列品，图书和档案，特种动植物，农林牧渔业产品，矿</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2"/>
          <w:sz w:val="20"/>
          <w:szCs w:val="20"/>
        </w:rPr>
        <w:t>与矿物</w:t>
      </w:r>
      <w:r>
        <w:rPr>
          <w:rFonts w:hint="eastAsia" w:asciiTheme="minorEastAsia" w:hAnsiTheme="minorEastAsia" w:eastAsiaTheme="minorEastAsia" w:cstheme="minorEastAsia"/>
          <w:spacing w:val="6"/>
          <w:sz w:val="20"/>
          <w:szCs w:val="20"/>
        </w:rPr>
        <w:t>， 电力、城市燃气、蒸汽和热水、水，食品、饮料和烟草原料，无形资产。</w:t>
      </w:r>
    </w:p>
    <w:p w14:paraId="735E68B7">
      <w:pPr>
        <w:spacing w:before="1" w:line="377" w:lineRule="auto"/>
        <w:ind w:right="52" w:firstLine="434"/>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9"/>
          <w:sz w:val="20"/>
          <w:szCs w:val="20"/>
        </w:rPr>
        <w:t>(</w:t>
      </w:r>
      <w:r>
        <w:rPr>
          <w:rFonts w:hint="eastAsia" w:asciiTheme="minorEastAsia" w:hAnsiTheme="minorEastAsia" w:eastAsiaTheme="minorEastAsia" w:cstheme="minorEastAsia"/>
          <w:spacing w:val="11"/>
          <w:sz w:val="20"/>
          <w:szCs w:val="20"/>
        </w:rPr>
        <w:t>3) 根据《财政部 发展改革委 生态环境部 市场监管总局关于调整优化节能产品、环</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0"/>
          <w:sz w:val="20"/>
          <w:szCs w:val="20"/>
        </w:rPr>
        <w:t>境</w:t>
      </w:r>
      <w:r>
        <w:rPr>
          <w:rFonts w:hint="eastAsia" w:asciiTheme="minorEastAsia" w:hAnsiTheme="minorEastAsia" w:eastAsiaTheme="minorEastAsia" w:cstheme="minorEastAsia"/>
          <w:spacing w:val="8"/>
          <w:sz w:val="20"/>
          <w:szCs w:val="20"/>
        </w:rPr>
        <w:t>标</w:t>
      </w:r>
      <w:r>
        <w:rPr>
          <w:rFonts w:hint="eastAsia" w:asciiTheme="minorEastAsia" w:hAnsiTheme="minorEastAsia" w:eastAsiaTheme="minorEastAsia" w:cstheme="minorEastAsia"/>
          <w:spacing w:val="5"/>
          <w:sz w:val="20"/>
          <w:szCs w:val="20"/>
        </w:rPr>
        <w:t>志产品政府采购执行机制的通知》  (财库〔2019〕9 号) 、《关于印发节能产品政府采</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0"/>
          <w:sz w:val="20"/>
          <w:szCs w:val="20"/>
        </w:rPr>
        <w:t>购</w:t>
      </w:r>
      <w:r>
        <w:rPr>
          <w:rFonts w:hint="eastAsia" w:asciiTheme="minorEastAsia" w:hAnsiTheme="minorEastAsia" w:eastAsiaTheme="minorEastAsia" w:cstheme="minorEastAsia"/>
          <w:spacing w:val="6"/>
          <w:sz w:val="20"/>
          <w:szCs w:val="20"/>
        </w:rPr>
        <w:t>品</w:t>
      </w:r>
      <w:r>
        <w:rPr>
          <w:rFonts w:hint="eastAsia" w:asciiTheme="minorEastAsia" w:hAnsiTheme="minorEastAsia" w:eastAsiaTheme="minorEastAsia" w:cstheme="minorEastAsia"/>
          <w:spacing w:val="5"/>
          <w:sz w:val="20"/>
          <w:szCs w:val="20"/>
        </w:rPr>
        <w:t>目清单的通知》  (财库〔2019〕19 号) 及《广西壮族自治区财政厅关于加强政府绿色采</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8"/>
          <w:sz w:val="20"/>
          <w:szCs w:val="20"/>
        </w:rPr>
        <w:t>购</w:t>
      </w:r>
      <w:r>
        <w:rPr>
          <w:rFonts w:hint="eastAsia" w:asciiTheme="minorEastAsia" w:hAnsiTheme="minorEastAsia" w:eastAsiaTheme="minorEastAsia" w:cstheme="minorEastAsia"/>
          <w:spacing w:val="5"/>
          <w:sz w:val="20"/>
          <w:szCs w:val="20"/>
        </w:rPr>
        <w:t>工作的通知》  (桂财采〔2025〕155 号) 的规定，采购需求中的产品属于节能产品政府采</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购</w:t>
      </w:r>
      <w:r>
        <w:rPr>
          <w:rFonts w:hint="eastAsia" w:asciiTheme="minorEastAsia" w:hAnsiTheme="minorEastAsia" w:eastAsiaTheme="minorEastAsia" w:cstheme="minorEastAsia"/>
          <w:spacing w:val="13"/>
          <w:sz w:val="20"/>
          <w:szCs w:val="20"/>
        </w:rPr>
        <w:t>品</w:t>
      </w:r>
      <w:r>
        <w:rPr>
          <w:rFonts w:hint="eastAsia" w:asciiTheme="minorEastAsia" w:hAnsiTheme="minorEastAsia" w:eastAsiaTheme="minorEastAsia" w:cstheme="minorEastAsia"/>
          <w:spacing w:val="9"/>
          <w:sz w:val="20"/>
          <w:szCs w:val="20"/>
        </w:rPr>
        <w:t>目清单内标注“★”的 (详见本章后附的节能产品政府采购品目清单) ，投标人的投标</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货</w:t>
      </w:r>
      <w:r>
        <w:rPr>
          <w:rFonts w:hint="eastAsia" w:asciiTheme="minorEastAsia" w:hAnsiTheme="minorEastAsia" w:eastAsiaTheme="minorEastAsia" w:cstheme="minorEastAsia"/>
          <w:spacing w:val="13"/>
          <w:sz w:val="20"/>
          <w:szCs w:val="20"/>
        </w:rPr>
        <w:t>物</w:t>
      </w:r>
      <w:r>
        <w:rPr>
          <w:rFonts w:hint="eastAsia" w:asciiTheme="minorEastAsia" w:hAnsiTheme="minorEastAsia" w:eastAsiaTheme="minorEastAsia" w:cstheme="minorEastAsia"/>
          <w:spacing w:val="9"/>
          <w:sz w:val="20"/>
          <w:szCs w:val="20"/>
        </w:rPr>
        <w:t>必须使用政府强制采购的节能产品，投标人必须在投标文件 (商务及技术文件) 中提供</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所投</w:t>
      </w:r>
      <w:r>
        <w:rPr>
          <w:rFonts w:hint="eastAsia" w:asciiTheme="minorEastAsia" w:hAnsiTheme="minorEastAsia" w:eastAsiaTheme="minorEastAsia" w:cstheme="minorEastAsia"/>
          <w:spacing w:val="11"/>
          <w:sz w:val="20"/>
          <w:szCs w:val="20"/>
        </w:rPr>
        <w:t>标</w:t>
      </w:r>
      <w:r>
        <w:rPr>
          <w:rFonts w:hint="eastAsia" w:asciiTheme="minorEastAsia" w:hAnsiTheme="minorEastAsia" w:eastAsiaTheme="minorEastAsia" w:cstheme="minorEastAsia"/>
          <w:spacing w:val="9"/>
          <w:sz w:val="20"/>
          <w:szCs w:val="20"/>
        </w:rPr>
        <w:t>产品的节能产品认证证书复印件 (加盖投标人电子签章) ，</w:t>
      </w:r>
      <w:r>
        <w:rPr>
          <w:rFonts w:hint="eastAsia" w:asciiTheme="minorEastAsia" w:hAnsiTheme="minorEastAsia" w:eastAsiaTheme="minorEastAsia" w:cstheme="minorEastAsia"/>
          <w:spacing w:val="9"/>
          <w:sz w:val="20"/>
          <w:szCs w:val="20"/>
          <w14:textOutline w14:w="3795" w14:cap="flat" w14:cmpd="sng">
            <w14:solidFill>
              <w14:srgbClr w14:val="000000"/>
            </w14:solidFill>
            <w14:prstDash w14:val="solid"/>
            <w14:miter w14:val="0"/>
          </w14:textOutline>
        </w:rPr>
        <w:t>否则按无效投标处理</w:t>
      </w:r>
      <w:r>
        <w:rPr>
          <w:rFonts w:hint="eastAsia" w:asciiTheme="minorEastAsia" w:hAnsiTheme="minorEastAsia" w:eastAsiaTheme="minorEastAsia" w:cstheme="minorEastAsia"/>
          <w:spacing w:val="9"/>
          <w:sz w:val="20"/>
          <w:szCs w:val="20"/>
        </w:rPr>
        <w:t>。如</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本项目</w:t>
      </w:r>
      <w:r>
        <w:rPr>
          <w:rFonts w:hint="eastAsia" w:asciiTheme="minorEastAsia" w:hAnsiTheme="minorEastAsia" w:eastAsiaTheme="minorEastAsia" w:cstheme="minorEastAsia"/>
          <w:spacing w:val="13"/>
          <w:sz w:val="20"/>
          <w:szCs w:val="20"/>
        </w:rPr>
        <w:t>包</w:t>
      </w:r>
      <w:r>
        <w:rPr>
          <w:rFonts w:hint="eastAsia" w:asciiTheme="minorEastAsia" w:hAnsiTheme="minorEastAsia" w:eastAsiaTheme="minorEastAsia" w:cstheme="minorEastAsia"/>
          <w:spacing w:val="9"/>
          <w:sz w:val="20"/>
          <w:szCs w:val="20"/>
        </w:rPr>
        <w:t>含的货物属于品目清单内非标注“★”的产品时，应优先采购，具体详见“第四章</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1"/>
          <w:sz w:val="20"/>
          <w:szCs w:val="20"/>
        </w:rPr>
        <w:t>评</w:t>
      </w:r>
      <w:r>
        <w:rPr>
          <w:rFonts w:hint="eastAsia" w:asciiTheme="minorEastAsia" w:hAnsiTheme="minorEastAsia" w:eastAsiaTheme="minorEastAsia" w:cstheme="minorEastAsia"/>
          <w:spacing w:val="8"/>
          <w:sz w:val="20"/>
          <w:szCs w:val="20"/>
        </w:rPr>
        <w:t>标方法及评标标准”。</w:t>
      </w:r>
    </w:p>
    <w:p w14:paraId="1954057B">
      <w:pPr>
        <w:spacing w:line="377" w:lineRule="auto"/>
        <w:ind w:left="2" w:right="103" w:firstLine="431"/>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w:t>
      </w:r>
      <w:r>
        <w:rPr>
          <w:rFonts w:hint="eastAsia" w:asciiTheme="minorEastAsia" w:hAnsiTheme="minorEastAsia" w:eastAsiaTheme="minorEastAsia" w:cstheme="minorEastAsia"/>
          <w:spacing w:val="4"/>
          <w:sz w:val="20"/>
          <w:szCs w:val="20"/>
        </w:rPr>
        <w:t>4) 根据《关于调整网络安全专用产品安全管理有关事项的公告》  (2023 年第 1 号)</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规定，</w:t>
      </w:r>
      <w:r>
        <w:rPr>
          <w:rFonts w:hint="eastAsia" w:asciiTheme="minorEastAsia" w:hAnsiTheme="minorEastAsia" w:eastAsiaTheme="minorEastAsia" w:cstheme="minorEastAsia"/>
          <w:spacing w:val="10"/>
          <w:sz w:val="20"/>
          <w:szCs w:val="20"/>
        </w:rPr>
        <w:t>本</w:t>
      </w:r>
      <w:r>
        <w:rPr>
          <w:rFonts w:hint="eastAsia" w:asciiTheme="minorEastAsia" w:hAnsiTheme="minorEastAsia" w:eastAsiaTheme="minorEastAsia" w:cstheme="minorEastAsia"/>
          <w:spacing w:val="9"/>
          <w:sz w:val="20"/>
          <w:szCs w:val="20"/>
        </w:rPr>
        <w:t>项目采购需求中的产品如果包括《网络关键设备和网络安全专用产品目录》的网络</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安全专</w:t>
      </w:r>
      <w:r>
        <w:rPr>
          <w:rFonts w:hint="eastAsia" w:asciiTheme="minorEastAsia" w:hAnsiTheme="minorEastAsia" w:eastAsiaTheme="minorEastAsia" w:cstheme="minorEastAsia"/>
          <w:spacing w:val="10"/>
          <w:sz w:val="20"/>
          <w:szCs w:val="20"/>
        </w:rPr>
        <w:t>用</w:t>
      </w:r>
      <w:r>
        <w:rPr>
          <w:rFonts w:hint="eastAsia" w:asciiTheme="minorEastAsia" w:hAnsiTheme="minorEastAsia" w:eastAsiaTheme="minorEastAsia" w:cstheme="minorEastAsia"/>
          <w:spacing w:val="9"/>
          <w:sz w:val="20"/>
          <w:szCs w:val="20"/>
        </w:rPr>
        <w:t>产品，供应商在投标文件中应主动列明供货范围中属于网络安全专用产品的投标产</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1"/>
          <w:sz w:val="20"/>
          <w:szCs w:val="20"/>
        </w:rPr>
        <w:t>品</w:t>
      </w:r>
      <w:r>
        <w:rPr>
          <w:rFonts w:hint="eastAsia" w:asciiTheme="minorEastAsia" w:hAnsiTheme="minorEastAsia" w:eastAsiaTheme="minorEastAsia" w:cstheme="minorEastAsia"/>
          <w:spacing w:val="9"/>
          <w:sz w:val="20"/>
          <w:szCs w:val="20"/>
        </w:rPr>
        <w:t>，并在投标文件 (商务及技术文件) 中提供由中国网信网 (</w:t>
      </w:r>
      <w:r>
        <w:rPr>
          <w:rFonts w:hint="eastAsia" w:asciiTheme="minorEastAsia" w:hAnsiTheme="minorEastAsia" w:eastAsiaTheme="minorEastAsia" w:cstheme="minorEastAsia"/>
          <w:sz w:val="20"/>
          <w:szCs w:val="20"/>
        </w:rPr>
        <w:t>http</w:t>
      </w:r>
      <w:r>
        <w:rPr>
          <w:rFonts w:hint="eastAsia" w:asciiTheme="minorEastAsia" w:hAnsiTheme="minorEastAsia" w:eastAsiaTheme="minorEastAsia" w:cstheme="minorEastAsia"/>
          <w:spacing w:val="9"/>
          <w:sz w:val="20"/>
          <w:szCs w:val="20"/>
        </w:rPr>
        <w:t>：</w:t>
      </w:r>
      <w:r>
        <w:rPr>
          <w:rFonts w:hint="eastAsia" w:asciiTheme="minorEastAsia" w:hAnsiTheme="minorEastAsia" w:eastAsiaTheme="minorEastAsia" w:cstheme="minorEastAsia"/>
          <w:spacing w:val="16"/>
          <w:sz w:val="20"/>
          <w:szCs w:val="20"/>
        </w:rPr>
        <w:t>/</w:t>
      </w:r>
      <w:r>
        <w:rPr>
          <w:rFonts w:hint="eastAsia" w:asciiTheme="minorEastAsia" w:hAnsiTheme="minorEastAsia" w:eastAsiaTheme="minorEastAsia" w:cstheme="minorEastAsia"/>
          <w:spacing w:val="11"/>
          <w:sz w:val="20"/>
          <w:szCs w:val="20"/>
        </w:rPr>
        <w:t>/</w:t>
      </w:r>
      <w:r>
        <w:rPr>
          <w:rFonts w:hint="eastAsia" w:asciiTheme="minorEastAsia" w:hAnsiTheme="minorEastAsia" w:eastAsiaTheme="minorEastAsia" w:cstheme="minorEastAsia"/>
          <w:sz w:val="20"/>
          <w:szCs w:val="20"/>
        </w:rPr>
        <w:t>www</w:t>
      </w:r>
      <w:r>
        <w:rPr>
          <w:rFonts w:hint="eastAsia" w:asciiTheme="minorEastAsia" w:hAnsiTheme="minorEastAsia" w:eastAsiaTheme="minorEastAsia" w:cstheme="minorEastAsia"/>
          <w:spacing w:val="11"/>
          <w:sz w:val="20"/>
          <w:szCs w:val="20"/>
        </w:rPr>
        <w:t>.</w:t>
      </w:r>
      <w:r>
        <w:rPr>
          <w:rFonts w:hint="eastAsia" w:asciiTheme="minorEastAsia" w:hAnsiTheme="minorEastAsia" w:eastAsiaTheme="minorEastAsia" w:cstheme="minorEastAsia"/>
          <w:sz w:val="20"/>
          <w:szCs w:val="20"/>
        </w:rPr>
        <w:t>cac</w:t>
      </w:r>
      <w:r>
        <w:rPr>
          <w:rFonts w:hint="eastAsia" w:asciiTheme="minorEastAsia" w:hAnsiTheme="minorEastAsia" w:eastAsiaTheme="minorEastAsia" w:cstheme="minorEastAsia"/>
          <w:spacing w:val="11"/>
          <w:sz w:val="20"/>
          <w:szCs w:val="20"/>
        </w:rPr>
        <w:t>.</w:t>
      </w:r>
      <w:r>
        <w:rPr>
          <w:rFonts w:hint="eastAsia" w:asciiTheme="minorEastAsia" w:hAnsiTheme="minorEastAsia" w:eastAsiaTheme="minorEastAsia" w:cstheme="minorEastAsia"/>
          <w:sz w:val="20"/>
          <w:szCs w:val="20"/>
        </w:rPr>
        <w:t>gov</w:t>
      </w:r>
      <w:r>
        <w:rPr>
          <w:rFonts w:hint="eastAsia" w:asciiTheme="minorEastAsia" w:hAnsiTheme="minorEastAsia" w:eastAsiaTheme="minorEastAsia" w:cstheme="minorEastAsia"/>
          <w:spacing w:val="11"/>
          <w:sz w:val="20"/>
          <w:szCs w:val="20"/>
        </w:rPr>
        <w:t>.</w:t>
      </w:r>
      <w:r>
        <w:rPr>
          <w:rFonts w:hint="eastAsia" w:asciiTheme="minorEastAsia" w:hAnsiTheme="minorEastAsia" w:eastAsiaTheme="minorEastAsia" w:cstheme="minorEastAsia"/>
          <w:sz w:val="20"/>
          <w:szCs w:val="20"/>
        </w:rPr>
        <w:t>cn</w:t>
      </w:r>
      <w:r>
        <w:rPr>
          <w:rFonts w:hint="eastAsia" w:asciiTheme="minorEastAsia" w:hAnsiTheme="minorEastAsia" w:eastAsiaTheme="minorEastAsia" w:cstheme="minorEastAsia"/>
          <w:spacing w:val="11"/>
          <w:sz w:val="20"/>
          <w:szCs w:val="20"/>
        </w:rPr>
        <w:t>/</w:t>
      </w:r>
      <w:r>
        <w:rPr>
          <w:rFonts w:hint="eastAsia" w:asciiTheme="minorEastAsia" w:hAnsiTheme="minorEastAsia" w:eastAsiaTheme="minorEastAsia" w:cstheme="minorEastAsia"/>
          <w:sz w:val="20"/>
          <w:szCs w:val="20"/>
        </w:rPr>
        <w:t>index</w:t>
      </w:r>
      <w:r>
        <w:rPr>
          <w:rFonts w:hint="eastAsia" w:asciiTheme="minorEastAsia" w:hAnsiTheme="minorEastAsia" w:eastAsiaTheme="minorEastAsia" w:cstheme="minorEastAsia"/>
          <w:spacing w:val="11"/>
          <w:sz w:val="20"/>
          <w:szCs w:val="20"/>
        </w:rPr>
        <w:t>.</w:t>
      </w:r>
      <w:r>
        <w:rPr>
          <w:rFonts w:hint="eastAsia" w:asciiTheme="minorEastAsia" w:hAnsiTheme="minorEastAsia" w:eastAsiaTheme="minorEastAsia" w:cstheme="minorEastAsia"/>
          <w:sz w:val="20"/>
          <w:szCs w:val="20"/>
        </w:rPr>
        <w:t>htm</w:t>
      </w:r>
      <w:r>
        <w:rPr>
          <w:rFonts w:hint="eastAsia" w:asciiTheme="minorEastAsia" w:hAnsiTheme="minorEastAsia" w:eastAsiaTheme="minorEastAsia" w:cstheme="minorEastAsia"/>
          <w:spacing w:val="11"/>
          <w:sz w:val="20"/>
          <w:szCs w:val="20"/>
        </w:rPr>
        <w:t>) 最新发布的《网络关键设备和网络安全专用产品安全认证和</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20"/>
          <w:sz w:val="20"/>
          <w:szCs w:val="20"/>
        </w:rPr>
        <w:t>安</w:t>
      </w:r>
      <w:r>
        <w:rPr>
          <w:rFonts w:hint="eastAsia" w:asciiTheme="minorEastAsia" w:hAnsiTheme="minorEastAsia" w:eastAsiaTheme="minorEastAsia" w:cstheme="minorEastAsia"/>
          <w:spacing w:val="10"/>
          <w:sz w:val="20"/>
          <w:szCs w:val="20"/>
        </w:rPr>
        <w:t>全检测结果》截图证明材料，</w:t>
      </w: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不在《网络关键设备和网络安全专用产品安全认证和安全检</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测结果》中的，投标无效</w:t>
      </w:r>
      <w:r>
        <w:rPr>
          <w:rFonts w:hint="eastAsia" w:asciiTheme="minorEastAsia" w:hAnsiTheme="minorEastAsia" w:eastAsiaTheme="minorEastAsia" w:cstheme="minorEastAsia"/>
          <w:spacing w:val="10"/>
          <w:sz w:val="20"/>
          <w:szCs w:val="20"/>
        </w:rPr>
        <w:t>。如属于《网络关键设备和网络安全专用产品目录》中“二、网络</w:t>
      </w:r>
      <w:r>
        <w:rPr>
          <w:rFonts w:hint="eastAsia" w:asciiTheme="minorEastAsia" w:hAnsiTheme="minorEastAsia" w:eastAsiaTheme="minorEastAsia" w:cstheme="minorEastAsia"/>
          <w:spacing w:val="4"/>
          <w:sz w:val="20"/>
          <w:szCs w:val="20"/>
        </w:rPr>
        <w:t>安</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3"/>
          <w:sz w:val="20"/>
          <w:szCs w:val="20"/>
        </w:rPr>
        <w:t>全</w:t>
      </w:r>
      <w:r>
        <w:rPr>
          <w:rFonts w:hint="eastAsia" w:asciiTheme="minorEastAsia" w:hAnsiTheme="minorEastAsia" w:eastAsiaTheme="minorEastAsia" w:cstheme="minorEastAsia"/>
          <w:spacing w:val="9"/>
          <w:sz w:val="20"/>
          <w:szCs w:val="20"/>
        </w:rPr>
        <w:t>专用产品”内“产品类别”中的所描述的产品，但不属于所列“产品描述”情形的，应提供相应</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3"/>
          <w:sz w:val="20"/>
          <w:szCs w:val="20"/>
        </w:rPr>
        <w:t>的</w:t>
      </w:r>
      <w:r>
        <w:rPr>
          <w:rFonts w:hint="eastAsia" w:asciiTheme="minorEastAsia" w:hAnsiTheme="minorEastAsia" w:eastAsiaTheme="minorEastAsia" w:cstheme="minorEastAsia"/>
          <w:spacing w:val="7"/>
          <w:sz w:val="20"/>
          <w:szCs w:val="20"/>
        </w:rPr>
        <w:t>说明及证明材料。</w:t>
      </w:r>
    </w:p>
    <w:p w14:paraId="581F7CDB">
      <w:pPr>
        <w:numPr>
          <w:ilvl w:val="0"/>
          <w:numId w:val="1"/>
        </w:numPr>
        <w:spacing w:before="200" w:line="271" w:lineRule="exact"/>
        <w:ind w:left="0" w:leftChars="0" w:firstLine="400" w:firstLineChars="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采购需求中出现的品牌、型号或者生产厂家仅起参考作用，不属于指定品牌、型号或</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者</w:t>
      </w:r>
      <w:r>
        <w:rPr>
          <w:rFonts w:hint="eastAsia" w:asciiTheme="minorEastAsia" w:hAnsiTheme="minorEastAsia" w:eastAsiaTheme="minorEastAsia" w:cstheme="minorEastAsia"/>
          <w:spacing w:val="16"/>
          <w:sz w:val="20"/>
          <w:szCs w:val="20"/>
        </w:rPr>
        <w:t>生</w:t>
      </w:r>
      <w:r>
        <w:rPr>
          <w:rFonts w:hint="eastAsia" w:asciiTheme="minorEastAsia" w:hAnsiTheme="minorEastAsia" w:eastAsiaTheme="minorEastAsia" w:cstheme="minorEastAsia"/>
          <w:spacing w:val="9"/>
          <w:sz w:val="20"/>
          <w:szCs w:val="20"/>
        </w:rPr>
        <w:t>产厂家的情形。投标人可参照或者选用其他相当的品牌、型号或者生产厂家替代。</w:t>
      </w:r>
    </w:p>
    <w:p w14:paraId="02A312E0">
      <w:pPr>
        <w:numPr>
          <w:ilvl w:val="0"/>
          <w:numId w:val="1"/>
        </w:numPr>
        <w:spacing w:before="200" w:line="271" w:lineRule="exact"/>
        <w:ind w:left="0" w:leftChars="0" w:firstLine="400" w:firstLineChars="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投标</w:t>
      </w:r>
      <w:r>
        <w:rPr>
          <w:rFonts w:hint="eastAsia" w:asciiTheme="minorEastAsia" w:hAnsiTheme="minorEastAsia" w:eastAsiaTheme="minorEastAsia" w:cstheme="minorEastAsia"/>
          <w:spacing w:val="7"/>
          <w:sz w:val="20"/>
          <w:szCs w:val="20"/>
        </w:rPr>
        <w:t>人</w:t>
      </w:r>
      <w:r>
        <w:rPr>
          <w:rFonts w:hint="eastAsia" w:asciiTheme="minorEastAsia" w:hAnsiTheme="minorEastAsia" w:eastAsiaTheme="minorEastAsia" w:cstheme="minorEastAsia"/>
          <w:spacing w:val="5"/>
          <w:sz w:val="20"/>
          <w:szCs w:val="20"/>
        </w:rPr>
        <w:t>应根据自身实际情况如实响应招标文件，</w:t>
      </w:r>
      <w:r>
        <w:rPr>
          <w:rFonts w:hint="eastAsia" w:asciiTheme="minorEastAsia" w:hAnsiTheme="minorEastAsia" w:eastAsiaTheme="minorEastAsia" w:cstheme="minorEastAsia"/>
          <w:spacing w:val="5"/>
          <w:sz w:val="22"/>
          <w:szCs w:val="22"/>
        </w:rPr>
        <w:t>对招标文件提出的要求和条件作出</w:t>
      </w:r>
      <w:r>
        <w:rPr>
          <w:rFonts w:hint="eastAsia" w:asciiTheme="minorEastAsia" w:hAnsiTheme="minorEastAsia" w:eastAsiaTheme="minorEastAsia" w:cstheme="minorEastAsia"/>
          <w:sz w:val="22"/>
          <w:szCs w:val="22"/>
        </w:rPr>
        <w:t xml:space="preserve"> </w:t>
      </w:r>
      <w:r>
        <w:rPr>
          <w:rFonts w:hint="eastAsia" w:asciiTheme="minorEastAsia" w:hAnsiTheme="minorEastAsia" w:eastAsiaTheme="minorEastAsia" w:cstheme="minorEastAsia"/>
          <w:spacing w:val="9"/>
          <w:sz w:val="22"/>
          <w:szCs w:val="22"/>
        </w:rPr>
        <w:t>明确响应</w:t>
      </w:r>
      <w:r>
        <w:rPr>
          <w:rFonts w:hint="eastAsia" w:asciiTheme="minorEastAsia" w:hAnsiTheme="minorEastAsia" w:eastAsiaTheme="minorEastAsia" w:cstheme="minorEastAsia"/>
          <w:spacing w:val="9"/>
          <w:sz w:val="20"/>
          <w:szCs w:val="20"/>
        </w:rPr>
        <w:t>，</w:t>
      </w:r>
      <w:r>
        <w:rPr>
          <w:rFonts w:hint="eastAsia" w:asciiTheme="minorEastAsia" w:hAnsiTheme="minorEastAsia" w:eastAsiaTheme="minorEastAsia" w:cstheme="minorEastAsia"/>
          <w:spacing w:val="9"/>
          <w:sz w:val="20"/>
          <w:szCs w:val="20"/>
          <w14:textOutline w14:w="3795" w14:cap="flat" w14:cmpd="sng">
            <w14:solidFill>
              <w14:srgbClr w14:val="000000"/>
            </w14:solidFill>
            <w14:prstDash w14:val="solid"/>
            <w14:miter w14:val="0"/>
          </w14:textOutline>
        </w:rPr>
        <w:t>否则将作无效响应处理</w:t>
      </w:r>
      <w:r>
        <w:rPr>
          <w:rFonts w:hint="eastAsia" w:asciiTheme="minorEastAsia" w:hAnsiTheme="minorEastAsia" w:eastAsiaTheme="minorEastAsia" w:cstheme="minorEastAsia"/>
          <w:spacing w:val="9"/>
          <w:sz w:val="20"/>
          <w:szCs w:val="20"/>
        </w:rPr>
        <w:t>。对于重要技术条款或技术参数应当在投标文件中提供</w:t>
      </w:r>
      <w:r>
        <w:rPr>
          <w:rFonts w:hint="eastAsia" w:asciiTheme="minorEastAsia" w:hAnsiTheme="minorEastAsia" w:eastAsiaTheme="minorEastAsia" w:cstheme="minorEastAsia"/>
          <w:spacing w:val="4"/>
          <w:sz w:val="20"/>
          <w:szCs w:val="20"/>
        </w:rPr>
        <w:t>技</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术支持</w:t>
      </w:r>
      <w:r>
        <w:rPr>
          <w:rFonts w:hint="eastAsia" w:asciiTheme="minorEastAsia" w:hAnsiTheme="minorEastAsia" w:eastAsiaTheme="minorEastAsia" w:cstheme="minorEastAsia"/>
          <w:spacing w:val="10"/>
          <w:sz w:val="20"/>
          <w:szCs w:val="20"/>
        </w:rPr>
        <w:t>资</w:t>
      </w:r>
      <w:r>
        <w:rPr>
          <w:rFonts w:hint="eastAsia" w:asciiTheme="minorEastAsia" w:hAnsiTheme="minorEastAsia" w:eastAsiaTheme="minorEastAsia" w:cstheme="minorEastAsia"/>
          <w:spacing w:val="9"/>
          <w:sz w:val="20"/>
          <w:szCs w:val="20"/>
        </w:rPr>
        <w:t>料，技术支持资料以招标文件中规定的形式为准，</w:t>
      </w:r>
      <w:r>
        <w:rPr>
          <w:rFonts w:hint="eastAsia" w:asciiTheme="minorEastAsia" w:hAnsiTheme="minorEastAsia" w:eastAsiaTheme="minorEastAsia" w:cstheme="minorEastAsia"/>
          <w:spacing w:val="9"/>
          <w:sz w:val="20"/>
          <w:szCs w:val="20"/>
          <w14:textOutline w14:w="3795" w14:cap="flat" w14:cmpd="sng">
            <w14:solidFill>
              <w14:srgbClr w14:val="000000"/>
            </w14:solidFill>
            <w14:prstDash w14:val="solid"/>
            <w14:miter w14:val="0"/>
          </w14:textOutline>
        </w:rPr>
        <w:t>否则将视为无效技术支持资料</w:t>
      </w:r>
      <w:r>
        <w:rPr>
          <w:rFonts w:hint="eastAsia" w:asciiTheme="minorEastAsia" w:hAnsiTheme="minorEastAsia" w:eastAsiaTheme="minorEastAsia" w:cstheme="minorEastAsia"/>
          <w:spacing w:val="9"/>
          <w:sz w:val="20"/>
          <w:szCs w:val="20"/>
        </w:rPr>
        <w:t>。</w:t>
      </w:r>
    </w:p>
    <w:p w14:paraId="4ED2AD24">
      <w:pPr>
        <w:numPr>
          <w:ilvl w:val="0"/>
          <w:numId w:val="1"/>
        </w:numPr>
        <w:spacing w:before="200" w:line="271" w:lineRule="exact"/>
        <w:ind w:left="0" w:leftChars="0" w:firstLine="400" w:firstLineChars="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投标人必须自行为其投标产品侵犯他人的知识产权或者专利成果的行为承担相应法律</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
          <w:sz w:val="20"/>
          <w:szCs w:val="20"/>
        </w:rPr>
        <w:t>责任</w:t>
      </w:r>
      <w:r>
        <w:rPr>
          <w:rFonts w:hint="eastAsia" w:asciiTheme="minorEastAsia" w:hAnsiTheme="minorEastAsia" w:eastAsiaTheme="minorEastAsia" w:cstheme="minorEastAsia"/>
          <w:sz w:val="20"/>
          <w:szCs w:val="20"/>
        </w:rPr>
        <w:t>。</w:t>
      </w:r>
    </w:p>
    <w:p w14:paraId="765A41A6">
      <w:pPr>
        <w:numPr>
          <w:ilvl w:val="0"/>
          <w:numId w:val="1"/>
        </w:numPr>
        <w:spacing w:before="200" w:line="271" w:lineRule="exact"/>
        <w:ind w:left="0" w:leftChars="0" w:firstLine="400" w:firstLineChars="0"/>
        <w:outlineLvl w:val="9"/>
        <w:rPr>
          <w:rFonts w:hint="eastAsia" w:asciiTheme="minorEastAsia" w:hAnsiTheme="minorEastAsia" w:eastAsiaTheme="minorEastAsia" w:cstheme="minorEastAsia"/>
          <w:b/>
          <w:bCs/>
          <w:color w:val="auto"/>
          <w:highlight w:val="yellow"/>
          <w:lang w:val="en-US" w:eastAsia="zh-CN"/>
        </w:rPr>
      </w:pPr>
      <w:r>
        <w:rPr>
          <w:rFonts w:hint="eastAsia" w:asciiTheme="minorEastAsia" w:hAnsiTheme="minorEastAsia" w:eastAsiaTheme="minorEastAsia" w:cstheme="minorEastAsia"/>
          <w:b/>
          <w:bCs/>
          <w:color w:val="auto"/>
          <w:highlight w:val="yellow"/>
        </w:rPr>
        <w:t>本项目所属行业：</w:t>
      </w:r>
      <w:r>
        <w:rPr>
          <w:rFonts w:hint="eastAsia" w:asciiTheme="minorEastAsia" w:hAnsiTheme="minorEastAsia" w:eastAsiaTheme="minorEastAsia" w:cstheme="minorEastAsia"/>
          <w:b/>
          <w:bCs/>
          <w:color w:val="auto"/>
          <w:highlight w:val="yellow"/>
          <w:lang w:eastAsia="zh-CN"/>
        </w:rPr>
        <w:t>其他未列明行业</w:t>
      </w:r>
    </w:p>
    <w:p w14:paraId="1EE28000">
      <w:pPr>
        <w:numPr>
          <w:ilvl w:val="0"/>
          <w:numId w:val="1"/>
        </w:numPr>
        <w:spacing w:before="200" w:line="271" w:lineRule="exact"/>
        <w:ind w:left="0" w:leftChars="0" w:firstLine="400" w:firstLineChars="0"/>
        <w:outlineLvl w:val="9"/>
        <w:rPr>
          <w:rFonts w:hint="eastAsia" w:asciiTheme="minorEastAsia" w:hAnsiTheme="minorEastAsia" w:eastAsiaTheme="minorEastAsia" w:cstheme="minorEastAsia"/>
          <w:b/>
          <w:bCs/>
          <w:color w:val="auto"/>
          <w:highlight w:val="none"/>
          <w:lang w:eastAsia="zh-CN"/>
        </w:rPr>
      </w:pPr>
      <w:r>
        <w:rPr>
          <w:rFonts w:hint="eastAsia" w:asciiTheme="minorEastAsia" w:hAnsiTheme="minorEastAsia" w:eastAsiaTheme="minorEastAsia" w:cstheme="minorEastAsia"/>
          <w:b/>
          <w:bCs/>
          <w:color w:val="auto"/>
          <w:highlight w:val="none"/>
          <w:lang w:val="en-US" w:eastAsia="zh-CN"/>
        </w:rPr>
        <w:t>核心产品：</w:t>
      </w:r>
      <w:r>
        <w:rPr>
          <w:rFonts w:hint="eastAsia" w:asciiTheme="minorEastAsia" w:hAnsiTheme="minorEastAsia" w:eastAsiaTheme="minorEastAsia" w:cstheme="minorEastAsia"/>
          <w:b/>
          <w:bCs/>
          <w:color w:val="auto"/>
          <w:highlight w:val="none"/>
          <w:lang w:eastAsia="zh-CN"/>
        </w:rPr>
        <w:t>健康一体机</w:t>
      </w:r>
    </w:p>
    <w:p w14:paraId="21095A73">
      <w:pPr>
        <w:numPr>
          <w:ilvl w:val="0"/>
          <w:numId w:val="1"/>
        </w:numPr>
        <w:spacing w:before="200" w:line="271" w:lineRule="exact"/>
        <w:ind w:left="0" w:leftChars="0" w:firstLine="400" w:firstLineChars="0"/>
        <w:outlineLvl w:val="9"/>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lang w:eastAsia="zh-CN"/>
        </w:rPr>
        <w:t>本采购需求表中标注“▲”的为实质性内容要求，投标时必须满足。带“●”号为重要技术性能指标，仅作为评分依据。</w:t>
      </w:r>
    </w:p>
    <w:p w14:paraId="26599B1F">
      <w:pPr>
        <w:pStyle w:val="3"/>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0" w:firstLineChars="0"/>
        <w:textAlignment w:val="auto"/>
        <w:outlineLvl w:val="9"/>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项目概况</w:t>
      </w:r>
    </w:p>
    <w:p w14:paraId="4A045C8E">
      <w:pPr>
        <w:pStyle w:val="3"/>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kern w:val="2"/>
          <w:sz w:val="21"/>
          <w:szCs w:val="21"/>
          <w:highlight w:val="none"/>
          <w:lang w:val="en-US" w:eastAsia="zh-CN" w:bidi="ar-SA"/>
        </w:rPr>
        <w:t>为深入贯彻落实广西壮族自治区人民政府办公厅关于印发《广西“暖心民政”三年行动计划（2025—2027年）》和柳州市人民政府办公室关于印发《2026年市政府为民办实事工作任务分工方案》的通知要求，实施人工智能赋能养老服务项目，推动人工智能技术与社区养老服务深度融合，提升老年群体生活品质和幸福指数。</w:t>
      </w:r>
    </w:p>
    <w:p w14:paraId="7A96E8F5">
      <w:pPr>
        <w:pStyle w:val="3"/>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0" w:firstLineChars="0"/>
        <w:textAlignment w:val="auto"/>
        <w:outlineLvl w:val="9"/>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b/>
          <w:bCs/>
          <w:color w:val="auto"/>
          <w:szCs w:val="21"/>
          <w:highlight w:val="none"/>
        </w:rPr>
        <w:t>项目需求</w:t>
      </w:r>
    </w:p>
    <w:p w14:paraId="1756C8F0">
      <w:pPr>
        <w:pStyle w:val="3"/>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rPr>
        <w:t>在柳州市开展8个社区AI康养驿站设备配置</w:t>
      </w:r>
      <w:r>
        <w:rPr>
          <w:rFonts w:hint="eastAsia" w:asciiTheme="minorEastAsia" w:hAnsiTheme="minorEastAsia" w:eastAsiaTheme="minorEastAsia" w:cstheme="minorEastAsia"/>
          <w:b w:val="0"/>
          <w:bCs w:val="0"/>
          <w:color w:val="auto"/>
          <w:szCs w:val="21"/>
          <w:highlight w:val="none"/>
          <w:lang w:eastAsia="zh-CN"/>
        </w:rPr>
        <w:t>和</w:t>
      </w:r>
      <w:r>
        <w:rPr>
          <w:rFonts w:hint="eastAsia" w:asciiTheme="minorEastAsia" w:hAnsiTheme="minorEastAsia" w:eastAsiaTheme="minorEastAsia" w:cstheme="minorEastAsia"/>
          <w:b w:val="0"/>
          <w:bCs w:val="0"/>
          <w:color w:val="auto"/>
          <w:szCs w:val="21"/>
          <w:highlight w:val="none"/>
          <w:lang w:val="en-US" w:eastAsia="zh-CN"/>
        </w:rPr>
        <w:t>AI应用场景</w:t>
      </w:r>
      <w:r>
        <w:rPr>
          <w:rFonts w:hint="eastAsia" w:asciiTheme="minorEastAsia" w:hAnsiTheme="minorEastAsia" w:eastAsiaTheme="minorEastAsia" w:cstheme="minorEastAsia"/>
          <w:b w:val="0"/>
          <w:bCs w:val="0"/>
          <w:color w:val="auto"/>
          <w:szCs w:val="21"/>
          <w:highlight w:val="none"/>
          <w:lang w:eastAsia="zh-CN"/>
        </w:rPr>
        <w:t>解决方案设计</w:t>
      </w:r>
      <w:r>
        <w:rPr>
          <w:rFonts w:hint="eastAsia" w:asciiTheme="minorEastAsia" w:hAnsiTheme="minorEastAsia" w:eastAsiaTheme="minorEastAsia" w:cstheme="minorEastAsia"/>
          <w:b w:val="0"/>
          <w:bCs w:val="0"/>
          <w:color w:val="auto"/>
          <w:szCs w:val="21"/>
          <w:highlight w:val="none"/>
        </w:rPr>
        <w:t>，预算经费100万元。利用街道（社区）为老服务中心、社区卫生服务站、老年活动中心等现有场所进行升级改造，总面积不低于100㎡，打造健康监测场景、控糖理疗场景、养生理疗场景、科学运动场景和来访服务管理</w:t>
      </w:r>
      <w:r>
        <w:rPr>
          <w:rFonts w:hint="eastAsia" w:asciiTheme="minorEastAsia" w:hAnsiTheme="minorEastAsia" w:eastAsiaTheme="minorEastAsia" w:cstheme="minorEastAsia"/>
          <w:b w:val="0"/>
          <w:bCs w:val="0"/>
          <w:color w:val="auto"/>
          <w:szCs w:val="21"/>
          <w:highlight w:val="none"/>
          <w:lang w:eastAsia="zh-CN"/>
        </w:rPr>
        <w:t>等</w:t>
      </w:r>
      <w:r>
        <w:rPr>
          <w:rFonts w:hint="eastAsia" w:asciiTheme="minorEastAsia" w:hAnsiTheme="minorEastAsia" w:eastAsiaTheme="minorEastAsia" w:cstheme="minorEastAsia"/>
          <w:b w:val="0"/>
          <w:bCs w:val="0"/>
          <w:color w:val="auto"/>
          <w:szCs w:val="21"/>
          <w:highlight w:val="none"/>
          <w:lang w:val="en-US" w:eastAsia="zh-CN"/>
        </w:rPr>
        <w:t>AI应用场景</w:t>
      </w:r>
      <w:r>
        <w:rPr>
          <w:rFonts w:hint="eastAsia" w:asciiTheme="minorEastAsia" w:hAnsiTheme="minorEastAsia" w:eastAsiaTheme="minorEastAsia" w:cstheme="minorEastAsia"/>
          <w:b w:val="0"/>
          <w:bCs w:val="0"/>
          <w:color w:val="auto"/>
          <w:szCs w:val="21"/>
          <w:highlight w:val="none"/>
        </w:rPr>
        <w:t>。各站点根据周边老年人需求情况，配备集成AI与物联网技术的智能健康监测设备。采购需求如下：</w:t>
      </w:r>
    </w:p>
    <w:p w14:paraId="308E6303">
      <w:pPr>
        <w:pStyle w:val="3"/>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rPr>
        <w:t>1.健康监测场景：配备智能健康一体机和AI舌相评估仪</w:t>
      </w:r>
      <w:r>
        <w:rPr>
          <w:rFonts w:hint="eastAsia" w:asciiTheme="minorEastAsia" w:hAnsiTheme="minorEastAsia" w:eastAsiaTheme="minorEastAsia" w:cstheme="minorEastAsia"/>
          <w:b w:val="0"/>
          <w:bCs w:val="0"/>
          <w:color w:val="auto"/>
          <w:szCs w:val="21"/>
          <w:highlight w:val="none"/>
          <w:lang w:eastAsia="zh-CN"/>
        </w:rPr>
        <w:t>等智能设备</w:t>
      </w:r>
      <w:r>
        <w:rPr>
          <w:rFonts w:hint="eastAsia" w:asciiTheme="minorEastAsia" w:hAnsiTheme="minorEastAsia" w:eastAsiaTheme="minorEastAsia" w:cstheme="minorEastAsia"/>
          <w:b w:val="0"/>
          <w:bCs w:val="0"/>
          <w:color w:val="auto"/>
          <w:szCs w:val="21"/>
          <w:highlight w:val="none"/>
        </w:rPr>
        <w:t>，</w:t>
      </w:r>
      <w:r>
        <w:rPr>
          <w:rFonts w:hint="eastAsia" w:asciiTheme="minorEastAsia" w:hAnsiTheme="minorEastAsia" w:eastAsiaTheme="minorEastAsia" w:cstheme="minorEastAsia"/>
          <w:b w:val="0"/>
          <w:bCs w:val="0"/>
          <w:color w:val="auto"/>
          <w:szCs w:val="21"/>
          <w:highlight w:val="none"/>
          <w:lang w:eastAsia="zh-CN"/>
        </w:rPr>
        <w:t>开展“</w:t>
      </w:r>
      <w:r>
        <w:rPr>
          <w:rFonts w:hint="eastAsia" w:asciiTheme="minorEastAsia" w:hAnsiTheme="minorEastAsia" w:eastAsiaTheme="minorEastAsia" w:cstheme="minorEastAsia"/>
          <w:b w:val="0"/>
          <w:bCs w:val="0"/>
          <w:color w:val="auto"/>
          <w:szCs w:val="21"/>
          <w:highlight w:val="none"/>
          <w:lang w:val="en-US" w:eastAsia="zh-CN"/>
        </w:rPr>
        <w:t>AI+</w:t>
      </w:r>
      <w:r>
        <w:rPr>
          <w:rFonts w:hint="eastAsia" w:asciiTheme="minorEastAsia" w:hAnsiTheme="minorEastAsia" w:eastAsiaTheme="minorEastAsia" w:cstheme="minorEastAsia"/>
          <w:b w:val="0"/>
          <w:bCs w:val="0"/>
          <w:color w:val="auto"/>
          <w:szCs w:val="21"/>
          <w:highlight w:val="none"/>
          <w:lang w:eastAsia="zh-CN"/>
        </w:rPr>
        <w:t>”健康监测运营指导服务</w:t>
      </w:r>
      <w:r>
        <w:rPr>
          <w:rFonts w:hint="eastAsia" w:asciiTheme="minorEastAsia" w:hAnsiTheme="minorEastAsia" w:eastAsiaTheme="minorEastAsia" w:cstheme="minorEastAsia"/>
          <w:b w:val="0"/>
          <w:bCs w:val="0"/>
          <w:color w:val="auto"/>
          <w:szCs w:val="21"/>
          <w:highlight w:val="none"/>
        </w:rPr>
        <w:t>。</w:t>
      </w:r>
    </w:p>
    <w:p w14:paraId="3D79A1FB">
      <w:pPr>
        <w:pStyle w:val="3"/>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rPr>
        <w:t>2.控糖理疗场景：配置糖尿病理疗仪</w:t>
      </w:r>
      <w:r>
        <w:rPr>
          <w:rFonts w:hint="eastAsia" w:asciiTheme="minorEastAsia" w:hAnsiTheme="minorEastAsia" w:eastAsiaTheme="minorEastAsia" w:cstheme="minorEastAsia"/>
          <w:b w:val="0"/>
          <w:bCs w:val="0"/>
          <w:color w:val="auto"/>
          <w:szCs w:val="21"/>
          <w:highlight w:val="none"/>
          <w:lang w:eastAsia="zh-CN"/>
        </w:rPr>
        <w:t>等智能设备</w:t>
      </w:r>
      <w:r>
        <w:rPr>
          <w:rFonts w:hint="eastAsia" w:asciiTheme="minorEastAsia" w:hAnsiTheme="minorEastAsia" w:eastAsiaTheme="minorEastAsia" w:cstheme="minorEastAsia"/>
          <w:b w:val="0"/>
          <w:bCs w:val="0"/>
          <w:color w:val="auto"/>
          <w:szCs w:val="21"/>
          <w:highlight w:val="none"/>
        </w:rPr>
        <w:t>，</w:t>
      </w:r>
      <w:r>
        <w:rPr>
          <w:rFonts w:hint="eastAsia" w:asciiTheme="minorEastAsia" w:hAnsiTheme="minorEastAsia" w:eastAsiaTheme="minorEastAsia" w:cstheme="minorEastAsia"/>
          <w:b w:val="0"/>
          <w:bCs w:val="0"/>
          <w:color w:val="auto"/>
          <w:szCs w:val="21"/>
          <w:highlight w:val="none"/>
          <w:lang w:eastAsia="zh-CN"/>
        </w:rPr>
        <w:t>开展“</w:t>
      </w:r>
      <w:r>
        <w:rPr>
          <w:rFonts w:hint="eastAsia" w:asciiTheme="minorEastAsia" w:hAnsiTheme="minorEastAsia" w:eastAsiaTheme="minorEastAsia" w:cstheme="minorEastAsia"/>
          <w:b w:val="0"/>
          <w:bCs w:val="0"/>
          <w:color w:val="auto"/>
          <w:szCs w:val="21"/>
          <w:highlight w:val="none"/>
          <w:lang w:val="en-US" w:eastAsia="zh-CN"/>
        </w:rPr>
        <w:t>AI+</w:t>
      </w:r>
      <w:r>
        <w:rPr>
          <w:rFonts w:hint="eastAsia" w:asciiTheme="minorEastAsia" w:hAnsiTheme="minorEastAsia" w:eastAsiaTheme="minorEastAsia" w:cstheme="minorEastAsia"/>
          <w:b w:val="0"/>
          <w:bCs w:val="0"/>
          <w:color w:val="auto"/>
          <w:szCs w:val="21"/>
          <w:highlight w:val="none"/>
          <w:lang w:eastAsia="zh-CN"/>
        </w:rPr>
        <w:t>”控糖管理运营指导服务</w:t>
      </w:r>
      <w:r>
        <w:rPr>
          <w:rFonts w:hint="eastAsia" w:asciiTheme="minorEastAsia" w:hAnsiTheme="minorEastAsia" w:eastAsiaTheme="minorEastAsia" w:cstheme="minorEastAsia"/>
          <w:b w:val="0"/>
          <w:bCs w:val="0"/>
          <w:color w:val="auto"/>
          <w:szCs w:val="21"/>
          <w:highlight w:val="none"/>
        </w:rPr>
        <w:t>。</w:t>
      </w:r>
    </w:p>
    <w:p w14:paraId="5B05A4EA">
      <w:pPr>
        <w:pStyle w:val="3"/>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val="0"/>
          <w:bCs w:val="0"/>
          <w:color w:val="auto"/>
          <w:szCs w:val="21"/>
          <w:highlight w:val="none"/>
          <w:lang w:eastAsia="zh-CN"/>
        </w:rPr>
      </w:pPr>
      <w:r>
        <w:rPr>
          <w:rFonts w:hint="eastAsia" w:asciiTheme="minorEastAsia" w:hAnsiTheme="minorEastAsia" w:eastAsiaTheme="minorEastAsia" w:cstheme="minorEastAsia"/>
          <w:b w:val="0"/>
          <w:bCs w:val="0"/>
          <w:color w:val="auto"/>
          <w:szCs w:val="21"/>
          <w:highlight w:val="none"/>
        </w:rPr>
        <w:t>3.养生理疗场景：配置经颅磁刺激仪、颈部低频脉冲仪、头疗仪、制氧机等理疗仪器</w:t>
      </w:r>
      <w:r>
        <w:rPr>
          <w:rFonts w:hint="eastAsia" w:asciiTheme="minorEastAsia" w:hAnsiTheme="minorEastAsia" w:eastAsiaTheme="minorEastAsia" w:cstheme="minorEastAsia"/>
          <w:b w:val="0"/>
          <w:bCs w:val="0"/>
          <w:color w:val="auto"/>
          <w:szCs w:val="21"/>
          <w:highlight w:val="none"/>
          <w:lang w:eastAsia="zh-CN"/>
        </w:rPr>
        <w:t>等智能设备，开展“</w:t>
      </w:r>
      <w:r>
        <w:rPr>
          <w:rFonts w:hint="eastAsia" w:asciiTheme="minorEastAsia" w:hAnsiTheme="minorEastAsia" w:eastAsiaTheme="minorEastAsia" w:cstheme="minorEastAsia"/>
          <w:b w:val="0"/>
          <w:bCs w:val="0"/>
          <w:color w:val="auto"/>
          <w:szCs w:val="21"/>
          <w:highlight w:val="none"/>
          <w:lang w:val="en-US" w:eastAsia="zh-CN"/>
        </w:rPr>
        <w:t>AI+</w:t>
      </w:r>
      <w:r>
        <w:rPr>
          <w:rFonts w:hint="eastAsia" w:asciiTheme="minorEastAsia" w:hAnsiTheme="minorEastAsia" w:eastAsiaTheme="minorEastAsia" w:cstheme="minorEastAsia"/>
          <w:b w:val="0"/>
          <w:bCs w:val="0"/>
          <w:color w:val="auto"/>
          <w:szCs w:val="21"/>
          <w:highlight w:val="none"/>
          <w:lang w:eastAsia="zh-CN"/>
        </w:rPr>
        <w:t>”养生理疗运营指导服务</w:t>
      </w:r>
      <w:r>
        <w:rPr>
          <w:rFonts w:hint="eastAsia" w:asciiTheme="minorEastAsia" w:hAnsiTheme="minorEastAsia" w:eastAsiaTheme="minorEastAsia" w:cstheme="minorEastAsia"/>
          <w:b w:val="0"/>
          <w:bCs w:val="0"/>
          <w:color w:val="auto"/>
          <w:szCs w:val="21"/>
          <w:highlight w:val="none"/>
        </w:rPr>
        <w:t>。</w:t>
      </w:r>
    </w:p>
    <w:p w14:paraId="65202AD2">
      <w:pPr>
        <w:pStyle w:val="3"/>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rPr>
        <w:t>4.科学运动场景：配置智能显示屏、AR运动主机、</w:t>
      </w:r>
      <w:r>
        <w:rPr>
          <w:rFonts w:hint="eastAsia" w:asciiTheme="minorEastAsia" w:hAnsiTheme="minorEastAsia" w:eastAsiaTheme="minorEastAsia" w:cstheme="minorEastAsia"/>
          <w:b w:val="0"/>
          <w:bCs w:val="0"/>
          <w:color w:val="FF0000"/>
          <w:szCs w:val="21"/>
          <w:highlight w:val="none"/>
        </w:rPr>
        <w:t>管理控制器</w:t>
      </w:r>
      <w:r>
        <w:rPr>
          <w:rFonts w:hint="eastAsia" w:asciiTheme="minorEastAsia" w:hAnsiTheme="minorEastAsia" w:eastAsiaTheme="minorEastAsia" w:cstheme="minorEastAsia"/>
          <w:b w:val="0"/>
          <w:bCs w:val="0"/>
          <w:color w:val="auto"/>
          <w:szCs w:val="21"/>
          <w:highlight w:val="none"/>
        </w:rPr>
        <w:t>等</w:t>
      </w:r>
      <w:r>
        <w:rPr>
          <w:rFonts w:hint="eastAsia" w:asciiTheme="minorEastAsia" w:hAnsiTheme="minorEastAsia" w:eastAsiaTheme="minorEastAsia" w:cstheme="minorEastAsia"/>
          <w:b w:val="0"/>
          <w:bCs w:val="0"/>
          <w:color w:val="auto"/>
          <w:szCs w:val="21"/>
          <w:highlight w:val="none"/>
          <w:lang w:eastAsia="zh-CN"/>
        </w:rPr>
        <w:t>智能设备，开展“</w:t>
      </w:r>
      <w:r>
        <w:rPr>
          <w:rFonts w:hint="eastAsia" w:asciiTheme="minorEastAsia" w:hAnsiTheme="minorEastAsia" w:eastAsiaTheme="minorEastAsia" w:cstheme="minorEastAsia"/>
          <w:b w:val="0"/>
          <w:bCs w:val="0"/>
          <w:color w:val="auto"/>
          <w:szCs w:val="21"/>
          <w:highlight w:val="none"/>
          <w:lang w:val="en-US" w:eastAsia="zh-CN"/>
        </w:rPr>
        <w:t>AI+</w:t>
      </w:r>
      <w:r>
        <w:rPr>
          <w:rFonts w:hint="eastAsia" w:asciiTheme="minorEastAsia" w:hAnsiTheme="minorEastAsia" w:eastAsiaTheme="minorEastAsia" w:cstheme="minorEastAsia"/>
          <w:b w:val="0"/>
          <w:bCs w:val="0"/>
          <w:color w:val="auto"/>
          <w:szCs w:val="21"/>
          <w:highlight w:val="none"/>
          <w:lang w:eastAsia="zh-CN"/>
        </w:rPr>
        <w:t>”科学运动运营指导服务</w:t>
      </w:r>
      <w:r>
        <w:rPr>
          <w:rFonts w:hint="eastAsia" w:asciiTheme="minorEastAsia" w:hAnsiTheme="minorEastAsia" w:eastAsiaTheme="minorEastAsia" w:cstheme="minorEastAsia"/>
          <w:b w:val="0"/>
          <w:bCs w:val="0"/>
          <w:color w:val="auto"/>
          <w:szCs w:val="21"/>
          <w:highlight w:val="none"/>
        </w:rPr>
        <w:t>。</w:t>
      </w:r>
    </w:p>
    <w:p w14:paraId="18653F29">
      <w:pPr>
        <w:pStyle w:val="3"/>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rPr>
        <w:t>5.来访管理服务：</w:t>
      </w:r>
      <w:r>
        <w:rPr>
          <w:rFonts w:hint="eastAsia" w:asciiTheme="minorEastAsia" w:hAnsiTheme="minorEastAsia" w:eastAsiaTheme="minorEastAsia" w:cstheme="minorEastAsia"/>
          <w:b w:val="0"/>
          <w:bCs w:val="0"/>
          <w:color w:val="auto"/>
          <w:szCs w:val="21"/>
          <w:highlight w:val="none"/>
          <w:lang w:eastAsia="zh-CN"/>
        </w:rPr>
        <w:t>配置管理平板等智能设备，开展“</w:t>
      </w:r>
      <w:r>
        <w:rPr>
          <w:rFonts w:hint="eastAsia" w:asciiTheme="minorEastAsia" w:hAnsiTheme="minorEastAsia" w:eastAsiaTheme="minorEastAsia" w:cstheme="minorEastAsia"/>
          <w:b w:val="0"/>
          <w:bCs w:val="0"/>
          <w:color w:val="auto"/>
          <w:szCs w:val="21"/>
          <w:highlight w:val="none"/>
          <w:lang w:val="en-US" w:eastAsia="zh-CN"/>
        </w:rPr>
        <w:t>AI+”来访管理运营指导服务</w:t>
      </w:r>
      <w:r>
        <w:rPr>
          <w:rFonts w:hint="eastAsia" w:asciiTheme="minorEastAsia" w:hAnsiTheme="minorEastAsia" w:eastAsiaTheme="minorEastAsia" w:cstheme="minorEastAsia"/>
          <w:b w:val="0"/>
          <w:bCs w:val="0"/>
          <w:color w:val="auto"/>
          <w:szCs w:val="21"/>
          <w:highlight w:val="none"/>
        </w:rPr>
        <w:t>。</w:t>
      </w:r>
    </w:p>
    <w:p w14:paraId="0C3C5008">
      <w:pPr>
        <w:pStyle w:val="3"/>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0" w:firstLineChars="0"/>
        <w:textAlignment w:val="auto"/>
        <w:outlineLvl w:val="9"/>
        <w:rPr>
          <w:rFonts w:hint="eastAsia"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b/>
          <w:bCs/>
          <w:color w:val="auto"/>
          <w:szCs w:val="21"/>
          <w:highlight w:val="none"/>
        </w:rPr>
        <w:t>AI康养驿站</w:t>
      </w:r>
      <w:r>
        <w:rPr>
          <w:rFonts w:hint="eastAsia" w:asciiTheme="minorEastAsia" w:hAnsiTheme="minorEastAsia" w:eastAsiaTheme="minorEastAsia" w:cstheme="minorEastAsia"/>
          <w:b/>
          <w:bCs/>
          <w:color w:val="auto"/>
          <w:szCs w:val="21"/>
          <w:highlight w:val="none"/>
          <w:lang w:eastAsia="zh-CN"/>
        </w:rPr>
        <w:t>运营指导</w:t>
      </w:r>
    </w:p>
    <w:p w14:paraId="388E1890">
      <w:pPr>
        <w:pStyle w:val="3"/>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rPr>
        <w:t>为了保障AI康养驿站能够持续稳定运营，中标供应商需要提供下列服务：</w:t>
      </w:r>
    </w:p>
    <w:p w14:paraId="5E54834F">
      <w:pPr>
        <w:pStyle w:val="3"/>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rPr>
        <w:t>1、保障康养驿站设备数据</w:t>
      </w:r>
      <w:r>
        <w:rPr>
          <w:rFonts w:hint="eastAsia" w:asciiTheme="minorEastAsia" w:hAnsiTheme="minorEastAsia" w:eastAsiaTheme="minorEastAsia" w:cstheme="minorEastAsia"/>
          <w:b w:val="0"/>
          <w:bCs w:val="0"/>
          <w:color w:val="auto"/>
          <w:szCs w:val="21"/>
          <w:highlight w:val="none"/>
          <w:lang w:eastAsia="zh-CN"/>
        </w:rPr>
        <w:t>传输至采购人指定</w:t>
      </w:r>
      <w:r>
        <w:rPr>
          <w:rFonts w:hint="eastAsia" w:asciiTheme="minorEastAsia" w:hAnsiTheme="minorEastAsia" w:eastAsiaTheme="minorEastAsia" w:cstheme="minorEastAsia"/>
          <w:b w:val="0"/>
          <w:bCs w:val="0"/>
          <w:color w:val="auto"/>
          <w:szCs w:val="21"/>
          <w:highlight w:val="none"/>
        </w:rPr>
        <w:t>平台，</w:t>
      </w:r>
      <w:r>
        <w:rPr>
          <w:rFonts w:hint="eastAsia" w:asciiTheme="minorEastAsia" w:hAnsiTheme="minorEastAsia" w:eastAsiaTheme="minorEastAsia" w:cstheme="minorEastAsia"/>
          <w:b w:val="0"/>
          <w:bCs w:val="0"/>
          <w:color w:val="auto"/>
          <w:szCs w:val="21"/>
          <w:highlight w:val="none"/>
          <w:lang w:eastAsia="zh-CN"/>
        </w:rPr>
        <w:t>包括</w:t>
      </w:r>
      <w:r>
        <w:rPr>
          <w:rFonts w:hint="eastAsia" w:asciiTheme="minorEastAsia" w:hAnsiTheme="minorEastAsia" w:eastAsiaTheme="minorEastAsia" w:cstheme="minorEastAsia"/>
          <w:b w:val="0"/>
          <w:bCs w:val="0"/>
          <w:color w:val="auto"/>
          <w:szCs w:val="21"/>
          <w:highlight w:val="none"/>
        </w:rPr>
        <w:t>基本信息（姓名、性别、年龄等）、心率、血压、血氧等健康监测数据。中标供应商需要定期对设备进行巡检与维护，发现并修复故障；</w:t>
      </w:r>
    </w:p>
    <w:p w14:paraId="35365C10">
      <w:pPr>
        <w:pStyle w:val="3"/>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val="0"/>
          <w:bCs w:val="0"/>
          <w:color w:val="auto"/>
          <w:szCs w:val="21"/>
          <w:highlight w:val="none"/>
        </w:rPr>
      </w:pPr>
      <w:r>
        <w:rPr>
          <w:rFonts w:hint="eastAsia" w:asciiTheme="minorEastAsia" w:hAnsiTheme="minorEastAsia" w:eastAsiaTheme="minorEastAsia" w:cstheme="minorEastAsia"/>
          <w:b w:val="0"/>
          <w:bCs w:val="0"/>
          <w:color w:val="auto"/>
          <w:szCs w:val="21"/>
          <w:highlight w:val="none"/>
        </w:rPr>
        <w:t>2、建立长效培训机制，</w:t>
      </w:r>
      <w:r>
        <w:rPr>
          <w:rFonts w:hint="eastAsia" w:asciiTheme="minorEastAsia" w:hAnsiTheme="minorEastAsia" w:eastAsiaTheme="minorEastAsia" w:cstheme="minorEastAsia"/>
          <w:b w:val="0"/>
          <w:bCs w:val="0"/>
          <w:color w:val="auto"/>
          <w:szCs w:val="21"/>
          <w:highlight w:val="none"/>
          <w:lang w:eastAsia="zh-CN"/>
        </w:rPr>
        <w:t>有培训计划，</w:t>
      </w:r>
      <w:r>
        <w:rPr>
          <w:rFonts w:hint="eastAsia" w:asciiTheme="minorEastAsia" w:hAnsiTheme="minorEastAsia" w:eastAsiaTheme="minorEastAsia" w:cstheme="minorEastAsia"/>
          <w:b w:val="0"/>
          <w:bCs w:val="0"/>
          <w:color w:val="auto"/>
          <w:szCs w:val="21"/>
          <w:highlight w:val="none"/>
        </w:rPr>
        <w:t>每季度至少组织一次面向驿站工作人员的实操培训，形成培训记录与考核档案</w:t>
      </w:r>
      <w:r>
        <w:rPr>
          <w:rFonts w:hint="eastAsia" w:asciiTheme="minorEastAsia" w:hAnsiTheme="minorEastAsia" w:eastAsiaTheme="minorEastAsia" w:cstheme="minorEastAsia"/>
          <w:b w:val="0"/>
          <w:bCs w:val="0"/>
          <w:color w:val="auto"/>
          <w:szCs w:val="21"/>
          <w:highlight w:val="none"/>
          <w:lang w:eastAsia="zh-CN"/>
        </w:rPr>
        <w:t>，确保社区</w:t>
      </w:r>
      <w:r>
        <w:rPr>
          <w:rFonts w:hint="eastAsia" w:asciiTheme="minorEastAsia" w:hAnsiTheme="minorEastAsia" w:eastAsiaTheme="minorEastAsia" w:cstheme="minorEastAsia"/>
          <w:b w:val="0"/>
          <w:bCs w:val="0"/>
          <w:color w:val="auto"/>
          <w:szCs w:val="21"/>
          <w:highlight w:val="none"/>
          <w:lang w:val="en-US" w:eastAsia="zh-CN"/>
        </w:rPr>
        <w:t>AI</w:t>
      </w:r>
      <w:r>
        <w:rPr>
          <w:rFonts w:hint="eastAsia" w:asciiTheme="minorEastAsia" w:hAnsiTheme="minorEastAsia" w:eastAsiaTheme="minorEastAsia" w:cstheme="minorEastAsia"/>
          <w:b w:val="0"/>
          <w:bCs w:val="0"/>
          <w:color w:val="auto"/>
          <w:szCs w:val="21"/>
          <w:highlight w:val="none"/>
        </w:rPr>
        <w:t>康养驿站运营人员能够熟练操作各类智能康养设备，掌握数据异常识别与基础应急处置技能；</w:t>
      </w:r>
    </w:p>
    <w:p w14:paraId="671DF0A5">
      <w:pPr>
        <w:pStyle w:val="3"/>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Theme="minorEastAsia" w:hAnsiTheme="minorEastAsia" w:eastAsiaTheme="minorEastAsia" w:cstheme="minorEastAsia"/>
          <w:b w:val="0"/>
          <w:bCs w:val="0"/>
          <w:color w:val="auto"/>
          <w:szCs w:val="21"/>
          <w:highlight w:val="none"/>
          <w:lang w:eastAsia="zh-CN"/>
        </w:rPr>
      </w:pPr>
      <w:r>
        <w:rPr>
          <w:rFonts w:hint="eastAsia" w:asciiTheme="minorEastAsia" w:hAnsiTheme="minorEastAsia" w:eastAsiaTheme="minorEastAsia" w:cstheme="minorEastAsia"/>
          <w:b w:val="0"/>
          <w:bCs w:val="0"/>
          <w:color w:val="auto"/>
          <w:szCs w:val="21"/>
          <w:highlight w:val="none"/>
          <w:lang w:val="en-US" w:eastAsia="zh-CN"/>
        </w:rPr>
        <w:t>3、</w:t>
      </w:r>
      <w:r>
        <w:rPr>
          <w:rFonts w:hint="eastAsia" w:asciiTheme="minorEastAsia" w:hAnsiTheme="minorEastAsia" w:eastAsiaTheme="minorEastAsia" w:cstheme="minorEastAsia"/>
          <w:b w:val="0"/>
          <w:bCs w:val="0"/>
          <w:color w:val="auto"/>
          <w:szCs w:val="21"/>
          <w:highlight w:val="none"/>
        </w:rPr>
        <w:t>开展</w:t>
      </w:r>
      <w:r>
        <w:rPr>
          <w:rFonts w:hint="eastAsia" w:asciiTheme="minorEastAsia" w:hAnsiTheme="minorEastAsia" w:eastAsiaTheme="minorEastAsia" w:cstheme="minorEastAsia"/>
          <w:b w:val="0"/>
          <w:bCs w:val="0"/>
          <w:color w:val="auto"/>
          <w:szCs w:val="21"/>
          <w:highlight w:val="none"/>
          <w:lang w:val="en-US" w:eastAsia="zh-CN"/>
        </w:rPr>
        <w:t>AI</w:t>
      </w:r>
      <w:r>
        <w:rPr>
          <w:rFonts w:hint="eastAsia" w:asciiTheme="minorEastAsia" w:hAnsiTheme="minorEastAsia" w:eastAsiaTheme="minorEastAsia" w:cstheme="minorEastAsia"/>
          <w:b w:val="0"/>
          <w:bCs w:val="0"/>
          <w:color w:val="auto"/>
          <w:szCs w:val="21"/>
          <w:highlight w:val="none"/>
        </w:rPr>
        <w:t>康养驿站的运营</w:t>
      </w:r>
      <w:r>
        <w:rPr>
          <w:rFonts w:hint="eastAsia" w:asciiTheme="minorEastAsia" w:hAnsiTheme="minorEastAsia" w:eastAsiaTheme="minorEastAsia" w:cstheme="minorEastAsia"/>
          <w:b w:val="0"/>
          <w:bCs w:val="0"/>
          <w:color w:val="auto"/>
          <w:szCs w:val="21"/>
          <w:highlight w:val="none"/>
          <w:lang w:eastAsia="zh-CN"/>
        </w:rPr>
        <w:t>指导</w:t>
      </w:r>
      <w:r>
        <w:rPr>
          <w:rFonts w:hint="eastAsia" w:asciiTheme="minorEastAsia" w:hAnsiTheme="minorEastAsia" w:eastAsiaTheme="minorEastAsia" w:cstheme="minorEastAsia"/>
          <w:b w:val="0"/>
          <w:bCs w:val="0"/>
          <w:color w:val="auto"/>
          <w:szCs w:val="21"/>
          <w:highlight w:val="none"/>
        </w:rPr>
        <w:t>服务，参与康养驿站日常运营制度制定，协助优化服务流程与动线设计，对康养驿站的服务质量、老人满意度及运营效率提出针对性优化建议，并对康养驿站日常运营中发现的服务问题，形成“问题识别—原因分析—措施制定—效果验证”的闭环管理机制</w:t>
      </w:r>
      <w:r>
        <w:rPr>
          <w:rFonts w:hint="eastAsia" w:asciiTheme="minorEastAsia" w:hAnsiTheme="minorEastAsia" w:eastAsiaTheme="minorEastAsia" w:cstheme="minorEastAsia"/>
          <w:b w:val="0"/>
          <w:bCs w:val="0"/>
          <w:color w:val="auto"/>
          <w:szCs w:val="21"/>
          <w:highlight w:val="none"/>
          <w:lang w:eastAsia="zh-CN"/>
        </w:rPr>
        <w:t>。</w:t>
      </w:r>
    </w:p>
    <w:p w14:paraId="1147F616">
      <w:pPr>
        <w:pStyle w:val="3"/>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420" w:firstLineChars="0"/>
        <w:textAlignment w:val="auto"/>
        <w:outlineLvl w:val="9"/>
        <w:rPr>
          <w:rFonts w:hint="eastAsia" w:asciiTheme="minorEastAsia" w:hAnsiTheme="minorEastAsia" w:eastAsiaTheme="minorEastAsia" w:cstheme="minorEastAsia"/>
          <w:b/>
          <w:bCs/>
          <w:color w:val="auto"/>
          <w:szCs w:val="21"/>
          <w:highlight w:val="none"/>
          <w:lang w:eastAsia="zh-CN"/>
        </w:rPr>
      </w:pPr>
      <w:r>
        <w:rPr>
          <w:rFonts w:hint="eastAsia" w:asciiTheme="minorEastAsia" w:hAnsiTheme="minorEastAsia" w:eastAsiaTheme="minorEastAsia" w:cstheme="minorEastAsia"/>
          <w:b/>
          <w:bCs/>
          <w:color w:val="auto"/>
          <w:szCs w:val="21"/>
          <w:highlight w:val="none"/>
          <w:lang w:eastAsia="zh-CN"/>
        </w:rPr>
        <w:t>项目技术规格参数及要求</w:t>
      </w:r>
    </w:p>
    <w:p w14:paraId="4BF80B9D">
      <w:pPr>
        <w:outlineLvl w:val="9"/>
        <w:rPr>
          <w:rFonts w:hint="eastAsia" w:asciiTheme="minorEastAsia" w:hAnsiTheme="minorEastAsia" w:eastAsiaTheme="minorEastAsia" w:cstheme="minorEastAsia"/>
          <w:b/>
          <w:bCs/>
          <w:color w:val="auto"/>
          <w:szCs w:val="21"/>
          <w:highlight w:val="none"/>
          <w:lang w:eastAsia="zh-CN"/>
        </w:rPr>
      </w:pPr>
    </w:p>
    <w:tbl>
      <w:tblPr>
        <w:tblStyle w:val="10"/>
        <w:tblW w:w="956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0"/>
        <w:gridCol w:w="842"/>
        <w:gridCol w:w="1045"/>
        <w:gridCol w:w="6055"/>
        <w:gridCol w:w="465"/>
        <w:gridCol w:w="617"/>
        <w:gridCol w:w="3"/>
      </w:tblGrid>
      <w:tr w14:paraId="300331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dxa"/>
          <w:trHeight w:val="50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04F6824B">
            <w:pPr>
              <w:keepNext w:val="0"/>
              <w:keepLines w:val="0"/>
              <w:widowControl/>
              <w:suppressLineNumbers w:val="0"/>
              <w:jc w:val="center"/>
              <w:textAlignment w:val="center"/>
              <w:outlineLvl w:val="9"/>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序号</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152E1C7C">
            <w:pPr>
              <w:keepNext w:val="0"/>
              <w:keepLines w:val="0"/>
              <w:widowControl/>
              <w:suppressLineNumbers w:val="0"/>
              <w:jc w:val="center"/>
              <w:textAlignment w:val="center"/>
              <w:outlineLvl w:val="9"/>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应用场景</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029EA282">
            <w:pPr>
              <w:keepNext w:val="0"/>
              <w:keepLines w:val="0"/>
              <w:widowControl/>
              <w:suppressLineNumbers w:val="0"/>
              <w:jc w:val="center"/>
              <w:textAlignment w:val="center"/>
              <w:outlineLvl w:val="9"/>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货物名称</w:t>
            </w:r>
          </w:p>
        </w:tc>
        <w:tc>
          <w:tcPr>
            <w:tcW w:w="6055" w:type="dxa"/>
            <w:tcBorders>
              <w:top w:val="single" w:color="000000" w:sz="4" w:space="0"/>
              <w:left w:val="single" w:color="000000" w:sz="4" w:space="0"/>
              <w:bottom w:val="single" w:color="000000" w:sz="4" w:space="0"/>
              <w:right w:val="single" w:color="000000" w:sz="4" w:space="0"/>
            </w:tcBorders>
            <w:noWrap w:val="0"/>
            <w:vAlign w:val="center"/>
          </w:tcPr>
          <w:p w14:paraId="64713B7A">
            <w:pPr>
              <w:keepNext w:val="0"/>
              <w:keepLines w:val="0"/>
              <w:widowControl/>
              <w:suppressLineNumbers w:val="0"/>
              <w:jc w:val="center"/>
              <w:textAlignment w:val="center"/>
              <w:outlineLvl w:val="9"/>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技术指标及参数</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6CA037E">
            <w:pPr>
              <w:keepNext w:val="0"/>
              <w:keepLines w:val="0"/>
              <w:widowControl/>
              <w:suppressLineNumbers w:val="0"/>
              <w:jc w:val="center"/>
              <w:textAlignment w:val="center"/>
              <w:outlineLvl w:val="9"/>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单位</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444F4E79">
            <w:pPr>
              <w:keepNext w:val="0"/>
              <w:keepLines w:val="0"/>
              <w:widowControl/>
              <w:suppressLineNumbers w:val="0"/>
              <w:jc w:val="center"/>
              <w:textAlignment w:val="center"/>
              <w:outlineLvl w:val="9"/>
              <w:rPr>
                <w:rFonts w:hint="eastAsia" w:asciiTheme="minorEastAsia" w:hAnsiTheme="minorEastAsia" w:eastAsiaTheme="minorEastAsia" w:cstheme="minorEastAsia"/>
                <w:b/>
                <w:bCs/>
                <w:i w:val="0"/>
                <w:iCs w:val="0"/>
                <w:color w:val="auto"/>
                <w:sz w:val="21"/>
                <w:szCs w:val="21"/>
                <w:u w:val="none"/>
              </w:rPr>
            </w:pPr>
            <w:r>
              <w:rPr>
                <w:rFonts w:hint="eastAsia" w:asciiTheme="minorEastAsia" w:hAnsiTheme="minorEastAsia" w:eastAsiaTheme="minorEastAsia" w:cstheme="minorEastAsia"/>
                <w:b/>
                <w:bCs/>
                <w:i w:val="0"/>
                <w:iCs w:val="0"/>
                <w:color w:val="auto"/>
                <w:kern w:val="0"/>
                <w:sz w:val="21"/>
                <w:szCs w:val="21"/>
                <w:u w:val="none"/>
                <w:lang w:val="en-US" w:eastAsia="zh-CN" w:bidi="ar"/>
              </w:rPr>
              <w:t>数量</w:t>
            </w:r>
          </w:p>
        </w:tc>
      </w:tr>
      <w:tr w14:paraId="07494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dxa"/>
          <w:trHeight w:val="190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041DF631">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c>
          <w:tcPr>
            <w:tcW w:w="842" w:type="dxa"/>
            <w:vMerge w:val="restart"/>
            <w:tcBorders>
              <w:top w:val="single" w:color="000000" w:sz="4" w:space="0"/>
              <w:left w:val="single" w:color="000000" w:sz="4" w:space="0"/>
              <w:bottom w:val="single" w:color="000000" w:sz="4" w:space="0"/>
              <w:right w:val="single" w:color="000000" w:sz="4" w:space="0"/>
            </w:tcBorders>
            <w:noWrap w:val="0"/>
            <w:vAlign w:val="center"/>
          </w:tcPr>
          <w:p w14:paraId="6A0B12FF">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来访管理服务</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5BC76FF7">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来访主机</w:t>
            </w:r>
          </w:p>
        </w:tc>
        <w:tc>
          <w:tcPr>
            <w:tcW w:w="6055" w:type="dxa"/>
            <w:tcBorders>
              <w:top w:val="single" w:color="000000" w:sz="4" w:space="0"/>
              <w:left w:val="single" w:color="000000" w:sz="4" w:space="0"/>
              <w:bottom w:val="single" w:color="000000" w:sz="4" w:space="0"/>
              <w:right w:val="single" w:color="000000" w:sz="4" w:space="0"/>
            </w:tcBorders>
            <w:noWrap w:val="0"/>
            <w:vAlign w:val="center"/>
          </w:tcPr>
          <w:p w14:paraId="664AF306">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通过人脸识别技术核验身份，开展身份认证，支持权限管理、记录查询，适用于社区养老、机构养老等场景。数据支持自动上传至采购人指定平台。</w:t>
            </w:r>
          </w:p>
          <w:p w14:paraId="7B6444BD">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1.屏幕显示分辨率：≥1024*600像素</w:t>
            </w:r>
          </w:p>
          <w:p w14:paraId="4A36FAF7">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u w:val="none"/>
                <w:lang w:val="en"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w:t>
            </w:r>
            <w:r>
              <w:rPr>
                <w:rFonts w:hint="eastAsia" w:asciiTheme="minorEastAsia" w:hAnsiTheme="minorEastAsia" w:eastAsiaTheme="minorEastAsia" w:cstheme="minorEastAsia"/>
                <w:i w:val="0"/>
                <w:iCs w:val="0"/>
                <w:color w:val="auto"/>
                <w:kern w:val="0"/>
                <w:sz w:val="21"/>
                <w:szCs w:val="21"/>
                <w:u w:val="none"/>
                <w:lang w:val="en" w:eastAsia="zh-CN" w:bidi="ar"/>
              </w:rPr>
              <w:t>.屏幕大小：</w:t>
            </w:r>
            <w:r>
              <w:rPr>
                <w:rFonts w:hint="eastAsia" w:asciiTheme="minorEastAsia" w:hAnsiTheme="minorEastAsia" w:eastAsiaTheme="minorEastAsia" w:cstheme="minorEastAsia"/>
                <w:i w:val="0"/>
                <w:iCs w:val="0"/>
                <w:color w:val="auto"/>
                <w:kern w:val="0"/>
                <w:sz w:val="21"/>
                <w:szCs w:val="21"/>
                <w:u w:val="none"/>
                <w:lang w:val="en-US" w:eastAsia="zh-CN" w:bidi="ar"/>
              </w:rPr>
              <w:t>≥7英寸液晶屏</w:t>
            </w:r>
          </w:p>
          <w:p w14:paraId="04E1CE99">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3.摄像头：≥200万双目摄像头</w:t>
            </w:r>
          </w:p>
          <w:p w14:paraId="4CFCAB46">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4.防护等级：支持IP65防护等级</w:t>
            </w:r>
          </w:p>
          <w:p w14:paraId="2A3641C8">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5.存储要求:支持存储用户数≥10万个(最大支持不超过50个管理员)</w:t>
            </w:r>
          </w:p>
          <w:p w14:paraId="6C137AAB">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6.支持人脸、IC卡、密码、蓝牙、二维码等多种识别方式，支持多种组合识别鉴权方式，支持显示人脸框，支持面部识别距离0.3m～3.0m；适应0.9m～2.4m身高范围</w:t>
            </w:r>
          </w:p>
          <w:p w14:paraId="3EDD504E">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7.支持定位目标人脸关键点位置数量≥360个</w:t>
            </w:r>
          </w:p>
          <w:p w14:paraId="02C547C6">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8.支持逆光、顺光等强光场景的稳定识别</w:t>
            </w:r>
          </w:p>
          <w:p w14:paraId="3BB8EC73">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9.支持TCP/IP和4G接入网络，支持主动注册、P2P注册、DHCP</w:t>
            </w:r>
          </w:p>
          <w:p w14:paraId="540C3251">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10.支持在线升级，USB升级</w:t>
            </w:r>
          </w:p>
          <w:p w14:paraId="35309A79">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11.支持3.5mm音频接口，可扩展外接音箱</w:t>
            </w:r>
          </w:p>
          <w:p w14:paraId="67978B8C">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12.支持多人识别，支持≥6人同时人脸识别</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7CEECF9">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5C3CC88F">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w:t>
            </w:r>
          </w:p>
        </w:tc>
      </w:tr>
      <w:tr w14:paraId="167F4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dxa"/>
          <w:trHeight w:val="190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07FFA9E0">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c>
          <w:tcPr>
            <w:tcW w:w="8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BE7CBF">
            <w:pPr>
              <w:jc w:val="center"/>
              <w:outlineLvl w:val="9"/>
              <w:rPr>
                <w:rFonts w:hint="eastAsia" w:asciiTheme="minorEastAsia" w:hAnsiTheme="minorEastAsia" w:eastAsiaTheme="minorEastAsia" w:cstheme="minorEastAsia"/>
                <w:i w:val="0"/>
                <w:iCs w:val="0"/>
                <w:color w:val="auto"/>
                <w:sz w:val="21"/>
                <w:szCs w:val="21"/>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172FD5E0">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康养数智人</w:t>
            </w:r>
          </w:p>
        </w:tc>
        <w:tc>
          <w:tcPr>
            <w:tcW w:w="6055" w:type="dxa"/>
            <w:tcBorders>
              <w:top w:val="single" w:color="000000" w:sz="4" w:space="0"/>
              <w:left w:val="single" w:color="000000" w:sz="4" w:space="0"/>
              <w:bottom w:val="single" w:color="000000" w:sz="4" w:space="0"/>
              <w:right w:val="single" w:color="000000" w:sz="4" w:space="0"/>
            </w:tcBorders>
            <w:noWrap w:val="0"/>
            <w:vAlign w:val="center"/>
          </w:tcPr>
          <w:p w14:paraId="730AF813">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具有语音识别，语音互动功能，内置康养AI数字人和康养知识数据库，能够与用户实时语音互动或文字互动，回答用户提问等。</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1.屏幕分辨率：≥3840*2160</w:t>
            </w:r>
          </w:p>
          <w:p w14:paraId="589B7AF7">
            <w:pPr>
              <w:keepNext w:val="0"/>
              <w:keepLines w:val="0"/>
              <w:widowControl/>
              <w:numPr>
                <w:ilvl w:val="0"/>
                <w:numId w:val="0"/>
              </w:numPr>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2.屏幕大小：≥27寸</w:t>
            </w:r>
          </w:p>
          <w:p w14:paraId="7F80AE3B">
            <w:pPr>
              <w:keepNext w:val="0"/>
              <w:keepLines w:val="0"/>
              <w:widowControl/>
              <w:numPr>
                <w:ilvl w:val="0"/>
                <w:numId w:val="0"/>
              </w:numPr>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3.运行内存：≥6G</w:t>
            </w:r>
          </w:p>
          <w:p w14:paraId="611AE8A6">
            <w:pPr>
              <w:keepNext w:val="0"/>
              <w:keepLines w:val="0"/>
              <w:widowControl/>
              <w:numPr>
                <w:ilvl w:val="0"/>
                <w:numId w:val="0"/>
              </w:numPr>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4.存储容量：≥128G</w:t>
            </w:r>
          </w:p>
          <w:p w14:paraId="6369DDBA">
            <w:pPr>
              <w:keepNext w:val="0"/>
              <w:keepLines w:val="0"/>
              <w:widowControl/>
              <w:numPr>
                <w:ilvl w:val="0"/>
                <w:numId w:val="0"/>
              </w:numPr>
              <w:suppressLineNumbers w:val="0"/>
              <w:ind w:left="0" w:leftChars="0" w:firstLine="0" w:firstLineChars="0"/>
              <w:jc w:val="left"/>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5.带万向轮</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6.网络类型：WLAN</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7.CPU主频：2.2HZ</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8.操作系统：Android(安卓)</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9.接口类型：HDMI USB 3.0</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7D8FF88">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套</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1252EF43">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w:t>
            </w:r>
          </w:p>
        </w:tc>
      </w:tr>
      <w:tr w14:paraId="34624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dxa"/>
          <w:trHeight w:val="1395"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12DBF442">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c>
          <w:tcPr>
            <w:tcW w:w="8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CFC210B">
            <w:pPr>
              <w:jc w:val="center"/>
              <w:outlineLvl w:val="9"/>
              <w:rPr>
                <w:rFonts w:hint="eastAsia" w:asciiTheme="minorEastAsia" w:hAnsiTheme="minorEastAsia" w:eastAsiaTheme="minorEastAsia" w:cstheme="minorEastAsia"/>
                <w:i w:val="0"/>
                <w:iCs w:val="0"/>
                <w:color w:val="auto"/>
                <w:sz w:val="21"/>
                <w:szCs w:val="21"/>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6AA69427">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管理平板</w:t>
            </w:r>
          </w:p>
        </w:tc>
        <w:tc>
          <w:tcPr>
            <w:tcW w:w="6055" w:type="dxa"/>
            <w:tcBorders>
              <w:top w:val="single" w:color="000000" w:sz="4" w:space="0"/>
              <w:left w:val="single" w:color="000000" w:sz="4" w:space="0"/>
              <w:bottom w:val="single" w:color="000000" w:sz="4" w:space="0"/>
              <w:right w:val="single" w:color="000000" w:sz="4" w:space="0"/>
            </w:tcBorders>
            <w:noWrap w:val="0"/>
            <w:vAlign w:val="center"/>
          </w:tcPr>
          <w:p w14:paraId="59180BBB">
            <w:pPr>
              <w:keepNext w:val="0"/>
              <w:keepLines w:val="0"/>
              <w:widowControl/>
              <w:numPr>
                <w:ilvl w:val="0"/>
                <w:numId w:val="3"/>
              </w:numPr>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重量：≤500g</w:t>
            </w:r>
          </w:p>
          <w:p w14:paraId="03266A86">
            <w:pPr>
              <w:keepNext w:val="0"/>
              <w:keepLines w:val="0"/>
              <w:widowControl/>
              <w:numPr>
                <w:ilvl w:val="0"/>
                <w:numId w:val="0"/>
              </w:numPr>
              <w:suppressLineNumbers w:val="0"/>
              <w:ind w:left="0" w:leftChars="0" w:firstLine="0" w:firstLineChars="0"/>
              <w:jc w:val="left"/>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2.运行内存（RAM）：≥6GB</w:t>
            </w:r>
            <w:r>
              <w:rPr>
                <w:rFonts w:hint="eastAsia" w:asciiTheme="minorEastAsia" w:hAnsiTheme="minorEastAsia" w:eastAsiaTheme="minorEastAsia" w:cstheme="minorEastAsia"/>
                <w:color w:val="auto"/>
                <w:lang w:val="en-US" w:eastAsia="zh-CN"/>
              </w:rPr>
              <w:t xml:space="preserve">   </w:t>
            </w:r>
            <w:r>
              <w:rPr>
                <w:rFonts w:hint="eastAsia" w:asciiTheme="minorEastAsia" w:hAnsiTheme="minorEastAsia" w:eastAsiaTheme="minorEastAsia" w:cstheme="minorEastAsia"/>
                <w:i w:val="0"/>
                <w:iCs w:val="0"/>
                <w:color w:val="auto"/>
                <w:kern w:val="0"/>
                <w:sz w:val="21"/>
                <w:szCs w:val="21"/>
                <w:u w:val="none"/>
                <w:lang w:val="en-US" w:eastAsia="zh-CN" w:bidi="ar"/>
              </w:rPr>
              <w:t>存储容量（ROM）：≥128GB</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3.扩展支持：TF卡（最大容量未标注，通过三选二卡槽扩展）</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4.显示屏尺寸：≥10.95英寸</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5.分辨率：≥1920×1200像素（16:10比例，206 PPI）</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6.触控：In-cell电容式触控，支持5点触控</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7.摄像头后置：8MP自动对焦主摄（支持闪光灯）</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8.摄像头前置：8MP定焦镜头</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9.摄像头支持：数字变焦、亮度调节、视频录制</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10.扬声器：4×8Ω立体声（1712尺寸）</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11.耳机接口：Type-C（无3.5mm接口，需搭配Type-C耳机）</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12.支持窝网络，双卡双待，支持Nano-SIM（卡槽1+卡槽2或卡槽2+TF卡）</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13.Wi-Fi：802.11 a/b/g/n/ac（Wi-Fi 5）</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14.蓝牙：5.0（支持A2DP、AVRCP等协议）</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15.定位：GPS/北斗/AGPS/GNSS</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FF0000"/>
                <w:kern w:val="0"/>
                <w:sz w:val="21"/>
                <w:szCs w:val="21"/>
                <w:u w:val="none"/>
                <w:lang w:val="en-US" w:eastAsia="zh-CN" w:bidi="ar"/>
              </w:rPr>
              <w:t>16.电池容量：≥6000mAh</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CBD9EFE">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7400B63A">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w:t>
            </w:r>
          </w:p>
        </w:tc>
      </w:tr>
      <w:tr w14:paraId="26352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dxa"/>
          <w:trHeight w:val="190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44805002">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4</w:t>
            </w:r>
          </w:p>
        </w:tc>
        <w:tc>
          <w:tcPr>
            <w:tcW w:w="842" w:type="dxa"/>
            <w:vMerge w:val="restart"/>
            <w:tcBorders>
              <w:top w:val="single" w:color="000000" w:sz="4" w:space="0"/>
              <w:left w:val="single" w:color="000000" w:sz="4" w:space="0"/>
              <w:bottom w:val="single" w:color="000000" w:sz="4" w:space="0"/>
              <w:right w:val="single" w:color="000000" w:sz="4" w:space="0"/>
            </w:tcBorders>
            <w:noWrap w:val="0"/>
            <w:vAlign w:val="center"/>
          </w:tcPr>
          <w:p w14:paraId="1672A514">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健康监测场景</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2CEEBA26">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骨密度仪</w:t>
            </w:r>
          </w:p>
        </w:tc>
        <w:tc>
          <w:tcPr>
            <w:tcW w:w="6055" w:type="dxa"/>
            <w:tcBorders>
              <w:top w:val="single" w:color="000000" w:sz="4" w:space="0"/>
              <w:left w:val="single" w:color="000000" w:sz="4" w:space="0"/>
              <w:bottom w:val="single" w:color="000000" w:sz="4" w:space="0"/>
              <w:right w:val="single" w:color="000000" w:sz="4" w:space="0"/>
            </w:tcBorders>
            <w:noWrap w:val="0"/>
            <w:vAlign w:val="center"/>
          </w:tcPr>
          <w:p w14:paraId="0EA82262">
            <w:pPr>
              <w:keepNext w:val="0"/>
              <w:keepLines w:val="0"/>
              <w:widowControl/>
              <w:suppressLineNumbers w:val="0"/>
              <w:jc w:val="left"/>
              <w:textAlignment w:val="center"/>
              <w:outlineLvl w:val="9"/>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i w:val="0"/>
                <w:iCs w:val="0"/>
                <w:color w:val="auto"/>
                <w:kern w:val="0"/>
                <w:sz w:val="21"/>
                <w:szCs w:val="21"/>
                <w:u w:val="none"/>
                <w:lang w:val="en-US" w:eastAsia="zh-CN" w:bidi="ar"/>
              </w:rPr>
              <w:t>检测人体骨骼矿物质密度，评估骨量情况，辅助诊断骨质疏松症，预测骨折风险，监测治疗效果，为骨骼健康管理提供数据支持。数据支持自动上传至采购人指定平台。</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1.测量方式：支持手持式宽频聚焦，阵列多发多收，高精度，多晶片探头检测，检查程序全自动。</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2.测量部位：支持桡骨部位测量</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3.平行度角度提示软件：实时可视探头与皮肤接触状态、探头与骨骼平行度，软件页面自动显示探头当前的角度位置，提示修正角度。</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i w:val="0"/>
                <w:iCs w:val="0"/>
                <w:color w:val="auto"/>
                <w:kern w:val="0"/>
                <w:sz w:val="21"/>
                <w:szCs w:val="21"/>
                <w:u w:val="none"/>
                <w:lang w:val="en-US" w:eastAsia="zh-CN" w:bidi="ar"/>
              </w:rPr>
              <w:t>4.探头：1.00MHZ宽频探头,超声工作频率误差范围≤±15%。穿透力强，测量准确，适应不同年龄段的人群。（需提供说明书或检验报告证明）</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5.超声速度SOS指标：</w:t>
            </w:r>
          </w:p>
          <w:p w14:paraId="178B3BAA">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i w:val="0"/>
                <w:iCs w:val="0"/>
                <w:color w:val="auto"/>
                <w:kern w:val="0"/>
                <w:sz w:val="21"/>
                <w:szCs w:val="21"/>
                <w:u w:val="none"/>
                <w:lang w:val="en-US" w:eastAsia="zh-CN" w:bidi="ar"/>
              </w:rPr>
              <w:t>6.检测迅速：单次测量≤10秒；重复精确测量≤30秒；完成快速度检测。（需提供说明书或检验报告证明）</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 xml:space="preserve">7.支持中国人参考值数据库（曲线模板）及统计功能，软件语言支持中英文切换。 </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8.计算参数齐全：</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成人：T值、Z值、同龄比、成人比、骨骼的生理年龄（PAB）、 预期发生骨质疏松的年龄（EOA)、相对骨折风险（RRF)，骨强度指数（BQI)</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9.SQV高级校准模块，显示当前温度以及当前温度下标准声速值并配有温度校准软件</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10.病例数据库管理系统，自动记录、查询、分类、备份等，快速方便查找；测量结果可导出成Word、PDF、JPG格式，便于医生进行数据统计和分析。</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11.全中文彩色报告单，支持微信扫码自助下载打印；支持各种尺寸报告格式，方便随时预览、打印；可自定义显示报告内容，包括显示医院LOGO，选择隐藏部分参数。</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12.多接口支持：Dicom接口（PACS）、身份证信息读取接口、数据库视图接口、本地文件接口、Web Service接口和微信扫码获取报告接口、USB连接PC接口，随插随用，方便灵活。</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13.防浸液等级：整机防浸液等级IPX0，探头防浸液等级IPX7。</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A008B94">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5456ED3C">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r>
      <w:tr w14:paraId="5909D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dxa"/>
          <w:trHeight w:val="190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41823882">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w:t>
            </w:r>
          </w:p>
        </w:tc>
        <w:tc>
          <w:tcPr>
            <w:tcW w:w="8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BEFEE1">
            <w:pPr>
              <w:jc w:val="center"/>
              <w:outlineLvl w:val="9"/>
              <w:rPr>
                <w:rFonts w:hint="eastAsia" w:asciiTheme="minorEastAsia" w:hAnsiTheme="minorEastAsia" w:eastAsiaTheme="minorEastAsia" w:cstheme="minorEastAsia"/>
                <w:i w:val="0"/>
                <w:iCs w:val="0"/>
                <w:color w:val="auto"/>
                <w:sz w:val="21"/>
                <w:szCs w:val="21"/>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6B1A2586">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健康管理主机（骨密度）</w:t>
            </w:r>
          </w:p>
        </w:tc>
        <w:tc>
          <w:tcPr>
            <w:tcW w:w="6055" w:type="dxa"/>
            <w:tcBorders>
              <w:top w:val="single" w:color="000000" w:sz="4" w:space="0"/>
              <w:left w:val="single" w:color="000000" w:sz="4" w:space="0"/>
              <w:bottom w:val="single" w:color="000000" w:sz="4" w:space="0"/>
              <w:right w:val="single" w:color="000000" w:sz="4" w:space="0"/>
            </w:tcBorders>
            <w:noWrap w:val="0"/>
            <w:vAlign w:val="center"/>
          </w:tcPr>
          <w:p w14:paraId="4F925A68">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健康管理服务工作台，具备便携性，可实现文档处理、数据存储等功能。</w:t>
            </w:r>
          </w:p>
          <w:p w14:paraId="49F126A6">
            <w:pPr>
              <w:keepNext w:val="0"/>
              <w:keepLines w:val="0"/>
              <w:widowControl/>
              <w:numPr>
                <w:ilvl w:val="0"/>
                <w:numId w:val="4"/>
              </w:numPr>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屏幕大小：≥13英寸</w:t>
            </w:r>
          </w:p>
          <w:p w14:paraId="685B1D2C">
            <w:pPr>
              <w:keepNext w:val="0"/>
              <w:keepLines w:val="0"/>
              <w:widowControl/>
              <w:numPr>
                <w:ilvl w:val="0"/>
                <w:numId w:val="4"/>
              </w:numPr>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屏幕分辨率：≥3000*2000</w:t>
            </w:r>
          </w:p>
          <w:p w14:paraId="7881962A">
            <w:pPr>
              <w:keepNext w:val="0"/>
              <w:keepLines w:val="0"/>
              <w:widowControl/>
              <w:numPr>
                <w:ilvl w:val="0"/>
                <w:numId w:val="4"/>
              </w:numPr>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存储设备：内存≥6GB</w:t>
            </w:r>
          </w:p>
          <w:p w14:paraId="519874B2">
            <w:pPr>
              <w:keepNext w:val="0"/>
              <w:keepLines w:val="0"/>
              <w:widowControl/>
              <w:numPr>
                <w:ilvl w:val="0"/>
                <w:numId w:val="4"/>
              </w:numPr>
              <w:suppressLineNumbers w:val="0"/>
              <w:jc w:val="left"/>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存储容量≥128GB</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5.产品重量：≤768g</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6.处理器：主频≥1.8GHz；最高频率≥3.40 GHz</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7.多媒体设备：摄像头类型-前后双摄像头</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8.网络通信：WiFi，蓝牙</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9.接口/按键：数据接口 USB3.0*2、Type-C 接口，USB2.0*1；</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BC9EFE6">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3490DB83">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r>
      <w:tr w14:paraId="5CC57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dxa"/>
          <w:trHeight w:val="455"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6253415E">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w:t>
            </w:r>
          </w:p>
        </w:tc>
        <w:tc>
          <w:tcPr>
            <w:tcW w:w="8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825E2D">
            <w:pPr>
              <w:jc w:val="center"/>
              <w:outlineLvl w:val="9"/>
              <w:rPr>
                <w:rFonts w:hint="eastAsia" w:asciiTheme="minorEastAsia" w:hAnsiTheme="minorEastAsia" w:eastAsiaTheme="minorEastAsia" w:cstheme="minorEastAsia"/>
                <w:i w:val="0"/>
                <w:iCs w:val="0"/>
                <w:color w:val="auto"/>
                <w:sz w:val="21"/>
                <w:szCs w:val="21"/>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7AB51594">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highlight w:val="none"/>
                <w:u w:val="none"/>
                <w:lang w:eastAsia="zh-CN"/>
              </w:rPr>
            </w:pPr>
            <w:r>
              <w:rPr>
                <w:rFonts w:hint="eastAsia" w:asciiTheme="minorEastAsia" w:hAnsiTheme="minorEastAsia" w:eastAsiaTheme="minorEastAsia" w:cstheme="minorEastAsia"/>
                <w:i w:val="0"/>
                <w:iCs w:val="0"/>
                <w:color w:val="auto"/>
                <w:sz w:val="21"/>
                <w:szCs w:val="21"/>
                <w:highlight w:val="none"/>
                <w:u w:val="none"/>
                <w:lang w:eastAsia="zh-CN"/>
              </w:rPr>
              <w:t>管理</w:t>
            </w:r>
          </w:p>
          <w:p w14:paraId="4B41BBDB">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sz w:val="21"/>
                <w:szCs w:val="21"/>
                <w:highlight w:val="none"/>
                <w:u w:val="none"/>
                <w:lang w:eastAsia="zh-CN"/>
              </w:rPr>
              <w:t>控制器</w:t>
            </w:r>
          </w:p>
        </w:tc>
        <w:tc>
          <w:tcPr>
            <w:tcW w:w="6055" w:type="dxa"/>
            <w:tcBorders>
              <w:top w:val="single" w:color="000000" w:sz="4" w:space="0"/>
              <w:left w:val="single" w:color="000000" w:sz="4" w:space="0"/>
              <w:bottom w:val="single" w:color="000000" w:sz="4" w:space="0"/>
              <w:right w:val="single" w:color="000000" w:sz="4" w:space="0"/>
            </w:tcBorders>
            <w:noWrap w:val="0"/>
            <w:vAlign w:val="center"/>
          </w:tcPr>
          <w:p w14:paraId="6434AB7A">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支持健康管理服务数据交互，支持多点触控，可实现显示、交互操作，兼具影音播放、文档演示、会议协作等功能。</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1.CPU: 主频≥1.8GHz;</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2.内存：≥6G</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3.硬盘：≥128G；</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4.显示屏：≥55寸；</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5.分辨率：≥1920（H）×1080（V）</w:t>
            </w:r>
          </w:p>
          <w:p w14:paraId="227F0F86">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6.支持无线投屏，安卓、苹果手机、PC等多端投屏</w:t>
            </w:r>
          </w:p>
          <w:p w14:paraId="78559281">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7.支持word、excel、ppt、pdf等格式文档打开</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D6854E1">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08454010">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7</w:t>
            </w:r>
          </w:p>
        </w:tc>
      </w:tr>
      <w:tr w14:paraId="57923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dxa"/>
          <w:trHeight w:val="190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2DDA2A84">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7</w:t>
            </w:r>
          </w:p>
        </w:tc>
        <w:tc>
          <w:tcPr>
            <w:tcW w:w="8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6C90A475">
            <w:pPr>
              <w:jc w:val="center"/>
              <w:outlineLvl w:val="9"/>
              <w:rPr>
                <w:rFonts w:hint="eastAsia" w:asciiTheme="minorEastAsia" w:hAnsiTheme="minorEastAsia" w:eastAsiaTheme="minorEastAsia" w:cstheme="minorEastAsia"/>
                <w:i w:val="0"/>
                <w:iCs w:val="0"/>
                <w:color w:val="auto"/>
                <w:sz w:val="21"/>
                <w:szCs w:val="21"/>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566240AF">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lang w:eastAsia="zh-CN"/>
              </w:rPr>
            </w:pPr>
            <w:r>
              <w:rPr>
                <w:rFonts w:hint="eastAsia" w:asciiTheme="minorEastAsia" w:hAnsiTheme="minorEastAsia" w:eastAsiaTheme="minorEastAsia" w:cstheme="minorEastAsia"/>
                <w:b/>
                <w:bCs/>
                <w:i w:val="0"/>
                <w:iCs w:val="0"/>
                <w:color w:val="auto"/>
                <w:kern w:val="0"/>
                <w:sz w:val="21"/>
                <w:szCs w:val="21"/>
                <w:u w:val="none"/>
                <w:lang w:val="en-US" w:eastAsia="zh-CN" w:bidi="ar"/>
              </w:rPr>
              <w:t>健康一体机（核心产品）</w:t>
            </w:r>
          </w:p>
        </w:tc>
        <w:tc>
          <w:tcPr>
            <w:tcW w:w="6055" w:type="dxa"/>
            <w:tcBorders>
              <w:top w:val="single" w:color="000000" w:sz="4" w:space="0"/>
              <w:left w:val="single" w:color="000000" w:sz="4" w:space="0"/>
              <w:bottom w:val="single" w:color="000000" w:sz="4" w:space="0"/>
              <w:right w:val="single" w:color="000000" w:sz="4" w:space="0"/>
            </w:tcBorders>
            <w:noWrap w:val="0"/>
            <w:vAlign w:val="center"/>
          </w:tcPr>
          <w:p w14:paraId="2A25CB61">
            <w:pPr>
              <w:keepNext w:val="0"/>
              <w:keepLines w:val="0"/>
              <w:widowControl/>
              <w:numPr>
                <w:ilvl w:val="0"/>
                <w:numId w:val="5"/>
              </w:numPr>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处理器：（优于或等于此要求）Intel@ Core i5</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2.芯 片 组：（优于或等于此要求）Mobile Intel7 Series Chipset Family SKUs</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3.显示芯片：（优于或等于此要求）Intel@ HD Graphics 4000</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4.板载网卡：（优于或等于此要求）Realtek RTL8106E百兆网卡</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 xml:space="preserve">5.内存：≥8G </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6.固态硬盘：SSD ≥128G</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7.支持输出：VGA+LVDS+HDMI+eDP</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8.支持上电开机，网络唤醒，定时开始，无人值守等模式</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i w:val="0"/>
                <w:iCs w:val="0"/>
                <w:color w:val="auto"/>
                <w:kern w:val="0"/>
                <w:sz w:val="21"/>
                <w:szCs w:val="21"/>
                <w:u w:val="none"/>
                <w:lang w:val="en-US" w:eastAsia="zh-CN" w:bidi="ar"/>
              </w:rPr>
              <w:t>9.身高体重测量范围：2-250KG，精度±0.1KG。（需提供说明书或检验报告证明）</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10.身高测量范围：70-205CM，精度±0.5CM；超声波高精度测距传感器</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11.人体脂肪测量参数：脂肪率、水份率、体质指数、肌肉率、内脏脂肪、基础代谢率、去脂体重、水份、骨量、肌肉量、体型等</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12.测量方法：生物电阻抗法</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13.测量时间：12秒以内</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i w:val="0"/>
                <w:iCs w:val="0"/>
                <w:color w:val="auto"/>
                <w:kern w:val="0"/>
                <w:sz w:val="21"/>
                <w:szCs w:val="21"/>
                <w:u w:val="none"/>
                <w:lang w:val="en-US" w:eastAsia="zh-CN" w:bidi="ar"/>
              </w:rPr>
              <w:t>14.血压计 血压测量范围：压力：0-300mmHg  (0-40kPa)。（需提供说明书或检验报告证明）</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15.脉搏测量范围：40次/分-180次/分;</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16.测量波动范围：压力：±2mmHg(±0.267kPa)以内；</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17.脉搏：40-180次±2%以内</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18.臂周：17cm～42cm;</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19.显示方法：LED数字显示；</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20.压力检测：高精密半导体压力传感器；</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21.运行大气压力：80kPa-106kPa</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22.存储大气压力：50kPa-106kPa</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23.血氧测量范围：70-100%，±2%正常；</w:t>
            </w:r>
          </w:p>
          <w:p w14:paraId="7832F417">
            <w:pPr>
              <w:keepNext w:val="0"/>
              <w:keepLines w:val="0"/>
              <w:widowControl/>
              <w:numPr>
                <w:ilvl w:val="0"/>
                <w:numId w:val="6"/>
              </w:numPr>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 xml:space="preserve">红外额温测量范围：(人体测量模式)：32.0℃~42.5℃；          </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25.测试部位：额头中心（眉心），分辨率:0.1℃;测量距离：（5-8）cm</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26.心电图测量要求：十二导联心电图同步采集，同步显示，同步打印；心电采集中实时显示心率，导联脱落提示;</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心电波形显示采用反锯齿显示技术，波形更加清晰，且支持A4纸打印</w:t>
            </w:r>
          </w:p>
          <w:p w14:paraId="47049BF6">
            <w:pPr>
              <w:keepNext w:val="0"/>
              <w:keepLines w:val="0"/>
              <w:widowControl/>
              <w:numPr>
                <w:ilvl w:val="0"/>
                <w:numId w:val="7"/>
              </w:numPr>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输入方式：浮地输入，具有除颤保护电路和起搏脉冲抑制电路；</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28.灵敏度：5mm/mV，10mm/mV，20mm/mV；</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29.心率测量范围：30-300bpm；</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30.采样频率：500Hz/通道；</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31.多功能分析仪 测试时间：血糖5秒，尿酸15秒，总胆固醇26秒；</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32.血液样本：指尖微血管全血;</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33.血样剂量：血糖0.9uL，尿酸1.0uL，总胆固醇10uL;</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34.检测范围：</w:t>
            </w:r>
          </w:p>
          <w:p w14:paraId="2431E94D">
            <w:pPr>
              <w:keepNext w:val="0"/>
              <w:keepLines w:val="0"/>
              <w:widowControl/>
              <w:numPr>
                <w:ilvl w:val="0"/>
                <w:numId w:val="0"/>
              </w:numPr>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血    糖：1.1-33.3mmol/L (20-600mg/dL）；</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尿    酸：0.18-1.19mmol/L (3-20mg/dL)；</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总胆固醇：2.59-10.35mmol/L (100-400mg/dL)；</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血脂分析仪 测试范围：总胆固醇（CHOL）   2.59-12.93mmol/L (100-500mg/dL);</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高密度脂蛋白（HDL） 0.39-2.59mmol/L (15-100mg/dL);</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甘油三脂（TRIG）     0.51-7.34mmol/L (45-650mg/dL);</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35.样本类型：全血，血清或者血浆;</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36.样本血量：单项测试卡为10uL，三合一测试卡为35uL;</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37.检测时间：120秒以内；</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38.腰围测量要求：</w:t>
            </w:r>
          </w:p>
          <w:p w14:paraId="59F734D8">
            <w:pPr>
              <w:keepNext w:val="0"/>
              <w:keepLines w:val="0"/>
              <w:widowControl/>
              <w:numPr>
                <w:ilvl w:val="0"/>
                <w:numId w:val="0"/>
              </w:numPr>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支持手动测量：腰围，臀围，自动计算腰臀比；</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测量精度：≤1mm；</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39.触摸显示屏：≥21.5寸超大电容触摸显示</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分 辨 率：≥1920*1080</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显示比例16：9</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显示颜色262K</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像素间距≥0.17925(H) *0.17925(V)</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副屏（广告屏） 屏幕大小：≥23.8英寸液晶屏</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分 辨 率：≥1920*1080</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显示比例：16：9</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像素间距：≥0.2745(H)* 0..2745(V)</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40.打印机 激光喷墨打印机，高效稳定打印A4体检报告</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41.健康体检软件 ：</w:t>
            </w:r>
          </w:p>
          <w:p w14:paraId="421E227A">
            <w:pPr>
              <w:keepNext w:val="0"/>
              <w:keepLines w:val="0"/>
              <w:widowControl/>
              <w:numPr>
                <w:ilvl w:val="0"/>
                <w:numId w:val="8"/>
              </w:numPr>
              <w:suppressLineNumbers w:val="0"/>
              <w:ind w:left="425" w:leftChars="0" w:hanging="425" w:firstLineChars="0"/>
              <w:jc w:val="left"/>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通过刷卡或输入手机号登录并建立健康档案。</w:t>
            </w:r>
          </w:p>
          <w:p w14:paraId="4F30BC48">
            <w:pPr>
              <w:keepNext w:val="0"/>
              <w:keepLines w:val="0"/>
              <w:widowControl/>
              <w:numPr>
                <w:ilvl w:val="0"/>
                <w:numId w:val="8"/>
              </w:numPr>
              <w:suppressLineNumbers w:val="0"/>
              <w:ind w:left="425" w:leftChars="0" w:hanging="425" w:firstLineChars="0"/>
              <w:jc w:val="left"/>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设备集中收集检测数据，并将数据整理分析显示并上传数据库。</w:t>
            </w:r>
          </w:p>
          <w:p w14:paraId="20DA7D99">
            <w:pPr>
              <w:keepNext w:val="0"/>
              <w:keepLines w:val="0"/>
              <w:widowControl/>
              <w:numPr>
                <w:ilvl w:val="0"/>
                <w:numId w:val="8"/>
              </w:numPr>
              <w:suppressLineNumbers w:val="0"/>
              <w:ind w:left="425" w:leftChars="0" w:hanging="425" w:firstLineChars="0"/>
              <w:jc w:val="left"/>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历史体检数据可随时查询，同时也可以上传到指定的数据服务端，测量者可以登录指定服务器，在移动终端上查看历史测量数据。</w:t>
            </w:r>
          </w:p>
          <w:p w14:paraId="14067085">
            <w:pPr>
              <w:keepNext w:val="0"/>
              <w:keepLines w:val="0"/>
              <w:widowControl/>
              <w:numPr>
                <w:ilvl w:val="0"/>
                <w:numId w:val="8"/>
              </w:numPr>
              <w:suppressLineNumbers w:val="0"/>
              <w:ind w:left="425" w:leftChars="0" w:hanging="425" w:firstLineChars="0"/>
              <w:jc w:val="left"/>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全程语音播报提示操作每个测量项目。</w:t>
            </w:r>
          </w:p>
          <w:p w14:paraId="7BF53B91">
            <w:pPr>
              <w:keepNext w:val="0"/>
              <w:keepLines w:val="0"/>
              <w:widowControl/>
              <w:numPr>
                <w:ilvl w:val="0"/>
                <w:numId w:val="8"/>
              </w:numPr>
              <w:suppressLineNumbers w:val="0"/>
              <w:ind w:left="425" w:leftChars="0" w:hanging="425" w:firstLineChars="0"/>
              <w:jc w:val="left"/>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支持自主设置数据上传服务地址，通过通讯协议，数据实时上传至指定数据服务端。</w:t>
            </w:r>
          </w:p>
          <w:p w14:paraId="582C8356">
            <w:pPr>
              <w:keepNext w:val="0"/>
              <w:keepLines w:val="0"/>
              <w:widowControl/>
              <w:numPr>
                <w:ilvl w:val="0"/>
                <w:numId w:val="8"/>
              </w:numPr>
              <w:suppressLineNumbers w:val="0"/>
              <w:ind w:left="425" w:leftChars="0" w:hanging="425" w:firstLineChars="0"/>
              <w:jc w:val="left"/>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数据统计：支持生成统计报表，按照性别、年龄、血压、血糖，血脂等细分检测项目和指标进行分项数据分析、筛查、统计。</w:t>
            </w:r>
          </w:p>
          <w:p w14:paraId="7D77C4FE">
            <w:pPr>
              <w:keepNext w:val="0"/>
              <w:keepLines w:val="0"/>
              <w:widowControl/>
              <w:numPr>
                <w:ilvl w:val="0"/>
                <w:numId w:val="0"/>
              </w:numPr>
              <w:suppressLineNumbers w:val="0"/>
              <w:ind w:left="0" w:leftChars="0" w:firstLine="0" w:firstLineChars="0"/>
              <w:jc w:val="left"/>
              <w:textAlignment w:val="center"/>
              <w:outlineLvl w:val="9"/>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42.尺寸：长1610mm*宽700mm*高2488mm (带脚轮高度)(±5mm)</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D2E3918">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套</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399D5D32">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8</w:t>
            </w:r>
          </w:p>
        </w:tc>
      </w:tr>
      <w:tr w14:paraId="02A61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dxa"/>
          <w:trHeight w:val="190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486DC4EF">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8</w:t>
            </w:r>
          </w:p>
        </w:tc>
        <w:tc>
          <w:tcPr>
            <w:tcW w:w="842" w:type="dxa"/>
            <w:vMerge w:val="restart"/>
            <w:tcBorders>
              <w:top w:val="single" w:color="000000" w:sz="4" w:space="0"/>
              <w:left w:val="single" w:color="000000" w:sz="4" w:space="0"/>
              <w:bottom w:val="single" w:color="000000" w:sz="4" w:space="0"/>
              <w:right w:val="single" w:color="000000" w:sz="4" w:space="0"/>
            </w:tcBorders>
            <w:noWrap w:val="0"/>
            <w:vAlign w:val="center"/>
          </w:tcPr>
          <w:p w14:paraId="33CC5CE3">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控糖理疗场景</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23786FD5">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AR运动主机</w:t>
            </w:r>
          </w:p>
        </w:tc>
        <w:tc>
          <w:tcPr>
            <w:tcW w:w="6055" w:type="dxa"/>
            <w:tcBorders>
              <w:top w:val="single" w:color="000000" w:sz="4" w:space="0"/>
              <w:left w:val="single" w:color="000000" w:sz="4" w:space="0"/>
              <w:bottom w:val="single" w:color="000000" w:sz="4" w:space="0"/>
              <w:right w:val="single" w:color="000000" w:sz="4" w:space="0"/>
            </w:tcBorders>
            <w:noWrap w:val="0"/>
            <w:vAlign w:val="center"/>
          </w:tcPr>
          <w:p w14:paraId="0AE09C03">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内置太极拳、八段锦等适老运动内容。</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1.摄像头数量≥1个，主摄像头像素≥ 800 万，感光元件≥1/2.7 英寸CMOS ，最大分辨率 ≥3840*2160，摄像头镜头角度 ≥115度</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2.主控算力 ≥8Top，运行内存≥6GB，存储≥64GB，TypeC接口≥1个，HDMI 接口≥1 个，视频输出 HDMI2.0，输出最高分辨率≥3840*2160</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3.WIFI支持 802.11 a/b/g/n/ac 2.4GHz/5GHz，蓝牙版本≥ 5.0</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4.运行系统安卓版本≥安卓13</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5.主板带主动散热风扇</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08E68F5">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73E25E6B">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w:t>
            </w:r>
          </w:p>
        </w:tc>
      </w:tr>
      <w:tr w14:paraId="7F1E8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dxa"/>
          <w:trHeight w:val="190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09BDC7A9">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9</w:t>
            </w:r>
          </w:p>
        </w:tc>
        <w:tc>
          <w:tcPr>
            <w:tcW w:w="8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B078AB">
            <w:pPr>
              <w:jc w:val="center"/>
              <w:outlineLvl w:val="9"/>
              <w:rPr>
                <w:rFonts w:hint="eastAsia" w:asciiTheme="minorEastAsia" w:hAnsiTheme="minorEastAsia" w:eastAsiaTheme="minorEastAsia" w:cstheme="minorEastAsia"/>
                <w:i w:val="0"/>
                <w:iCs w:val="0"/>
                <w:color w:val="auto"/>
                <w:sz w:val="21"/>
                <w:szCs w:val="21"/>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0D1D9B65">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糖尿病理疗仪</w:t>
            </w:r>
          </w:p>
        </w:tc>
        <w:tc>
          <w:tcPr>
            <w:tcW w:w="6055" w:type="dxa"/>
            <w:tcBorders>
              <w:top w:val="single" w:color="000000" w:sz="4" w:space="0"/>
              <w:left w:val="single" w:color="000000" w:sz="4" w:space="0"/>
              <w:bottom w:val="single" w:color="000000" w:sz="4" w:space="0"/>
              <w:right w:val="single" w:color="000000" w:sz="4" w:space="0"/>
            </w:tcBorders>
            <w:noWrap w:val="0"/>
            <w:vAlign w:val="center"/>
          </w:tcPr>
          <w:p w14:paraId="608E2CF1">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将5组不同类型的复合磁场，以9探头的形式输出，作用于人体的6条经络上的9大关键穴位。</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1.磁场强度探头表面最大磁场强度(单位:mT)：</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距离    探头</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 xml:space="preserve">0mm 5mm 10mm </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 xml:space="preserve">A 0.5-3.5 0.2-2.5 0.1-2 </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B 3-17.5 2-15 1-11</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C 5-22 3-16.5 1-12</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 xml:space="preserve">D 4-18.5 1.5-11 0.3-8 </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E（ZC-10 机型无 E 探头） 5-22 3-16.5 1-12</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2.最大磁感应强度误差应不大于标称值的±30%或±3mT，二者取最大值。</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3.设备输出时，最大磁场强度应小于 200mT。</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4.磁场空间安全范围：距离探头平面垂直10cm处，测得的磁场强度应小于 0.5mT。</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5.温度：探头表面最大温度应不大于 50℃。</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6.定时功能：时间（01～99）min 可调，允许误差为±0.5min。</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7.工作噪声：正常工作状态时，噪声不大于 60dB(A)。</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8.尺寸：630mm*420mm*235mm（±5mm）</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393EACC">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06B52F67">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w:t>
            </w:r>
          </w:p>
        </w:tc>
      </w:tr>
      <w:tr w14:paraId="5E885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dxa"/>
          <w:trHeight w:val="553"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25FA1A4E">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10</w:t>
            </w:r>
          </w:p>
        </w:tc>
        <w:tc>
          <w:tcPr>
            <w:tcW w:w="842" w:type="dxa"/>
            <w:tcBorders>
              <w:top w:val="single" w:color="000000" w:sz="4" w:space="0"/>
              <w:left w:val="single" w:color="000000" w:sz="4" w:space="0"/>
              <w:bottom w:val="single" w:color="000000" w:sz="4" w:space="0"/>
              <w:right w:val="single" w:color="000000" w:sz="4" w:space="0"/>
            </w:tcBorders>
            <w:noWrap w:val="0"/>
            <w:vAlign w:val="center"/>
          </w:tcPr>
          <w:p w14:paraId="5A41D0D9">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AI理疗场景</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6A7771E6">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AI理疗机器人</w:t>
            </w:r>
          </w:p>
        </w:tc>
        <w:tc>
          <w:tcPr>
            <w:tcW w:w="6055" w:type="dxa"/>
            <w:tcBorders>
              <w:top w:val="single" w:color="000000" w:sz="4" w:space="0"/>
              <w:left w:val="single" w:color="000000" w:sz="4" w:space="0"/>
              <w:bottom w:val="single" w:color="000000" w:sz="4" w:space="0"/>
              <w:right w:val="single" w:color="000000" w:sz="4" w:space="0"/>
            </w:tcBorders>
            <w:noWrap w:val="0"/>
            <w:vAlign w:val="center"/>
          </w:tcPr>
          <w:p w14:paraId="15F1F6CD">
            <w:pPr>
              <w:keepNext w:val="0"/>
              <w:keepLines w:val="0"/>
              <w:widowControl/>
              <w:numPr>
                <w:ilvl w:val="0"/>
                <w:numId w:val="9"/>
              </w:numPr>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支持不少于4种人群定制理疗方案。</w:t>
            </w:r>
          </w:p>
          <w:p w14:paraId="621B4CFB">
            <w:pPr>
              <w:keepNext w:val="0"/>
              <w:keepLines w:val="0"/>
              <w:widowControl/>
              <w:numPr>
                <w:ilvl w:val="0"/>
                <w:numId w:val="9"/>
              </w:numPr>
              <w:suppressLineNumbers w:val="0"/>
              <w:jc w:val="left"/>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支持音乐调理、气压调理、腰部辅热、&amp;Gz细胞加速律动、BV垂直律动、远红外辅热、腰部顶升牵引、颈部顶升牵引、颈部热敷等功能。</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3.振动频率和振动时间：WBV垂直律动频率：15Hz-20Hz、</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pGz水平律动频率：20Hz-33Hz、律动持续时间约180s/次。</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4.水平律动激振能量：≥1.8Q</w:t>
            </w:r>
          </w:p>
          <w:p w14:paraId="64D12372">
            <w:pPr>
              <w:keepNext w:val="0"/>
              <w:keepLines w:val="0"/>
              <w:widowControl/>
              <w:numPr>
                <w:ilvl w:val="0"/>
                <w:numId w:val="0"/>
              </w:numPr>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5.音波：金木水火土5类</w:t>
            </w:r>
          </w:p>
          <w:p w14:paraId="29605464">
            <w:pPr>
              <w:keepNext w:val="0"/>
              <w:keepLines w:val="0"/>
              <w:widowControl/>
              <w:numPr>
                <w:ilvl w:val="0"/>
                <w:numId w:val="0"/>
              </w:numPr>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6.远红外辅热：辅热温度38-43度</w:t>
            </w:r>
          </w:p>
          <w:p w14:paraId="75131DA5">
            <w:pPr>
              <w:keepNext w:val="0"/>
              <w:keepLines w:val="0"/>
              <w:widowControl/>
              <w:numPr>
                <w:ilvl w:val="0"/>
                <w:numId w:val="0"/>
              </w:numPr>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7.T度压力：颈部3组气囊、颈部穴位点压约15kPa。腰背部5组气囊，顶升压约27kPa。小腿部4组气囊，腿部压力约27kPa。足部4组气囊，脚部点压约27kPa。倾斜角度：10°。</w:t>
            </w:r>
          </w:p>
          <w:p w14:paraId="7B409CA7">
            <w:pPr>
              <w:keepNext w:val="0"/>
              <w:keepLines w:val="0"/>
              <w:widowControl/>
              <w:numPr>
                <w:ilvl w:val="0"/>
                <w:numId w:val="0"/>
              </w:numPr>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8.按摩部位数：≥3个部位，颈部、腰背部、小腿、</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足跟、足底。</w:t>
            </w:r>
          </w:p>
          <w:p w14:paraId="6581A470">
            <w:pPr>
              <w:keepNext w:val="0"/>
              <w:keepLines w:val="0"/>
              <w:widowControl/>
              <w:numPr>
                <w:ilvl w:val="0"/>
                <w:numId w:val="0"/>
              </w:numPr>
              <w:suppressLineNumbers w:val="0"/>
              <w:ind w:left="0" w:leftChars="0" w:firstLine="0" w:firstLineChars="0"/>
              <w:jc w:val="left"/>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9.噪音：≤62dB</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10.支持使用者的最大体重：200KG</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11.支持使用者的最长身高：210CM</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12.全身振动频率：15-25Hz</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942160A">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0B401269">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w:t>
            </w:r>
          </w:p>
        </w:tc>
      </w:tr>
      <w:tr w14:paraId="7ECFD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dxa"/>
          <w:trHeight w:val="190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4144A815">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11</w:t>
            </w:r>
          </w:p>
        </w:tc>
        <w:tc>
          <w:tcPr>
            <w:tcW w:w="842" w:type="dxa"/>
            <w:vMerge w:val="restart"/>
            <w:tcBorders>
              <w:top w:val="single" w:color="000000" w:sz="4" w:space="0"/>
              <w:left w:val="single" w:color="000000" w:sz="4" w:space="0"/>
              <w:bottom w:val="single" w:color="000000" w:sz="4" w:space="0"/>
              <w:right w:val="single" w:color="000000" w:sz="4" w:space="0"/>
            </w:tcBorders>
            <w:noWrap w:val="0"/>
            <w:vAlign w:val="center"/>
          </w:tcPr>
          <w:p w14:paraId="6779D496">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养生理疗场景</w:t>
            </w:r>
          </w:p>
          <w:p w14:paraId="33BC5E5F">
            <w:pPr>
              <w:jc w:val="center"/>
              <w:outlineLvl w:val="9"/>
              <w:rPr>
                <w:rFonts w:hint="eastAsia" w:asciiTheme="minorEastAsia" w:hAnsiTheme="minorEastAsia" w:eastAsiaTheme="minorEastAsia" w:cstheme="minorEastAsia"/>
                <w:i w:val="0"/>
                <w:iCs w:val="0"/>
                <w:color w:val="auto"/>
                <w:kern w:val="2"/>
                <w:sz w:val="21"/>
                <w:szCs w:val="21"/>
                <w:u w:val="none"/>
                <w:lang w:val="en-US" w:eastAsia="zh-CN" w:bidi="ar-SA"/>
              </w:rPr>
            </w:pPr>
          </w:p>
          <w:p w14:paraId="64D6F777">
            <w:pPr>
              <w:jc w:val="center"/>
              <w:outlineLvl w:val="9"/>
              <w:rPr>
                <w:rFonts w:hint="eastAsia" w:asciiTheme="minorEastAsia" w:hAnsiTheme="minorEastAsia" w:eastAsiaTheme="minorEastAsia" w:cstheme="minorEastAsia"/>
                <w:i w:val="0"/>
                <w:iCs w:val="0"/>
                <w:color w:val="auto"/>
                <w:sz w:val="21"/>
                <w:szCs w:val="21"/>
                <w:u w:val="none"/>
              </w:rPr>
            </w:pPr>
          </w:p>
        </w:tc>
        <w:tc>
          <w:tcPr>
            <w:tcW w:w="1045" w:type="dxa"/>
            <w:tcBorders>
              <w:top w:val="single" w:color="000000" w:sz="4" w:space="0"/>
              <w:left w:val="single" w:color="000000" w:sz="4" w:space="0"/>
              <w:bottom w:val="single" w:color="000000" w:sz="4" w:space="0"/>
              <w:right w:val="single" w:color="000000" w:sz="4" w:space="0"/>
            </w:tcBorders>
            <w:noWrap/>
            <w:vAlign w:val="center"/>
          </w:tcPr>
          <w:p w14:paraId="1C360111">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经颅磁刺激仪</w:t>
            </w:r>
          </w:p>
        </w:tc>
        <w:tc>
          <w:tcPr>
            <w:tcW w:w="6055" w:type="dxa"/>
            <w:tcBorders>
              <w:top w:val="single" w:color="000000" w:sz="4" w:space="0"/>
              <w:left w:val="single" w:color="000000" w:sz="4" w:space="0"/>
              <w:bottom w:val="single" w:color="000000" w:sz="4" w:space="0"/>
              <w:right w:val="single" w:color="000000" w:sz="4" w:space="0"/>
            </w:tcBorders>
            <w:noWrap w:val="0"/>
            <w:vAlign w:val="center"/>
          </w:tcPr>
          <w:p w14:paraId="1B0FC9A1">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通过磁场刺激大脑皮层，辅助改善抑郁症、失眠等。</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 xml:space="preserve">1.磁疗强度分为两档，弱档和强档，在磁疗头中心的表面位置； 弱档 7mT±2mT，强档 13mT±4mT，交变磁场。 </w:t>
            </w:r>
          </w:p>
          <w:p w14:paraId="17679332">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 xml:space="preserve">2.磁场安全距离：输出磁场在离磁疗头顶端大于 20mm 处，磁场强度在0.5mT以下。 </w:t>
            </w:r>
          </w:p>
          <w:p w14:paraId="5C63BED7">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 xml:space="preserve">3.微振功能：≥3档可调，分别为弱、中、强，对应的驱动电压脉冲幅度分别为 10V、16V、 30V，允差±10%。 </w:t>
            </w:r>
          </w:p>
          <w:p w14:paraId="0A5C4E9D">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 xml:space="preserve">频率：3 档可调，分别为 2Hz、5Hz、10Hz，允差±10%。 </w:t>
            </w:r>
          </w:p>
          <w:p w14:paraId="20C53832">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 xml:space="preserve">定时范围 0～30min 可调，步距 5min,允差±30s。 </w:t>
            </w:r>
          </w:p>
          <w:p w14:paraId="62B3A789">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 xml:space="preserve">4.输出通道：1导输出通道 </w:t>
            </w:r>
          </w:p>
          <w:p w14:paraId="57293BA9">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5.运行条件： 环境温度：5～40℃ 相对湿度：≤80% 大气压力：86kPa～106kPa</w:t>
            </w:r>
          </w:p>
        </w:tc>
        <w:tc>
          <w:tcPr>
            <w:tcW w:w="465" w:type="dxa"/>
            <w:tcBorders>
              <w:top w:val="single" w:color="000000" w:sz="4" w:space="0"/>
              <w:left w:val="single" w:color="000000" w:sz="4" w:space="0"/>
              <w:bottom w:val="single" w:color="000000" w:sz="4" w:space="0"/>
              <w:right w:val="single" w:color="000000" w:sz="4" w:space="0"/>
            </w:tcBorders>
            <w:noWrap/>
            <w:vAlign w:val="center"/>
          </w:tcPr>
          <w:p w14:paraId="109986FA">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617" w:type="dxa"/>
            <w:tcBorders>
              <w:top w:val="single" w:color="000000" w:sz="4" w:space="0"/>
              <w:left w:val="single" w:color="000000" w:sz="4" w:space="0"/>
              <w:bottom w:val="single" w:color="000000" w:sz="4" w:space="0"/>
              <w:right w:val="single" w:color="000000" w:sz="4" w:space="0"/>
            </w:tcBorders>
            <w:noWrap/>
            <w:vAlign w:val="center"/>
          </w:tcPr>
          <w:p w14:paraId="4409DBC4">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w:t>
            </w:r>
          </w:p>
        </w:tc>
      </w:tr>
      <w:tr w14:paraId="1EB11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dxa"/>
          <w:trHeight w:val="9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738ACD1D">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12</w:t>
            </w:r>
          </w:p>
        </w:tc>
        <w:tc>
          <w:tcPr>
            <w:tcW w:w="8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BFEF91C">
            <w:pPr>
              <w:jc w:val="center"/>
              <w:outlineLvl w:val="9"/>
              <w:rPr>
                <w:rFonts w:hint="eastAsia" w:asciiTheme="minorEastAsia" w:hAnsiTheme="minorEastAsia" w:eastAsiaTheme="minorEastAsia" w:cstheme="minorEastAsia"/>
                <w:i w:val="0"/>
                <w:iCs w:val="0"/>
                <w:color w:val="auto"/>
                <w:sz w:val="21"/>
                <w:szCs w:val="21"/>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58BD6E54">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颈部低频脉冲仪</w:t>
            </w:r>
          </w:p>
        </w:tc>
        <w:tc>
          <w:tcPr>
            <w:tcW w:w="6055" w:type="dxa"/>
            <w:tcBorders>
              <w:top w:val="single" w:color="000000" w:sz="4" w:space="0"/>
              <w:left w:val="single" w:color="000000" w:sz="4" w:space="0"/>
              <w:bottom w:val="single" w:color="000000" w:sz="4" w:space="0"/>
              <w:right w:val="single" w:color="000000" w:sz="4" w:space="0"/>
            </w:tcBorders>
            <w:noWrap w:val="0"/>
            <w:vAlign w:val="center"/>
          </w:tcPr>
          <w:p w14:paraId="0036DD6C">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1.产品尺寸：200mm*80mm*30mm（±5mm）</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2.产品材质：ABS、凝胶</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3.理疗模式：针灸、推拿、锤击、刮痧、按摩、瘦身、火罐、免疫调节</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4.定时模式：是</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5.强度调节：≥15档</w:t>
            </w:r>
          </w:p>
          <w:p w14:paraId="5589CF62">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6.充电模式：可充电</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2B60BC0">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6E22DE01">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7</w:t>
            </w:r>
          </w:p>
        </w:tc>
      </w:tr>
      <w:tr w14:paraId="6D5BE1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dxa"/>
          <w:trHeight w:val="190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7DE8E6A6">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13</w:t>
            </w:r>
          </w:p>
        </w:tc>
        <w:tc>
          <w:tcPr>
            <w:tcW w:w="8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51DCE92">
            <w:pPr>
              <w:jc w:val="center"/>
              <w:outlineLvl w:val="9"/>
              <w:rPr>
                <w:rFonts w:hint="eastAsia" w:asciiTheme="minorEastAsia" w:hAnsiTheme="minorEastAsia" w:eastAsiaTheme="minorEastAsia" w:cstheme="minorEastAsia"/>
                <w:i w:val="0"/>
                <w:iCs w:val="0"/>
                <w:color w:val="auto"/>
                <w:sz w:val="21"/>
                <w:szCs w:val="21"/>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0EFE03D0">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空气波压力治疗仪-医疗级</w:t>
            </w:r>
          </w:p>
        </w:tc>
        <w:tc>
          <w:tcPr>
            <w:tcW w:w="6055" w:type="dxa"/>
            <w:tcBorders>
              <w:top w:val="single" w:color="000000" w:sz="4" w:space="0"/>
              <w:left w:val="single" w:color="000000" w:sz="4" w:space="0"/>
              <w:bottom w:val="single" w:color="000000" w:sz="4" w:space="0"/>
              <w:right w:val="single" w:color="000000" w:sz="4" w:space="0"/>
            </w:tcBorders>
            <w:noWrap w:val="0"/>
            <w:vAlign w:val="center"/>
          </w:tcPr>
          <w:p w14:paraId="06DA9C8A">
            <w:pPr>
              <w:keepNext w:val="0"/>
              <w:keepLines w:val="0"/>
              <w:widowControl/>
              <w:numPr>
                <w:ilvl w:val="0"/>
                <w:numId w:val="0"/>
              </w:numPr>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lang w:val="en-US" w:eastAsia="zh-CN" w:bidi="ar"/>
              </w:rPr>
              <w:t>1.</w:t>
            </w:r>
            <w:r>
              <w:rPr>
                <w:rFonts w:hint="eastAsia" w:asciiTheme="minorEastAsia" w:hAnsiTheme="minorEastAsia" w:eastAsiaTheme="minorEastAsia" w:cstheme="minorEastAsia"/>
                <w:i w:val="0"/>
                <w:iCs w:val="0"/>
                <w:color w:val="auto"/>
                <w:kern w:val="0"/>
                <w:sz w:val="21"/>
                <w:szCs w:val="21"/>
                <w:u w:val="none"/>
                <w:lang w:val="en-US" w:eastAsia="zh-CN" w:bidi="ar"/>
              </w:rPr>
              <w:t>设备工作压力值范围0-200mmHg</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2 .操作及配置：≥5英寸彩色液晶人体仿生全触摸屏操作。</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3.支持一键锁屏-解锁，防止非专业人员误操作，主界面可显示实时治疗进度、实时治疗压力、血液回盈检测标志。</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4.可选配气囊种类腿部八腔气囊、腿部六腔气囊、腿部四腔气囊、腿部三腔气囊、小腿三腔气囊、左/右足气囊，可选重复使用和单人次使用供临床选择。（提供注册备案凭证证明扫描件）</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i w:val="0"/>
                <w:iCs w:val="0"/>
                <w:color w:val="auto"/>
                <w:kern w:val="0"/>
                <w:sz w:val="21"/>
                <w:szCs w:val="21"/>
                <w:u w:val="none"/>
                <w:lang w:val="en-US" w:eastAsia="zh-CN" w:bidi="ar"/>
              </w:rPr>
              <w:t>5.设备预设了≥12 种治疗方案，并可自定义治疗具体的身体部位，以适应不同的用途（需提供说明书或检验报告证明）</w:t>
            </w:r>
          </w:p>
          <w:p w14:paraId="0204B0B1">
            <w:pPr>
              <w:keepNext w:val="0"/>
              <w:keepLines w:val="0"/>
              <w:widowControl/>
              <w:numPr>
                <w:ilvl w:val="0"/>
                <w:numId w:val="0"/>
              </w:numPr>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6.治疗方案都具备掉电自动记忆性，下次开机无需重新设置即可启动治疗（需提供说明书或检验报告证明）</w:t>
            </w:r>
          </w:p>
          <w:p w14:paraId="50F8F7CA">
            <w:pPr>
              <w:keepNext w:val="0"/>
              <w:keepLines w:val="0"/>
              <w:widowControl/>
              <w:numPr>
                <w:ilvl w:val="0"/>
                <w:numId w:val="0"/>
              </w:numPr>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7.采用高性能锂聚合电池，配备了多重保护电路和智能化的充电管理方案，使得仪器在无外接电源或停电情况下能持续工作≥1小时（需提供说明书或检验报告证明）</w:t>
            </w:r>
          </w:p>
          <w:p w14:paraId="1430B898">
            <w:pPr>
              <w:keepNext w:val="0"/>
              <w:keepLines w:val="0"/>
              <w:widowControl/>
              <w:numPr>
                <w:ilvl w:val="0"/>
                <w:numId w:val="0"/>
              </w:numPr>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8.系统的治疗时间调节范围为 1～99 分钟，步进值为 1分钟，精确度在 5%以内（需提供说明书或检验报告证明）</w:t>
            </w:r>
          </w:p>
          <w:p w14:paraId="66DE9C4B">
            <w:pPr>
              <w:keepNext w:val="0"/>
              <w:keepLines w:val="0"/>
              <w:widowControl/>
              <w:numPr>
                <w:ilvl w:val="0"/>
                <w:numId w:val="0"/>
              </w:numPr>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9.提供四档压力供用户调节和选择（需提供说明书或检验报告证明）</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10.设备充气速度1-7级可调</w:t>
            </w:r>
          </w:p>
          <w:p w14:paraId="4108AE31">
            <w:pPr>
              <w:keepNext w:val="0"/>
              <w:keepLines w:val="0"/>
              <w:widowControl/>
              <w:numPr>
                <w:ilvl w:val="0"/>
                <w:numId w:val="0"/>
              </w:numPr>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11.设备应具备单腔零压跳过功能，可每腔任意压力值调节压力，且每腔之间压力差值可任意调节，调节步进≤2mmHg</w:t>
            </w:r>
          </w:p>
          <w:p w14:paraId="4DDCD75E">
            <w:pPr>
              <w:keepNext w:val="0"/>
              <w:keepLines w:val="0"/>
              <w:widowControl/>
              <w:numPr>
                <w:ilvl w:val="0"/>
                <w:numId w:val="0"/>
              </w:numPr>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12.噪声抑制：具备超静音噪声抑制技术，噪音≤50dB</w:t>
            </w:r>
          </w:p>
          <w:p w14:paraId="0BA8F4B3">
            <w:pPr>
              <w:keepNext w:val="0"/>
              <w:keepLines w:val="0"/>
              <w:widowControl/>
              <w:numPr>
                <w:ilvl w:val="0"/>
                <w:numId w:val="0"/>
              </w:numPr>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13.主机重量：净重≤2.5Kg，小巧轻便，方便临床在病房移动</w:t>
            </w:r>
          </w:p>
          <w:p w14:paraId="606F9EAA">
            <w:pPr>
              <w:keepNext w:val="0"/>
              <w:keepLines w:val="0"/>
              <w:widowControl/>
              <w:numPr>
                <w:ilvl w:val="0"/>
                <w:numId w:val="0"/>
              </w:numPr>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14.仪器具有超压、欠压、电量低、电量极低提示、压强传感器异常及通讯异常提示，提示发生时，界面有提示，并且伴随声音提示</w:t>
            </w:r>
          </w:p>
          <w:p w14:paraId="0A807225">
            <w:pPr>
              <w:keepNext w:val="0"/>
              <w:keepLines w:val="0"/>
              <w:widowControl/>
              <w:numPr>
                <w:ilvl w:val="0"/>
                <w:numId w:val="0"/>
              </w:numPr>
              <w:suppressLineNumbers w:val="0"/>
              <w:ind w:left="0" w:leftChars="0" w:firstLine="0" w:firstLineChars="0"/>
              <w:jc w:val="left"/>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15.支持KPa和mmHg单位可切换显示</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DC298BD">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6F7267E1">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r>
      <w:tr w14:paraId="074B2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dxa"/>
          <w:trHeight w:val="190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13C02B53">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14</w:t>
            </w:r>
          </w:p>
        </w:tc>
        <w:tc>
          <w:tcPr>
            <w:tcW w:w="8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6C45AF">
            <w:pPr>
              <w:jc w:val="center"/>
              <w:outlineLvl w:val="9"/>
              <w:rPr>
                <w:rFonts w:hint="eastAsia" w:asciiTheme="minorEastAsia" w:hAnsiTheme="minorEastAsia" w:eastAsiaTheme="minorEastAsia" w:cstheme="minorEastAsia"/>
                <w:i w:val="0"/>
                <w:iCs w:val="0"/>
                <w:color w:val="auto"/>
                <w:sz w:val="21"/>
                <w:szCs w:val="21"/>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346B494D">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头疗仪</w:t>
            </w:r>
          </w:p>
        </w:tc>
        <w:tc>
          <w:tcPr>
            <w:tcW w:w="6055" w:type="dxa"/>
            <w:tcBorders>
              <w:top w:val="single" w:color="000000" w:sz="4" w:space="0"/>
              <w:left w:val="single" w:color="000000" w:sz="4" w:space="0"/>
              <w:bottom w:val="single" w:color="000000" w:sz="4" w:space="0"/>
              <w:right w:val="single" w:color="000000" w:sz="4" w:space="0"/>
            </w:tcBorders>
            <w:noWrap w:val="0"/>
            <w:vAlign w:val="center"/>
          </w:tcPr>
          <w:p w14:paraId="0BA0DFD2">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仿人手按摩触点覆盖头部穴位，结合热敷、震动等功能，能舒缓头肩疲劳、改善循环，还可助眠，适配居家、办公等场景。</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1.额定电压：5V、额定功率：5W</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2.产品尺寸：长282mm 宽206mm 高254mm（±5mm）</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3.操控方式：按键式</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4.功能：多穴位按摩 无线便携 温感热敷</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5.适用部位：头部</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6.按摩手法：震动按摩</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7.支持40-45℃恒温热敷</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CE6D952">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60B10920">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8</w:t>
            </w:r>
          </w:p>
        </w:tc>
      </w:tr>
      <w:tr w14:paraId="2B84E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dxa"/>
          <w:trHeight w:val="190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7B58C089">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15</w:t>
            </w:r>
          </w:p>
        </w:tc>
        <w:tc>
          <w:tcPr>
            <w:tcW w:w="8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871503">
            <w:pPr>
              <w:jc w:val="center"/>
              <w:outlineLvl w:val="9"/>
              <w:rPr>
                <w:rFonts w:hint="eastAsia" w:asciiTheme="minorEastAsia" w:hAnsiTheme="minorEastAsia" w:eastAsiaTheme="minorEastAsia" w:cstheme="minorEastAsia"/>
                <w:i w:val="0"/>
                <w:iCs w:val="0"/>
                <w:color w:val="auto"/>
                <w:sz w:val="21"/>
                <w:szCs w:val="21"/>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7F0CDDD9">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IoT网络管理器</w:t>
            </w:r>
          </w:p>
        </w:tc>
        <w:tc>
          <w:tcPr>
            <w:tcW w:w="6055" w:type="dxa"/>
            <w:tcBorders>
              <w:top w:val="single" w:color="000000" w:sz="4" w:space="0"/>
              <w:left w:val="single" w:color="000000" w:sz="4" w:space="0"/>
              <w:bottom w:val="single" w:color="000000" w:sz="4" w:space="0"/>
              <w:right w:val="single" w:color="000000" w:sz="4" w:space="0"/>
            </w:tcBorders>
            <w:noWrap w:val="0"/>
            <w:vAlign w:val="center"/>
          </w:tcPr>
          <w:p w14:paraId="5CE3D35F">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提供网关功能，连接各类智能传感设备，数据支持自动上传为微康养平台。</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1.通讯方式：支持ZigBee或WiFi6或蓝牙；</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2.供电方式：适配器供电，工作电压≤12V</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3.支持蓝牙版本≥5.0</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4.支持IPv6</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5.接口（优于或等于此要求）：1个usb接口、1个WAN接口、2个LAN接口</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A0CAD73">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61169B97">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w:t>
            </w:r>
          </w:p>
        </w:tc>
      </w:tr>
      <w:tr w14:paraId="15163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dxa"/>
          <w:trHeight w:val="190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2710CFD9">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16</w:t>
            </w:r>
          </w:p>
        </w:tc>
        <w:tc>
          <w:tcPr>
            <w:tcW w:w="8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2CDAAA8">
            <w:pPr>
              <w:jc w:val="center"/>
              <w:outlineLvl w:val="9"/>
              <w:rPr>
                <w:rFonts w:hint="eastAsia" w:asciiTheme="minorEastAsia" w:hAnsiTheme="minorEastAsia" w:eastAsiaTheme="minorEastAsia" w:cstheme="minorEastAsia"/>
                <w:i w:val="0"/>
                <w:iCs w:val="0"/>
                <w:color w:val="auto"/>
                <w:sz w:val="21"/>
                <w:szCs w:val="21"/>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28F930B6">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制氧机</w:t>
            </w:r>
          </w:p>
        </w:tc>
        <w:tc>
          <w:tcPr>
            <w:tcW w:w="6055" w:type="dxa"/>
            <w:tcBorders>
              <w:top w:val="single" w:color="000000" w:sz="4" w:space="0"/>
              <w:left w:val="single" w:color="000000" w:sz="4" w:space="0"/>
              <w:bottom w:val="single" w:color="000000" w:sz="4" w:space="0"/>
              <w:right w:val="single" w:color="000000" w:sz="4" w:space="0"/>
            </w:tcBorders>
            <w:noWrap w:val="0"/>
            <w:vAlign w:val="center"/>
          </w:tcPr>
          <w:p w14:paraId="60BEB6DF">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医用制氧机，大屏静音</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1.稳定供氧；1-5L可调，氧浓度93±3%，24H持续供氧；</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2.工作声音＜45分贝；</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3.红外遥控，语音播报</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4.尺寸：325mm*240mm*558mm（±5mm）</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5.氧气流量1-5L/min</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6.噪声分贝1L(29dB)、3L(30dB)、5L(31dB)</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7.氧气浓度93%±3%</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018E5920">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42D896E2">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8</w:t>
            </w:r>
          </w:p>
        </w:tc>
      </w:tr>
      <w:tr w14:paraId="37EE4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dxa"/>
          <w:trHeight w:val="555"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4D0E31DD">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17</w:t>
            </w:r>
          </w:p>
        </w:tc>
        <w:tc>
          <w:tcPr>
            <w:tcW w:w="842" w:type="dxa"/>
            <w:vMerge w:val="restart"/>
            <w:tcBorders>
              <w:top w:val="single" w:color="000000" w:sz="4" w:space="0"/>
              <w:left w:val="single" w:color="000000" w:sz="4" w:space="0"/>
              <w:bottom w:val="single" w:color="000000" w:sz="4" w:space="0"/>
              <w:right w:val="single" w:color="000000" w:sz="4" w:space="0"/>
            </w:tcBorders>
            <w:noWrap w:val="0"/>
            <w:vAlign w:val="center"/>
          </w:tcPr>
          <w:p w14:paraId="43160996">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居家设备展示</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55B823CB">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血压计</w:t>
            </w:r>
          </w:p>
        </w:tc>
        <w:tc>
          <w:tcPr>
            <w:tcW w:w="6055" w:type="dxa"/>
            <w:tcBorders>
              <w:top w:val="single" w:color="000000" w:sz="4" w:space="0"/>
              <w:left w:val="single" w:color="000000" w:sz="4" w:space="0"/>
              <w:bottom w:val="single" w:color="000000" w:sz="4" w:space="0"/>
              <w:right w:val="single" w:color="000000" w:sz="4" w:space="0"/>
            </w:tcBorders>
            <w:noWrap w:val="0"/>
            <w:vAlign w:val="center"/>
          </w:tcPr>
          <w:p w14:paraId="35176D55">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1.产品尺寸: 157mm x 96mm x 64mm（±5mm）</w:t>
            </w:r>
          </w:p>
          <w:p w14:paraId="04652B40">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2.显示方法: 液晶数字屏</w:t>
            </w:r>
          </w:p>
          <w:p w14:paraId="30329E90">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3.袖带范围: 适合臂周在22cm~32cm以内使用</w:t>
            </w:r>
          </w:p>
          <w:p w14:paraId="22D40949">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4.无线通信技术: GPRS无线技术</w:t>
            </w:r>
          </w:p>
          <w:p w14:paraId="2B7F8524">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5.测量方法: 示波法</w:t>
            </w:r>
          </w:p>
          <w:p w14:paraId="15EBBA77">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6.测量范围: 压力0~280mmHg 脉搏40~195次/分</w:t>
            </w:r>
          </w:p>
          <w:p w14:paraId="01AFF0ED">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7.精确度: 压力+/-3mmHg 脉率+/-5%</w:t>
            </w:r>
          </w:p>
          <w:p w14:paraId="21D1DCF1">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8.储存功能: 自动储存2x50组测量值(免丢失记忆体)</w:t>
            </w:r>
          </w:p>
          <w:p w14:paraId="3805EB7A">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9.加压/泄压: 使用微电子气泵控制系统来进行加压/泄压</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EF771BE">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482B9524">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r>
      <w:tr w14:paraId="59125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dxa"/>
          <w:trHeight w:val="190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487F02FE">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18</w:t>
            </w:r>
          </w:p>
        </w:tc>
        <w:tc>
          <w:tcPr>
            <w:tcW w:w="8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BE61A8">
            <w:pPr>
              <w:jc w:val="center"/>
              <w:outlineLvl w:val="9"/>
              <w:rPr>
                <w:rFonts w:hint="eastAsia" w:asciiTheme="minorEastAsia" w:hAnsiTheme="minorEastAsia" w:eastAsiaTheme="minorEastAsia" w:cstheme="minorEastAsia"/>
                <w:i w:val="0"/>
                <w:iCs w:val="0"/>
                <w:color w:val="auto"/>
                <w:sz w:val="21"/>
                <w:szCs w:val="21"/>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4B8E6D2C">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血糖仪</w:t>
            </w:r>
          </w:p>
        </w:tc>
        <w:tc>
          <w:tcPr>
            <w:tcW w:w="6055" w:type="dxa"/>
            <w:tcBorders>
              <w:top w:val="single" w:color="000000" w:sz="4" w:space="0"/>
              <w:left w:val="single" w:color="000000" w:sz="4" w:space="0"/>
              <w:bottom w:val="single" w:color="000000" w:sz="4" w:space="0"/>
              <w:right w:val="single" w:color="000000" w:sz="4" w:space="0"/>
            </w:tcBorders>
            <w:noWrap w:val="0"/>
            <w:vAlign w:val="center"/>
          </w:tcPr>
          <w:p w14:paraId="767D0DAC">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sz w:val="21"/>
                <w:szCs w:val="21"/>
                <w:u w:val="none"/>
              </w:rPr>
            </w:pPr>
            <w:r>
              <w:rPr>
                <w:rStyle w:val="13"/>
                <w:rFonts w:hint="eastAsia" w:asciiTheme="minorEastAsia" w:hAnsiTheme="minorEastAsia" w:eastAsiaTheme="minorEastAsia" w:cstheme="minorEastAsia"/>
                <w:color w:val="auto"/>
                <w:sz w:val="21"/>
                <w:szCs w:val="21"/>
                <w:lang w:val="en-US" w:eastAsia="zh-CN" w:bidi="ar"/>
              </w:rPr>
              <w:t>1.支持上报数据到采购人制定平台。</w:t>
            </w:r>
            <w:r>
              <w:rPr>
                <w:rStyle w:val="13"/>
                <w:rFonts w:hint="eastAsia" w:asciiTheme="minorEastAsia" w:hAnsiTheme="minorEastAsia" w:eastAsiaTheme="minorEastAsia" w:cstheme="minorEastAsia"/>
                <w:color w:val="auto"/>
                <w:sz w:val="21"/>
                <w:szCs w:val="21"/>
                <w:lang w:val="en-US" w:eastAsia="zh-CN" w:bidi="ar"/>
              </w:rPr>
              <w:br w:type="textWrapping"/>
            </w:r>
            <w:r>
              <w:rPr>
                <w:rStyle w:val="13"/>
                <w:rFonts w:hint="eastAsia" w:asciiTheme="minorEastAsia" w:hAnsiTheme="minorEastAsia" w:eastAsiaTheme="minorEastAsia" w:cstheme="minorEastAsia"/>
                <w:color w:val="auto"/>
                <w:sz w:val="21"/>
                <w:szCs w:val="21"/>
                <w:lang w:val="en-US" w:eastAsia="zh-CN" w:bidi="ar"/>
              </w:rPr>
              <w:t>2.具备血糖检测功能。</w:t>
            </w:r>
            <w:r>
              <w:rPr>
                <w:rStyle w:val="13"/>
                <w:rFonts w:hint="eastAsia" w:asciiTheme="minorEastAsia" w:hAnsiTheme="minorEastAsia" w:eastAsiaTheme="minorEastAsia" w:cstheme="minorEastAsia"/>
                <w:color w:val="auto"/>
                <w:sz w:val="21"/>
                <w:szCs w:val="21"/>
                <w:lang w:val="en-US" w:eastAsia="zh-CN" w:bidi="ar"/>
              </w:rPr>
              <w:br w:type="textWrapping"/>
            </w:r>
            <w:r>
              <w:rPr>
                <w:rStyle w:val="13"/>
                <w:rFonts w:hint="eastAsia" w:asciiTheme="minorEastAsia" w:hAnsiTheme="minorEastAsia" w:eastAsiaTheme="minorEastAsia" w:cstheme="minorEastAsia"/>
                <w:color w:val="auto"/>
                <w:sz w:val="21"/>
                <w:szCs w:val="21"/>
                <w:lang w:val="en-US" w:eastAsia="zh-CN" w:bidi="ar"/>
              </w:rPr>
              <w:t>3.测量范围：1.1-33.3</w:t>
            </w:r>
            <w:r>
              <w:rPr>
                <w:rStyle w:val="14"/>
                <w:rFonts w:hint="eastAsia" w:asciiTheme="minorEastAsia" w:hAnsiTheme="minorEastAsia" w:eastAsiaTheme="minorEastAsia" w:cstheme="minorEastAsia"/>
                <w:color w:val="auto"/>
                <w:sz w:val="21"/>
                <w:szCs w:val="21"/>
                <w:lang w:val="en-US" w:eastAsia="zh-CN" w:bidi="ar"/>
              </w:rPr>
              <w:t xml:space="preserve"> </w:t>
            </w:r>
            <w:r>
              <w:rPr>
                <w:rStyle w:val="13"/>
                <w:rFonts w:hint="eastAsia" w:asciiTheme="minorEastAsia" w:hAnsiTheme="minorEastAsia" w:eastAsiaTheme="minorEastAsia" w:cstheme="minorEastAsia"/>
                <w:color w:val="auto"/>
                <w:sz w:val="21"/>
                <w:szCs w:val="21"/>
                <w:lang w:val="en-US" w:eastAsia="zh-CN" w:bidi="ar"/>
              </w:rPr>
              <w:t>mmol/L(20-600mg/dL)；</w:t>
            </w:r>
            <w:r>
              <w:rPr>
                <w:rStyle w:val="13"/>
                <w:rFonts w:hint="eastAsia" w:asciiTheme="minorEastAsia" w:hAnsiTheme="minorEastAsia" w:eastAsiaTheme="minorEastAsia" w:cstheme="minorEastAsia"/>
                <w:color w:val="auto"/>
                <w:sz w:val="21"/>
                <w:szCs w:val="21"/>
                <w:lang w:val="en-US" w:eastAsia="zh-CN" w:bidi="ar"/>
              </w:rPr>
              <w:br w:type="textWrapping"/>
            </w:r>
            <w:r>
              <w:rPr>
                <w:rStyle w:val="13"/>
                <w:rFonts w:hint="eastAsia" w:asciiTheme="minorEastAsia" w:hAnsiTheme="minorEastAsia" w:eastAsiaTheme="minorEastAsia" w:cstheme="minorEastAsia"/>
                <w:color w:val="auto"/>
                <w:sz w:val="21"/>
                <w:szCs w:val="21"/>
                <w:lang w:val="en-US" w:eastAsia="zh-CN" w:bidi="ar"/>
              </w:rPr>
              <w:t>4.血容积比：30%-60%；</w:t>
            </w:r>
            <w:r>
              <w:rPr>
                <w:rStyle w:val="13"/>
                <w:rFonts w:hint="eastAsia" w:asciiTheme="minorEastAsia" w:hAnsiTheme="minorEastAsia" w:eastAsiaTheme="minorEastAsia" w:cstheme="minorEastAsia"/>
                <w:color w:val="auto"/>
                <w:sz w:val="21"/>
                <w:szCs w:val="21"/>
                <w:lang w:val="en-US" w:eastAsia="zh-CN" w:bidi="ar"/>
              </w:rPr>
              <w:br w:type="textWrapping"/>
            </w:r>
            <w:r>
              <w:rPr>
                <w:rStyle w:val="13"/>
                <w:rFonts w:hint="eastAsia" w:asciiTheme="minorEastAsia" w:hAnsiTheme="minorEastAsia" w:eastAsiaTheme="minorEastAsia" w:cstheme="minorEastAsia"/>
                <w:color w:val="auto"/>
                <w:sz w:val="21"/>
                <w:szCs w:val="21"/>
                <w:lang w:val="en-US" w:eastAsia="zh-CN" w:bidi="ar"/>
              </w:rPr>
              <w:t>5.测试时间：≤5s；</w:t>
            </w:r>
            <w:r>
              <w:rPr>
                <w:rStyle w:val="13"/>
                <w:rFonts w:hint="eastAsia" w:asciiTheme="minorEastAsia" w:hAnsiTheme="minorEastAsia" w:eastAsiaTheme="minorEastAsia" w:cstheme="minorEastAsia"/>
                <w:color w:val="auto"/>
                <w:sz w:val="21"/>
                <w:szCs w:val="21"/>
                <w:lang w:val="en-US" w:eastAsia="zh-CN" w:bidi="ar"/>
              </w:rPr>
              <w:br w:type="textWrapping"/>
            </w:r>
            <w:r>
              <w:rPr>
                <w:rStyle w:val="13"/>
                <w:rFonts w:hint="eastAsia" w:asciiTheme="minorEastAsia" w:hAnsiTheme="minorEastAsia" w:eastAsiaTheme="minorEastAsia" w:cstheme="minorEastAsia"/>
                <w:color w:val="auto"/>
                <w:sz w:val="21"/>
                <w:szCs w:val="21"/>
                <w:lang w:val="en-US" w:eastAsia="zh-CN" w:bidi="ar"/>
              </w:rPr>
              <w:t>6.记忆组数：≥100组测量值；</w:t>
            </w:r>
            <w:r>
              <w:rPr>
                <w:rStyle w:val="13"/>
                <w:rFonts w:hint="eastAsia" w:asciiTheme="minorEastAsia" w:hAnsiTheme="minorEastAsia" w:eastAsiaTheme="minorEastAsia" w:cstheme="minorEastAsia"/>
                <w:color w:val="auto"/>
                <w:sz w:val="21"/>
                <w:szCs w:val="21"/>
                <w:lang w:val="en-US" w:eastAsia="zh-CN" w:bidi="ar"/>
              </w:rPr>
              <w:br w:type="textWrapping"/>
            </w:r>
            <w:r>
              <w:rPr>
                <w:rStyle w:val="13"/>
                <w:rFonts w:hint="eastAsia" w:asciiTheme="minorEastAsia" w:hAnsiTheme="minorEastAsia" w:eastAsiaTheme="minorEastAsia" w:cstheme="minorEastAsia"/>
                <w:color w:val="auto"/>
                <w:sz w:val="21"/>
                <w:szCs w:val="21"/>
                <w:lang w:val="en-US" w:eastAsia="zh-CN" w:bidi="ar"/>
              </w:rPr>
              <w:t>7.自动关机：15秒-3分钟；</w:t>
            </w:r>
            <w:r>
              <w:rPr>
                <w:rStyle w:val="13"/>
                <w:rFonts w:hint="eastAsia" w:asciiTheme="minorEastAsia" w:hAnsiTheme="minorEastAsia" w:eastAsiaTheme="minorEastAsia" w:cstheme="minorEastAsia"/>
                <w:color w:val="auto"/>
                <w:sz w:val="21"/>
                <w:szCs w:val="21"/>
                <w:lang w:val="en-US" w:eastAsia="zh-CN" w:bidi="ar"/>
              </w:rPr>
              <w:br w:type="textWrapping"/>
            </w:r>
            <w:r>
              <w:rPr>
                <w:rStyle w:val="13"/>
                <w:rFonts w:hint="eastAsia" w:asciiTheme="minorEastAsia" w:hAnsiTheme="minorEastAsia" w:eastAsiaTheme="minorEastAsia" w:cstheme="minorEastAsia"/>
                <w:color w:val="auto"/>
                <w:sz w:val="21"/>
                <w:szCs w:val="21"/>
                <w:lang w:val="en-US" w:eastAsia="zh-CN" w:bidi="ar"/>
              </w:rPr>
              <w:t>8.供电方式：可充电。</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729C786">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7AE868AC">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r>
      <w:tr w14:paraId="1F44A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dxa"/>
          <w:trHeight w:val="473"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5DD07643">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19</w:t>
            </w:r>
          </w:p>
        </w:tc>
        <w:tc>
          <w:tcPr>
            <w:tcW w:w="8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9B1FA8">
            <w:pPr>
              <w:jc w:val="center"/>
              <w:outlineLvl w:val="9"/>
              <w:rPr>
                <w:rFonts w:hint="eastAsia" w:asciiTheme="minorEastAsia" w:hAnsiTheme="minorEastAsia" w:eastAsiaTheme="minorEastAsia" w:cstheme="minorEastAsia"/>
                <w:i w:val="0"/>
                <w:iCs w:val="0"/>
                <w:color w:val="auto"/>
                <w:sz w:val="21"/>
                <w:szCs w:val="21"/>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752D6731">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血氧仪</w:t>
            </w:r>
          </w:p>
        </w:tc>
        <w:tc>
          <w:tcPr>
            <w:tcW w:w="6055" w:type="dxa"/>
            <w:tcBorders>
              <w:top w:val="single" w:color="000000" w:sz="4" w:space="0"/>
              <w:left w:val="single" w:color="000000" w:sz="4" w:space="0"/>
              <w:bottom w:val="single" w:color="000000" w:sz="4" w:space="0"/>
              <w:right w:val="single" w:color="000000" w:sz="4" w:space="0"/>
            </w:tcBorders>
            <w:noWrap w:val="0"/>
            <w:vAlign w:val="center"/>
          </w:tcPr>
          <w:p w14:paraId="1903C8F1">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1.显示屏:双色OLED显示</w:t>
            </w:r>
          </w:p>
          <w:p w14:paraId="45888E61">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2.监测参数：血氧饱和度(SpO2)、脉率(PR)、血流灌注指数(PI)</w:t>
            </w:r>
          </w:p>
          <w:p w14:paraId="72AE8BEA">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3.波形显示：血氧容积波形、脉搏强度柱状图</w:t>
            </w:r>
          </w:p>
          <w:p w14:paraId="3ACFB9D7">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4.脉率范围：30bpm~240bpm</w:t>
            </w:r>
          </w:p>
          <w:p w14:paraId="347486A2">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5.脉率精度：+2%</w:t>
            </w:r>
          </w:p>
          <w:p w14:paraId="3BCFE65F">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6.画面切换：支持四向切换显示</w:t>
            </w:r>
          </w:p>
          <w:p w14:paraId="787D6AC4">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7.产品规格:指夹式</w:t>
            </w:r>
          </w:p>
          <w:p w14:paraId="356ECA7B">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8.血氧范围：35%~100%</w:t>
            </w:r>
          </w:p>
          <w:p w14:paraId="0F0C23DD">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9.血流灌注指数:0.2%~20%</w:t>
            </w:r>
          </w:p>
          <w:p w14:paraId="575B70EE">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10.血氧精度:+2% (75%~100%)</w:t>
            </w:r>
          </w:p>
          <w:p w14:paraId="44F4C886">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11.报警:声光报警、上下限可调</w:t>
            </w:r>
          </w:p>
          <w:p w14:paraId="1776BD77">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12.支持语音播报</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AFF5BEA">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225B3455">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r>
      <w:tr w14:paraId="15D1B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dxa"/>
          <w:trHeight w:val="190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4436EE14">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20</w:t>
            </w:r>
          </w:p>
        </w:tc>
        <w:tc>
          <w:tcPr>
            <w:tcW w:w="8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E4C176">
            <w:pPr>
              <w:jc w:val="center"/>
              <w:outlineLvl w:val="9"/>
              <w:rPr>
                <w:rFonts w:hint="eastAsia" w:asciiTheme="minorEastAsia" w:hAnsiTheme="minorEastAsia" w:eastAsiaTheme="minorEastAsia" w:cstheme="minorEastAsia"/>
                <w:i w:val="0"/>
                <w:iCs w:val="0"/>
                <w:color w:val="auto"/>
                <w:sz w:val="21"/>
                <w:szCs w:val="21"/>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3471A81B">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体脂秤</w:t>
            </w:r>
          </w:p>
        </w:tc>
        <w:tc>
          <w:tcPr>
            <w:tcW w:w="6055" w:type="dxa"/>
            <w:tcBorders>
              <w:top w:val="single" w:color="000000" w:sz="4" w:space="0"/>
              <w:left w:val="single" w:color="000000" w:sz="4" w:space="0"/>
              <w:bottom w:val="single" w:color="000000" w:sz="4" w:space="0"/>
              <w:right w:val="single" w:color="000000" w:sz="4" w:space="0"/>
            </w:tcBorders>
            <w:noWrap w:val="0"/>
            <w:vAlign w:val="center"/>
          </w:tcPr>
          <w:p w14:paraId="36189704">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1.屏幕尺寸:62*26mm（±5mm）</w:t>
            </w:r>
          </w:p>
          <w:p w14:paraId="650460A7">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2.最大承重:180kg/400lb/28st</w:t>
            </w:r>
          </w:p>
          <w:p w14:paraId="527FBB58">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3.精度:0.05kg/0.11b</w:t>
            </w:r>
          </w:p>
          <w:p w14:paraId="575C985F">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4.整机尺寸:278mmx278mmx25.5mm（±5mm）</w:t>
            </w:r>
          </w:p>
          <w:p w14:paraId="57082809">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5.电极:不锈钢四电极</w:t>
            </w:r>
          </w:p>
          <w:p w14:paraId="2FD468FC">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6.面板：≥5mm钢化玻璃</w:t>
            </w:r>
          </w:p>
          <w:p w14:paraId="09EB7978">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7.网络连接：支持蓝牙/WiFi</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7BA708A1">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个</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177B6B33">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r>
      <w:tr w14:paraId="61675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dxa"/>
          <w:trHeight w:val="190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4BB037E7">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21</w:t>
            </w:r>
          </w:p>
        </w:tc>
        <w:tc>
          <w:tcPr>
            <w:tcW w:w="8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8A71A4">
            <w:pPr>
              <w:jc w:val="center"/>
              <w:outlineLvl w:val="9"/>
              <w:rPr>
                <w:rFonts w:hint="eastAsia" w:asciiTheme="minorEastAsia" w:hAnsiTheme="minorEastAsia" w:eastAsiaTheme="minorEastAsia" w:cstheme="minorEastAsia"/>
                <w:i w:val="0"/>
                <w:iCs w:val="0"/>
                <w:color w:val="auto"/>
                <w:sz w:val="21"/>
                <w:szCs w:val="21"/>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58123DEF">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智能药盒</w:t>
            </w:r>
          </w:p>
        </w:tc>
        <w:tc>
          <w:tcPr>
            <w:tcW w:w="6055" w:type="dxa"/>
            <w:tcBorders>
              <w:top w:val="single" w:color="000000" w:sz="4" w:space="0"/>
              <w:left w:val="single" w:color="000000" w:sz="4" w:space="0"/>
              <w:bottom w:val="single" w:color="000000" w:sz="4" w:space="0"/>
              <w:right w:val="single" w:color="000000" w:sz="4" w:space="0"/>
            </w:tcBorders>
            <w:noWrap w:val="0"/>
            <w:vAlign w:val="center"/>
          </w:tcPr>
          <w:p w14:paraId="76A0A675">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自定义提醒用药时间，数据自动同步至云端。</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1.通讯：蓝牙/WiFi；</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2.电池：锂聚合物电池，工作电压≤3.8V，电池容量≥900mAh；</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3.充电输入：充电电压≤5V，输入电流≥500mA；</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4.工作环境温度：0-45度。</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27E3C902">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个</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4D864E5D">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r>
      <w:tr w14:paraId="027FF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dxa"/>
          <w:trHeight w:val="190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5E72B3A0">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22</w:t>
            </w:r>
          </w:p>
        </w:tc>
        <w:tc>
          <w:tcPr>
            <w:tcW w:w="8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DCDBAC">
            <w:pPr>
              <w:jc w:val="center"/>
              <w:outlineLvl w:val="9"/>
              <w:rPr>
                <w:rFonts w:hint="eastAsia" w:asciiTheme="minorEastAsia" w:hAnsiTheme="minorEastAsia" w:eastAsiaTheme="minorEastAsia" w:cstheme="minorEastAsia"/>
                <w:i w:val="0"/>
                <w:iCs w:val="0"/>
                <w:color w:val="auto"/>
                <w:sz w:val="21"/>
                <w:szCs w:val="21"/>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59C61A71">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额温枪</w:t>
            </w:r>
          </w:p>
        </w:tc>
        <w:tc>
          <w:tcPr>
            <w:tcW w:w="6055" w:type="dxa"/>
            <w:tcBorders>
              <w:top w:val="single" w:color="000000" w:sz="4" w:space="0"/>
              <w:left w:val="single" w:color="000000" w:sz="4" w:space="0"/>
              <w:bottom w:val="single" w:color="000000" w:sz="4" w:space="0"/>
              <w:right w:val="single" w:color="000000" w:sz="4" w:space="0"/>
            </w:tcBorders>
            <w:noWrap w:val="0"/>
            <w:vAlign w:val="center"/>
          </w:tcPr>
          <w:p w14:paraId="39F7A50C">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1.支持额温测量方式:红外</w:t>
            </w:r>
          </w:p>
          <w:p w14:paraId="14941E81">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2.测量范围：额温32.0</w:t>
            </w:r>
            <w:r>
              <w:rPr>
                <w:rFonts w:hint="eastAsia" w:asciiTheme="minorEastAsia" w:hAnsiTheme="minorEastAsia" w:eastAsiaTheme="minorEastAsia" w:cstheme="minorEastAsia"/>
                <w:color w:val="auto"/>
                <w:lang w:eastAsia="zh-CN"/>
              </w:rPr>
              <w:t>度</w:t>
            </w:r>
            <w:r>
              <w:rPr>
                <w:rFonts w:hint="eastAsia" w:asciiTheme="minorEastAsia" w:hAnsiTheme="minorEastAsia" w:eastAsiaTheme="minorEastAsia" w:cstheme="minorEastAsia"/>
                <w:i w:val="0"/>
                <w:iCs w:val="0"/>
                <w:color w:val="auto"/>
                <w:kern w:val="0"/>
                <w:sz w:val="21"/>
                <w:szCs w:val="21"/>
                <w:u w:val="none"/>
                <w:lang w:val="en-US" w:eastAsia="zh-CN" w:bidi="ar"/>
              </w:rPr>
              <w:t>~42.2度</w:t>
            </w:r>
          </w:p>
          <w:p w14:paraId="0CEDBB91">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3.分辨力：0.1度</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4.记忆功能：32组</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5.测量精度：±0.2度（35.0度～42.0度)</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±0.3度(32.0度～34.9度及42.1度～42.2度)</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6.尺寸：144mm×78mm×37mm（±5mm）</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7.自动关机时间：60s±10s</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1F7D6DA0">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个</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75E24E9C">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r>
      <w:tr w14:paraId="19DE8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dxa"/>
          <w:trHeight w:val="190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1820493E">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23</w:t>
            </w:r>
          </w:p>
        </w:tc>
        <w:tc>
          <w:tcPr>
            <w:tcW w:w="8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B22709">
            <w:pPr>
              <w:jc w:val="center"/>
              <w:outlineLvl w:val="9"/>
              <w:rPr>
                <w:rFonts w:hint="eastAsia" w:asciiTheme="minorEastAsia" w:hAnsiTheme="minorEastAsia" w:eastAsiaTheme="minorEastAsia" w:cstheme="minorEastAsia"/>
                <w:i w:val="0"/>
                <w:iCs w:val="0"/>
                <w:color w:val="auto"/>
                <w:sz w:val="21"/>
                <w:szCs w:val="21"/>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62D8BF69">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烟雾报警器</w:t>
            </w:r>
          </w:p>
        </w:tc>
        <w:tc>
          <w:tcPr>
            <w:tcW w:w="6055" w:type="dxa"/>
            <w:tcBorders>
              <w:top w:val="single" w:color="000000" w:sz="4" w:space="0"/>
              <w:left w:val="single" w:color="000000" w:sz="4" w:space="0"/>
              <w:bottom w:val="single" w:color="000000" w:sz="4" w:space="0"/>
              <w:right w:val="single" w:color="000000" w:sz="4" w:space="0"/>
            </w:tcBorders>
            <w:noWrap w:val="0"/>
            <w:vAlign w:val="center"/>
          </w:tcPr>
          <w:p w14:paraId="47295E07">
            <w:pPr>
              <w:keepNext w:val="0"/>
              <w:keepLines w:val="0"/>
              <w:widowControl/>
              <w:numPr>
                <w:ilvl w:val="0"/>
                <w:numId w:val="10"/>
              </w:numPr>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支持 NB-IOT 网络 进行数据通讯</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2.报警指示灯：红色</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3.报警声压：&gt;80dB（正前方3米处）</w:t>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4.尺寸：100.5mmx55.5mm</w:t>
            </w:r>
            <w:r>
              <w:rPr>
                <w:rFonts w:hint="eastAsia" w:asciiTheme="minorEastAsia" w:hAnsiTheme="minorEastAsia" w:eastAsiaTheme="minorEastAsia" w:cstheme="minorEastAsia"/>
                <w:i w:val="0"/>
                <w:iCs w:val="0"/>
                <w:color w:val="auto"/>
                <w:kern w:val="0"/>
                <w:sz w:val="21"/>
                <w:szCs w:val="21"/>
                <w:u w:val="none"/>
                <w:lang w:val="en-US" w:eastAsia="zh-CN" w:bidi="ar"/>
              </w:rPr>
              <w:t>（±5mm）</w:t>
            </w:r>
          </w:p>
          <w:p w14:paraId="2AF8F280">
            <w:pPr>
              <w:keepNext w:val="0"/>
              <w:keepLines w:val="0"/>
              <w:widowControl/>
              <w:numPr>
                <w:ilvl w:val="0"/>
                <w:numId w:val="0"/>
              </w:numPr>
              <w:suppressLineNumbers w:val="0"/>
              <w:ind w:left="0" w:leftChars="0" w:firstLine="0" w:firstLineChars="0"/>
              <w:jc w:val="left"/>
              <w:textAlignment w:val="center"/>
              <w:outlineLvl w:val="9"/>
              <w:rPr>
                <w:rFonts w:hint="eastAsia" w:asciiTheme="minorEastAsia" w:hAnsiTheme="minorEastAsia" w:eastAsiaTheme="minorEastAsia" w:cstheme="minorEastAsia"/>
                <w:i w:val="0"/>
                <w:iCs w:val="0"/>
                <w:color w:val="auto"/>
                <w:kern w:val="0"/>
                <w:sz w:val="21"/>
                <w:szCs w:val="21"/>
                <w:highlight w:val="yellow"/>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5.支持智能感应，异常自动报警并上报数据到采购人指定平台。</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400A0641">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个</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44265E20">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r>
      <w:tr w14:paraId="3BE1F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dxa"/>
          <w:trHeight w:val="190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6894E7EA">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24</w:t>
            </w:r>
          </w:p>
        </w:tc>
        <w:tc>
          <w:tcPr>
            <w:tcW w:w="8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AEEF29">
            <w:pPr>
              <w:jc w:val="center"/>
              <w:outlineLvl w:val="9"/>
              <w:rPr>
                <w:rFonts w:hint="eastAsia" w:asciiTheme="minorEastAsia" w:hAnsiTheme="minorEastAsia" w:eastAsiaTheme="minorEastAsia" w:cstheme="minorEastAsia"/>
                <w:i w:val="0"/>
                <w:iCs w:val="0"/>
                <w:color w:val="auto"/>
                <w:sz w:val="21"/>
                <w:szCs w:val="21"/>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72E5713C">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可燃气体探测器</w:t>
            </w:r>
          </w:p>
        </w:tc>
        <w:tc>
          <w:tcPr>
            <w:tcW w:w="6055" w:type="dxa"/>
            <w:tcBorders>
              <w:top w:val="single" w:color="000000" w:sz="4" w:space="0"/>
              <w:left w:val="single" w:color="000000" w:sz="4" w:space="0"/>
              <w:bottom w:val="single" w:color="000000" w:sz="4" w:space="0"/>
              <w:right w:val="single" w:color="000000" w:sz="4" w:space="0"/>
            </w:tcBorders>
            <w:noWrap w:val="0"/>
            <w:vAlign w:val="center"/>
          </w:tcPr>
          <w:p w14:paraId="372DFBFD">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1.支持智能感应燃气泄露，异常自动报警并上报数据到采购人指定平台。</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2.通讯模式：NB-IoT/蓝牙/zigbee；</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3.探测气体：天然气（CH4）；</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4.量程：0 ~ 20%LEL；</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5.报警设定值：10%LEL；</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6.误差：±3%LEL；</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7.报警声压：≥70dB；</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8.工作温度：-10℃~+55℃；</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303BABF6">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个</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7BBE8473">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r>
      <w:tr w14:paraId="2E480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dxa"/>
          <w:trHeight w:val="465"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2AB66CBA">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25</w:t>
            </w:r>
          </w:p>
        </w:tc>
        <w:tc>
          <w:tcPr>
            <w:tcW w:w="8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3FAD3334">
            <w:pPr>
              <w:jc w:val="center"/>
              <w:outlineLvl w:val="9"/>
              <w:rPr>
                <w:rFonts w:hint="eastAsia" w:asciiTheme="minorEastAsia" w:hAnsiTheme="minorEastAsia" w:eastAsiaTheme="minorEastAsia" w:cstheme="minorEastAsia"/>
                <w:i w:val="0"/>
                <w:iCs w:val="0"/>
                <w:color w:val="auto"/>
                <w:sz w:val="21"/>
                <w:szCs w:val="21"/>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7DB6C4EF">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智能水浸探测器</w:t>
            </w:r>
          </w:p>
        </w:tc>
        <w:tc>
          <w:tcPr>
            <w:tcW w:w="6055" w:type="dxa"/>
            <w:tcBorders>
              <w:top w:val="single" w:color="000000" w:sz="4" w:space="0"/>
              <w:left w:val="single" w:color="000000" w:sz="4" w:space="0"/>
              <w:bottom w:val="single" w:color="000000" w:sz="4" w:space="0"/>
              <w:right w:val="single" w:color="000000" w:sz="4" w:space="0"/>
            </w:tcBorders>
            <w:noWrap w:val="0"/>
            <w:vAlign w:val="center"/>
          </w:tcPr>
          <w:p w14:paraId="2327F196">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支持智能感应漏水，异常自动报警并上报数据到采购人指定至平台；</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1.通讯模式：NB-IoT/蓝牙/zigbee；</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2.报警指示：红色LED灯；</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3.工作湿度：最大95%RH (无凝结现象)；</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4.防护等级：≥IP67。</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6F3C525">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个</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6787C3AD">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r>
      <w:tr w14:paraId="50834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dxa"/>
          <w:trHeight w:val="190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4491BAE1">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26</w:t>
            </w:r>
          </w:p>
        </w:tc>
        <w:tc>
          <w:tcPr>
            <w:tcW w:w="8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DD9514">
            <w:pPr>
              <w:jc w:val="center"/>
              <w:outlineLvl w:val="9"/>
              <w:rPr>
                <w:rFonts w:hint="eastAsia" w:asciiTheme="minorEastAsia" w:hAnsiTheme="minorEastAsia" w:eastAsiaTheme="minorEastAsia" w:cstheme="minorEastAsia"/>
                <w:i w:val="0"/>
                <w:iCs w:val="0"/>
                <w:color w:val="auto"/>
                <w:sz w:val="21"/>
                <w:szCs w:val="21"/>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2466538F">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智能紧急按钮</w:t>
            </w:r>
          </w:p>
        </w:tc>
        <w:tc>
          <w:tcPr>
            <w:tcW w:w="6055" w:type="dxa"/>
            <w:tcBorders>
              <w:top w:val="single" w:color="000000" w:sz="4" w:space="0"/>
              <w:left w:val="single" w:color="000000" w:sz="4" w:space="0"/>
              <w:bottom w:val="single" w:color="000000" w:sz="4" w:space="0"/>
              <w:right w:val="single" w:color="000000" w:sz="4" w:space="0"/>
            </w:tcBorders>
            <w:noWrap w:val="0"/>
            <w:vAlign w:val="center"/>
          </w:tcPr>
          <w:p w14:paraId="0912F205">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具有紧急报警功能，支持自动发起报警/求助请求至采购人指定平台；</w:t>
            </w:r>
          </w:p>
          <w:p w14:paraId="0206DB86">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1.产品协议:Zigbee</w:t>
            </w:r>
          </w:p>
          <w:p w14:paraId="3FF0277C">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2.工作电压:DC3V(1颗CR2032纽扣电池)</w:t>
            </w:r>
          </w:p>
          <w:p w14:paraId="232339F8">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3.组网距离:≤70米(空旷环境)</w:t>
            </w:r>
          </w:p>
          <w:p w14:paraId="5B19E3D1">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4.工作温度:</w:t>
            </w:r>
            <w:r>
              <w:rPr>
                <w:rFonts w:hint="eastAsia" w:asciiTheme="minorEastAsia" w:hAnsiTheme="minorEastAsia" w:eastAsiaTheme="minorEastAsia" w:cstheme="minorEastAsia"/>
                <w:i w:val="0"/>
                <w:iCs w:val="0"/>
                <w:color w:val="FF0000"/>
                <w:kern w:val="0"/>
                <w:sz w:val="21"/>
                <w:szCs w:val="21"/>
                <w:u w:val="none"/>
                <w:lang w:val="en-US" w:eastAsia="zh-CN" w:bidi="ar"/>
              </w:rPr>
              <w:t>-10°C~+50°C</w:t>
            </w:r>
          </w:p>
          <w:p w14:paraId="510344AD">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5.工作湿度:≤95%RH(无凝结现象)</w:t>
            </w:r>
          </w:p>
          <w:p w14:paraId="116DF703">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6.报警指示：蜂鸣声</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522630F2">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个</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7569D27A">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r>
      <w:tr w14:paraId="3F596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dxa"/>
          <w:trHeight w:val="9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1F2E4EDF">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27</w:t>
            </w:r>
          </w:p>
        </w:tc>
        <w:tc>
          <w:tcPr>
            <w:tcW w:w="8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A9CD38">
            <w:pPr>
              <w:jc w:val="center"/>
              <w:outlineLvl w:val="9"/>
              <w:rPr>
                <w:rFonts w:hint="eastAsia" w:asciiTheme="minorEastAsia" w:hAnsiTheme="minorEastAsia" w:eastAsiaTheme="minorEastAsia" w:cstheme="minorEastAsia"/>
                <w:i w:val="0"/>
                <w:iCs w:val="0"/>
                <w:color w:val="auto"/>
                <w:sz w:val="21"/>
                <w:szCs w:val="21"/>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63A2A7BF">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智能门窗传感器</w:t>
            </w:r>
          </w:p>
        </w:tc>
        <w:tc>
          <w:tcPr>
            <w:tcW w:w="6055" w:type="dxa"/>
            <w:tcBorders>
              <w:top w:val="single" w:color="000000" w:sz="4" w:space="0"/>
              <w:left w:val="single" w:color="000000" w:sz="4" w:space="0"/>
              <w:bottom w:val="single" w:color="000000" w:sz="4" w:space="0"/>
              <w:right w:val="single" w:color="000000" w:sz="4" w:space="0"/>
            </w:tcBorders>
            <w:noWrap w:val="0"/>
            <w:vAlign w:val="center"/>
          </w:tcPr>
          <w:p w14:paraId="2FBA1C8C">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一支持智能感应门窗开启/关闭状态，异常自动报警并上报数据到采购人制定平台。</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1.通讯模式：NB-IoT/蓝牙/zigbee；</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2.工作电压：≤3V；</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3.探测距离：≥20mm；</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4.工作温</w:t>
            </w:r>
            <w:r>
              <w:rPr>
                <w:rFonts w:hint="eastAsia" w:asciiTheme="minorEastAsia" w:hAnsiTheme="minorEastAsia" w:eastAsiaTheme="minorEastAsia" w:cstheme="minorEastAsia"/>
                <w:i w:val="0"/>
                <w:iCs w:val="0"/>
                <w:color w:val="FF0000"/>
                <w:kern w:val="0"/>
                <w:sz w:val="21"/>
                <w:szCs w:val="21"/>
                <w:u w:val="none"/>
                <w:lang w:val="en-US" w:eastAsia="zh-CN" w:bidi="ar"/>
              </w:rPr>
              <w:t>度：-10℃~+55℃；</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5.工作湿度：≤95%RH（无凝结现象）。</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A502581">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个</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7D4FE2F9">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r>
      <w:tr w14:paraId="64AA6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dxa"/>
          <w:trHeight w:val="190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553C9593">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28</w:t>
            </w:r>
          </w:p>
        </w:tc>
        <w:tc>
          <w:tcPr>
            <w:tcW w:w="842"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9A76B9">
            <w:pPr>
              <w:jc w:val="center"/>
              <w:outlineLvl w:val="9"/>
              <w:rPr>
                <w:rFonts w:hint="eastAsia" w:asciiTheme="minorEastAsia" w:hAnsiTheme="minorEastAsia" w:eastAsiaTheme="minorEastAsia" w:cstheme="minorEastAsia"/>
                <w:i w:val="0"/>
                <w:iCs w:val="0"/>
                <w:color w:val="auto"/>
                <w:sz w:val="21"/>
                <w:szCs w:val="21"/>
                <w:u w:val="none"/>
              </w:rPr>
            </w:pP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18B1DCA4">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智能人体传感器</w:t>
            </w:r>
          </w:p>
        </w:tc>
        <w:tc>
          <w:tcPr>
            <w:tcW w:w="6055" w:type="dxa"/>
            <w:tcBorders>
              <w:top w:val="single" w:color="000000" w:sz="4" w:space="0"/>
              <w:left w:val="single" w:color="000000" w:sz="4" w:space="0"/>
              <w:bottom w:val="single" w:color="000000" w:sz="4" w:space="0"/>
              <w:right w:val="single" w:color="000000" w:sz="4" w:space="0"/>
            </w:tcBorders>
            <w:noWrap w:val="0"/>
            <w:vAlign w:val="center"/>
          </w:tcPr>
          <w:p w14:paraId="045554EA">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有无人的状态感知，异常自动报警并上报数据到采购人指定平台。</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1.通讯模式：NB-IoT/蓝牙/ZigBee；</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2.工作电压：≤3V；</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3.探测最大距离：12m/25℃；</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4.工作电流：≤100mA；</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5.静态电流：≤20μA；</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6.最大覆盖面积：12m×12m/90°；</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7.间隔时间≤24H；</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8</w:t>
            </w:r>
            <w:r>
              <w:rPr>
                <w:rFonts w:hint="eastAsia" w:asciiTheme="minorEastAsia" w:hAnsiTheme="minorEastAsia" w:eastAsiaTheme="minorEastAsia" w:cstheme="minorEastAsia"/>
                <w:i w:val="0"/>
                <w:iCs w:val="0"/>
                <w:color w:val="FF0000"/>
                <w:kern w:val="0"/>
                <w:sz w:val="21"/>
                <w:szCs w:val="21"/>
                <w:u w:val="none"/>
                <w:lang w:val="en-US" w:eastAsia="zh-CN" w:bidi="ar"/>
              </w:rPr>
              <w:t>.工作温度：-10℃~60℃；</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9.工作湿度：≤95%RH（无凝结现象）；</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10.抗白光干扰：典型6500Lux（室内）。</w:t>
            </w:r>
          </w:p>
        </w:tc>
        <w:tc>
          <w:tcPr>
            <w:tcW w:w="465" w:type="dxa"/>
            <w:tcBorders>
              <w:top w:val="single" w:color="000000" w:sz="4" w:space="0"/>
              <w:left w:val="single" w:color="000000" w:sz="4" w:space="0"/>
              <w:bottom w:val="single" w:color="000000" w:sz="4" w:space="0"/>
              <w:right w:val="single" w:color="000000" w:sz="4" w:space="0"/>
            </w:tcBorders>
            <w:noWrap w:val="0"/>
            <w:vAlign w:val="center"/>
          </w:tcPr>
          <w:p w14:paraId="67496B52">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个</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14:paraId="58F81F6F">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w:t>
            </w:r>
          </w:p>
        </w:tc>
      </w:tr>
      <w:tr w14:paraId="757EC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dxa"/>
          <w:trHeight w:val="75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7051805F">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29</w:t>
            </w:r>
          </w:p>
        </w:tc>
        <w:tc>
          <w:tcPr>
            <w:tcW w:w="842" w:type="dxa"/>
            <w:vMerge w:val="restart"/>
            <w:tcBorders>
              <w:top w:val="single" w:color="000000" w:sz="4" w:space="0"/>
              <w:left w:val="single" w:color="000000" w:sz="4" w:space="0"/>
              <w:bottom w:val="single" w:color="000000" w:sz="4" w:space="0"/>
              <w:right w:val="single" w:color="000000" w:sz="4" w:space="0"/>
            </w:tcBorders>
            <w:noWrap/>
            <w:vAlign w:val="center"/>
          </w:tcPr>
          <w:p w14:paraId="2F58DB5B">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养生理疗场景</w:t>
            </w:r>
          </w:p>
        </w:tc>
        <w:tc>
          <w:tcPr>
            <w:tcW w:w="1045" w:type="dxa"/>
            <w:tcBorders>
              <w:top w:val="single" w:color="000000" w:sz="4" w:space="0"/>
              <w:left w:val="single" w:color="000000" w:sz="4" w:space="0"/>
              <w:bottom w:val="single" w:color="000000" w:sz="4" w:space="0"/>
              <w:right w:val="single" w:color="000000" w:sz="4" w:space="0"/>
            </w:tcBorders>
            <w:noWrap/>
            <w:vAlign w:val="center"/>
          </w:tcPr>
          <w:p w14:paraId="30D9749A">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空气波压力治疗仪-家庭级</w:t>
            </w:r>
          </w:p>
        </w:tc>
        <w:tc>
          <w:tcPr>
            <w:tcW w:w="6055" w:type="dxa"/>
            <w:tcBorders>
              <w:top w:val="single" w:color="000000" w:sz="4" w:space="0"/>
              <w:left w:val="single" w:color="000000" w:sz="4" w:space="0"/>
              <w:bottom w:val="single" w:color="000000" w:sz="4" w:space="0"/>
              <w:right w:val="single" w:color="000000" w:sz="4" w:space="0"/>
            </w:tcBorders>
            <w:noWrap w:val="0"/>
            <w:vAlign w:val="center"/>
          </w:tcPr>
          <w:p w14:paraId="7E4D3B2F">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1.设备工作压力值范围0--200mmHg，噪声≤60dB,</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2.配置：主机*1+双腿气囊*1，电源线、空气导管、彩色触控屏</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3.支持一键锁屏-解锁，防止误操作，主界面可显示实时治疗进度、实时治疗压力、血液回盈检测标志。</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4.四大治疗方案：减轻水肿、预防深静脉血栓、帮助运动排酸、日常按摩放松，提供≥12种治疗模式</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5.治疗时间:1-99分钟可调定时精确度土5%以内</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6.内置电池功能：具备内置电池，待机续航≥7小时，电池续航≥2小时，充电时长≤3小时。</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7.输入电源：100~240V，功率130VA</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8.尺寸:185x193x190mm（±5mm）</w:t>
            </w:r>
          </w:p>
        </w:tc>
        <w:tc>
          <w:tcPr>
            <w:tcW w:w="465" w:type="dxa"/>
            <w:tcBorders>
              <w:top w:val="single" w:color="000000" w:sz="4" w:space="0"/>
              <w:left w:val="single" w:color="000000" w:sz="4" w:space="0"/>
              <w:bottom w:val="single" w:color="000000" w:sz="4" w:space="0"/>
              <w:right w:val="single" w:color="000000" w:sz="4" w:space="0"/>
            </w:tcBorders>
            <w:noWrap/>
            <w:vAlign w:val="center"/>
          </w:tcPr>
          <w:p w14:paraId="1C07EE5E">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617" w:type="dxa"/>
            <w:tcBorders>
              <w:top w:val="single" w:color="000000" w:sz="4" w:space="0"/>
              <w:left w:val="single" w:color="000000" w:sz="4" w:space="0"/>
              <w:bottom w:val="single" w:color="000000" w:sz="4" w:space="0"/>
              <w:right w:val="single" w:color="000000" w:sz="4" w:space="0"/>
            </w:tcBorders>
            <w:noWrap/>
            <w:vAlign w:val="center"/>
          </w:tcPr>
          <w:p w14:paraId="639E738B">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 xml:space="preserve">4 </w:t>
            </w:r>
          </w:p>
        </w:tc>
      </w:tr>
      <w:tr w14:paraId="03810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dxa"/>
          <w:trHeight w:val="190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5C9D5946">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30</w:t>
            </w:r>
          </w:p>
        </w:tc>
        <w:tc>
          <w:tcPr>
            <w:tcW w:w="842" w:type="dxa"/>
            <w:vMerge w:val="continue"/>
            <w:tcBorders>
              <w:top w:val="single" w:color="000000" w:sz="4" w:space="0"/>
              <w:left w:val="single" w:color="000000" w:sz="4" w:space="0"/>
              <w:bottom w:val="single" w:color="000000" w:sz="4" w:space="0"/>
              <w:right w:val="single" w:color="000000" w:sz="4" w:space="0"/>
            </w:tcBorders>
            <w:noWrap/>
            <w:vAlign w:val="center"/>
          </w:tcPr>
          <w:p w14:paraId="78AF3632">
            <w:pPr>
              <w:jc w:val="center"/>
              <w:outlineLvl w:val="9"/>
              <w:rPr>
                <w:rFonts w:hint="eastAsia" w:asciiTheme="minorEastAsia" w:hAnsiTheme="minorEastAsia" w:eastAsiaTheme="minorEastAsia" w:cstheme="minorEastAsia"/>
                <w:i w:val="0"/>
                <w:iCs w:val="0"/>
                <w:color w:val="auto"/>
                <w:sz w:val="21"/>
                <w:szCs w:val="21"/>
                <w:u w:val="none"/>
              </w:rPr>
            </w:pPr>
          </w:p>
        </w:tc>
        <w:tc>
          <w:tcPr>
            <w:tcW w:w="1045" w:type="dxa"/>
            <w:tcBorders>
              <w:top w:val="single" w:color="000000" w:sz="4" w:space="0"/>
              <w:left w:val="single" w:color="000000" w:sz="4" w:space="0"/>
              <w:bottom w:val="single" w:color="000000" w:sz="4" w:space="0"/>
              <w:right w:val="single" w:color="000000" w:sz="4" w:space="0"/>
            </w:tcBorders>
            <w:noWrap/>
            <w:vAlign w:val="center"/>
          </w:tcPr>
          <w:p w14:paraId="1960E52D">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理疗灯</w:t>
            </w:r>
          </w:p>
        </w:tc>
        <w:tc>
          <w:tcPr>
            <w:tcW w:w="6055" w:type="dxa"/>
            <w:tcBorders>
              <w:top w:val="single" w:color="000000" w:sz="4" w:space="0"/>
              <w:left w:val="single" w:color="000000" w:sz="4" w:space="0"/>
              <w:bottom w:val="single" w:color="000000" w:sz="4" w:space="0"/>
              <w:right w:val="single" w:color="000000" w:sz="4" w:space="0"/>
            </w:tcBorders>
            <w:noWrap w:val="0"/>
            <w:vAlign w:val="center"/>
          </w:tcPr>
          <w:p w14:paraId="7131A678">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适用于软组织损伤、腰肌劳损、坐骨神经痛、肩周炎、风湿性关节炎等疾病的辅助治疗作用</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1.工作电压：220V</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2.光谱波长：2~25微米</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3.频率：85Hz，1.85M</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4.尺寸：43cm*43cm*160cm（±5mm）</w:t>
            </w:r>
          </w:p>
        </w:tc>
        <w:tc>
          <w:tcPr>
            <w:tcW w:w="465" w:type="dxa"/>
            <w:tcBorders>
              <w:top w:val="single" w:color="000000" w:sz="4" w:space="0"/>
              <w:left w:val="single" w:color="000000" w:sz="4" w:space="0"/>
              <w:bottom w:val="single" w:color="000000" w:sz="4" w:space="0"/>
              <w:right w:val="single" w:color="000000" w:sz="4" w:space="0"/>
            </w:tcBorders>
            <w:noWrap/>
            <w:vAlign w:val="center"/>
          </w:tcPr>
          <w:p w14:paraId="5CC38E90">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617" w:type="dxa"/>
            <w:tcBorders>
              <w:top w:val="single" w:color="000000" w:sz="4" w:space="0"/>
              <w:left w:val="single" w:color="000000" w:sz="4" w:space="0"/>
              <w:bottom w:val="single" w:color="000000" w:sz="4" w:space="0"/>
              <w:right w:val="single" w:color="000000" w:sz="4" w:space="0"/>
            </w:tcBorders>
            <w:noWrap/>
            <w:vAlign w:val="center"/>
          </w:tcPr>
          <w:p w14:paraId="43B4619C">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 xml:space="preserve">5 </w:t>
            </w:r>
          </w:p>
        </w:tc>
      </w:tr>
      <w:tr w14:paraId="2166C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3" w:type="dxa"/>
          <w:trHeight w:val="1900" w:hRule="atLeast"/>
        </w:trPr>
        <w:tc>
          <w:tcPr>
            <w:tcW w:w="540" w:type="dxa"/>
            <w:tcBorders>
              <w:top w:val="single" w:color="000000" w:sz="4" w:space="0"/>
              <w:left w:val="single" w:color="000000" w:sz="4" w:space="0"/>
              <w:bottom w:val="single" w:color="000000" w:sz="4" w:space="0"/>
              <w:right w:val="single" w:color="000000" w:sz="4" w:space="0"/>
            </w:tcBorders>
            <w:noWrap/>
            <w:vAlign w:val="center"/>
          </w:tcPr>
          <w:p w14:paraId="1C223D40">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31</w:t>
            </w:r>
          </w:p>
        </w:tc>
        <w:tc>
          <w:tcPr>
            <w:tcW w:w="842" w:type="dxa"/>
            <w:tcBorders>
              <w:top w:val="single" w:color="000000" w:sz="4" w:space="0"/>
              <w:left w:val="single" w:color="000000" w:sz="4" w:space="0"/>
              <w:bottom w:val="single" w:color="000000" w:sz="4" w:space="0"/>
              <w:right w:val="single" w:color="000000" w:sz="4" w:space="0"/>
            </w:tcBorders>
            <w:noWrap/>
            <w:vAlign w:val="center"/>
          </w:tcPr>
          <w:p w14:paraId="55C5D878">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科学运动服务</w:t>
            </w:r>
          </w:p>
        </w:tc>
        <w:tc>
          <w:tcPr>
            <w:tcW w:w="1045" w:type="dxa"/>
            <w:tcBorders>
              <w:top w:val="single" w:color="000000" w:sz="4" w:space="0"/>
              <w:left w:val="single" w:color="000000" w:sz="4" w:space="0"/>
              <w:bottom w:val="single" w:color="000000" w:sz="4" w:space="0"/>
              <w:right w:val="single" w:color="000000" w:sz="4" w:space="0"/>
            </w:tcBorders>
            <w:noWrap/>
            <w:vAlign w:val="center"/>
          </w:tcPr>
          <w:p w14:paraId="7D6A0963">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智能显示屏</w:t>
            </w:r>
          </w:p>
        </w:tc>
        <w:tc>
          <w:tcPr>
            <w:tcW w:w="6055" w:type="dxa"/>
            <w:tcBorders>
              <w:top w:val="single" w:color="000000" w:sz="4" w:space="0"/>
              <w:left w:val="single" w:color="000000" w:sz="4" w:space="0"/>
              <w:bottom w:val="single" w:color="000000" w:sz="4" w:space="0"/>
              <w:right w:val="single" w:color="000000" w:sz="4" w:space="0"/>
            </w:tcBorders>
            <w:noWrap w:val="0"/>
            <w:vAlign w:val="center"/>
          </w:tcPr>
          <w:p w14:paraId="474E940D">
            <w:pPr>
              <w:keepNext w:val="0"/>
              <w:keepLines w:val="0"/>
              <w:widowControl/>
              <w:suppressLineNumbers w:val="0"/>
              <w:jc w:val="left"/>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 xml:space="preserve">1.屏幕尺寸：≥65寸 </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 xml:space="preserve">2.分辨率：≥3840×2160 </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 xml:space="preserve">3.刷新率：≥288Hz </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 xml:space="preserve">4.CPU:优于或等于Cortex-A73四核 </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 xml:space="preserve">5.内存：≥4GB GPU:≥G52MC1 闪存：≥64GB </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 xml:space="preserve">6.WiFi:支持WiFi6 </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 xml:space="preserve">7.蓝牙：支持蓝牙版本≥5.2 </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8.支持红外</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 xml:space="preserve">9.HDMI2.1:2个(HDMI2支持eARC） HDMI2.0:1个 </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 xml:space="preserve">10.AV：1个（三合一复合接口） </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 xml:space="preserve">11.LAN网口：1个（百兆） </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 xml:space="preserve">12.USB:2个(1个USB3.0,1个USB2.0) </w:t>
            </w:r>
            <w:r>
              <w:rPr>
                <w:rFonts w:hint="eastAsia" w:asciiTheme="minorEastAsia" w:hAnsiTheme="minorEastAsia" w:eastAsiaTheme="minorEastAsia" w:cstheme="minorEastAsia"/>
                <w:i w:val="0"/>
                <w:iCs w:val="0"/>
                <w:color w:val="auto"/>
                <w:kern w:val="0"/>
                <w:sz w:val="21"/>
                <w:szCs w:val="21"/>
                <w:u w:val="none"/>
                <w:lang w:val="en-US" w:eastAsia="zh-CN" w:bidi="ar"/>
              </w:rPr>
              <w:br w:type="textWrapping"/>
            </w:r>
            <w:r>
              <w:rPr>
                <w:rFonts w:hint="eastAsia" w:asciiTheme="minorEastAsia" w:hAnsiTheme="minorEastAsia" w:eastAsiaTheme="minorEastAsia" w:cstheme="minorEastAsia"/>
                <w:i w:val="0"/>
                <w:iCs w:val="0"/>
                <w:color w:val="auto"/>
                <w:kern w:val="0"/>
                <w:sz w:val="21"/>
                <w:szCs w:val="21"/>
                <w:u w:val="none"/>
                <w:lang w:val="en-US" w:eastAsia="zh-CN" w:bidi="ar"/>
              </w:rPr>
              <w:t xml:space="preserve">13发声单元：≥4单元，2个高音+2个全频 </w:t>
            </w:r>
          </w:p>
        </w:tc>
        <w:tc>
          <w:tcPr>
            <w:tcW w:w="465" w:type="dxa"/>
            <w:tcBorders>
              <w:top w:val="single" w:color="000000" w:sz="4" w:space="0"/>
              <w:left w:val="single" w:color="000000" w:sz="4" w:space="0"/>
              <w:bottom w:val="single" w:color="000000" w:sz="4" w:space="0"/>
              <w:right w:val="single" w:color="000000" w:sz="4" w:space="0"/>
            </w:tcBorders>
            <w:noWrap/>
            <w:vAlign w:val="center"/>
          </w:tcPr>
          <w:p w14:paraId="22432A05">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台</w:t>
            </w:r>
          </w:p>
        </w:tc>
        <w:tc>
          <w:tcPr>
            <w:tcW w:w="617" w:type="dxa"/>
            <w:tcBorders>
              <w:top w:val="single" w:color="000000" w:sz="4" w:space="0"/>
              <w:left w:val="single" w:color="000000" w:sz="4" w:space="0"/>
              <w:bottom w:val="single" w:color="000000" w:sz="4" w:space="0"/>
              <w:right w:val="single" w:color="000000" w:sz="4" w:space="0"/>
            </w:tcBorders>
            <w:noWrap/>
            <w:vAlign w:val="center"/>
          </w:tcPr>
          <w:p w14:paraId="327A865C">
            <w:pPr>
              <w:keepNext w:val="0"/>
              <w:keepLines w:val="0"/>
              <w:widowControl/>
              <w:suppressLineNumbers w:val="0"/>
              <w:jc w:val="center"/>
              <w:textAlignment w:val="center"/>
              <w:outlineLvl w:val="9"/>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i w:val="0"/>
                <w:iCs w:val="0"/>
                <w:color w:val="auto"/>
                <w:kern w:val="0"/>
                <w:sz w:val="21"/>
                <w:szCs w:val="21"/>
                <w:u w:val="none"/>
                <w:lang w:val="en-US" w:eastAsia="zh-CN" w:bidi="ar"/>
              </w:rPr>
              <w:t xml:space="preserve">2 </w:t>
            </w:r>
          </w:p>
        </w:tc>
      </w:tr>
      <w:tr w14:paraId="44ABFD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67" w:type="dxa"/>
            <w:gridSpan w:val="7"/>
            <w:tcBorders>
              <w:top w:val="single" w:color="auto" w:sz="4" w:space="0"/>
              <w:left w:val="single" w:color="auto" w:sz="4" w:space="0"/>
              <w:bottom w:val="single" w:color="auto" w:sz="4" w:space="0"/>
              <w:right w:val="single" w:color="auto" w:sz="4" w:space="0"/>
            </w:tcBorders>
            <w:noWrap w:val="0"/>
            <w:vAlign w:val="top"/>
          </w:tcPr>
          <w:p w14:paraId="5AD8F5AC">
            <w:pPr>
              <w:spacing w:line="360" w:lineRule="auto"/>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b/>
                <w:color w:val="auto"/>
                <w:szCs w:val="21"/>
                <w:highlight w:val="none"/>
              </w:rPr>
              <w:t>商务要求</w:t>
            </w:r>
          </w:p>
        </w:tc>
      </w:tr>
      <w:tr w14:paraId="1B0C11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2" w:type="dxa"/>
            <w:gridSpan w:val="2"/>
            <w:tcBorders>
              <w:top w:val="single" w:color="auto" w:sz="4" w:space="0"/>
              <w:left w:val="single" w:color="auto" w:sz="4" w:space="0"/>
              <w:bottom w:val="single" w:color="auto" w:sz="4" w:space="0"/>
              <w:right w:val="single" w:color="auto" w:sz="4" w:space="0"/>
            </w:tcBorders>
            <w:noWrap w:val="0"/>
            <w:vAlign w:val="center"/>
          </w:tcPr>
          <w:p w14:paraId="00403325">
            <w:pPr>
              <w:spacing w:line="360" w:lineRule="auto"/>
              <w:jc w:val="center"/>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pacing w:val="-2"/>
                <w:szCs w:val="21"/>
                <w:highlight w:val="none"/>
              </w:rPr>
              <w:t>基本要求</w:t>
            </w:r>
          </w:p>
        </w:tc>
        <w:tc>
          <w:tcPr>
            <w:tcW w:w="8185" w:type="dxa"/>
            <w:gridSpan w:val="5"/>
            <w:tcBorders>
              <w:top w:val="single" w:color="auto" w:sz="4" w:space="0"/>
              <w:left w:val="single" w:color="auto" w:sz="4" w:space="0"/>
              <w:bottom w:val="single" w:color="auto" w:sz="4" w:space="0"/>
              <w:right w:val="single" w:color="auto" w:sz="4" w:space="0"/>
            </w:tcBorders>
            <w:noWrap w:val="0"/>
            <w:vAlign w:val="center"/>
          </w:tcPr>
          <w:p w14:paraId="26330531">
            <w:pPr>
              <w:widowControl/>
              <w:spacing w:line="360" w:lineRule="auto"/>
              <w:jc w:val="left"/>
              <w:outlineLvl w:val="9"/>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产品及服务应符合本招标文件的技术要求，如没有提及适用标准，则应符合中华人民共和国国家标准或行业标准，如果中华人民共和国没有相关标准的，则采用货物来源国适用的官方标准。这些标准必须是有关机构发布的最新版本的标准。</w:t>
            </w:r>
          </w:p>
          <w:p w14:paraId="6771E079">
            <w:pPr>
              <w:widowControl/>
              <w:spacing w:line="360" w:lineRule="auto"/>
              <w:jc w:val="left"/>
              <w:outlineLvl w:val="9"/>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2.供应商应保证产品涉及到的知识产权和所提供的相关技术资料是合法取得，并享有完整的知识产权，不会因为采购人的使用而被责令停止使用、追偿或要求赔偿损失，如出现此情况，一切经济和法律责任均由</w:t>
            </w:r>
            <w:r>
              <w:rPr>
                <w:rFonts w:hint="eastAsia" w:asciiTheme="minorEastAsia" w:hAnsiTheme="minorEastAsia" w:eastAsiaTheme="minorEastAsia" w:cstheme="minorEastAsia"/>
                <w:color w:val="auto"/>
                <w:kern w:val="0"/>
                <w:szCs w:val="21"/>
                <w:highlight w:val="none"/>
                <w:lang w:eastAsia="zh-CN"/>
              </w:rPr>
              <w:t>供应商</w:t>
            </w:r>
            <w:r>
              <w:rPr>
                <w:rFonts w:hint="eastAsia" w:asciiTheme="minorEastAsia" w:hAnsiTheme="minorEastAsia" w:eastAsiaTheme="minorEastAsia" w:cstheme="minorEastAsia"/>
                <w:color w:val="auto"/>
                <w:kern w:val="0"/>
                <w:szCs w:val="21"/>
                <w:highlight w:val="none"/>
              </w:rPr>
              <w:t>承担。</w:t>
            </w:r>
          </w:p>
          <w:p w14:paraId="2DA0C4EA">
            <w:pPr>
              <w:widowControl/>
              <w:spacing w:line="360" w:lineRule="auto"/>
              <w:jc w:val="left"/>
              <w:outlineLvl w:val="9"/>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3.保证所提供的产品为全新产品；所供产品均为原厂正品，决不使用任何劣货、假货等产品。</w:t>
            </w:r>
          </w:p>
          <w:p w14:paraId="4900F04C">
            <w:pPr>
              <w:widowControl/>
              <w:spacing w:line="360" w:lineRule="auto"/>
              <w:jc w:val="left"/>
              <w:outlineLvl w:val="9"/>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供应商的投标文件应列明详细的产品及相关产品及部件名称、品牌、材质、型号规格、产地和生产厂家及提供完整的技术文件（技术文件内容应与实物一致），技术文件包括产品的主要性能技术参数、适用范围以及外形图样、安装尺寸、设计图型等。</w:t>
            </w:r>
          </w:p>
          <w:p w14:paraId="15BC2CF6">
            <w:pPr>
              <w:widowControl/>
              <w:spacing w:line="360" w:lineRule="auto"/>
              <w:jc w:val="left"/>
              <w:outlineLvl w:val="9"/>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5.投标文件应正确反映所投产品的技术水平和科技含量，所投产品如包括必备的随机附件及零配件、易损易耗备品备件和专用工具，供应商应提供其清单。</w:t>
            </w:r>
          </w:p>
          <w:p w14:paraId="0431D110">
            <w:pPr>
              <w:widowControl/>
              <w:spacing w:line="360" w:lineRule="auto"/>
              <w:jc w:val="left"/>
              <w:outlineLvl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Cs w:val="21"/>
                <w:highlight w:val="none"/>
              </w:rPr>
              <w:t>6.未尽事宜按国家现行有关规范、标准执行。</w:t>
            </w:r>
          </w:p>
        </w:tc>
      </w:tr>
      <w:tr w14:paraId="0C8183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2" w:type="dxa"/>
            <w:gridSpan w:val="2"/>
            <w:tcBorders>
              <w:top w:val="single" w:color="auto" w:sz="4" w:space="0"/>
              <w:left w:val="single" w:color="auto" w:sz="4" w:space="0"/>
              <w:bottom w:val="single" w:color="auto" w:sz="4" w:space="0"/>
              <w:right w:val="single" w:color="auto" w:sz="4" w:space="0"/>
            </w:tcBorders>
            <w:noWrap w:val="0"/>
            <w:vAlign w:val="center"/>
          </w:tcPr>
          <w:p w14:paraId="04265ACF">
            <w:pPr>
              <w:spacing w:line="360" w:lineRule="auto"/>
              <w:outlineLvl w:val="9"/>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highlight w:val="none"/>
              </w:rPr>
              <w:t>交付时间</w:t>
            </w:r>
            <w:r>
              <w:rPr>
                <w:rFonts w:hint="eastAsia" w:asciiTheme="minorEastAsia" w:hAnsiTheme="minorEastAsia" w:eastAsiaTheme="minorEastAsia" w:cstheme="minorEastAsia"/>
                <w:color w:val="auto"/>
                <w:szCs w:val="21"/>
                <w:highlight w:val="none"/>
              </w:rPr>
              <w:t>和地点</w:t>
            </w:r>
          </w:p>
        </w:tc>
        <w:tc>
          <w:tcPr>
            <w:tcW w:w="8185" w:type="dxa"/>
            <w:gridSpan w:val="5"/>
            <w:tcBorders>
              <w:top w:val="single" w:color="auto" w:sz="4" w:space="0"/>
              <w:left w:val="single" w:color="auto" w:sz="4" w:space="0"/>
              <w:bottom w:val="single" w:color="auto" w:sz="4" w:space="0"/>
              <w:right w:val="single" w:color="auto" w:sz="4" w:space="0"/>
            </w:tcBorders>
            <w:noWrap w:val="0"/>
            <w:vAlign w:val="center"/>
          </w:tcPr>
          <w:p w14:paraId="0944306C">
            <w:pPr>
              <w:pStyle w:val="5"/>
              <w:outlineLvl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交付时间</w:t>
            </w:r>
            <w:r>
              <w:rPr>
                <w:rFonts w:hint="eastAsia" w:asciiTheme="minorEastAsia" w:hAnsiTheme="minorEastAsia" w:eastAsiaTheme="minorEastAsia" w:cstheme="minorEastAsia"/>
                <w:color w:val="auto"/>
                <w:highlight w:val="none"/>
                <w:lang w:eastAsia="zh-CN"/>
              </w:rPr>
              <w:t>：</w:t>
            </w:r>
            <w:r>
              <w:rPr>
                <w:rFonts w:hint="eastAsia" w:asciiTheme="minorEastAsia" w:hAnsiTheme="minorEastAsia" w:eastAsiaTheme="minorEastAsia" w:cstheme="minorEastAsia"/>
                <w:color w:val="auto"/>
                <w:highlight w:val="yellow"/>
                <w:lang w:eastAsia="zh-CN"/>
              </w:rPr>
              <w:t>自合同签订之日起</w:t>
            </w:r>
            <w:r>
              <w:rPr>
                <w:rFonts w:hint="eastAsia" w:asciiTheme="minorEastAsia" w:hAnsiTheme="minorEastAsia" w:eastAsiaTheme="minorEastAsia" w:cstheme="minorEastAsia"/>
                <w:color w:val="auto"/>
                <w:highlight w:val="yellow"/>
                <w:lang w:val="en-US" w:eastAsia="zh-CN"/>
              </w:rPr>
              <w:t>60</w:t>
            </w:r>
            <w:r>
              <w:rPr>
                <w:rFonts w:hint="eastAsia" w:asciiTheme="minorEastAsia" w:hAnsiTheme="minorEastAsia" w:eastAsiaTheme="minorEastAsia" w:cstheme="minorEastAsia"/>
                <w:color w:val="auto"/>
                <w:highlight w:val="yellow"/>
                <w:lang w:eastAsia="zh-CN"/>
              </w:rPr>
              <w:t>日历天验收完毕交付使用</w:t>
            </w:r>
            <w:r>
              <w:rPr>
                <w:rFonts w:hint="eastAsia" w:asciiTheme="minorEastAsia" w:hAnsiTheme="minorEastAsia" w:eastAsiaTheme="minorEastAsia" w:cstheme="minorEastAsia"/>
                <w:color w:val="auto"/>
                <w:highlight w:val="yellow"/>
              </w:rPr>
              <w:t>。</w:t>
            </w:r>
          </w:p>
          <w:p w14:paraId="6F4A6C09">
            <w:pPr>
              <w:outlineLvl w:val="9"/>
              <w:rPr>
                <w:rFonts w:hint="eastAsia" w:asciiTheme="minorEastAsia" w:hAnsiTheme="minorEastAsia" w:eastAsiaTheme="minorEastAsia" w:cstheme="minorEastAsia"/>
                <w:color w:val="auto"/>
                <w:kern w:val="2"/>
                <w:sz w:val="21"/>
                <w:szCs w:val="24"/>
                <w:highlight w:val="none"/>
                <w:lang w:val="en-US" w:eastAsia="zh-CN" w:bidi="ar-SA"/>
              </w:rPr>
            </w:pPr>
            <w:r>
              <w:rPr>
                <w:rFonts w:hint="eastAsia" w:asciiTheme="minorEastAsia" w:hAnsiTheme="minorEastAsia" w:eastAsiaTheme="minorEastAsia" w:cstheme="minorEastAsia"/>
                <w:color w:val="auto"/>
                <w:highlight w:val="none"/>
              </w:rPr>
              <w:t>地点：采购人指定地点。</w:t>
            </w:r>
          </w:p>
        </w:tc>
      </w:tr>
      <w:tr w14:paraId="256DE3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2" w:type="dxa"/>
            <w:gridSpan w:val="2"/>
            <w:tcBorders>
              <w:top w:val="single" w:color="auto" w:sz="4" w:space="0"/>
              <w:left w:val="single" w:color="auto" w:sz="4" w:space="0"/>
              <w:bottom w:val="single" w:color="auto" w:sz="4" w:space="0"/>
              <w:right w:val="single" w:color="auto" w:sz="4" w:space="0"/>
            </w:tcBorders>
            <w:noWrap w:val="0"/>
            <w:vAlign w:val="center"/>
          </w:tcPr>
          <w:p w14:paraId="59967B07">
            <w:pPr>
              <w:spacing w:line="360" w:lineRule="auto"/>
              <w:outlineLvl w:val="9"/>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rPr>
              <w:t>付款条件（进度和方式）</w:t>
            </w:r>
          </w:p>
        </w:tc>
        <w:tc>
          <w:tcPr>
            <w:tcW w:w="8185" w:type="dxa"/>
            <w:gridSpan w:val="5"/>
            <w:tcBorders>
              <w:top w:val="single" w:color="auto" w:sz="4" w:space="0"/>
              <w:left w:val="single" w:color="auto" w:sz="4" w:space="0"/>
              <w:bottom w:val="single" w:color="auto" w:sz="4" w:space="0"/>
              <w:right w:val="single" w:color="auto" w:sz="4" w:space="0"/>
            </w:tcBorders>
            <w:noWrap w:val="0"/>
            <w:vAlign w:val="center"/>
          </w:tcPr>
          <w:p w14:paraId="65D6E6F8">
            <w:pPr>
              <w:spacing w:line="360" w:lineRule="auto"/>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签订合同后，乙方向甲方提供合同款</w:t>
            </w:r>
            <w:r>
              <w:rPr>
                <w:rFonts w:hint="eastAsia" w:asciiTheme="minorEastAsia" w:hAnsiTheme="minorEastAsia" w:eastAsiaTheme="minorEastAsia" w:cstheme="minorEastAsia"/>
                <w:color w:val="auto"/>
                <w:szCs w:val="21"/>
                <w:highlight w:val="none"/>
                <w:lang w:val="en-US" w:eastAsia="zh-CN"/>
              </w:rPr>
              <w:t>50</w:t>
            </w:r>
            <w:r>
              <w:rPr>
                <w:rFonts w:hint="eastAsia" w:asciiTheme="minorEastAsia" w:hAnsiTheme="minorEastAsia" w:eastAsiaTheme="minorEastAsia" w:cstheme="minorEastAsia"/>
                <w:color w:val="auto"/>
                <w:szCs w:val="21"/>
                <w:highlight w:val="none"/>
              </w:rPr>
              <w:t>%的发票，甲方于</w:t>
            </w:r>
            <w:r>
              <w:rPr>
                <w:rFonts w:hint="eastAsia" w:asciiTheme="minorEastAsia" w:hAnsiTheme="minorEastAsia" w:eastAsiaTheme="minorEastAsia" w:cstheme="minorEastAsia"/>
                <w:color w:val="auto"/>
                <w:szCs w:val="21"/>
                <w:highlight w:val="none"/>
                <w:lang w:val="en-US" w:eastAsia="zh-CN"/>
              </w:rPr>
              <w:t>30</w:t>
            </w:r>
            <w:r>
              <w:rPr>
                <w:rFonts w:hint="eastAsia" w:asciiTheme="minorEastAsia" w:hAnsiTheme="minorEastAsia" w:eastAsiaTheme="minorEastAsia" w:cstheme="minorEastAsia"/>
                <w:color w:val="auto"/>
                <w:szCs w:val="21"/>
                <w:highlight w:val="none"/>
              </w:rPr>
              <w:t>个工作日内向财政申请支付发票等额合同款。自项目验收合格交付使用后，乙方向甲方提供合同款</w:t>
            </w:r>
            <w:r>
              <w:rPr>
                <w:rFonts w:hint="eastAsia" w:asciiTheme="minorEastAsia" w:hAnsiTheme="minorEastAsia" w:eastAsiaTheme="minorEastAsia" w:cstheme="minorEastAsia"/>
                <w:color w:val="auto"/>
                <w:szCs w:val="21"/>
                <w:highlight w:val="none"/>
                <w:lang w:val="en-US" w:eastAsia="zh-CN"/>
              </w:rPr>
              <w:t>50</w:t>
            </w:r>
            <w:r>
              <w:rPr>
                <w:rFonts w:hint="eastAsia" w:asciiTheme="minorEastAsia" w:hAnsiTheme="minorEastAsia" w:eastAsiaTheme="minorEastAsia" w:cstheme="minorEastAsia"/>
                <w:color w:val="auto"/>
                <w:szCs w:val="21"/>
                <w:highlight w:val="none"/>
              </w:rPr>
              <w:t>%的发票，甲方于</w:t>
            </w:r>
            <w:r>
              <w:rPr>
                <w:rFonts w:hint="eastAsia" w:asciiTheme="minorEastAsia" w:hAnsiTheme="minorEastAsia" w:eastAsiaTheme="minorEastAsia" w:cstheme="minorEastAsia"/>
                <w:color w:val="auto"/>
                <w:szCs w:val="21"/>
                <w:highlight w:val="none"/>
                <w:lang w:val="en-US" w:eastAsia="zh-CN"/>
              </w:rPr>
              <w:t>30</w:t>
            </w:r>
            <w:r>
              <w:rPr>
                <w:rFonts w:hint="eastAsia" w:asciiTheme="minorEastAsia" w:hAnsiTheme="minorEastAsia" w:eastAsiaTheme="minorEastAsia" w:cstheme="minorEastAsia"/>
                <w:color w:val="auto"/>
                <w:szCs w:val="21"/>
                <w:highlight w:val="none"/>
              </w:rPr>
              <w:t>个工作日内向财政申请支付发票等额合同款。</w:t>
            </w:r>
          </w:p>
        </w:tc>
      </w:tr>
      <w:tr w14:paraId="6E04D0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2" w:type="dxa"/>
            <w:gridSpan w:val="2"/>
            <w:tcBorders>
              <w:top w:val="single" w:color="auto" w:sz="4" w:space="0"/>
              <w:left w:val="single" w:color="auto" w:sz="4" w:space="0"/>
              <w:bottom w:val="single" w:color="auto" w:sz="4" w:space="0"/>
              <w:right w:val="single" w:color="auto" w:sz="4" w:space="0"/>
            </w:tcBorders>
            <w:noWrap w:val="0"/>
            <w:vAlign w:val="center"/>
          </w:tcPr>
          <w:p w14:paraId="507771B8">
            <w:pPr>
              <w:spacing w:line="360" w:lineRule="auto"/>
              <w:outlineLvl w:val="9"/>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lang w:eastAsia="zh-CN"/>
              </w:rPr>
              <w:t>质保期</w:t>
            </w:r>
          </w:p>
        </w:tc>
        <w:tc>
          <w:tcPr>
            <w:tcW w:w="8185" w:type="dxa"/>
            <w:gridSpan w:val="5"/>
            <w:tcBorders>
              <w:top w:val="single" w:color="auto" w:sz="4" w:space="0"/>
              <w:left w:val="single" w:color="auto" w:sz="4" w:space="0"/>
              <w:bottom w:val="single" w:color="auto" w:sz="4" w:space="0"/>
              <w:right w:val="single" w:color="auto" w:sz="4" w:space="0"/>
            </w:tcBorders>
            <w:noWrap w:val="0"/>
            <w:vAlign w:val="center"/>
          </w:tcPr>
          <w:p w14:paraId="05F6E0DA">
            <w:pPr>
              <w:spacing w:line="360" w:lineRule="auto"/>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自交付使用并验收合格之日起一年，质保期内免费上门维修，免费更换配件。</w:t>
            </w:r>
          </w:p>
        </w:tc>
      </w:tr>
      <w:tr w14:paraId="6CC0E5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2" w:type="dxa"/>
            <w:gridSpan w:val="2"/>
            <w:tcBorders>
              <w:top w:val="single" w:color="auto" w:sz="4" w:space="0"/>
              <w:left w:val="single" w:color="auto" w:sz="4" w:space="0"/>
              <w:bottom w:val="single" w:color="auto" w:sz="4" w:space="0"/>
              <w:right w:val="single" w:color="auto" w:sz="4" w:space="0"/>
            </w:tcBorders>
            <w:noWrap w:val="0"/>
            <w:vAlign w:val="center"/>
          </w:tcPr>
          <w:p w14:paraId="55670A50">
            <w:pPr>
              <w:spacing w:line="360" w:lineRule="auto"/>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售后服务保障或维修响应时间要求</w:t>
            </w:r>
          </w:p>
        </w:tc>
        <w:tc>
          <w:tcPr>
            <w:tcW w:w="8185" w:type="dxa"/>
            <w:gridSpan w:val="5"/>
            <w:tcBorders>
              <w:top w:val="single" w:color="auto" w:sz="4" w:space="0"/>
              <w:left w:val="single" w:color="auto" w:sz="4" w:space="0"/>
              <w:bottom w:val="single" w:color="auto" w:sz="4" w:space="0"/>
              <w:right w:val="single" w:color="auto" w:sz="4" w:space="0"/>
            </w:tcBorders>
            <w:noWrap w:val="0"/>
            <w:vAlign w:val="center"/>
          </w:tcPr>
          <w:p w14:paraId="4AA885A3">
            <w:pPr>
              <w:spacing w:line="360" w:lineRule="auto"/>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1.</w:t>
            </w:r>
            <w:r>
              <w:rPr>
                <w:rFonts w:hint="eastAsia" w:asciiTheme="minorEastAsia" w:hAnsiTheme="minorEastAsia" w:eastAsiaTheme="minorEastAsia" w:cstheme="minorEastAsia"/>
                <w:color w:val="auto"/>
                <w:szCs w:val="21"/>
                <w:highlight w:val="none"/>
              </w:rPr>
              <w:t>在使用过程中发生一般使用问题，成交供应商在接到采购人要求后实时解决问题；若在使用过程中发生故障，成交供应商在接到采购人通知后半小时内响应，2小时内到达现场处理，一般故障24小时内解决问题，重大故障48小时内解决问题，并提出详细的解决方案。</w:t>
            </w:r>
          </w:p>
          <w:p w14:paraId="679E4ED4">
            <w:pPr>
              <w:spacing w:line="360" w:lineRule="auto"/>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质保期内设备发生一般故障时，应负责维修、更换零配件；所有非故意性损坏以及在要求质量标准范围内的正常使用造成的损坏均要负责维修。对因采购人人员的不正当使用所造成的设备损坏不在中标供应商免费保修范围，但中标供应商也要积极帮助采购人修理设备，并保证提供优惠价格的配件和服务。</w:t>
            </w:r>
          </w:p>
          <w:p w14:paraId="48627F5B">
            <w:pPr>
              <w:spacing w:line="360" w:lineRule="auto"/>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故障响应时间：当接到设备报修通知后立即响应，24小时内派工程师到设备现场及时维修，保证不影响采购人正常使用，每次维修后应提供维修报告交给采购人备案。规定时限内未能按时响应并及时维修、未能按时响应，采购人有权聘请第三方进行维修处理，由此产生的相关费用由中标供应商承担。</w:t>
            </w:r>
          </w:p>
          <w:p w14:paraId="611DCEBB">
            <w:pPr>
              <w:spacing w:line="360" w:lineRule="auto"/>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人员培训：设备安装完毕，由中标供应商工程师对采购人操作人员和维修人员现场进行设备的应用、保养和维护培训，培训主要内容包括设备的基本结构、性能、主要部件的构造，日常使用保养与管理，常见故障的维修，使相关人员掌握常规操作规程和各种功能的使用，并能处理简单故障，由此产生的一切支出，由中标供应商承担。</w:t>
            </w:r>
          </w:p>
          <w:p w14:paraId="7ECDA387">
            <w:pPr>
              <w:spacing w:line="360" w:lineRule="auto"/>
              <w:outlineLvl w:val="9"/>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5.质保期内产生的一切费用由中标供应商无条件承担。</w:t>
            </w:r>
          </w:p>
        </w:tc>
      </w:tr>
      <w:tr w14:paraId="089F08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2" w:type="dxa"/>
            <w:gridSpan w:val="2"/>
            <w:tcBorders>
              <w:top w:val="single" w:color="auto" w:sz="4" w:space="0"/>
              <w:left w:val="single" w:color="auto" w:sz="4" w:space="0"/>
              <w:bottom w:val="single" w:color="auto" w:sz="4" w:space="0"/>
              <w:right w:val="single" w:color="auto" w:sz="4" w:space="0"/>
            </w:tcBorders>
            <w:noWrap w:val="0"/>
            <w:vAlign w:val="center"/>
          </w:tcPr>
          <w:p w14:paraId="4D18F2AD">
            <w:pPr>
              <w:spacing w:line="360" w:lineRule="auto"/>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验收要求及标准</w:t>
            </w:r>
          </w:p>
        </w:tc>
        <w:tc>
          <w:tcPr>
            <w:tcW w:w="8185" w:type="dxa"/>
            <w:gridSpan w:val="5"/>
            <w:tcBorders>
              <w:top w:val="single" w:color="auto" w:sz="4" w:space="0"/>
              <w:left w:val="single" w:color="auto" w:sz="4" w:space="0"/>
              <w:bottom w:val="single" w:color="auto" w:sz="4" w:space="0"/>
              <w:right w:val="single" w:color="auto" w:sz="4" w:space="0"/>
            </w:tcBorders>
            <w:noWrap w:val="0"/>
            <w:vAlign w:val="center"/>
          </w:tcPr>
          <w:p w14:paraId="7544C22F">
            <w:pPr>
              <w:spacing w:line="360" w:lineRule="auto"/>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验收要求按第五章《合同主要条款格式》和《关于印发广西壮族自治区政府采购项目履约验收管理办法的通知》（桂财采[2015]22号）以及《财政部关于进一步加强政府采购需求和履约验收管理的指导意见》（财库[2016]205号）的规定执行。</w:t>
            </w:r>
          </w:p>
          <w:p w14:paraId="17517666">
            <w:pPr>
              <w:spacing w:line="360" w:lineRule="auto"/>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2、符合国家现行有关规定及要求，符合双方合同中规定的技术要求。</w:t>
            </w:r>
          </w:p>
        </w:tc>
      </w:tr>
      <w:tr w14:paraId="6CD53F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82" w:type="dxa"/>
            <w:gridSpan w:val="2"/>
            <w:tcBorders>
              <w:top w:val="single" w:color="auto" w:sz="4" w:space="0"/>
              <w:left w:val="single" w:color="auto" w:sz="4" w:space="0"/>
              <w:bottom w:val="single" w:color="auto" w:sz="4" w:space="0"/>
              <w:right w:val="single" w:color="auto" w:sz="4" w:space="0"/>
            </w:tcBorders>
            <w:noWrap w:val="0"/>
            <w:vAlign w:val="center"/>
          </w:tcPr>
          <w:p w14:paraId="6551A0F8">
            <w:pPr>
              <w:spacing w:line="360" w:lineRule="auto"/>
              <w:outlineLvl w:val="9"/>
              <w:rPr>
                <w:rFonts w:hint="eastAsia"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rPr>
              <w:t>其他要求</w:t>
            </w:r>
          </w:p>
        </w:tc>
        <w:tc>
          <w:tcPr>
            <w:tcW w:w="8185" w:type="dxa"/>
            <w:gridSpan w:val="5"/>
            <w:tcBorders>
              <w:top w:val="single" w:color="auto" w:sz="4" w:space="0"/>
              <w:left w:val="single" w:color="auto" w:sz="4" w:space="0"/>
              <w:bottom w:val="single" w:color="auto" w:sz="4" w:space="0"/>
              <w:right w:val="single" w:color="auto" w:sz="4" w:space="0"/>
            </w:tcBorders>
            <w:noWrap w:val="0"/>
            <w:vAlign w:val="center"/>
          </w:tcPr>
          <w:p w14:paraId="2807295E">
            <w:pPr>
              <w:spacing w:line="360" w:lineRule="auto"/>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1、供应商提供的资料必须真实有效，若经核实发现供应商有伪造、变造技术资料行为，构成提供虚假材料的，采购人将报送监管部门，并按政府采购相关法律法规进行查处。</w:t>
            </w:r>
          </w:p>
          <w:p w14:paraId="60DB6D1B">
            <w:pPr>
              <w:spacing w:line="360" w:lineRule="auto"/>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2、供应商提供的服务内容不得包含有任何侵犯第三方权益的内容和行为，否则一切经济和法律责任均由成交供应商承担。</w:t>
            </w:r>
          </w:p>
          <w:p w14:paraId="6C110FD8">
            <w:pPr>
              <w:spacing w:line="360" w:lineRule="auto"/>
              <w:outlineLvl w:val="9"/>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3、供应商在提供服务过程中，对所接触到的所有信息负有保密义务，并签署相关保密协议（如有），如因供应商原因造成的信息泄露事件，采购人可追究其责任。</w:t>
            </w:r>
          </w:p>
          <w:p w14:paraId="4F59C51D">
            <w:pPr>
              <w:spacing w:line="360" w:lineRule="auto"/>
              <w:outlineLvl w:val="9"/>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4</w:t>
            </w:r>
            <w:r>
              <w:rPr>
                <w:rFonts w:hint="eastAsia" w:asciiTheme="minorEastAsia" w:hAnsiTheme="minorEastAsia" w:eastAsiaTheme="minorEastAsia" w:cstheme="minorEastAsia"/>
                <w:color w:val="auto"/>
                <w:szCs w:val="21"/>
                <w:highlight w:val="none"/>
              </w:rPr>
              <w:t>、未尽事宜按采购文件及国家现行有关规范、标准执行。</w:t>
            </w:r>
          </w:p>
        </w:tc>
      </w:tr>
    </w:tbl>
    <w:tbl>
      <w:tblPr>
        <w:tblStyle w:val="12"/>
        <w:tblW w:w="9575" w:type="dxa"/>
        <w:tblInd w:w="-10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83"/>
        <w:gridCol w:w="8192"/>
      </w:tblGrid>
      <w:tr w14:paraId="68AF2F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9575" w:type="dxa"/>
            <w:gridSpan w:val="2"/>
            <w:vAlign w:val="top"/>
          </w:tcPr>
          <w:p w14:paraId="736FA09C">
            <w:pPr>
              <w:spacing w:before="35" w:line="265" w:lineRule="exact"/>
              <w:ind w:left="116"/>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position w:val="1"/>
                <w:sz w:val="20"/>
                <w:szCs w:val="20"/>
                <w14:textOutline w14:w="3795" w14:cap="flat" w14:cmpd="sng">
                  <w14:solidFill>
                    <w14:srgbClr w14:val="000000"/>
                  </w14:solidFill>
                  <w14:prstDash w14:val="solid"/>
                  <w14:miter w14:val="0"/>
                </w14:textOutline>
              </w:rPr>
              <w:t>三、投标人的履约能力要求表</w:t>
            </w:r>
          </w:p>
        </w:tc>
      </w:tr>
      <w:tr w14:paraId="11AFD5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9" w:hRule="atLeast"/>
        </w:trPr>
        <w:tc>
          <w:tcPr>
            <w:tcW w:w="1383" w:type="dxa"/>
            <w:vAlign w:val="top"/>
          </w:tcPr>
          <w:p w14:paraId="6EB7BB38">
            <w:pPr>
              <w:spacing w:before="1" w:line="376" w:lineRule="auto"/>
              <w:ind w:left="112" w:right="142" w:firstLine="422"/>
              <w:outlineLvl w:val="9"/>
              <w:rPr>
                <w:rFonts w:hint="eastAsia" w:asciiTheme="minorEastAsia" w:hAnsiTheme="minorEastAsia" w:eastAsiaTheme="minorEastAsia" w:cstheme="minorEastAsia"/>
                <w:spacing w:val="9"/>
                <w:sz w:val="20"/>
                <w:szCs w:val="20"/>
              </w:rPr>
            </w:pPr>
          </w:p>
          <w:p w14:paraId="007A3F46">
            <w:pPr>
              <w:spacing w:before="1" w:line="376" w:lineRule="auto"/>
              <w:ind w:left="112" w:right="142" w:firstLine="422"/>
              <w:outlineLvl w:val="9"/>
              <w:rPr>
                <w:rFonts w:hint="eastAsia" w:asciiTheme="minorEastAsia" w:hAnsiTheme="minorEastAsia" w:eastAsiaTheme="minorEastAsia" w:cstheme="minorEastAsia"/>
                <w:spacing w:val="9"/>
                <w:sz w:val="20"/>
                <w:szCs w:val="20"/>
              </w:rPr>
            </w:pPr>
          </w:p>
          <w:p w14:paraId="608FBC65">
            <w:pPr>
              <w:spacing w:before="1" w:line="376" w:lineRule="auto"/>
              <w:ind w:left="112" w:right="142" w:firstLine="422"/>
              <w:outlineLvl w:val="9"/>
              <w:rPr>
                <w:rFonts w:hint="eastAsia" w:asciiTheme="minorEastAsia" w:hAnsiTheme="minorEastAsia" w:eastAsiaTheme="minorEastAsia" w:cstheme="minorEastAsia"/>
                <w:spacing w:val="9"/>
                <w:sz w:val="20"/>
                <w:szCs w:val="20"/>
              </w:rPr>
            </w:pPr>
          </w:p>
          <w:p w14:paraId="01AFF021">
            <w:pPr>
              <w:spacing w:before="1" w:line="376" w:lineRule="auto"/>
              <w:ind w:right="142"/>
              <w:outlineLvl w:val="9"/>
              <w:rPr>
                <w:rFonts w:hint="eastAsia" w:asciiTheme="minorEastAsia" w:hAnsiTheme="minorEastAsia" w:eastAsiaTheme="minorEastAsia" w:cstheme="minorEastAsia"/>
                <w:spacing w:val="9"/>
                <w:sz w:val="20"/>
                <w:szCs w:val="20"/>
              </w:rPr>
            </w:pPr>
            <w:r>
              <w:rPr>
                <w:rFonts w:hint="eastAsia" w:asciiTheme="minorEastAsia" w:hAnsiTheme="minorEastAsia" w:eastAsiaTheme="minorEastAsia" w:cstheme="minorEastAsia"/>
                <w:spacing w:val="9"/>
                <w:sz w:val="20"/>
                <w:szCs w:val="20"/>
              </w:rPr>
              <w:t>质量管理、企 业信用要求</w:t>
            </w:r>
          </w:p>
        </w:tc>
        <w:tc>
          <w:tcPr>
            <w:tcW w:w="8192" w:type="dxa"/>
            <w:vAlign w:val="top"/>
          </w:tcPr>
          <w:p w14:paraId="4FD27785">
            <w:pPr>
              <w:spacing w:before="32" w:line="270" w:lineRule="exact"/>
              <w:ind w:left="546"/>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6"/>
                <w:position w:val="1"/>
                <w:sz w:val="20"/>
                <w:szCs w:val="20"/>
              </w:rPr>
              <w:t>1.投</w:t>
            </w:r>
            <w:r>
              <w:rPr>
                <w:rFonts w:hint="eastAsia" w:asciiTheme="minorEastAsia" w:hAnsiTheme="minorEastAsia" w:eastAsiaTheme="minorEastAsia" w:cstheme="minorEastAsia"/>
                <w:spacing w:val="8"/>
                <w:position w:val="1"/>
                <w:sz w:val="20"/>
                <w:szCs w:val="20"/>
              </w:rPr>
              <w:t>标人无任何违法、违规、质量安全事故、履约不良等行为反映或记录；</w:t>
            </w:r>
          </w:p>
          <w:p w14:paraId="6935085F">
            <w:pPr>
              <w:spacing w:before="137" w:line="377" w:lineRule="auto"/>
              <w:ind w:left="110" w:right="142" w:firstLine="422"/>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8"/>
                <w:sz w:val="20"/>
                <w:szCs w:val="20"/>
              </w:rPr>
              <w:t>2</w:t>
            </w:r>
            <w:r>
              <w:rPr>
                <w:rFonts w:hint="eastAsia" w:asciiTheme="minorEastAsia" w:hAnsiTheme="minorEastAsia" w:eastAsiaTheme="minorEastAsia" w:cstheme="minorEastAsia"/>
                <w:spacing w:val="14"/>
                <w:sz w:val="20"/>
                <w:szCs w:val="20"/>
              </w:rPr>
              <w:t>.</w:t>
            </w:r>
            <w:r>
              <w:rPr>
                <w:rFonts w:hint="eastAsia" w:asciiTheme="minorEastAsia" w:hAnsiTheme="minorEastAsia" w:eastAsiaTheme="minorEastAsia" w:cstheme="minorEastAsia"/>
                <w:spacing w:val="9"/>
                <w:sz w:val="20"/>
                <w:szCs w:val="20"/>
              </w:rPr>
              <w:t>投标人无自身原因违约或不恰当履行合同引起的终止、纠纷、争议、仲裁和诉</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5"/>
                <w:sz w:val="20"/>
                <w:szCs w:val="20"/>
              </w:rPr>
              <w:t>讼记录；</w:t>
            </w:r>
          </w:p>
          <w:p w14:paraId="270C476A">
            <w:pPr>
              <w:spacing w:before="1" w:line="376" w:lineRule="auto"/>
              <w:ind w:left="112" w:right="142" w:firstLine="422"/>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8"/>
                <w:sz w:val="20"/>
                <w:szCs w:val="20"/>
              </w:rPr>
              <w:t>3</w:t>
            </w:r>
            <w:r>
              <w:rPr>
                <w:rFonts w:hint="eastAsia" w:asciiTheme="minorEastAsia" w:hAnsiTheme="minorEastAsia" w:eastAsiaTheme="minorEastAsia" w:cstheme="minorEastAsia"/>
                <w:spacing w:val="12"/>
                <w:sz w:val="20"/>
                <w:szCs w:val="20"/>
              </w:rPr>
              <w:t>.</w:t>
            </w:r>
            <w:r>
              <w:rPr>
                <w:rFonts w:hint="eastAsia" w:asciiTheme="minorEastAsia" w:hAnsiTheme="minorEastAsia" w:eastAsiaTheme="minorEastAsia" w:cstheme="minorEastAsia"/>
                <w:spacing w:val="9"/>
                <w:sz w:val="20"/>
                <w:szCs w:val="20"/>
              </w:rPr>
              <w:t>投标人无被责令停业或暂停、取消投标资格，参加政府采购活动前三年内，在</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5"/>
                <w:sz w:val="20"/>
                <w:szCs w:val="20"/>
              </w:rPr>
              <w:t>经</w:t>
            </w:r>
            <w:r>
              <w:rPr>
                <w:rFonts w:hint="eastAsia" w:asciiTheme="minorEastAsia" w:hAnsiTheme="minorEastAsia" w:eastAsiaTheme="minorEastAsia" w:cstheme="minorEastAsia"/>
                <w:spacing w:val="8"/>
                <w:sz w:val="20"/>
                <w:szCs w:val="20"/>
              </w:rPr>
              <w:t>营活动中没有重大违法记录；</w:t>
            </w:r>
          </w:p>
          <w:p w14:paraId="0BC57418">
            <w:pPr>
              <w:spacing w:before="1" w:line="377" w:lineRule="auto"/>
              <w:ind w:left="110" w:right="351" w:firstLine="419"/>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8"/>
                <w:sz w:val="20"/>
                <w:szCs w:val="20"/>
              </w:rPr>
              <w:t>4</w:t>
            </w:r>
            <w:r>
              <w:rPr>
                <w:rFonts w:hint="eastAsia" w:asciiTheme="minorEastAsia" w:hAnsiTheme="minorEastAsia" w:eastAsiaTheme="minorEastAsia" w:cstheme="minorEastAsia"/>
                <w:spacing w:val="17"/>
                <w:sz w:val="20"/>
                <w:szCs w:val="20"/>
              </w:rPr>
              <w:t>.</w:t>
            </w:r>
            <w:r>
              <w:rPr>
                <w:rFonts w:hint="eastAsia" w:asciiTheme="minorEastAsia" w:hAnsiTheme="minorEastAsia" w:eastAsiaTheme="minorEastAsia" w:cstheme="minorEastAsia"/>
                <w:spacing w:val="9"/>
                <w:sz w:val="20"/>
                <w:szCs w:val="20"/>
              </w:rPr>
              <w:t>投标人无被国家市场监督或质量监督部门年检或抽检不合格或复查未通过问</w:t>
            </w:r>
            <w:r>
              <w:rPr>
                <w:rFonts w:hint="eastAsia" w:asciiTheme="minorEastAsia" w:hAnsiTheme="minorEastAsia" w:eastAsiaTheme="minorEastAsia" w:cstheme="minorEastAsia"/>
                <w:sz w:val="20"/>
                <w:szCs w:val="20"/>
              </w:rPr>
              <w:t xml:space="preserve"> 题。</w:t>
            </w:r>
          </w:p>
          <w:p w14:paraId="00D14D37">
            <w:pPr>
              <w:spacing w:line="268" w:lineRule="exact"/>
              <w:ind w:left="534"/>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position w:val="1"/>
                <w:sz w:val="20"/>
                <w:szCs w:val="20"/>
              </w:rPr>
              <w:t>5.投标人或投标产品无信用不良而处于禁止或取消投标、采购情形</w:t>
            </w:r>
            <w:r>
              <w:rPr>
                <w:rFonts w:hint="eastAsia" w:asciiTheme="minorEastAsia" w:hAnsiTheme="minorEastAsia" w:eastAsiaTheme="minorEastAsia" w:cstheme="minorEastAsia"/>
                <w:spacing w:val="6"/>
                <w:position w:val="1"/>
                <w:sz w:val="20"/>
                <w:szCs w:val="20"/>
              </w:rPr>
              <w:t>。</w:t>
            </w:r>
          </w:p>
          <w:p w14:paraId="47D49105">
            <w:pPr>
              <w:spacing w:before="139" w:line="269" w:lineRule="exact"/>
              <w:ind w:left="532"/>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5"/>
                <w:position w:val="1"/>
                <w:sz w:val="20"/>
                <w:szCs w:val="20"/>
                <w14:textOutline w14:w="3795" w14:cap="flat" w14:cmpd="sng">
                  <w14:solidFill>
                    <w14:srgbClr w14:val="000000"/>
                  </w14:solidFill>
                  <w14:prstDash w14:val="solid"/>
                  <w14:miter w14:val="0"/>
                </w14:textOutline>
              </w:rPr>
              <w:t>6</w:t>
            </w:r>
            <w:r>
              <w:rPr>
                <w:rFonts w:hint="eastAsia" w:asciiTheme="minorEastAsia" w:hAnsiTheme="minorEastAsia" w:eastAsiaTheme="minorEastAsia" w:cstheme="minorEastAsia"/>
                <w:spacing w:val="9"/>
                <w:position w:val="1"/>
                <w:sz w:val="20"/>
                <w:szCs w:val="20"/>
                <w14:textOutline w14:w="3795" w14:cap="flat" w14:cmpd="sng">
                  <w14:solidFill>
                    <w14:srgbClr w14:val="000000"/>
                  </w14:solidFill>
                  <w14:prstDash w14:val="solid"/>
                  <w14:miter w14:val="0"/>
                </w14:textOutline>
              </w:rPr>
              <w:t>.若存在以上情况，投标文件作投标无效处理。</w:t>
            </w:r>
          </w:p>
        </w:tc>
      </w:tr>
      <w:tr w14:paraId="69EBEE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2" w:hRule="atLeast"/>
        </w:trPr>
        <w:tc>
          <w:tcPr>
            <w:tcW w:w="1383" w:type="dxa"/>
            <w:vAlign w:val="top"/>
          </w:tcPr>
          <w:p w14:paraId="541E3129">
            <w:pPr>
              <w:spacing w:before="1" w:line="376" w:lineRule="auto"/>
              <w:ind w:right="142"/>
              <w:outlineLvl w:val="9"/>
              <w:rPr>
                <w:rFonts w:hint="eastAsia" w:asciiTheme="minorEastAsia" w:hAnsiTheme="minorEastAsia" w:eastAsiaTheme="minorEastAsia" w:cstheme="minorEastAsia"/>
                <w:spacing w:val="9"/>
                <w:sz w:val="20"/>
                <w:szCs w:val="20"/>
              </w:rPr>
            </w:pPr>
            <w:r>
              <w:rPr>
                <w:rFonts w:hint="eastAsia" w:asciiTheme="minorEastAsia" w:hAnsiTheme="minorEastAsia" w:eastAsiaTheme="minorEastAsia" w:cstheme="minorEastAsia"/>
                <w:spacing w:val="9"/>
                <w:sz w:val="20"/>
                <w:szCs w:val="20"/>
              </w:rPr>
              <w:t>能力或者业绩要求</w:t>
            </w:r>
          </w:p>
        </w:tc>
        <w:tc>
          <w:tcPr>
            <w:tcW w:w="8192" w:type="dxa"/>
            <w:vAlign w:val="top"/>
          </w:tcPr>
          <w:p w14:paraId="301B916A">
            <w:pPr>
              <w:spacing w:before="1" w:line="376" w:lineRule="auto"/>
              <w:ind w:right="142"/>
              <w:outlineLvl w:val="9"/>
              <w:rPr>
                <w:rFonts w:hint="eastAsia" w:asciiTheme="minorEastAsia" w:hAnsiTheme="minorEastAsia" w:eastAsiaTheme="minorEastAsia" w:cstheme="minorEastAsia"/>
                <w:spacing w:val="9"/>
                <w:sz w:val="20"/>
                <w:szCs w:val="20"/>
              </w:rPr>
            </w:pPr>
            <w:r>
              <w:rPr>
                <w:rFonts w:hint="eastAsia" w:asciiTheme="minorEastAsia" w:hAnsiTheme="minorEastAsia" w:eastAsiaTheme="minorEastAsia" w:cstheme="minorEastAsia"/>
                <w:spacing w:val="9"/>
                <w:sz w:val="20"/>
                <w:szCs w:val="20"/>
              </w:rPr>
              <w:t>具备履行本项目合同的能力。</w:t>
            </w:r>
          </w:p>
        </w:tc>
      </w:tr>
      <w:tr w14:paraId="35EBAC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9575" w:type="dxa"/>
            <w:gridSpan w:val="2"/>
            <w:vAlign w:val="top"/>
          </w:tcPr>
          <w:p w14:paraId="2E75CECD">
            <w:pPr>
              <w:spacing w:before="32" w:line="238" w:lineRule="auto"/>
              <w:ind w:left="12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lang w:val="en-US" w:eastAsia="zh-CN"/>
                <w14:textOutline w14:w="3795" w14:cap="flat" w14:cmpd="sng">
                  <w14:solidFill>
                    <w14:srgbClr w14:val="000000"/>
                  </w14:solidFill>
                  <w14:prstDash w14:val="solid"/>
                  <w14:miter w14:val="0"/>
                </w14:textOutline>
              </w:rPr>
              <w:t>四</w:t>
            </w:r>
            <w:r>
              <w:rPr>
                <w:rFonts w:hint="eastAsia" w:asciiTheme="minorEastAsia" w:hAnsiTheme="minorEastAsia" w:eastAsiaTheme="minorEastAsia" w:cstheme="minorEastAsia"/>
                <w:spacing w:val="9"/>
                <w:sz w:val="20"/>
                <w:szCs w:val="20"/>
                <w14:textOutline w14:w="3795" w14:cap="flat" w14:cmpd="sng">
                  <w14:solidFill>
                    <w14:srgbClr w14:val="000000"/>
                  </w14:solidFill>
                  <w14:prstDash w14:val="solid"/>
                  <w14:miter w14:val="0"/>
                </w14:textOutline>
              </w:rPr>
              <w:t>、项目其他要求</w:t>
            </w:r>
          </w:p>
        </w:tc>
      </w:tr>
      <w:tr w14:paraId="71462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1383" w:type="dxa"/>
            <w:vAlign w:val="top"/>
          </w:tcPr>
          <w:p w14:paraId="6B4E9A8C">
            <w:pPr>
              <w:spacing w:before="1" w:line="376" w:lineRule="auto"/>
              <w:ind w:right="142"/>
              <w:outlineLvl w:val="9"/>
              <w:rPr>
                <w:rFonts w:hint="eastAsia" w:asciiTheme="minorEastAsia" w:hAnsiTheme="minorEastAsia" w:eastAsiaTheme="minorEastAsia" w:cstheme="minorEastAsia"/>
                <w:spacing w:val="9"/>
                <w:sz w:val="20"/>
                <w:szCs w:val="20"/>
              </w:rPr>
            </w:pPr>
            <w:r>
              <w:rPr>
                <w:rFonts w:hint="eastAsia" w:asciiTheme="minorEastAsia" w:hAnsiTheme="minorEastAsia" w:eastAsiaTheme="minorEastAsia" w:cstheme="minorEastAsia"/>
                <w:spacing w:val="9"/>
                <w:sz w:val="20"/>
                <w:szCs w:val="20"/>
              </w:rPr>
              <w:t>产品资料及说 明文件</w:t>
            </w:r>
          </w:p>
        </w:tc>
        <w:tc>
          <w:tcPr>
            <w:tcW w:w="8192" w:type="dxa"/>
            <w:vAlign w:val="top"/>
          </w:tcPr>
          <w:p w14:paraId="263F8A5C">
            <w:pPr>
              <w:spacing w:before="1" w:line="376" w:lineRule="auto"/>
              <w:ind w:right="142"/>
              <w:outlineLvl w:val="9"/>
              <w:rPr>
                <w:rFonts w:hint="eastAsia" w:asciiTheme="minorEastAsia" w:hAnsiTheme="minorEastAsia" w:eastAsiaTheme="minorEastAsia" w:cstheme="minorEastAsia"/>
                <w:spacing w:val="9"/>
                <w:sz w:val="20"/>
                <w:szCs w:val="20"/>
              </w:rPr>
            </w:pPr>
            <w:r>
              <w:rPr>
                <w:rFonts w:hint="eastAsia" w:asciiTheme="minorEastAsia" w:hAnsiTheme="minorEastAsia" w:eastAsiaTheme="minorEastAsia" w:cstheme="minorEastAsia"/>
                <w:spacing w:val="9"/>
                <w:sz w:val="20"/>
                <w:szCs w:val="20"/>
              </w:rPr>
              <w:t>投标文件中如有可以提供设备性能参数描述文件彩页或说明书 (可以是从生产厂 家网页下载的PDF 或 HTML 文件) ， 以供评标时核对。当投标文件提供的仪器性能参 数与该仪器生产商提供的性能参数不符合时，评标委员会有权以后者为准。</w:t>
            </w:r>
          </w:p>
        </w:tc>
      </w:tr>
      <w:tr w14:paraId="126F77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8" w:hRule="atLeast"/>
        </w:trPr>
        <w:tc>
          <w:tcPr>
            <w:tcW w:w="1383" w:type="dxa"/>
            <w:vAlign w:val="top"/>
          </w:tcPr>
          <w:p w14:paraId="2185D7BD">
            <w:pPr>
              <w:spacing w:line="248" w:lineRule="auto"/>
              <w:outlineLvl w:val="9"/>
              <w:rPr>
                <w:rFonts w:hint="eastAsia" w:asciiTheme="minorEastAsia" w:hAnsiTheme="minorEastAsia" w:eastAsiaTheme="minorEastAsia" w:cstheme="minorEastAsia"/>
                <w:sz w:val="21"/>
              </w:rPr>
            </w:pPr>
          </w:p>
          <w:p w14:paraId="1B1E05D5">
            <w:pPr>
              <w:spacing w:line="248" w:lineRule="auto"/>
              <w:outlineLvl w:val="9"/>
              <w:rPr>
                <w:rFonts w:hint="eastAsia" w:asciiTheme="minorEastAsia" w:hAnsiTheme="minorEastAsia" w:eastAsiaTheme="minorEastAsia" w:cstheme="minorEastAsia"/>
                <w:sz w:val="21"/>
              </w:rPr>
            </w:pPr>
          </w:p>
          <w:p w14:paraId="7537B2C7">
            <w:pPr>
              <w:spacing w:line="249" w:lineRule="auto"/>
              <w:outlineLvl w:val="9"/>
              <w:rPr>
                <w:rFonts w:hint="eastAsia" w:asciiTheme="minorEastAsia" w:hAnsiTheme="minorEastAsia" w:eastAsiaTheme="minorEastAsia" w:cstheme="minorEastAsia"/>
                <w:sz w:val="21"/>
              </w:rPr>
            </w:pPr>
          </w:p>
          <w:p w14:paraId="43D25DEC">
            <w:pPr>
              <w:spacing w:line="249" w:lineRule="auto"/>
              <w:outlineLvl w:val="9"/>
              <w:rPr>
                <w:rFonts w:hint="eastAsia" w:asciiTheme="minorEastAsia" w:hAnsiTheme="minorEastAsia" w:eastAsiaTheme="minorEastAsia" w:cstheme="minorEastAsia"/>
                <w:sz w:val="21"/>
              </w:rPr>
            </w:pPr>
          </w:p>
          <w:p w14:paraId="13924B30">
            <w:pPr>
              <w:spacing w:line="249" w:lineRule="auto"/>
              <w:outlineLvl w:val="9"/>
              <w:rPr>
                <w:rFonts w:hint="eastAsia" w:asciiTheme="minorEastAsia" w:hAnsiTheme="minorEastAsia" w:eastAsiaTheme="minorEastAsia" w:cstheme="minorEastAsia"/>
                <w:sz w:val="21"/>
              </w:rPr>
            </w:pPr>
          </w:p>
          <w:p w14:paraId="5E9861A8">
            <w:pPr>
              <w:spacing w:line="249" w:lineRule="auto"/>
              <w:outlineLvl w:val="9"/>
              <w:rPr>
                <w:rFonts w:hint="eastAsia" w:asciiTheme="minorEastAsia" w:hAnsiTheme="minorEastAsia" w:eastAsiaTheme="minorEastAsia" w:cstheme="minorEastAsia"/>
                <w:sz w:val="21"/>
              </w:rPr>
            </w:pPr>
          </w:p>
          <w:p w14:paraId="16EADD8F">
            <w:pPr>
              <w:spacing w:line="249" w:lineRule="auto"/>
              <w:outlineLvl w:val="9"/>
              <w:rPr>
                <w:rFonts w:hint="eastAsia" w:asciiTheme="minorEastAsia" w:hAnsiTheme="minorEastAsia" w:eastAsiaTheme="minorEastAsia" w:cstheme="minorEastAsia"/>
                <w:sz w:val="21"/>
              </w:rPr>
            </w:pPr>
          </w:p>
          <w:p w14:paraId="1226FBF3">
            <w:pPr>
              <w:spacing w:line="249" w:lineRule="auto"/>
              <w:outlineLvl w:val="9"/>
              <w:rPr>
                <w:rFonts w:hint="eastAsia" w:asciiTheme="minorEastAsia" w:hAnsiTheme="minorEastAsia" w:eastAsiaTheme="minorEastAsia" w:cstheme="minorEastAsia"/>
                <w:sz w:val="21"/>
              </w:rPr>
            </w:pPr>
          </w:p>
          <w:p w14:paraId="59DB5B85">
            <w:pPr>
              <w:spacing w:before="65" w:line="228" w:lineRule="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使用期限</w:t>
            </w:r>
          </w:p>
        </w:tc>
        <w:tc>
          <w:tcPr>
            <w:tcW w:w="8192" w:type="dxa"/>
            <w:vAlign w:val="top"/>
          </w:tcPr>
          <w:p w14:paraId="48C96635">
            <w:pPr>
              <w:spacing w:before="33" w:line="289" w:lineRule="auto"/>
              <w:ind w:left="125" w:right="322" w:firstLine="42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1.投标人所提供货物如有“使用期限”要求的，需逐台写明该设备的“使用</w:t>
            </w:r>
            <w:r>
              <w:rPr>
                <w:rFonts w:hint="eastAsia" w:asciiTheme="minorEastAsia" w:hAnsiTheme="minorEastAsia" w:eastAsiaTheme="minorEastAsia" w:cstheme="minorEastAsia"/>
                <w:spacing w:val="5"/>
                <w:sz w:val="20"/>
                <w:szCs w:val="20"/>
                <w14:textOutline w14:w="3795" w14:cap="flat" w14:cmpd="sng">
                  <w14:solidFill>
                    <w14:srgbClr w14:val="000000"/>
                  </w14:solidFill>
                  <w14:prstDash w14:val="solid"/>
                  <w14:miter w14:val="0"/>
                </w14:textOutline>
              </w:rPr>
              <w:t>期</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
                <w:sz w:val="20"/>
                <w:szCs w:val="20"/>
                <w14:textOutline w14:w="3795" w14:cap="flat" w14:cmpd="sng">
                  <w14:solidFill>
                    <w14:srgbClr w14:val="000000"/>
                  </w14:solidFill>
                  <w14:prstDash w14:val="solid"/>
                  <w14:miter w14:val="0"/>
                </w14:textOutline>
              </w:rPr>
              <w:t>限”。</w:t>
            </w:r>
          </w:p>
          <w:p w14:paraId="6B7E57FD">
            <w:pPr>
              <w:spacing w:line="270" w:lineRule="exact"/>
              <w:ind w:left="533"/>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4"/>
                <w:position w:val="1"/>
                <w:sz w:val="20"/>
                <w:szCs w:val="20"/>
              </w:rPr>
              <w:t>2</w:t>
            </w:r>
            <w:r>
              <w:rPr>
                <w:rFonts w:hint="eastAsia" w:asciiTheme="minorEastAsia" w:hAnsiTheme="minorEastAsia" w:eastAsiaTheme="minorEastAsia" w:cstheme="minorEastAsia"/>
                <w:spacing w:val="9"/>
                <w:position w:val="1"/>
                <w:sz w:val="20"/>
                <w:szCs w:val="20"/>
              </w:rPr>
              <w:t>.中标供应商交货时，所提供货物如有“使用期限”要求的，应符合以下要求：</w:t>
            </w:r>
          </w:p>
          <w:p w14:paraId="623F28A9">
            <w:pPr>
              <w:spacing w:before="42" w:line="289" w:lineRule="auto"/>
              <w:ind w:left="114" w:right="300" w:firstLine="419"/>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4"/>
                <w:sz w:val="20"/>
                <w:szCs w:val="20"/>
              </w:rPr>
              <w:t>2.</w:t>
            </w:r>
            <w:r>
              <w:rPr>
                <w:rFonts w:hint="eastAsia" w:asciiTheme="minorEastAsia" w:hAnsiTheme="minorEastAsia" w:eastAsiaTheme="minorEastAsia" w:cstheme="minorEastAsia"/>
                <w:spacing w:val="13"/>
                <w:sz w:val="20"/>
                <w:szCs w:val="20"/>
              </w:rPr>
              <w:t>1</w:t>
            </w:r>
            <w:r>
              <w:rPr>
                <w:rFonts w:hint="eastAsia" w:asciiTheme="minorEastAsia" w:hAnsiTheme="minorEastAsia" w:eastAsiaTheme="minorEastAsia" w:cstheme="minorEastAsia"/>
                <w:spacing w:val="7"/>
                <w:sz w:val="20"/>
                <w:szCs w:val="20"/>
              </w:rPr>
              <w:t>“使用期限”≤5 年的，交货时，所提供货物的“剩余使用期限”需大于等</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8"/>
                <w:sz w:val="20"/>
                <w:szCs w:val="20"/>
              </w:rPr>
              <w:t>于</w:t>
            </w:r>
            <w:r>
              <w:rPr>
                <w:rFonts w:hint="eastAsia" w:asciiTheme="minorEastAsia" w:hAnsiTheme="minorEastAsia" w:eastAsiaTheme="minorEastAsia" w:cstheme="minorEastAsia"/>
                <w:spacing w:val="4"/>
                <w:sz w:val="20"/>
                <w:szCs w:val="20"/>
              </w:rPr>
              <w:t>该货物“使用期限”的 90%；</w:t>
            </w:r>
          </w:p>
          <w:p w14:paraId="202C37C6">
            <w:pPr>
              <w:spacing w:line="289" w:lineRule="auto"/>
              <w:ind w:left="114" w:right="300" w:firstLine="419"/>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4"/>
                <w:sz w:val="20"/>
                <w:szCs w:val="20"/>
              </w:rPr>
              <w:t>2.</w:t>
            </w:r>
            <w:r>
              <w:rPr>
                <w:rFonts w:hint="eastAsia" w:asciiTheme="minorEastAsia" w:hAnsiTheme="minorEastAsia" w:eastAsiaTheme="minorEastAsia" w:cstheme="minorEastAsia"/>
                <w:spacing w:val="13"/>
                <w:sz w:val="20"/>
                <w:szCs w:val="20"/>
              </w:rPr>
              <w:t>2</w:t>
            </w:r>
            <w:r>
              <w:rPr>
                <w:rFonts w:hint="eastAsia" w:asciiTheme="minorEastAsia" w:hAnsiTheme="minorEastAsia" w:eastAsiaTheme="minorEastAsia" w:cstheme="minorEastAsia"/>
                <w:spacing w:val="7"/>
                <w:sz w:val="20"/>
                <w:szCs w:val="20"/>
              </w:rPr>
              <w:t>“使用期限”＞5 年的，交货时，所提供货物的“剩余使用期限”需大于等</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8"/>
                <w:sz w:val="20"/>
                <w:szCs w:val="20"/>
              </w:rPr>
              <w:t>于</w:t>
            </w:r>
            <w:r>
              <w:rPr>
                <w:rFonts w:hint="eastAsia" w:asciiTheme="minorEastAsia" w:hAnsiTheme="minorEastAsia" w:eastAsiaTheme="minorEastAsia" w:cstheme="minorEastAsia"/>
                <w:spacing w:val="4"/>
                <w:sz w:val="20"/>
                <w:szCs w:val="20"/>
              </w:rPr>
              <w:t>该货物“使用期限”的 85%；</w:t>
            </w:r>
          </w:p>
          <w:p w14:paraId="6B6C5D4A">
            <w:pPr>
              <w:spacing w:line="226" w:lineRule="auto"/>
              <w:ind w:left="534"/>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3.“使用期</w:t>
            </w:r>
            <w:r>
              <w:rPr>
                <w:rFonts w:hint="eastAsia" w:asciiTheme="minorEastAsia" w:hAnsiTheme="minorEastAsia" w:eastAsiaTheme="minorEastAsia" w:cstheme="minorEastAsia"/>
                <w:spacing w:val="4"/>
                <w:sz w:val="20"/>
                <w:szCs w:val="20"/>
              </w:rPr>
              <w:t>限”指《医疗器械监督管理条例》  (中华人民共和国国务院令第 739</w:t>
            </w:r>
          </w:p>
          <w:p w14:paraId="2E692811">
            <w:pPr>
              <w:spacing w:before="68" w:line="228" w:lineRule="auto"/>
              <w:ind w:left="115"/>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号</w:t>
            </w:r>
            <w:r>
              <w:rPr>
                <w:rFonts w:hint="eastAsia" w:asciiTheme="minorEastAsia" w:hAnsiTheme="minorEastAsia" w:eastAsiaTheme="minorEastAsia" w:cstheme="minorEastAsia"/>
                <w:spacing w:val="8"/>
                <w:sz w:val="20"/>
                <w:szCs w:val="20"/>
              </w:rPr>
              <w:t>) 及相关法规指明的“使用期限”。</w:t>
            </w:r>
          </w:p>
          <w:p w14:paraId="61A6BA5A">
            <w:pPr>
              <w:spacing w:before="64" w:line="277" w:lineRule="auto"/>
              <w:ind w:left="109" w:right="142" w:firstLine="42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8"/>
                <w:sz w:val="20"/>
                <w:szCs w:val="20"/>
              </w:rPr>
              <w:t>4</w:t>
            </w:r>
            <w:r>
              <w:rPr>
                <w:rFonts w:hint="eastAsia" w:asciiTheme="minorEastAsia" w:hAnsiTheme="minorEastAsia" w:eastAsiaTheme="minorEastAsia" w:cstheme="minorEastAsia"/>
                <w:spacing w:val="17"/>
                <w:sz w:val="20"/>
                <w:szCs w:val="20"/>
              </w:rPr>
              <w:t>.</w:t>
            </w:r>
            <w:r>
              <w:rPr>
                <w:rFonts w:hint="eastAsia" w:asciiTheme="minorEastAsia" w:hAnsiTheme="minorEastAsia" w:eastAsiaTheme="minorEastAsia" w:cstheme="minorEastAsia"/>
                <w:spacing w:val="9"/>
                <w:sz w:val="20"/>
                <w:szCs w:val="20"/>
              </w:rPr>
              <w:t>“剩余使用期限”指从中标供应商交货时到该货物达到规定的“使用期限”所</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4"/>
                <w:sz w:val="20"/>
                <w:szCs w:val="20"/>
              </w:rPr>
              <w:t>剩余的时间。计算方法为：  “剩余使用期限”=“使用期限”- (货物生产日期至中</w:t>
            </w:r>
            <w:r>
              <w:rPr>
                <w:rFonts w:hint="eastAsia" w:asciiTheme="minorEastAsia" w:hAnsiTheme="minorEastAsia" w:eastAsiaTheme="minorEastAsia" w:cstheme="minorEastAsia"/>
                <w:spacing w:val="2"/>
                <w:sz w:val="20"/>
                <w:szCs w:val="20"/>
              </w:rPr>
              <w:t>标</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2"/>
                <w:sz w:val="20"/>
                <w:szCs w:val="20"/>
              </w:rPr>
              <w:t>供应商</w:t>
            </w:r>
            <w:r>
              <w:rPr>
                <w:rFonts w:hint="eastAsia" w:asciiTheme="minorEastAsia" w:hAnsiTheme="minorEastAsia" w:eastAsiaTheme="minorEastAsia" w:cstheme="minorEastAsia"/>
                <w:spacing w:val="7"/>
                <w:sz w:val="20"/>
                <w:szCs w:val="20"/>
              </w:rPr>
              <w:t>交</w:t>
            </w:r>
            <w:r>
              <w:rPr>
                <w:rFonts w:hint="eastAsia" w:asciiTheme="minorEastAsia" w:hAnsiTheme="minorEastAsia" w:eastAsiaTheme="minorEastAsia" w:cstheme="minorEastAsia"/>
                <w:spacing w:val="6"/>
                <w:sz w:val="20"/>
                <w:szCs w:val="20"/>
              </w:rPr>
              <w:t>货日期的时间间隔) 。如某货物，其“使用期限”为 60 个月，生产日期为</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2"/>
                <w:sz w:val="20"/>
                <w:szCs w:val="20"/>
              </w:rPr>
              <w:t>2024 年 1 月 1 日，中标供应商交货日期为 2024 年 3 月 31 日。其“剩余使</w:t>
            </w:r>
            <w:r>
              <w:rPr>
                <w:rFonts w:hint="eastAsia" w:asciiTheme="minorEastAsia" w:hAnsiTheme="minorEastAsia" w:eastAsiaTheme="minorEastAsia" w:cstheme="minorEastAsia"/>
                <w:sz w:val="20"/>
                <w:szCs w:val="20"/>
              </w:rPr>
              <w:t xml:space="preserve">用期限” </w:t>
            </w:r>
            <w:r>
              <w:rPr>
                <w:rFonts w:hint="eastAsia" w:asciiTheme="minorEastAsia" w:hAnsiTheme="minorEastAsia" w:eastAsiaTheme="minorEastAsia" w:cstheme="minorEastAsia"/>
                <w:spacing w:val="-4"/>
                <w:sz w:val="20"/>
                <w:szCs w:val="20"/>
              </w:rPr>
              <w:t>=60 个月-</w:t>
            </w:r>
            <w:r>
              <w:rPr>
                <w:rFonts w:hint="eastAsia" w:asciiTheme="minorEastAsia" w:hAnsiTheme="minorEastAsia" w:eastAsiaTheme="minorEastAsia" w:cstheme="minorEastAsia"/>
                <w:spacing w:val="-3"/>
                <w:sz w:val="20"/>
                <w:szCs w:val="20"/>
              </w:rPr>
              <w:t>3</w:t>
            </w:r>
            <w:r>
              <w:rPr>
                <w:rFonts w:hint="eastAsia" w:asciiTheme="minorEastAsia" w:hAnsiTheme="minorEastAsia" w:eastAsiaTheme="minorEastAsia" w:cstheme="minorEastAsia"/>
                <w:spacing w:val="-2"/>
                <w:sz w:val="20"/>
                <w:szCs w:val="20"/>
              </w:rPr>
              <w:t xml:space="preserve"> 个月=57 个月。</w:t>
            </w:r>
          </w:p>
        </w:tc>
      </w:tr>
      <w:tr w14:paraId="4FEEA4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2" w:hRule="atLeast"/>
        </w:trPr>
        <w:tc>
          <w:tcPr>
            <w:tcW w:w="1383" w:type="dxa"/>
            <w:vAlign w:val="top"/>
          </w:tcPr>
          <w:p w14:paraId="414D0E8B">
            <w:pPr>
              <w:spacing w:line="439" w:lineRule="auto"/>
              <w:outlineLvl w:val="9"/>
              <w:rPr>
                <w:rFonts w:hint="eastAsia" w:asciiTheme="minorEastAsia" w:hAnsiTheme="minorEastAsia" w:eastAsiaTheme="minorEastAsia" w:cstheme="minorEastAsia"/>
                <w:sz w:val="21"/>
              </w:rPr>
            </w:pPr>
          </w:p>
          <w:p w14:paraId="7AC161D0">
            <w:pPr>
              <w:spacing w:before="65" w:line="228" w:lineRule="auto"/>
              <w:ind w:left="139"/>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进</w:t>
            </w:r>
            <w:r>
              <w:rPr>
                <w:rFonts w:hint="eastAsia" w:asciiTheme="minorEastAsia" w:hAnsiTheme="minorEastAsia" w:eastAsiaTheme="minorEastAsia" w:cstheme="minorEastAsia"/>
                <w:spacing w:val="8"/>
                <w:sz w:val="20"/>
                <w:szCs w:val="20"/>
              </w:rPr>
              <w:t>口产品说明</w:t>
            </w:r>
          </w:p>
        </w:tc>
        <w:tc>
          <w:tcPr>
            <w:tcW w:w="8192" w:type="dxa"/>
            <w:vAlign w:val="top"/>
          </w:tcPr>
          <w:p w14:paraId="2C9D9188">
            <w:pPr>
              <w:spacing w:before="48" w:line="345" w:lineRule="auto"/>
              <w:ind w:left="110" w:right="142" w:firstLine="455"/>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6"/>
                <w:position w:val="-3"/>
                <w:sz w:val="30"/>
                <w:szCs w:val="30"/>
              </w:rPr>
              <w:t>□</w:t>
            </w:r>
            <w:r>
              <w:rPr>
                <w:rFonts w:hint="eastAsia" w:asciiTheme="minorEastAsia" w:hAnsiTheme="minorEastAsia" w:eastAsiaTheme="minorEastAsia" w:cstheme="minorEastAsia"/>
                <w:spacing w:val="16"/>
                <w:sz w:val="20"/>
                <w:szCs w:val="20"/>
              </w:rPr>
              <w:t>本项</w:t>
            </w:r>
            <w:r>
              <w:rPr>
                <w:rFonts w:hint="eastAsia" w:asciiTheme="minorEastAsia" w:hAnsiTheme="minorEastAsia" w:eastAsiaTheme="minorEastAsia" w:cstheme="minorEastAsia"/>
                <w:spacing w:val="9"/>
                <w:sz w:val="20"/>
                <w:szCs w:val="20"/>
              </w:rPr>
              <w:t>目</w:t>
            </w:r>
            <w:r>
              <w:rPr>
                <w:rFonts w:hint="eastAsia" w:asciiTheme="minorEastAsia" w:hAnsiTheme="minorEastAsia" w:eastAsiaTheme="minorEastAsia" w:cstheme="minorEastAsia"/>
                <w:spacing w:val="8"/>
                <w:sz w:val="20"/>
                <w:szCs w:val="20"/>
              </w:rPr>
              <w:t>所有货物已按规定办妥进口产品采购审核手续，投标产品可选用进口</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产品</w:t>
            </w:r>
            <w:r>
              <w:rPr>
                <w:rFonts w:hint="eastAsia" w:asciiTheme="minorEastAsia" w:hAnsiTheme="minorEastAsia" w:eastAsiaTheme="minorEastAsia" w:cstheme="minorEastAsia"/>
                <w:spacing w:val="9"/>
                <w:sz w:val="20"/>
                <w:szCs w:val="20"/>
              </w:rPr>
              <w:t>；但如选用进口产品时必须为全套原装进口产品 (即通过中国海关报关验放进入</w:t>
            </w:r>
          </w:p>
          <w:p w14:paraId="5AA35F53">
            <w:pPr>
              <w:spacing w:before="35" w:line="383" w:lineRule="auto"/>
              <w:ind w:left="127" w:right="142" w:hanging="17"/>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中国境内且产自关境外的产品) ，同时投标人必须负责办理进口产品所有相关手续</w:t>
            </w:r>
            <w:r>
              <w:rPr>
                <w:rFonts w:hint="eastAsia" w:asciiTheme="minorEastAsia" w:hAnsiTheme="minorEastAsia" w:eastAsiaTheme="minorEastAsia" w:cstheme="minorEastAsia"/>
                <w:spacing w:val="7"/>
                <w:sz w:val="20"/>
                <w:szCs w:val="20"/>
              </w:rPr>
              <w:t>并</w:t>
            </w:r>
            <w:r>
              <w:rPr>
                <w:rFonts w:hint="eastAsia" w:asciiTheme="minorEastAsia" w:hAnsiTheme="minorEastAsia" w:eastAsiaTheme="minorEastAsia" w:cstheme="minorEastAsia"/>
                <w:spacing w:val="18"/>
                <w:sz w:val="20"/>
                <w:szCs w:val="20"/>
              </w:rPr>
              <w:t>承担所</w:t>
            </w:r>
            <w:r>
              <w:rPr>
                <w:rFonts w:hint="eastAsia" w:asciiTheme="minorEastAsia" w:hAnsiTheme="minorEastAsia" w:eastAsiaTheme="minorEastAsia" w:cstheme="minorEastAsia"/>
                <w:spacing w:val="9"/>
                <w:sz w:val="20"/>
                <w:szCs w:val="20"/>
              </w:rPr>
              <w:t>有费用。优先采购向我国企业转让技术、与我国企业签订消化吸收再创新方案</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9"/>
                <w:sz w:val="20"/>
                <w:szCs w:val="20"/>
              </w:rPr>
              <w:t>的</w:t>
            </w:r>
            <w:r>
              <w:rPr>
                <w:rFonts w:hint="eastAsia" w:asciiTheme="minorEastAsia" w:hAnsiTheme="minorEastAsia" w:eastAsiaTheme="minorEastAsia" w:cstheme="minorEastAsia"/>
                <w:spacing w:val="6"/>
                <w:sz w:val="20"/>
                <w:szCs w:val="20"/>
              </w:rPr>
              <w:t>投标人的进口产品。</w:t>
            </w:r>
          </w:p>
          <w:p w14:paraId="259DD7EE">
            <w:pPr>
              <w:spacing w:line="525" w:lineRule="exact"/>
              <w:ind w:left="566"/>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position w:val="11"/>
                <w:sz w:val="20"/>
                <w:szCs w:val="20"/>
              </w:rPr>
              <w:drawing>
                <wp:inline distT="0" distB="0" distL="0" distR="0">
                  <wp:extent cx="168910" cy="196215"/>
                  <wp:effectExtent l="0" t="0" r="2540" b="3175"/>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8"/>
                          <a:stretch>
                            <a:fillRect/>
                          </a:stretch>
                        </pic:blipFill>
                        <pic:spPr>
                          <a:xfrm>
                            <a:off x="0" y="0"/>
                            <a:ext cx="169094" cy="196653"/>
                          </a:xfrm>
                          <a:prstGeom prst="rect">
                            <a:avLst/>
                          </a:prstGeom>
                        </pic:spPr>
                      </pic:pic>
                    </a:graphicData>
                  </a:graphic>
                </wp:inline>
              </w:drawing>
            </w:r>
            <w:r>
              <w:rPr>
                <w:rFonts w:hint="eastAsia" w:asciiTheme="minorEastAsia" w:hAnsiTheme="minorEastAsia" w:eastAsiaTheme="minorEastAsia" w:cstheme="minorEastAsia"/>
                <w:spacing w:val="20"/>
                <w:position w:val="18"/>
                <w:sz w:val="20"/>
                <w:szCs w:val="20"/>
                <w14:textOutline w14:w="3795" w14:cap="flat" w14:cmpd="sng">
                  <w14:solidFill>
                    <w14:srgbClr w14:val="000000"/>
                  </w14:solidFill>
                  <w14:prstDash w14:val="solid"/>
                  <w14:miter w14:val="0"/>
                </w14:textOutline>
              </w:rPr>
              <w:t>本</w:t>
            </w:r>
            <w:r>
              <w:rPr>
                <w:rFonts w:hint="eastAsia" w:asciiTheme="minorEastAsia" w:hAnsiTheme="minorEastAsia" w:eastAsiaTheme="minorEastAsia" w:cstheme="minorEastAsia"/>
                <w:spacing w:val="17"/>
                <w:position w:val="18"/>
                <w:sz w:val="20"/>
                <w:szCs w:val="20"/>
                <w14:textOutline w14:w="3795" w14:cap="flat" w14:cmpd="sng">
                  <w14:solidFill>
                    <w14:srgbClr w14:val="000000"/>
                  </w14:solidFill>
                  <w14:prstDash w14:val="solid"/>
                  <w14:miter w14:val="0"/>
                </w14:textOutline>
              </w:rPr>
              <w:t>货</w:t>
            </w:r>
            <w:r>
              <w:rPr>
                <w:rFonts w:hint="eastAsia" w:asciiTheme="minorEastAsia" w:hAnsiTheme="minorEastAsia" w:eastAsiaTheme="minorEastAsia" w:cstheme="minorEastAsia"/>
                <w:spacing w:val="10"/>
                <w:position w:val="18"/>
                <w:sz w:val="20"/>
                <w:szCs w:val="20"/>
                <w14:textOutline w14:w="3795" w14:cap="flat" w14:cmpd="sng">
                  <w14:solidFill>
                    <w14:srgbClr w14:val="000000"/>
                  </w14:solidFill>
                  <w14:prstDash w14:val="solid"/>
                  <w14:miter w14:val="0"/>
                </w14:textOutline>
              </w:rPr>
              <w:t>物不接受进口产品</w:t>
            </w:r>
            <w:r>
              <w:rPr>
                <w:rFonts w:hint="eastAsia" w:asciiTheme="minorEastAsia" w:hAnsiTheme="minorEastAsia" w:eastAsiaTheme="minorEastAsia" w:cstheme="minorEastAsia"/>
                <w:spacing w:val="10"/>
                <w:position w:val="18"/>
                <w:sz w:val="20"/>
                <w:szCs w:val="20"/>
              </w:rPr>
              <w:t xml:space="preserve"> </w:t>
            </w:r>
            <w:r>
              <w:rPr>
                <w:rFonts w:hint="eastAsia" w:asciiTheme="minorEastAsia" w:hAnsiTheme="minorEastAsia" w:eastAsiaTheme="minorEastAsia" w:cstheme="minorEastAsia"/>
                <w:spacing w:val="10"/>
                <w:position w:val="18"/>
                <w:sz w:val="20"/>
                <w:szCs w:val="20"/>
                <w14:textOutline w14:w="3795" w14:cap="flat" w14:cmpd="sng">
                  <w14:solidFill>
                    <w14:srgbClr w14:val="000000"/>
                  </w14:solidFill>
                  <w14:prstDash w14:val="solid"/>
                  <w14:miter w14:val="0"/>
                </w14:textOutline>
              </w:rPr>
              <w:t>(即通过中国海关报关验放进入中国境内且产自关境</w:t>
            </w:r>
          </w:p>
          <w:p w14:paraId="7BFFC5F2">
            <w:pPr>
              <w:spacing w:line="227" w:lineRule="auto"/>
              <w:ind w:left="13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8"/>
                <w:sz w:val="20"/>
                <w:szCs w:val="20"/>
                <w14:textOutline w14:w="3795" w14:cap="flat" w14:cmpd="sng">
                  <w14:solidFill>
                    <w14:srgbClr w14:val="000000"/>
                  </w14:solidFill>
                  <w14:prstDash w14:val="solid"/>
                  <w14:miter w14:val="0"/>
                </w14:textOutline>
              </w:rPr>
              <w:t>外的</w:t>
            </w: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产</w:t>
            </w:r>
            <w:r>
              <w:rPr>
                <w:rFonts w:hint="eastAsia" w:asciiTheme="minorEastAsia" w:hAnsiTheme="minorEastAsia" w:eastAsiaTheme="minorEastAsia" w:cstheme="minorEastAsia"/>
                <w:spacing w:val="9"/>
                <w:sz w:val="20"/>
                <w:szCs w:val="20"/>
                <w14:textOutline w14:w="3795" w14:cap="flat" w14:cmpd="sng">
                  <w14:solidFill>
                    <w14:srgbClr w14:val="000000"/>
                  </w14:solidFill>
                  <w14:prstDash w14:val="solid"/>
                  <w14:miter w14:val="0"/>
                </w14:textOutline>
              </w:rPr>
              <w:t>品)</w:t>
            </w:r>
            <w:r>
              <w:rPr>
                <w:rFonts w:hint="eastAsia" w:asciiTheme="minorEastAsia" w:hAnsiTheme="minorEastAsia" w:eastAsiaTheme="minorEastAsia" w:cstheme="minorEastAsia"/>
                <w:spacing w:val="9"/>
                <w:sz w:val="20"/>
                <w:szCs w:val="20"/>
              </w:rPr>
              <w:t xml:space="preserve"> </w:t>
            </w:r>
            <w:r>
              <w:rPr>
                <w:rFonts w:hint="eastAsia" w:asciiTheme="minorEastAsia" w:hAnsiTheme="minorEastAsia" w:eastAsiaTheme="minorEastAsia" w:cstheme="minorEastAsia"/>
                <w:spacing w:val="9"/>
                <w:sz w:val="20"/>
                <w:szCs w:val="20"/>
                <w14:textOutline w14:w="3795" w14:cap="flat" w14:cmpd="sng">
                  <w14:solidFill>
                    <w14:srgbClr w14:val="000000"/>
                  </w14:solidFill>
                  <w14:prstDash w14:val="solid"/>
                  <w14:miter w14:val="0"/>
                </w14:textOutline>
              </w:rPr>
              <w:t>参与投标，如有进口产品参与投标的作无效投标处理。</w:t>
            </w:r>
          </w:p>
        </w:tc>
      </w:tr>
    </w:tbl>
    <w:p w14:paraId="5BF574D3">
      <w:pPr>
        <w:outlineLvl w:val="9"/>
        <w:rPr>
          <w:rFonts w:hint="eastAsia" w:asciiTheme="minorEastAsia" w:hAnsiTheme="minorEastAsia" w:eastAsiaTheme="minorEastAsia" w:cstheme="minorEastAsia"/>
          <w:spacing w:val="-15"/>
          <w:sz w:val="31"/>
          <w:szCs w:val="31"/>
        </w:rPr>
      </w:pPr>
      <w:r>
        <w:rPr>
          <w:rFonts w:hint="eastAsia" w:asciiTheme="minorEastAsia" w:hAnsiTheme="minorEastAsia" w:eastAsiaTheme="minorEastAsia" w:cstheme="minorEastAsia"/>
          <w:spacing w:val="-15"/>
          <w:sz w:val="31"/>
          <w:szCs w:val="31"/>
        </w:rPr>
        <w:br w:type="page"/>
      </w:r>
    </w:p>
    <w:p w14:paraId="2333909B">
      <w:pPr>
        <w:spacing w:before="338" w:line="223" w:lineRule="auto"/>
        <w:ind w:left="481"/>
        <w:outlineLvl w:val="9"/>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spacing w:val="-15"/>
          <w:sz w:val="31"/>
          <w:szCs w:val="31"/>
        </w:rPr>
        <w:t>附</w:t>
      </w:r>
      <w:r>
        <w:rPr>
          <w:rFonts w:hint="eastAsia" w:asciiTheme="minorEastAsia" w:hAnsiTheme="minorEastAsia" w:eastAsiaTheme="minorEastAsia" w:cstheme="minorEastAsia"/>
          <w:spacing w:val="-14"/>
          <w:sz w:val="31"/>
          <w:szCs w:val="31"/>
        </w:rPr>
        <w:t>件 1</w:t>
      </w:r>
    </w:p>
    <w:p w14:paraId="5AAE0E3C">
      <w:pPr>
        <w:keepNext w:val="0"/>
        <w:keepLines w:val="0"/>
        <w:pageBreakBefore w:val="0"/>
        <w:widowControl/>
        <w:kinsoku w:val="0"/>
        <w:wordWrap/>
        <w:overflowPunct/>
        <w:topLinePunct w:val="0"/>
        <w:autoSpaceDE w:val="0"/>
        <w:autoSpaceDN w:val="0"/>
        <w:bidi w:val="0"/>
        <w:adjustRightInd w:val="0"/>
        <w:snapToGrid w:val="0"/>
        <w:spacing w:line="240" w:lineRule="auto"/>
        <w:ind w:left="2217"/>
        <w:textAlignment w:val="baseline"/>
        <w:outlineLvl w:val="9"/>
        <w:rPr>
          <w:rFonts w:hint="eastAsia" w:asciiTheme="minorEastAsia" w:hAnsiTheme="minorEastAsia" w:eastAsiaTheme="minorEastAsia" w:cstheme="minorEastAsia"/>
          <w:sz w:val="43"/>
          <w:szCs w:val="43"/>
        </w:rPr>
      </w:pPr>
      <w:r>
        <w:rPr>
          <w:rFonts w:hint="eastAsia" w:asciiTheme="minorEastAsia" w:hAnsiTheme="minorEastAsia" w:eastAsiaTheme="minorEastAsia" w:cstheme="minorEastAsia"/>
          <w:spacing w:val="9"/>
          <w:sz w:val="43"/>
          <w:szCs w:val="43"/>
        </w:rPr>
        <w:t>节能产品政府采购品目清</w:t>
      </w:r>
      <w:r>
        <w:rPr>
          <w:rFonts w:hint="eastAsia" w:asciiTheme="minorEastAsia" w:hAnsiTheme="minorEastAsia" w:eastAsiaTheme="minorEastAsia" w:cstheme="minorEastAsia"/>
          <w:spacing w:val="7"/>
          <w:sz w:val="43"/>
          <w:szCs w:val="43"/>
        </w:rPr>
        <w:t>单</w:t>
      </w:r>
    </w:p>
    <w:tbl>
      <w:tblPr>
        <w:tblStyle w:val="12"/>
        <w:tblW w:w="88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5"/>
        <w:gridCol w:w="1421"/>
        <w:gridCol w:w="1495"/>
        <w:gridCol w:w="1480"/>
        <w:gridCol w:w="3764"/>
      </w:tblGrid>
      <w:tr w14:paraId="7DB103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675" w:type="dxa"/>
            <w:vAlign w:val="top"/>
          </w:tcPr>
          <w:p w14:paraId="2AFCB881">
            <w:pPr>
              <w:spacing w:before="36" w:line="239" w:lineRule="auto"/>
              <w:ind w:left="130" w:right="126" w:firstLine="17"/>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9"/>
                <w:w w:val="95"/>
                <w:sz w:val="20"/>
                <w:szCs w:val="20"/>
                <w14:textOutline w14:w="3795" w14:cap="flat" w14:cmpd="sng">
                  <w14:solidFill>
                    <w14:srgbClr w14:val="000000"/>
                  </w14:solidFill>
                  <w14:prstDash w14:val="solid"/>
                  <w14:miter w14:val="0"/>
                </w14:textOutline>
              </w:rPr>
              <w:t>品</w:t>
            </w:r>
            <w:r>
              <w:rPr>
                <w:rFonts w:hint="eastAsia" w:asciiTheme="minorEastAsia" w:hAnsiTheme="minorEastAsia" w:eastAsiaTheme="minorEastAsia" w:cstheme="minorEastAsia"/>
                <w:spacing w:val="-48"/>
                <w:sz w:val="20"/>
                <w:szCs w:val="20"/>
              </w:rPr>
              <w:t xml:space="preserve"> </w:t>
            </w:r>
            <w:r>
              <w:rPr>
                <w:rFonts w:hint="eastAsia" w:asciiTheme="minorEastAsia" w:hAnsiTheme="minorEastAsia" w:eastAsiaTheme="minorEastAsia" w:cstheme="minorEastAsia"/>
                <w:spacing w:val="-19"/>
                <w:w w:val="95"/>
                <w:sz w:val="20"/>
                <w:szCs w:val="20"/>
                <w14:textOutline w14:w="3795" w14:cap="flat" w14:cmpd="sng">
                  <w14:solidFill>
                    <w14:srgbClr w14:val="000000"/>
                  </w14:solidFill>
                  <w14:prstDash w14:val="solid"/>
                  <w14:miter w14:val="0"/>
                </w14:textOutline>
              </w:rPr>
              <w:t>目</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6"/>
                <w:sz w:val="20"/>
                <w:szCs w:val="20"/>
                <w14:textOutline w14:w="3795" w14:cap="flat" w14:cmpd="sng">
                  <w14:solidFill>
                    <w14:srgbClr w14:val="000000"/>
                  </w14:solidFill>
                  <w14:prstDash w14:val="solid"/>
                  <w14:miter w14:val="0"/>
                </w14:textOutline>
              </w:rPr>
              <w:t>序号</w:t>
            </w:r>
          </w:p>
        </w:tc>
        <w:tc>
          <w:tcPr>
            <w:tcW w:w="4396" w:type="dxa"/>
            <w:gridSpan w:val="3"/>
            <w:vAlign w:val="top"/>
          </w:tcPr>
          <w:p w14:paraId="5B4D3523">
            <w:pPr>
              <w:spacing w:before="169" w:line="230" w:lineRule="auto"/>
              <w:ind w:left="1995"/>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14:textOutline w14:w="3795" w14:cap="flat" w14:cmpd="sng">
                  <w14:solidFill>
                    <w14:srgbClr w14:val="000000"/>
                  </w14:solidFill>
                  <w14:prstDash w14:val="solid"/>
                  <w14:miter w14:val="0"/>
                </w14:textOutline>
              </w:rPr>
              <w:t>名</w:t>
            </w:r>
            <w:r>
              <w:rPr>
                <w:rFonts w:hint="eastAsia" w:asciiTheme="minorEastAsia" w:hAnsiTheme="minorEastAsia" w:eastAsiaTheme="minorEastAsia" w:cstheme="minorEastAsia"/>
                <w:spacing w:val="4"/>
                <w:sz w:val="20"/>
                <w:szCs w:val="20"/>
                <w14:textOutline w14:w="3795" w14:cap="flat" w14:cmpd="sng">
                  <w14:solidFill>
                    <w14:srgbClr w14:val="000000"/>
                  </w14:solidFill>
                  <w14:prstDash w14:val="solid"/>
                  <w14:miter w14:val="0"/>
                </w14:textOutline>
              </w:rPr>
              <w:t>称</w:t>
            </w:r>
          </w:p>
        </w:tc>
        <w:tc>
          <w:tcPr>
            <w:tcW w:w="3764" w:type="dxa"/>
            <w:vAlign w:val="top"/>
          </w:tcPr>
          <w:p w14:paraId="017B6A74">
            <w:pPr>
              <w:spacing w:before="169" w:line="227" w:lineRule="auto"/>
              <w:ind w:left="1361"/>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14:textOutline w14:w="3795" w14:cap="flat" w14:cmpd="sng">
                  <w14:solidFill>
                    <w14:srgbClr w14:val="000000"/>
                  </w14:solidFill>
                  <w14:prstDash w14:val="solid"/>
                  <w14:miter w14:val="0"/>
                </w14:textOutline>
              </w:rPr>
              <w:t>依</w:t>
            </w:r>
            <w:r>
              <w:rPr>
                <w:rFonts w:hint="eastAsia" w:asciiTheme="minorEastAsia" w:hAnsiTheme="minorEastAsia" w:eastAsiaTheme="minorEastAsia" w:cstheme="minorEastAsia"/>
                <w:spacing w:val="8"/>
                <w:sz w:val="20"/>
                <w:szCs w:val="20"/>
                <w14:textOutline w14:w="3795" w14:cap="flat" w14:cmpd="sng">
                  <w14:solidFill>
                    <w14:srgbClr w14:val="000000"/>
                  </w14:solidFill>
                  <w14:prstDash w14:val="solid"/>
                  <w14:miter w14:val="0"/>
                </w14:textOutline>
              </w:rPr>
              <w:t>据的标准</w:t>
            </w:r>
          </w:p>
        </w:tc>
      </w:tr>
      <w:tr w14:paraId="465C76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2" w:hRule="atLeast"/>
        </w:trPr>
        <w:tc>
          <w:tcPr>
            <w:tcW w:w="675" w:type="dxa"/>
            <w:vMerge w:val="restart"/>
            <w:tcBorders>
              <w:bottom w:val="nil"/>
            </w:tcBorders>
            <w:vAlign w:val="top"/>
          </w:tcPr>
          <w:p w14:paraId="0F77306E">
            <w:pPr>
              <w:spacing w:line="249" w:lineRule="auto"/>
              <w:outlineLvl w:val="9"/>
              <w:rPr>
                <w:rFonts w:hint="eastAsia" w:asciiTheme="minorEastAsia" w:hAnsiTheme="minorEastAsia" w:eastAsiaTheme="minorEastAsia" w:cstheme="minorEastAsia"/>
                <w:sz w:val="21"/>
              </w:rPr>
            </w:pPr>
          </w:p>
          <w:p w14:paraId="61F7D06E">
            <w:pPr>
              <w:spacing w:line="250" w:lineRule="auto"/>
              <w:outlineLvl w:val="9"/>
              <w:rPr>
                <w:rFonts w:hint="eastAsia" w:asciiTheme="minorEastAsia" w:hAnsiTheme="minorEastAsia" w:eastAsiaTheme="minorEastAsia" w:cstheme="minorEastAsia"/>
                <w:sz w:val="21"/>
              </w:rPr>
            </w:pPr>
          </w:p>
          <w:p w14:paraId="3EB685A5">
            <w:pPr>
              <w:spacing w:line="250" w:lineRule="auto"/>
              <w:outlineLvl w:val="9"/>
              <w:rPr>
                <w:rFonts w:hint="eastAsia" w:asciiTheme="minorEastAsia" w:hAnsiTheme="minorEastAsia" w:eastAsiaTheme="minorEastAsia" w:cstheme="minorEastAsia"/>
                <w:sz w:val="21"/>
              </w:rPr>
            </w:pPr>
          </w:p>
          <w:p w14:paraId="2CA029E4">
            <w:pPr>
              <w:spacing w:line="250" w:lineRule="auto"/>
              <w:outlineLvl w:val="9"/>
              <w:rPr>
                <w:rFonts w:hint="eastAsia" w:asciiTheme="minorEastAsia" w:hAnsiTheme="minorEastAsia" w:eastAsiaTheme="minorEastAsia" w:cstheme="minorEastAsia"/>
                <w:sz w:val="21"/>
              </w:rPr>
            </w:pPr>
          </w:p>
          <w:p w14:paraId="416949A2">
            <w:pPr>
              <w:spacing w:before="65" w:line="193" w:lineRule="auto"/>
              <w:ind w:left="307"/>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1</w:t>
            </w:r>
          </w:p>
        </w:tc>
        <w:tc>
          <w:tcPr>
            <w:tcW w:w="1421" w:type="dxa"/>
            <w:vMerge w:val="restart"/>
            <w:tcBorders>
              <w:bottom w:val="nil"/>
            </w:tcBorders>
            <w:vAlign w:val="top"/>
          </w:tcPr>
          <w:p w14:paraId="68B444F9">
            <w:pPr>
              <w:spacing w:line="287" w:lineRule="auto"/>
              <w:outlineLvl w:val="9"/>
              <w:rPr>
                <w:rFonts w:hint="eastAsia" w:asciiTheme="minorEastAsia" w:hAnsiTheme="minorEastAsia" w:eastAsiaTheme="minorEastAsia" w:cstheme="minorEastAsia"/>
                <w:sz w:val="21"/>
              </w:rPr>
            </w:pPr>
          </w:p>
          <w:p w14:paraId="1B54D67E">
            <w:pPr>
              <w:spacing w:line="288" w:lineRule="auto"/>
              <w:outlineLvl w:val="9"/>
              <w:rPr>
                <w:rFonts w:hint="eastAsia" w:asciiTheme="minorEastAsia" w:hAnsiTheme="minorEastAsia" w:eastAsiaTheme="minorEastAsia" w:cstheme="minorEastAsia"/>
                <w:sz w:val="21"/>
              </w:rPr>
            </w:pPr>
          </w:p>
          <w:p w14:paraId="446F8BBE">
            <w:pPr>
              <w:spacing w:line="288" w:lineRule="auto"/>
              <w:outlineLvl w:val="9"/>
              <w:rPr>
                <w:rFonts w:hint="eastAsia" w:asciiTheme="minorEastAsia" w:hAnsiTheme="minorEastAsia" w:eastAsiaTheme="minorEastAsia" w:cstheme="minorEastAsia"/>
                <w:sz w:val="21"/>
              </w:rPr>
            </w:pPr>
          </w:p>
          <w:p w14:paraId="0BA3C657">
            <w:pPr>
              <w:spacing w:before="65" w:line="264" w:lineRule="auto"/>
              <w:ind w:left="398" w:right="238" w:hanging="164"/>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A</w:t>
            </w:r>
            <w:r>
              <w:rPr>
                <w:rFonts w:hint="eastAsia" w:asciiTheme="minorEastAsia" w:hAnsiTheme="minorEastAsia" w:eastAsiaTheme="minorEastAsia" w:cstheme="minorEastAsia"/>
                <w:spacing w:val="7"/>
                <w:sz w:val="20"/>
                <w:szCs w:val="20"/>
              </w:rPr>
              <w:t>0</w:t>
            </w:r>
            <w:r>
              <w:rPr>
                <w:rFonts w:hint="eastAsia" w:asciiTheme="minorEastAsia" w:hAnsiTheme="minorEastAsia" w:eastAsiaTheme="minorEastAsia" w:cstheme="minorEastAsia"/>
                <w:spacing w:val="5"/>
                <w:sz w:val="20"/>
                <w:szCs w:val="20"/>
              </w:rPr>
              <w:t>2010100</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7"/>
                <w:sz w:val="20"/>
                <w:szCs w:val="20"/>
              </w:rPr>
              <w:t>计算</w:t>
            </w:r>
            <w:r>
              <w:rPr>
                <w:rFonts w:hint="eastAsia" w:asciiTheme="minorEastAsia" w:hAnsiTheme="minorEastAsia" w:eastAsiaTheme="minorEastAsia" w:cstheme="minorEastAsia"/>
                <w:spacing w:val="6"/>
                <w:sz w:val="20"/>
                <w:szCs w:val="20"/>
              </w:rPr>
              <w:t>机</w:t>
            </w:r>
          </w:p>
        </w:tc>
        <w:tc>
          <w:tcPr>
            <w:tcW w:w="1495" w:type="dxa"/>
            <w:vAlign w:val="top"/>
          </w:tcPr>
          <w:p w14:paraId="1FF852F8">
            <w:pPr>
              <w:spacing w:before="181" w:line="265" w:lineRule="auto"/>
              <w:ind w:left="244" w:right="168" w:hanging="65"/>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w:t>
            </w:r>
            <w:r>
              <w:rPr>
                <w:rFonts w:hint="eastAsia" w:asciiTheme="minorEastAsia" w:hAnsiTheme="minorEastAsia" w:eastAsiaTheme="minorEastAsia" w:cstheme="minorEastAsia"/>
                <w:sz w:val="20"/>
                <w:szCs w:val="20"/>
              </w:rPr>
              <w:t>A</w:t>
            </w:r>
            <w:r>
              <w:rPr>
                <w:rFonts w:hint="eastAsia" w:asciiTheme="minorEastAsia" w:hAnsiTheme="minorEastAsia" w:eastAsiaTheme="minorEastAsia" w:cstheme="minorEastAsia"/>
                <w:spacing w:val="5"/>
                <w:sz w:val="20"/>
                <w:szCs w:val="20"/>
              </w:rPr>
              <w:t>0</w:t>
            </w:r>
            <w:r>
              <w:rPr>
                <w:rFonts w:hint="eastAsia" w:asciiTheme="minorEastAsia" w:hAnsiTheme="minorEastAsia" w:eastAsiaTheme="minorEastAsia" w:cstheme="minorEastAsia"/>
                <w:spacing w:val="4"/>
                <w:sz w:val="20"/>
                <w:szCs w:val="20"/>
              </w:rPr>
              <w:t>2010105</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5"/>
                <w:sz w:val="20"/>
                <w:szCs w:val="20"/>
              </w:rPr>
              <w:t>台式计算</w:t>
            </w:r>
            <w:r>
              <w:rPr>
                <w:rFonts w:hint="eastAsia" w:asciiTheme="minorEastAsia" w:hAnsiTheme="minorEastAsia" w:eastAsiaTheme="minorEastAsia" w:cstheme="minorEastAsia"/>
                <w:spacing w:val="4"/>
                <w:sz w:val="20"/>
                <w:szCs w:val="20"/>
              </w:rPr>
              <w:t>机</w:t>
            </w:r>
          </w:p>
        </w:tc>
        <w:tc>
          <w:tcPr>
            <w:tcW w:w="1480" w:type="dxa"/>
            <w:vAlign w:val="top"/>
          </w:tcPr>
          <w:p w14:paraId="6C0A72B2">
            <w:pPr>
              <w:outlineLvl w:val="9"/>
              <w:rPr>
                <w:rFonts w:hint="eastAsia" w:asciiTheme="minorEastAsia" w:hAnsiTheme="minorEastAsia" w:eastAsiaTheme="minorEastAsia" w:cstheme="minorEastAsia"/>
                <w:sz w:val="21"/>
              </w:rPr>
            </w:pPr>
          </w:p>
        </w:tc>
        <w:tc>
          <w:tcPr>
            <w:tcW w:w="3764" w:type="dxa"/>
            <w:vAlign w:val="top"/>
          </w:tcPr>
          <w:p w14:paraId="1F514B95">
            <w:pPr>
              <w:spacing w:before="160" w:line="260" w:lineRule="auto"/>
              <w:ind w:left="125" w:right="215" w:firstLine="1"/>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8"/>
                <w:sz w:val="20"/>
                <w:szCs w:val="20"/>
              </w:rPr>
              <w:t>《</w:t>
            </w:r>
            <w:r>
              <w:rPr>
                <w:rFonts w:hint="eastAsia" w:asciiTheme="minorEastAsia" w:hAnsiTheme="minorEastAsia" w:eastAsiaTheme="minorEastAsia" w:cstheme="minorEastAsia"/>
                <w:spacing w:val="27"/>
                <w:sz w:val="20"/>
                <w:szCs w:val="20"/>
              </w:rPr>
              <w:t>微型计算机能效限定值及能效等</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2"/>
                <w:sz w:val="20"/>
                <w:szCs w:val="20"/>
              </w:rPr>
              <w:t>级</w:t>
            </w:r>
            <w:r>
              <w:rPr>
                <w:rFonts w:hint="eastAsia" w:asciiTheme="minorEastAsia" w:hAnsiTheme="minorEastAsia" w:eastAsiaTheme="minorEastAsia" w:cstheme="minorEastAsia"/>
                <w:spacing w:val="8"/>
                <w:sz w:val="20"/>
                <w:szCs w:val="20"/>
              </w:rPr>
              <w:t>》</w:t>
            </w:r>
            <w:r>
              <w:rPr>
                <w:rFonts w:hint="eastAsia" w:asciiTheme="minorEastAsia" w:hAnsiTheme="minorEastAsia" w:eastAsiaTheme="minorEastAsia" w:cstheme="minorEastAsia"/>
                <w:spacing w:val="6"/>
                <w:sz w:val="20"/>
                <w:szCs w:val="20"/>
              </w:rPr>
              <w:t xml:space="preserve">  (</w:t>
            </w:r>
            <w:r>
              <w:rPr>
                <w:rFonts w:hint="eastAsia" w:asciiTheme="minorEastAsia" w:hAnsiTheme="minorEastAsia" w:eastAsiaTheme="minorEastAsia" w:cstheme="minorEastAsia"/>
                <w:sz w:val="20"/>
                <w:szCs w:val="20"/>
              </w:rPr>
              <w:t>GB</w:t>
            </w:r>
            <w:r>
              <w:rPr>
                <w:rFonts w:hint="eastAsia" w:asciiTheme="minorEastAsia" w:hAnsiTheme="minorEastAsia" w:eastAsiaTheme="minorEastAsia" w:cstheme="minorEastAsia"/>
                <w:spacing w:val="6"/>
                <w:sz w:val="20"/>
                <w:szCs w:val="20"/>
              </w:rPr>
              <w:t>28380)</w:t>
            </w:r>
          </w:p>
        </w:tc>
      </w:tr>
      <w:tr w14:paraId="231970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2" w:hRule="atLeast"/>
        </w:trPr>
        <w:tc>
          <w:tcPr>
            <w:tcW w:w="675" w:type="dxa"/>
            <w:vMerge w:val="continue"/>
            <w:tcBorders>
              <w:top w:val="nil"/>
              <w:bottom w:val="nil"/>
            </w:tcBorders>
            <w:vAlign w:val="top"/>
          </w:tcPr>
          <w:p w14:paraId="243062ED">
            <w:pPr>
              <w:outlineLvl w:val="9"/>
              <w:rPr>
                <w:rFonts w:hint="eastAsia" w:asciiTheme="minorEastAsia" w:hAnsiTheme="minorEastAsia" w:eastAsiaTheme="minorEastAsia" w:cstheme="minorEastAsia"/>
                <w:sz w:val="21"/>
              </w:rPr>
            </w:pPr>
          </w:p>
        </w:tc>
        <w:tc>
          <w:tcPr>
            <w:tcW w:w="1421" w:type="dxa"/>
            <w:vMerge w:val="continue"/>
            <w:tcBorders>
              <w:top w:val="nil"/>
              <w:bottom w:val="nil"/>
            </w:tcBorders>
            <w:vAlign w:val="top"/>
          </w:tcPr>
          <w:p w14:paraId="26B3CC97">
            <w:pPr>
              <w:outlineLvl w:val="9"/>
              <w:rPr>
                <w:rFonts w:hint="eastAsia" w:asciiTheme="minorEastAsia" w:hAnsiTheme="minorEastAsia" w:eastAsiaTheme="minorEastAsia" w:cstheme="minorEastAsia"/>
                <w:sz w:val="21"/>
              </w:rPr>
            </w:pPr>
          </w:p>
        </w:tc>
        <w:tc>
          <w:tcPr>
            <w:tcW w:w="1495" w:type="dxa"/>
            <w:vAlign w:val="top"/>
          </w:tcPr>
          <w:p w14:paraId="17748152">
            <w:pPr>
              <w:spacing w:before="158" w:line="265" w:lineRule="auto"/>
              <w:ind w:left="123" w:right="117" w:firstLine="55"/>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w:t>
            </w:r>
            <w:r>
              <w:rPr>
                <w:rFonts w:hint="eastAsia" w:asciiTheme="minorEastAsia" w:hAnsiTheme="minorEastAsia" w:eastAsiaTheme="minorEastAsia" w:cstheme="minorEastAsia"/>
                <w:sz w:val="20"/>
                <w:szCs w:val="20"/>
              </w:rPr>
              <w:t>A</w:t>
            </w:r>
            <w:r>
              <w:rPr>
                <w:rFonts w:hint="eastAsia" w:asciiTheme="minorEastAsia" w:hAnsiTheme="minorEastAsia" w:eastAsiaTheme="minorEastAsia" w:cstheme="minorEastAsia"/>
                <w:spacing w:val="5"/>
                <w:sz w:val="20"/>
                <w:szCs w:val="20"/>
              </w:rPr>
              <w:t>0</w:t>
            </w:r>
            <w:r>
              <w:rPr>
                <w:rFonts w:hint="eastAsia" w:asciiTheme="minorEastAsia" w:hAnsiTheme="minorEastAsia" w:eastAsiaTheme="minorEastAsia" w:cstheme="minorEastAsia"/>
                <w:spacing w:val="4"/>
                <w:sz w:val="20"/>
                <w:szCs w:val="20"/>
              </w:rPr>
              <w:t>2010108</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8"/>
                <w:sz w:val="20"/>
                <w:szCs w:val="20"/>
              </w:rPr>
              <w:t>便携式计算机</w:t>
            </w:r>
          </w:p>
        </w:tc>
        <w:tc>
          <w:tcPr>
            <w:tcW w:w="1480" w:type="dxa"/>
            <w:vAlign w:val="top"/>
          </w:tcPr>
          <w:p w14:paraId="13F7C647">
            <w:pPr>
              <w:outlineLvl w:val="9"/>
              <w:rPr>
                <w:rFonts w:hint="eastAsia" w:asciiTheme="minorEastAsia" w:hAnsiTheme="minorEastAsia" w:eastAsiaTheme="minorEastAsia" w:cstheme="minorEastAsia"/>
                <w:sz w:val="21"/>
              </w:rPr>
            </w:pPr>
          </w:p>
        </w:tc>
        <w:tc>
          <w:tcPr>
            <w:tcW w:w="3764" w:type="dxa"/>
            <w:vAlign w:val="top"/>
          </w:tcPr>
          <w:p w14:paraId="6C45AD6C">
            <w:pPr>
              <w:spacing w:before="161" w:line="260" w:lineRule="auto"/>
              <w:ind w:left="125" w:right="215" w:firstLine="1"/>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8"/>
                <w:sz w:val="20"/>
                <w:szCs w:val="20"/>
              </w:rPr>
              <w:t>《</w:t>
            </w:r>
            <w:r>
              <w:rPr>
                <w:rFonts w:hint="eastAsia" w:asciiTheme="minorEastAsia" w:hAnsiTheme="minorEastAsia" w:eastAsiaTheme="minorEastAsia" w:cstheme="minorEastAsia"/>
                <w:spacing w:val="27"/>
                <w:sz w:val="20"/>
                <w:szCs w:val="20"/>
              </w:rPr>
              <w:t>微型计算机能效限定值及能效等</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2"/>
                <w:sz w:val="20"/>
                <w:szCs w:val="20"/>
              </w:rPr>
              <w:t>级</w:t>
            </w:r>
            <w:r>
              <w:rPr>
                <w:rFonts w:hint="eastAsia" w:asciiTheme="minorEastAsia" w:hAnsiTheme="minorEastAsia" w:eastAsiaTheme="minorEastAsia" w:cstheme="minorEastAsia"/>
                <w:spacing w:val="8"/>
                <w:sz w:val="20"/>
                <w:szCs w:val="20"/>
              </w:rPr>
              <w:t>》</w:t>
            </w:r>
            <w:r>
              <w:rPr>
                <w:rFonts w:hint="eastAsia" w:asciiTheme="minorEastAsia" w:hAnsiTheme="minorEastAsia" w:eastAsiaTheme="minorEastAsia" w:cstheme="minorEastAsia"/>
                <w:spacing w:val="6"/>
                <w:sz w:val="20"/>
                <w:szCs w:val="20"/>
              </w:rPr>
              <w:t xml:space="preserve">  (</w:t>
            </w:r>
            <w:r>
              <w:rPr>
                <w:rFonts w:hint="eastAsia" w:asciiTheme="minorEastAsia" w:hAnsiTheme="minorEastAsia" w:eastAsiaTheme="minorEastAsia" w:cstheme="minorEastAsia"/>
                <w:sz w:val="20"/>
                <w:szCs w:val="20"/>
              </w:rPr>
              <w:t>GB</w:t>
            </w:r>
            <w:r>
              <w:rPr>
                <w:rFonts w:hint="eastAsia" w:asciiTheme="minorEastAsia" w:hAnsiTheme="minorEastAsia" w:eastAsiaTheme="minorEastAsia" w:cstheme="minorEastAsia"/>
                <w:spacing w:val="6"/>
                <w:sz w:val="20"/>
                <w:szCs w:val="20"/>
              </w:rPr>
              <w:t>28380)</w:t>
            </w:r>
          </w:p>
        </w:tc>
      </w:tr>
      <w:tr w14:paraId="418C7C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2" w:hRule="atLeast"/>
        </w:trPr>
        <w:tc>
          <w:tcPr>
            <w:tcW w:w="675" w:type="dxa"/>
            <w:vMerge w:val="continue"/>
            <w:tcBorders>
              <w:top w:val="nil"/>
            </w:tcBorders>
            <w:vAlign w:val="top"/>
          </w:tcPr>
          <w:p w14:paraId="33894224">
            <w:pPr>
              <w:outlineLvl w:val="9"/>
              <w:rPr>
                <w:rFonts w:hint="eastAsia" w:asciiTheme="minorEastAsia" w:hAnsiTheme="minorEastAsia" w:eastAsiaTheme="minorEastAsia" w:cstheme="minorEastAsia"/>
                <w:sz w:val="21"/>
              </w:rPr>
            </w:pPr>
          </w:p>
        </w:tc>
        <w:tc>
          <w:tcPr>
            <w:tcW w:w="1421" w:type="dxa"/>
            <w:vMerge w:val="continue"/>
            <w:tcBorders>
              <w:top w:val="nil"/>
            </w:tcBorders>
            <w:vAlign w:val="top"/>
          </w:tcPr>
          <w:p w14:paraId="7BEE4AEB">
            <w:pPr>
              <w:outlineLvl w:val="9"/>
              <w:rPr>
                <w:rFonts w:hint="eastAsia" w:asciiTheme="minorEastAsia" w:hAnsiTheme="minorEastAsia" w:eastAsiaTheme="minorEastAsia" w:cstheme="minorEastAsia"/>
                <w:sz w:val="21"/>
              </w:rPr>
            </w:pPr>
          </w:p>
        </w:tc>
        <w:tc>
          <w:tcPr>
            <w:tcW w:w="1495" w:type="dxa"/>
            <w:vAlign w:val="top"/>
          </w:tcPr>
          <w:p w14:paraId="498B9E57">
            <w:pPr>
              <w:spacing w:before="168" w:line="265" w:lineRule="auto"/>
              <w:ind w:left="122" w:right="117" w:firstLine="56"/>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w:t>
            </w:r>
            <w:r>
              <w:rPr>
                <w:rFonts w:hint="eastAsia" w:asciiTheme="minorEastAsia" w:hAnsiTheme="minorEastAsia" w:eastAsiaTheme="minorEastAsia" w:cstheme="minorEastAsia"/>
                <w:sz w:val="20"/>
                <w:szCs w:val="20"/>
              </w:rPr>
              <w:t>A</w:t>
            </w:r>
            <w:r>
              <w:rPr>
                <w:rFonts w:hint="eastAsia" w:asciiTheme="minorEastAsia" w:hAnsiTheme="minorEastAsia" w:eastAsiaTheme="minorEastAsia" w:cstheme="minorEastAsia"/>
                <w:spacing w:val="5"/>
                <w:sz w:val="20"/>
                <w:szCs w:val="20"/>
              </w:rPr>
              <w:t>0</w:t>
            </w:r>
            <w:r>
              <w:rPr>
                <w:rFonts w:hint="eastAsia" w:asciiTheme="minorEastAsia" w:hAnsiTheme="minorEastAsia" w:eastAsiaTheme="minorEastAsia" w:cstheme="minorEastAsia"/>
                <w:spacing w:val="4"/>
                <w:sz w:val="20"/>
                <w:szCs w:val="20"/>
              </w:rPr>
              <w:t>2010109</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0"/>
                <w:sz w:val="20"/>
                <w:szCs w:val="20"/>
              </w:rPr>
              <w:t>平</w:t>
            </w:r>
            <w:r>
              <w:rPr>
                <w:rFonts w:hint="eastAsia" w:asciiTheme="minorEastAsia" w:hAnsiTheme="minorEastAsia" w:eastAsiaTheme="minorEastAsia" w:cstheme="minorEastAsia"/>
                <w:spacing w:val="8"/>
                <w:sz w:val="20"/>
                <w:szCs w:val="20"/>
              </w:rPr>
              <w:t>板式计算机</w:t>
            </w:r>
          </w:p>
        </w:tc>
        <w:tc>
          <w:tcPr>
            <w:tcW w:w="1480" w:type="dxa"/>
            <w:vAlign w:val="top"/>
          </w:tcPr>
          <w:p w14:paraId="4C1F034B">
            <w:pPr>
              <w:outlineLvl w:val="9"/>
              <w:rPr>
                <w:rFonts w:hint="eastAsia" w:asciiTheme="minorEastAsia" w:hAnsiTheme="minorEastAsia" w:eastAsiaTheme="minorEastAsia" w:cstheme="minorEastAsia"/>
                <w:sz w:val="21"/>
              </w:rPr>
            </w:pPr>
          </w:p>
        </w:tc>
        <w:tc>
          <w:tcPr>
            <w:tcW w:w="3764" w:type="dxa"/>
            <w:vAlign w:val="top"/>
          </w:tcPr>
          <w:p w14:paraId="155E0506">
            <w:pPr>
              <w:spacing w:before="162" w:line="259" w:lineRule="auto"/>
              <w:ind w:left="125" w:right="215" w:firstLine="1"/>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8"/>
                <w:sz w:val="20"/>
                <w:szCs w:val="20"/>
              </w:rPr>
              <w:t>《</w:t>
            </w:r>
            <w:r>
              <w:rPr>
                <w:rFonts w:hint="eastAsia" w:asciiTheme="minorEastAsia" w:hAnsiTheme="minorEastAsia" w:eastAsiaTheme="minorEastAsia" w:cstheme="minorEastAsia"/>
                <w:spacing w:val="27"/>
                <w:sz w:val="20"/>
                <w:szCs w:val="20"/>
              </w:rPr>
              <w:t>微型计算机能效限定值及能效等</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2"/>
                <w:sz w:val="20"/>
                <w:szCs w:val="20"/>
              </w:rPr>
              <w:t>级</w:t>
            </w:r>
            <w:r>
              <w:rPr>
                <w:rFonts w:hint="eastAsia" w:asciiTheme="minorEastAsia" w:hAnsiTheme="minorEastAsia" w:eastAsiaTheme="minorEastAsia" w:cstheme="minorEastAsia"/>
                <w:spacing w:val="8"/>
                <w:sz w:val="20"/>
                <w:szCs w:val="20"/>
              </w:rPr>
              <w:t>》</w:t>
            </w:r>
            <w:r>
              <w:rPr>
                <w:rFonts w:hint="eastAsia" w:asciiTheme="minorEastAsia" w:hAnsiTheme="minorEastAsia" w:eastAsiaTheme="minorEastAsia" w:cstheme="minorEastAsia"/>
                <w:spacing w:val="6"/>
                <w:sz w:val="20"/>
                <w:szCs w:val="20"/>
              </w:rPr>
              <w:t xml:space="preserve">  (</w:t>
            </w:r>
            <w:r>
              <w:rPr>
                <w:rFonts w:hint="eastAsia" w:asciiTheme="minorEastAsia" w:hAnsiTheme="minorEastAsia" w:eastAsiaTheme="minorEastAsia" w:cstheme="minorEastAsia"/>
                <w:sz w:val="20"/>
                <w:szCs w:val="20"/>
              </w:rPr>
              <w:t>GB</w:t>
            </w:r>
            <w:r>
              <w:rPr>
                <w:rFonts w:hint="eastAsia" w:asciiTheme="minorEastAsia" w:hAnsiTheme="minorEastAsia" w:eastAsiaTheme="minorEastAsia" w:cstheme="minorEastAsia"/>
                <w:spacing w:val="6"/>
                <w:sz w:val="20"/>
                <w:szCs w:val="20"/>
              </w:rPr>
              <w:t>28380)</w:t>
            </w:r>
          </w:p>
        </w:tc>
      </w:tr>
      <w:tr w14:paraId="1DA981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2" w:hRule="atLeast"/>
        </w:trPr>
        <w:tc>
          <w:tcPr>
            <w:tcW w:w="675" w:type="dxa"/>
            <w:vMerge w:val="restart"/>
            <w:tcBorders>
              <w:bottom w:val="nil"/>
            </w:tcBorders>
            <w:vAlign w:val="top"/>
          </w:tcPr>
          <w:p w14:paraId="71E529D2">
            <w:pPr>
              <w:spacing w:line="242" w:lineRule="auto"/>
              <w:outlineLvl w:val="9"/>
              <w:rPr>
                <w:rFonts w:hint="eastAsia" w:asciiTheme="minorEastAsia" w:hAnsiTheme="minorEastAsia" w:eastAsiaTheme="minorEastAsia" w:cstheme="minorEastAsia"/>
                <w:sz w:val="21"/>
              </w:rPr>
            </w:pPr>
          </w:p>
          <w:p w14:paraId="6D9FF3EE">
            <w:pPr>
              <w:spacing w:line="242" w:lineRule="auto"/>
              <w:outlineLvl w:val="9"/>
              <w:rPr>
                <w:rFonts w:hint="eastAsia" w:asciiTheme="minorEastAsia" w:hAnsiTheme="minorEastAsia" w:eastAsiaTheme="minorEastAsia" w:cstheme="minorEastAsia"/>
                <w:sz w:val="21"/>
              </w:rPr>
            </w:pPr>
          </w:p>
          <w:p w14:paraId="4281A5DD">
            <w:pPr>
              <w:spacing w:line="242" w:lineRule="auto"/>
              <w:outlineLvl w:val="9"/>
              <w:rPr>
                <w:rFonts w:hint="eastAsia" w:asciiTheme="minorEastAsia" w:hAnsiTheme="minorEastAsia" w:eastAsiaTheme="minorEastAsia" w:cstheme="minorEastAsia"/>
                <w:sz w:val="21"/>
              </w:rPr>
            </w:pPr>
          </w:p>
          <w:p w14:paraId="76423FE0">
            <w:pPr>
              <w:spacing w:line="242" w:lineRule="auto"/>
              <w:outlineLvl w:val="9"/>
              <w:rPr>
                <w:rFonts w:hint="eastAsia" w:asciiTheme="minorEastAsia" w:hAnsiTheme="minorEastAsia" w:eastAsiaTheme="minorEastAsia" w:cstheme="minorEastAsia"/>
                <w:sz w:val="21"/>
              </w:rPr>
            </w:pPr>
          </w:p>
          <w:p w14:paraId="3D70B418">
            <w:pPr>
              <w:spacing w:line="242" w:lineRule="auto"/>
              <w:outlineLvl w:val="9"/>
              <w:rPr>
                <w:rFonts w:hint="eastAsia" w:asciiTheme="minorEastAsia" w:hAnsiTheme="minorEastAsia" w:eastAsiaTheme="minorEastAsia" w:cstheme="minorEastAsia"/>
                <w:sz w:val="21"/>
              </w:rPr>
            </w:pPr>
          </w:p>
          <w:p w14:paraId="29165284">
            <w:pPr>
              <w:spacing w:line="242" w:lineRule="auto"/>
              <w:outlineLvl w:val="9"/>
              <w:rPr>
                <w:rFonts w:hint="eastAsia" w:asciiTheme="minorEastAsia" w:hAnsiTheme="minorEastAsia" w:eastAsiaTheme="minorEastAsia" w:cstheme="minorEastAsia"/>
                <w:sz w:val="21"/>
              </w:rPr>
            </w:pPr>
          </w:p>
          <w:p w14:paraId="7CBCD14E">
            <w:pPr>
              <w:spacing w:line="242" w:lineRule="auto"/>
              <w:outlineLvl w:val="9"/>
              <w:rPr>
                <w:rFonts w:hint="eastAsia" w:asciiTheme="minorEastAsia" w:hAnsiTheme="minorEastAsia" w:eastAsiaTheme="minorEastAsia" w:cstheme="minorEastAsia"/>
                <w:sz w:val="21"/>
              </w:rPr>
            </w:pPr>
          </w:p>
          <w:p w14:paraId="50330FE1">
            <w:pPr>
              <w:spacing w:line="242" w:lineRule="auto"/>
              <w:outlineLvl w:val="9"/>
              <w:rPr>
                <w:rFonts w:hint="eastAsia" w:asciiTheme="minorEastAsia" w:hAnsiTheme="minorEastAsia" w:eastAsiaTheme="minorEastAsia" w:cstheme="minorEastAsia"/>
                <w:sz w:val="21"/>
              </w:rPr>
            </w:pPr>
          </w:p>
          <w:p w14:paraId="10EB34F6">
            <w:pPr>
              <w:spacing w:line="242" w:lineRule="auto"/>
              <w:outlineLvl w:val="9"/>
              <w:rPr>
                <w:rFonts w:hint="eastAsia" w:asciiTheme="minorEastAsia" w:hAnsiTheme="minorEastAsia" w:eastAsiaTheme="minorEastAsia" w:cstheme="minorEastAsia"/>
                <w:sz w:val="21"/>
              </w:rPr>
            </w:pPr>
          </w:p>
          <w:p w14:paraId="2678F558">
            <w:pPr>
              <w:spacing w:line="242" w:lineRule="auto"/>
              <w:outlineLvl w:val="9"/>
              <w:rPr>
                <w:rFonts w:hint="eastAsia" w:asciiTheme="minorEastAsia" w:hAnsiTheme="minorEastAsia" w:eastAsiaTheme="minorEastAsia" w:cstheme="minorEastAsia"/>
                <w:sz w:val="21"/>
              </w:rPr>
            </w:pPr>
          </w:p>
          <w:p w14:paraId="7CC78A8F">
            <w:pPr>
              <w:spacing w:line="243" w:lineRule="auto"/>
              <w:outlineLvl w:val="9"/>
              <w:rPr>
                <w:rFonts w:hint="eastAsia" w:asciiTheme="minorEastAsia" w:hAnsiTheme="minorEastAsia" w:eastAsiaTheme="minorEastAsia" w:cstheme="minorEastAsia"/>
                <w:sz w:val="21"/>
              </w:rPr>
            </w:pPr>
          </w:p>
          <w:p w14:paraId="6A150FAB">
            <w:pPr>
              <w:spacing w:line="243" w:lineRule="auto"/>
              <w:outlineLvl w:val="9"/>
              <w:rPr>
                <w:rFonts w:hint="eastAsia" w:asciiTheme="minorEastAsia" w:hAnsiTheme="minorEastAsia" w:eastAsiaTheme="minorEastAsia" w:cstheme="minorEastAsia"/>
                <w:sz w:val="21"/>
              </w:rPr>
            </w:pPr>
          </w:p>
          <w:p w14:paraId="1362DBF6">
            <w:pPr>
              <w:spacing w:line="243" w:lineRule="auto"/>
              <w:outlineLvl w:val="9"/>
              <w:rPr>
                <w:rFonts w:hint="eastAsia" w:asciiTheme="minorEastAsia" w:hAnsiTheme="minorEastAsia" w:eastAsiaTheme="minorEastAsia" w:cstheme="minorEastAsia"/>
                <w:sz w:val="21"/>
              </w:rPr>
            </w:pPr>
          </w:p>
          <w:p w14:paraId="11E25AFC">
            <w:pPr>
              <w:spacing w:line="243" w:lineRule="auto"/>
              <w:outlineLvl w:val="9"/>
              <w:rPr>
                <w:rFonts w:hint="eastAsia" w:asciiTheme="minorEastAsia" w:hAnsiTheme="minorEastAsia" w:eastAsiaTheme="minorEastAsia" w:cstheme="minorEastAsia"/>
                <w:sz w:val="21"/>
              </w:rPr>
            </w:pPr>
          </w:p>
          <w:p w14:paraId="0C5CE576">
            <w:pPr>
              <w:spacing w:line="243" w:lineRule="auto"/>
              <w:outlineLvl w:val="9"/>
              <w:rPr>
                <w:rFonts w:hint="eastAsia" w:asciiTheme="minorEastAsia" w:hAnsiTheme="minorEastAsia" w:eastAsiaTheme="minorEastAsia" w:cstheme="minorEastAsia"/>
                <w:sz w:val="21"/>
              </w:rPr>
            </w:pPr>
          </w:p>
          <w:p w14:paraId="265DD5E2">
            <w:pPr>
              <w:spacing w:line="243" w:lineRule="auto"/>
              <w:outlineLvl w:val="9"/>
              <w:rPr>
                <w:rFonts w:hint="eastAsia" w:asciiTheme="minorEastAsia" w:hAnsiTheme="minorEastAsia" w:eastAsiaTheme="minorEastAsia" w:cstheme="minorEastAsia"/>
                <w:sz w:val="21"/>
              </w:rPr>
            </w:pPr>
          </w:p>
          <w:p w14:paraId="7C4E70C5">
            <w:pPr>
              <w:spacing w:line="243" w:lineRule="auto"/>
              <w:outlineLvl w:val="9"/>
              <w:rPr>
                <w:rFonts w:hint="eastAsia" w:asciiTheme="minorEastAsia" w:hAnsiTheme="minorEastAsia" w:eastAsiaTheme="minorEastAsia" w:cstheme="minorEastAsia"/>
                <w:sz w:val="21"/>
              </w:rPr>
            </w:pPr>
          </w:p>
          <w:p w14:paraId="5389B273">
            <w:pPr>
              <w:spacing w:line="243" w:lineRule="auto"/>
              <w:outlineLvl w:val="9"/>
              <w:rPr>
                <w:rFonts w:hint="eastAsia" w:asciiTheme="minorEastAsia" w:hAnsiTheme="minorEastAsia" w:eastAsiaTheme="minorEastAsia" w:cstheme="minorEastAsia"/>
                <w:sz w:val="21"/>
              </w:rPr>
            </w:pPr>
          </w:p>
          <w:p w14:paraId="6CAE1CE8">
            <w:pPr>
              <w:spacing w:before="65" w:line="192" w:lineRule="auto"/>
              <w:ind w:left="294"/>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2</w:t>
            </w:r>
          </w:p>
        </w:tc>
        <w:tc>
          <w:tcPr>
            <w:tcW w:w="1421" w:type="dxa"/>
            <w:vMerge w:val="restart"/>
            <w:tcBorders>
              <w:bottom w:val="nil"/>
            </w:tcBorders>
            <w:vAlign w:val="top"/>
          </w:tcPr>
          <w:p w14:paraId="7ECB93A2">
            <w:pPr>
              <w:spacing w:line="248" w:lineRule="auto"/>
              <w:outlineLvl w:val="9"/>
              <w:rPr>
                <w:rFonts w:hint="eastAsia" w:asciiTheme="minorEastAsia" w:hAnsiTheme="minorEastAsia" w:eastAsiaTheme="minorEastAsia" w:cstheme="minorEastAsia"/>
                <w:sz w:val="21"/>
              </w:rPr>
            </w:pPr>
          </w:p>
          <w:p w14:paraId="406AA2AB">
            <w:pPr>
              <w:spacing w:line="248" w:lineRule="auto"/>
              <w:outlineLvl w:val="9"/>
              <w:rPr>
                <w:rFonts w:hint="eastAsia" w:asciiTheme="minorEastAsia" w:hAnsiTheme="minorEastAsia" w:eastAsiaTheme="minorEastAsia" w:cstheme="minorEastAsia"/>
                <w:sz w:val="21"/>
              </w:rPr>
            </w:pPr>
          </w:p>
          <w:p w14:paraId="3D23B79B">
            <w:pPr>
              <w:spacing w:line="248" w:lineRule="auto"/>
              <w:outlineLvl w:val="9"/>
              <w:rPr>
                <w:rFonts w:hint="eastAsia" w:asciiTheme="minorEastAsia" w:hAnsiTheme="minorEastAsia" w:eastAsiaTheme="minorEastAsia" w:cstheme="minorEastAsia"/>
                <w:sz w:val="21"/>
              </w:rPr>
            </w:pPr>
          </w:p>
          <w:p w14:paraId="283C8309">
            <w:pPr>
              <w:spacing w:line="248" w:lineRule="auto"/>
              <w:outlineLvl w:val="9"/>
              <w:rPr>
                <w:rFonts w:hint="eastAsia" w:asciiTheme="minorEastAsia" w:hAnsiTheme="minorEastAsia" w:eastAsiaTheme="minorEastAsia" w:cstheme="minorEastAsia"/>
                <w:sz w:val="21"/>
              </w:rPr>
            </w:pPr>
          </w:p>
          <w:p w14:paraId="3DE8D8F0">
            <w:pPr>
              <w:spacing w:line="248" w:lineRule="auto"/>
              <w:outlineLvl w:val="9"/>
              <w:rPr>
                <w:rFonts w:hint="eastAsia" w:asciiTheme="minorEastAsia" w:hAnsiTheme="minorEastAsia" w:eastAsiaTheme="minorEastAsia" w:cstheme="minorEastAsia"/>
                <w:sz w:val="21"/>
              </w:rPr>
            </w:pPr>
          </w:p>
          <w:p w14:paraId="1C88E006">
            <w:pPr>
              <w:spacing w:line="248" w:lineRule="auto"/>
              <w:outlineLvl w:val="9"/>
              <w:rPr>
                <w:rFonts w:hint="eastAsia" w:asciiTheme="minorEastAsia" w:hAnsiTheme="minorEastAsia" w:eastAsiaTheme="minorEastAsia" w:cstheme="minorEastAsia"/>
                <w:sz w:val="21"/>
              </w:rPr>
            </w:pPr>
          </w:p>
          <w:p w14:paraId="596A9173">
            <w:pPr>
              <w:spacing w:line="248" w:lineRule="auto"/>
              <w:outlineLvl w:val="9"/>
              <w:rPr>
                <w:rFonts w:hint="eastAsia" w:asciiTheme="minorEastAsia" w:hAnsiTheme="minorEastAsia" w:eastAsiaTheme="minorEastAsia" w:cstheme="minorEastAsia"/>
                <w:sz w:val="21"/>
              </w:rPr>
            </w:pPr>
          </w:p>
          <w:p w14:paraId="5FB3671F">
            <w:pPr>
              <w:spacing w:line="249" w:lineRule="auto"/>
              <w:outlineLvl w:val="9"/>
              <w:rPr>
                <w:rFonts w:hint="eastAsia" w:asciiTheme="minorEastAsia" w:hAnsiTheme="minorEastAsia" w:eastAsiaTheme="minorEastAsia" w:cstheme="minorEastAsia"/>
                <w:sz w:val="21"/>
              </w:rPr>
            </w:pPr>
          </w:p>
          <w:p w14:paraId="059A1FC8">
            <w:pPr>
              <w:spacing w:line="249" w:lineRule="auto"/>
              <w:outlineLvl w:val="9"/>
              <w:rPr>
                <w:rFonts w:hint="eastAsia" w:asciiTheme="minorEastAsia" w:hAnsiTheme="minorEastAsia" w:eastAsiaTheme="minorEastAsia" w:cstheme="minorEastAsia"/>
                <w:sz w:val="21"/>
              </w:rPr>
            </w:pPr>
          </w:p>
          <w:p w14:paraId="47902A40">
            <w:pPr>
              <w:spacing w:line="249" w:lineRule="auto"/>
              <w:outlineLvl w:val="9"/>
              <w:rPr>
                <w:rFonts w:hint="eastAsia" w:asciiTheme="minorEastAsia" w:hAnsiTheme="minorEastAsia" w:eastAsiaTheme="minorEastAsia" w:cstheme="minorEastAsia"/>
                <w:sz w:val="21"/>
              </w:rPr>
            </w:pPr>
          </w:p>
          <w:p w14:paraId="57BE8857">
            <w:pPr>
              <w:spacing w:line="249" w:lineRule="auto"/>
              <w:outlineLvl w:val="9"/>
              <w:rPr>
                <w:rFonts w:hint="eastAsia" w:asciiTheme="minorEastAsia" w:hAnsiTheme="minorEastAsia" w:eastAsiaTheme="minorEastAsia" w:cstheme="minorEastAsia"/>
                <w:sz w:val="21"/>
              </w:rPr>
            </w:pPr>
          </w:p>
          <w:p w14:paraId="19D2D36E">
            <w:pPr>
              <w:spacing w:line="249" w:lineRule="auto"/>
              <w:outlineLvl w:val="9"/>
              <w:rPr>
                <w:rFonts w:hint="eastAsia" w:asciiTheme="minorEastAsia" w:hAnsiTheme="minorEastAsia" w:eastAsiaTheme="minorEastAsia" w:cstheme="minorEastAsia"/>
                <w:sz w:val="21"/>
              </w:rPr>
            </w:pPr>
          </w:p>
          <w:p w14:paraId="4950C3AD">
            <w:pPr>
              <w:spacing w:line="249" w:lineRule="auto"/>
              <w:outlineLvl w:val="9"/>
              <w:rPr>
                <w:rFonts w:hint="eastAsia" w:asciiTheme="minorEastAsia" w:hAnsiTheme="minorEastAsia" w:eastAsiaTheme="minorEastAsia" w:cstheme="minorEastAsia"/>
                <w:sz w:val="21"/>
              </w:rPr>
            </w:pPr>
          </w:p>
          <w:p w14:paraId="30273F60">
            <w:pPr>
              <w:spacing w:line="249" w:lineRule="auto"/>
              <w:outlineLvl w:val="9"/>
              <w:rPr>
                <w:rFonts w:hint="eastAsia" w:asciiTheme="minorEastAsia" w:hAnsiTheme="minorEastAsia" w:eastAsiaTheme="minorEastAsia" w:cstheme="minorEastAsia"/>
                <w:sz w:val="21"/>
              </w:rPr>
            </w:pPr>
          </w:p>
          <w:p w14:paraId="67030966">
            <w:pPr>
              <w:spacing w:line="249" w:lineRule="auto"/>
              <w:outlineLvl w:val="9"/>
              <w:rPr>
                <w:rFonts w:hint="eastAsia" w:asciiTheme="minorEastAsia" w:hAnsiTheme="minorEastAsia" w:eastAsiaTheme="minorEastAsia" w:cstheme="minorEastAsia"/>
                <w:sz w:val="21"/>
              </w:rPr>
            </w:pPr>
          </w:p>
          <w:p w14:paraId="3AF7AB5C">
            <w:pPr>
              <w:spacing w:line="249" w:lineRule="auto"/>
              <w:outlineLvl w:val="9"/>
              <w:rPr>
                <w:rFonts w:hint="eastAsia" w:asciiTheme="minorEastAsia" w:hAnsiTheme="minorEastAsia" w:eastAsiaTheme="minorEastAsia" w:cstheme="minorEastAsia"/>
                <w:sz w:val="21"/>
              </w:rPr>
            </w:pPr>
          </w:p>
          <w:p w14:paraId="7753F7BB">
            <w:pPr>
              <w:spacing w:line="249" w:lineRule="auto"/>
              <w:outlineLvl w:val="9"/>
              <w:rPr>
                <w:rFonts w:hint="eastAsia" w:asciiTheme="minorEastAsia" w:hAnsiTheme="minorEastAsia" w:eastAsiaTheme="minorEastAsia" w:cstheme="minorEastAsia"/>
                <w:sz w:val="21"/>
              </w:rPr>
            </w:pPr>
          </w:p>
          <w:p w14:paraId="259A9C13">
            <w:pPr>
              <w:spacing w:before="65" w:line="263" w:lineRule="auto"/>
              <w:ind w:left="302" w:right="233" w:hanging="63"/>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A</w:t>
            </w:r>
            <w:r>
              <w:rPr>
                <w:rFonts w:hint="eastAsia" w:asciiTheme="minorEastAsia" w:hAnsiTheme="minorEastAsia" w:eastAsiaTheme="minorEastAsia" w:cstheme="minorEastAsia"/>
                <w:spacing w:val="7"/>
                <w:sz w:val="20"/>
                <w:szCs w:val="20"/>
              </w:rPr>
              <w:t>0</w:t>
            </w:r>
            <w:r>
              <w:rPr>
                <w:rFonts w:hint="eastAsia" w:asciiTheme="minorEastAsia" w:hAnsiTheme="minorEastAsia" w:eastAsiaTheme="minorEastAsia" w:cstheme="minorEastAsia"/>
                <w:spacing w:val="5"/>
                <w:sz w:val="20"/>
                <w:szCs w:val="20"/>
              </w:rPr>
              <w:t>2020000</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7"/>
                <w:sz w:val="20"/>
                <w:szCs w:val="20"/>
              </w:rPr>
              <w:t>办</w:t>
            </w:r>
            <w:r>
              <w:rPr>
                <w:rFonts w:hint="eastAsia" w:asciiTheme="minorEastAsia" w:hAnsiTheme="minorEastAsia" w:eastAsiaTheme="minorEastAsia" w:cstheme="minorEastAsia"/>
                <w:spacing w:val="6"/>
                <w:sz w:val="20"/>
                <w:szCs w:val="20"/>
              </w:rPr>
              <w:t>公设备</w:t>
            </w:r>
          </w:p>
        </w:tc>
        <w:tc>
          <w:tcPr>
            <w:tcW w:w="1495" w:type="dxa"/>
            <w:vMerge w:val="restart"/>
            <w:tcBorders>
              <w:bottom w:val="nil"/>
            </w:tcBorders>
            <w:vAlign w:val="top"/>
          </w:tcPr>
          <w:p w14:paraId="37EC8B49">
            <w:pPr>
              <w:outlineLvl w:val="9"/>
              <w:rPr>
                <w:rFonts w:hint="eastAsia" w:asciiTheme="minorEastAsia" w:hAnsiTheme="minorEastAsia" w:eastAsiaTheme="minorEastAsia" w:cstheme="minorEastAsia"/>
                <w:sz w:val="21"/>
              </w:rPr>
            </w:pPr>
          </w:p>
          <w:p w14:paraId="1B6DB695">
            <w:pPr>
              <w:outlineLvl w:val="9"/>
              <w:rPr>
                <w:rFonts w:hint="eastAsia" w:asciiTheme="minorEastAsia" w:hAnsiTheme="minorEastAsia" w:eastAsiaTheme="minorEastAsia" w:cstheme="minorEastAsia"/>
                <w:sz w:val="21"/>
              </w:rPr>
            </w:pPr>
          </w:p>
          <w:p w14:paraId="02A9ABE6">
            <w:pPr>
              <w:outlineLvl w:val="9"/>
              <w:rPr>
                <w:rFonts w:hint="eastAsia" w:asciiTheme="minorEastAsia" w:hAnsiTheme="minorEastAsia" w:eastAsiaTheme="minorEastAsia" w:cstheme="minorEastAsia"/>
                <w:sz w:val="21"/>
              </w:rPr>
            </w:pPr>
          </w:p>
          <w:p w14:paraId="4BC7C238">
            <w:pPr>
              <w:outlineLvl w:val="9"/>
              <w:rPr>
                <w:rFonts w:hint="eastAsia" w:asciiTheme="minorEastAsia" w:hAnsiTheme="minorEastAsia" w:eastAsiaTheme="minorEastAsia" w:cstheme="minorEastAsia"/>
                <w:sz w:val="21"/>
              </w:rPr>
            </w:pPr>
          </w:p>
          <w:p w14:paraId="6C948D37">
            <w:pPr>
              <w:outlineLvl w:val="9"/>
              <w:rPr>
                <w:rFonts w:hint="eastAsia" w:asciiTheme="minorEastAsia" w:hAnsiTheme="minorEastAsia" w:eastAsiaTheme="minorEastAsia" w:cstheme="minorEastAsia"/>
                <w:sz w:val="21"/>
              </w:rPr>
            </w:pPr>
          </w:p>
          <w:p w14:paraId="27DCEE43">
            <w:pPr>
              <w:outlineLvl w:val="9"/>
              <w:rPr>
                <w:rFonts w:hint="eastAsia" w:asciiTheme="minorEastAsia" w:hAnsiTheme="minorEastAsia" w:eastAsiaTheme="minorEastAsia" w:cstheme="minorEastAsia"/>
                <w:sz w:val="21"/>
              </w:rPr>
            </w:pPr>
          </w:p>
          <w:p w14:paraId="6E0E0D0A">
            <w:pPr>
              <w:outlineLvl w:val="9"/>
              <w:rPr>
                <w:rFonts w:hint="eastAsia" w:asciiTheme="minorEastAsia" w:hAnsiTheme="minorEastAsia" w:eastAsiaTheme="minorEastAsia" w:cstheme="minorEastAsia"/>
                <w:sz w:val="21"/>
              </w:rPr>
            </w:pPr>
          </w:p>
          <w:p w14:paraId="12DC4131">
            <w:pPr>
              <w:outlineLvl w:val="9"/>
              <w:rPr>
                <w:rFonts w:hint="eastAsia" w:asciiTheme="minorEastAsia" w:hAnsiTheme="minorEastAsia" w:eastAsiaTheme="minorEastAsia" w:cstheme="minorEastAsia"/>
                <w:sz w:val="21"/>
              </w:rPr>
            </w:pPr>
          </w:p>
          <w:p w14:paraId="14957112">
            <w:pPr>
              <w:outlineLvl w:val="9"/>
              <w:rPr>
                <w:rFonts w:hint="eastAsia" w:asciiTheme="minorEastAsia" w:hAnsiTheme="minorEastAsia" w:eastAsiaTheme="minorEastAsia" w:cstheme="minorEastAsia"/>
                <w:sz w:val="21"/>
              </w:rPr>
            </w:pPr>
          </w:p>
          <w:p w14:paraId="053F77FE">
            <w:pPr>
              <w:outlineLvl w:val="9"/>
              <w:rPr>
                <w:rFonts w:hint="eastAsia" w:asciiTheme="minorEastAsia" w:hAnsiTheme="minorEastAsia" w:eastAsiaTheme="minorEastAsia" w:cstheme="minorEastAsia"/>
                <w:sz w:val="21"/>
              </w:rPr>
            </w:pPr>
          </w:p>
          <w:p w14:paraId="122BCB44">
            <w:pPr>
              <w:outlineLvl w:val="9"/>
              <w:rPr>
                <w:rFonts w:hint="eastAsia" w:asciiTheme="minorEastAsia" w:hAnsiTheme="minorEastAsia" w:eastAsiaTheme="minorEastAsia" w:cstheme="minorEastAsia"/>
                <w:sz w:val="21"/>
              </w:rPr>
            </w:pPr>
          </w:p>
          <w:p w14:paraId="6B0E4840">
            <w:pPr>
              <w:outlineLvl w:val="9"/>
              <w:rPr>
                <w:rFonts w:hint="eastAsia" w:asciiTheme="minorEastAsia" w:hAnsiTheme="minorEastAsia" w:eastAsiaTheme="minorEastAsia" w:cstheme="minorEastAsia"/>
                <w:sz w:val="21"/>
              </w:rPr>
            </w:pPr>
          </w:p>
          <w:p w14:paraId="210F300C">
            <w:pPr>
              <w:spacing w:line="241" w:lineRule="auto"/>
              <w:outlineLvl w:val="9"/>
              <w:rPr>
                <w:rFonts w:hint="eastAsia" w:asciiTheme="minorEastAsia" w:hAnsiTheme="minorEastAsia" w:eastAsiaTheme="minorEastAsia" w:cstheme="minorEastAsia"/>
                <w:sz w:val="21"/>
              </w:rPr>
            </w:pPr>
          </w:p>
          <w:p w14:paraId="06B54216">
            <w:pPr>
              <w:spacing w:before="65" w:line="265" w:lineRule="auto"/>
              <w:ind w:left="559" w:right="138" w:hanging="421"/>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A</w:t>
            </w:r>
            <w:r>
              <w:rPr>
                <w:rFonts w:hint="eastAsia" w:asciiTheme="minorEastAsia" w:hAnsiTheme="minorEastAsia" w:eastAsiaTheme="minorEastAsia" w:cstheme="minorEastAsia"/>
                <w:spacing w:val="2"/>
                <w:sz w:val="20"/>
                <w:szCs w:val="20"/>
              </w:rPr>
              <w:t>02</w:t>
            </w:r>
            <w:r>
              <w:rPr>
                <w:rFonts w:hint="eastAsia" w:asciiTheme="minorEastAsia" w:hAnsiTheme="minorEastAsia" w:eastAsiaTheme="minorEastAsia" w:cstheme="minorEastAsia"/>
                <w:spacing w:val="1"/>
                <w:sz w:val="20"/>
                <w:szCs w:val="20"/>
              </w:rPr>
              <w:t>021000 打</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4"/>
                <w:sz w:val="20"/>
                <w:szCs w:val="20"/>
              </w:rPr>
              <w:t>印</w:t>
            </w:r>
            <w:r>
              <w:rPr>
                <w:rFonts w:hint="eastAsia" w:asciiTheme="minorEastAsia" w:hAnsiTheme="minorEastAsia" w:eastAsiaTheme="minorEastAsia" w:cstheme="minorEastAsia"/>
                <w:spacing w:val="-3"/>
                <w:sz w:val="20"/>
                <w:szCs w:val="20"/>
              </w:rPr>
              <w:t>机</w:t>
            </w:r>
          </w:p>
        </w:tc>
        <w:tc>
          <w:tcPr>
            <w:tcW w:w="1480" w:type="dxa"/>
            <w:vAlign w:val="top"/>
          </w:tcPr>
          <w:p w14:paraId="556824FD">
            <w:pPr>
              <w:spacing w:before="168" w:line="262" w:lineRule="auto"/>
              <w:ind w:left="226" w:right="108" w:hanging="117"/>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A</w:t>
            </w:r>
            <w:r>
              <w:rPr>
                <w:rFonts w:hint="eastAsia" w:asciiTheme="minorEastAsia" w:hAnsiTheme="minorEastAsia" w:eastAsiaTheme="minorEastAsia" w:cstheme="minorEastAsia"/>
                <w:spacing w:val="10"/>
                <w:sz w:val="20"/>
                <w:szCs w:val="20"/>
              </w:rPr>
              <w:t>0</w:t>
            </w:r>
            <w:r>
              <w:rPr>
                <w:rFonts w:hint="eastAsia" w:asciiTheme="minorEastAsia" w:hAnsiTheme="minorEastAsia" w:eastAsiaTheme="minorEastAsia" w:cstheme="minorEastAsia"/>
                <w:spacing w:val="7"/>
                <w:sz w:val="20"/>
                <w:szCs w:val="20"/>
              </w:rPr>
              <w:t>2</w:t>
            </w:r>
            <w:r>
              <w:rPr>
                <w:rFonts w:hint="eastAsia" w:asciiTheme="minorEastAsia" w:hAnsiTheme="minorEastAsia" w:eastAsiaTheme="minorEastAsia" w:cstheme="minorEastAsia"/>
                <w:spacing w:val="5"/>
                <w:sz w:val="20"/>
                <w:szCs w:val="20"/>
              </w:rPr>
              <w:t xml:space="preserve">021001 </w:t>
            </w:r>
            <w:r>
              <w:rPr>
                <w:rFonts w:hint="eastAsia" w:asciiTheme="minorEastAsia" w:hAnsiTheme="minorEastAsia" w:eastAsiaTheme="minorEastAsia" w:cstheme="minorEastAsia"/>
                <w:sz w:val="20"/>
                <w:szCs w:val="20"/>
              </w:rPr>
              <w:t>A</w:t>
            </w:r>
            <w:r>
              <w:rPr>
                <w:rFonts w:hint="eastAsia" w:asciiTheme="minorEastAsia" w:hAnsiTheme="minorEastAsia" w:eastAsiaTheme="minorEastAsia" w:cstheme="minorEastAsia"/>
                <w:spacing w:val="5"/>
                <w:sz w:val="20"/>
                <w:szCs w:val="20"/>
              </w:rPr>
              <w:t>3</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7"/>
                <w:sz w:val="20"/>
                <w:szCs w:val="20"/>
              </w:rPr>
              <w:t>黑白打印机</w:t>
            </w:r>
          </w:p>
        </w:tc>
        <w:tc>
          <w:tcPr>
            <w:tcW w:w="3764" w:type="dxa"/>
            <w:vAlign w:val="top"/>
          </w:tcPr>
          <w:p w14:paraId="226F968B">
            <w:pPr>
              <w:spacing w:before="160" w:line="259" w:lineRule="auto"/>
              <w:ind w:left="126" w:right="215"/>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1"/>
                <w:sz w:val="20"/>
                <w:szCs w:val="20"/>
              </w:rPr>
              <w:t>《</w:t>
            </w:r>
            <w:r>
              <w:rPr>
                <w:rFonts w:hint="eastAsia" w:asciiTheme="minorEastAsia" w:hAnsiTheme="minorEastAsia" w:eastAsiaTheme="minorEastAsia" w:cstheme="minorEastAsia"/>
                <w:spacing w:val="19"/>
                <w:sz w:val="20"/>
                <w:szCs w:val="20"/>
              </w:rPr>
              <w:t>复印机 、打印机和传真机能效限</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5"/>
                <w:sz w:val="20"/>
                <w:szCs w:val="20"/>
              </w:rPr>
              <w:t>定值及能效等级》  (</w:t>
            </w:r>
            <w:r>
              <w:rPr>
                <w:rFonts w:hint="eastAsia" w:asciiTheme="minorEastAsia" w:hAnsiTheme="minorEastAsia" w:eastAsiaTheme="minorEastAsia" w:cstheme="minorEastAsia"/>
                <w:sz w:val="20"/>
                <w:szCs w:val="20"/>
              </w:rPr>
              <w:t>GB</w:t>
            </w:r>
            <w:r>
              <w:rPr>
                <w:rFonts w:hint="eastAsia" w:asciiTheme="minorEastAsia" w:hAnsiTheme="minorEastAsia" w:eastAsiaTheme="minorEastAsia" w:cstheme="minorEastAsia"/>
                <w:spacing w:val="15"/>
                <w:sz w:val="20"/>
                <w:szCs w:val="20"/>
              </w:rPr>
              <w:t>21521</w:t>
            </w:r>
            <w:r>
              <w:rPr>
                <w:rFonts w:hint="eastAsia" w:asciiTheme="minorEastAsia" w:hAnsiTheme="minorEastAsia" w:eastAsiaTheme="minorEastAsia" w:cstheme="minorEastAsia"/>
                <w:spacing w:val="12"/>
                <w:sz w:val="20"/>
                <w:szCs w:val="20"/>
              </w:rPr>
              <w:t>)</w:t>
            </w:r>
          </w:p>
        </w:tc>
      </w:tr>
      <w:tr w14:paraId="2E2CD9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2" w:hRule="atLeast"/>
        </w:trPr>
        <w:tc>
          <w:tcPr>
            <w:tcW w:w="675" w:type="dxa"/>
            <w:vMerge w:val="continue"/>
            <w:tcBorders>
              <w:top w:val="nil"/>
              <w:bottom w:val="nil"/>
            </w:tcBorders>
            <w:vAlign w:val="top"/>
          </w:tcPr>
          <w:p w14:paraId="1DBA7E86">
            <w:pPr>
              <w:outlineLvl w:val="9"/>
              <w:rPr>
                <w:rFonts w:hint="eastAsia" w:asciiTheme="minorEastAsia" w:hAnsiTheme="minorEastAsia" w:eastAsiaTheme="minorEastAsia" w:cstheme="minorEastAsia"/>
                <w:sz w:val="21"/>
              </w:rPr>
            </w:pPr>
          </w:p>
        </w:tc>
        <w:tc>
          <w:tcPr>
            <w:tcW w:w="1421" w:type="dxa"/>
            <w:vMerge w:val="continue"/>
            <w:tcBorders>
              <w:top w:val="nil"/>
              <w:bottom w:val="nil"/>
            </w:tcBorders>
            <w:vAlign w:val="top"/>
          </w:tcPr>
          <w:p w14:paraId="1D59C7AA">
            <w:pPr>
              <w:outlineLvl w:val="9"/>
              <w:rPr>
                <w:rFonts w:hint="eastAsia" w:asciiTheme="minorEastAsia" w:hAnsiTheme="minorEastAsia" w:eastAsiaTheme="minorEastAsia" w:cstheme="minorEastAsia"/>
                <w:sz w:val="21"/>
              </w:rPr>
            </w:pPr>
          </w:p>
        </w:tc>
        <w:tc>
          <w:tcPr>
            <w:tcW w:w="1495" w:type="dxa"/>
            <w:vMerge w:val="continue"/>
            <w:tcBorders>
              <w:top w:val="nil"/>
              <w:bottom w:val="nil"/>
            </w:tcBorders>
            <w:vAlign w:val="top"/>
          </w:tcPr>
          <w:p w14:paraId="4884BFC5">
            <w:pPr>
              <w:outlineLvl w:val="9"/>
              <w:rPr>
                <w:rFonts w:hint="eastAsia" w:asciiTheme="minorEastAsia" w:hAnsiTheme="minorEastAsia" w:eastAsiaTheme="minorEastAsia" w:cstheme="minorEastAsia"/>
                <w:sz w:val="21"/>
              </w:rPr>
            </w:pPr>
          </w:p>
        </w:tc>
        <w:tc>
          <w:tcPr>
            <w:tcW w:w="1480" w:type="dxa"/>
            <w:vAlign w:val="top"/>
          </w:tcPr>
          <w:p w14:paraId="76E01D7A">
            <w:pPr>
              <w:spacing w:before="169" w:line="262" w:lineRule="auto"/>
              <w:ind w:left="221" w:right="108" w:hanging="112"/>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A</w:t>
            </w:r>
            <w:r>
              <w:rPr>
                <w:rFonts w:hint="eastAsia" w:asciiTheme="minorEastAsia" w:hAnsiTheme="minorEastAsia" w:eastAsiaTheme="minorEastAsia" w:cstheme="minorEastAsia"/>
                <w:spacing w:val="10"/>
                <w:sz w:val="20"/>
                <w:szCs w:val="20"/>
              </w:rPr>
              <w:t>0</w:t>
            </w:r>
            <w:r>
              <w:rPr>
                <w:rFonts w:hint="eastAsia" w:asciiTheme="minorEastAsia" w:hAnsiTheme="minorEastAsia" w:eastAsiaTheme="minorEastAsia" w:cstheme="minorEastAsia"/>
                <w:spacing w:val="7"/>
                <w:sz w:val="20"/>
                <w:szCs w:val="20"/>
              </w:rPr>
              <w:t>2</w:t>
            </w:r>
            <w:r>
              <w:rPr>
                <w:rFonts w:hint="eastAsia" w:asciiTheme="minorEastAsia" w:hAnsiTheme="minorEastAsia" w:eastAsiaTheme="minorEastAsia" w:cstheme="minorEastAsia"/>
                <w:spacing w:val="5"/>
                <w:sz w:val="20"/>
                <w:szCs w:val="20"/>
              </w:rPr>
              <w:t xml:space="preserve">021002 </w:t>
            </w:r>
            <w:r>
              <w:rPr>
                <w:rFonts w:hint="eastAsia" w:asciiTheme="minorEastAsia" w:hAnsiTheme="minorEastAsia" w:eastAsiaTheme="minorEastAsia" w:cstheme="minorEastAsia"/>
                <w:sz w:val="20"/>
                <w:szCs w:val="20"/>
              </w:rPr>
              <w:t>A</w:t>
            </w:r>
            <w:r>
              <w:rPr>
                <w:rFonts w:hint="eastAsia" w:asciiTheme="minorEastAsia" w:hAnsiTheme="minorEastAsia" w:eastAsiaTheme="minorEastAsia" w:cstheme="minorEastAsia"/>
                <w:spacing w:val="5"/>
                <w:sz w:val="20"/>
                <w:szCs w:val="20"/>
              </w:rPr>
              <w:t>3</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8"/>
                <w:sz w:val="20"/>
                <w:szCs w:val="20"/>
              </w:rPr>
              <w:t>彩色打印</w:t>
            </w:r>
            <w:r>
              <w:rPr>
                <w:rFonts w:hint="eastAsia" w:asciiTheme="minorEastAsia" w:hAnsiTheme="minorEastAsia" w:eastAsiaTheme="minorEastAsia" w:cstheme="minorEastAsia"/>
                <w:spacing w:val="7"/>
                <w:sz w:val="20"/>
                <w:szCs w:val="20"/>
              </w:rPr>
              <w:t>机</w:t>
            </w:r>
          </w:p>
        </w:tc>
        <w:tc>
          <w:tcPr>
            <w:tcW w:w="3764" w:type="dxa"/>
            <w:vAlign w:val="top"/>
          </w:tcPr>
          <w:p w14:paraId="7A1A6828">
            <w:pPr>
              <w:spacing w:before="161" w:line="259" w:lineRule="auto"/>
              <w:ind w:left="126" w:right="215"/>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1"/>
                <w:sz w:val="20"/>
                <w:szCs w:val="20"/>
              </w:rPr>
              <w:t>《</w:t>
            </w:r>
            <w:r>
              <w:rPr>
                <w:rFonts w:hint="eastAsia" w:asciiTheme="minorEastAsia" w:hAnsiTheme="minorEastAsia" w:eastAsiaTheme="minorEastAsia" w:cstheme="minorEastAsia"/>
                <w:spacing w:val="19"/>
                <w:sz w:val="20"/>
                <w:szCs w:val="20"/>
              </w:rPr>
              <w:t>复印机 、打印机和传真机能效限</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5"/>
                <w:sz w:val="20"/>
                <w:szCs w:val="20"/>
              </w:rPr>
              <w:t>定值及能效等级》  (</w:t>
            </w:r>
            <w:r>
              <w:rPr>
                <w:rFonts w:hint="eastAsia" w:asciiTheme="minorEastAsia" w:hAnsiTheme="minorEastAsia" w:eastAsiaTheme="minorEastAsia" w:cstheme="minorEastAsia"/>
                <w:sz w:val="20"/>
                <w:szCs w:val="20"/>
              </w:rPr>
              <w:t>GB</w:t>
            </w:r>
            <w:r>
              <w:rPr>
                <w:rFonts w:hint="eastAsia" w:asciiTheme="minorEastAsia" w:hAnsiTheme="minorEastAsia" w:eastAsiaTheme="minorEastAsia" w:cstheme="minorEastAsia"/>
                <w:spacing w:val="15"/>
                <w:sz w:val="20"/>
                <w:szCs w:val="20"/>
              </w:rPr>
              <w:t>21521</w:t>
            </w:r>
            <w:r>
              <w:rPr>
                <w:rFonts w:hint="eastAsia" w:asciiTheme="minorEastAsia" w:hAnsiTheme="minorEastAsia" w:eastAsiaTheme="minorEastAsia" w:cstheme="minorEastAsia"/>
                <w:spacing w:val="12"/>
                <w:sz w:val="20"/>
                <w:szCs w:val="20"/>
              </w:rPr>
              <w:t>)</w:t>
            </w:r>
          </w:p>
        </w:tc>
      </w:tr>
      <w:tr w14:paraId="377AD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2" w:hRule="atLeast"/>
        </w:trPr>
        <w:tc>
          <w:tcPr>
            <w:tcW w:w="675" w:type="dxa"/>
            <w:vMerge w:val="continue"/>
            <w:tcBorders>
              <w:top w:val="nil"/>
              <w:bottom w:val="nil"/>
            </w:tcBorders>
            <w:vAlign w:val="top"/>
          </w:tcPr>
          <w:p w14:paraId="2AE2842C">
            <w:pPr>
              <w:outlineLvl w:val="9"/>
              <w:rPr>
                <w:rFonts w:hint="eastAsia" w:asciiTheme="minorEastAsia" w:hAnsiTheme="minorEastAsia" w:eastAsiaTheme="minorEastAsia" w:cstheme="minorEastAsia"/>
                <w:sz w:val="21"/>
              </w:rPr>
            </w:pPr>
          </w:p>
        </w:tc>
        <w:tc>
          <w:tcPr>
            <w:tcW w:w="1421" w:type="dxa"/>
            <w:vMerge w:val="continue"/>
            <w:tcBorders>
              <w:top w:val="nil"/>
              <w:bottom w:val="nil"/>
            </w:tcBorders>
            <w:vAlign w:val="top"/>
          </w:tcPr>
          <w:p w14:paraId="3C79F694">
            <w:pPr>
              <w:outlineLvl w:val="9"/>
              <w:rPr>
                <w:rFonts w:hint="eastAsia" w:asciiTheme="minorEastAsia" w:hAnsiTheme="minorEastAsia" w:eastAsiaTheme="minorEastAsia" w:cstheme="minorEastAsia"/>
                <w:sz w:val="21"/>
              </w:rPr>
            </w:pPr>
          </w:p>
        </w:tc>
        <w:tc>
          <w:tcPr>
            <w:tcW w:w="1495" w:type="dxa"/>
            <w:vMerge w:val="continue"/>
            <w:tcBorders>
              <w:top w:val="nil"/>
              <w:bottom w:val="nil"/>
            </w:tcBorders>
            <w:vAlign w:val="top"/>
          </w:tcPr>
          <w:p w14:paraId="65423939">
            <w:pPr>
              <w:outlineLvl w:val="9"/>
              <w:rPr>
                <w:rFonts w:hint="eastAsia" w:asciiTheme="minorEastAsia" w:hAnsiTheme="minorEastAsia" w:eastAsiaTheme="minorEastAsia" w:cstheme="minorEastAsia"/>
                <w:sz w:val="21"/>
              </w:rPr>
            </w:pPr>
          </w:p>
        </w:tc>
        <w:tc>
          <w:tcPr>
            <w:tcW w:w="1480" w:type="dxa"/>
            <w:vAlign w:val="top"/>
          </w:tcPr>
          <w:p w14:paraId="78D9A844">
            <w:pPr>
              <w:spacing w:before="168" w:line="264" w:lineRule="auto"/>
              <w:ind w:left="226" w:right="108" w:hanging="117"/>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A</w:t>
            </w:r>
            <w:r>
              <w:rPr>
                <w:rFonts w:hint="eastAsia" w:asciiTheme="minorEastAsia" w:hAnsiTheme="minorEastAsia" w:eastAsiaTheme="minorEastAsia" w:cstheme="minorEastAsia"/>
                <w:spacing w:val="10"/>
                <w:sz w:val="20"/>
                <w:szCs w:val="20"/>
              </w:rPr>
              <w:t>0</w:t>
            </w:r>
            <w:r>
              <w:rPr>
                <w:rFonts w:hint="eastAsia" w:asciiTheme="minorEastAsia" w:hAnsiTheme="minorEastAsia" w:eastAsiaTheme="minorEastAsia" w:cstheme="minorEastAsia"/>
                <w:spacing w:val="7"/>
                <w:sz w:val="20"/>
                <w:szCs w:val="20"/>
              </w:rPr>
              <w:t>2</w:t>
            </w:r>
            <w:r>
              <w:rPr>
                <w:rFonts w:hint="eastAsia" w:asciiTheme="minorEastAsia" w:hAnsiTheme="minorEastAsia" w:eastAsiaTheme="minorEastAsia" w:cstheme="minorEastAsia"/>
                <w:spacing w:val="5"/>
                <w:sz w:val="20"/>
                <w:szCs w:val="20"/>
              </w:rPr>
              <w:t xml:space="preserve">021003 </w:t>
            </w:r>
            <w:r>
              <w:rPr>
                <w:rFonts w:hint="eastAsia" w:asciiTheme="minorEastAsia" w:hAnsiTheme="minorEastAsia" w:eastAsiaTheme="minorEastAsia" w:cstheme="minorEastAsia"/>
                <w:sz w:val="20"/>
                <w:szCs w:val="20"/>
              </w:rPr>
              <w:t>A</w:t>
            </w:r>
            <w:r>
              <w:rPr>
                <w:rFonts w:hint="eastAsia" w:asciiTheme="minorEastAsia" w:hAnsiTheme="minorEastAsia" w:eastAsiaTheme="minorEastAsia" w:cstheme="minorEastAsia"/>
                <w:spacing w:val="5"/>
                <w:sz w:val="20"/>
                <w:szCs w:val="20"/>
              </w:rPr>
              <w:t>4</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7"/>
                <w:sz w:val="20"/>
                <w:szCs w:val="20"/>
              </w:rPr>
              <w:t>黑白打印机</w:t>
            </w:r>
          </w:p>
        </w:tc>
        <w:tc>
          <w:tcPr>
            <w:tcW w:w="3764" w:type="dxa"/>
            <w:vAlign w:val="top"/>
          </w:tcPr>
          <w:p w14:paraId="3DCDB4AB">
            <w:pPr>
              <w:spacing w:before="162" w:line="258" w:lineRule="auto"/>
              <w:ind w:left="126" w:right="215"/>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1"/>
                <w:sz w:val="20"/>
                <w:szCs w:val="20"/>
              </w:rPr>
              <w:t>《</w:t>
            </w:r>
            <w:r>
              <w:rPr>
                <w:rFonts w:hint="eastAsia" w:asciiTheme="minorEastAsia" w:hAnsiTheme="minorEastAsia" w:eastAsiaTheme="minorEastAsia" w:cstheme="minorEastAsia"/>
                <w:spacing w:val="19"/>
                <w:sz w:val="20"/>
                <w:szCs w:val="20"/>
              </w:rPr>
              <w:t>复印机 、打印机和传真机能效限</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5"/>
                <w:sz w:val="20"/>
                <w:szCs w:val="20"/>
              </w:rPr>
              <w:t>定值及能效等级》  (</w:t>
            </w:r>
            <w:r>
              <w:rPr>
                <w:rFonts w:hint="eastAsia" w:asciiTheme="minorEastAsia" w:hAnsiTheme="minorEastAsia" w:eastAsiaTheme="minorEastAsia" w:cstheme="minorEastAsia"/>
                <w:sz w:val="20"/>
                <w:szCs w:val="20"/>
              </w:rPr>
              <w:t>GB</w:t>
            </w:r>
            <w:r>
              <w:rPr>
                <w:rFonts w:hint="eastAsia" w:asciiTheme="minorEastAsia" w:hAnsiTheme="minorEastAsia" w:eastAsiaTheme="minorEastAsia" w:cstheme="minorEastAsia"/>
                <w:spacing w:val="15"/>
                <w:sz w:val="20"/>
                <w:szCs w:val="20"/>
              </w:rPr>
              <w:t>21521</w:t>
            </w:r>
            <w:r>
              <w:rPr>
                <w:rFonts w:hint="eastAsia" w:asciiTheme="minorEastAsia" w:hAnsiTheme="minorEastAsia" w:eastAsiaTheme="minorEastAsia" w:cstheme="minorEastAsia"/>
                <w:spacing w:val="12"/>
                <w:sz w:val="20"/>
                <w:szCs w:val="20"/>
              </w:rPr>
              <w:t>)</w:t>
            </w:r>
          </w:p>
        </w:tc>
      </w:tr>
      <w:tr w14:paraId="6A0BAB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2" w:hRule="atLeast"/>
        </w:trPr>
        <w:tc>
          <w:tcPr>
            <w:tcW w:w="675" w:type="dxa"/>
            <w:vMerge w:val="continue"/>
            <w:tcBorders>
              <w:top w:val="nil"/>
              <w:bottom w:val="nil"/>
            </w:tcBorders>
            <w:vAlign w:val="top"/>
          </w:tcPr>
          <w:p w14:paraId="76EAF55C">
            <w:pPr>
              <w:outlineLvl w:val="9"/>
              <w:rPr>
                <w:rFonts w:hint="eastAsia" w:asciiTheme="minorEastAsia" w:hAnsiTheme="minorEastAsia" w:eastAsiaTheme="minorEastAsia" w:cstheme="minorEastAsia"/>
                <w:sz w:val="21"/>
              </w:rPr>
            </w:pPr>
          </w:p>
        </w:tc>
        <w:tc>
          <w:tcPr>
            <w:tcW w:w="1421" w:type="dxa"/>
            <w:vMerge w:val="continue"/>
            <w:tcBorders>
              <w:top w:val="nil"/>
              <w:bottom w:val="nil"/>
            </w:tcBorders>
            <w:vAlign w:val="top"/>
          </w:tcPr>
          <w:p w14:paraId="7970959B">
            <w:pPr>
              <w:outlineLvl w:val="9"/>
              <w:rPr>
                <w:rFonts w:hint="eastAsia" w:asciiTheme="minorEastAsia" w:hAnsiTheme="minorEastAsia" w:eastAsiaTheme="minorEastAsia" w:cstheme="minorEastAsia"/>
                <w:sz w:val="21"/>
              </w:rPr>
            </w:pPr>
          </w:p>
        </w:tc>
        <w:tc>
          <w:tcPr>
            <w:tcW w:w="1495" w:type="dxa"/>
            <w:vMerge w:val="continue"/>
            <w:tcBorders>
              <w:top w:val="nil"/>
              <w:bottom w:val="nil"/>
            </w:tcBorders>
            <w:vAlign w:val="top"/>
          </w:tcPr>
          <w:p w14:paraId="6C4568DE">
            <w:pPr>
              <w:outlineLvl w:val="9"/>
              <w:rPr>
                <w:rFonts w:hint="eastAsia" w:asciiTheme="minorEastAsia" w:hAnsiTheme="minorEastAsia" w:eastAsiaTheme="minorEastAsia" w:cstheme="minorEastAsia"/>
                <w:sz w:val="21"/>
              </w:rPr>
            </w:pPr>
          </w:p>
        </w:tc>
        <w:tc>
          <w:tcPr>
            <w:tcW w:w="1480" w:type="dxa"/>
            <w:vAlign w:val="top"/>
          </w:tcPr>
          <w:p w14:paraId="0E5F060B">
            <w:pPr>
              <w:spacing w:before="169" w:line="264" w:lineRule="auto"/>
              <w:ind w:left="221" w:right="108" w:hanging="112"/>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A</w:t>
            </w:r>
            <w:r>
              <w:rPr>
                <w:rFonts w:hint="eastAsia" w:asciiTheme="minorEastAsia" w:hAnsiTheme="minorEastAsia" w:eastAsiaTheme="minorEastAsia" w:cstheme="minorEastAsia"/>
                <w:spacing w:val="10"/>
                <w:sz w:val="20"/>
                <w:szCs w:val="20"/>
              </w:rPr>
              <w:t>0</w:t>
            </w:r>
            <w:r>
              <w:rPr>
                <w:rFonts w:hint="eastAsia" w:asciiTheme="minorEastAsia" w:hAnsiTheme="minorEastAsia" w:eastAsiaTheme="minorEastAsia" w:cstheme="minorEastAsia"/>
                <w:spacing w:val="7"/>
                <w:sz w:val="20"/>
                <w:szCs w:val="20"/>
              </w:rPr>
              <w:t>2</w:t>
            </w:r>
            <w:r>
              <w:rPr>
                <w:rFonts w:hint="eastAsia" w:asciiTheme="minorEastAsia" w:hAnsiTheme="minorEastAsia" w:eastAsiaTheme="minorEastAsia" w:cstheme="minorEastAsia"/>
                <w:spacing w:val="5"/>
                <w:sz w:val="20"/>
                <w:szCs w:val="20"/>
              </w:rPr>
              <w:t xml:space="preserve">021004 </w:t>
            </w:r>
            <w:r>
              <w:rPr>
                <w:rFonts w:hint="eastAsia" w:asciiTheme="minorEastAsia" w:hAnsiTheme="minorEastAsia" w:eastAsiaTheme="minorEastAsia" w:cstheme="minorEastAsia"/>
                <w:sz w:val="20"/>
                <w:szCs w:val="20"/>
              </w:rPr>
              <w:t>A</w:t>
            </w:r>
            <w:r>
              <w:rPr>
                <w:rFonts w:hint="eastAsia" w:asciiTheme="minorEastAsia" w:hAnsiTheme="minorEastAsia" w:eastAsiaTheme="minorEastAsia" w:cstheme="minorEastAsia"/>
                <w:spacing w:val="5"/>
                <w:sz w:val="20"/>
                <w:szCs w:val="20"/>
              </w:rPr>
              <w:t>4</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8"/>
                <w:sz w:val="20"/>
                <w:szCs w:val="20"/>
              </w:rPr>
              <w:t>彩色打印</w:t>
            </w:r>
            <w:r>
              <w:rPr>
                <w:rFonts w:hint="eastAsia" w:asciiTheme="minorEastAsia" w:hAnsiTheme="minorEastAsia" w:eastAsiaTheme="minorEastAsia" w:cstheme="minorEastAsia"/>
                <w:spacing w:val="7"/>
                <w:sz w:val="20"/>
                <w:szCs w:val="20"/>
              </w:rPr>
              <w:t>机</w:t>
            </w:r>
          </w:p>
        </w:tc>
        <w:tc>
          <w:tcPr>
            <w:tcW w:w="3764" w:type="dxa"/>
            <w:vAlign w:val="top"/>
          </w:tcPr>
          <w:p w14:paraId="505BE681">
            <w:pPr>
              <w:spacing w:before="163" w:line="258" w:lineRule="auto"/>
              <w:ind w:left="126" w:right="215"/>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1"/>
                <w:sz w:val="20"/>
                <w:szCs w:val="20"/>
              </w:rPr>
              <w:t>《</w:t>
            </w:r>
            <w:r>
              <w:rPr>
                <w:rFonts w:hint="eastAsia" w:asciiTheme="minorEastAsia" w:hAnsiTheme="minorEastAsia" w:eastAsiaTheme="minorEastAsia" w:cstheme="minorEastAsia"/>
                <w:spacing w:val="19"/>
                <w:sz w:val="20"/>
                <w:szCs w:val="20"/>
              </w:rPr>
              <w:t>复印机 、打印机和传真机能效限</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5"/>
                <w:sz w:val="20"/>
                <w:szCs w:val="20"/>
              </w:rPr>
              <w:t>定值及能效等级》  (</w:t>
            </w:r>
            <w:r>
              <w:rPr>
                <w:rFonts w:hint="eastAsia" w:asciiTheme="minorEastAsia" w:hAnsiTheme="minorEastAsia" w:eastAsiaTheme="minorEastAsia" w:cstheme="minorEastAsia"/>
                <w:sz w:val="20"/>
                <w:szCs w:val="20"/>
              </w:rPr>
              <w:t>GB</w:t>
            </w:r>
            <w:r>
              <w:rPr>
                <w:rFonts w:hint="eastAsia" w:asciiTheme="minorEastAsia" w:hAnsiTheme="minorEastAsia" w:eastAsiaTheme="minorEastAsia" w:cstheme="minorEastAsia"/>
                <w:spacing w:val="15"/>
                <w:sz w:val="20"/>
                <w:szCs w:val="20"/>
              </w:rPr>
              <w:t>21521</w:t>
            </w:r>
            <w:r>
              <w:rPr>
                <w:rFonts w:hint="eastAsia" w:asciiTheme="minorEastAsia" w:hAnsiTheme="minorEastAsia" w:eastAsiaTheme="minorEastAsia" w:cstheme="minorEastAsia"/>
                <w:spacing w:val="12"/>
                <w:sz w:val="20"/>
                <w:szCs w:val="20"/>
              </w:rPr>
              <w:t>)</w:t>
            </w:r>
          </w:p>
        </w:tc>
      </w:tr>
      <w:tr w14:paraId="1B59F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trPr>
        <w:tc>
          <w:tcPr>
            <w:tcW w:w="675" w:type="dxa"/>
            <w:vMerge w:val="continue"/>
            <w:tcBorders>
              <w:top w:val="nil"/>
              <w:bottom w:val="nil"/>
            </w:tcBorders>
            <w:vAlign w:val="top"/>
          </w:tcPr>
          <w:p w14:paraId="50207FD2">
            <w:pPr>
              <w:outlineLvl w:val="9"/>
              <w:rPr>
                <w:rFonts w:hint="eastAsia" w:asciiTheme="minorEastAsia" w:hAnsiTheme="minorEastAsia" w:eastAsiaTheme="minorEastAsia" w:cstheme="minorEastAsia"/>
                <w:sz w:val="21"/>
              </w:rPr>
            </w:pPr>
          </w:p>
        </w:tc>
        <w:tc>
          <w:tcPr>
            <w:tcW w:w="1421" w:type="dxa"/>
            <w:vMerge w:val="continue"/>
            <w:tcBorders>
              <w:top w:val="nil"/>
              <w:bottom w:val="nil"/>
            </w:tcBorders>
            <w:vAlign w:val="top"/>
          </w:tcPr>
          <w:p w14:paraId="2AEE1D68">
            <w:pPr>
              <w:outlineLvl w:val="9"/>
              <w:rPr>
                <w:rFonts w:hint="eastAsia" w:asciiTheme="minorEastAsia" w:hAnsiTheme="minorEastAsia" w:eastAsiaTheme="minorEastAsia" w:cstheme="minorEastAsia"/>
                <w:sz w:val="21"/>
              </w:rPr>
            </w:pPr>
          </w:p>
        </w:tc>
        <w:tc>
          <w:tcPr>
            <w:tcW w:w="1495" w:type="dxa"/>
            <w:vMerge w:val="continue"/>
            <w:tcBorders>
              <w:top w:val="nil"/>
              <w:bottom w:val="nil"/>
            </w:tcBorders>
            <w:vAlign w:val="top"/>
          </w:tcPr>
          <w:p w14:paraId="4565F13C">
            <w:pPr>
              <w:outlineLvl w:val="9"/>
              <w:rPr>
                <w:rFonts w:hint="eastAsia" w:asciiTheme="minorEastAsia" w:hAnsiTheme="minorEastAsia" w:eastAsiaTheme="minorEastAsia" w:cstheme="minorEastAsia"/>
                <w:sz w:val="21"/>
              </w:rPr>
            </w:pPr>
          </w:p>
        </w:tc>
        <w:tc>
          <w:tcPr>
            <w:tcW w:w="1480" w:type="dxa"/>
            <w:vAlign w:val="top"/>
          </w:tcPr>
          <w:p w14:paraId="07F18A28">
            <w:pPr>
              <w:spacing w:before="170" w:line="262" w:lineRule="auto"/>
              <w:ind w:left="433" w:right="108" w:hanging="324"/>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A</w:t>
            </w:r>
            <w:r>
              <w:rPr>
                <w:rFonts w:hint="eastAsia" w:asciiTheme="minorEastAsia" w:hAnsiTheme="minorEastAsia" w:eastAsiaTheme="minorEastAsia" w:cstheme="minorEastAsia"/>
                <w:spacing w:val="10"/>
                <w:sz w:val="20"/>
                <w:szCs w:val="20"/>
              </w:rPr>
              <w:t>0</w:t>
            </w:r>
            <w:r>
              <w:rPr>
                <w:rFonts w:hint="eastAsia" w:asciiTheme="minorEastAsia" w:hAnsiTheme="minorEastAsia" w:eastAsiaTheme="minorEastAsia" w:cstheme="minorEastAsia"/>
                <w:spacing w:val="7"/>
                <w:sz w:val="20"/>
                <w:szCs w:val="20"/>
              </w:rPr>
              <w:t>2</w:t>
            </w:r>
            <w:r>
              <w:rPr>
                <w:rFonts w:hint="eastAsia" w:asciiTheme="minorEastAsia" w:hAnsiTheme="minorEastAsia" w:eastAsiaTheme="minorEastAsia" w:cstheme="minorEastAsia"/>
                <w:spacing w:val="5"/>
                <w:sz w:val="20"/>
                <w:szCs w:val="20"/>
              </w:rPr>
              <w:t>021005 3</w:t>
            </w:r>
            <w:r>
              <w:rPr>
                <w:rFonts w:hint="eastAsia" w:asciiTheme="minorEastAsia" w:hAnsiTheme="minorEastAsia" w:eastAsiaTheme="minorEastAsia" w:cstheme="minorEastAsia"/>
                <w:sz w:val="20"/>
                <w:szCs w:val="20"/>
              </w:rPr>
              <w:t xml:space="preserve">D </w:t>
            </w:r>
            <w:r>
              <w:rPr>
                <w:rFonts w:hint="eastAsia" w:asciiTheme="minorEastAsia" w:hAnsiTheme="minorEastAsia" w:eastAsiaTheme="minorEastAsia" w:cstheme="minorEastAsia"/>
                <w:spacing w:val="6"/>
                <w:sz w:val="20"/>
                <w:szCs w:val="20"/>
              </w:rPr>
              <w:t>打印</w:t>
            </w:r>
            <w:r>
              <w:rPr>
                <w:rFonts w:hint="eastAsia" w:asciiTheme="minorEastAsia" w:hAnsiTheme="minorEastAsia" w:eastAsiaTheme="minorEastAsia" w:cstheme="minorEastAsia"/>
                <w:spacing w:val="5"/>
                <w:sz w:val="20"/>
                <w:szCs w:val="20"/>
              </w:rPr>
              <w:t>机</w:t>
            </w:r>
          </w:p>
        </w:tc>
        <w:tc>
          <w:tcPr>
            <w:tcW w:w="3764" w:type="dxa"/>
            <w:vAlign w:val="top"/>
          </w:tcPr>
          <w:p w14:paraId="72371DC8">
            <w:pPr>
              <w:spacing w:before="162" w:line="259" w:lineRule="auto"/>
              <w:ind w:left="126" w:right="215"/>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1"/>
                <w:sz w:val="20"/>
                <w:szCs w:val="20"/>
              </w:rPr>
              <w:t>《</w:t>
            </w:r>
            <w:r>
              <w:rPr>
                <w:rFonts w:hint="eastAsia" w:asciiTheme="minorEastAsia" w:hAnsiTheme="minorEastAsia" w:eastAsiaTheme="minorEastAsia" w:cstheme="minorEastAsia"/>
                <w:spacing w:val="19"/>
                <w:sz w:val="20"/>
                <w:szCs w:val="20"/>
              </w:rPr>
              <w:t>复印机 、打印机和传真机能效限</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5"/>
                <w:sz w:val="20"/>
                <w:szCs w:val="20"/>
              </w:rPr>
              <w:t>定值及能效等级》  (</w:t>
            </w:r>
            <w:r>
              <w:rPr>
                <w:rFonts w:hint="eastAsia" w:asciiTheme="minorEastAsia" w:hAnsiTheme="minorEastAsia" w:eastAsiaTheme="minorEastAsia" w:cstheme="minorEastAsia"/>
                <w:sz w:val="20"/>
                <w:szCs w:val="20"/>
              </w:rPr>
              <w:t>GB</w:t>
            </w:r>
            <w:r>
              <w:rPr>
                <w:rFonts w:hint="eastAsia" w:asciiTheme="minorEastAsia" w:hAnsiTheme="minorEastAsia" w:eastAsiaTheme="minorEastAsia" w:cstheme="minorEastAsia"/>
                <w:spacing w:val="15"/>
                <w:sz w:val="20"/>
                <w:szCs w:val="20"/>
              </w:rPr>
              <w:t>21521</w:t>
            </w:r>
            <w:r>
              <w:rPr>
                <w:rFonts w:hint="eastAsia" w:asciiTheme="minorEastAsia" w:hAnsiTheme="minorEastAsia" w:eastAsiaTheme="minorEastAsia" w:cstheme="minorEastAsia"/>
                <w:spacing w:val="12"/>
                <w:sz w:val="20"/>
                <w:szCs w:val="20"/>
              </w:rPr>
              <w:t>)</w:t>
            </w:r>
          </w:p>
        </w:tc>
      </w:tr>
      <w:tr w14:paraId="5291B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2" w:hRule="atLeast"/>
        </w:trPr>
        <w:tc>
          <w:tcPr>
            <w:tcW w:w="675" w:type="dxa"/>
            <w:vMerge w:val="continue"/>
            <w:tcBorders>
              <w:top w:val="nil"/>
              <w:bottom w:val="nil"/>
            </w:tcBorders>
            <w:vAlign w:val="top"/>
          </w:tcPr>
          <w:p w14:paraId="7CB712D6">
            <w:pPr>
              <w:outlineLvl w:val="9"/>
              <w:rPr>
                <w:rFonts w:hint="eastAsia" w:asciiTheme="minorEastAsia" w:hAnsiTheme="minorEastAsia" w:eastAsiaTheme="minorEastAsia" w:cstheme="minorEastAsia"/>
                <w:sz w:val="21"/>
              </w:rPr>
            </w:pPr>
          </w:p>
        </w:tc>
        <w:tc>
          <w:tcPr>
            <w:tcW w:w="1421" w:type="dxa"/>
            <w:vMerge w:val="continue"/>
            <w:tcBorders>
              <w:top w:val="nil"/>
              <w:bottom w:val="nil"/>
            </w:tcBorders>
            <w:vAlign w:val="top"/>
          </w:tcPr>
          <w:p w14:paraId="1C006B5A">
            <w:pPr>
              <w:outlineLvl w:val="9"/>
              <w:rPr>
                <w:rFonts w:hint="eastAsia" w:asciiTheme="minorEastAsia" w:hAnsiTheme="minorEastAsia" w:eastAsiaTheme="minorEastAsia" w:cstheme="minorEastAsia"/>
                <w:sz w:val="21"/>
              </w:rPr>
            </w:pPr>
          </w:p>
        </w:tc>
        <w:tc>
          <w:tcPr>
            <w:tcW w:w="1495" w:type="dxa"/>
            <w:vMerge w:val="continue"/>
            <w:tcBorders>
              <w:top w:val="nil"/>
              <w:bottom w:val="nil"/>
            </w:tcBorders>
            <w:vAlign w:val="top"/>
          </w:tcPr>
          <w:p w14:paraId="539854C4">
            <w:pPr>
              <w:outlineLvl w:val="9"/>
              <w:rPr>
                <w:rFonts w:hint="eastAsia" w:asciiTheme="minorEastAsia" w:hAnsiTheme="minorEastAsia" w:eastAsiaTheme="minorEastAsia" w:cstheme="minorEastAsia"/>
                <w:sz w:val="21"/>
              </w:rPr>
            </w:pPr>
          </w:p>
        </w:tc>
        <w:tc>
          <w:tcPr>
            <w:tcW w:w="1480" w:type="dxa"/>
            <w:vAlign w:val="top"/>
          </w:tcPr>
          <w:p w14:paraId="48CBD282">
            <w:pPr>
              <w:spacing w:before="137" w:line="265" w:lineRule="auto"/>
              <w:ind w:left="324" w:right="135" w:hanging="188"/>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A</w:t>
            </w:r>
            <w:r>
              <w:rPr>
                <w:rFonts w:hint="eastAsia" w:asciiTheme="minorEastAsia" w:hAnsiTheme="minorEastAsia" w:eastAsiaTheme="minorEastAsia" w:cstheme="minorEastAsia"/>
                <w:spacing w:val="1"/>
                <w:sz w:val="20"/>
                <w:szCs w:val="20"/>
              </w:rPr>
              <w:t>020</w:t>
            </w:r>
            <w:r>
              <w:rPr>
                <w:rFonts w:hint="eastAsia" w:asciiTheme="minorEastAsia" w:hAnsiTheme="minorEastAsia" w:eastAsiaTheme="minorEastAsia" w:cstheme="minorEastAsia"/>
                <w:sz w:val="20"/>
                <w:szCs w:val="20"/>
              </w:rPr>
              <w:t xml:space="preserve">21006 票 </w:t>
            </w:r>
            <w:r>
              <w:rPr>
                <w:rFonts w:hint="eastAsia" w:asciiTheme="minorEastAsia" w:hAnsiTheme="minorEastAsia" w:eastAsiaTheme="minorEastAsia" w:cstheme="minorEastAsia"/>
                <w:spacing w:val="9"/>
                <w:sz w:val="20"/>
                <w:szCs w:val="20"/>
              </w:rPr>
              <w:t>据</w:t>
            </w:r>
            <w:r>
              <w:rPr>
                <w:rFonts w:hint="eastAsia" w:asciiTheme="minorEastAsia" w:hAnsiTheme="minorEastAsia" w:eastAsiaTheme="minorEastAsia" w:cstheme="minorEastAsia"/>
                <w:spacing w:val="7"/>
                <w:sz w:val="20"/>
                <w:szCs w:val="20"/>
              </w:rPr>
              <w:t>打印机</w:t>
            </w:r>
          </w:p>
        </w:tc>
        <w:tc>
          <w:tcPr>
            <w:tcW w:w="3764" w:type="dxa"/>
            <w:vAlign w:val="top"/>
          </w:tcPr>
          <w:p w14:paraId="38184DB3">
            <w:pPr>
              <w:spacing w:before="162" w:line="258" w:lineRule="auto"/>
              <w:ind w:left="126" w:right="215"/>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1"/>
                <w:sz w:val="20"/>
                <w:szCs w:val="20"/>
              </w:rPr>
              <w:t>《</w:t>
            </w:r>
            <w:r>
              <w:rPr>
                <w:rFonts w:hint="eastAsia" w:asciiTheme="minorEastAsia" w:hAnsiTheme="minorEastAsia" w:eastAsiaTheme="minorEastAsia" w:cstheme="minorEastAsia"/>
                <w:spacing w:val="19"/>
                <w:sz w:val="20"/>
                <w:szCs w:val="20"/>
              </w:rPr>
              <w:t>复印机 、打印机和传真机能效限</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5"/>
                <w:sz w:val="20"/>
                <w:szCs w:val="20"/>
              </w:rPr>
              <w:t>定值及能效等级》  (</w:t>
            </w:r>
            <w:r>
              <w:rPr>
                <w:rFonts w:hint="eastAsia" w:asciiTheme="minorEastAsia" w:hAnsiTheme="minorEastAsia" w:eastAsiaTheme="minorEastAsia" w:cstheme="minorEastAsia"/>
                <w:sz w:val="20"/>
                <w:szCs w:val="20"/>
              </w:rPr>
              <w:t>GB</w:t>
            </w:r>
            <w:r>
              <w:rPr>
                <w:rFonts w:hint="eastAsia" w:asciiTheme="minorEastAsia" w:hAnsiTheme="minorEastAsia" w:eastAsiaTheme="minorEastAsia" w:cstheme="minorEastAsia"/>
                <w:spacing w:val="15"/>
                <w:sz w:val="20"/>
                <w:szCs w:val="20"/>
              </w:rPr>
              <w:t>21521</w:t>
            </w:r>
            <w:r>
              <w:rPr>
                <w:rFonts w:hint="eastAsia" w:asciiTheme="minorEastAsia" w:hAnsiTheme="minorEastAsia" w:eastAsiaTheme="minorEastAsia" w:cstheme="minorEastAsia"/>
                <w:spacing w:val="12"/>
                <w:sz w:val="20"/>
                <w:szCs w:val="20"/>
              </w:rPr>
              <w:t>)</w:t>
            </w:r>
          </w:p>
        </w:tc>
      </w:tr>
      <w:tr w14:paraId="19F404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2" w:hRule="atLeast"/>
        </w:trPr>
        <w:tc>
          <w:tcPr>
            <w:tcW w:w="675" w:type="dxa"/>
            <w:vMerge w:val="continue"/>
            <w:tcBorders>
              <w:top w:val="nil"/>
              <w:bottom w:val="nil"/>
            </w:tcBorders>
            <w:vAlign w:val="top"/>
          </w:tcPr>
          <w:p w14:paraId="3030514A">
            <w:pPr>
              <w:outlineLvl w:val="9"/>
              <w:rPr>
                <w:rFonts w:hint="eastAsia" w:asciiTheme="minorEastAsia" w:hAnsiTheme="minorEastAsia" w:eastAsiaTheme="minorEastAsia" w:cstheme="minorEastAsia"/>
                <w:sz w:val="21"/>
              </w:rPr>
            </w:pPr>
          </w:p>
        </w:tc>
        <w:tc>
          <w:tcPr>
            <w:tcW w:w="1421" w:type="dxa"/>
            <w:vMerge w:val="continue"/>
            <w:tcBorders>
              <w:top w:val="nil"/>
              <w:bottom w:val="nil"/>
            </w:tcBorders>
            <w:vAlign w:val="top"/>
          </w:tcPr>
          <w:p w14:paraId="601338F1">
            <w:pPr>
              <w:outlineLvl w:val="9"/>
              <w:rPr>
                <w:rFonts w:hint="eastAsia" w:asciiTheme="minorEastAsia" w:hAnsiTheme="minorEastAsia" w:eastAsiaTheme="minorEastAsia" w:cstheme="minorEastAsia"/>
                <w:sz w:val="21"/>
              </w:rPr>
            </w:pPr>
          </w:p>
        </w:tc>
        <w:tc>
          <w:tcPr>
            <w:tcW w:w="1495" w:type="dxa"/>
            <w:vMerge w:val="continue"/>
            <w:tcBorders>
              <w:top w:val="nil"/>
              <w:bottom w:val="nil"/>
            </w:tcBorders>
            <w:vAlign w:val="top"/>
          </w:tcPr>
          <w:p w14:paraId="6AE32C5F">
            <w:pPr>
              <w:outlineLvl w:val="9"/>
              <w:rPr>
                <w:rFonts w:hint="eastAsia" w:asciiTheme="minorEastAsia" w:hAnsiTheme="minorEastAsia" w:eastAsiaTheme="minorEastAsia" w:cstheme="minorEastAsia"/>
                <w:sz w:val="21"/>
              </w:rPr>
            </w:pPr>
          </w:p>
        </w:tc>
        <w:tc>
          <w:tcPr>
            <w:tcW w:w="1480" w:type="dxa"/>
            <w:vAlign w:val="top"/>
          </w:tcPr>
          <w:p w14:paraId="3A1A0960">
            <w:pPr>
              <w:spacing w:before="138" w:line="265" w:lineRule="auto"/>
              <w:ind w:left="324" w:right="135" w:hanging="188"/>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A</w:t>
            </w:r>
            <w:r>
              <w:rPr>
                <w:rFonts w:hint="eastAsia" w:asciiTheme="minorEastAsia" w:hAnsiTheme="minorEastAsia" w:eastAsiaTheme="minorEastAsia" w:cstheme="minorEastAsia"/>
                <w:spacing w:val="1"/>
                <w:sz w:val="20"/>
                <w:szCs w:val="20"/>
              </w:rPr>
              <w:t>020</w:t>
            </w:r>
            <w:r>
              <w:rPr>
                <w:rFonts w:hint="eastAsia" w:asciiTheme="minorEastAsia" w:hAnsiTheme="minorEastAsia" w:eastAsiaTheme="minorEastAsia" w:cstheme="minorEastAsia"/>
                <w:sz w:val="20"/>
                <w:szCs w:val="20"/>
              </w:rPr>
              <w:t xml:space="preserve">21007 条 </w:t>
            </w:r>
            <w:r>
              <w:rPr>
                <w:rFonts w:hint="eastAsia" w:asciiTheme="minorEastAsia" w:hAnsiTheme="minorEastAsia" w:eastAsiaTheme="minorEastAsia" w:cstheme="minorEastAsia"/>
                <w:spacing w:val="9"/>
                <w:sz w:val="20"/>
                <w:szCs w:val="20"/>
              </w:rPr>
              <w:t>码</w:t>
            </w:r>
            <w:r>
              <w:rPr>
                <w:rFonts w:hint="eastAsia" w:asciiTheme="minorEastAsia" w:hAnsiTheme="minorEastAsia" w:eastAsiaTheme="minorEastAsia" w:cstheme="minorEastAsia"/>
                <w:spacing w:val="7"/>
                <w:sz w:val="20"/>
                <w:szCs w:val="20"/>
              </w:rPr>
              <w:t>打印机</w:t>
            </w:r>
          </w:p>
        </w:tc>
        <w:tc>
          <w:tcPr>
            <w:tcW w:w="3764" w:type="dxa"/>
            <w:vAlign w:val="top"/>
          </w:tcPr>
          <w:p w14:paraId="1EFE5ADB">
            <w:pPr>
              <w:spacing w:before="163" w:line="258" w:lineRule="auto"/>
              <w:ind w:left="126" w:right="215"/>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1"/>
                <w:sz w:val="20"/>
                <w:szCs w:val="20"/>
              </w:rPr>
              <w:t>《</w:t>
            </w:r>
            <w:r>
              <w:rPr>
                <w:rFonts w:hint="eastAsia" w:asciiTheme="minorEastAsia" w:hAnsiTheme="minorEastAsia" w:eastAsiaTheme="minorEastAsia" w:cstheme="minorEastAsia"/>
                <w:spacing w:val="19"/>
                <w:sz w:val="20"/>
                <w:szCs w:val="20"/>
              </w:rPr>
              <w:t>复印机 、打印机和传真机能效限</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5"/>
                <w:sz w:val="20"/>
                <w:szCs w:val="20"/>
              </w:rPr>
              <w:t>定值及能效等级》  (</w:t>
            </w:r>
            <w:r>
              <w:rPr>
                <w:rFonts w:hint="eastAsia" w:asciiTheme="minorEastAsia" w:hAnsiTheme="minorEastAsia" w:eastAsiaTheme="minorEastAsia" w:cstheme="minorEastAsia"/>
                <w:sz w:val="20"/>
                <w:szCs w:val="20"/>
              </w:rPr>
              <w:t>GB</w:t>
            </w:r>
            <w:r>
              <w:rPr>
                <w:rFonts w:hint="eastAsia" w:asciiTheme="minorEastAsia" w:hAnsiTheme="minorEastAsia" w:eastAsiaTheme="minorEastAsia" w:cstheme="minorEastAsia"/>
                <w:spacing w:val="15"/>
                <w:sz w:val="20"/>
                <w:szCs w:val="20"/>
              </w:rPr>
              <w:t>21521</w:t>
            </w:r>
            <w:r>
              <w:rPr>
                <w:rFonts w:hint="eastAsia" w:asciiTheme="minorEastAsia" w:hAnsiTheme="minorEastAsia" w:eastAsiaTheme="minorEastAsia" w:cstheme="minorEastAsia"/>
                <w:spacing w:val="12"/>
                <w:sz w:val="20"/>
                <w:szCs w:val="20"/>
              </w:rPr>
              <w:t>)</w:t>
            </w:r>
          </w:p>
        </w:tc>
      </w:tr>
      <w:tr w14:paraId="5D9F1C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2" w:hRule="atLeast"/>
        </w:trPr>
        <w:tc>
          <w:tcPr>
            <w:tcW w:w="675" w:type="dxa"/>
            <w:vMerge w:val="continue"/>
            <w:tcBorders>
              <w:top w:val="nil"/>
              <w:bottom w:val="nil"/>
            </w:tcBorders>
            <w:vAlign w:val="top"/>
          </w:tcPr>
          <w:p w14:paraId="4AD2CBE9">
            <w:pPr>
              <w:outlineLvl w:val="9"/>
              <w:rPr>
                <w:rFonts w:hint="eastAsia" w:asciiTheme="minorEastAsia" w:hAnsiTheme="minorEastAsia" w:eastAsiaTheme="minorEastAsia" w:cstheme="minorEastAsia"/>
                <w:sz w:val="21"/>
              </w:rPr>
            </w:pPr>
          </w:p>
        </w:tc>
        <w:tc>
          <w:tcPr>
            <w:tcW w:w="1421" w:type="dxa"/>
            <w:vMerge w:val="continue"/>
            <w:tcBorders>
              <w:top w:val="nil"/>
              <w:bottom w:val="nil"/>
            </w:tcBorders>
            <w:vAlign w:val="top"/>
          </w:tcPr>
          <w:p w14:paraId="7D05F215">
            <w:pPr>
              <w:outlineLvl w:val="9"/>
              <w:rPr>
                <w:rFonts w:hint="eastAsia" w:asciiTheme="minorEastAsia" w:hAnsiTheme="minorEastAsia" w:eastAsiaTheme="minorEastAsia" w:cstheme="minorEastAsia"/>
                <w:sz w:val="21"/>
              </w:rPr>
            </w:pPr>
          </w:p>
        </w:tc>
        <w:tc>
          <w:tcPr>
            <w:tcW w:w="1495" w:type="dxa"/>
            <w:vMerge w:val="continue"/>
            <w:tcBorders>
              <w:top w:val="nil"/>
              <w:bottom w:val="nil"/>
            </w:tcBorders>
            <w:vAlign w:val="top"/>
          </w:tcPr>
          <w:p w14:paraId="6F21934C">
            <w:pPr>
              <w:outlineLvl w:val="9"/>
              <w:rPr>
                <w:rFonts w:hint="eastAsia" w:asciiTheme="minorEastAsia" w:hAnsiTheme="minorEastAsia" w:eastAsiaTheme="minorEastAsia" w:cstheme="minorEastAsia"/>
                <w:sz w:val="21"/>
              </w:rPr>
            </w:pPr>
          </w:p>
        </w:tc>
        <w:tc>
          <w:tcPr>
            <w:tcW w:w="1480" w:type="dxa"/>
            <w:vAlign w:val="top"/>
          </w:tcPr>
          <w:p w14:paraId="54779384">
            <w:pPr>
              <w:spacing w:before="137" w:line="267" w:lineRule="auto"/>
              <w:ind w:left="325" w:right="135" w:hanging="189"/>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A</w:t>
            </w:r>
            <w:r>
              <w:rPr>
                <w:rFonts w:hint="eastAsia" w:asciiTheme="minorEastAsia" w:hAnsiTheme="minorEastAsia" w:eastAsiaTheme="minorEastAsia" w:cstheme="minorEastAsia"/>
                <w:spacing w:val="1"/>
                <w:sz w:val="20"/>
                <w:szCs w:val="20"/>
              </w:rPr>
              <w:t>020</w:t>
            </w:r>
            <w:r>
              <w:rPr>
                <w:rFonts w:hint="eastAsia" w:asciiTheme="minorEastAsia" w:hAnsiTheme="minorEastAsia" w:eastAsiaTheme="minorEastAsia" w:cstheme="minorEastAsia"/>
                <w:sz w:val="20"/>
                <w:szCs w:val="20"/>
              </w:rPr>
              <w:t xml:space="preserve">21008 地 </w:t>
            </w:r>
            <w:r>
              <w:rPr>
                <w:rFonts w:hint="eastAsia" w:asciiTheme="minorEastAsia" w:hAnsiTheme="minorEastAsia" w:eastAsiaTheme="minorEastAsia" w:cstheme="minorEastAsia"/>
                <w:spacing w:val="7"/>
                <w:sz w:val="20"/>
                <w:szCs w:val="20"/>
              </w:rPr>
              <w:t>址打印机</w:t>
            </w:r>
          </w:p>
        </w:tc>
        <w:tc>
          <w:tcPr>
            <w:tcW w:w="3764" w:type="dxa"/>
            <w:vAlign w:val="top"/>
          </w:tcPr>
          <w:p w14:paraId="547773D0">
            <w:pPr>
              <w:spacing w:before="164" w:line="258" w:lineRule="auto"/>
              <w:ind w:left="126" w:right="215"/>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1"/>
                <w:sz w:val="20"/>
                <w:szCs w:val="20"/>
              </w:rPr>
              <w:t>《</w:t>
            </w:r>
            <w:r>
              <w:rPr>
                <w:rFonts w:hint="eastAsia" w:asciiTheme="minorEastAsia" w:hAnsiTheme="minorEastAsia" w:eastAsiaTheme="minorEastAsia" w:cstheme="minorEastAsia"/>
                <w:spacing w:val="19"/>
                <w:sz w:val="20"/>
                <w:szCs w:val="20"/>
              </w:rPr>
              <w:t>复印机 、打印机和传真机能效限</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5"/>
                <w:sz w:val="20"/>
                <w:szCs w:val="20"/>
              </w:rPr>
              <w:t>定值及能效等级》  (</w:t>
            </w:r>
            <w:r>
              <w:rPr>
                <w:rFonts w:hint="eastAsia" w:asciiTheme="minorEastAsia" w:hAnsiTheme="minorEastAsia" w:eastAsiaTheme="minorEastAsia" w:cstheme="minorEastAsia"/>
                <w:sz w:val="20"/>
                <w:szCs w:val="20"/>
              </w:rPr>
              <w:t>GB</w:t>
            </w:r>
            <w:r>
              <w:rPr>
                <w:rFonts w:hint="eastAsia" w:asciiTheme="minorEastAsia" w:hAnsiTheme="minorEastAsia" w:eastAsiaTheme="minorEastAsia" w:cstheme="minorEastAsia"/>
                <w:spacing w:val="15"/>
                <w:sz w:val="20"/>
                <w:szCs w:val="20"/>
              </w:rPr>
              <w:t>21521</w:t>
            </w:r>
            <w:r>
              <w:rPr>
                <w:rFonts w:hint="eastAsia" w:asciiTheme="minorEastAsia" w:hAnsiTheme="minorEastAsia" w:eastAsiaTheme="minorEastAsia" w:cstheme="minorEastAsia"/>
                <w:spacing w:val="12"/>
                <w:sz w:val="20"/>
                <w:szCs w:val="20"/>
              </w:rPr>
              <w:t>)</w:t>
            </w:r>
          </w:p>
        </w:tc>
      </w:tr>
      <w:tr w14:paraId="7B348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2" w:hRule="atLeast"/>
        </w:trPr>
        <w:tc>
          <w:tcPr>
            <w:tcW w:w="675" w:type="dxa"/>
            <w:vMerge w:val="continue"/>
            <w:tcBorders>
              <w:top w:val="nil"/>
              <w:bottom w:val="nil"/>
            </w:tcBorders>
            <w:vAlign w:val="top"/>
          </w:tcPr>
          <w:p w14:paraId="426946B5">
            <w:pPr>
              <w:outlineLvl w:val="9"/>
              <w:rPr>
                <w:rFonts w:hint="eastAsia" w:asciiTheme="minorEastAsia" w:hAnsiTheme="minorEastAsia" w:eastAsiaTheme="minorEastAsia" w:cstheme="minorEastAsia"/>
                <w:sz w:val="21"/>
              </w:rPr>
            </w:pPr>
          </w:p>
        </w:tc>
        <w:tc>
          <w:tcPr>
            <w:tcW w:w="1421" w:type="dxa"/>
            <w:vMerge w:val="continue"/>
            <w:tcBorders>
              <w:top w:val="nil"/>
              <w:bottom w:val="nil"/>
            </w:tcBorders>
            <w:vAlign w:val="top"/>
          </w:tcPr>
          <w:p w14:paraId="402E135B">
            <w:pPr>
              <w:outlineLvl w:val="9"/>
              <w:rPr>
                <w:rFonts w:hint="eastAsia" w:asciiTheme="minorEastAsia" w:hAnsiTheme="minorEastAsia" w:eastAsiaTheme="minorEastAsia" w:cstheme="minorEastAsia"/>
                <w:sz w:val="21"/>
              </w:rPr>
            </w:pPr>
          </w:p>
        </w:tc>
        <w:tc>
          <w:tcPr>
            <w:tcW w:w="1495" w:type="dxa"/>
            <w:vMerge w:val="continue"/>
            <w:tcBorders>
              <w:top w:val="nil"/>
            </w:tcBorders>
            <w:vAlign w:val="top"/>
          </w:tcPr>
          <w:p w14:paraId="304A8A24">
            <w:pPr>
              <w:outlineLvl w:val="9"/>
              <w:rPr>
                <w:rFonts w:hint="eastAsia" w:asciiTheme="minorEastAsia" w:hAnsiTheme="minorEastAsia" w:eastAsiaTheme="minorEastAsia" w:cstheme="minorEastAsia"/>
                <w:sz w:val="21"/>
              </w:rPr>
            </w:pPr>
          </w:p>
        </w:tc>
        <w:tc>
          <w:tcPr>
            <w:tcW w:w="1480" w:type="dxa"/>
            <w:vAlign w:val="top"/>
          </w:tcPr>
          <w:p w14:paraId="3D0B56F8">
            <w:pPr>
              <w:spacing w:before="138" w:line="265" w:lineRule="auto"/>
              <w:ind w:left="324" w:right="135" w:hanging="188"/>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A</w:t>
            </w:r>
            <w:r>
              <w:rPr>
                <w:rFonts w:hint="eastAsia" w:asciiTheme="minorEastAsia" w:hAnsiTheme="minorEastAsia" w:eastAsiaTheme="minorEastAsia" w:cstheme="minorEastAsia"/>
                <w:spacing w:val="1"/>
                <w:sz w:val="20"/>
                <w:szCs w:val="20"/>
              </w:rPr>
              <w:t>020</w:t>
            </w:r>
            <w:r>
              <w:rPr>
                <w:rFonts w:hint="eastAsia" w:asciiTheme="minorEastAsia" w:hAnsiTheme="minorEastAsia" w:eastAsiaTheme="minorEastAsia" w:cstheme="minorEastAsia"/>
                <w:sz w:val="20"/>
                <w:szCs w:val="20"/>
              </w:rPr>
              <w:t xml:space="preserve">21099 其 </w:t>
            </w:r>
            <w:r>
              <w:rPr>
                <w:rFonts w:hint="eastAsia" w:asciiTheme="minorEastAsia" w:hAnsiTheme="minorEastAsia" w:eastAsiaTheme="minorEastAsia" w:cstheme="minorEastAsia"/>
                <w:spacing w:val="8"/>
                <w:sz w:val="20"/>
                <w:szCs w:val="20"/>
              </w:rPr>
              <w:t>他</w:t>
            </w:r>
            <w:r>
              <w:rPr>
                <w:rFonts w:hint="eastAsia" w:asciiTheme="minorEastAsia" w:hAnsiTheme="minorEastAsia" w:eastAsiaTheme="minorEastAsia" w:cstheme="minorEastAsia"/>
                <w:spacing w:val="7"/>
                <w:sz w:val="20"/>
                <w:szCs w:val="20"/>
              </w:rPr>
              <w:t>打印机</w:t>
            </w:r>
          </w:p>
        </w:tc>
        <w:tc>
          <w:tcPr>
            <w:tcW w:w="3764" w:type="dxa"/>
            <w:vAlign w:val="top"/>
          </w:tcPr>
          <w:p w14:paraId="3732737A">
            <w:pPr>
              <w:spacing w:before="163" w:line="259" w:lineRule="auto"/>
              <w:ind w:left="126" w:right="215"/>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1"/>
                <w:sz w:val="20"/>
                <w:szCs w:val="20"/>
              </w:rPr>
              <w:t>《</w:t>
            </w:r>
            <w:r>
              <w:rPr>
                <w:rFonts w:hint="eastAsia" w:asciiTheme="minorEastAsia" w:hAnsiTheme="minorEastAsia" w:eastAsiaTheme="minorEastAsia" w:cstheme="minorEastAsia"/>
                <w:spacing w:val="19"/>
                <w:sz w:val="20"/>
                <w:szCs w:val="20"/>
              </w:rPr>
              <w:t>复印机 、打印机和传真机能效限</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5"/>
                <w:sz w:val="20"/>
                <w:szCs w:val="20"/>
              </w:rPr>
              <w:t>定值及能效等级》  (</w:t>
            </w:r>
            <w:r>
              <w:rPr>
                <w:rFonts w:hint="eastAsia" w:asciiTheme="minorEastAsia" w:hAnsiTheme="minorEastAsia" w:eastAsiaTheme="minorEastAsia" w:cstheme="minorEastAsia"/>
                <w:sz w:val="20"/>
                <w:szCs w:val="20"/>
              </w:rPr>
              <w:t>GB</w:t>
            </w:r>
            <w:r>
              <w:rPr>
                <w:rFonts w:hint="eastAsia" w:asciiTheme="minorEastAsia" w:hAnsiTheme="minorEastAsia" w:eastAsiaTheme="minorEastAsia" w:cstheme="minorEastAsia"/>
                <w:spacing w:val="15"/>
                <w:sz w:val="20"/>
                <w:szCs w:val="20"/>
              </w:rPr>
              <w:t>21521</w:t>
            </w:r>
            <w:r>
              <w:rPr>
                <w:rFonts w:hint="eastAsia" w:asciiTheme="minorEastAsia" w:hAnsiTheme="minorEastAsia" w:eastAsiaTheme="minorEastAsia" w:cstheme="minorEastAsia"/>
                <w:spacing w:val="12"/>
                <w:sz w:val="20"/>
                <w:szCs w:val="20"/>
              </w:rPr>
              <w:t>)</w:t>
            </w:r>
          </w:p>
        </w:tc>
      </w:tr>
      <w:tr w14:paraId="2726E1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2" w:hRule="atLeast"/>
        </w:trPr>
        <w:tc>
          <w:tcPr>
            <w:tcW w:w="675" w:type="dxa"/>
            <w:vMerge w:val="continue"/>
            <w:tcBorders>
              <w:top w:val="nil"/>
              <w:bottom w:val="nil"/>
            </w:tcBorders>
            <w:vAlign w:val="top"/>
          </w:tcPr>
          <w:p w14:paraId="45809F24">
            <w:pPr>
              <w:outlineLvl w:val="9"/>
              <w:rPr>
                <w:rFonts w:hint="eastAsia" w:asciiTheme="minorEastAsia" w:hAnsiTheme="minorEastAsia" w:eastAsiaTheme="minorEastAsia" w:cstheme="minorEastAsia"/>
                <w:sz w:val="21"/>
              </w:rPr>
            </w:pPr>
          </w:p>
        </w:tc>
        <w:tc>
          <w:tcPr>
            <w:tcW w:w="1421" w:type="dxa"/>
            <w:vMerge w:val="continue"/>
            <w:tcBorders>
              <w:top w:val="nil"/>
              <w:bottom w:val="nil"/>
            </w:tcBorders>
            <w:vAlign w:val="top"/>
          </w:tcPr>
          <w:p w14:paraId="57FC2E44">
            <w:pPr>
              <w:outlineLvl w:val="9"/>
              <w:rPr>
                <w:rFonts w:hint="eastAsia" w:asciiTheme="minorEastAsia" w:hAnsiTheme="minorEastAsia" w:eastAsiaTheme="minorEastAsia" w:cstheme="minorEastAsia"/>
                <w:sz w:val="21"/>
              </w:rPr>
            </w:pPr>
          </w:p>
        </w:tc>
        <w:tc>
          <w:tcPr>
            <w:tcW w:w="1495" w:type="dxa"/>
            <w:vMerge w:val="restart"/>
            <w:tcBorders>
              <w:bottom w:val="nil"/>
            </w:tcBorders>
            <w:vAlign w:val="top"/>
          </w:tcPr>
          <w:p w14:paraId="0B5EE159">
            <w:pPr>
              <w:spacing w:line="255" w:lineRule="auto"/>
              <w:outlineLvl w:val="9"/>
              <w:rPr>
                <w:rFonts w:hint="eastAsia" w:asciiTheme="minorEastAsia" w:hAnsiTheme="minorEastAsia" w:eastAsiaTheme="minorEastAsia" w:cstheme="minorEastAsia"/>
                <w:sz w:val="21"/>
              </w:rPr>
            </w:pPr>
          </w:p>
          <w:p w14:paraId="3F9D659D">
            <w:pPr>
              <w:spacing w:line="255" w:lineRule="auto"/>
              <w:outlineLvl w:val="9"/>
              <w:rPr>
                <w:rFonts w:hint="eastAsia" w:asciiTheme="minorEastAsia" w:hAnsiTheme="minorEastAsia" w:eastAsiaTheme="minorEastAsia" w:cstheme="minorEastAsia"/>
                <w:sz w:val="21"/>
              </w:rPr>
            </w:pPr>
          </w:p>
          <w:p w14:paraId="59FB144D">
            <w:pPr>
              <w:spacing w:line="256" w:lineRule="auto"/>
              <w:outlineLvl w:val="9"/>
              <w:rPr>
                <w:rFonts w:hint="eastAsia" w:asciiTheme="minorEastAsia" w:hAnsiTheme="minorEastAsia" w:eastAsiaTheme="minorEastAsia" w:cstheme="minorEastAsia"/>
                <w:sz w:val="21"/>
              </w:rPr>
            </w:pPr>
          </w:p>
          <w:p w14:paraId="0C09C92E">
            <w:pPr>
              <w:spacing w:before="65" w:line="267" w:lineRule="auto"/>
              <w:ind w:left="227" w:right="143" w:hanging="84"/>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A</w:t>
            </w:r>
            <w:r>
              <w:rPr>
                <w:rFonts w:hint="eastAsia" w:asciiTheme="minorEastAsia" w:hAnsiTheme="minorEastAsia" w:eastAsiaTheme="minorEastAsia" w:cstheme="minorEastAsia"/>
                <w:spacing w:val="1"/>
                <w:sz w:val="20"/>
                <w:szCs w:val="20"/>
              </w:rPr>
              <w:t>020</w:t>
            </w:r>
            <w:r>
              <w:rPr>
                <w:rFonts w:hint="eastAsia" w:asciiTheme="minorEastAsia" w:hAnsiTheme="minorEastAsia" w:eastAsiaTheme="minorEastAsia" w:cstheme="minorEastAsia"/>
                <w:sz w:val="20"/>
                <w:szCs w:val="20"/>
              </w:rPr>
              <w:t xml:space="preserve">21100 输 </w:t>
            </w:r>
            <w:r>
              <w:rPr>
                <w:rFonts w:hint="eastAsia" w:asciiTheme="minorEastAsia" w:hAnsiTheme="minorEastAsia" w:eastAsiaTheme="minorEastAsia" w:cstheme="minorEastAsia"/>
                <w:spacing w:val="9"/>
                <w:sz w:val="20"/>
                <w:szCs w:val="20"/>
              </w:rPr>
              <w:t>入</w:t>
            </w:r>
            <w:r>
              <w:rPr>
                <w:rFonts w:hint="eastAsia" w:asciiTheme="minorEastAsia" w:hAnsiTheme="minorEastAsia" w:eastAsiaTheme="minorEastAsia" w:cstheme="minorEastAsia"/>
                <w:spacing w:val="8"/>
                <w:sz w:val="20"/>
                <w:szCs w:val="20"/>
              </w:rPr>
              <w:t>输出设备</w:t>
            </w:r>
          </w:p>
        </w:tc>
        <w:tc>
          <w:tcPr>
            <w:tcW w:w="1480" w:type="dxa"/>
            <w:vAlign w:val="top"/>
          </w:tcPr>
          <w:p w14:paraId="0E28B443">
            <w:pPr>
              <w:spacing w:before="140" w:line="235" w:lineRule="auto"/>
              <w:ind w:left="172"/>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w:t>
            </w:r>
            <w:r>
              <w:rPr>
                <w:rFonts w:hint="eastAsia" w:asciiTheme="minorEastAsia" w:hAnsiTheme="minorEastAsia" w:eastAsiaTheme="minorEastAsia" w:cstheme="minorEastAsia"/>
                <w:sz w:val="20"/>
                <w:szCs w:val="20"/>
              </w:rPr>
              <w:t>A</w:t>
            </w:r>
            <w:r>
              <w:rPr>
                <w:rFonts w:hint="eastAsia" w:asciiTheme="minorEastAsia" w:hAnsiTheme="minorEastAsia" w:eastAsiaTheme="minorEastAsia" w:cstheme="minorEastAsia"/>
                <w:spacing w:val="5"/>
                <w:sz w:val="20"/>
                <w:szCs w:val="20"/>
              </w:rPr>
              <w:t>0</w:t>
            </w:r>
            <w:r>
              <w:rPr>
                <w:rFonts w:hint="eastAsia" w:asciiTheme="minorEastAsia" w:hAnsiTheme="minorEastAsia" w:eastAsiaTheme="minorEastAsia" w:cstheme="minorEastAsia"/>
                <w:spacing w:val="4"/>
                <w:sz w:val="20"/>
                <w:szCs w:val="20"/>
              </w:rPr>
              <w:t>2021104</w:t>
            </w:r>
          </w:p>
          <w:p w14:paraId="14E21348">
            <w:pPr>
              <w:spacing w:before="17" w:line="228" w:lineRule="auto"/>
              <w:ind w:left="223"/>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液晶显示</w:t>
            </w:r>
            <w:r>
              <w:rPr>
                <w:rFonts w:hint="eastAsia" w:asciiTheme="minorEastAsia" w:hAnsiTheme="minorEastAsia" w:eastAsiaTheme="minorEastAsia" w:cstheme="minorEastAsia"/>
                <w:spacing w:val="7"/>
                <w:sz w:val="20"/>
                <w:szCs w:val="20"/>
              </w:rPr>
              <w:t>器</w:t>
            </w:r>
          </w:p>
        </w:tc>
        <w:tc>
          <w:tcPr>
            <w:tcW w:w="3764" w:type="dxa"/>
            <w:vAlign w:val="top"/>
          </w:tcPr>
          <w:p w14:paraId="17DB73FC">
            <w:pPr>
              <w:spacing w:before="164" w:line="259" w:lineRule="auto"/>
              <w:ind w:left="123" w:right="215" w:firstLine="3"/>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8"/>
                <w:sz w:val="20"/>
                <w:szCs w:val="20"/>
              </w:rPr>
              <w:t>《</w:t>
            </w:r>
            <w:r>
              <w:rPr>
                <w:rFonts w:hint="eastAsia" w:asciiTheme="minorEastAsia" w:hAnsiTheme="minorEastAsia" w:eastAsiaTheme="minorEastAsia" w:cstheme="minorEastAsia"/>
                <w:spacing w:val="27"/>
                <w:sz w:val="20"/>
                <w:szCs w:val="20"/>
              </w:rPr>
              <w:t>计算机显示器能效限定值及能效</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9"/>
                <w:sz w:val="20"/>
                <w:szCs w:val="20"/>
              </w:rPr>
              <w:t>等级》  (</w:t>
            </w:r>
            <w:r>
              <w:rPr>
                <w:rFonts w:hint="eastAsia" w:asciiTheme="minorEastAsia" w:hAnsiTheme="minorEastAsia" w:eastAsiaTheme="minorEastAsia" w:cstheme="minorEastAsia"/>
                <w:sz w:val="20"/>
                <w:szCs w:val="20"/>
              </w:rPr>
              <w:t>GB</w:t>
            </w:r>
            <w:r>
              <w:rPr>
                <w:rFonts w:hint="eastAsia" w:asciiTheme="minorEastAsia" w:hAnsiTheme="minorEastAsia" w:eastAsiaTheme="minorEastAsia" w:cstheme="minorEastAsia"/>
                <w:spacing w:val="9"/>
                <w:sz w:val="20"/>
                <w:szCs w:val="20"/>
              </w:rPr>
              <w:t>21520</w:t>
            </w:r>
            <w:r>
              <w:rPr>
                <w:rFonts w:hint="eastAsia" w:asciiTheme="minorEastAsia" w:hAnsiTheme="minorEastAsia" w:eastAsiaTheme="minorEastAsia" w:cstheme="minorEastAsia"/>
                <w:spacing w:val="7"/>
                <w:sz w:val="20"/>
                <w:szCs w:val="20"/>
              </w:rPr>
              <w:t>)</w:t>
            </w:r>
          </w:p>
        </w:tc>
      </w:tr>
      <w:tr w14:paraId="39F08C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8" w:hRule="atLeast"/>
        </w:trPr>
        <w:tc>
          <w:tcPr>
            <w:tcW w:w="675" w:type="dxa"/>
            <w:vMerge w:val="continue"/>
            <w:tcBorders>
              <w:top w:val="nil"/>
            </w:tcBorders>
            <w:vAlign w:val="top"/>
          </w:tcPr>
          <w:p w14:paraId="3B28DEF9">
            <w:pPr>
              <w:outlineLvl w:val="9"/>
              <w:rPr>
                <w:rFonts w:hint="eastAsia" w:asciiTheme="minorEastAsia" w:hAnsiTheme="minorEastAsia" w:eastAsiaTheme="minorEastAsia" w:cstheme="minorEastAsia"/>
                <w:sz w:val="21"/>
              </w:rPr>
            </w:pPr>
          </w:p>
        </w:tc>
        <w:tc>
          <w:tcPr>
            <w:tcW w:w="1421" w:type="dxa"/>
            <w:vMerge w:val="continue"/>
            <w:tcBorders>
              <w:top w:val="nil"/>
            </w:tcBorders>
            <w:vAlign w:val="top"/>
          </w:tcPr>
          <w:p w14:paraId="5A7BB0DB">
            <w:pPr>
              <w:outlineLvl w:val="9"/>
              <w:rPr>
                <w:rFonts w:hint="eastAsia" w:asciiTheme="minorEastAsia" w:hAnsiTheme="minorEastAsia" w:eastAsiaTheme="minorEastAsia" w:cstheme="minorEastAsia"/>
                <w:sz w:val="21"/>
              </w:rPr>
            </w:pPr>
          </w:p>
        </w:tc>
        <w:tc>
          <w:tcPr>
            <w:tcW w:w="1495" w:type="dxa"/>
            <w:vMerge w:val="continue"/>
            <w:tcBorders>
              <w:top w:val="nil"/>
            </w:tcBorders>
            <w:vAlign w:val="top"/>
          </w:tcPr>
          <w:p w14:paraId="52CFB239">
            <w:pPr>
              <w:outlineLvl w:val="9"/>
              <w:rPr>
                <w:rFonts w:hint="eastAsia" w:asciiTheme="minorEastAsia" w:hAnsiTheme="minorEastAsia" w:eastAsiaTheme="minorEastAsia" w:cstheme="minorEastAsia"/>
                <w:sz w:val="21"/>
              </w:rPr>
            </w:pPr>
          </w:p>
        </w:tc>
        <w:tc>
          <w:tcPr>
            <w:tcW w:w="1480" w:type="dxa"/>
            <w:vAlign w:val="top"/>
          </w:tcPr>
          <w:p w14:paraId="44140B4D">
            <w:pPr>
              <w:spacing w:line="385" w:lineRule="auto"/>
              <w:outlineLvl w:val="9"/>
              <w:rPr>
                <w:rFonts w:hint="eastAsia" w:asciiTheme="minorEastAsia" w:hAnsiTheme="minorEastAsia" w:eastAsiaTheme="minorEastAsia" w:cstheme="minorEastAsia"/>
                <w:sz w:val="21"/>
              </w:rPr>
            </w:pPr>
          </w:p>
          <w:p w14:paraId="0F88E54D">
            <w:pPr>
              <w:spacing w:before="65" w:line="265" w:lineRule="auto"/>
              <w:ind w:left="537" w:right="135" w:hanging="401"/>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A</w:t>
            </w:r>
            <w:r>
              <w:rPr>
                <w:rFonts w:hint="eastAsia" w:asciiTheme="minorEastAsia" w:hAnsiTheme="minorEastAsia" w:eastAsiaTheme="minorEastAsia" w:cstheme="minorEastAsia"/>
                <w:spacing w:val="1"/>
                <w:sz w:val="20"/>
                <w:szCs w:val="20"/>
              </w:rPr>
              <w:t>020</w:t>
            </w:r>
            <w:r>
              <w:rPr>
                <w:rFonts w:hint="eastAsia" w:asciiTheme="minorEastAsia" w:hAnsiTheme="minorEastAsia" w:eastAsiaTheme="minorEastAsia" w:cstheme="minorEastAsia"/>
                <w:sz w:val="20"/>
                <w:szCs w:val="20"/>
              </w:rPr>
              <w:t xml:space="preserve">21118 扫 </w:t>
            </w:r>
            <w:r>
              <w:rPr>
                <w:rFonts w:hint="eastAsia" w:asciiTheme="minorEastAsia" w:hAnsiTheme="minorEastAsia" w:eastAsiaTheme="minorEastAsia" w:cstheme="minorEastAsia"/>
                <w:spacing w:val="4"/>
                <w:sz w:val="20"/>
                <w:szCs w:val="20"/>
              </w:rPr>
              <w:t>描</w:t>
            </w:r>
            <w:r>
              <w:rPr>
                <w:rFonts w:hint="eastAsia" w:asciiTheme="minorEastAsia" w:hAnsiTheme="minorEastAsia" w:eastAsiaTheme="minorEastAsia" w:cstheme="minorEastAsia"/>
                <w:spacing w:val="3"/>
                <w:sz w:val="20"/>
                <w:szCs w:val="20"/>
              </w:rPr>
              <w:t>仪</w:t>
            </w:r>
          </w:p>
        </w:tc>
        <w:tc>
          <w:tcPr>
            <w:tcW w:w="3764" w:type="dxa"/>
            <w:vAlign w:val="top"/>
          </w:tcPr>
          <w:p w14:paraId="672C17CC">
            <w:pPr>
              <w:spacing w:before="165" w:line="289" w:lineRule="auto"/>
              <w:ind w:left="126" w:right="215" w:hanging="3"/>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0"/>
                <w:sz w:val="20"/>
                <w:szCs w:val="20"/>
              </w:rPr>
              <w:t>参照《复印机 、打印机和传真机</w:t>
            </w:r>
            <w:r>
              <w:rPr>
                <w:rFonts w:hint="eastAsia" w:asciiTheme="minorEastAsia" w:hAnsiTheme="minorEastAsia" w:eastAsiaTheme="minorEastAsia" w:cstheme="minorEastAsia"/>
                <w:spacing w:val="19"/>
                <w:sz w:val="20"/>
                <w:szCs w:val="20"/>
              </w:rPr>
              <w:t>能</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26"/>
                <w:sz w:val="20"/>
                <w:szCs w:val="20"/>
              </w:rPr>
              <w:t>效</w:t>
            </w:r>
            <w:r>
              <w:rPr>
                <w:rFonts w:hint="eastAsia" w:asciiTheme="minorEastAsia" w:hAnsiTheme="minorEastAsia" w:eastAsiaTheme="minorEastAsia" w:cstheme="minorEastAsia"/>
                <w:spacing w:val="25"/>
                <w:sz w:val="20"/>
                <w:szCs w:val="20"/>
              </w:rPr>
              <w:t>限定值及能效等级》</w:t>
            </w:r>
          </w:p>
          <w:p w14:paraId="4EE1F943">
            <w:pPr>
              <w:spacing w:line="257" w:lineRule="auto"/>
              <w:ind w:left="124" w:right="320" w:firstLine="7"/>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7"/>
                <w:sz w:val="20"/>
                <w:szCs w:val="20"/>
              </w:rPr>
              <w:t>(</w:t>
            </w:r>
            <w:r>
              <w:rPr>
                <w:rFonts w:hint="eastAsia" w:asciiTheme="minorEastAsia" w:hAnsiTheme="minorEastAsia" w:eastAsiaTheme="minorEastAsia" w:cstheme="minorEastAsia"/>
                <w:sz w:val="20"/>
                <w:szCs w:val="20"/>
              </w:rPr>
              <w:t>GB</w:t>
            </w:r>
            <w:r>
              <w:rPr>
                <w:rFonts w:hint="eastAsia" w:asciiTheme="minorEastAsia" w:hAnsiTheme="minorEastAsia" w:eastAsiaTheme="minorEastAsia" w:cstheme="minorEastAsia"/>
                <w:spacing w:val="20"/>
                <w:sz w:val="20"/>
                <w:szCs w:val="20"/>
              </w:rPr>
              <w:t>21521) 中打印速度为 15 页/</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27"/>
                <w:sz w:val="20"/>
                <w:szCs w:val="20"/>
              </w:rPr>
              <w:t>分的针式打印机相关要求</w:t>
            </w:r>
          </w:p>
        </w:tc>
      </w:tr>
      <w:tr w14:paraId="4FF9FA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1" w:hRule="atLeast"/>
        </w:trPr>
        <w:tc>
          <w:tcPr>
            <w:tcW w:w="675" w:type="dxa"/>
            <w:vAlign w:val="top"/>
          </w:tcPr>
          <w:p w14:paraId="34819BC3">
            <w:pPr>
              <w:spacing w:before="152" w:line="190" w:lineRule="auto"/>
              <w:ind w:left="296"/>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3</w:t>
            </w:r>
          </w:p>
        </w:tc>
        <w:tc>
          <w:tcPr>
            <w:tcW w:w="1421" w:type="dxa"/>
            <w:vAlign w:val="top"/>
          </w:tcPr>
          <w:p w14:paraId="3A44734E">
            <w:pPr>
              <w:spacing w:before="149" w:line="192" w:lineRule="auto"/>
              <w:ind w:left="234"/>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A</w:t>
            </w:r>
            <w:r>
              <w:rPr>
                <w:rFonts w:hint="eastAsia" w:asciiTheme="minorEastAsia" w:hAnsiTheme="minorEastAsia" w:eastAsiaTheme="minorEastAsia" w:cstheme="minorEastAsia"/>
                <w:spacing w:val="7"/>
                <w:sz w:val="20"/>
                <w:szCs w:val="20"/>
              </w:rPr>
              <w:t>0</w:t>
            </w:r>
            <w:r>
              <w:rPr>
                <w:rFonts w:hint="eastAsia" w:asciiTheme="minorEastAsia" w:hAnsiTheme="minorEastAsia" w:eastAsiaTheme="minorEastAsia" w:cstheme="minorEastAsia"/>
                <w:spacing w:val="5"/>
                <w:sz w:val="20"/>
                <w:szCs w:val="20"/>
              </w:rPr>
              <w:t>2020200</w:t>
            </w:r>
          </w:p>
        </w:tc>
        <w:tc>
          <w:tcPr>
            <w:tcW w:w="1495" w:type="dxa"/>
            <w:vAlign w:val="top"/>
          </w:tcPr>
          <w:p w14:paraId="7AD209DD">
            <w:pPr>
              <w:outlineLvl w:val="9"/>
              <w:rPr>
                <w:rFonts w:hint="eastAsia" w:asciiTheme="minorEastAsia" w:hAnsiTheme="minorEastAsia" w:eastAsiaTheme="minorEastAsia" w:cstheme="minorEastAsia"/>
                <w:sz w:val="21"/>
              </w:rPr>
            </w:pPr>
          </w:p>
        </w:tc>
        <w:tc>
          <w:tcPr>
            <w:tcW w:w="1480" w:type="dxa"/>
            <w:vAlign w:val="top"/>
          </w:tcPr>
          <w:p w14:paraId="13E9E4B4">
            <w:pPr>
              <w:outlineLvl w:val="9"/>
              <w:rPr>
                <w:rFonts w:hint="eastAsia" w:asciiTheme="minorEastAsia" w:hAnsiTheme="minorEastAsia" w:eastAsiaTheme="minorEastAsia" w:cstheme="minorEastAsia"/>
                <w:sz w:val="21"/>
              </w:rPr>
            </w:pPr>
          </w:p>
        </w:tc>
        <w:tc>
          <w:tcPr>
            <w:tcW w:w="3764" w:type="dxa"/>
            <w:vAlign w:val="top"/>
          </w:tcPr>
          <w:p w14:paraId="700E9CBF">
            <w:pPr>
              <w:spacing w:before="166" w:line="227" w:lineRule="auto"/>
              <w:ind w:left="127"/>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7"/>
                <w:sz w:val="20"/>
                <w:szCs w:val="20"/>
              </w:rPr>
              <w:t>《投影机能效限定值及能效等级</w:t>
            </w:r>
            <w:r>
              <w:rPr>
                <w:rFonts w:hint="eastAsia" w:asciiTheme="minorEastAsia" w:hAnsiTheme="minorEastAsia" w:eastAsiaTheme="minorEastAsia" w:cstheme="minorEastAsia"/>
                <w:spacing w:val="25"/>
                <w:sz w:val="20"/>
                <w:szCs w:val="20"/>
              </w:rPr>
              <w:t>》</w:t>
            </w:r>
          </w:p>
        </w:tc>
      </w:tr>
    </w:tbl>
    <w:p w14:paraId="3CF6FDFB">
      <w:pPr>
        <w:outlineLvl w:val="9"/>
        <w:rPr>
          <w:rFonts w:hint="eastAsia" w:asciiTheme="minorEastAsia" w:hAnsiTheme="minorEastAsia" w:eastAsiaTheme="minorEastAsia" w:cstheme="minorEastAsia"/>
          <w:sz w:val="21"/>
        </w:rPr>
      </w:pPr>
    </w:p>
    <w:p w14:paraId="4050CA94">
      <w:pPr>
        <w:outlineLvl w:val="9"/>
        <w:rPr>
          <w:rFonts w:hint="eastAsia" w:asciiTheme="minorEastAsia" w:hAnsiTheme="minorEastAsia" w:eastAsiaTheme="minorEastAsia" w:cstheme="minorEastAsia"/>
          <w:lang w:eastAsia="zh-CN"/>
        </w:rPr>
      </w:pPr>
    </w:p>
    <w:p w14:paraId="0F0DD92E">
      <w:pPr>
        <w:spacing w:line="28" w:lineRule="exact"/>
        <w:outlineLvl w:val="9"/>
        <w:rPr>
          <w:rFonts w:hint="eastAsia" w:asciiTheme="minorEastAsia" w:hAnsiTheme="minorEastAsia" w:eastAsiaTheme="minorEastAsia" w:cstheme="minorEastAsia"/>
        </w:rPr>
      </w:pPr>
    </w:p>
    <w:tbl>
      <w:tblPr>
        <w:tblStyle w:val="12"/>
        <w:tblW w:w="88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5"/>
        <w:gridCol w:w="1421"/>
        <w:gridCol w:w="1495"/>
        <w:gridCol w:w="1480"/>
        <w:gridCol w:w="3764"/>
      </w:tblGrid>
      <w:tr w14:paraId="6F55FF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675" w:type="dxa"/>
            <w:vAlign w:val="top"/>
          </w:tcPr>
          <w:p w14:paraId="6DEC51E8">
            <w:pPr>
              <w:outlineLvl w:val="9"/>
              <w:rPr>
                <w:rFonts w:hint="eastAsia" w:asciiTheme="minorEastAsia" w:hAnsiTheme="minorEastAsia" w:eastAsiaTheme="minorEastAsia" w:cstheme="minorEastAsia"/>
                <w:sz w:val="21"/>
              </w:rPr>
            </w:pPr>
          </w:p>
        </w:tc>
        <w:tc>
          <w:tcPr>
            <w:tcW w:w="1421" w:type="dxa"/>
            <w:vAlign w:val="top"/>
          </w:tcPr>
          <w:p w14:paraId="58FEB2DF">
            <w:pPr>
              <w:spacing w:before="35" w:line="228" w:lineRule="auto"/>
              <w:ind w:left="401"/>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投影仪</w:t>
            </w:r>
          </w:p>
        </w:tc>
        <w:tc>
          <w:tcPr>
            <w:tcW w:w="1495" w:type="dxa"/>
            <w:vAlign w:val="top"/>
          </w:tcPr>
          <w:p w14:paraId="18FEBB4B">
            <w:pPr>
              <w:outlineLvl w:val="9"/>
              <w:rPr>
                <w:rFonts w:hint="eastAsia" w:asciiTheme="minorEastAsia" w:hAnsiTheme="minorEastAsia" w:eastAsiaTheme="minorEastAsia" w:cstheme="minorEastAsia"/>
                <w:sz w:val="21"/>
              </w:rPr>
            </w:pPr>
          </w:p>
        </w:tc>
        <w:tc>
          <w:tcPr>
            <w:tcW w:w="1480" w:type="dxa"/>
            <w:vAlign w:val="top"/>
          </w:tcPr>
          <w:p w14:paraId="0B15A282">
            <w:pPr>
              <w:outlineLvl w:val="9"/>
              <w:rPr>
                <w:rFonts w:hint="eastAsia" w:asciiTheme="minorEastAsia" w:hAnsiTheme="minorEastAsia" w:eastAsiaTheme="minorEastAsia" w:cstheme="minorEastAsia"/>
                <w:sz w:val="21"/>
              </w:rPr>
            </w:pPr>
          </w:p>
        </w:tc>
        <w:tc>
          <w:tcPr>
            <w:tcW w:w="3764" w:type="dxa"/>
            <w:vAlign w:val="top"/>
          </w:tcPr>
          <w:p w14:paraId="4DFD3B2F">
            <w:pPr>
              <w:spacing w:before="34" w:line="231" w:lineRule="auto"/>
              <w:ind w:left="131"/>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2"/>
                <w:sz w:val="20"/>
                <w:szCs w:val="20"/>
              </w:rPr>
              <w:t>(</w:t>
            </w:r>
            <w:r>
              <w:rPr>
                <w:rFonts w:hint="eastAsia" w:asciiTheme="minorEastAsia" w:hAnsiTheme="minorEastAsia" w:eastAsiaTheme="minorEastAsia" w:cstheme="minorEastAsia"/>
                <w:sz w:val="20"/>
                <w:szCs w:val="20"/>
              </w:rPr>
              <w:t>GB</w:t>
            </w:r>
            <w:r>
              <w:rPr>
                <w:rFonts w:hint="eastAsia" w:asciiTheme="minorEastAsia" w:hAnsiTheme="minorEastAsia" w:eastAsiaTheme="minorEastAsia" w:cstheme="minorEastAsia"/>
                <w:spacing w:val="29"/>
                <w:sz w:val="20"/>
                <w:szCs w:val="20"/>
              </w:rPr>
              <w:t>32028)</w:t>
            </w:r>
          </w:p>
        </w:tc>
      </w:tr>
      <w:tr w14:paraId="662557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8" w:hRule="atLeast"/>
        </w:trPr>
        <w:tc>
          <w:tcPr>
            <w:tcW w:w="675" w:type="dxa"/>
            <w:vAlign w:val="top"/>
          </w:tcPr>
          <w:p w14:paraId="5C743E44">
            <w:pPr>
              <w:spacing w:line="302" w:lineRule="auto"/>
              <w:outlineLvl w:val="9"/>
              <w:rPr>
                <w:rFonts w:hint="eastAsia" w:asciiTheme="minorEastAsia" w:hAnsiTheme="minorEastAsia" w:eastAsiaTheme="minorEastAsia" w:cstheme="minorEastAsia"/>
                <w:sz w:val="21"/>
              </w:rPr>
            </w:pPr>
          </w:p>
          <w:p w14:paraId="308C2059">
            <w:pPr>
              <w:spacing w:before="65" w:line="192" w:lineRule="auto"/>
              <w:ind w:left="291"/>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4</w:t>
            </w:r>
          </w:p>
        </w:tc>
        <w:tc>
          <w:tcPr>
            <w:tcW w:w="1421" w:type="dxa"/>
            <w:vAlign w:val="top"/>
          </w:tcPr>
          <w:p w14:paraId="5C5D1B1B">
            <w:pPr>
              <w:spacing w:before="127" w:line="192" w:lineRule="auto"/>
              <w:ind w:left="239"/>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A</w:t>
            </w:r>
            <w:r>
              <w:rPr>
                <w:rFonts w:hint="eastAsia" w:asciiTheme="minorEastAsia" w:hAnsiTheme="minorEastAsia" w:eastAsiaTheme="minorEastAsia" w:cstheme="minorEastAsia"/>
                <w:spacing w:val="7"/>
                <w:sz w:val="20"/>
                <w:szCs w:val="20"/>
              </w:rPr>
              <w:t>0</w:t>
            </w:r>
            <w:r>
              <w:rPr>
                <w:rFonts w:hint="eastAsia" w:asciiTheme="minorEastAsia" w:hAnsiTheme="minorEastAsia" w:eastAsiaTheme="minorEastAsia" w:cstheme="minorEastAsia"/>
                <w:spacing w:val="5"/>
                <w:sz w:val="20"/>
                <w:szCs w:val="20"/>
              </w:rPr>
              <w:t>2020400</w:t>
            </w:r>
          </w:p>
          <w:p w14:paraId="24086B38">
            <w:pPr>
              <w:spacing w:before="34" w:line="229" w:lineRule="auto"/>
              <w:ind w:left="202"/>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多功能一体</w:t>
            </w:r>
          </w:p>
          <w:p w14:paraId="0E643CB0">
            <w:pPr>
              <w:spacing w:before="22" w:line="227" w:lineRule="auto"/>
              <w:ind w:left="612"/>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
                <w:sz w:val="20"/>
                <w:szCs w:val="20"/>
              </w:rPr>
              <w:t>机</w:t>
            </w:r>
          </w:p>
        </w:tc>
        <w:tc>
          <w:tcPr>
            <w:tcW w:w="1495" w:type="dxa"/>
            <w:vAlign w:val="top"/>
          </w:tcPr>
          <w:p w14:paraId="12185EB4">
            <w:pPr>
              <w:outlineLvl w:val="9"/>
              <w:rPr>
                <w:rFonts w:hint="eastAsia" w:asciiTheme="minorEastAsia" w:hAnsiTheme="minorEastAsia" w:eastAsiaTheme="minorEastAsia" w:cstheme="minorEastAsia"/>
                <w:sz w:val="21"/>
              </w:rPr>
            </w:pPr>
          </w:p>
        </w:tc>
        <w:tc>
          <w:tcPr>
            <w:tcW w:w="1480" w:type="dxa"/>
            <w:vAlign w:val="top"/>
          </w:tcPr>
          <w:p w14:paraId="26F19AFC">
            <w:pPr>
              <w:outlineLvl w:val="9"/>
              <w:rPr>
                <w:rFonts w:hint="eastAsia" w:asciiTheme="minorEastAsia" w:hAnsiTheme="minorEastAsia" w:eastAsiaTheme="minorEastAsia" w:cstheme="minorEastAsia"/>
                <w:sz w:val="21"/>
              </w:rPr>
            </w:pPr>
          </w:p>
        </w:tc>
        <w:tc>
          <w:tcPr>
            <w:tcW w:w="3764" w:type="dxa"/>
            <w:vAlign w:val="top"/>
          </w:tcPr>
          <w:p w14:paraId="58CF3136">
            <w:pPr>
              <w:spacing w:before="223" w:line="303" w:lineRule="auto"/>
              <w:ind w:left="126" w:right="215"/>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1"/>
                <w:sz w:val="20"/>
                <w:szCs w:val="20"/>
              </w:rPr>
              <w:t>《</w:t>
            </w:r>
            <w:r>
              <w:rPr>
                <w:rFonts w:hint="eastAsia" w:asciiTheme="minorEastAsia" w:hAnsiTheme="minorEastAsia" w:eastAsiaTheme="minorEastAsia" w:cstheme="minorEastAsia"/>
                <w:spacing w:val="19"/>
                <w:sz w:val="20"/>
                <w:szCs w:val="20"/>
              </w:rPr>
              <w:t>复印机 、打印机和传真机能效限</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5"/>
                <w:sz w:val="20"/>
                <w:szCs w:val="20"/>
              </w:rPr>
              <w:t>定值及能效等级》  (</w:t>
            </w:r>
            <w:r>
              <w:rPr>
                <w:rFonts w:hint="eastAsia" w:asciiTheme="minorEastAsia" w:hAnsiTheme="minorEastAsia" w:eastAsiaTheme="minorEastAsia" w:cstheme="minorEastAsia"/>
                <w:sz w:val="20"/>
                <w:szCs w:val="20"/>
              </w:rPr>
              <w:t>GB</w:t>
            </w:r>
            <w:r>
              <w:rPr>
                <w:rFonts w:hint="eastAsia" w:asciiTheme="minorEastAsia" w:hAnsiTheme="minorEastAsia" w:eastAsiaTheme="minorEastAsia" w:cstheme="minorEastAsia"/>
                <w:spacing w:val="15"/>
                <w:sz w:val="20"/>
                <w:szCs w:val="20"/>
              </w:rPr>
              <w:t>21521</w:t>
            </w:r>
            <w:r>
              <w:rPr>
                <w:rFonts w:hint="eastAsia" w:asciiTheme="minorEastAsia" w:hAnsiTheme="minorEastAsia" w:eastAsiaTheme="minorEastAsia" w:cstheme="minorEastAsia"/>
                <w:spacing w:val="12"/>
                <w:sz w:val="20"/>
                <w:szCs w:val="20"/>
              </w:rPr>
              <w:t>)</w:t>
            </w:r>
          </w:p>
        </w:tc>
      </w:tr>
      <w:tr w14:paraId="48B0BC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trPr>
        <w:tc>
          <w:tcPr>
            <w:tcW w:w="675" w:type="dxa"/>
            <w:vAlign w:val="top"/>
          </w:tcPr>
          <w:p w14:paraId="2DC7676F">
            <w:pPr>
              <w:spacing w:line="320" w:lineRule="auto"/>
              <w:outlineLvl w:val="9"/>
              <w:rPr>
                <w:rFonts w:hint="eastAsia" w:asciiTheme="minorEastAsia" w:hAnsiTheme="minorEastAsia" w:eastAsiaTheme="minorEastAsia" w:cstheme="minorEastAsia"/>
                <w:sz w:val="21"/>
              </w:rPr>
            </w:pPr>
          </w:p>
          <w:p w14:paraId="1F6E1F1E">
            <w:pPr>
              <w:spacing w:before="65" w:line="189" w:lineRule="auto"/>
              <w:ind w:left="293"/>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5</w:t>
            </w:r>
          </w:p>
        </w:tc>
        <w:tc>
          <w:tcPr>
            <w:tcW w:w="1421" w:type="dxa"/>
            <w:vAlign w:val="top"/>
          </w:tcPr>
          <w:p w14:paraId="6B436D97">
            <w:pPr>
              <w:spacing w:before="248" w:line="225" w:lineRule="auto"/>
              <w:ind w:left="613" w:right="233" w:hanging="374"/>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A</w:t>
            </w:r>
            <w:r>
              <w:rPr>
                <w:rFonts w:hint="eastAsia" w:asciiTheme="minorEastAsia" w:hAnsiTheme="minorEastAsia" w:eastAsiaTheme="minorEastAsia" w:cstheme="minorEastAsia"/>
                <w:spacing w:val="7"/>
                <w:sz w:val="20"/>
                <w:szCs w:val="20"/>
              </w:rPr>
              <w:t>0</w:t>
            </w:r>
            <w:r>
              <w:rPr>
                <w:rFonts w:hint="eastAsia" w:asciiTheme="minorEastAsia" w:hAnsiTheme="minorEastAsia" w:eastAsiaTheme="minorEastAsia" w:cstheme="minorEastAsia"/>
                <w:spacing w:val="5"/>
                <w:sz w:val="20"/>
                <w:szCs w:val="20"/>
              </w:rPr>
              <w:t>2051900</w:t>
            </w:r>
            <w:r>
              <w:rPr>
                <w:rFonts w:hint="eastAsia" w:asciiTheme="minorEastAsia" w:hAnsiTheme="minorEastAsia" w:eastAsiaTheme="minorEastAsia" w:cstheme="minorEastAsia"/>
                <w:sz w:val="20"/>
                <w:szCs w:val="20"/>
              </w:rPr>
              <w:t xml:space="preserve"> 泵</w:t>
            </w:r>
          </w:p>
        </w:tc>
        <w:tc>
          <w:tcPr>
            <w:tcW w:w="1495" w:type="dxa"/>
            <w:vAlign w:val="top"/>
          </w:tcPr>
          <w:p w14:paraId="61F71E65">
            <w:pPr>
              <w:spacing w:before="219" w:line="251" w:lineRule="auto"/>
              <w:ind w:left="552" w:right="138" w:hanging="409"/>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A</w:t>
            </w:r>
            <w:r>
              <w:rPr>
                <w:rFonts w:hint="eastAsia" w:asciiTheme="minorEastAsia" w:hAnsiTheme="minorEastAsia" w:eastAsiaTheme="minorEastAsia" w:cstheme="minorEastAsia"/>
                <w:spacing w:val="1"/>
                <w:sz w:val="20"/>
                <w:szCs w:val="20"/>
              </w:rPr>
              <w:t>02051901</w:t>
            </w:r>
            <w:r>
              <w:rPr>
                <w:rFonts w:hint="eastAsia" w:asciiTheme="minorEastAsia" w:hAnsiTheme="minorEastAsia" w:eastAsiaTheme="minorEastAsia" w:cstheme="minorEastAsia"/>
                <w:sz w:val="20"/>
                <w:szCs w:val="20"/>
              </w:rPr>
              <w:t xml:space="preserve"> 离 </w:t>
            </w:r>
            <w:r>
              <w:rPr>
                <w:rFonts w:hint="eastAsia" w:asciiTheme="minorEastAsia" w:hAnsiTheme="minorEastAsia" w:eastAsiaTheme="minorEastAsia" w:cstheme="minorEastAsia"/>
                <w:spacing w:val="1"/>
                <w:sz w:val="20"/>
                <w:szCs w:val="20"/>
              </w:rPr>
              <w:t>心泵</w:t>
            </w:r>
          </w:p>
        </w:tc>
        <w:tc>
          <w:tcPr>
            <w:tcW w:w="1480" w:type="dxa"/>
            <w:vAlign w:val="top"/>
          </w:tcPr>
          <w:p w14:paraId="7B68F984">
            <w:pPr>
              <w:outlineLvl w:val="9"/>
              <w:rPr>
                <w:rFonts w:hint="eastAsia" w:asciiTheme="minorEastAsia" w:hAnsiTheme="minorEastAsia" w:eastAsiaTheme="minorEastAsia" w:cstheme="minorEastAsia"/>
                <w:sz w:val="21"/>
              </w:rPr>
            </w:pPr>
          </w:p>
        </w:tc>
        <w:tc>
          <w:tcPr>
            <w:tcW w:w="3764" w:type="dxa"/>
            <w:vAlign w:val="top"/>
          </w:tcPr>
          <w:p w14:paraId="6361DB36">
            <w:pPr>
              <w:spacing w:before="163" w:line="257" w:lineRule="auto"/>
              <w:ind w:left="122" w:right="215" w:firstLine="4"/>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8"/>
                <w:sz w:val="20"/>
                <w:szCs w:val="20"/>
              </w:rPr>
              <w:t>《</w:t>
            </w:r>
            <w:r>
              <w:rPr>
                <w:rFonts w:hint="eastAsia" w:asciiTheme="minorEastAsia" w:hAnsiTheme="minorEastAsia" w:eastAsiaTheme="minorEastAsia" w:cstheme="minorEastAsia"/>
                <w:spacing w:val="27"/>
                <w:sz w:val="20"/>
                <w:szCs w:val="20"/>
              </w:rPr>
              <w:t>清水离心泵能效限定值及节能评</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9"/>
                <w:sz w:val="20"/>
                <w:szCs w:val="20"/>
              </w:rPr>
              <w:t>价值》  (</w:t>
            </w:r>
            <w:r>
              <w:rPr>
                <w:rFonts w:hint="eastAsia" w:asciiTheme="minorEastAsia" w:hAnsiTheme="minorEastAsia" w:eastAsiaTheme="minorEastAsia" w:cstheme="minorEastAsia"/>
                <w:sz w:val="20"/>
                <w:szCs w:val="20"/>
              </w:rPr>
              <w:t>GB</w:t>
            </w:r>
            <w:r>
              <w:rPr>
                <w:rFonts w:hint="eastAsia" w:asciiTheme="minorEastAsia" w:hAnsiTheme="minorEastAsia" w:eastAsiaTheme="minorEastAsia" w:cstheme="minorEastAsia"/>
                <w:spacing w:val="9"/>
                <w:sz w:val="20"/>
                <w:szCs w:val="20"/>
              </w:rPr>
              <w:t>19762</w:t>
            </w:r>
            <w:r>
              <w:rPr>
                <w:rFonts w:hint="eastAsia" w:asciiTheme="minorEastAsia" w:hAnsiTheme="minorEastAsia" w:eastAsiaTheme="minorEastAsia" w:cstheme="minorEastAsia"/>
                <w:spacing w:val="8"/>
                <w:sz w:val="20"/>
                <w:szCs w:val="20"/>
              </w:rPr>
              <w:t>)</w:t>
            </w:r>
          </w:p>
        </w:tc>
      </w:tr>
      <w:tr w14:paraId="3B34F6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7" w:hRule="atLeast"/>
        </w:trPr>
        <w:tc>
          <w:tcPr>
            <w:tcW w:w="675" w:type="dxa"/>
            <w:vMerge w:val="restart"/>
            <w:tcBorders>
              <w:bottom w:val="nil"/>
            </w:tcBorders>
            <w:vAlign w:val="top"/>
          </w:tcPr>
          <w:p w14:paraId="04499514">
            <w:pPr>
              <w:spacing w:line="252" w:lineRule="auto"/>
              <w:outlineLvl w:val="9"/>
              <w:rPr>
                <w:rFonts w:hint="eastAsia" w:asciiTheme="minorEastAsia" w:hAnsiTheme="minorEastAsia" w:eastAsiaTheme="minorEastAsia" w:cstheme="minorEastAsia"/>
                <w:sz w:val="21"/>
              </w:rPr>
            </w:pPr>
          </w:p>
          <w:p w14:paraId="07EE7C6E">
            <w:pPr>
              <w:spacing w:line="252" w:lineRule="auto"/>
              <w:outlineLvl w:val="9"/>
              <w:rPr>
                <w:rFonts w:hint="eastAsia" w:asciiTheme="minorEastAsia" w:hAnsiTheme="minorEastAsia" w:eastAsiaTheme="minorEastAsia" w:cstheme="minorEastAsia"/>
                <w:sz w:val="21"/>
              </w:rPr>
            </w:pPr>
          </w:p>
          <w:p w14:paraId="356D1AA0">
            <w:pPr>
              <w:spacing w:line="252" w:lineRule="auto"/>
              <w:outlineLvl w:val="9"/>
              <w:rPr>
                <w:rFonts w:hint="eastAsia" w:asciiTheme="minorEastAsia" w:hAnsiTheme="minorEastAsia" w:eastAsiaTheme="minorEastAsia" w:cstheme="minorEastAsia"/>
                <w:sz w:val="21"/>
              </w:rPr>
            </w:pPr>
          </w:p>
          <w:p w14:paraId="0E8B12D7">
            <w:pPr>
              <w:spacing w:line="252" w:lineRule="auto"/>
              <w:outlineLvl w:val="9"/>
              <w:rPr>
                <w:rFonts w:hint="eastAsia" w:asciiTheme="minorEastAsia" w:hAnsiTheme="minorEastAsia" w:eastAsiaTheme="minorEastAsia" w:cstheme="minorEastAsia"/>
                <w:sz w:val="21"/>
              </w:rPr>
            </w:pPr>
          </w:p>
          <w:p w14:paraId="7A9AE503">
            <w:pPr>
              <w:spacing w:line="252" w:lineRule="auto"/>
              <w:outlineLvl w:val="9"/>
              <w:rPr>
                <w:rFonts w:hint="eastAsia" w:asciiTheme="minorEastAsia" w:hAnsiTheme="minorEastAsia" w:eastAsiaTheme="minorEastAsia" w:cstheme="minorEastAsia"/>
                <w:sz w:val="21"/>
              </w:rPr>
            </w:pPr>
          </w:p>
          <w:p w14:paraId="60C777B3">
            <w:pPr>
              <w:spacing w:line="252" w:lineRule="auto"/>
              <w:outlineLvl w:val="9"/>
              <w:rPr>
                <w:rFonts w:hint="eastAsia" w:asciiTheme="minorEastAsia" w:hAnsiTheme="minorEastAsia" w:eastAsiaTheme="minorEastAsia" w:cstheme="minorEastAsia"/>
                <w:sz w:val="21"/>
              </w:rPr>
            </w:pPr>
          </w:p>
          <w:p w14:paraId="3A371503">
            <w:pPr>
              <w:spacing w:line="252" w:lineRule="auto"/>
              <w:outlineLvl w:val="9"/>
              <w:rPr>
                <w:rFonts w:hint="eastAsia" w:asciiTheme="minorEastAsia" w:hAnsiTheme="minorEastAsia" w:eastAsiaTheme="minorEastAsia" w:cstheme="minorEastAsia"/>
                <w:sz w:val="21"/>
              </w:rPr>
            </w:pPr>
          </w:p>
          <w:p w14:paraId="22E5BAED">
            <w:pPr>
              <w:spacing w:line="252" w:lineRule="auto"/>
              <w:outlineLvl w:val="9"/>
              <w:rPr>
                <w:rFonts w:hint="eastAsia" w:asciiTheme="minorEastAsia" w:hAnsiTheme="minorEastAsia" w:eastAsiaTheme="minorEastAsia" w:cstheme="minorEastAsia"/>
                <w:sz w:val="21"/>
              </w:rPr>
            </w:pPr>
          </w:p>
          <w:p w14:paraId="5F2AEF21">
            <w:pPr>
              <w:spacing w:line="252" w:lineRule="auto"/>
              <w:outlineLvl w:val="9"/>
              <w:rPr>
                <w:rFonts w:hint="eastAsia" w:asciiTheme="minorEastAsia" w:hAnsiTheme="minorEastAsia" w:eastAsiaTheme="minorEastAsia" w:cstheme="minorEastAsia"/>
                <w:sz w:val="21"/>
              </w:rPr>
            </w:pPr>
          </w:p>
          <w:p w14:paraId="138A98BB">
            <w:pPr>
              <w:spacing w:line="252" w:lineRule="auto"/>
              <w:outlineLvl w:val="9"/>
              <w:rPr>
                <w:rFonts w:hint="eastAsia" w:asciiTheme="minorEastAsia" w:hAnsiTheme="minorEastAsia" w:eastAsiaTheme="minorEastAsia" w:cstheme="minorEastAsia"/>
                <w:sz w:val="21"/>
              </w:rPr>
            </w:pPr>
          </w:p>
          <w:p w14:paraId="10A9CD91">
            <w:pPr>
              <w:spacing w:line="252" w:lineRule="auto"/>
              <w:outlineLvl w:val="9"/>
              <w:rPr>
                <w:rFonts w:hint="eastAsia" w:asciiTheme="minorEastAsia" w:hAnsiTheme="minorEastAsia" w:eastAsiaTheme="minorEastAsia" w:cstheme="minorEastAsia"/>
                <w:sz w:val="21"/>
              </w:rPr>
            </w:pPr>
          </w:p>
          <w:p w14:paraId="6FEFB0F2">
            <w:pPr>
              <w:spacing w:line="252" w:lineRule="auto"/>
              <w:outlineLvl w:val="9"/>
              <w:rPr>
                <w:rFonts w:hint="eastAsia" w:asciiTheme="minorEastAsia" w:hAnsiTheme="minorEastAsia" w:eastAsiaTheme="minorEastAsia" w:cstheme="minorEastAsia"/>
                <w:sz w:val="21"/>
              </w:rPr>
            </w:pPr>
          </w:p>
          <w:p w14:paraId="545E9502">
            <w:pPr>
              <w:spacing w:line="252" w:lineRule="auto"/>
              <w:outlineLvl w:val="9"/>
              <w:rPr>
                <w:rFonts w:hint="eastAsia" w:asciiTheme="minorEastAsia" w:hAnsiTheme="minorEastAsia" w:eastAsiaTheme="minorEastAsia" w:cstheme="minorEastAsia"/>
                <w:sz w:val="21"/>
              </w:rPr>
            </w:pPr>
          </w:p>
          <w:p w14:paraId="21BC42A4">
            <w:pPr>
              <w:spacing w:line="253" w:lineRule="auto"/>
              <w:outlineLvl w:val="9"/>
              <w:rPr>
                <w:rFonts w:hint="eastAsia" w:asciiTheme="minorEastAsia" w:hAnsiTheme="minorEastAsia" w:eastAsiaTheme="minorEastAsia" w:cstheme="minorEastAsia"/>
                <w:sz w:val="21"/>
              </w:rPr>
            </w:pPr>
          </w:p>
          <w:p w14:paraId="04969DF9">
            <w:pPr>
              <w:spacing w:before="65" w:line="190" w:lineRule="auto"/>
              <w:ind w:left="293"/>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6</w:t>
            </w:r>
          </w:p>
        </w:tc>
        <w:tc>
          <w:tcPr>
            <w:tcW w:w="1421" w:type="dxa"/>
            <w:vMerge w:val="restart"/>
            <w:tcBorders>
              <w:bottom w:val="nil"/>
            </w:tcBorders>
            <w:vAlign w:val="top"/>
          </w:tcPr>
          <w:p w14:paraId="7201E999">
            <w:pPr>
              <w:spacing w:line="250" w:lineRule="auto"/>
              <w:outlineLvl w:val="9"/>
              <w:rPr>
                <w:rFonts w:hint="eastAsia" w:asciiTheme="minorEastAsia" w:hAnsiTheme="minorEastAsia" w:eastAsiaTheme="minorEastAsia" w:cstheme="minorEastAsia"/>
                <w:sz w:val="21"/>
              </w:rPr>
            </w:pPr>
          </w:p>
          <w:p w14:paraId="575DD030">
            <w:pPr>
              <w:spacing w:line="250" w:lineRule="auto"/>
              <w:outlineLvl w:val="9"/>
              <w:rPr>
                <w:rFonts w:hint="eastAsia" w:asciiTheme="minorEastAsia" w:hAnsiTheme="minorEastAsia" w:eastAsiaTheme="minorEastAsia" w:cstheme="minorEastAsia"/>
                <w:sz w:val="21"/>
              </w:rPr>
            </w:pPr>
          </w:p>
          <w:p w14:paraId="2D8656E5">
            <w:pPr>
              <w:spacing w:line="250" w:lineRule="auto"/>
              <w:outlineLvl w:val="9"/>
              <w:rPr>
                <w:rFonts w:hint="eastAsia" w:asciiTheme="minorEastAsia" w:hAnsiTheme="minorEastAsia" w:eastAsiaTheme="minorEastAsia" w:cstheme="minorEastAsia"/>
                <w:sz w:val="21"/>
              </w:rPr>
            </w:pPr>
          </w:p>
          <w:p w14:paraId="6BEC7BA1">
            <w:pPr>
              <w:spacing w:line="250" w:lineRule="auto"/>
              <w:outlineLvl w:val="9"/>
              <w:rPr>
                <w:rFonts w:hint="eastAsia" w:asciiTheme="minorEastAsia" w:hAnsiTheme="minorEastAsia" w:eastAsiaTheme="minorEastAsia" w:cstheme="minorEastAsia"/>
                <w:sz w:val="21"/>
              </w:rPr>
            </w:pPr>
          </w:p>
          <w:p w14:paraId="52078AEF">
            <w:pPr>
              <w:spacing w:line="250" w:lineRule="auto"/>
              <w:outlineLvl w:val="9"/>
              <w:rPr>
                <w:rFonts w:hint="eastAsia" w:asciiTheme="minorEastAsia" w:hAnsiTheme="minorEastAsia" w:eastAsiaTheme="minorEastAsia" w:cstheme="minorEastAsia"/>
                <w:sz w:val="21"/>
              </w:rPr>
            </w:pPr>
          </w:p>
          <w:p w14:paraId="0232F1FB">
            <w:pPr>
              <w:spacing w:line="250" w:lineRule="auto"/>
              <w:outlineLvl w:val="9"/>
              <w:rPr>
                <w:rFonts w:hint="eastAsia" w:asciiTheme="minorEastAsia" w:hAnsiTheme="minorEastAsia" w:eastAsiaTheme="minorEastAsia" w:cstheme="minorEastAsia"/>
                <w:sz w:val="21"/>
              </w:rPr>
            </w:pPr>
          </w:p>
          <w:p w14:paraId="67CA8E7D">
            <w:pPr>
              <w:spacing w:line="250" w:lineRule="auto"/>
              <w:outlineLvl w:val="9"/>
              <w:rPr>
                <w:rFonts w:hint="eastAsia" w:asciiTheme="minorEastAsia" w:hAnsiTheme="minorEastAsia" w:eastAsiaTheme="minorEastAsia" w:cstheme="minorEastAsia"/>
                <w:sz w:val="21"/>
              </w:rPr>
            </w:pPr>
          </w:p>
          <w:p w14:paraId="25921EDD">
            <w:pPr>
              <w:spacing w:line="250" w:lineRule="auto"/>
              <w:outlineLvl w:val="9"/>
              <w:rPr>
                <w:rFonts w:hint="eastAsia" w:asciiTheme="minorEastAsia" w:hAnsiTheme="minorEastAsia" w:eastAsiaTheme="minorEastAsia" w:cstheme="minorEastAsia"/>
                <w:sz w:val="21"/>
              </w:rPr>
            </w:pPr>
          </w:p>
          <w:p w14:paraId="3218B519">
            <w:pPr>
              <w:spacing w:line="251" w:lineRule="auto"/>
              <w:outlineLvl w:val="9"/>
              <w:rPr>
                <w:rFonts w:hint="eastAsia" w:asciiTheme="minorEastAsia" w:hAnsiTheme="minorEastAsia" w:eastAsiaTheme="minorEastAsia" w:cstheme="minorEastAsia"/>
                <w:sz w:val="21"/>
              </w:rPr>
            </w:pPr>
          </w:p>
          <w:p w14:paraId="1FAB631C">
            <w:pPr>
              <w:spacing w:line="251" w:lineRule="auto"/>
              <w:outlineLvl w:val="9"/>
              <w:rPr>
                <w:rFonts w:hint="eastAsia" w:asciiTheme="minorEastAsia" w:hAnsiTheme="minorEastAsia" w:eastAsiaTheme="minorEastAsia" w:cstheme="minorEastAsia"/>
                <w:sz w:val="21"/>
              </w:rPr>
            </w:pPr>
          </w:p>
          <w:p w14:paraId="130F04D1">
            <w:pPr>
              <w:spacing w:line="251" w:lineRule="auto"/>
              <w:outlineLvl w:val="9"/>
              <w:rPr>
                <w:rFonts w:hint="eastAsia" w:asciiTheme="minorEastAsia" w:hAnsiTheme="minorEastAsia" w:eastAsiaTheme="minorEastAsia" w:cstheme="minorEastAsia"/>
                <w:sz w:val="21"/>
              </w:rPr>
            </w:pPr>
          </w:p>
          <w:p w14:paraId="54AFE3D1">
            <w:pPr>
              <w:spacing w:line="251" w:lineRule="auto"/>
              <w:outlineLvl w:val="9"/>
              <w:rPr>
                <w:rFonts w:hint="eastAsia" w:asciiTheme="minorEastAsia" w:hAnsiTheme="minorEastAsia" w:eastAsiaTheme="minorEastAsia" w:cstheme="minorEastAsia"/>
                <w:sz w:val="21"/>
              </w:rPr>
            </w:pPr>
          </w:p>
          <w:p w14:paraId="75C50250">
            <w:pPr>
              <w:spacing w:line="251" w:lineRule="auto"/>
              <w:outlineLvl w:val="9"/>
              <w:rPr>
                <w:rFonts w:hint="eastAsia" w:asciiTheme="minorEastAsia" w:hAnsiTheme="minorEastAsia" w:eastAsiaTheme="minorEastAsia" w:cstheme="minorEastAsia"/>
                <w:sz w:val="21"/>
              </w:rPr>
            </w:pPr>
          </w:p>
          <w:p w14:paraId="30DE7A9B">
            <w:pPr>
              <w:spacing w:before="65" w:line="192" w:lineRule="auto"/>
              <w:ind w:left="234"/>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A</w:t>
            </w:r>
            <w:r>
              <w:rPr>
                <w:rFonts w:hint="eastAsia" w:asciiTheme="minorEastAsia" w:hAnsiTheme="minorEastAsia" w:eastAsiaTheme="minorEastAsia" w:cstheme="minorEastAsia"/>
                <w:spacing w:val="7"/>
                <w:sz w:val="20"/>
                <w:szCs w:val="20"/>
              </w:rPr>
              <w:t>0</w:t>
            </w:r>
            <w:r>
              <w:rPr>
                <w:rFonts w:hint="eastAsia" w:asciiTheme="minorEastAsia" w:hAnsiTheme="minorEastAsia" w:eastAsiaTheme="minorEastAsia" w:cstheme="minorEastAsia"/>
                <w:spacing w:val="5"/>
                <w:sz w:val="20"/>
                <w:szCs w:val="20"/>
              </w:rPr>
              <w:t>2052300</w:t>
            </w:r>
          </w:p>
          <w:p w14:paraId="21520128">
            <w:pPr>
              <w:spacing w:before="32" w:line="228" w:lineRule="auto"/>
              <w:ind w:left="191"/>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制冷空调</w:t>
            </w:r>
            <w:r>
              <w:rPr>
                <w:rFonts w:hint="eastAsia" w:asciiTheme="minorEastAsia" w:hAnsiTheme="minorEastAsia" w:eastAsiaTheme="minorEastAsia" w:cstheme="minorEastAsia"/>
                <w:spacing w:val="7"/>
                <w:sz w:val="20"/>
                <w:szCs w:val="20"/>
              </w:rPr>
              <w:t>设</w:t>
            </w:r>
          </w:p>
          <w:p w14:paraId="1EA74CF9">
            <w:pPr>
              <w:spacing w:before="26" w:line="229" w:lineRule="auto"/>
              <w:ind w:left="613"/>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备</w:t>
            </w:r>
          </w:p>
        </w:tc>
        <w:tc>
          <w:tcPr>
            <w:tcW w:w="1495" w:type="dxa"/>
            <w:vMerge w:val="restart"/>
            <w:tcBorders>
              <w:bottom w:val="nil"/>
            </w:tcBorders>
            <w:vAlign w:val="top"/>
          </w:tcPr>
          <w:p w14:paraId="4979854E">
            <w:pPr>
              <w:spacing w:line="262" w:lineRule="auto"/>
              <w:outlineLvl w:val="9"/>
              <w:rPr>
                <w:rFonts w:hint="eastAsia" w:asciiTheme="minorEastAsia" w:hAnsiTheme="minorEastAsia" w:eastAsiaTheme="minorEastAsia" w:cstheme="minorEastAsia"/>
                <w:sz w:val="21"/>
              </w:rPr>
            </w:pPr>
          </w:p>
          <w:p w14:paraId="338B205C">
            <w:pPr>
              <w:spacing w:line="262" w:lineRule="auto"/>
              <w:outlineLvl w:val="9"/>
              <w:rPr>
                <w:rFonts w:hint="eastAsia" w:asciiTheme="minorEastAsia" w:hAnsiTheme="minorEastAsia" w:eastAsiaTheme="minorEastAsia" w:cstheme="minorEastAsia"/>
                <w:sz w:val="21"/>
              </w:rPr>
            </w:pPr>
          </w:p>
          <w:p w14:paraId="41BC2660">
            <w:pPr>
              <w:spacing w:line="262" w:lineRule="auto"/>
              <w:outlineLvl w:val="9"/>
              <w:rPr>
                <w:rFonts w:hint="eastAsia" w:asciiTheme="minorEastAsia" w:hAnsiTheme="minorEastAsia" w:eastAsiaTheme="minorEastAsia" w:cstheme="minorEastAsia"/>
                <w:sz w:val="21"/>
              </w:rPr>
            </w:pPr>
          </w:p>
          <w:p w14:paraId="6C822D86">
            <w:pPr>
              <w:spacing w:before="65" w:line="235" w:lineRule="auto"/>
              <w:ind w:left="172"/>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w:t>
            </w:r>
            <w:r>
              <w:rPr>
                <w:rFonts w:hint="eastAsia" w:asciiTheme="minorEastAsia" w:hAnsiTheme="minorEastAsia" w:eastAsiaTheme="minorEastAsia" w:cstheme="minorEastAsia"/>
                <w:sz w:val="20"/>
                <w:szCs w:val="20"/>
              </w:rPr>
              <w:t>A</w:t>
            </w:r>
            <w:r>
              <w:rPr>
                <w:rFonts w:hint="eastAsia" w:asciiTheme="minorEastAsia" w:hAnsiTheme="minorEastAsia" w:eastAsiaTheme="minorEastAsia" w:cstheme="minorEastAsia"/>
                <w:spacing w:val="5"/>
                <w:sz w:val="20"/>
                <w:szCs w:val="20"/>
              </w:rPr>
              <w:t>02052301</w:t>
            </w:r>
          </w:p>
          <w:p w14:paraId="216CCFFC">
            <w:pPr>
              <w:spacing w:before="59" w:line="227" w:lineRule="auto"/>
              <w:ind w:left="224"/>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制冷压缩</w:t>
            </w:r>
            <w:r>
              <w:rPr>
                <w:rFonts w:hint="eastAsia" w:asciiTheme="minorEastAsia" w:hAnsiTheme="minorEastAsia" w:eastAsiaTheme="minorEastAsia" w:cstheme="minorEastAsia"/>
                <w:spacing w:val="7"/>
                <w:sz w:val="20"/>
                <w:szCs w:val="20"/>
              </w:rPr>
              <w:t>机</w:t>
            </w:r>
          </w:p>
        </w:tc>
        <w:tc>
          <w:tcPr>
            <w:tcW w:w="1480" w:type="dxa"/>
            <w:vAlign w:val="top"/>
          </w:tcPr>
          <w:p w14:paraId="61B289C7">
            <w:pPr>
              <w:spacing w:line="258" w:lineRule="auto"/>
              <w:outlineLvl w:val="9"/>
              <w:rPr>
                <w:rFonts w:hint="eastAsia" w:asciiTheme="minorEastAsia" w:hAnsiTheme="minorEastAsia" w:eastAsiaTheme="minorEastAsia" w:cstheme="minorEastAsia"/>
                <w:sz w:val="21"/>
              </w:rPr>
            </w:pPr>
          </w:p>
          <w:p w14:paraId="67EDE90E">
            <w:pPr>
              <w:spacing w:line="259" w:lineRule="auto"/>
              <w:outlineLvl w:val="9"/>
              <w:rPr>
                <w:rFonts w:hint="eastAsia" w:asciiTheme="minorEastAsia" w:hAnsiTheme="minorEastAsia" w:eastAsiaTheme="minorEastAsia" w:cstheme="minorEastAsia"/>
                <w:sz w:val="21"/>
              </w:rPr>
            </w:pPr>
          </w:p>
          <w:p w14:paraId="36C9D741">
            <w:pPr>
              <w:spacing w:before="65" w:line="227" w:lineRule="auto"/>
              <w:ind w:left="326"/>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冷水机</w:t>
            </w:r>
            <w:r>
              <w:rPr>
                <w:rFonts w:hint="eastAsia" w:asciiTheme="minorEastAsia" w:hAnsiTheme="minorEastAsia" w:eastAsiaTheme="minorEastAsia" w:cstheme="minorEastAsia"/>
                <w:spacing w:val="6"/>
                <w:sz w:val="20"/>
                <w:szCs w:val="20"/>
              </w:rPr>
              <w:t>组</w:t>
            </w:r>
          </w:p>
        </w:tc>
        <w:tc>
          <w:tcPr>
            <w:tcW w:w="3764" w:type="dxa"/>
            <w:vAlign w:val="top"/>
          </w:tcPr>
          <w:p w14:paraId="59B800B3">
            <w:pPr>
              <w:spacing w:before="162" w:line="273" w:lineRule="auto"/>
              <w:ind w:left="121" w:right="215" w:firstLine="5"/>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4"/>
                <w:sz w:val="20"/>
                <w:szCs w:val="20"/>
              </w:rPr>
              <w:t>《</w:t>
            </w:r>
            <w:r>
              <w:rPr>
                <w:rFonts w:hint="eastAsia" w:asciiTheme="minorEastAsia" w:hAnsiTheme="minorEastAsia" w:eastAsiaTheme="minorEastAsia" w:cstheme="minorEastAsia"/>
                <w:spacing w:val="27"/>
                <w:sz w:val="20"/>
                <w:szCs w:val="20"/>
              </w:rPr>
              <w:t>冷水机组能效限定值及能效等</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6"/>
                <w:sz w:val="20"/>
                <w:szCs w:val="20"/>
              </w:rPr>
              <w:t>级</w:t>
            </w:r>
            <w:r>
              <w:rPr>
                <w:rFonts w:hint="eastAsia" w:asciiTheme="minorEastAsia" w:hAnsiTheme="minorEastAsia" w:eastAsiaTheme="minorEastAsia" w:cstheme="minorEastAsia"/>
                <w:spacing w:val="5"/>
                <w:sz w:val="20"/>
                <w:szCs w:val="20"/>
              </w:rPr>
              <w:t>》  (</w:t>
            </w:r>
            <w:r>
              <w:rPr>
                <w:rFonts w:hint="eastAsia" w:asciiTheme="minorEastAsia" w:hAnsiTheme="minorEastAsia" w:eastAsiaTheme="minorEastAsia" w:cstheme="minorEastAsia"/>
                <w:sz w:val="20"/>
                <w:szCs w:val="20"/>
              </w:rPr>
              <w:t>GB</w:t>
            </w:r>
            <w:r>
              <w:rPr>
                <w:rFonts w:hint="eastAsia" w:asciiTheme="minorEastAsia" w:hAnsiTheme="minorEastAsia" w:eastAsiaTheme="minorEastAsia" w:cstheme="minorEastAsia"/>
                <w:spacing w:val="5"/>
                <w:sz w:val="20"/>
                <w:szCs w:val="20"/>
              </w:rPr>
              <w:t>19577) ，  《低环境温度</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37"/>
                <w:sz w:val="20"/>
                <w:szCs w:val="20"/>
              </w:rPr>
              <w:t>空</w:t>
            </w:r>
            <w:r>
              <w:rPr>
                <w:rFonts w:hint="eastAsia" w:asciiTheme="minorEastAsia" w:hAnsiTheme="minorEastAsia" w:eastAsiaTheme="minorEastAsia" w:cstheme="minorEastAsia"/>
                <w:spacing w:val="24"/>
                <w:sz w:val="20"/>
                <w:szCs w:val="20"/>
              </w:rPr>
              <w:t>气源热泵 (冷水) 机组能效限定</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7"/>
                <w:sz w:val="20"/>
                <w:szCs w:val="20"/>
              </w:rPr>
              <w:t>值</w:t>
            </w:r>
            <w:r>
              <w:rPr>
                <w:rFonts w:hint="eastAsia" w:asciiTheme="minorEastAsia" w:hAnsiTheme="minorEastAsia" w:eastAsiaTheme="minorEastAsia" w:cstheme="minorEastAsia"/>
                <w:spacing w:val="14"/>
                <w:sz w:val="20"/>
                <w:szCs w:val="20"/>
              </w:rPr>
              <w:t>及能效等级》  (</w:t>
            </w:r>
            <w:r>
              <w:rPr>
                <w:rFonts w:hint="eastAsia" w:asciiTheme="minorEastAsia" w:hAnsiTheme="minorEastAsia" w:eastAsiaTheme="minorEastAsia" w:cstheme="minorEastAsia"/>
                <w:sz w:val="20"/>
                <w:szCs w:val="20"/>
              </w:rPr>
              <w:t>GB</w:t>
            </w:r>
            <w:r>
              <w:rPr>
                <w:rFonts w:hint="eastAsia" w:asciiTheme="minorEastAsia" w:hAnsiTheme="minorEastAsia" w:eastAsiaTheme="minorEastAsia" w:cstheme="minorEastAsia"/>
                <w:spacing w:val="14"/>
                <w:sz w:val="20"/>
                <w:szCs w:val="20"/>
              </w:rPr>
              <w:t>37480)</w:t>
            </w:r>
          </w:p>
        </w:tc>
      </w:tr>
      <w:tr w14:paraId="40B5F1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4" w:hRule="atLeast"/>
        </w:trPr>
        <w:tc>
          <w:tcPr>
            <w:tcW w:w="675" w:type="dxa"/>
            <w:vMerge w:val="continue"/>
            <w:tcBorders>
              <w:top w:val="nil"/>
              <w:bottom w:val="nil"/>
            </w:tcBorders>
            <w:vAlign w:val="top"/>
          </w:tcPr>
          <w:p w14:paraId="7EE830A5">
            <w:pPr>
              <w:outlineLvl w:val="9"/>
              <w:rPr>
                <w:rFonts w:hint="eastAsia" w:asciiTheme="minorEastAsia" w:hAnsiTheme="minorEastAsia" w:eastAsiaTheme="minorEastAsia" w:cstheme="minorEastAsia"/>
                <w:sz w:val="21"/>
              </w:rPr>
            </w:pPr>
          </w:p>
        </w:tc>
        <w:tc>
          <w:tcPr>
            <w:tcW w:w="1421" w:type="dxa"/>
            <w:vMerge w:val="continue"/>
            <w:tcBorders>
              <w:top w:val="nil"/>
              <w:bottom w:val="nil"/>
            </w:tcBorders>
            <w:vAlign w:val="top"/>
          </w:tcPr>
          <w:p w14:paraId="0FD51741">
            <w:pPr>
              <w:outlineLvl w:val="9"/>
              <w:rPr>
                <w:rFonts w:hint="eastAsia" w:asciiTheme="minorEastAsia" w:hAnsiTheme="minorEastAsia" w:eastAsiaTheme="minorEastAsia" w:cstheme="minorEastAsia"/>
                <w:sz w:val="21"/>
              </w:rPr>
            </w:pPr>
          </w:p>
        </w:tc>
        <w:tc>
          <w:tcPr>
            <w:tcW w:w="1495" w:type="dxa"/>
            <w:vMerge w:val="continue"/>
            <w:tcBorders>
              <w:top w:val="nil"/>
            </w:tcBorders>
            <w:vAlign w:val="top"/>
          </w:tcPr>
          <w:p w14:paraId="65B333A6">
            <w:pPr>
              <w:outlineLvl w:val="9"/>
              <w:rPr>
                <w:rFonts w:hint="eastAsia" w:asciiTheme="minorEastAsia" w:hAnsiTheme="minorEastAsia" w:eastAsiaTheme="minorEastAsia" w:cstheme="minorEastAsia"/>
                <w:sz w:val="21"/>
              </w:rPr>
            </w:pPr>
          </w:p>
        </w:tc>
        <w:tc>
          <w:tcPr>
            <w:tcW w:w="1480" w:type="dxa"/>
            <w:vAlign w:val="top"/>
          </w:tcPr>
          <w:p w14:paraId="31B85ED5">
            <w:pPr>
              <w:spacing w:before="203" w:line="265" w:lineRule="auto"/>
              <w:ind w:left="326" w:right="109" w:hanging="206"/>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溴</w:t>
            </w:r>
            <w:r>
              <w:rPr>
                <w:rFonts w:hint="eastAsia" w:asciiTheme="minorEastAsia" w:hAnsiTheme="minorEastAsia" w:eastAsiaTheme="minorEastAsia" w:cstheme="minorEastAsia"/>
                <w:spacing w:val="7"/>
                <w:sz w:val="20"/>
                <w:szCs w:val="20"/>
              </w:rPr>
              <w:t>化锂吸收式</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7"/>
                <w:sz w:val="20"/>
                <w:szCs w:val="20"/>
              </w:rPr>
              <w:t>冷水机</w:t>
            </w:r>
            <w:r>
              <w:rPr>
                <w:rFonts w:hint="eastAsia" w:asciiTheme="minorEastAsia" w:hAnsiTheme="minorEastAsia" w:eastAsiaTheme="minorEastAsia" w:cstheme="minorEastAsia"/>
                <w:spacing w:val="6"/>
                <w:sz w:val="20"/>
                <w:szCs w:val="20"/>
              </w:rPr>
              <w:t>组</w:t>
            </w:r>
          </w:p>
        </w:tc>
        <w:tc>
          <w:tcPr>
            <w:tcW w:w="3764" w:type="dxa"/>
            <w:vAlign w:val="top"/>
          </w:tcPr>
          <w:p w14:paraId="4BDC23B9">
            <w:pPr>
              <w:spacing w:before="163" w:line="444" w:lineRule="exact"/>
              <w:ind w:left="127"/>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4"/>
                <w:position w:val="18"/>
                <w:sz w:val="20"/>
                <w:szCs w:val="20"/>
              </w:rPr>
              <w:t>《</w:t>
            </w:r>
            <w:r>
              <w:rPr>
                <w:rFonts w:hint="eastAsia" w:asciiTheme="minorEastAsia" w:hAnsiTheme="minorEastAsia" w:eastAsiaTheme="minorEastAsia" w:cstheme="minorEastAsia"/>
                <w:spacing w:val="27"/>
                <w:position w:val="18"/>
                <w:sz w:val="20"/>
                <w:szCs w:val="20"/>
              </w:rPr>
              <w:t>溴化锂吸收式冷水机组能效限</w:t>
            </w:r>
          </w:p>
          <w:p w14:paraId="75B71B51">
            <w:pPr>
              <w:spacing w:line="227" w:lineRule="auto"/>
              <w:ind w:left="119"/>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5"/>
                <w:sz w:val="20"/>
                <w:szCs w:val="20"/>
              </w:rPr>
              <w:t>定值及能效等级》  (</w:t>
            </w:r>
            <w:r>
              <w:rPr>
                <w:rFonts w:hint="eastAsia" w:asciiTheme="minorEastAsia" w:hAnsiTheme="minorEastAsia" w:eastAsiaTheme="minorEastAsia" w:cstheme="minorEastAsia"/>
                <w:sz w:val="20"/>
                <w:szCs w:val="20"/>
              </w:rPr>
              <w:t>GB</w:t>
            </w:r>
            <w:r>
              <w:rPr>
                <w:rFonts w:hint="eastAsia" w:asciiTheme="minorEastAsia" w:hAnsiTheme="minorEastAsia" w:eastAsiaTheme="minorEastAsia" w:cstheme="minorEastAsia"/>
                <w:spacing w:val="15"/>
                <w:sz w:val="20"/>
                <w:szCs w:val="20"/>
              </w:rPr>
              <w:t>29540</w:t>
            </w:r>
            <w:r>
              <w:rPr>
                <w:rFonts w:hint="eastAsia" w:asciiTheme="minorEastAsia" w:hAnsiTheme="minorEastAsia" w:eastAsiaTheme="minorEastAsia" w:cstheme="minorEastAsia"/>
                <w:spacing w:val="12"/>
                <w:sz w:val="20"/>
                <w:szCs w:val="20"/>
              </w:rPr>
              <w:t>)</w:t>
            </w:r>
          </w:p>
        </w:tc>
      </w:tr>
      <w:tr w14:paraId="07922B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1" w:hRule="atLeast"/>
        </w:trPr>
        <w:tc>
          <w:tcPr>
            <w:tcW w:w="675" w:type="dxa"/>
            <w:vMerge w:val="continue"/>
            <w:tcBorders>
              <w:top w:val="nil"/>
              <w:bottom w:val="nil"/>
            </w:tcBorders>
            <w:vAlign w:val="top"/>
          </w:tcPr>
          <w:p w14:paraId="354DC8BD">
            <w:pPr>
              <w:outlineLvl w:val="9"/>
              <w:rPr>
                <w:rFonts w:hint="eastAsia" w:asciiTheme="minorEastAsia" w:hAnsiTheme="minorEastAsia" w:eastAsiaTheme="minorEastAsia" w:cstheme="minorEastAsia"/>
                <w:sz w:val="21"/>
              </w:rPr>
            </w:pPr>
          </w:p>
        </w:tc>
        <w:tc>
          <w:tcPr>
            <w:tcW w:w="1421" w:type="dxa"/>
            <w:vMerge w:val="continue"/>
            <w:tcBorders>
              <w:top w:val="nil"/>
              <w:bottom w:val="nil"/>
            </w:tcBorders>
            <w:vAlign w:val="top"/>
          </w:tcPr>
          <w:p w14:paraId="20749CB5">
            <w:pPr>
              <w:outlineLvl w:val="9"/>
              <w:rPr>
                <w:rFonts w:hint="eastAsia" w:asciiTheme="minorEastAsia" w:hAnsiTheme="minorEastAsia" w:eastAsiaTheme="minorEastAsia" w:cstheme="minorEastAsia"/>
                <w:sz w:val="21"/>
              </w:rPr>
            </w:pPr>
          </w:p>
        </w:tc>
        <w:tc>
          <w:tcPr>
            <w:tcW w:w="1495" w:type="dxa"/>
            <w:vMerge w:val="restart"/>
            <w:tcBorders>
              <w:bottom w:val="nil"/>
            </w:tcBorders>
            <w:vAlign w:val="top"/>
          </w:tcPr>
          <w:p w14:paraId="08C410A5">
            <w:pPr>
              <w:spacing w:line="243" w:lineRule="auto"/>
              <w:outlineLvl w:val="9"/>
              <w:rPr>
                <w:rFonts w:hint="eastAsia" w:asciiTheme="minorEastAsia" w:hAnsiTheme="minorEastAsia" w:eastAsiaTheme="minorEastAsia" w:cstheme="minorEastAsia"/>
                <w:sz w:val="21"/>
              </w:rPr>
            </w:pPr>
          </w:p>
          <w:p w14:paraId="51A4B122">
            <w:pPr>
              <w:spacing w:line="243" w:lineRule="auto"/>
              <w:outlineLvl w:val="9"/>
              <w:rPr>
                <w:rFonts w:hint="eastAsia" w:asciiTheme="minorEastAsia" w:hAnsiTheme="minorEastAsia" w:eastAsiaTheme="minorEastAsia" w:cstheme="minorEastAsia"/>
                <w:sz w:val="21"/>
              </w:rPr>
            </w:pPr>
          </w:p>
          <w:p w14:paraId="500E0227">
            <w:pPr>
              <w:spacing w:line="243" w:lineRule="auto"/>
              <w:outlineLvl w:val="9"/>
              <w:rPr>
                <w:rFonts w:hint="eastAsia" w:asciiTheme="minorEastAsia" w:hAnsiTheme="minorEastAsia" w:eastAsiaTheme="minorEastAsia" w:cstheme="minorEastAsia"/>
                <w:sz w:val="21"/>
              </w:rPr>
            </w:pPr>
          </w:p>
          <w:p w14:paraId="4983C3F9">
            <w:pPr>
              <w:spacing w:line="243" w:lineRule="auto"/>
              <w:outlineLvl w:val="9"/>
              <w:rPr>
                <w:rFonts w:hint="eastAsia" w:asciiTheme="minorEastAsia" w:hAnsiTheme="minorEastAsia" w:eastAsiaTheme="minorEastAsia" w:cstheme="minorEastAsia"/>
                <w:sz w:val="21"/>
              </w:rPr>
            </w:pPr>
          </w:p>
          <w:p w14:paraId="7647669E">
            <w:pPr>
              <w:spacing w:before="65" w:line="300" w:lineRule="auto"/>
              <w:ind w:left="335" w:right="171" w:hanging="159"/>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w:t>
            </w:r>
            <w:r>
              <w:rPr>
                <w:rFonts w:hint="eastAsia" w:asciiTheme="minorEastAsia" w:hAnsiTheme="minorEastAsia" w:eastAsiaTheme="minorEastAsia" w:cstheme="minorEastAsia"/>
                <w:sz w:val="20"/>
                <w:szCs w:val="20"/>
              </w:rPr>
              <w:t>A</w:t>
            </w:r>
            <w:r>
              <w:rPr>
                <w:rFonts w:hint="eastAsia" w:asciiTheme="minorEastAsia" w:hAnsiTheme="minorEastAsia" w:eastAsiaTheme="minorEastAsia" w:cstheme="minorEastAsia"/>
                <w:spacing w:val="5"/>
                <w:sz w:val="20"/>
                <w:szCs w:val="20"/>
              </w:rPr>
              <w:t>0</w:t>
            </w:r>
            <w:r>
              <w:rPr>
                <w:rFonts w:hint="eastAsia" w:asciiTheme="minorEastAsia" w:hAnsiTheme="minorEastAsia" w:eastAsiaTheme="minorEastAsia" w:cstheme="minorEastAsia"/>
                <w:spacing w:val="4"/>
                <w:sz w:val="20"/>
                <w:szCs w:val="20"/>
              </w:rPr>
              <w:t>2052305</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8"/>
                <w:sz w:val="20"/>
                <w:szCs w:val="20"/>
              </w:rPr>
              <w:t>空</w:t>
            </w:r>
            <w:r>
              <w:rPr>
                <w:rFonts w:hint="eastAsia" w:asciiTheme="minorEastAsia" w:hAnsiTheme="minorEastAsia" w:eastAsiaTheme="minorEastAsia" w:cstheme="minorEastAsia"/>
                <w:spacing w:val="5"/>
                <w:sz w:val="20"/>
                <w:szCs w:val="20"/>
              </w:rPr>
              <w:t>调机组</w:t>
            </w:r>
          </w:p>
        </w:tc>
        <w:tc>
          <w:tcPr>
            <w:tcW w:w="1480" w:type="dxa"/>
            <w:vAlign w:val="top"/>
          </w:tcPr>
          <w:p w14:paraId="686D5905">
            <w:pPr>
              <w:spacing w:before="34" w:line="289" w:lineRule="auto"/>
              <w:ind w:left="231" w:right="212"/>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多联式空调</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25"/>
                <w:sz w:val="20"/>
                <w:szCs w:val="20"/>
              </w:rPr>
              <w:t>(</w:t>
            </w:r>
            <w:r>
              <w:rPr>
                <w:rFonts w:hint="eastAsia" w:asciiTheme="minorEastAsia" w:hAnsiTheme="minorEastAsia" w:eastAsiaTheme="minorEastAsia" w:cstheme="minorEastAsia"/>
                <w:spacing w:val="21"/>
                <w:sz w:val="20"/>
                <w:szCs w:val="20"/>
              </w:rPr>
              <w:t>热泵) 机</w:t>
            </w:r>
          </w:p>
          <w:p w14:paraId="2DA66F81">
            <w:pPr>
              <w:spacing w:line="260" w:lineRule="auto"/>
              <w:ind w:left="168" w:right="177" w:firstLine="158"/>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组</w:t>
            </w:r>
            <w:r>
              <w:rPr>
                <w:rFonts w:hint="eastAsia" w:asciiTheme="minorEastAsia" w:hAnsiTheme="minorEastAsia" w:eastAsiaTheme="minorEastAsia" w:cstheme="minorEastAsia"/>
                <w:spacing w:val="5"/>
                <w:sz w:val="20"/>
                <w:szCs w:val="20"/>
              </w:rPr>
              <w:t xml:space="preserve"> (制冷</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6"/>
                <w:sz w:val="20"/>
                <w:szCs w:val="20"/>
              </w:rPr>
              <w:t>量</w:t>
            </w:r>
            <w:r>
              <w:rPr>
                <w:rFonts w:hint="eastAsia" w:asciiTheme="minorEastAsia" w:hAnsiTheme="minorEastAsia" w:eastAsiaTheme="minorEastAsia" w:cstheme="minorEastAsia"/>
                <w:spacing w:val="4"/>
                <w:sz w:val="20"/>
                <w:szCs w:val="20"/>
              </w:rPr>
              <w:t>&gt;</w:t>
            </w:r>
            <w:r>
              <w:rPr>
                <w:rFonts w:hint="eastAsia" w:asciiTheme="minorEastAsia" w:hAnsiTheme="minorEastAsia" w:eastAsiaTheme="minorEastAsia" w:cstheme="minorEastAsia"/>
                <w:spacing w:val="3"/>
                <w:sz w:val="20"/>
                <w:szCs w:val="20"/>
              </w:rPr>
              <w:t>14000</w:t>
            </w:r>
            <w:r>
              <w:rPr>
                <w:rFonts w:hint="eastAsia" w:asciiTheme="minorEastAsia" w:hAnsiTheme="minorEastAsia" w:eastAsiaTheme="minorEastAsia" w:cstheme="minorEastAsia"/>
                <w:sz w:val="20"/>
                <w:szCs w:val="20"/>
              </w:rPr>
              <w:t>W</w:t>
            </w:r>
            <w:r>
              <w:rPr>
                <w:rFonts w:hint="eastAsia" w:asciiTheme="minorEastAsia" w:hAnsiTheme="minorEastAsia" w:eastAsiaTheme="minorEastAsia" w:cstheme="minorEastAsia"/>
                <w:spacing w:val="3"/>
                <w:sz w:val="20"/>
                <w:szCs w:val="20"/>
              </w:rPr>
              <w:t>)</w:t>
            </w:r>
          </w:p>
        </w:tc>
        <w:tc>
          <w:tcPr>
            <w:tcW w:w="3764" w:type="dxa"/>
            <w:vAlign w:val="top"/>
          </w:tcPr>
          <w:p w14:paraId="5F62EB31">
            <w:pPr>
              <w:spacing w:before="162" w:line="289" w:lineRule="auto"/>
              <w:ind w:left="126" w:right="215"/>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2"/>
                <w:sz w:val="20"/>
                <w:szCs w:val="20"/>
              </w:rPr>
              <w:t>《</w:t>
            </w:r>
            <w:r>
              <w:rPr>
                <w:rFonts w:hint="eastAsia" w:asciiTheme="minorEastAsia" w:hAnsiTheme="minorEastAsia" w:eastAsiaTheme="minorEastAsia" w:cstheme="minorEastAsia"/>
                <w:spacing w:val="24"/>
                <w:sz w:val="20"/>
                <w:szCs w:val="20"/>
              </w:rPr>
              <w:t>多联式空调 (热泵) 机组能效限</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26"/>
                <w:sz w:val="20"/>
                <w:szCs w:val="20"/>
              </w:rPr>
              <w:t>定</w:t>
            </w:r>
            <w:r>
              <w:rPr>
                <w:rFonts w:hint="eastAsia" w:asciiTheme="minorEastAsia" w:hAnsiTheme="minorEastAsia" w:eastAsiaTheme="minorEastAsia" w:cstheme="minorEastAsia"/>
                <w:spacing w:val="25"/>
                <w:sz w:val="20"/>
                <w:szCs w:val="20"/>
              </w:rPr>
              <w:t>值及能源效率等级》</w:t>
            </w:r>
          </w:p>
          <w:p w14:paraId="51A96704">
            <w:pPr>
              <w:spacing w:line="230" w:lineRule="auto"/>
              <w:ind w:left="131"/>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2"/>
                <w:sz w:val="20"/>
                <w:szCs w:val="20"/>
              </w:rPr>
              <w:t>(</w:t>
            </w:r>
            <w:r>
              <w:rPr>
                <w:rFonts w:hint="eastAsia" w:asciiTheme="minorEastAsia" w:hAnsiTheme="minorEastAsia" w:eastAsiaTheme="minorEastAsia" w:cstheme="minorEastAsia"/>
                <w:sz w:val="20"/>
                <w:szCs w:val="20"/>
              </w:rPr>
              <w:t>GB</w:t>
            </w:r>
            <w:r>
              <w:rPr>
                <w:rFonts w:hint="eastAsia" w:asciiTheme="minorEastAsia" w:hAnsiTheme="minorEastAsia" w:eastAsiaTheme="minorEastAsia" w:cstheme="minorEastAsia"/>
                <w:spacing w:val="29"/>
                <w:sz w:val="20"/>
                <w:szCs w:val="20"/>
              </w:rPr>
              <w:t>21454)</w:t>
            </w:r>
          </w:p>
        </w:tc>
      </w:tr>
      <w:tr w14:paraId="5D94A3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7" w:hRule="atLeast"/>
        </w:trPr>
        <w:tc>
          <w:tcPr>
            <w:tcW w:w="675" w:type="dxa"/>
            <w:vMerge w:val="continue"/>
            <w:tcBorders>
              <w:top w:val="nil"/>
              <w:bottom w:val="nil"/>
            </w:tcBorders>
            <w:vAlign w:val="top"/>
          </w:tcPr>
          <w:p w14:paraId="591AD943">
            <w:pPr>
              <w:outlineLvl w:val="9"/>
              <w:rPr>
                <w:rFonts w:hint="eastAsia" w:asciiTheme="minorEastAsia" w:hAnsiTheme="minorEastAsia" w:eastAsiaTheme="minorEastAsia" w:cstheme="minorEastAsia"/>
                <w:sz w:val="21"/>
              </w:rPr>
            </w:pPr>
          </w:p>
        </w:tc>
        <w:tc>
          <w:tcPr>
            <w:tcW w:w="1421" w:type="dxa"/>
            <w:vMerge w:val="continue"/>
            <w:tcBorders>
              <w:top w:val="nil"/>
              <w:bottom w:val="nil"/>
            </w:tcBorders>
            <w:vAlign w:val="top"/>
          </w:tcPr>
          <w:p w14:paraId="1A851828">
            <w:pPr>
              <w:outlineLvl w:val="9"/>
              <w:rPr>
                <w:rFonts w:hint="eastAsia" w:asciiTheme="minorEastAsia" w:hAnsiTheme="minorEastAsia" w:eastAsiaTheme="minorEastAsia" w:cstheme="minorEastAsia"/>
                <w:sz w:val="21"/>
              </w:rPr>
            </w:pPr>
          </w:p>
        </w:tc>
        <w:tc>
          <w:tcPr>
            <w:tcW w:w="1495" w:type="dxa"/>
            <w:vMerge w:val="continue"/>
            <w:tcBorders>
              <w:top w:val="nil"/>
            </w:tcBorders>
            <w:vAlign w:val="top"/>
          </w:tcPr>
          <w:p w14:paraId="5FF73285">
            <w:pPr>
              <w:outlineLvl w:val="9"/>
              <w:rPr>
                <w:rFonts w:hint="eastAsia" w:asciiTheme="minorEastAsia" w:hAnsiTheme="minorEastAsia" w:eastAsiaTheme="minorEastAsia" w:cstheme="minorEastAsia"/>
                <w:sz w:val="21"/>
              </w:rPr>
            </w:pPr>
          </w:p>
        </w:tc>
        <w:tc>
          <w:tcPr>
            <w:tcW w:w="1480" w:type="dxa"/>
            <w:vAlign w:val="top"/>
          </w:tcPr>
          <w:p w14:paraId="65A8711E">
            <w:pPr>
              <w:spacing w:line="382" w:lineRule="auto"/>
              <w:outlineLvl w:val="9"/>
              <w:rPr>
                <w:rFonts w:hint="eastAsia" w:asciiTheme="minorEastAsia" w:hAnsiTheme="minorEastAsia" w:eastAsiaTheme="minorEastAsia" w:cstheme="minorEastAsia"/>
                <w:sz w:val="21"/>
              </w:rPr>
            </w:pPr>
          </w:p>
          <w:p w14:paraId="35CA77AA">
            <w:pPr>
              <w:spacing w:before="65" w:line="265" w:lineRule="auto"/>
              <w:ind w:left="535" w:right="109" w:hanging="418"/>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单元式空气</w:t>
            </w:r>
            <w:r>
              <w:rPr>
                <w:rFonts w:hint="eastAsia" w:asciiTheme="minorEastAsia" w:hAnsiTheme="minorEastAsia" w:eastAsiaTheme="minorEastAsia" w:cstheme="minorEastAsia"/>
                <w:spacing w:val="7"/>
                <w:sz w:val="20"/>
                <w:szCs w:val="20"/>
              </w:rPr>
              <w:t>调</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5"/>
                <w:sz w:val="20"/>
                <w:szCs w:val="20"/>
              </w:rPr>
              <w:t>节</w:t>
            </w:r>
            <w:r>
              <w:rPr>
                <w:rFonts w:hint="eastAsia" w:asciiTheme="minorEastAsia" w:hAnsiTheme="minorEastAsia" w:eastAsiaTheme="minorEastAsia" w:cstheme="minorEastAsia"/>
                <w:spacing w:val="4"/>
                <w:sz w:val="20"/>
                <w:szCs w:val="20"/>
              </w:rPr>
              <w:t>机</w:t>
            </w:r>
          </w:p>
        </w:tc>
        <w:tc>
          <w:tcPr>
            <w:tcW w:w="3764" w:type="dxa"/>
            <w:vAlign w:val="top"/>
          </w:tcPr>
          <w:p w14:paraId="78C491EE">
            <w:pPr>
              <w:spacing w:before="163" w:line="274" w:lineRule="auto"/>
              <w:ind w:left="122" w:right="215" w:firstLine="4"/>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8"/>
                <w:sz w:val="20"/>
                <w:szCs w:val="20"/>
              </w:rPr>
              <w:t>《</w:t>
            </w:r>
            <w:r>
              <w:rPr>
                <w:rFonts w:hint="eastAsia" w:asciiTheme="minorEastAsia" w:hAnsiTheme="minorEastAsia" w:eastAsiaTheme="minorEastAsia" w:cstheme="minorEastAsia"/>
                <w:spacing w:val="27"/>
                <w:sz w:val="20"/>
                <w:szCs w:val="20"/>
              </w:rPr>
              <w:t>单元式空气调节机能效限定值及</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3"/>
                <w:sz w:val="20"/>
                <w:szCs w:val="20"/>
              </w:rPr>
              <w:t>能</w:t>
            </w:r>
            <w:r>
              <w:rPr>
                <w:rFonts w:hint="eastAsia" w:asciiTheme="minorEastAsia" w:hAnsiTheme="minorEastAsia" w:eastAsiaTheme="minorEastAsia" w:cstheme="minorEastAsia"/>
                <w:spacing w:val="10"/>
                <w:sz w:val="20"/>
                <w:szCs w:val="20"/>
              </w:rPr>
              <w:t>效等级》  (</w:t>
            </w:r>
            <w:r>
              <w:rPr>
                <w:rFonts w:hint="eastAsia" w:asciiTheme="minorEastAsia" w:hAnsiTheme="minorEastAsia" w:eastAsiaTheme="minorEastAsia" w:cstheme="minorEastAsia"/>
                <w:sz w:val="20"/>
                <w:szCs w:val="20"/>
              </w:rPr>
              <w:t>GB</w:t>
            </w:r>
            <w:r>
              <w:rPr>
                <w:rFonts w:hint="eastAsia" w:asciiTheme="minorEastAsia" w:hAnsiTheme="minorEastAsia" w:eastAsiaTheme="minorEastAsia" w:cstheme="minorEastAsia"/>
                <w:spacing w:val="10"/>
                <w:sz w:val="20"/>
                <w:szCs w:val="20"/>
              </w:rPr>
              <w:t>19576)  《风管送</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28"/>
                <w:sz w:val="20"/>
                <w:szCs w:val="20"/>
              </w:rPr>
              <w:t>风式空调机组能效限定值及能效等</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7"/>
                <w:sz w:val="20"/>
                <w:szCs w:val="20"/>
              </w:rPr>
              <w:t>级》  (</w:t>
            </w:r>
            <w:r>
              <w:rPr>
                <w:rFonts w:hint="eastAsia" w:asciiTheme="minorEastAsia" w:hAnsiTheme="minorEastAsia" w:eastAsiaTheme="minorEastAsia" w:cstheme="minorEastAsia"/>
                <w:sz w:val="20"/>
                <w:szCs w:val="20"/>
              </w:rPr>
              <w:t>GB</w:t>
            </w:r>
            <w:r>
              <w:rPr>
                <w:rFonts w:hint="eastAsia" w:asciiTheme="minorEastAsia" w:hAnsiTheme="minorEastAsia" w:eastAsiaTheme="minorEastAsia" w:cstheme="minorEastAsia"/>
                <w:spacing w:val="7"/>
                <w:sz w:val="20"/>
                <w:szCs w:val="20"/>
              </w:rPr>
              <w:t>37479</w:t>
            </w:r>
            <w:r>
              <w:rPr>
                <w:rFonts w:hint="eastAsia" w:asciiTheme="minorEastAsia" w:hAnsiTheme="minorEastAsia" w:eastAsiaTheme="minorEastAsia" w:cstheme="minorEastAsia"/>
                <w:spacing w:val="6"/>
                <w:sz w:val="20"/>
                <w:szCs w:val="20"/>
              </w:rPr>
              <w:t>)</w:t>
            </w:r>
          </w:p>
        </w:tc>
      </w:tr>
      <w:tr w14:paraId="5E6602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675" w:type="dxa"/>
            <w:vMerge w:val="continue"/>
            <w:tcBorders>
              <w:top w:val="nil"/>
              <w:bottom w:val="nil"/>
            </w:tcBorders>
            <w:vAlign w:val="top"/>
          </w:tcPr>
          <w:p w14:paraId="028946CF">
            <w:pPr>
              <w:outlineLvl w:val="9"/>
              <w:rPr>
                <w:rFonts w:hint="eastAsia" w:asciiTheme="minorEastAsia" w:hAnsiTheme="minorEastAsia" w:eastAsiaTheme="minorEastAsia" w:cstheme="minorEastAsia"/>
                <w:sz w:val="21"/>
              </w:rPr>
            </w:pPr>
          </w:p>
        </w:tc>
        <w:tc>
          <w:tcPr>
            <w:tcW w:w="1421" w:type="dxa"/>
            <w:vMerge w:val="continue"/>
            <w:tcBorders>
              <w:top w:val="nil"/>
              <w:bottom w:val="nil"/>
            </w:tcBorders>
            <w:vAlign w:val="top"/>
          </w:tcPr>
          <w:p w14:paraId="6E73A971">
            <w:pPr>
              <w:outlineLvl w:val="9"/>
              <w:rPr>
                <w:rFonts w:hint="eastAsia" w:asciiTheme="minorEastAsia" w:hAnsiTheme="minorEastAsia" w:eastAsiaTheme="minorEastAsia" w:cstheme="minorEastAsia"/>
                <w:sz w:val="21"/>
              </w:rPr>
            </w:pPr>
          </w:p>
        </w:tc>
        <w:tc>
          <w:tcPr>
            <w:tcW w:w="1495" w:type="dxa"/>
            <w:vAlign w:val="top"/>
          </w:tcPr>
          <w:p w14:paraId="3024DD3B">
            <w:pPr>
              <w:spacing w:before="117" w:line="235" w:lineRule="auto"/>
              <w:ind w:left="181"/>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w:t>
            </w:r>
            <w:r>
              <w:rPr>
                <w:rFonts w:hint="eastAsia" w:asciiTheme="minorEastAsia" w:hAnsiTheme="minorEastAsia" w:eastAsiaTheme="minorEastAsia" w:cstheme="minorEastAsia"/>
                <w:sz w:val="20"/>
                <w:szCs w:val="20"/>
              </w:rPr>
              <w:t>A</w:t>
            </w:r>
            <w:r>
              <w:rPr>
                <w:rFonts w:hint="eastAsia" w:asciiTheme="minorEastAsia" w:hAnsiTheme="minorEastAsia" w:eastAsiaTheme="minorEastAsia" w:cstheme="minorEastAsia"/>
                <w:spacing w:val="5"/>
                <w:sz w:val="20"/>
                <w:szCs w:val="20"/>
              </w:rPr>
              <w:t>0205230</w:t>
            </w:r>
            <w:r>
              <w:rPr>
                <w:rFonts w:hint="eastAsia" w:asciiTheme="minorEastAsia" w:hAnsiTheme="minorEastAsia" w:eastAsiaTheme="minorEastAsia" w:cstheme="minorEastAsia"/>
                <w:spacing w:val="4"/>
                <w:sz w:val="20"/>
                <w:szCs w:val="20"/>
              </w:rPr>
              <w:t>9</w:t>
            </w:r>
          </w:p>
          <w:p w14:paraId="4E35252B">
            <w:pPr>
              <w:spacing w:before="17" w:line="228" w:lineRule="auto"/>
              <w:ind w:left="126"/>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专用制冷、空</w:t>
            </w:r>
          </w:p>
          <w:p w14:paraId="30567A75">
            <w:pPr>
              <w:spacing w:before="26" w:line="223" w:lineRule="auto"/>
              <w:ind w:left="441"/>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调</w:t>
            </w:r>
            <w:r>
              <w:rPr>
                <w:rFonts w:hint="eastAsia" w:asciiTheme="minorEastAsia" w:hAnsiTheme="minorEastAsia" w:eastAsiaTheme="minorEastAsia" w:cstheme="minorEastAsia"/>
                <w:spacing w:val="6"/>
                <w:sz w:val="20"/>
                <w:szCs w:val="20"/>
              </w:rPr>
              <w:t>设备</w:t>
            </w:r>
          </w:p>
        </w:tc>
        <w:tc>
          <w:tcPr>
            <w:tcW w:w="1480" w:type="dxa"/>
            <w:vAlign w:val="top"/>
          </w:tcPr>
          <w:p w14:paraId="787D928B">
            <w:pPr>
              <w:spacing w:line="281" w:lineRule="auto"/>
              <w:outlineLvl w:val="9"/>
              <w:rPr>
                <w:rFonts w:hint="eastAsia" w:asciiTheme="minorEastAsia" w:hAnsiTheme="minorEastAsia" w:eastAsiaTheme="minorEastAsia" w:cstheme="minorEastAsia"/>
                <w:sz w:val="21"/>
              </w:rPr>
            </w:pPr>
          </w:p>
          <w:p w14:paraId="0E611613">
            <w:pPr>
              <w:spacing w:before="65" w:line="227" w:lineRule="auto"/>
              <w:ind w:left="324"/>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机</w:t>
            </w:r>
            <w:r>
              <w:rPr>
                <w:rFonts w:hint="eastAsia" w:asciiTheme="minorEastAsia" w:hAnsiTheme="minorEastAsia" w:eastAsiaTheme="minorEastAsia" w:cstheme="minorEastAsia"/>
                <w:spacing w:val="7"/>
                <w:sz w:val="20"/>
                <w:szCs w:val="20"/>
              </w:rPr>
              <w:t>房空调</w:t>
            </w:r>
          </w:p>
        </w:tc>
        <w:tc>
          <w:tcPr>
            <w:tcW w:w="3764" w:type="dxa"/>
            <w:vAlign w:val="top"/>
          </w:tcPr>
          <w:p w14:paraId="5567E776">
            <w:pPr>
              <w:spacing w:before="165" w:line="444" w:lineRule="exact"/>
              <w:ind w:left="127"/>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4"/>
                <w:position w:val="18"/>
                <w:sz w:val="20"/>
                <w:szCs w:val="20"/>
              </w:rPr>
              <w:t>《</w:t>
            </w:r>
            <w:r>
              <w:rPr>
                <w:rFonts w:hint="eastAsia" w:asciiTheme="minorEastAsia" w:hAnsiTheme="minorEastAsia" w:eastAsiaTheme="minorEastAsia" w:cstheme="minorEastAsia"/>
                <w:spacing w:val="27"/>
                <w:position w:val="18"/>
                <w:sz w:val="20"/>
                <w:szCs w:val="20"/>
              </w:rPr>
              <w:t>单元式空气调节机能效限定值</w:t>
            </w:r>
          </w:p>
          <w:p w14:paraId="61C733EA">
            <w:pPr>
              <w:spacing w:line="227" w:lineRule="auto"/>
              <w:ind w:left="12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5"/>
                <w:sz w:val="20"/>
                <w:szCs w:val="20"/>
              </w:rPr>
              <w:t>及</w:t>
            </w:r>
            <w:r>
              <w:rPr>
                <w:rFonts w:hint="eastAsia" w:asciiTheme="minorEastAsia" w:hAnsiTheme="minorEastAsia" w:eastAsiaTheme="minorEastAsia" w:cstheme="minorEastAsia"/>
                <w:spacing w:val="13"/>
                <w:sz w:val="20"/>
                <w:szCs w:val="20"/>
              </w:rPr>
              <w:t>能效等级》  (</w:t>
            </w:r>
            <w:r>
              <w:rPr>
                <w:rFonts w:hint="eastAsia" w:asciiTheme="minorEastAsia" w:hAnsiTheme="minorEastAsia" w:eastAsiaTheme="minorEastAsia" w:cstheme="minorEastAsia"/>
                <w:sz w:val="20"/>
                <w:szCs w:val="20"/>
              </w:rPr>
              <w:t>GB</w:t>
            </w:r>
            <w:r>
              <w:rPr>
                <w:rFonts w:hint="eastAsia" w:asciiTheme="minorEastAsia" w:hAnsiTheme="minorEastAsia" w:eastAsiaTheme="minorEastAsia" w:cstheme="minorEastAsia"/>
                <w:spacing w:val="13"/>
                <w:sz w:val="20"/>
                <w:szCs w:val="20"/>
              </w:rPr>
              <w:t>19576)</w:t>
            </w:r>
          </w:p>
        </w:tc>
      </w:tr>
      <w:tr w14:paraId="68AB64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19" w:hRule="atLeast"/>
        </w:trPr>
        <w:tc>
          <w:tcPr>
            <w:tcW w:w="675" w:type="dxa"/>
            <w:vMerge w:val="continue"/>
            <w:tcBorders>
              <w:top w:val="nil"/>
            </w:tcBorders>
            <w:vAlign w:val="top"/>
          </w:tcPr>
          <w:p w14:paraId="7D39C410">
            <w:pPr>
              <w:outlineLvl w:val="9"/>
              <w:rPr>
                <w:rFonts w:hint="eastAsia" w:asciiTheme="minorEastAsia" w:hAnsiTheme="minorEastAsia" w:eastAsiaTheme="minorEastAsia" w:cstheme="minorEastAsia"/>
                <w:sz w:val="21"/>
              </w:rPr>
            </w:pPr>
          </w:p>
        </w:tc>
        <w:tc>
          <w:tcPr>
            <w:tcW w:w="1421" w:type="dxa"/>
            <w:vMerge w:val="continue"/>
            <w:tcBorders>
              <w:top w:val="nil"/>
            </w:tcBorders>
            <w:vAlign w:val="top"/>
          </w:tcPr>
          <w:p w14:paraId="7F7B443D">
            <w:pPr>
              <w:outlineLvl w:val="9"/>
              <w:rPr>
                <w:rFonts w:hint="eastAsia" w:asciiTheme="minorEastAsia" w:hAnsiTheme="minorEastAsia" w:eastAsiaTheme="minorEastAsia" w:cstheme="minorEastAsia"/>
                <w:sz w:val="21"/>
              </w:rPr>
            </w:pPr>
          </w:p>
        </w:tc>
        <w:tc>
          <w:tcPr>
            <w:tcW w:w="1495" w:type="dxa"/>
            <w:vAlign w:val="top"/>
          </w:tcPr>
          <w:p w14:paraId="6F931CCE">
            <w:pPr>
              <w:spacing w:line="336" w:lineRule="auto"/>
              <w:outlineLvl w:val="9"/>
              <w:rPr>
                <w:rFonts w:hint="eastAsia" w:asciiTheme="minorEastAsia" w:hAnsiTheme="minorEastAsia" w:eastAsiaTheme="minorEastAsia" w:cstheme="minorEastAsia"/>
                <w:sz w:val="21"/>
              </w:rPr>
            </w:pPr>
          </w:p>
          <w:p w14:paraId="6F1196D7">
            <w:pPr>
              <w:spacing w:before="65" w:line="229" w:lineRule="auto"/>
              <w:ind w:left="145"/>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A</w:t>
            </w:r>
            <w:r>
              <w:rPr>
                <w:rFonts w:hint="eastAsia" w:asciiTheme="minorEastAsia" w:hAnsiTheme="minorEastAsia" w:eastAsiaTheme="minorEastAsia" w:cstheme="minorEastAsia"/>
                <w:spacing w:val="1"/>
                <w:sz w:val="20"/>
                <w:szCs w:val="20"/>
              </w:rPr>
              <w:t>020</w:t>
            </w:r>
            <w:r>
              <w:rPr>
                <w:rFonts w:hint="eastAsia" w:asciiTheme="minorEastAsia" w:hAnsiTheme="minorEastAsia" w:eastAsiaTheme="minorEastAsia" w:cstheme="minorEastAsia"/>
                <w:sz w:val="20"/>
                <w:szCs w:val="20"/>
              </w:rPr>
              <w:t>52399 其</w:t>
            </w:r>
          </w:p>
          <w:p w14:paraId="38B7E6D1">
            <w:pPr>
              <w:spacing w:before="6" w:line="228" w:lineRule="auto"/>
              <w:ind w:left="439"/>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他制</w:t>
            </w:r>
            <w:r>
              <w:rPr>
                <w:rFonts w:hint="eastAsia" w:asciiTheme="minorEastAsia" w:hAnsiTheme="minorEastAsia" w:eastAsiaTheme="minorEastAsia" w:cstheme="minorEastAsia"/>
                <w:spacing w:val="6"/>
                <w:sz w:val="20"/>
                <w:szCs w:val="20"/>
              </w:rPr>
              <w:t>冷</w:t>
            </w:r>
          </w:p>
          <w:p w14:paraId="279661E0">
            <w:pPr>
              <w:spacing w:before="7" w:line="229" w:lineRule="auto"/>
              <w:ind w:left="343"/>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空</w:t>
            </w:r>
            <w:r>
              <w:rPr>
                <w:rFonts w:hint="eastAsia" w:asciiTheme="minorEastAsia" w:hAnsiTheme="minorEastAsia" w:eastAsiaTheme="minorEastAsia" w:cstheme="minorEastAsia"/>
                <w:spacing w:val="5"/>
                <w:sz w:val="20"/>
                <w:szCs w:val="20"/>
              </w:rPr>
              <w:t>调设备</w:t>
            </w:r>
          </w:p>
        </w:tc>
        <w:tc>
          <w:tcPr>
            <w:tcW w:w="1480" w:type="dxa"/>
            <w:vAlign w:val="top"/>
          </w:tcPr>
          <w:p w14:paraId="74D4AE1F">
            <w:pPr>
              <w:spacing w:line="293" w:lineRule="auto"/>
              <w:outlineLvl w:val="9"/>
              <w:rPr>
                <w:rFonts w:hint="eastAsia" w:asciiTheme="minorEastAsia" w:hAnsiTheme="minorEastAsia" w:eastAsiaTheme="minorEastAsia" w:cstheme="minorEastAsia"/>
                <w:sz w:val="21"/>
              </w:rPr>
            </w:pPr>
          </w:p>
          <w:p w14:paraId="74AFEA6F">
            <w:pPr>
              <w:spacing w:line="293" w:lineRule="auto"/>
              <w:outlineLvl w:val="9"/>
              <w:rPr>
                <w:rFonts w:hint="eastAsia" w:asciiTheme="minorEastAsia" w:hAnsiTheme="minorEastAsia" w:eastAsiaTheme="minorEastAsia" w:cstheme="minorEastAsia"/>
                <w:sz w:val="21"/>
              </w:rPr>
            </w:pPr>
          </w:p>
          <w:p w14:paraId="3267DE50">
            <w:pPr>
              <w:spacing w:before="65" w:line="230" w:lineRule="auto"/>
              <w:ind w:left="432"/>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冷</w:t>
            </w:r>
            <w:r>
              <w:rPr>
                <w:rFonts w:hint="eastAsia" w:asciiTheme="minorEastAsia" w:hAnsiTheme="minorEastAsia" w:eastAsiaTheme="minorEastAsia" w:cstheme="minorEastAsia"/>
                <w:spacing w:val="6"/>
                <w:sz w:val="20"/>
                <w:szCs w:val="20"/>
              </w:rPr>
              <w:t>却塔</w:t>
            </w:r>
          </w:p>
        </w:tc>
        <w:tc>
          <w:tcPr>
            <w:tcW w:w="3764" w:type="dxa"/>
            <w:vAlign w:val="top"/>
          </w:tcPr>
          <w:p w14:paraId="0978A576">
            <w:pPr>
              <w:spacing w:before="165" w:line="304" w:lineRule="auto"/>
              <w:ind w:left="128" w:right="218" w:hanging="1"/>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2"/>
                <w:sz w:val="20"/>
                <w:szCs w:val="20"/>
              </w:rPr>
              <w:t>《机械通风冷却塔第 1 部分： 中</w:t>
            </w:r>
            <w:r>
              <w:rPr>
                <w:rFonts w:hint="eastAsia" w:asciiTheme="minorEastAsia" w:hAnsiTheme="minorEastAsia" w:eastAsiaTheme="minorEastAsia" w:cstheme="minorEastAsia"/>
                <w:spacing w:val="9"/>
                <w:sz w:val="20"/>
                <w:szCs w:val="20"/>
              </w:rPr>
              <w:t>小</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1"/>
                <w:sz w:val="20"/>
                <w:szCs w:val="20"/>
              </w:rPr>
              <w:t>型开式冷却塔》  (</w:t>
            </w:r>
            <w:r>
              <w:rPr>
                <w:rFonts w:hint="eastAsia" w:asciiTheme="minorEastAsia" w:hAnsiTheme="minorEastAsia" w:eastAsiaTheme="minorEastAsia" w:cstheme="minorEastAsia"/>
                <w:sz w:val="20"/>
                <w:szCs w:val="20"/>
              </w:rPr>
              <w:t>GB</w:t>
            </w:r>
            <w:r>
              <w:rPr>
                <w:rFonts w:hint="eastAsia" w:asciiTheme="minorEastAsia" w:hAnsiTheme="minorEastAsia" w:eastAsiaTheme="minorEastAsia" w:cstheme="minorEastAsia"/>
                <w:spacing w:val="11"/>
                <w:sz w:val="20"/>
                <w:szCs w:val="20"/>
              </w:rPr>
              <w:t>/</w:t>
            </w:r>
            <w:r>
              <w:rPr>
                <w:rFonts w:hint="eastAsia" w:asciiTheme="minorEastAsia" w:hAnsiTheme="minorEastAsia" w:eastAsiaTheme="minorEastAsia" w:cstheme="minorEastAsia"/>
                <w:sz w:val="20"/>
                <w:szCs w:val="20"/>
              </w:rPr>
              <w:t>T</w:t>
            </w:r>
            <w:r>
              <w:rPr>
                <w:rFonts w:hint="eastAsia" w:asciiTheme="minorEastAsia" w:hAnsiTheme="minorEastAsia" w:eastAsiaTheme="minorEastAsia" w:cstheme="minorEastAsia"/>
                <w:spacing w:val="11"/>
                <w:sz w:val="20"/>
                <w:szCs w:val="20"/>
              </w:rPr>
              <w:t xml:space="preserve">7190.1 </w:t>
            </w:r>
            <w:r>
              <w:rPr>
                <w:rFonts w:hint="eastAsia" w:asciiTheme="minorEastAsia" w:hAnsiTheme="minorEastAsia" w:eastAsiaTheme="minorEastAsia" w:cstheme="minorEastAsia"/>
                <w:spacing w:val="8"/>
                <w:sz w:val="20"/>
                <w:szCs w:val="20"/>
              </w:rPr>
              <w:t>)</w:t>
            </w:r>
          </w:p>
          <w:p w14:paraId="4897075A">
            <w:pPr>
              <w:spacing w:before="99" w:line="259" w:lineRule="auto"/>
              <w:ind w:left="122" w:right="218" w:firstLine="4"/>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2"/>
                <w:sz w:val="20"/>
                <w:szCs w:val="20"/>
              </w:rPr>
              <w:t>《机械通风冷却塔第 2 部分： 大</w:t>
            </w:r>
            <w:r>
              <w:rPr>
                <w:rFonts w:hint="eastAsia" w:asciiTheme="minorEastAsia" w:hAnsiTheme="minorEastAsia" w:eastAsiaTheme="minorEastAsia" w:cstheme="minorEastAsia"/>
                <w:spacing w:val="9"/>
                <w:sz w:val="20"/>
                <w:szCs w:val="20"/>
              </w:rPr>
              <w:t>型</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7"/>
                <w:sz w:val="20"/>
                <w:szCs w:val="20"/>
              </w:rPr>
              <w:t>开</w:t>
            </w:r>
            <w:r>
              <w:rPr>
                <w:rFonts w:hint="eastAsia" w:asciiTheme="minorEastAsia" w:hAnsiTheme="minorEastAsia" w:eastAsiaTheme="minorEastAsia" w:cstheme="minorEastAsia"/>
                <w:spacing w:val="14"/>
                <w:sz w:val="20"/>
                <w:szCs w:val="20"/>
              </w:rPr>
              <w:t>式冷却塔》  (</w:t>
            </w:r>
            <w:r>
              <w:rPr>
                <w:rFonts w:hint="eastAsia" w:asciiTheme="minorEastAsia" w:hAnsiTheme="minorEastAsia" w:eastAsiaTheme="minorEastAsia" w:cstheme="minorEastAsia"/>
                <w:sz w:val="20"/>
                <w:szCs w:val="20"/>
              </w:rPr>
              <w:t>GB</w:t>
            </w:r>
            <w:r>
              <w:rPr>
                <w:rFonts w:hint="eastAsia" w:asciiTheme="minorEastAsia" w:hAnsiTheme="minorEastAsia" w:eastAsiaTheme="minorEastAsia" w:cstheme="minorEastAsia"/>
                <w:spacing w:val="14"/>
                <w:sz w:val="20"/>
                <w:szCs w:val="20"/>
              </w:rPr>
              <w:t>/</w:t>
            </w:r>
            <w:r>
              <w:rPr>
                <w:rFonts w:hint="eastAsia" w:asciiTheme="minorEastAsia" w:hAnsiTheme="minorEastAsia" w:eastAsiaTheme="minorEastAsia" w:cstheme="minorEastAsia"/>
                <w:sz w:val="20"/>
                <w:szCs w:val="20"/>
              </w:rPr>
              <w:t>T</w:t>
            </w:r>
            <w:r>
              <w:rPr>
                <w:rFonts w:hint="eastAsia" w:asciiTheme="minorEastAsia" w:hAnsiTheme="minorEastAsia" w:eastAsiaTheme="minorEastAsia" w:cstheme="minorEastAsia"/>
                <w:spacing w:val="14"/>
                <w:sz w:val="20"/>
                <w:szCs w:val="20"/>
              </w:rPr>
              <w:t>7190.2)</w:t>
            </w:r>
          </w:p>
        </w:tc>
      </w:tr>
      <w:tr w14:paraId="04BF7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trPr>
        <w:tc>
          <w:tcPr>
            <w:tcW w:w="675" w:type="dxa"/>
            <w:vAlign w:val="top"/>
          </w:tcPr>
          <w:p w14:paraId="362C4751">
            <w:pPr>
              <w:spacing w:line="246" w:lineRule="auto"/>
              <w:outlineLvl w:val="9"/>
              <w:rPr>
                <w:rFonts w:hint="eastAsia" w:asciiTheme="minorEastAsia" w:hAnsiTheme="minorEastAsia" w:eastAsiaTheme="minorEastAsia" w:cstheme="minorEastAsia"/>
                <w:sz w:val="21"/>
              </w:rPr>
            </w:pPr>
          </w:p>
          <w:p w14:paraId="4078E042">
            <w:pPr>
              <w:spacing w:before="65" w:line="189" w:lineRule="auto"/>
              <w:ind w:left="294"/>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7</w:t>
            </w:r>
          </w:p>
        </w:tc>
        <w:tc>
          <w:tcPr>
            <w:tcW w:w="1421" w:type="dxa"/>
            <w:vAlign w:val="top"/>
          </w:tcPr>
          <w:p w14:paraId="37C1286D">
            <w:pPr>
              <w:spacing w:before="173" w:line="262" w:lineRule="auto"/>
              <w:ind w:left="528" w:right="238" w:hanging="294"/>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A</w:t>
            </w:r>
            <w:r>
              <w:rPr>
                <w:rFonts w:hint="eastAsia" w:asciiTheme="minorEastAsia" w:hAnsiTheme="minorEastAsia" w:eastAsiaTheme="minorEastAsia" w:cstheme="minorEastAsia"/>
                <w:spacing w:val="7"/>
                <w:sz w:val="20"/>
                <w:szCs w:val="20"/>
              </w:rPr>
              <w:t>0</w:t>
            </w:r>
            <w:r>
              <w:rPr>
                <w:rFonts w:hint="eastAsia" w:asciiTheme="minorEastAsia" w:hAnsiTheme="minorEastAsia" w:eastAsiaTheme="minorEastAsia" w:cstheme="minorEastAsia"/>
                <w:spacing w:val="5"/>
                <w:sz w:val="20"/>
                <w:szCs w:val="20"/>
              </w:rPr>
              <w:t>2060100</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8"/>
                <w:sz w:val="20"/>
                <w:szCs w:val="20"/>
              </w:rPr>
              <w:t>电</w:t>
            </w:r>
            <w:r>
              <w:rPr>
                <w:rFonts w:hint="eastAsia" w:asciiTheme="minorEastAsia" w:hAnsiTheme="minorEastAsia" w:eastAsiaTheme="minorEastAsia" w:cstheme="minorEastAsia"/>
                <w:spacing w:val="-7"/>
                <w:sz w:val="20"/>
                <w:szCs w:val="20"/>
              </w:rPr>
              <w:t>机</w:t>
            </w:r>
          </w:p>
        </w:tc>
        <w:tc>
          <w:tcPr>
            <w:tcW w:w="1495" w:type="dxa"/>
            <w:vAlign w:val="top"/>
          </w:tcPr>
          <w:p w14:paraId="4A53755B">
            <w:pPr>
              <w:outlineLvl w:val="9"/>
              <w:rPr>
                <w:rFonts w:hint="eastAsia" w:asciiTheme="minorEastAsia" w:hAnsiTheme="minorEastAsia" w:eastAsiaTheme="minorEastAsia" w:cstheme="minorEastAsia"/>
                <w:sz w:val="21"/>
              </w:rPr>
            </w:pPr>
          </w:p>
        </w:tc>
        <w:tc>
          <w:tcPr>
            <w:tcW w:w="1480" w:type="dxa"/>
            <w:vAlign w:val="top"/>
          </w:tcPr>
          <w:p w14:paraId="6D770865">
            <w:pPr>
              <w:outlineLvl w:val="9"/>
              <w:rPr>
                <w:rFonts w:hint="eastAsia" w:asciiTheme="minorEastAsia" w:hAnsiTheme="minorEastAsia" w:eastAsiaTheme="minorEastAsia" w:cstheme="minorEastAsia"/>
                <w:sz w:val="21"/>
              </w:rPr>
            </w:pPr>
          </w:p>
        </w:tc>
        <w:tc>
          <w:tcPr>
            <w:tcW w:w="3764" w:type="dxa"/>
            <w:vAlign w:val="top"/>
          </w:tcPr>
          <w:p w14:paraId="72F67987">
            <w:pPr>
              <w:spacing w:before="168" w:line="258" w:lineRule="auto"/>
              <w:ind w:left="121" w:right="215" w:firstLine="5"/>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8"/>
                <w:sz w:val="20"/>
                <w:szCs w:val="20"/>
              </w:rPr>
              <w:t>《</w:t>
            </w:r>
            <w:r>
              <w:rPr>
                <w:rFonts w:hint="eastAsia" w:asciiTheme="minorEastAsia" w:hAnsiTheme="minorEastAsia" w:eastAsiaTheme="minorEastAsia" w:cstheme="minorEastAsia"/>
                <w:spacing w:val="27"/>
                <w:sz w:val="20"/>
                <w:szCs w:val="20"/>
              </w:rPr>
              <w:t>中小型三相异步电动机能效限定</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7"/>
                <w:sz w:val="20"/>
                <w:szCs w:val="20"/>
              </w:rPr>
              <w:t>值</w:t>
            </w:r>
            <w:r>
              <w:rPr>
                <w:rFonts w:hint="eastAsia" w:asciiTheme="minorEastAsia" w:hAnsiTheme="minorEastAsia" w:eastAsiaTheme="minorEastAsia" w:cstheme="minorEastAsia"/>
                <w:spacing w:val="14"/>
                <w:sz w:val="20"/>
                <w:szCs w:val="20"/>
              </w:rPr>
              <w:t>及能效等级》  (</w:t>
            </w:r>
            <w:r>
              <w:rPr>
                <w:rFonts w:hint="eastAsia" w:asciiTheme="minorEastAsia" w:hAnsiTheme="minorEastAsia" w:eastAsiaTheme="minorEastAsia" w:cstheme="minorEastAsia"/>
                <w:sz w:val="20"/>
                <w:szCs w:val="20"/>
              </w:rPr>
              <w:t>GB</w:t>
            </w:r>
            <w:r>
              <w:rPr>
                <w:rFonts w:hint="eastAsia" w:asciiTheme="minorEastAsia" w:hAnsiTheme="minorEastAsia" w:eastAsiaTheme="minorEastAsia" w:cstheme="minorEastAsia"/>
                <w:spacing w:val="14"/>
                <w:sz w:val="20"/>
                <w:szCs w:val="20"/>
              </w:rPr>
              <w:t>18613)</w:t>
            </w:r>
          </w:p>
        </w:tc>
      </w:tr>
      <w:tr w14:paraId="6FBA00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2" w:hRule="atLeast"/>
        </w:trPr>
        <w:tc>
          <w:tcPr>
            <w:tcW w:w="675" w:type="dxa"/>
            <w:vAlign w:val="top"/>
          </w:tcPr>
          <w:p w14:paraId="7C0C655F">
            <w:pPr>
              <w:spacing w:line="243" w:lineRule="auto"/>
              <w:outlineLvl w:val="9"/>
              <w:rPr>
                <w:rFonts w:hint="eastAsia" w:asciiTheme="minorEastAsia" w:hAnsiTheme="minorEastAsia" w:eastAsiaTheme="minorEastAsia" w:cstheme="minorEastAsia"/>
                <w:sz w:val="21"/>
              </w:rPr>
            </w:pPr>
          </w:p>
          <w:p w14:paraId="0693B657">
            <w:pPr>
              <w:spacing w:before="65" w:line="190" w:lineRule="auto"/>
              <w:ind w:left="29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8</w:t>
            </w:r>
          </w:p>
        </w:tc>
        <w:tc>
          <w:tcPr>
            <w:tcW w:w="1421" w:type="dxa"/>
            <w:vAlign w:val="top"/>
          </w:tcPr>
          <w:p w14:paraId="2D20F9BB">
            <w:pPr>
              <w:spacing w:before="188" w:line="263" w:lineRule="auto"/>
              <w:ind w:left="507" w:right="233" w:hanging="268"/>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A</w:t>
            </w:r>
            <w:r>
              <w:rPr>
                <w:rFonts w:hint="eastAsia" w:asciiTheme="minorEastAsia" w:hAnsiTheme="minorEastAsia" w:eastAsiaTheme="minorEastAsia" w:cstheme="minorEastAsia"/>
                <w:spacing w:val="7"/>
                <w:sz w:val="20"/>
                <w:szCs w:val="20"/>
              </w:rPr>
              <w:t>0</w:t>
            </w:r>
            <w:r>
              <w:rPr>
                <w:rFonts w:hint="eastAsia" w:asciiTheme="minorEastAsia" w:hAnsiTheme="minorEastAsia" w:eastAsiaTheme="minorEastAsia" w:cstheme="minorEastAsia"/>
                <w:spacing w:val="5"/>
                <w:sz w:val="20"/>
                <w:szCs w:val="20"/>
              </w:rPr>
              <w:t>2060200</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5"/>
                <w:sz w:val="20"/>
                <w:szCs w:val="20"/>
              </w:rPr>
              <w:t>变</w:t>
            </w:r>
            <w:r>
              <w:rPr>
                <w:rFonts w:hint="eastAsia" w:asciiTheme="minorEastAsia" w:hAnsiTheme="minorEastAsia" w:eastAsiaTheme="minorEastAsia" w:cstheme="minorEastAsia"/>
                <w:spacing w:val="4"/>
                <w:sz w:val="20"/>
                <w:szCs w:val="20"/>
              </w:rPr>
              <w:t>压</w:t>
            </w:r>
          </w:p>
        </w:tc>
        <w:tc>
          <w:tcPr>
            <w:tcW w:w="1495" w:type="dxa"/>
            <w:vAlign w:val="top"/>
          </w:tcPr>
          <w:p w14:paraId="7FDBEE9F">
            <w:pPr>
              <w:spacing w:before="276" w:line="229" w:lineRule="auto"/>
              <w:ind w:left="228"/>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配电变压器</w:t>
            </w:r>
          </w:p>
        </w:tc>
        <w:tc>
          <w:tcPr>
            <w:tcW w:w="1480" w:type="dxa"/>
            <w:vAlign w:val="top"/>
          </w:tcPr>
          <w:p w14:paraId="1FB3D2CC">
            <w:pPr>
              <w:outlineLvl w:val="9"/>
              <w:rPr>
                <w:rFonts w:hint="eastAsia" w:asciiTheme="minorEastAsia" w:hAnsiTheme="minorEastAsia" w:eastAsiaTheme="minorEastAsia" w:cstheme="minorEastAsia"/>
                <w:sz w:val="21"/>
              </w:rPr>
            </w:pPr>
          </w:p>
        </w:tc>
        <w:tc>
          <w:tcPr>
            <w:tcW w:w="3764" w:type="dxa"/>
            <w:vAlign w:val="top"/>
          </w:tcPr>
          <w:p w14:paraId="3FAAD3FB">
            <w:pPr>
              <w:spacing w:before="165" w:line="259" w:lineRule="auto"/>
              <w:ind w:left="126" w:right="215"/>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8"/>
                <w:sz w:val="20"/>
                <w:szCs w:val="20"/>
              </w:rPr>
              <w:t>《</w:t>
            </w:r>
            <w:r>
              <w:rPr>
                <w:rFonts w:hint="eastAsia" w:asciiTheme="minorEastAsia" w:hAnsiTheme="minorEastAsia" w:eastAsiaTheme="minorEastAsia" w:cstheme="minorEastAsia"/>
                <w:spacing w:val="27"/>
                <w:sz w:val="20"/>
                <w:szCs w:val="20"/>
              </w:rPr>
              <w:t>三相配电变压器能效限定值及能</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6"/>
                <w:sz w:val="20"/>
                <w:szCs w:val="20"/>
              </w:rPr>
              <w:t>效</w:t>
            </w:r>
            <w:r>
              <w:rPr>
                <w:rFonts w:hint="eastAsia" w:asciiTheme="minorEastAsia" w:hAnsiTheme="minorEastAsia" w:eastAsiaTheme="minorEastAsia" w:cstheme="minorEastAsia"/>
                <w:spacing w:val="3"/>
                <w:sz w:val="20"/>
                <w:szCs w:val="20"/>
              </w:rPr>
              <w:t xml:space="preserve">等级》  ( </w:t>
            </w:r>
            <w:r>
              <w:rPr>
                <w:rFonts w:hint="eastAsia" w:asciiTheme="minorEastAsia" w:hAnsiTheme="minorEastAsia" w:eastAsiaTheme="minorEastAsia" w:cstheme="minorEastAsia"/>
                <w:sz w:val="20"/>
                <w:szCs w:val="20"/>
              </w:rPr>
              <w:t>GB</w:t>
            </w:r>
            <w:r>
              <w:rPr>
                <w:rFonts w:hint="eastAsia" w:asciiTheme="minorEastAsia" w:hAnsiTheme="minorEastAsia" w:eastAsiaTheme="minorEastAsia" w:cstheme="minorEastAsia"/>
                <w:spacing w:val="3"/>
                <w:sz w:val="20"/>
                <w:szCs w:val="20"/>
              </w:rPr>
              <w:t xml:space="preserve"> 20052)</w:t>
            </w:r>
          </w:p>
        </w:tc>
      </w:tr>
      <w:tr w14:paraId="2CA3E1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2" w:hRule="atLeast"/>
        </w:trPr>
        <w:tc>
          <w:tcPr>
            <w:tcW w:w="675" w:type="dxa"/>
            <w:vAlign w:val="top"/>
          </w:tcPr>
          <w:p w14:paraId="64215A58">
            <w:pPr>
              <w:spacing w:line="244" w:lineRule="auto"/>
              <w:outlineLvl w:val="9"/>
              <w:rPr>
                <w:rFonts w:hint="eastAsia" w:asciiTheme="minorEastAsia" w:hAnsiTheme="minorEastAsia" w:eastAsiaTheme="minorEastAsia" w:cstheme="minorEastAsia"/>
                <w:sz w:val="21"/>
              </w:rPr>
            </w:pPr>
          </w:p>
          <w:p w14:paraId="14305E85">
            <w:pPr>
              <w:spacing w:before="65" w:line="190" w:lineRule="auto"/>
              <w:ind w:left="29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9</w:t>
            </w:r>
          </w:p>
        </w:tc>
        <w:tc>
          <w:tcPr>
            <w:tcW w:w="1421" w:type="dxa"/>
            <w:vAlign w:val="top"/>
          </w:tcPr>
          <w:p w14:paraId="0DB170EE">
            <w:pPr>
              <w:spacing w:before="205" w:line="257" w:lineRule="auto"/>
              <w:ind w:left="401" w:right="128" w:hanging="258"/>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w:t>
            </w:r>
            <w:r>
              <w:rPr>
                <w:rFonts w:hint="eastAsia" w:asciiTheme="minorEastAsia" w:hAnsiTheme="minorEastAsia" w:eastAsiaTheme="minorEastAsia" w:cstheme="minorEastAsia"/>
                <w:sz w:val="20"/>
                <w:szCs w:val="20"/>
              </w:rPr>
              <w:t>A</w:t>
            </w:r>
            <w:r>
              <w:rPr>
                <w:rFonts w:hint="eastAsia" w:asciiTheme="minorEastAsia" w:hAnsiTheme="minorEastAsia" w:eastAsiaTheme="minorEastAsia" w:cstheme="minorEastAsia"/>
                <w:spacing w:val="5"/>
                <w:sz w:val="20"/>
                <w:szCs w:val="20"/>
              </w:rPr>
              <w:t>0206090</w:t>
            </w:r>
            <w:r>
              <w:rPr>
                <w:rFonts w:hint="eastAsia" w:asciiTheme="minorEastAsia" w:hAnsiTheme="minorEastAsia" w:eastAsiaTheme="minorEastAsia" w:cstheme="minorEastAsia"/>
                <w:spacing w:val="4"/>
                <w:sz w:val="20"/>
                <w:szCs w:val="20"/>
              </w:rPr>
              <w:t>0</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7"/>
                <w:sz w:val="20"/>
                <w:szCs w:val="20"/>
              </w:rPr>
              <w:t>镇流</w:t>
            </w:r>
            <w:r>
              <w:rPr>
                <w:rFonts w:hint="eastAsia" w:asciiTheme="minorEastAsia" w:hAnsiTheme="minorEastAsia" w:eastAsiaTheme="minorEastAsia" w:cstheme="minorEastAsia"/>
                <w:spacing w:val="6"/>
                <w:sz w:val="20"/>
                <w:szCs w:val="20"/>
              </w:rPr>
              <w:t>器</w:t>
            </w:r>
          </w:p>
        </w:tc>
        <w:tc>
          <w:tcPr>
            <w:tcW w:w="1495" w:type="dxa"/>
            <w:vAlign w:val="top"/>
          </w:tcPr>
          <w:p w14:paraId="2DE024A6">
            <w:pPr>
              <w:spacing w:before="140" w:line="269" w:lineRule="auto"/>
              <w:ind w:left="543" w:right="117" w:hanging="415"/>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管</w:t>
            </w:r>
            <w:r>
              <w:rPr>
                <w:rFonts w:hint="eastAsia" w:asciiTheme="minorEastAsia" w:hAnsiTheme="minorEastAsia" w:eastAsiaTheme="minorEastAsia" w:cstheme="minorEastAsia"/>
                <w:spacing w:val="7"/>
                <w:sz w:val="20"/>
                <w:szCs w:val="20"/>
              </w:rPr>
              <w:t>型荧光灯镇</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4"/>
                <w:sz w:val="20"/>
                <w:szCs w:val="20"/>
              </w:rPr>
              <w:t>流器</w:t>
            </w:r>
          </w:p>
        </w:tc>
        <w:tc>
          <w:tcPr>
            <w:tcW w:w="1480" w:type="dxa"/>
            <w:vAlign w:val="top"/>
          </w:tcPr>
          <w:p w14:paraId="0A691FB9">
            <w:pPr>
              <w:outlineLvl w:val="9"/>
              <w:rPr>
                <w:rFonts w:hint="eastAsia" w:asciiTheme="minorEastAsia" w:hAnsiTheme="minorEastAsia" w:eastAsiaTheme="minorEastAsia" w:cstheme="minorEastAsia"/>
                <w:sz w:val="21"/>
              </w:rPr>
            </w:pPr>
          </w:p>
        </w:tc>
        <w:tc>
          <w:tcPr>
            <w:tcW w:w="3764" w:type="dxa"/>
            <w:vAlign w:val="top"/>
          </w:tcPr>
          <w:p w14:paraId="7B4A9A20">
            <w:pPr>
              <w:spacing w:before="166" w:line="258" w:lineRule="auto"/>
              <w:ind w:left="129" w:right="215" w:hanging="2"/>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8"/>
                <w:sz w:val="20"/>
                <w:szCs w:val="20"/>
              </w:rPr>
              <w:t>《</w:t>
            </w:r>
            <w:r>
              <w:rPr>
                <w:rFonts w:hint="eastAsia" w:asciiTheme="minorEastAsia" w:hAnsiTheme="minorEastAsia" w:eastAsiaTheme="minorEastAsia" w:cstheme="minorEastAsia"/>
                <w:spacing w:val="27"/>
                <w:sz w:val="20"/>
                <w:szCs w:val="20"/>
              </w:rPr>
              <w:t>管形荧光灯镇流器能效限定值及</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5"/>
                <w:sz w:val="20"/>
                <w:szCs w:val="20"/>
              </w:rPr>
              <w:t>能</w:t>
            </w:r>
            <w:r>
              <w:rPr>
                <w:rFonts w:hint="eastAsia" w:asciiTheme="minorEastAsia" w:hAnsiTheme="minorEastAsia" w:eastAsiaTheme="minorEastAsia" w:cstheme="minorEastAsia"/>
                <w:spacing w:val="11"/>
                <w:sz w:val="20"/>
                <w:szCs w:val="20"/>
              </w:rPr>
              <w:t>效等级》  (</w:t>
            </w:r>
            <w:r>
              <w:rPr>
                <w:rFonts w:hint="eastAsia" w:asciiTheme="minorEastAsia" w:hAnsiTheme="minorEastAsia" w:eastAsiaTheme="minorEastAsia" w:cstheme="minorEastAsia"/>
                <w:sz w:val="20"/>
                <w:szCs w:val="20"/>
              </w:rPr>
              <w:t>GB</w:t>
            </w:r>
            <w:r>
              <w:rPr>
                <w:rFonts w:hint="eastAsia" w:asciiTheme="minorEastAsia" w:hAnsiTheme="minorEastAsia" w:eastAsiaTheme="minorEastAsia" w:cstheme="minorEastAsia"/>
                <w:spacing w:val="11"/>
                <w:sz w:val="20"/>
                <w:szCs w:val="20"/>
              </w:rPr>
              <w:t>17896)</w:t>
            </w:r>
          </w:p>
        </w:tc>
      </w:tr>
      <w:tr w14:paraId="79109C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trPr>
        <w:tc>
          <w:tcPr>
            <w:tcW w:w="675" w:type="dxa"/>
            <w:vMerge w:val="restart"/>
            <w:tcBorders>
              <w:bottom w:val="nil"/>
            </w:tcBorders>
            <w:vAlign w:val="top"/>
          </w:tcPr>
          <w:p w14:paraId="0C710F20">
            <w:pPr>
              <w:spacing w:line="312" w:lineRule="auto"/>
              <w:outlineLvl w:val="9"/>
              <w:rPr>
                <w:rFonts w:hint="eastAsia" w:asciiTheme="minorEastAsia" w:hAnsiTheme="minorEastAsia" w:eastAsiaTheme="minorEastAsia" w:cstheme="minorEastAsia"/>
                <w:sz w:val="21"/>
              </w:rPr>
            </w:pPr>
          </w:p>
          <w:p w14:paraId="4BD09C8F">
            <w:pPr>
              <w:spacing w:line="313" w:lineRule="auto"/>
              <w:outlineLvl w:val="9"/>
              <w:rPr>
                <w:rFonts w:hint="eastAsia" w:asciiTheme="minorEastAsia" w:hAnsiTheme="minorEastAsia" w:eastAsiaTheme="minorEastAsia" w:cstheme="minorEastAsia"/>
                <w:sz w:val="21"/>
              </w:rPr>
            </w:pPr>
          </w:p>
          <w:p w14:paraId="3973F373">
            <w:pPr>
              <w:spacing w:before="65" w:line="191" w:lineRule="auto"/>
              <w:ind w:left="252"/>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1</w:t>
            </w:r>
            <w:r>
              <w:rPr>
                <w:rFonts w:hint="eastAsia" w:asciiTheme="minorEastAsia" w:hAnsiTheme="minorEastAsia" w:eastAsiaTheme="minorEastAsia" w:cstheme="minorEastAsia"/>
                <w:spacing w:val="-6"/>
                <w:sz w:val="20"/>
                <w:szCs w:val="20"/>
              </w:rPr>
              <w:t>0</w:t>
            </w:r>
          </w:p>
        </w:tc>
        <w:tc>
          <w:tcPr>
            <w:tcW w:w="1421" w:type="dxa"/>
            <w:vMerge w:val="restart"/>
            <w:tcBorders>
              <w:bottom w:val="nil"/>
            </w:tcBorders>
            <w:vAlign w:val="top"/>
          </w:tcPr>
          <w:p w14:paraId="231EB70C">
            <w:pPr>
              <w:spacing w:line="244" w:lineRule="auto"/>
              <w:outlineLvl w:val="9"/>
              <w:rPr>
                <w:rFonts w:hint="eastAsia" w:asciiTheme="minorEastAsia" w:hAnsiTheme="minorEastAsia" w:eastAsiaTheme="minorEastAsia" w:cstheme="minorEastAsia"/>
                <w:sz w:val="21"/>
              </w:rPr>
            </w:pPr>
          </w:p>
          <w:p w14:paraId="76BA65ED">
            <w:pPr>
              <w:spacing w:line="244" w:lineRule="auto"/>
              <w:outlineLvl w:val="9"/>
              <w:rPr>
                <w:rFonts w:hint="eastAsia" w:asciiTheme="minorEastAsia" w:hAnsiTheme="minorEastAsia" w:eastAsiaTheme="minorEastAsia" w:cstheme="minorEastAsia"/>
                <w:sz w:val="21"/>
              </w:rPr>
            </w:pPr>
          </w:p>
          <w:p w14:paraId="6FD284D8">
            <w:pPr>
              <w:spacing w:before="65" w:line="263" w:lineRule="auto"/>
              <w:ind w:left="192" w:right="184" w:firstLine="42"/>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A</w:t>
            </w:r>
            <w:r>
              <w:rPr>
                <w:rFonts w:hint="eastAsia" w:asciiTheme="minorEastAsia" w:hAnsiTheme="minorEastAsia" w:eastAsiaTheme="minorEastAsia" w:cstheme="minorEastAsia"/>
                <w:spacing w:val="7"/>
                <w:sz w:val="20"/>
                <w:szCs w:val="20"/>
              </w:rPr>
              <w:t>0</w:t>
            </w:r>
            <w:r>
              <w:rPr>
                <w:rFonts w:hint="eastAsia" w:asciiTheme="minorEastAsia" w:hAnsiTheme="minorEastAsia" w:eastAsiaTheme="minorEastAsia" w:cstheme="minorEastAsia"/>
                <w:spacing w:val="5"/>
                <w:sz w:val="20"/>
                <w:szCs w:val="20"/>
              </w:rPr>
              <w:t>2061800</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8"/>
                <w:sz w:val="20"/>
                <w:szCs w:val="20"/>
              </w:rPr>
              <w:t>生活用电</w:t>
            </w:r>
            <w:r>
              <w:rPr>
                <w:rFonts w:hint="eastAsia" w:asciiTheme="minorEastAsia" w:hAnsiTheme="minorEastAsia" w:eastAsiaTheme="minorEastAsia" w:cstheme="minorEastAsia"/>
                <w:spacing w:val="7"/>
                <w:sz w:val="20"/>
                <w:szCs w:val="20"/>
              </w:rPr>
              <w:t>器</w:t>
            </w:r>
          </w:p>
        </w:tc>
        <w:tc>
          <w:tcPr>
            <w:tcW w:w="1495" w:type="dxa"/>
            <w:vAlign w:val="top"/>
          </w:tcPr>
          <w:p w14:paraId="1CBAA9FF">
            <w:pPr>
              <w:spacing w:before="142" w:line="267" w:lineRule="auto"/>
              <w:ind w:left="543" w:right="143" w:hanging="40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A</w:t>
            </w:r>
            <w:r>
              <w:rPr>
                <w:rFonts w:hint="eastAsia" w:asciiTheme="minorEastAsia" w:hAnsiTheme="minorEastAsia" w:eastAsiaTheme="minorEastAsia" w:cstheme="minorEastAsia"/>
                <w:spacing w:val="1"/>
                <w:sz w:val="20"/>
                <w:szCs w:val="20"/>
              </w:rPr>
              <w:t>020</w:t>
            </w:r>
            <w:r>
              <w:rPr>
                <w:rFonts w:hint="eastAsia" w:asciiTheme="minorEastAsia" w:hAnsiTheme="minorEastAsia" w:eastAsiaTheme="minorEastAsia" w:cstheme="minorEastAsia"/>
                <w:sz w:val="20"/>
                <w:szCs w:val="20"/>
              </w:rPr>
              <w:t xml:space="preserve">61801 电 </w:t>
            </w:r>
            <w:r>
              <w:rPr>
                <w:rFonts w:hint="eastAsia" w:asciiTheme="minorEastAsia" w:hAnsiTheme="minorEastAsia" w:eastAsiaTheme="minorEastAsia" w:cstheme="minorEastAsia"/>
                <w:spacing w:val="5"/>
                <w:sz w:val="20"/>
                <w:szCs w:val="20"/>
              </w:rPr>
              <w:t>冰</w:t>
            </w:r>
            <w:r>
              <w:rPr>
                <w:rFonts w:hint="eastAsia" w:asciiTheme="minorEastAsia" w:hAnsiTheme="minorEastAsia" w:eastAsiaTheme="minorEastAsia" w:cstheme="minorEastAsia"/>
                <w:spacing w:val="4"/>
                <w:sz w:val="20"/>
                <w:szCs w:val="20"/>
              </w:rPr>
              <w:t>箱</w:t>
            </w:r>
          </w:p>
        </w:tc>
        <w:tc>
          <w:tcPr>
            <w:tcW w:w="1480" w:type="dxa"/>
            <w:vAlign w:val="top"/>
          </w:tcPr>
          <w:p w14:paraId="7ADA97A0">
            <w:pPr>
              <w:outlineLvl w:val="9"/>
              <w:rPr>
                <w:rFonts w:hint="eastAsia" w:asciiTheme="minorEastAsia" w:hAnsiTheme="minorEastAsia" w:eastAsiaTheme="minorEastAsia" w:cstheme="minorEastAsia"/>
                <w:sz w:val="21"/>
              </w:rPr>
            </w:pPr>
          </w:p>
        </w:tc>
        <w:tc>
          <w:tcPr>
            <w:tcW w:w="3764" w:type="dxa"/>
            <w:vAlign w:val="top"/>
          </w:tcPr>
          <w:p w14:paraId="2FB8C905">
            <w:pPr>
              <w:spacing w:before="167" w:line="258" w:lineRule="auto"/>
              <w:ind w:left="123" w:right="215" w:firstLine="3"/>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8"/>
                <w:sz w:val="20"/>
                <w:szCs w:val="20"/>
              </w:rPr>
              <w:t>《</w:t>
            </w:r>
            <w:r>
              <w:rPr>
                <w:rFonts w:hint="eastAsia" w:asciiTheme="minorEastAsia" w:hAnsiTheme="minorEastAsia" w:eastAsiaTheme="minorEastAsia" w:cstheme="minorEastAsia"/>
                <w:spacing w:val="27"/>
                <w:sz w:val="20"/>
                <w:szCs w:val="20"/>
              </w:rPr>
              <w:t>家用电冰箱耗电量限定值及能效</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等</w:t>
            </w:r>
            <w:r>
              <w:rPr>
                <w:rFonts w:hint="eastAsia" w:asciiTheme="minorEastAsia" w:hAnsiTheme="minorEastAsia" w:eastAsiaTheme="minorEastAsia" w:cstheme="minorEastAsia"/>
                <w:spacing w:val="10"/>
                <w:sz w:val="20"/>
                <w:szCs w:val="20"/>
              </w:rPr>
              <w:t>级</w:t>
            </w:r>
            <w:r>
              <w:rPr>
                <w:rFonts w:hint="eastAsia" w:asciiTheme="minorEastAsia" w:hAnsiTheme="minorEastAsia" w:eastAsiaTheme="minorEastAsia" w:cstheme="minorEastAsia"/>
                <w:spacing w:val="9"/>
                <w:sz w:val="20"/>
                <w:szCs w:val="20"/>
              </w:rPr>
              <w:t>》  (</w:t>
            </w:r>
            <w:r>
              <w:rPr>
                <w:rFonts w:hint="eastAsia" w:asciiTheme="minorEastAsia" w:hAnsiTheme="minorEastAsia" w:eastAsiaTheme="minorEastAsia" w:cstheme="minorEastAsia"/>
                <w:sz w:val="20"/>
                <w:szCs w:val="20"/>
              </w:rPr>
              <w:t>GB</w:t>
            </w:r>
            <w:r>
              <w:rPr>
                <w:rFonts w:hint="eastAsia" w:asciiTheme="minorEastAsia" w:hAnsiTheme="minorEastAsia" w:eastAsiaTheme="minorEastAsia" w:cstheme="minorEastAsia"/>
                <w:spacing w:val="9"/>
                <w:sz w:val="20"/>
                <w:szCs w:val="20"/>
              </w:rPr>
              <w:t>12021.2)</w:t>
            </w:r>
          </w:p>
        </w:tc>
      </w:tr>
      <w:tr w14:paraId="0D948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 w:hRule="atLeast"/>
        </w:trPr>
        <w:tc>
          <w:tcPr>
            <w:tcW w:w="675" w:type="dxa"/>
            <w:vMerge w:val="continue"/>
            <w:tcBorders>
              <w:top w:val="nil"/>
            </w:tcBorders>
            <w:vAlign w:val="top"/>
          </w:tcPr>
          <w:p w14:paraId="64C10688">
            <w:pPr>
              <w:outlineLvl w:val="9"/>
              <w:rPr>
                <w:rFonts w:hint="eastAsia" w:asciiTheme="minorEastAsia" w:hAnsiTheme="minorEastAsia" w:eastAsiaTheme="minorEastAsia" w:cstheme="minorEastAsia"/>
                <w:sz w:val="21"/>
              </w:rPr>
            </w:pPr>
          </w:p>
        </w:tc>
        <w:tc>
          <w:tcPr>
            <w:tcW w:w="1421" w:type="dxa"/>
            <w:vMerge w:val="continue"/>
            <w:tcBorders>
              <w:top w:val="nil"/>
            </w:tcBorders>
            <w:vAlign w:val="top"/>
          </w:tcPr>
          <w:p w14:paraId="31249267">
            <w:pPr>
              <w:outlineLvl w:val="9"/>
              <w:rPr>
                <w:rFonts w:hint="eastAsia" w:asciiTheme="minorEastAsia" w:hAnsiTheme="minorEastAsia" w:eastAsiaTheme="minorEastAsia" w:cstheme="minorEastAsia"/>
                <w:sz w:val="21"/>
              </w:rPr>
            </w:pPr>
          </w:p>
        </w:tc>
        <w:tc>
          <w:tcPr>
            <w:tcW w:w="1495" w:type="dxa"/>
            <w:vAlign w:val="top"/>
          </w:tcPr>
          <w:p w14:paraId="24E98EFF">
            <w:pPr>
              <w:spacing w:before="225"/>
              <w:ind w:left="443" w:right="168" w:hanging="264"/>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w:t>
            </w:r>
            <w:r>
              <w:rPr>
                <w:rFonts w:hint="eastAsia" w:asciiTheme="minorEastAsia" w:hAnsiTheme="minorEastAsia" w:eastAsiaTheme="minorEastAsia" w:cstheme="minorEastAsia"/>
                <w:sz w:val="20"/>
                <w:szCs w:val="20"/>
              </w:rPr>
              <w:t>A</w:t>
            </w:r>
            <w:r>
              <w:rPr>
                <w:rFonts w:hint="eastAsia" w:asciiTheme="minorEastAsia" w:hAnsiTheme="minorEastAsia" w:eastAsiaTheme="minorEastAsia" w:cstheme="minorEastAsia"/>
                <w:spacing w:val="5"/>
                <w:sz w:val="20"/>
                <w:szCs w:val="20"/>
              </w:rPr>
              <w:t>0</w:t>
            </w:r>
            <w:r>
              <w:rPr>
                <w:rFonts w:hint="eastAsia" w:asciiTheme="minorEastAsia" w:hAnsiTheme="minorEastAsia" w:eastAsiaTheme="minorEastAsia" w:cstheme="minorEastAsia"/>
                <w:spacing w:val="4"/>
                <w:sz w:val="20"/>
                <w:szCs w:val="20"/>
              </w:rPr>
              <w:t>2061804</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6"/>
                <w:sz w:val="20"/>
                <w:szCs w:val="20"/>
              </w:rPr>
              <w:t>空</w:t>
            </w:r>
            <w:r>
              <w:rPr>
                <w:rFonts w:hint="eastAsia" w:asciiTheme="minorEastAsia" w:hAnsiTheme="minorEastAsia" w:eastAsiaTheme="minorEastAsia" w:cstheme="minorEastAsia"/>
                <w:spacing w:val="4"/>
                <w:sz w:val="20"/>
                <w:szCs w:val="20"/>
              </w:rPr>
              <w:t>调机</w:t>
            </w:r>
          </w:p>
        </w:tc>
        <w:tc>
          <w:tcPr>
            <w:tcW w:w="1480" w:type="dxa"/>
            <w:vAlign w:val="top"/>
          </w:tcPr>
          <w:p w14:paraId="59566E2B">
            <w:pPr>
              <w:spacing w:before="142" w:line="267" w:lineRule="auto"/>
              <w:ind w:left="640" w:right="109" w:hanging="524"/>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房间空气调节</w:t>
            </w:r>
            <w:r>
              <w:rPr>
                <w:rFonts w:hint="eastAsia" w:asciiTheme="minorEastAsia" w:hAnsiTheme="minorEastAsia" w:eastAsiaTheme="minorEastAsia" w:cstheme="minorEastAsia"/>
                <w:sz w:val="20"/>
                <w:szCs w:val="20"/>
              </w:rPr>
              <w:t xml:space="preserve"> 器</w:t>
            </w:r>
          </w:p>
        </w:tc>
        <w:tc>
          <w:tcPr>
            <w:tcW w:w="3764" w:type="dxa"/>
            <w:vAlign w:val="top"/>
          </w:tcPr>
          <w:p w14:paraId="62532293">
            <w:pPr>
              <w:spacing w:before="165" w:line="259" w:lineRule="auto"/>
              <w:ind w:left="126" w:right="215"/>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8"/>
                <w:sz w:val="20"/>
                <w:szCs w:val="20"/>
              </w:rPr>
              <w:t>《</w:t>
            </w:r>
            <w:r>
              <w:rPr>
                <w:rFonts w:hint="eastAsia" w:asciiTheme="minorEastAsia" w:hAnsiTheme="minorEastAsia" w:eastAsiaTheme="minorEastAsia" w:cstheme="minorEastAsia"/>
                <w:spacing w:val="27"/>
                <w:sz w:val="20"/>
                <w:szCs w:val="20"/>
              </w:rPr>
              <w:t>房间空气调节器能效限定值及能</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20"/>
                <w:sz w:val="20"/>
                <w:szCs w:val="20"/>
              </w:rPr>
              <w:t>效</w:t>
            </w:r>
            <w:r>
              <w:rPr>
                <w:rFonts w:hint="eastAsia" w:asciiTheme="minorEastAsia" w:hAnsiTheme="minorEastAsia" w:eastAsiaTheme="minorEastAsia" w:cstheme="minorEastAsia"/>
                <w:spacing w:val="11"/>
                <w:sz w:val="20"/>
                <w:szCs w:val="20"/>
              </w:rPr>
              <w:t>等级》  (</w:t>
            </w:r>
            <w:r>
              <w:rPr>
                <w:rFonts w:hint="eastAsia" w:asciiTheme="minorEastAsia" w:hAnsiTheme="minorEastAsia" w:eastAsiaTheme="minorEastAsia" w:cstheme="minorEastAsia"/>
                <w:sz w:val="20"/>
                <w:szCs w:val="20"/>
              </w:rPr>
              <w:t>GB</w:t>
            </w:r>
            <w:r>
              <w:rPr>
                <w:rFonts w:hint="eastAsia" w:asciiTheme="minorEastAsia" w:hAnsiTheme="minorEastAsia" w:eastAsiaTheme="minorEastAsia" w:cstheme="minorEastAsia"/>
                <w:spacing w:val="11"/>
                <w:sz w:val="20"/>
                <w:szCs w:val="20"/>
              </w:rPr>
              <w:t>21455-2019)</w:t>
            </w:r>
          </w:p>
        </w:tc>
      </w:tr>
    </w:tbl>
    <w:p w14:paraId="2FEF1C22">
      <w:pPr>
        <w:outlineLvl w:val="9"/>
        <w:rPr>
          <w:rFonts w:hint="eastAsia" w:asciiTheme="minorEastAsia" w:hAnsiTheme="minorEastAsia" w:eastAsiaTheme="minorEastAsia" w:cstheme="minorEastAsia"/>
          <w:sz w:val="21"/>
        </w:rPr>
      </w:pPr>
    </w:p>
    <w:p w14:paraId="4794088B">
      <w:pPr>
        <w:spacing w:line="28" w:lineRule="exact"/>
        <w:outlineLvl w:val="9"/>
        <w:rPr>
          <w:rFonts w:hint="eastAsia" w:asciiTheme="minorEastAsia" w:hAnsiTheme="minorEastAsia" w:eastAsiaTheme="minorEastAsia" w:cstheme="minorEastAsia"/>
        </w:rPr>
      </w:pPr>
    </w:p>
    <w:tbl>
      <w:tblPr>
        <w:tblStyle w:val="12"/>
        <w:tblW w:w="88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5"/>
        <w:gridCol w:w="1421"/>
        <w:gridCol w:w="1495"/>
        <w:gridCol w:w="1480"/>
        <w:gridCol w:w="3764"/>
      </w:tblGrid>
      <w:tr w14:paraId="436FC2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6" w:hRule="atLeast"/>
        </w:trPr>
        <w:tc>
          <w:tcPr>
            <w:tcW w:w="675" w:type="dxa"/>
            <w:vMerge w:val="restart"/>
            <w:tcBorders>
              <w:bottom w:val="nil"/>
            </w:tcBorders>
            <w:vAlign w:val="top"/>
          </w:tcPr>
          <w:p w14:paraId="1200C3FA">
            <w:pPr>
              <w:outlineLvl w:val="9"/>
              <w:rPr>
                <w:rFonts w:hint="eastAsia" w:asciiTheme="minorEastAsia" w:hAnsiTheme="minorEastAsia" w:eastAsiaTheme="minorEastAsia" w:cstheme="minorEastAsia"/>
                <w:sz w:val="21"/>
              </w:rPr>
            </w:pPr>
          </w:p>
        </w:tc>
        <w:tc>
          <w:tcPr>
            <w:tcW w:w="1421" w:type="dxa"/>
            <w:vMerge w:val="restart"/>
            <w:tcBorders>
              <w:bottom w:val="nil"/>
            </w:tcBorders>
            <w:vAlign w:val="top"/>
          </w:tcPr>
          <w:p w14:paraId="7F52C061">
            <w:pPr>
              <w:outlineLvl w:val="9"/>
              <w:rPr>
                <w:rFonts w:hint="eastAsia" w:asciiTheme="minorEastAsia" w:hAnsiTheme="minorEastAsia" w:eastAsiaTheme="minorEastAsia" w:cstheme="minorEastAsia"/>
                <w:sz w:val="21"/>
              </w:rPr>
            </w:pPr>
          </w:p>
        </w:tc>
        <w:tc>
          <w:tcPr>
            <w:tcW w:w="1495" w:type="dxa"/>
            <w:vMerge w:val="restart"/>
            <w:tcBorders>
              <w:bottom w:val="nil"/>
            </w:tcBorders>
            <w:vAlign w:val="top"/>
          </w:tcPr>
          <w:p w14:paraId="5EBBFF37">
            <w:pPr>
              <w:outlineLvl w:val="9"/>
              <w:rPr>
                <w:rFonts w:hint="eastAsia" w:asciiTheme="minorEastAsia" w:hAnsiTheme="minorEastAsia" w:eastAsiaTheme="minorEastAsia" w:cstheme="minorEastAsia"/>
                <w:sz w:val="21"/>
              </w:rPr>
            </w:pPr>
          </w:p>
        </w:tc>
        <w:tc>
          <w:tcPr>
            <w:tcW w:w="1480" w:type="dxa"/>
            <w:vAlign w:val="top"/>
          </w:tcPr>
          <w:p w14:paraId="15DBEBEF">
            <w:pPr>
              <w:tabs>
                <w:tab w:val="left" w:pos="330"/>
              </w:tabs>
              <w:spacing w:before="41" w:line="274" w:lineRule="auto"/>
              <w:ind w:left="183" w:right="177" w:firstLine="47"/>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多联式空调</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z w:val="20"/>
                <w:szCs w:val="20"/>
              </w:rPr>
              <w:tab/>
            </w:r>
            <w:r>
              <w:rPr>
                <w:rFonts w:hint="eastAsia" w:asciiTheme="minorEastAsia" w:hAnsiTheme="minorEastAsia" w:eastAsiaTheme="minorEastAsia" w:cstheme="minorEastAsia"/>
                <w:spacing w:val="6"/>
                <w:sz w:val="20"/>
                <w:szCs w:val="20"/>
              </w:rPr>
              <w:t>(</w:t>
            </w:r>
            <w:r>
              <w:rPr>
                <w:rFonts w:hint="eastAsia" w:asciiTheme="minorEastAsia" w:hAnsiTheme="minorEastAsia" w:eastAsiaTheme="minorEastAsia" w:cstheme="minorEastAsia"/>
                <w:spacing w:val="5"/>
                <w:sz w:val="20"/>
                <w:szCs w:val="20"/>
              </w:rPr>
              <w:t>热泵) 机</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3"/>
                <w:sz w:val="20"/>
                <w:szCs w:val="20"/>
              </w:rPr>
              <w:t>组 (制冷量</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2"/>
                <w:sz w:val="20"/>
                <w:szCs w:val="20"/>
              </w:rPr>
              <w:t>≤ 140</w:t>
            </w:r>
            <w:r>
              <w:rPr>
                <w:rFonts w:hint="eastAsia" w:asciiTheme="minorEastAsia" w:hAnsiTheme="minorEastAsia" w:eastAsiaTheme="minorEastAsia" w:cstheme="minorEastAsia"/>
                <w:spacing w:val="1"/>
                <w:sz w:val="20"/>
                <w:szCs w:val="20"/>
              </w:rPr>
              <w:t>00</w:t>
            </w:r>
            <w:r>
              <w:rPr>
                <w:rFonts w:hint="eastAsia" w:asciiTheme="minorEastAsia" w:hAnsiTheme="minorEastAsia" w:eastAsiaTheme="minorEastAsia" w:cstheme="minorEastAsia"/>
                <w:sz w:val="20"/>
                <w:szCs w:val="20"/>
              </w:rPr>
              <w:t>W</w:t>
            </w:r>
            <w:r>
              <w:rPr>
                <w:rFonts w:hint="eastAsia" w:asciiTheme="minorEastAsia" w:hAnsiTheme="minorEastAsia" w:eastAsiaTheme="minorEastAsia" w:cstheme="minorEastAsia"/>
                <w:spacing w:val="1"/>
                <w:sz w:val="20"/>
                <w:szCs w:val="20"/>
              </w:rPr>
              <w:t>)</w:t>
            </w:r>
          </w:p>
        </w:tc>
        <w:tc>
          <w:tcPr>
            <w:tcW w:w="3764" w:type="dxa"/>
            <w:vAlign w:val="top"/>
          </w:tcPr>
          <w:p w14:paraId="4D172CC0">
            <w:pPr>
              <w:spacing w:before="167" w:line="289" w:lineRule="auto"/>
              <w:ind w:left="126" w:right="215"/>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2"/>
                <w:sz w:val="20"/>
                <w:szCs w:val="20"/>
              </w:rPr>
              <w:t>《</w:t>
            </w:r>
            <w:r>
              <w:rPr>
                <w:rFonts w:hint="eastAsia" w:asciiTheme="minorEastAsia" w:hAnsiTheme="minorEastAsia" w:eastAsiaTheme="minorEastAsia" w:cstheme="minorEastAsia"/>
                <w:spacing w:val="24"/>
                <w:sz w:val="20"/>
                <w:szCs w:val="20"/>
              </w:rPr>
              <w:t>多联式空调 (热泵) 机组能效限</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26"/>
                <w:sz w:val="20"/>
                <w:szCs w:val="20"/>
              </w:rPr>
              <w:t>定</w:t>
            </w:r>
            <w:r>
              <w:rPr>
                <w:rFonts w:hint="eastAsia" w:asciiTheme="minorEastAsia" w:hAnsiTheme="minorEastAsia" w:eastAsiaTheme="minorEastAsia" w:cstheme="minorEastAsia"/>
                <w:spacing w:val="25"/>
                <w:sz w:val="20"/>
                <w:szCs w:val="20"/>
              </w:rPr>
              <w:t>值及能源效率等级》</w:t>
            </w:r>
          </w:p>
          <w:p w14:paraId="7A066A19">
            <w:pPr>
              <w:spacing w:line="230" w:lineRule="auto"/>
              <w:ind w:left="131"/>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2"/>
                <w:sz w:val="20"/>
                <w:szCs w:val="20"/>
              </w:rPr>
              <w:t>(</w:t>
            </w:r>
            <w:r>
              <w:rPr>
                <w:rFonts w:hint="eastAsia" w:asciiTheme="minorEastAsia" w:hAnsiTheme="minorEastAsia" w:eastAsiaTheme="minorEastAsia" w:cstheme="minorEastAsia"/>
                <w:sz w:val="20"/>
                <w:szCs w:val="20"/>
              </w:rPr>
              <w:t>GB</w:t>
            </w:r>
            <w:r>
              <w:rPr>
                <w:rFonts w:hint="eastAsia" w:asciiTheme="minorEastAsia" w:hAnsiTheme="minorEastAsia" w:eastAsiaTheme="minorEastAsia" w:cstheme="minorEastAsia"/>
                <w:spacing w:val="29"/>
                <w:sz w:val="20"/>
                <w:szCs w:val="20"/>
              </w:rPr>
              <w:t>21454)</w:t>
            </w:r>
          </w:p>
        </w:tc>
      </w:tr>
      <w:tr w14:paraId="603EB1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88" w:hRule="atLeast"/>
        </w:trPr>
        <w:tc>
          <w:tcPr>
            <w:tcW w:w="675" w:type="dxa"/>
            <w:vMerge w:val="continue"/>
            <w:tcBorders>
              <w:top w:val="nil"/>
              <w:bottom w:val="nil"/>
            </w:tcBorders>
            <w:vAlign w:val="top"/>
          </w:tcPr>
          <w:p w14:paraId="26207539">
            <w:pPr>
              <w:outlineLvl w:val="9"/>
              <w:rPr>
                <w:rFonts w:hint="eastAsia" w:asciiTheme="minorEastAsia" w:hAnsiTheme="minorEastAsia" w:eastAsiaTheme="minorEastAsia" w:cstheme="minorEastAsia"/>
                <w:sz w:val="21"/>
              </w:rPr>
            </w:pPr>
          </w:p>
        </w:tc>
        <w:tc>
          <w:tcPr>
            <w:tcW w:w="1421" w:type="dxa"/>
            <w:vMerge w:val="continue"/>
            <w:tcBorders>
              <w:top w:val="nil"/>
              <w:bottom w:val="nil"/>
            </w:tcBorders>
            <w:vAlign w:val="top"/>
          </w:tcPr>
          <w:p w14:paraId="50DA754E">
            <w:pPr>
              <w:outlineLvl w:val="9"/>
              <w:rPr>
                <w:rFonts w:hint="eastAsia" w:asciiTheme="minorEastAsia" w:hAnsiTheme="minorEastAsia" w:eastAsiaTheme="minorEastAsia" w:cstheme="minorEastAsia"/>
                <w:sz w:val="21"/>
              </w:rPr>
            </w:pPr>
          </w:p>
        </w:tc>
        <w:tc>
          <w:tcPr>
            <w:tcW w:w="1495" w:type="dxa"/>
            <w:vMerge w:val="continue"/>
            <w:tcBorders>
              <w:top w:val="nil"/>
            </w:tcBorders>
            <w:vAlign w:val="top"/>
          </w:tcPr>
          <w:p w14:paraId="17305E3B">
            <w:pPr>
              <w:outlineLvl w:val="9"/>
              <w:rPr>
                <w:rFonts w:hint="eastAsia" w:asciiTheme="minorEastAsia" w:hAnsiTheme="minorEastAsia" w:eastAsiaTheme="minorEastAsia" w:cstheme="minorEastAsia"/>
                <w:sz w:val="21"/>
              </w:rPr>
            </w:pPr>
          </w:p>
        </w:tc>
        <w:tc>
          <w:tcPr>
            <w:tcW w:w="1480" w:type="dxa"/>
            <w:vAlign w:val="top"/>
          </w:tcPr>
          <w:p w14:paraId="66C3EA97">
            <w:pPr>
              <w:spacing w:line="246" w:lineRule="auto"/>
              <w:outlineLvl w:val="9"/>
              <w:rPr>
                <w:rFonts w:hint="eastAsia" w:asciiTheme="minorEastAsia" w:hAnsiTheme="minorEastAsia" w:eastAsiaTheme="minorEastAsia" w:cstheme="minorEastAsia"/>
                <w:sz w:val="21"/>
              </w:rPr>
            </w:pPr>
          </w:p>
          <w:p w14:paraId="0B9EEBCD">
            <w:pPr>
              <w:spacing w:before="65" w:line="228" w:lineRule="auto"/>
              <w:ind w:left="117"/>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单元式空气</w:t>
            </w:r>
            <w:r>
              <w:rPr>
                <w:rFonts w:hint="eastAsia" w:asciiTheme="minorEastAsia" w:hAnsiTheme="minorEastAsia" w:eastAsiaTheme="minorEastAsia" w:cstheme="minorEastAsia"/>
                <w:spacing w:val="7"/>
                <w:sz w:val="20"/>
                <w:szCs w:val="20"/>
              </w:rPr>
              <w:t>调</w:t>
            </w:r>
          </w:p>
          <w:p w14:paraId="3D279DF8">
            <w:pPr>
              <w:spacing w:before="26" w:line="266" w:lineRule="auto"/>
              <w:ind w:left="183" w:right="109" w:hanging="67"/>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节机 (制冷量</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4"/>
                <w:sz w:val="20"/>
                <w:szCs w:val="20"/>
              </w:rPr>
              <w:t xml:space="preserve">≤ </w:t>
            </w:r>
            <w:r>
              <w:rPr>
                <w:rFonts w:hint="eastAsia" w:asciiTheme="minorEastAsia" w:hAnsiTheme="minorEastAsia" w:eastAsiaTheme="minorEastAsia" w:cstheme="minorEastAsia"/>
                <w:spacing w:val="3"/>
                <w:sz w:val="20"/>
                <w:szCs w:val="20"/>
              </w:rPr>
              <w:t>1</w:t>
            </w:r>
            <w:r>
              <w:rPr>
                <w:rFonts w:hint="eastAsia" w:asciiTheme="minorEastAsia" w:hAnsiTheme="minorEastAsia" w:eastAsiaTheme="minorEastAsia" w:cstheme="minorEastAsia"/>
                <w:spacing w:val="2"/>
                <w:sz w:val="20"/>
                <w:szCs w:val="20"/>
              </w:rPr>
              <w:t>4000</w:t>
            </w:r>
            <w:r>
              <w:rPr>
                <w:rFonts w:hint="eastAsia" w:asciiTheme="minorEastAsia" w:hAnsiTheme="minorEastAsia" w:eastAsiaTheme="minorEastAsia" w:cstheme="minorEastAsia"/>
                <w:sz w:val="20"/>
                <w:szCs w:val="20"/>
              </w:rPr>
              <w:t>W</w:t>
            </w:r>
            <w:r>
              <w:rPr>
                <w:rFonts w:hint="eastAsia" w:asciiTheme="minorEastAsia" w:hAnsiTheme="minorEastAsia" w:eastAsiaTheme="minorEastAsia" w:cstheme="minorEastAsia"/>
                <w:spacing w:val="2"/>
                <w:sz w:val="20"/>
                <w:szCs w:val="20"/>
              </w:rPr>
              <w:t>)</w:t>
            </w:r>
          </w:p>
        </w:tc>
        <w:tc>
          <w:tcPr>
            <w:tcW w:w="3764" w:type="dxa"/>
            <w:vAlign w:val="top"/>
          </w:tcPr>
          <w:p w14:paraId="3D9C85A4">
            <w:pPr>
              <w:spacing w:before="161" w:line="274" w:lineRule="auto"/>
              <w:ind w:left="126" w:right="215"/>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8"/>
                <w:sz w:val="20"/>
                <w:szCs w:val="20"/>
              </w:rPr>
              <w:t>《</w:t>
            </w:r>
            <w:r>
              <w:rPr>
                <w:rFonts w:hint="eastAsia" w:asciiTheme="minorEastAsia" w:hAnsiTheme="minorEastAsia" w:eastAsiaTheme="minorEastAsia" w:cstheme="minorEastAsia"/>
                <w:spacing w:val="27"/>
                <w:sz w:val="20"/>
                <w:szCs w:val="20"/>
              </w:rPr>
              <w:t>单元式空气调节机能效限定值及</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1"/>
                <w:sz w:val="20"/>
                <w:szCs w:val="20"/>
              </w:rPr>
              <w:t>能</w:t>
            </w:r>
            <w:r>
              <w:rPr>
                <w:rFonts w:hint="eastAsia" w:asciiTheme="minorEastAsia" w:hAnsiTheme="minorEastAsia" w:eastAsiaTheme="minorEastAsia" w:cstheme="minorEastAsia"/>
                <w:spacing w:val="10"/>
                <w:sz w:val="20"/>
                <w:szCs w:val="20"/>
              </w:rPr>
              <w:t>源效率等级》  (</w:t>
            </w:r>
            <w:r>
              <w:rPr>
                <w:rFonts w:hint="eastAsia" w:asciiTheme="minorEastAsia" w:hAnsiTheme="minorEastAsia" w:eastAsiaTheme="minorEastAsia" w:cstheme="minorEastAsia"/>
                <w:sz w:val="20"/>
                <w:szCs w:val="20"/>
              </w:rPr>
              <w:t>GB</w:t>
            </w:r>
            <w:r>
              <w:rPr>
                <w:rFonts w:hint="eastAsia" w:asciiTheme="minorEastAsia" w:hAnsiTheme="minorEastAsia" w:eastAsiaTheme="minorEastAsia" w:cstheme="minorEastAsia"/>
                <w:spacing w:val="10"/>
                <w:sz w:val="20"/>
                <w:szCs w:val="20"/>
              </w:rPr>
              <w:t>19576)  《风</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38"/>
                <w:sz w:val="20"/>
                <w:szCs w:val="20"/>
              </w:rPr>
              <w:t>管</w:t>
            </w:r>
            <w:r>
              <w:rPr>
                <w:rFonts w:hint="eastAsia" w:asciiTheme="minorEastAsia" w:hAnsiTheme="minorEastAsia" w:eastAsiaTheme="minorEastAsia" w:cstheme="minorEastAsia"/>
                <w:spacing w:val="27"/>
                <w:sz w:val="20"/>
                <w:szCs w:val="20"/>
              </w:rPr>
              <w:t>送风式空调机组能效限定值及能</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3"/>
                <w:sz w:val="20"/>
                <w:szCs w:val="20"/>
              </w:rPr>
              <w:t>效</w:t>
            </w:r>
            <w:r>
              <w:rPr>
                <w:rFonts w:hint="eastAsia" w:asciiTheme="minorEastAsia" w:hAnsiTheme="minorEastAsia" w:eastAsiaTheme="minorEastAsia" w:cstheme="minorEastAsia"/>
                <w:spacing w:val="10"/>
                <w:sz w:val="20"/>
                <w:szCs w:val="20"/>
              </w:rPr>
              <w:t>等级》  (</w:t>
            </w:r>
            <w:r>
              <w:rPr>
                <w:rFonts w:hint="eastAsia" w:asciiTheme="minorEastAsia" w:hAnsiTheme="minorEastAsia" w:eastAsiaTheme="minorEastAsia" w:cstheme="minorEastAsia"/>
                <w:sz w:val="20"/>
                <w:szCs w:val="20"/>
              </w:rPr>
              <w:t>GB</w:t>
            </w:r>
            <w:r>
              <w:rPr>
                <w:rFonts w:hint="eastAsia" w:asciiTheme="minorEastAsia" w:hAnsiTheme="minorEastAsia" w:eastAsiaTheme="minorEastAsia" w:cstheme="minorEastAsia"/>
                <w:spacing w:val="10"/>
                <w:sz w:val="20"/>
                <w:szCs w:val="20"/>
              </w:rPr>
              <w:t>37479)</w:t>
            </w:r>
          </w:p>
        </w:tc>
      </w:tr>
      <w:tr w14:paraId="75CFE6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2" w:hRule="atLeast"/>
        </w:trPr>
        <w:tc>
          <w:tcPr>
            <w:tcW w:w="675" w:type="dxa"/>
            <w:vMerge w:val="continue"/>
            <w:tcBorders>
              <w:top w:val="nil"/>
              <w:bottom w:val="nil"/>
            </w:tcBorders>
            <w:vAlign w:val="top"/>
          </w:tcPr>
          <w:p w14:paraId="78F8A208">
            <w:pPr>
              <w:outlineLvl w:val="9"/>
              <w:rPr>
                <w:rFonts w:hint="eastAsia" w:asciiTheme="minorEastAsia" w:hAnsiTheme="minorEastAsia" w:eastAsiaTheme="minorEastAsia" w:cstheme="minorEastAsia"/>
                <w:sz w:val="21"/>
              </w:rPr>
            </w:pPr>
          </w:p>
        </w:tc>
        <w:tc>
          <w:tcPr>
            <w:tcW w:w="1421" w:type="dxa"/>
            <w:vMerge w:val="continue"/>
            <w:tcBorders>
              <w:top w:val="nil"/>
              <w:bottom w:val="nil"/>
            </w:tcBorders>
            <w:vAlign w:val="top"/>
          </w:tcPr>
          <w:p w14:paraId="2B2115F4">
            <w:pPr>
              <w:outlineLvl w:val="9"/>
              <w:rPr>
                <w:rFonts w:hint="eastAsia" w:asciiTheme="minorEastAsia" w:hAnsiTheme="minorEastAsia" w:eastAsiaTheme="minorEastAsia" w:cstheme="minorEastAsia"/>
                <w:sz w:val="21"/>
              </w:rPr>
            </w:pPr>
          </w:p>
        </w:tc>
        <w:tc>
          <w:tcPr>
            <w:tcW w:w="1495" w:type="dxa"/>
            <w:vAlign w:val="top"/>
          </w:tcPr>
          <w:p w14:paraId="706D52E0">
            <w:pPr>
              <w:spacing w:before="220" w:line="250" w:lineRule="auto"/>
              <w:ind w:left="545" w:right="141" w:hanging="40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A</w:t>
            </w:r>
            <w:r>
              <w:rPr>
                <w:rFonts w:hint="eastAsia" w:asciiTheme="minorEastAsia" w:hAnsiTheme="minorEastAsia" w:eastAsiaTheme="minorEastAsia" w:cstheme="minorEastAsia"/>
                <w:spacing w:val="1"/>
                <w:sz w:val="20"/>
                <w:szCs w:val="20"/>
              </w:rPr>
              <w:t>020</w:t>
            </w:r>
            <w:r>
              <w:rPr>
                <w:rFonts w:hint="eastAsia" w:asciiTheme="minorEastAsia" w:hAnsiTheme="minorEastAsia" w:eastAsiaTheme="minorEastAsia" w:cstheme="minorEastAsia"/>
                <w:sz w:val="20"/>
                <w:szCs w:val="20"/>
              </w:rPr>
              <w:t xml:space="preserve">61810 洗 </w:t>
            </w:r>
            <w:r>
              <w:rPr>
                <w:rFonts w:hint="eastAsia" w:asciiTheme="minorEastAsia" w:hAnsiTheme="minorEastAsia" w:eastAsiaTheme="minorEastAsia" w:cstheme="minorEastAsia"/>
                <w:spacing w:val="5"/>
                <w:sz w:val="20"/>
                <w:szCs w:val="20"/>
              </w:rPr>
              <w:t>衣</w:t>
            </w:r>
            <w:r>
              <w:rPr>
                <w:rFonts w:hint="eastAsia" w:asciiTheme="minorEastAsia" w:hAnsiTheme="minorEastAsia" w:eastAsiaTheme="minorEastAsia" w:cstheme="minorEastAsia"/>
                <w:spacing w:val="4"/>
                <w:sz w:val="20"/>
                <w:szCs w:val="20"/>
              </w:rPr>
              <w:t>机</w:t>
            </w:r>
          </w:p>
        </w:tc>
        <w:tc>
          <w:tcPr>
            <w:tcW w:w="1480" w:type="dxa"/>
            <w:vAlign w:val="top"/>
          </w:tcPr>
          <w:p w14:paraId="2F75098B">
            <w:pPr>
              <w:outlineLvl w:val="9"/>
              <w:rPr>
                <w:rFonts w:hint="eastAsia" w:asciiTheme="minorEastAsia" w:hAnsiTheme="minorEastAsia" w:eastAsiaTheme="minorEastAsia" w:cstheme="minorEastAsia"/>
                <w:sz w:val="21"/>
              </w:rPr>
            </w:pPr>
          </w:p>
        </w:tc>
        <w:tc>
          <w:tcPr>
            <w:tcW w:w="3764" w:type="dxa"/>
            <w:vAlign w:val="top"/>
          </w:tcPr>
          <w:p w14:paraId="7A6F1C2D">
            <w:pPr>
              <w:spacing w:before="162" w:line="260" w:lineRule="auto"/>
              <w:ind w:left="125" w:right="215" w:firstLine="1"/>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8"/>
                <w:sz w:val="20"/>
                <w:szCs w:val="20"/>
              </w:rPr>
              <w:t>《</w:t>
            </w:r>
            <w:r>
              <w:rPr>
                <w:rFonts w:hint="eastAsia" w:asciiTheme="minorEastAsia" w:hAnsiTheme="minorEastAsia" w:eastAsiaTheme="minorEastAsia" w:cstheme="minorEastAsia"/>
                <w:spacing w:val="27"/>
                <w:sz w:val="20"/>
                <w:szCs w:val="20"/>
              </w:rPr>
              <w:t>电动洗衣机能效水效限定值及等</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8"/>
                <w:sz w:val="20"/>
                <w:szCs w:val="20"/>
              </w:rPr>
              <w:t>级》  (</w:t>
            </w:r>
            <w:r>
              <w:rPr>
                <w:rFonts w:hint="eastAsia" w:asciiTheme="minorEastAsia" w:hAnsiTheme="minorEastAsia" w:eastAsiaTheme="minorEastAsia" w:cstheme="minorEastAsia"/>
                <w:sz w:val="20"/>
                <w:szCs w:val="20"/>
              </w:rPr>
              <w:t>GB</w:t>
            </w:r>
            <w:r>
              <w:rPr>
                <w:rFonts w:hint="eastAsia" w:asciiTheme="minorEastAsia" w:hAnsiTheme="minorEastAsia" w:eastAsiaTheme="minorEastAsia" w:cstheme="minorEastAsia"/>
                <w:spacing w:val="8"/>
                <w:sz w:val="20"/>
                <w:szCs w:val="20"/>
              </w:rPr>
              <w:t>12021.4)</w:t>
            </w:r>
          </w:p>
        </w:tc>
      </w:tr>
      <w:tr w14:paraId="3A4DE9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2" w:hRule="atLeast"/>
        </w:trPr>
        <w:tc>
          <w:tcPr>
            <w:tcW w:w="675" w:type="dxa"/>
            <w:vMerge w:val="continue"/>
            <w:tcBorders>
              <w:top w:val="nil"/>
              <w:bottom w:val="nil"/>
            </w:tcBorders>
            <w:vAlign w:val="top"/>
          </w:tcPr>
          <w:p w14:paraId="799F7AAE">
            <w:pPr>
              <w:outlineLvl w:val="9"/>
              <w:rPr>
                <w:rFonts w:hint="eastAsia" w:asciiTheme="minorEastAsia" w:hAnsiTheme="minorEastAsia" w:eastAsiaTheme="minorEastAsia" w:cstheme="minorEastAsia"/>
                <w:sz w:val="21"/>
              </w:rPr>
            </w:pPr>
          </w:p>
        </w:tc>
        <w:tc>
          <w:tcPr>
            <w:tcW w:w="1421" w:type="dxa"/>
            <w:vMerge w:val="continue"/>
            <w:tcBorders>
              <w:top w:val="nil"/>
              <w:bottom w:val="nil"/>
            </w:tcBorders>
            <w:vAlign w:val="top"/>
          </w:tcPr>
          <w:p w14:paraId="0950E4C8">
            <w:pPr>
              <w:outlineLvl w:val="9"/>
              <w:rPr>
                <w:rFonts w:hint="eastAsia" w:asciiTheme="minorEastAsia" w:hAnsiTheme="minorEastAsia" w:eastAsiaTheme="minorEastAsia" w:cstheme="minorEastAsia"/>
                <w:sz w:val="21"/>
              </w:rPr>
            </w:pPr>
          </w:p>
        </w:tc>
        <w:tc>
          <w:tcPr>
            <w:tcW w:w="1495" w:type="dxa"/>
            <w:vMerge w:val="restart"/>
            <w:tcBorders>
              <w:bottom w:val="nil"/>
            </w:tcBorders>
            <w:vAlign w:val="top"/>
          </w:tcPr>
          <w:p w14:paraId="568B71D6">
            <w:pPr>
              <w:spacing w:line="242" w:lineRule="auto"/>
              <w:outlineLvl w:val="9"/>
              <w:rPr>
                <w:rFonts w:hint="eastAsia" w:asciiTheme="minorEastAsia" w:hAnsiTheme="minorEastAsia" w:eastAsiaTheme="minorEastAsia" w:cstheme="minorEastAsia"/>
                <w:sz w:val="21"/>
              </w:rPr>
            </w:pPr>
          </w:p>
          <w:p w14:paraId="6021EDF0">
            <w:pPr>
              <w:spacing w:line="242" w:lineRule="auto"/>
              <w:outlineLvl w:val="9"/>
              <w:rPr>
                <w:rFonts w:hint="eastAsia" w:asciiTheme="minorEastAsia" w:hAnsiTheme="minorEastAsia" w:eastAsiaTheme="minorEastAsia" w:cstheme="minorEastAsia"/>
                <w:sz w:val="21"/>
              </w:rPr>
            </w:pPr>
          </w:p>
          <w:p w14:paraId="58B554E7">
            <w:pPr>
              <w:spacing w:line="242" w:lineRule="auto"/>
              <w:outlineLvl w:val="9"/>
              <w:rPr>
                <w:rFonts w:hint="eastAsia" w:asciiTheme="minorEastAsia" w:hAnsiTheme="minorEastAsia" w:eastAsiaTheme="minorEastAsia" w:cstheme="minorEastAsia"/>
                <w:sz w:val="21"/>
              </w:rPr>
            </w:pPr>
          </w:p>
          <w:p w14:paraId="24F0141C">
            <w:pPr>
              <w:spacing w:line="242" w:lineRule="auto"/>
              <w:outlineLvl w:val="9"/>
              <w:rPr>
                <w:rFonts w:hint="eastAsia" w:asciiTheme="minorEastAsia" w:hAnsiTheme="minorEastAsia" w:eastAsiaTheme="minorEastAsia" w:cstheme="minorEastAsia"/>
                <w:sz w:val="21"/>
              </w:rPr>
            </w:pPr>
          </w:p>
          <w:p w14:paraId="6F305BBB">
            <w:pPr>
              <w:spacing w:line="242" w:lineRule="auto"/>
              <w:outlineLvl w:val="9"/>
              <w:rPr>
                <w:rFonts w:hint="eastAsia" w:asciiTheme="minorEastAsia" w:hAnsiTheme="minorEastAsia" w:eastAsiaTheme="minorEastAsia" w:cstheme="minorEastAsia"/>
                <w:sz w:val="21"/>
              </w:rPr>
            </w:pPr>
          </w:p>
          <w:p w14:paraId="4E83CD32">
            <w:pPr>
              <w:spacing w:line="242" w:lineRule="auto"/>
              <w:outlineLvl w:val="9"/>
              <w:rPr>
                <w:rFonts w:hint="eastAsia" w:asciiTheme="minorEastAsia" w:hAnsiTheme="minorEastAsia" w:eastAsiaTheme="minorEastAsia" w:cstheme="minorEastAsia"/>
                <w:sz w:val="21"/>
              </w:rPr>
            </w:pPr>
          </w:p>
          <w:p w14:paraId="0A83873F">
            <w:pPr>
              <w:spacing w:before="65" w:line="265" w:lineRule="auto"/>
              <w:ind w:left="545" w:right="143" w:hanging="402"/>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A</w:t>
            </w:r>
            <w:r>
              <w:rPr>
                <w:rFonts w:hint="eastAsia" w:asciiTheme="minorEastAsia" w:hAnsiTheme="minorEastAsia" w:eastAsiaTheme="minorEastAsia" w:cstheme="minorEastAsia"/>
                <w:spacing w:val="1"/>
                <w:sz w:val="20"/>
                <w:szCs w:val="20"/>
              </w:rPr>
              <w:t>020</w:t>
            </w:r>
            <w:r>
              <w:rPr>
                <w:rFonts w:hint="eastAsia" w:asciiTheme="minorEastAsia" w:hAnsiTheme="minorEastAsia" w:eastAsiaTheme="minorEastAsia" w:cstheme="minorEastAsia"/>
                <w:sz w:val="20"/>
                <w:szCs w:val="20"/>
              </w:rPr>
              <w:t xml:space="preserve">61819 热 </w:t>
            </w:r>
            <w:r>
              <w:rPr>
                <w:rFonts w:hint="eastAsia" w:asciiTheme="minorEastAsia" w:hAnsiTheme="minorEastAsia" w:eastAsiaTheme="minorEastAsia" w:cstheme="minorEastAsia"/>
                <w:spacing w:val="4"/>
                <w:sz w:val="20"/>
                <w:szCs w:val="20"/>
              </w:rPr>
              <w:t>水</w:t>
            </w:r>
            <w:r>
              <w:rPr>
                <w:rFonts w:hint="eastAsia" w:asciiTheme="minorEastAsia" w:hAnsiTheme="minorEastAsia" w:eastAsiaTheme="minorEastAsia" w:cstheme="minorEastAsia"/>
                <w:spacing w:val="3"/>
                <w:sz w:val="20"/>
                <w:szCs w:val="20"/>
              </w:rPr>
              <w:t>器</w:t>
            </w:r>
          </w:p>
        </w:tc>
        <w:tc>
          <w:tcPr>
            <w:tcW w:w="1480" w:type="dxa"/>
            <w:vAlign w:val="top"/>
          </w:tcPr>
          <w:p w14:paraId="45698ACC">
            <w:pPr>
              <w:spacing w:before="273" w:line="228" w:lineRule="auto"/>
              <w:ind w:left="222"/>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★电热水</w:t>
            </w:r>
            <w:r>
              <w:rPr>
                <w:rFonts w:hint="eastAsia" w:asciiTheme="minorEastAsia" w:hAnsiTheme="minorEastAsia" w:eastAsiaTheme="minorEastAsia" w:cstheme="minorEastAsia"/>
                <w:spacing w:val="7"/>
                <w:sz w:val="20"/>
                <w:szCs w:val="20"/>
              </w:rPr>
              <w:t>器</w:t>
            </w:r>
          </w:p>
        </w:tc>
        <w:tc>
          <w:tcPr>
            <w:tcW w:w="3764" w:type="dxa"/>
            <w:vAlign w:val="top"/>
          </w:tcPr>
          <w:p w14:paraId="0CA475D3">
            <w:pPr>
              <w:spacing w:before="163" w:line="258" w:lineRule="auto"/>
              <w:ind w:left="126" w:right="215"/>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8"/>
                <w:sz w:val="20"/>
                <w:szCs w:val="20"/>
              </w:rPr>
              <w:t>《</w:t>
            </w:r>
            <w:r>
              <w:rPr>
                <w:rFonts w:hint="eastAsia" w:asciiTheme="minorEastAsia" w:hAnsiTheme="minorEastAsia" w:eastAsiaTheme="minorEastAsia" w:cstheme="minorEastAsia"/>
                <w:spacing w:val="27"/>
                <w:sz w:val="20"/>
                <w:szCs w:val="20"/>
              </w:rPr>
              <w:t>储水式电热水器能效限定值及能</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3"/>
                <w:sz w:val="20"/>
                <w:szCs w:val="20"/>
              </w:rPr>
              <w:t>效</w:t>
            </w:r>
            <w:r>
              <w:rPr>
                <w:rFonts w:hint="eastAsia" w:asciiTheme="minorEastAsia" w:hAnsiTheme="minorEastAsia" w:eastAsiaTheme="minorEastAsia" w:cstheme="minorEastAsia"/>
                <w:spacing w:val="10"/>
                <w:sz w:val="20"/>
                <w:szCs w:val="20"/>
              </w:rPr>
              <w:t>等级》  (</w:t>
            </w:r>
            <w:r>
              <w:rPr>
                <w:rFonts w:hint="eastAsia" w:asciiTheme="minorEastAsia" w:hAnsiTheme="minorEastAsia" w:eastAsiaTheme="minorEastAsia" w:cstheme="minorEastAsia"/>
                <w:sz w:val="20"/>
                <w:szCs w:val="20"/>
              </w:rPr>
              <w:t>GB</w:t>
            </w:r>
            <w:r>
              <w:rPr>
                <w:rFonts w:hint="eastAsia" w:asciiTheme="minorEastAsia" w:hAnsiTheme="minorEastAsia" w:eastAsiaTheme="minorEastAsia" w:cstheme="minorEastAsia"/>
                <w:spacing w:val="10"/>
                <w:sz w:val="20"/>
                <w:szCs w:val="20"/>
              </w:rPr>
              <w:t>21519)</w:t>
            </w:r>
          </w:p>
        </w:tc>
      </w:tr>
      <w:tr w14:paraId="4B509A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5" w:hRule="atLeast"/>
        </w:trPr>
        <w:tc>
          <w:tcPr>
            <w:tcW w:w="675" w:type="dxa"/>
            <w:vMerge w:val="continue"/>
            <w:tcBorders>
              <w:top w:val="nil"/>
              <w:bottom w:val="nil"/>
            </w:tcBorders>
            <w:vAlign w:val="top"/>
          </w:tcPr>
          <w:p w14:paraId="0D77753E">
            <w:pPr>
              <w:outlineLvl w:val="9"/>
              <w:rPr>
                <w:rFonts w:hint="eastAsia" w:asciiTheme="minorEastAsia" w:hAnsiTheme="minorEastAsia" w:eastAsiaTheme="minorEastAsia" w:cstheme="minorEastAsia"/>
                <w:sz w:val="21"/>
              </w:rPr>
            </w:pPr>
          </w:p>
        </w:tc>
        <w:tc>
          <w:tcPr>
            <w:tcW w:w="1421" w:type="dxa"/>
            <w:vMerge w:val="continue"/>
            <w:tcBorders>
              <w:top w:val="nil"/>
              <w:bottom w:val="nil"/>
            </w:tcBorders>
            <w:vAlign w:val="top"/>
          </w:tcPr>
          <w:p w14:paraId="1E886BF0">
            <w:pPr>
              <w:outlineLvl w:val="9"/>
              <w:rPr>
                <w:rFonts w:hint="eastAsia" w:asciiTheme="minorEastAsia" w:hAnsiTheme="minorEastAsia" w:eastAsiaTheme="minorEastAsia" w:cstheme="minorEastAsia"/>
                <w:sz w:val="21"/>
              </w:rPr>
            </w:pPr>
          </w:p>
        </w:tc>
        <w:tc>
          <w:tcPr>
            <w:tcW w:w="1495" w:type="dxa"/>
            <w:vMerge w:val="continue"/>
            <w:tcBorders>
              <w:top w:val="nil"/>
              <w:bottom w:val="nil"/>
            </w:tcBorders>
            <w:vAlign w:val="top"/>
          </w:tcPr>
          <w:p w14:paraId="0BB586CA">
            <w:pPr>
              <w:outlineLvl w:val="9"/>
              <w:rPr>
                <w:rFonts w:hint="eastAsia" w:asciiTheme="minorEastAsia" w:hAnsiTheme="minorEastAsia" w:eastAsiaTheme="minorEastAsia" w:cstheme="minorEastAsia"/>
                <w:sz w:val="21"/>
              </w:rPr>
            </w:pPr>
          </w:p>
        </w:tc>
        <w:tc>
          <w:tcPr>
            <w:tcW w:w="1480" w:type="dxa"/>
            <w:vAlign w:val="top"/>
          </w:tcPr>
          <w:p w14:paraId="1B8034F9">
            <w:pPr>
              <w:spacing w:line="363" w:lineRule="auto"/>
              <w:outlineLvl w:val="9"/>
              <w:rPr>
                <w:rFonts w:hint="eastAsia" w:asciiTheme="minorEastAsia" w:hAnsiTheme="minorEastAsia" w:eastAsiaTheme="minorEastAsia" w:cstheme="minorEastAsia"/>
                <w:sz w:val="21"/>
              </w:rPr>
            </w:pPr>
          </w:p>
          <w:p w14:paraId="775EB22B">
            <w:pPr>
              <w:spacing w:before="65" w:line="228" w:lineRule="auto"/>
              <w:ind w:left="22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燃</w:t>
            </w:r>
            <w:r>
              <w:rPr>
                <w:rFonts w:hint="eastAsia" w:asciiTheme="minorEastAsia" w:hAnsiTheme="minorEastAsia" w:eastAsiaTheme="minorEastAsia" w:cstheme="minorEastAsia"/>
                <w:spacing w:val="8"/>
                <w:sz w:val="20"/>
                <w:szCs w:val="20"/>
              </w:rPr>
              <w:t>气热水器</w:t>
            </w:r>
          </w:p>
        </w:tc>
        <w:tc>
          <w:tcPr>
            <w:tcW w:w="3764" w:type="dxa"/>
            <w:vAlign w:val="top"/>
          </w:tcPr>
          <w:p w14:paraId="353B3DCC">
            <w:pPr>
              <w:tabs>
                <w:tab w:val="left" w:pos="231"/>
              </w:tabs>
              <w:spacing w:before="163" w:line="270" w:lineRule="auto"/>
              <w:ind w:left="125" w:right="215" w:firstLine="1"/>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8"/>
                <w:sz w:val="20"/>
                <w:szCs w:val="20"/>
              </w:rPr>
              <w:t>《</w:t>
            </w:r>
            <w:r>
              <w:rPr>
                <w:rFonts w:hint="eastAsia" w:asciiTheme="minorEastAsia" w:hAnsiTheme="minorEastAsia" w:eastAsiaTheme="minorEastAsia" w:cstheme="minorEastAsia"/>
                <w:spacing w:val="27"/>
                <w:sz w:val="20"/>
                <w:szCs w:val="20"/>
              </w:rPr>
              <w:t>家用燃气快速热水器和燃气采暖</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36"/>
                <w:sz w:val="20"/>
                <w:szCs w:val="20"/>
              </w:rPr>
              <w:t>热</w:t>
            </w:r>
            <w:r>
              <w:rPr>
                <w:rFonts w:hint="eastAsia" w:asciiTheme="minorEastAsia" w:hAnsiTheme="minorEastAsia" w:eastAsiaTheme="minorEastAsia" w:cstheme="minorEastAsia"/>
                <w:spacing w:val="26"/>
                <w:sz w:val="20"/>
                <w:szCs w:val="20"/>
              </w:rPr>
              <w:t>水炉能效限定值及能效等级》</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z w:val="20"/>
                <w:szCs w:val="20"/>
              </w:rPr>
              <w:tab/>
            </w:r>
            <w:r>
              <w:rPr>
                <w:rFonts w:hint="eastAsia" w:asciiTheme="minorEastAsia" w:hAnsiTheme="minorEastAsia" w:eastAsiaTheme="minorEastAsia" w:cstheme="minorEastAsia"/>
                <w:spacing w:val="17"/>
                <w:sz w:val="20"/>
                <w:szCs w:val="20"/>
              </w:rPr>
              <w:t>(</w:t>
            </w:r>
            <w:r>
              <w:rPr>
                <w:rFonts w:hint="eastAsia" w:asciiTheme="minorEastAsia" w:hAnsiTheme="minorEastAsia" w:eastAsiaTheme="minorEastAsia" w:cstheme="minorEastAsia"/>
                <w:sz w:val="20"/>
                <w:szCs w:val="20"/>
              </w:rPr>
              <w:t>GB</w:t>
            </w:r>
            <w:r>
              <w:rPr>
                <w:rFonts w:hint="eastAsia" w:asciiTheme="minorEastAsia" w:hAnsiTheme="minorEastAsia" w:eastAsiaTheme="minorEastAsia" w:cstheme="minorEastAsia"/>
                <w:spacing w:val="15"/>
                <w:sz w:val="20"/>
                <w:szCs w:val="20"/>
              </w:rPr>
              <w:t>20665)</w:t>
            </w:r>
          </w:p>
        </w:tc>
      </w:tr>
      <w:tr w14:paraId="2BC278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2" w:hRule="atLeast"/>
        </w:trPr>
        <w:tc>
          <w:tcPr>
            <w:tcW w:w="675" w:type="dxa"/>
            <w:vMerge w:val="continue"/>
            <w:tcBorders>
              <w:top w:val="nil"/>
              <w:bottom w:val="nil"/>
            </w:tcBorders>
            <w:vAlign w:val="top"/>
          </w:tcPr>
          <w:p w14:paraId="06C0B930">
            <w:pPr>
              <w:outlineLvl w:val="9"/>
              <w:rPr>
                <w:rFonts w:hint="eastAsia" w:asciiTheme="minorEastAsia" w:hAnsiTheme="minorEastAsia" w:eastAsiaTheme="minorEastAsia" w:cstheme="minorEastAsia"/>
                <w:sz w:val="21"/>
              </w:rPr>
            </w:pPr>
          </w:p>
        </w:tc>
        <w:tc>
          <w:tcPr>
            <w:tcW w:w="1421" w:type="dxa"/>
            <w:vMerge w:val="continue"/>
            <w:tcBorders>
              <w:top w:val="nil"/>
              <w:bottom w:val="nil"/>
            </w:tcBorders>
            <w:vAlign w:val="top"/>
          </w:tcPr>
          <w:p w14:paraId="3F7D6D91">
            <w:pPr>
              <w:outlineLvl w:val="9"/>
              <w:rPr>
                <w:rFonts w:hint="eastAsia" w:asciiTheme="minorEastAsia" w:hAnsiTheme="minorEastAsia" w:eastAsiaTheme="minorEastAsia" w:cstheme="minorEastAsia"/>
                <w:sz w:val="21"/>
              </w:rPr>
            </w:pPr>
          </w:p>
        </w:tc>
        <w:tc>
          <w:tcPr>
            <w:tcW w:w="1495" w:type="dxa"/>
            <w:vMerge w:val="continue"/>
            <w:tcBorders>
              <w:top w:val="nil"/>
              <w:bottom w:val="nil"/>
            </w:tcBorders>
            <w:vAlign w:val="top"/>
          </w:tcPr>
          <w:p w14:paraId="326236AB">
            <w:pPr>
              <w:outlineLvl w:val="9"/>
              <w:rPr>
                <w:rFonts w:hint="eastAsia" w:asciiTheme="minorEastAsia" w:hAnsiTheme="minorEastAsia" w:eastAsiaTheme="minorEastAsia" w:cstheme="minorEastAsia"/>
                <w:sz w:val="21"/>
              </w:rPr>
            </w:pPr>
          </w:p>
        </w:tc>
        <w:tc>
          <w:tcPr>
            <w:tcW w:w="1480" w:type="dxa"/>
            <w:vAlign w:val="top"/>
          </w:tcPr>
          <w:p w14:paraId="5ED40490">
            <w:pPr>
              <w:spacing w:before="274" w:line="228" w:lineRule="auto"/>
              <w:ind w:left="223"/>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热泵热水</w:t>
            </w:r>
            <w:r>
              <w:rPr>
                <w:rFonts w:hint="eastAsia" w:asciiTheme="minorEastAsia" w:hAnsiTheme="minorEastAsia" w:eastAsiaTheme="minorEastAsia" w:cstheme="minorEastAsia"/>
                <w:spacing w:val="7"/>
                <w:sz w:val="20"/>
                <w:szCs w:val="20"/>
              </w:rPr>
              <w:t>器</w:t>
            </w:r>
          </w:p>
        </w:tc>
        <w:tc>
          <w:tcPr>
            <w:tcW w:w="3764" w:type="dxa"/>
            <w:vAlign w:val="top"/>
          </w:tcPr>
          <w:p w14:paraId="01024934">
            <w:pPr>
              <w:spacing w:before="164" w:line="258" w:lineRule="auto"/>
              <w:ind w:left="129" w:right="215" w:hanging="2"/>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2"/>
                <w:sz w:val="20"/>
                <w:szCs w:val="20"/>
              </w:rPr>
              <w:t>《</w:t>
            </w:r>
            <w:r>
              <w:rPr>
                <w:rFonts w:hint="eastAsia" w:asciiTheme="minorEastAsia" w:hAnsiTheme="minorEastAsia" w:eastAsiaTheme="minorEastAsia" w:cstheme="minorEastAsia"/>
                <w:spacing w:val="24"/>
                <w:sz w:val="20"/>
                <w:szCs w:val="20"/>
              </w:rPr>
              <w:t>热泵热水机 (器) 能效限定值及</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5"/>
                <w:sz w:val="20"/>
                <w:szCs w:val="20"/>
              </w:rPr>
              <w:t>能</w:t>
            </w:r>
            <w:r>
              <w:rPr>
                <w:rFonts w:hint="eastAsia" w:asciiTheme="minorEastAsia" w:hAnsiTheme="minorEastAsia" w:eastAsiaTheme="minorEastAsia" w:cstheme="minorEastAsia"/>
                <w:spacing w:val="11"/>
                <w:sz w:val="20"/>
                <w:szCs w:val="20"/>
              </w:rPr>
              <w:t>效等级》  (</w:t>
            </w:r>
            <w:r>
              <w:rPr>
                <w:rFonts w:hint="eastAsia" w:asciiTheme="minorEastAsia" w:hAnsiTheme="minorEastAsia" w:eastAsiaTheme="minorEastAsia" w:cstheme="minorEastAsia"/>
                <w:sz w:val="20"/>
                <w:szCs w:val="20"/>
              </w:rPr>
              <w:t>GB</w:t>
            </w:r>
            <w:r>
              <w:rPr>
                <w:rFonts w:hint="eastAsia" w:asciiTheme="minorEastAsia" w:hAnsiTheme="minorEastAsia" w:eastAsiaTheme="minorEastAsia" w:cstheme="minorEastAsia"/>
                <w:spacing w:val="11"/>
                <w:sz w:val="20"/>
                <w:szCs w:val="20"/>
              </w:rPr>
              <w:t>29541)</w:t>
            </w:r>
          </w:p>
        </w:tc>
      </w:tr>
      <w:tr w14:paraId="01C5D1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trPr>
        <w:tc>
          <w:tcPr>
            <w:tcW w:w="675" w:type="dxa"/>
            <w:vMerge w:val="continue"/>
            <w:tcBorders>
              <w:top w:val="nil"/>
            </w:tcBorders>
            <w:vAlign w:val="top"/>
          </w:tcPr>
          <w:p w14:paraId="013ABA25">
            <w:pPr>
              <w:outlineLvl w:val="9"/>
              <w:rPr>
                <w:rFonts w:hint="eastAsia" w:asciiTheme="minorEastAsia" w:hAnsiTheme="minorEastAsia" w:eastAsiaTheme="minorEastAsia" w:cstheme="minorEastAsia"/>
                <w:sz w:val="21"/>
              </w:rPr>
            </w:pPr>
          </w:p>
        </w:tc>
        <w:tc>
          <w:tcPr>
            <w:tcW w:w="1421" w:type="dxa"/>
            <w:vMerge w:val="continue"/>
            <w:tcBorders>
              <w:top w:val="nil"/>
            </w:tcBorders>
            <w:vAlign w:val="top"/>
          </w:tcPr>
          <w:p w14:paraId="792EC2EF">
            <w:pPr>
              <w:outlineLvl w:val="9"/>
              <w:rPr>
                <w:rFonts w:hint="eastAsia" w:asciiTheme="minorEastAsia" w:hAnsiTheme="minorEastAsia" w:eastAsiaTheme="minorEastAsia" w:cstheme="minorEastAsia"/>
                <w:sz w:val="21"/>
              </w:rPr>
            </w:pPr>
          </w:p>
        </w:tc>
        <w:tc>
          <w:tcPr>
            <w:tcW w:w="1495" w:type="dxa"/>
            <w:vMerge w:val="continue"/>
            <w:tcBorders>
              <w:top w:val="nil"/>
            </w:tcBorders>
            <w:vAlign w:val="top"/>
          </w:tcPr>
          <w:p w14:paraId="4C55EF55">
            <w:pPr>
              <w:outlineLvl w:val="9"/>
              <w:rPr>
                <w:rFonts w:hint="eastAsia" w:asciiTheme="minorEastAsia" w:hAnsiTheme="minorEastAsia" w:eastAsiaTheme="minorEastAsia" w:cstheme="minorEastAsia"/>
                <w:sz w:val="21"/>
              </w:rPr>
            </w:pPr>
          </w:p>
        </w:tc>
        <w:tc>
          <w:tcPr>
            <w:tcW w:w="1480" w:type="dxa"/>
            <w:vAlign w:val="top"/>
          </w:tcPr>
          <w:p w14:paraId="420512D9">
            <w:pPr>
              <w:spacing w:before="138" w:line="268" w:lineRule="auto"/>
              <w:ind w:left="646" w:right="106" w:hanging="533"/>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太阳能热水系</w:t>
            </w:r>
            <w:r>
              <w:rPr>
                <w:rFonts w:hint="eastAsia" w:asciiTheme="minorEastAsia" w:hAnsiTheme="minorEastAsia" w:eastAsiaTheme="minorEastAsia" w:cstheme="minorEastAsia"/>
                <w:sz w:val="20"/>
                <w:szCs w:val="20"/>
              </w:rPr>
              <w:t xml:space="preserve"> 统</w:t>
            </w:r>
          </w:p>
        </w:tc>
        <w:tc>
          <w:tcPr>
            <w:tcW w:w="3764" w:type="dxa"/>
            <w:vAlign w:val="top"/>
          </w:tcPr>
          <w:p w14:paraId="543080ED">
            <w:pPr>
              <w:spacing w:before="165" w:line="258" w:lineRule="auto"/>
              <w:ind w:left="120" w:right="215" w:firstLine="6"/>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8"/>
                <w:sz w:val="20"/>
                <w:szCs w:val="20"/>
              </w:rPr>
              <w:t>《</w:t>
            </w:r>
            <w:r>
              <w:rPr>
                <w:rFonts w:hint="eastAsia" w:asciiTheme="minorEastAsia" w:hAnsiTheme="minorEastAsia" w:eastAsiaTheme="minorEastAsia" w:cstheme="minorEastAsia"/>
                <w:spacing w:val="27"/>
                <w:sz w:val="20"/>
                <w:szCs w:val="20"/>
              </w:rPr>
              <w:t>家用太阳能热水系统能效限定值</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5"/>
                <w:sz w:val="20"/>
                <w:szCs w:val="20"/>
              </w:rPr>
              <w:t>及</w:t>
            </w:r>
            <w:r>
              <w:rPr>
                <w:rFonts w:hint="eastAsia" w:asciiTheme="minorEastAsia" w:hAnsiTheme="minorEastAsia" w:eastAsiaTheme="minorEastAsia" w:cstheme="minorEastAsia"/>
                <w:spacing w:val="13"/>
                <w:sz w:val="20"/>
                <w:szCs w:val="20"/>
              </w:rPr>
              <w:t>能效等级》  (</w:t>
            </w:r>
            <w:r>
              <w:rPr>
                <w:rFonts w:hint="eastAsia" w:asciiTheme="minorEastAsia" w:hAnsiTheme="minorEastAsia" w:eastAsiaTheme="minorEastAsia" w:cstheme="minorEastAsia"/>
                <w:sz w:val="20"/>
                <w:szCs w:val="20"/>
              </w:rPr>
              <w:t>GB</w:t>
            </w:r>
            <w:r>
              <w:rPr>
                <w:rFonts w:hint="eastAsia" w:asciiTheme="minorEastAsia" w:hAnsiTheme="minorEastAsia" w:eastAsiaTheme="minorEastAsia" w:cstheme="minorEastAsia"/>
                <w:spacing w:val="13"/>
                <w:sz w:val="20"/>
                <w:szCs w:val="20"/>
              </w:rPr>
              <w:t>26969)</w:t>
            </w:r>
          </w:p>
        </w:tc>
      </w:tr>
      <w:tr w14:paraId="29ACA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4" w:hRule="atLeast"/>
        </w:trPr>
        <w:tc>
          <w:tcPr>
            <w:tcW w:w="675" w:type="dxa"/>
            <w:vMerge w:val="restart"/>
            <w:tcBorders>
              <w:bottom w:val="nil"/>
            </w:tcBorders>
            <w:vAlign w:val="top"/>
          </w:tcPr>
          <w:p w14:paraId="1036288E">
            <w:pPr>
              <w:spacing w:line="246" w:lineRule="auto"/>
              <w:outlineLvl w:val="9"/>
              <w:rPr>
                <w:rFonts w:hint="eastAsia" w:asciiTheme="minorEastAsia" w:hAnsiTheme="minorEastAsia" w:eastAsiaTheme="minorEastAsia" w:cstheme="minorEastAsia"/>
                <w:sz w:val="21"/>
              </w:rPr>
            </w:pPr>
          </w:p>
          <w:p w14:paraId="266531BA">
            <w:pPr>
              <w:spacing w:line="246" w:lineRule="auto"/>
              <w:outlineLvl w:val="9"/>
              <w:rPr>
                <w:rFonts w:hint="eastAsia" w:asciiTheme="minorEastAsia" w:hAnsiTheme="minorEastAsia" w:eastAsiaTheme="minorEastAsia" w:cstheme="minorEastAsia"/>
                <w:sz w:val="21"/>
              </w:rPr>
            </w:pPr>
          </w:p>
          <w:p w14:paraId="0412DC1A">
            <w:pPr>
              <w:spacing w:line="246" w:lineRule="auto"/>
              <w:outlineLvl w:val="9"/>
              <w:rPr>
                <w:rFonts w:hint="eastAsia" w:asciiTheme="minorEastAsia" w:hAnsiTheme="minorEastAsia" w:eastAsiaTheme="minorEastAsia" w:cstheme="minorEastAsia"/>
                <w:sz w:val="21"/>
              </w:rPr>
            </w:pPr>
          </w:p>
          <w:p w14:paraId="402DD5A6">
            <w:pPr>
              <w:spacing w:line="246" w:lineRule="auto"/>
              <w:outlineLvl w:val="9"/>
              <w:rPr>
                <w:rFonts w:hint="eastAsia" w:asciiTheme="minorEastAsia" w:hAnsiTheme="minorEastAsia" w:eastAsiaTheme="minorEastAsia" w:cstheme="minorEastAsia"/>
                <w:sz w:val="21"/>
              </w:rPr>
            </w:pPr>
          </w:p>
          <w:p w14:paraId="6C05E14B">
            <w:pPr>
              <w:spacing w:line="246" w:lineRule="auto"/>
              <w:outlineLvl w:val="9"/>
              <w:rPr>
                <w:rFonts w:hint="eastAsia" w:asciiTheme="minorEastAsia" w:hAnsiTheme="minorEastAsia" w:eastAsiaTheme="minorEastAsia" w:cstheme="minorEastAsia"/>
                <w:sz w:val="21"/>
              </w:rPr>
            </w:pPr>
          </w:p>
          <w:p w14:paraId="48349721">
            <w:pPr>
              <w:spacing w:line="246" w:lineRule="auto"/>
              <w:outlineLvl w:val="9"/>
              <w:rPr>
                <w:rFonts w:hint="eastAsia" w:asciiTheme="minorEastAsia" w:hAnsiTheme="minorEastAsia" w:eastAsiaTheme="minorEastAsia" w:cstheme="minorEastAsia"/>
                <w:sz w:val="21"/>
              </w:rPr>
            </w:pPr>
          </w:p>
          <w:p w14:paraId="004F7408">
            <w:pPr>
              <w:spacing w:before="65" w:line="193" w:lineRule="auto"/>
              <w:ind w:left="252"/>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1</w:t>
            </w:r>
            <w:r>
              <w:rPr>
                <w:rFonts w:hint="eastAsia" w:asciiTheme="minorEastAsia" w:hAnsiTheme="minorEastAsia" w:eastAsiaTheme="minorEastAsia" w:cstheme="minorEastAsia"/>
                <w:spacing w:val="-5"/>
                <w:sz w:val="20"/>
                <w:szCs w:val="20"/>
              </w:rPr>
              <w:t>1</w:t>
            </w:r>
          </w:p>
        </w:tc>
        <w:tc>
          <w:tcPr>
            <w:tcW w:w="1421" w:type="dxa"/>
            <w:vMerge w:val="restart"/>
            <w:tcBorders>
              <w:bottom w:val="nil"/>
            </w:tcBorders>
            <w:vAlign w:val="top"/>
          </w:tcPr>
          <w:p w14:paraId="0308F309">
            <w:pPr>
              <w:spacing w:line="283" w:lineRule="auto"/>
              <w:outlineLvl w:val="9"/>
              <w:rPr>
                <w:rFonts w:hint="eastAsia" w:asciiTheme="minorEastAsia" w:hAnsiTheme="minorEastAsia" w:eastAsiaTheme="minorEastAsia" w:cstheme="minorEastAsia"/>
                <w:sz w:val="21"/>
              </w:rPr>
            </w:pPr>
          </w:p>
          <w:p w14:paraId="2DB38BA3">
            <w:pPr>
              <w:spacing w:line="283" w:lineRule="auto"/>
              <w:outlineLvl w:val="9"/>
              <w:rPr>
                <w:rFonts w:hint="eastAsia" w:asciiTheme="minorEastAsia" w:hAnsiTheme="minorEastAsia" w:eastAsiaTheme="minorEastAsia" w:cstheme="minorEastAsia"/>
                <w:sz w:val="21"/>
              </w:rPr>
            </w:pPr>
          </w:p>
          <w:p w14:paraId="46CA983E">
            <w:pPr>
              <w:spacing w:line="283" w:lineRule="auto"/>
              <w:outlineLvl w:val="9"/>
              <w:rPr>
                <w:rFonts w:hint="eastAsia" w:asciiTheme="minorEastAsia" w:hAnsiTheme="minorEastAsia" w:eastAsiaTheme="minorEastAsia" w:cstheme="minorEastAsia"/>
                <w:sz w:val="21"/>
              </w:rPr>
            </w:pPr>
          </w:p>
          <w:p w14:paraId="22C5C959">
            <w:pPr>
              <w:spacing w:line="283" w:lineRule="auto"/>
              <w:outlineLvl w:val="9"/>
              <w:rPr>
                <w:rFonts w:hint="eastAsia" w:asciiTheme="minorEastAsia" w:hAnsiTheme="minorEastAsia" w:eastAsiaTheme="minorEastAsia" w:cstheme="minorEastAsia"/>
                <w:sz w:val="21"/>
              </w:rPr>
            </w:pPr>
          </w:p>
          <w:p w14:paraId="094916E0">
            <w:pPr>
              <w:spacing w:line="284" w:lineRule="auto"/>
              <w:outlineLvl w:val="9"/>
              <w:rPr>
                <w:rFonts w:hint="eastAsia" w:asciiTheme="minorEastAsia" w:hAnsiTheme="minorEastAsia" w:eastAsiaTheme="minorEastAsia" w:cstheme="minorEastAsia"/>
                <w:sz w:val="21"/>
              </w:rPr>
            </w:pPr>
          </w:p>
          <w:p w14:paraId="0C6D0DDD">
            <w:pPr>
              <w:spacing w:before="65" w:line="265" w:lineRule="auto"/>
              <w:ind w:left="299" w:right="236" w:hanging="65"/>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A</w:t>
            </w:r>
            <w:r>
              <w:rPr>
                <w:rFonts w:hint="eastAsia" w:asciiTheme="minorEastAsia" w:hAnsiTheme="minorEastAsia" w:eastAsiaTheme="minorEastAsia" w:cstheme="minorEastAsia"/>
                <w:spacing w:val="10"/>
                <w:sz w:val="20"/>
                <w:szCs w:val="20"/>
              </w:rPr>
              <w:t>0</w:t>
            </w:r>
            <w:r>
              <w:rPr>
                <w:rFonts w:hint="eastAsia" w:asciiTheme="minorEastAsia" w:hAnsiTheme="minorEastAsia" w:eastAsiaTheme="minorEastAsia" w:cstheme="minorEastAsia"/>
                <w:spacing w:val="5"/>
                <w:sz w:val="20"/>
                <w:szCs w:val="20"/>
              </w:rPr>
              <w:t>2061900</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8"/>
                <w:sz w:val="20"/>
                <w:szCs w:val="20"/>
              </w:rPr>
              <w:t>照</w:t>
            </w:r>
            <w:r>
              <w:rPr>
                <w:rFonts w:hint="eastAsia" w:asciiTheme="minorEastAsia" w:hAnsiTheme="minorEastAsia" w:eastAsiaTheme="minorEastAsia" w:cstheme="minorEastAsia"/>
                <w:spacing w:val="5"/>
                <w:sz w:val="20"/>
                <w:szCs w:val="20"/>
              </w:rPr>
              <w:t>明设备</w:t>
            </w:r>
          </w:p>
        </w:tc>
        <w:tc>
          <w:tcPr>
            <w:tcW w:w="1495" w:type="dxa"/>
            <w:vAlign w:val="top"/>
          </w:tcPr>
          <w:p w14:paraId="278D402E">
            <w:pPr>
              <w:spacing w:before="165" w:line="259" w:lineRule="auto"/>
              <w:ind w:left="228" w:right="117" w:hanging="102"/>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w:t>
            </w:r>
            <w:r>
              <w:rPr>
                <w:rFonts w:hint="eastAsia" w:asciiTheme="minorEastAsia" w:hAnsiTheme="minorEastAsia" w:eastAsiaTheme="minorEastAsia" w:cstheme="minorEastAsia"/>
                <w:spacing w:val="7"/>
                <w:sz w:val="20"/>
                <w:szCs w:val="20"/>
              </w:rPr>
              <w:t>普通照明用</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8"/>
                <w:sz w:val="20"/>
                <w:szCs w:val="20"/>
              </w:rPr>
              <w:t>双端荧光灯</w:t>
            </w:r>
          </w:p>
        </w:tc>
        <w:tc>
          <w:tcPr>
            <w:tcW w:w="1480" w:type="dxa"/>
            <w:vAlign w:val="top"/>
          </w:tcPr>
          <w:p w14:paraId="739CB850">
            <w:pPr>
              <w:outlineLvl w:val="9"/>
              <w:rPr>
                <w:rFonts w:hint="eastAsia" w:asciiTheme="minorEastAsia" w:hAnsiTheme="minorEastAsia" w:eastAsiaTheme="minorEastAsia" w:cstheme="minorEastAsia"/>
                <w:sz w:val="21"/>
              </w:rPr>
            </w:pPr>
          </w:p>
        </w:tc>
        <w:tc>
          <w:tcPr>
            <w:tcW w:w="3764" w:type="dxa"/>
            <w:vAlign w:val="top"/>
          </w:tcPr>
          <w:p w14:paraId="1634AC8A">
            <w:pPr>
              <w:spacing w:before="163" w:line="259" w:lineRule="auto"/>
              <w:ind w:left="121" w:right="215" w:firstLine="5"/>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8"/>
                <w:sz w:val="20"/>
                <w:szCs w:val="20"/>
              </w:rPr>
              <w:t>《</w:t>
            </w:r>
            <w:r>
              <w:rPr>
                <w:rFonts w:hint="eastAsia" w:asciiTheme="minorEastAsia" w:hAnsiTheme="minorEastAsia" w:eastAsiaTheme="minorEastAsia" w:cstheme="minorEastAsia"/>
                <w:spacing w:val="27"/>
                <w:sz w:val="20"/>
                <w:szCs w:val="20"/>
              </w:rPr>
              <w:t>普通照明用双端荧光灯能效限定</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7"/>
                <w:sz w:val="20"/>
                <w:szCs w:val="20"/>
              </w:rPr>
              <w:t>值</w:t>
            </w:r>
            <w:r>
              <w:rPr>
                <w:rFonts w:hint="eastAsia" w:asciiTheme="minorEastAsia" w:hAnsiTheme="minorEastAsia" w:eastAsiaTheme="minorEastAsia" w:cstheme="minorEastAsia"/>
                <w:spacing w:val="14"/>
                <w:sz w:val="20"/>
                <w:szCs w:val="20"/>
              </w:rPr>
              <w:t>及能效等级》  (</w:t>
            </w:r>
            <w:r>
              <w:rPr>
                <w:rFonts w:hint="eastAsia" w:asciiTheme="minorEastAsia" w:hAnsiTheme="minorEastAsia" w:eastAsiaTheme="minorEastAsia" w:cstheme="minorEastAsia"/>
                <w:sz w:val="20"/>
                <w:szCs w:val="20"/>
              </w:rPr>
              <w:t>GB</w:t>
            </w:r>
            <w:r>
              <w:rPr>
                <w:rFonts w:hint="eastAsia" w:asciiTheme="minorEastAsia" w:hAnsiTheme="minorEastAsia" w:eastAsiaTheme="minorEastAsia" w:cstheme="minorEastAsia"/>
                <w:spacing w:val="14"/>
                <w:sz w:val="20"/>
                <w:szCs w:val="20"/>
              </w:rPr>
              <w:t>19043)</w:t>
            </w:r>
          </w:p>
        </w:tc>
      </w:tr>
      <w:tr w14:paraId="62FE6E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2" w:hRule="atLeast"/>
        </w:trPr>
        <w:tc>
          <w:tcPr>
            <w:tcW w:w="675" w:type="dxa"/>
            <w:vMerge w:val="continue"/>
            <w:tcBorders>
              <w:top w:val="nil"/>
              <w:bottom w:val="nil"/>
            </w:tcBorders>
            <w:vAlign w:val="top"/>
          </w:tcPr>
          <w:p w14:paraId="15435CB1">
            <w:pPr>
              <w:outlineLvl w:val="9"/>
              <w:rPr>
                <w:rFonts w:hint="eastAsia" w:asciiTheme="minorEastAsia" w:hAnsiTheme="minorEastAsia" w:eastAsiaTheme="minorEastAsia" w:cstheme="minorEastAsia"/>
                <w:sz w:val="21"/>
              </w:rPr>
            </w:pPr>
          </w:p>
        </w:tc>
        <w:tc>
          <w:tcPr>
            <w:tcW w:w="1421" w:type="dxa"/>
            <w:vMerge w:val="continue"/>
            <w:tcBorders>
              <w:top w:val="nil"/>
              <w:bottom w:val="nil"/>
            </w:tcBorders>
            <w:vAlign w:val="top"/>
          </w:tcPr>
          <w:p w14:paraId="4E0631FC">
            <w:pPr>
              <w:outlineLvl w:val="9"/>
              <w:rPr>
                <w:rFonts w:hint="eastAsia" w:asciiTheme="minorEastAsia" w:hAnsiTheme="minorEastAsia" w:eastAsiaTheme="minorEastAsia" w:cstheme="minorEastAsia"/>
                <w:sz w:val="21"/>
              </w:rPr>
            </w:pPr>
          </w:p>
        </w:tc>
        <w:tc>
          <w:tcPr>
            <w:tcW w:w="1495" w:type="dxa"/>
            <w:vAlign w:val="top"/>
          </w:tcPr>
          <w:p w14:paraId="63D7C5DC">
            <w:pPr>
              <w:spacing w:before="144" w:line="285" w:lineRule="auto"/>
              <w:ind w:left="203" w:right="177" w:hanging="41"/>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LED</w:t>
            </w:r>
            <w:r>
              <w:rPr>
                <w:rFonts w:hint="eastAsia" w:asciiTheme="minorEastAsia" w:hAnsiTheme="minorEastAsia" w:eastAsiaTheme="minorEastAsia" w:cstheme="minorEastAsia"/>
                <w:spacing w:val="10"/>
                <w:sz w:val="20"/>
                <w:szCs w:val="20"/>
              </w:rPr>
              <w:t xml:space="preserve"> 道路/隧</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2"/>
                <w:sz w:val="20"/>
                <w:szCs w:val="20"/>
              </w:rPr>
              <w:t>道照 明产</w:t>
            </w:r>
            <w:r>
              <w:rPr>
                <w:rFonts w:hint="eastAsia" w:asciiTheme="minorEastAsia" w:hAnsiTheme="minorEastAsia" w:eastAsiaTheme="minorEastAsia" w:cstheme="minorEastAsia"/>
                <w:spacing w:val="-1"/>
                <w:sz w:val="20"/>
                <w:szCs w:val="20"/>
              </w:rPr>
              <w:t>品</w:t>
            </w:r>
          </w:p>
        </w:tc>
        <w:tc>
          <w:tcPr>
            <w:tcW w:w="1480" w:type="dxa"/>
            <w:vAlign w:val="top"/>
          </w:tcPr>
          <w:p w14:paraId="0133B4CF">
            <w:pPr>
              <w:outlineLvl w:val="9"/>
              <w:rPr>
                <w:rFonts w:hint="eastAsia" w:asciiTheme="minorEastAsia" w:hAnsiTheme="minorEastAsia" w:eastAsiaTheme="minorEastAsia" w:cstheme="minorEastAsia"/>
                <w:sz w:val="21"/>
              </w:rPr>
            </w:pPr>
          </w:p>
        </w:tc>
        <w:tc>
          <w:tcPr>
            <w:tcW w:w="3764" w:type="dxa"/>
            <w:vAlign w:val="top"/>
          </w:tcPr>
          <w:p w14:paraId="49D56434">
            <w:pPr>
              <w:spacing w:before="164" w:line="259" w:lineRule="auto"/>
              <w:ind w:left="136" w:right="218" w:hanging="9"/>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1"/>
                <w:sz w:val="20"/>
                <w:szCs w:val="20"/>
              </w:rPr>
              <w:t xml:space="preserve">《道路和隧道照明用 </w:t>
            </w:r>
            <w:r>
              <w:rPr>
                <w:rFonts w:hint="eastAsia" w:asciiTheme="minorEastAsia" w:hAnsiTheme="minorEastAsia" w:eastAsiaTheme="minorEastAsia" w:cstheme="minorEastAsia"/>
                <w:sz w:val="20"/>
                <w:szCs w:val="20"/>
              </w:rPr>
              <w:t>LED</w:t>
            </w:r>
            <w:r>
              <w:rPr>
                <w:rFonts w:hint="eastAsia" w:asciiTheme="minorEastAsia" w:hAnsiTheme="minorEastAsia" w:eastAsiaTheme="minorEastAsia" w:cstheme="minorEastAsia"/>
                <w:spacing w:val="21"/>
                <w:sz w:val="20"/>
                <w:szCs w:val="20"/>
              </w:rPr>
              <w:t xml:space="preserve"> 灯具能</w:t>
            </w:r>
            <w:r>
              <w:rPr>
                <w:rFonts w:hint="eastAsia" w:asciiTheme="minorEastAsia" w:hAnsiTheme="minorEastAsia" w:eastAsiaTheme="minorEastAsia" w:cstheme="minorEastAsia"/>
                <w:spacing w:val="19"/>
                <w:sz w:val="20"/>
                <w:szCs w:val="20"/>
              </w:rPr>
              <w:t>效</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限</w:t>
            </w:r>
            <w:r>
              <w:rPr>
                <w:rFonts w:hint="eastAsia" w:asciiTheme="minorEastAsia" w:hAnsiTheme="minorEastAsia" w:eastAsiaTheme="minorEastAsia" w:cstheme="minorEastAsia"/>
                <w:spacing w:val="15"/>
                <w:sz w:val="20"/>
                <w:szCs w:val="20"/>
              </w:rPr>
              <w:t>定值及能效等级》  (</w:t>
            </w:r>
            <w:r>
              <w:rPr>
                <w:rFonts w:hint="eastAsia" w:asciiTheme="minorEastAsia" w:hAnsiTheme="minorEastAsia" w:eastAsiaTheme="minorEastAsia" w:cstheme="minorEastAsia"/>
                <w:sz w:val="20"/>
                <w:szCs w:val="20"/>
              </w:rPr>
              <w:t>GB</w:t>
            </w:r>
            <w:r>
              <w:rPr>
                <w:rFonts w:hint="eastAsia" w:asciiTheme="minorEastAsia" w:hAnsiTheme="minorEastAsia" w:eastAsiaTheme="minorEastAsia" w:cstheme="minorEastAsia"/>
                <w:spacing w:val="15"/>
                <w:sz w:val="20"/>
                <w:szCs w:val="20"/>
              </w:rPr>
              <w:t>37478)</w:t>
            </w:r>
          </w:p>
        </w:tc>
      </w:tr>
      <w:tr w14:paraId="0CBF3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trPr>
        <w:tc>
          <w:tcPr>
            <w:tcW w:w="675" w:type="dxa"/>
            <w:vMerge w:val="continue"/>
            <w:tcBorders>
              <w:top w:val="nil"/>
              <w:bottom w:val="nil"/>
            </w:tcBorders>
            <w:vAlign w:val="top"/>
          </w:tcPr>
          <w:p w14:paraId="182DCAE5">
            <w:pPr>
              <w:outlineLvl w:val="9"/>
              <w:rPr>
                <w:rFonts w:hint="eastAsia" w:asciiTheme="minorEastAsia" w:hAnsiTheme="minorEastAsia" w:eastAsiaTheme="minorEastAsia" w:cstheme="minorEastAsia"/>
                <w:sz w:val="21"/>
              </w:rPr>
            </w:pPr>
          </w:p>
        </w:tc>
        <w:tc>
          <w:tcPr>
            <w:tcW w:w="1421" w:type="dxa"/>
            <w:vMerge w:val="continue"/>
            <w:tcBorders>
              <w:top w:val="nil"/>
              <w:bottom w:val="nil"/>
            </w:tcBorders>
            <w:vAlign w:val="top"/>
          </w:tcPr>
          <w:p w14:paraId="357467D6">
            <w:pPr>
              <w:outlineLvl w:val="9"/>
              <w:rPr>
                <w:rFonts w:hint="eastAsia" w:asciiTheme="minorEastAsia" w:hAnsiTheme="minorEastAsia" w:eastAsiaTheme="minorEastAsia" w:cstheme="minorEastAsia"/>
                <w:sz w:val="21"/>
              </w:rPr>
            </w:pPr>
          </w:p>
        </w:tc>
        <w:tc>
          <w:tcPr>
            <w:tcW w:w="1495" w:type="dxa"/>
            <w:vAlign w:val="top"/>
          </w:tcPr>
          <w:p w14:paraId="3DCFD392">
            <w:pPr>
              <w:spacing w:before="275" w:line="228" w:lineRule="auto"/>
              <w:ind w:left="356"/>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LED</w:t>
            </w:r>
            <w:r>
              <w:rPr>
                <w:rFonts w:hint="eastAsia" w:asciiTheme="minorEastAsia" w:hAnsiTheme="minorEastAsia" w:eastAsiaTheme="minorEastAsia" w:cstheme="minorEastAsia"/>
                <w:spacing w:val="-5"/>
                <w:sz w:val="20"/>
                <w:szCs w:val="20"/>
              </w:rPr>
              <w:t xml:space="preserve"> </w:t>
            </w:r>
            <w:r>
              <w:rPr>
                <w:rFonts w:hint="eastAsia" w:asciiTheme="minorEastAsia" w:hAnsiTheme="minorEastAsia" w:eastAsiaTheme="minorEastAsia" w:cstheme="minorEastAsia"/>
                <w:spacing w:val="-3"/>
                <w:sz w:val="20"/>
                <w:szCs w:val="20"/>
              </w:rPr>
              <w:t>筒灯</w:t>
            </w:r>
          </w:p>
        </w:tc>
        <w:tc>
          <w:tcPr>
            <w:tcW w:w="1480" w:type="dxa"/>
            <w:vAlign w:val="top"/>
          </w:tcPr>
          <w:p w14:paraId="290A5FC9">
            <w:pPr>
              <w:outlineLvl w:val="9"/>
              <w:rPr>
                <w:rFonts w:hint="eastAsia" w:asciiTheme="minorEastAsia" w:hAnsiTheme="minorEastAsia" w:eastAsiaTheme="minorEastAsia" w:cstheme="minorEastAsia"/>
                <w:sz w:val="21"/>
              </w:rPr>
            </w:pPr>
          </w:p>
        </w:tc>
        <w:tc>
          <w:tcPr>
            <w:tcW w:w="3764" w:type="dxa"/>
            <w:vAlign w:val="top"/>
          </w:tcPr>
          <w:p w14:paraId="5D2F9FB4">
            <w:pPr>
              <w:spacing w:before="165" w:line="258" w:lineRule="auto"/>
              <w:ind w:left="120" w:right="215" w:firstLine="6"/>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2"/>
                <w:sz w:val="20"/>
                <w:szCs w:val="20"/>
              </w:rPr>
              <w:t>《</w:t>
            </w:r>
            <w:r>
              <w:rPr>
                <w:rFonts w:hint="eastAsia" w:asciiTheme="minorEastAsia" w:hAnsiTheme="minorEastAsia" w:eastAsiaTheme="minorEastAsia" w:cstheme="minorEastAsia"/>
                <w:spacing w:val="21"/>
                <w:sz w:val="20"/>
                <w:szCs w:val="20"/>
              </w:rPr>
              <w:t xml:space="preserve">室内照明用 </w:t>
            </w:r>
            <w:r>
              <w:rPr>
                <w:rFonts w:hint="eastAsia" w:asciiTheme="minorEastAsia" w:hAnsiTheme="minorEastAsia" w:eastAsiaTheme="minorEastAsia" w:cstheme="minorEastAsia"/>
                <w:sz w:val="20"/>
                <w:szCs w:val="20"/>
              </w:rPr>
              <w:t>LED</w:t>
            </w:r>
            <w:r>
              <w:rPr>
                <w:rFonts w:hint="eastAsia" w:asciiTheme="minorEastAsia" w:hAnsiTheme="minorEastAsia" w:eastAsiaTheme="minorEastAsia" w:cstheme="minorEastAsia"/>
                <w:spacing w:val="21"/>
                <w:sz w:val="20"/>
                <w:szCs w:val="20"/>
              </w:rPr>
              <w:t xml:space="preserve"> 产品能效限定值</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5"/>
                <w:sz w:val="20"/>
                <w:szCs w:val="20"/>
              </w:rPr>
              <w:t>及</w:t>
            </w:r>
            <w:r>
              <w:rPr>
                <w:rFonts w:hint="eastAsia" w:asciiTheme="minorEastAsia" w:hAnsiTheme="minorEastAsia" w:eastAsiaTheme="minorEastAsia" w:cstheme="minorEastAsia"/>
                <w:spacing w:val="13"/>
                <w:sz w:val="20"/>
                <w:szCs w:val="20"/>
              </w:rPr>
              <w:t>能效等级》  (</w:t>
            </w:r>
            <w:r>
              <w:rPr>
                <w:rFonts w:hint="eastAsia" w:asciiTheme="minorEastAsia" w:hAnsiTheme="minorEastAsia" w:eastAsiaTheme="minorEastAsia" w:cstheme="minorEastAsia"/>
                <w:sz w:val="20"/>
                <w:szCs w:val="20"/>
              </w:rPr>
              <w:t>GB</w:t>
            </w:r>
            <w:r>
              <w:rPr>
                <w:rFonts w:hint="eastAsia" w:asciiTheme="minorEastAsia" w:hAnsiTheme="minorEastAsia" w:eastAsiaTheme="minorEastAsia" w:cstheme="minorEastAsia"/>
                <w:spacing w:val="13"/>
                <w:sz w:val="20"/>
                <w:szCs w:val="20"/>
              </w:rPr>
              <w:t>30255)</w:t>
            </w:r>
          </w:p>
        </w:tc>
      </w:tr>
      <w:tr w14:paraId="0EF80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675" w:type="dxa"/>
            <w:vMerge w:val="continue"/>
            <w:tcBorders>
              <w:top w:val="nil"/>
            </w:tcBorders>
            <w:vAlign w:val="top"/>
          </w:tcPr>
          <w:p w14:paraId="35596017">
            <w:pPr>
              <w:outlineLvl w:val="9"/>
              <w:rPr>
                <w:rFonts w:hint="eastAsia" w:asciiTheme="minorEastAsia" w:hAnsiTheme="minorEastAsia" w:eastAsiaTheme="minorEastAsia" w:cstheme="minorEastAsia"/>
                <w:sz w:val="21"/>
              </w:rPr>
            </w:pPr>
          </w:p>
        </w:tc>
        <w:tc>
          <w:tcPr>
            <w:tcW w:w="1421" w:type="dxa"/>
            <w:vMerge w:val="continue"/>
            <w:tcBorders>
              <w:top w:val="nil"/>
            </w:tcBorders>
            <w:vAlign w:val="top"/>
          </w:tcPr>
          <w:p w14:paraId="2C18C7A3">
            <w:pPr>
              <w:outlineLvl w:val="9"/>
              <w:rPr>
                <w:rFonts w:hint="eastAsia" w:asciiTheme="minorEastAsia" w:hAnsiTheme="minorEastAsia" w:eastAsiaTheme="minorEastAsia" w:cstheme="minorEastAsia"/>
                <w:sz w:val="21"/>
              </w:rPr>
            </w:pPr>
          </w:p>
        </w:tc>
        <w:tc>
          <w:tcPr>
            <w:tcW w:w="1495" w:type="dxa"/>
            <w:vAlign w:val="top"/>
          </w:tcPr>
          <w:p w14:paraId="34D44EC3">
            <w:pPr>
              <w:spacing w:before="33" w:line="228" w:lineRule="auto"/>
              <w:ind w:left="199"/>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普通 照明</w:t>
            </w:r>
            <w:r>
              <w:rPr>
                <w:rFonts w:hint="eastAsia" w:asciiTheme="minorEastAsia" w:hAnsiTheme="minorEastAsia" w:eastAsiaTheme="minorEastAsia" w:cstheme="minorEastAsia"/>
                <w:spacing w:val="-1"/>
                <w:sz w:val="20"/>
                <w:szCs w:val="20"/>
              </w:rPr>
              <w:t>用</w:t>
            </w:r>
          </w:p>
          <w:p w14:paraId="20570671">
            <w:pPr>
              <w:spacing w:before="65" w:line="228" w:lineRule="auto"/>
              <w:ind w:left="203"/>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非</w:t>
            </w:r>
            <w:r>
              <w:rPr>
                <w:rFonts w:hint="eastAsia" w:asciiTheme="minorEastAsia" w:hAnsiTheme="minorEastAsia" w:eastAsiaTheme="minorEastAsia" w:cstheme="minorEastAsia"/>
                <w:spacing w:val="-3"/>
                <w:sz w:val="20"/>
                <w:szCs w:val="20"/>
              </w:rPr>
              <w:t>定</w:t>
            </w:r>
            <w:r>
              <w:rPr>
                <w:rFonts w:hint="eastAsia" w:asciiTheme="minorEastAsia" w:hAnsiTheme="minorEastAsia" w:eastAsiaTheme="minorEastAsia" w:cstheme="minorEastAsia"/>
                <w:spacing w:val="-2"/>
                <w:sz w:val="20"/>
                <w:szCs w:val="20"/>
              </w:rPr>
              <w:t xml:space="preserve"> 向自镇</w:t>
            </w:r>
          </w:p>
          <w:p w14:paraId="038B4C61">
            <w:pPr>
              <w:spacing w:before="68" w:line="228" w:lineRule="auto"/>
              <w:ind w:left="327"/>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3"/>
                <w:sz w:val="20"/>
                <w:szCs w:val="20"/>
              </w:rPr>
              <w:t>流</w:t>
            </w:r>
            <w:r>
              <w:rPr>
                <w:rFonts w:hint="eastAsia" w:asciiTheme="minorEastAsia" w:hAnsiTheme="minorEastAsia" w:eastAsiaTheme="minorEastAsia" w:cstheme="minorEastAsia"/>
                <w:spacing w:val="-9"/>
                <w:sz w:val="20"/>
                <w:szCs w:val="20"/>
              </w:rPr>
              <w:t xml:space="preserve"> LED 灯</w:t>
            </w:r>
          </w:p>
        </w:tc>
        <w:tc>
          <w:tcPr>
            <w:tcW w:w="1480" w:type="dxa"/>
            <w:vAlign w:val="top"/>
          </w:tcPr>
          <w:p w14:paraId="2DC29A7C">
            <w:pPr>
              <w:outlineLvl w:val="9"/>
              <w:rPr>
                <w:rFonts w:hint="eastAsia" w:asciiTheme="minorEastAsia" w:hAnsiTheme="minorEastAsia" w:eastAsiaTheme="minorEastAsia" w:cstheme="minorEastAsia"/>
                <w:sz w:val="21"/>
              </w:rPr>
            </w:pPr>
          </w:p>
        </w:tc>
        <w:tc>
          <w:tcPr>
            <w:tcW w:w="3764" w:type="dxa"/>
            <w:vAlign w:val="top"/>
          </w:tcPr>
          <w:p w14:paraId="126E77C8">
            <w:pPr>
              <w:spacing w:before="162" w:line="303" w:lineRule="auto"/>
              <w:ind w:left="120" w:right="215" w:firstLine="6"/>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2"/>
                <w:sz w:val="20"/>
                <w:szCs w:val="20"/>
              </w:rPr>
              <w:t>《</w:t>
            </w:r>
            <w:r>
              <w:rPr>
                <w:rFonts w:hint="eastAsia" w:asciiTheme="minorEastAsia" w:hAnsiTheme="minorEastAsia" w:eastAsiaTheme="minorEastAsia" w:cstheme="minorEastAsia"/>
                <w:spacing w:val="21"/>
                <w:sz w:val="20"/>
                <w:szCs w:val="20"/>
              </w:rPr>
              <w:t xml:space="preserve">室内照明用 </w:t>
            </w:r>
            <w:r>
              <w:rPr>
                <w:rFonts w:hint="eastAsia" w:asciiTheme="minorEastAsia" w:hAnsiTheme="minorEastAsia" w:eastAsiaTheme="minorEastAsia" w:cstheme="minorEastAsia"/>
                <w:sz w:val="20"/>
                <w:szCs w:val="20"/>
              </w:rPr>
              <w:t>LED</w:t>
            </w:r>
            <w:r>
              <w:rPr>
                <w:rFonts w:hint="eastAsia" w:asciiTheme="minorEastAsia" w:hAnsiTheme="minorEastAsia" w:eastAsiaTheme="minorEastAsia" w:cstheme="minorEastAsia"/>
                <w:spacing w:val="21"/>
                <w:sz w:val="20"/>
                <w:szCs w:val="20"/>
              </w:rPr>
              <w:t xml:space="preserve"> 产品能效限定值</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5"/>
                <w:sz w:val="20"/>
                <w:szCs w:val="20"/>
              </w:rPr>
              <w:t>及</w:t>
            </w:r>
            <w:r>
              <w:rPr>
                <w:rFonts w:hint="eastAsia" w:asciiTheme="minorEastAsia" w:hAnsiTheme="minorEastAsia" w:eastAsiaTheme="minorEastAsia" w:cstheme="minorEastAsia"/>
                <w:spacing w:val="13"/>
                <w:sz w:val="20"/>
                <w:szCs w:val="20"/>
              </w:rPr>
              <w:t>能效等级》  (</w:t>
            </w:r>
            <w:r>
              <w:rPr>
                <w:rFonts w:hint="eastAsia" w:asciiTheme="minorEastAsia" w:hAnsiTheme="minorEastAsia" w:eastAsiaTheme="minorEastAsia" w:cstheme="minorEastAsia"/>
                <w:sz w:val="20"/>
                <w:szCs w:val="20"/>
              </w:rPr>
              <w:t>GB</w:t>
            </w:r>
            <w:r>
              <w:rPr>
                <w:rFonts w:hint="eastAsia" w:asciiTheme="minorEastAsia" w:hAnsiTheme="minorEastAsia" w:eastAsiaTheme="minorEastAsia" w:cstheme="minorEastAsia"/>
                <w:spacing w:val="13"/>
                <w:sz w:val="20"/>
                <w:szCs w:val="20"/>
              </w:rPr>
              <w:t>30255)</w:t>
            </w:r>
          </w:p>
        </w:tc>
      </w:tr>
      <w:tr w14:paraId="3B659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5" w:hRule="atLeast"/>
        </w:trPr>
        <w:tc>
          <w:tcPr>
            <w:tcW w:w="675" w:type="dxa"/>
            <w:vAlign w:val="top"/>
          </w:tcPr>
          <w:p w14:paraId="2606762D">
            <w:pPr>
              <w:spacing w:line="372" w:lineRule="auto"/>
              <w:outlineLvl w:val="9"/>
              <w:rPr>
                <w:rFonts w:hint="eastAsia" w:asciiTheme="minorEastAsia" w:hAnsiTheme="minorEastAsia" w:eastAsiaTheme="minorEastAsia" w:cstheme="minorEastAsia"/>
                <w:sz w:val="21"/>
              </w:rPr>
            </w:pPr>
          </w:p>
          <w:p w14:paraId="57AB9C46">
            <w:pPr>
              <w:spacing w:before="65" w:line="193" w:lineRule="auto"/>
              <w:ind w:left="252"/>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1</w:t>
            </w:r>
            <w:r>
              <w:rPr>
                <w:rFonts w:hint="eastAsia" w:asciiTheme="minorEastAsia" w:hAnsiTheme="minorEastAsia" w:eastAsiaTheme="minorEastAsia" w:cstheme="minorEastAsia"/>
                <w:spacing w:val="-5"/>
                <w:sz w:val="20"/>
                <w:szCs w:val="20"/>
              </w:rPr>
              <w:t>2</w:t>
            </w:r>
          </w:p>
        </w:tc>
        <w:tc>
          <w:tcPr>
            <w:tcW w:w="1421" w:type="dxa"/>
            <w:vAlign w:val="top"/>
          </w:tcPr>
          <w:p w14:paraId="5519215E">
            <w:pPr>
              <w:spacing w:line="248" w:lineRule="auto"/>
              <w:outlineLvl w:val="9"/>
              <w:rPr>
                <w:rFonts w:hint="eastAsia" w:asciiTheme="minorEastAsia" w:hAnsiTheme="minorEastAsia" w:eastAsiaTheme="minorEastAsia" w:cstheme="minorEastAsia"/>
                <w:sz w:val="21"/>
              </w:rPr>
            </w:pPr>
          </w:p>
          <w:p w14:paraId="1EE19829">
            <w:pPr>
              <w:spacing w:before="65" w:line="265" w:lineRule="auto"/>
              <w:ind w:left="322" w:right="125" w:hanging="181"/>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w:t>
            </w:r>
            <w:r>
              <w:rPr>
                <w:rFonts w:hint="eastAsia" w:asciiTheme="minorEastAsia" w:hAnsiTheme="minorEastAsia" w:eastAsiaTheme="minorEastAsia" w:cstheme="minorEastAsia"/>
                <w:sz w:val="20"/>
                <w:szCs w:val="20"/>
              </w:rPr>
              <w:t>A</w:t>
            </w:r>
            <w:r>
              <w:rPr>
                <w:rFonts w:hint="eastAsia" w:asciiTheme="minorEastAsia" w:hAnsiTheme="minorEastAsia" w:eastAsiaTheme="minorEastAsia" w:cstheme="minorEastAsia"/>
                <w:spacing w:val="5"/>
                <w:sz w:val="20"/>
                <w:szCs w:val="20"/>
              </w:rPr>
              <w:t>02091000</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2"/>
                <w:sz w:val="20"/>
                <w:szCs w:val="20"/>
              </w:rPr>
              <w:t>电</w:t>
            </w:r>
            <w:r>
              <w:rPr>
                <w:rFonts w:hint="eastAsia" w:asciiTheme="minorEastAsia" w:hAnsiTheme="minorEastAsia" w:eastAsiaTheme="minorEastAsia" w:cstheme="minorEastAsia"/>
                <w:spacing w:val="1"/>
                <w:sz w:val="20"/>
                <w:szCs w:val="20"/>
              </w:rPr>
              <w:t>视设备</w:t>
            </w:r>
          </w:p>
        </w:tc>
        <w:tc>
          <w:tcPr>
            <w:tcW w:w="1495" w:type="dxa"/>
            <w:vAlign w:val="top"/>
          </w:tcPr>
          <w:p w14:paraId="07F7D46F">
            <w:pPr>
              <w:tabs>
                <w:tab w:val="left" w:pos="335"/>
              </w:tabs>
              <w:spacing w:before="116" w:line="268" w:lineRule="auto"/>
              <w:ind w:left="228" w:right="141" w:hanging="88"/>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A</w:t>
            </w:r>
            <w:r>
              <w:rPr>
                <w:rFonts w:hint="eastAsia" w:asciiTheme="minorEastAsia" w:hAnsiTheme="minorEastAsia" w:eastAsiaTheme="minorEastAsia" w:cstheme="minorEastAsia"/>
                <w:spacing w:val="1"/>
                <w:sz w:val="20"/>
                <w:szCs w:val="20"/>
              </w:rPr>
              <w:t>02091001</w:t>
            </w:r>
            <w:r>
              <w:rPr>
                <w:rFonts w:hint="eastAsia" w:asciiTheme="minorEastAsia" w:hAnsiTheme="minorEastAsia" w:eastAsiaTheme="minorEastAsia" w:cstheme="minorEastAsia"/>
                <w:sz w:val="20"/>
                <w:szCs w:val="20"/>
              </w:rPr>
              <w:t xml:space="preserve"> 普 </w:t>
            </w:r>
            <w:r>
              <w:rPr>
                <w:rFonts w:hint="eastAsia" w:asciiTheme="minorEastAsia" w:hAnsiTheme="minorEastAsia" w:eastAsiaTheme="minorEastAsia" w:cstheme="minorEastAsia"/>
                <w:spacing w:val="8"/>
                <w:sz w:val="20"/>
                <w:szCs w:val="20"/>
              </w:rPr>
              <w:t>通电视设备</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z w:val="20"/>
                <w:szCs w:val="20"/>
              </w:rPr>
              <w:tab/>
            </w:r>
            <w:r>
              <w:rPr>
                <w:rFonts w:hint="eastAsia" w:asciiTheme="minorEastAsia" w:hAnsiTheme="minorEastAsia" w:eastAsiaTheme="minorEastAsia" w:cstheme="minorEastAsia"/>
                <w:spacing w:val="5"/>
                <w:sz w:val="20"/>
                <w:szCs w:val="20"/>
              </w:rPr>
              <w:t>(电视机</w:t>
            </w:r>
            <w:r>
              <w:rPr>
                <w:rFonts w:hint="eastAsia" w:asciiTheme="minorEastAsia" w:hAnsiTheme="minorEastAsia" w:eastAsiaTheme="minorEastAsia" w:cstheme="minorEastAsia"/>
                <w:spacing w:val="4"/>
                <w:sz w:val="20"/>
                <w:szCs w:val="20"/>
              </w:rPr>
              <w:t>)</w:t>
            </w:r>
          </w:p>
        </w:tc>
        <w:tc>
          <w:tcPr>
            <w:tcW w:w="1480" w:type="dxa"/>
            <w:vAlign w:val="top"/>
          </w:tcPr>
          <w:p w14:paraId="1709D8CE">
            <w:pPr>
              <w:outlineLvl w:val="9"/>
              <w:rPr>
                <w:rFonts w:hint="eastAsia" w:asciiTheme="minorEastAsia" w:hAnsiTheme="minorEastAsia" w:eastAsiaTheme="minorEastAsia" w:cstheme="minorEastAsia"/>
                <w:sz w:val="21"/>
              </w:rPr>
            </w:pPr>
          </w:p>
        </w:tc>
        <w:tc>
          <w:tcPr>
            <w:tcW w:w="3764" w:type="dxa"/>
            <w:vAlign w:val="top"/>
          </w:tcPr>
          <w:p w14:paraId="75E1CA7E">
            <w:pPr>
              <w:spacing w:before="165" w:line="303" w:lineRule="auto"/>
              <w:ind w:left="129" w:right="215" w:hanging="2"/>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8"/>
                <w:sz w:val="20"/>
                <w:szCs w:val="20"/>
              </w:rPr>
              <w:t>《</w:t>
            </w:r>
            <w:r>
              <w:rPr>
                <w:rFonts w:hint="eastAsia" w:asciiTheme="minorEastAsia" w:hAnsiTheme="minorEastAsia" w:eastAsiaTheme="minorEastAsia" w:cstheme="minorEastAsia"/>
                <w:spacing w:val="27"/>
                <w:sz w:val="20"/>
                <w:szCs w:val="20"/>
              </w:rPr>
              <w:t>平板电视与机顶盒能效限定值及</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5"/>
                <w:sz w:val="20"/>
                <w:szCs w:val="20"/>
              </w:rPr>
              <w:t>能</w:t>
            </w:r>
            <w:r>
              <w:rPr>
                <w:rFonts w:hint="eastAsia" w:asciiTheme="minorEastAsia" w:hAnsiTheme="minorEastAsia" w:eastAsiaTheme="minorEastAsia" w:cstheme="minorEastAsia"/>
                <w:spacing w:val="11"/>
                <w:sz w:val="20"/>
                <w:szCs w:val="20"/>
              </w:rPr>
              <w:t>效等级》  (</w:t>
            </w:r>
            <w:r>
              <w:rPr>
                <w:rFonts w:hint="eastAsia" w:asciiTheme="minorEastAsia" w:hAnsiTheme="minorEastAsia" w:eastAsiaTheme="minorEastAsia" w:cstheme="minorEastAsia"/>
                <w:sz w:val="20"/>
                <w:szCs w:val="20"/>
              </w:rPr>
              <w:t>GB</w:t>
            </w:r>
            <w:r>
              <w:rPr>
                <w:rFonts w:hint="eastAsia" w:asciiTheme="minorEastAsia" w:hAnsiTheme="minorEastAsia" w:eastAsiaTheme="minorEastAsia" w:cstheme="minorEastAsia"/>
                <w:spacing w:val="11"/>
                <w:sz w:val="20"/>
                <w:szCs w:val="20"/>
              </w:rPr>
              <w:t>24850)</w:t>
            </w:r>
          </w:p>
        </w:tc>
      </w:tr>
      <w:tr w14:paraId="7783D6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17" w:hRule="atLeast"/>
        </w:trPr>
        <w:tc>
          <w:tcPr>
            <w:tcW w:w="675" w:type="dxa"/>
            <w:vAlign w:val="top"/>
          </w:tcPr>
          <w:p w14:paraId="1D163C36">
            <w:pPr>
              <w:spacing w:line="288" w:lineRule="auto"/>
              <w:outlineLvl w:val="9"/>
              <w:rPr>
                <w:rFonts w:hint="eastAsia" w:asciiTheme="minorEastAsia" w:hAnsiTheme="minorEastAsia" w:eastAsiaTheme="minorEastAsia" w:cstheme="minorEastAsia"/>
                <w:sz w:val="21"/>
              </w:rPr>
            </w:pPr>
          </w:p>
          <w:p w14:paraId="2A1EEAA6">
            <w:pPr>
              <w:spacing w:line="289" w:lineRule="auto"/>
              <w:outlineLvl w:val="9"/>
              <w:rPr>
                <w:rFonts w:hint="eastAsia" w:asciiTheme="minorEastAsia" w:hAnsiTheme="minorEastAsia" w:eastAsiaTheme="minorEastAsia" w:cstheme="minorEastAsia"/>
                <w:sz w:val="21"/>
              </w:rPr>
            </w:pPr>
          </w:p>
          <w:p w14:paraId="01B1CB83">
            <w:pPr>
              <w:spacing w:line="289" w:lineRule="auto"/>
              <w:outlineLvl w:val="9"/>
              <w:rPr>
                <w:rFonts w:hint="eastAsia" w:asciiTheme="minorEastAsia" w:hAnsiTheme="minorEastAsia" w:eastAsiaTheme="minorEastAsia" w:cstheme="minorEastAsia"/>
                <w:sz w:val="21"/>
              </w:rPr>
            </w:pPr>
          </w:p>
          <w:p w14:paraId="250E1254">
            <w:pPr>
              <w:spacing w:before="65" w:line="191" w:lineRule="auto"/>
              <w:ind w:left="252"/>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1</w:t>
            </w:r>
            <w:r>
              <w:rPr>
                <w:rFonts w:hint="eastAsia" w:asciiTheme="minorEastAsia" w:hAnsiTheme="minorEastAsia" w:eastAsiaTheme="minorEastAsia" w:cstheme="minorEastAsia"/>
                <w:spacing w:val="-5"/>
                <w:sz w:val="20"/>
                <w:szCs w:val="20"/>
              </w:rPr>
              <w:t>3</w:t>
            </w:r>
          </w:p>
        </w:tc>
        <w:tc>
          <w:tcPr>
            <w:tcW w:w="1421" w:type="dxa"/>
            <w:vAlign w:val="top"/>
          </w:tcPr>
          <w:p w14:paraId="58E31F94">
            <w:pPr>
              <w:spacing w:line="349" w:lineRule="auto"/>
              <w:outlineLvl w:val="9"/>
              <w:rPr>
                <w:rFonts w:hint="eastAsia" w:asciiTheme="minorEastAsia" w:hAnsiTheme="minorEastAsia" w:eastAsiaTheme="minorEastAsia" w:cstheme="minorEastAsia"/>
                <w:sz w:val="21"/>
              </w:rPr>
            </w:pPr>
          </w:p>
          <w:p w14:paraId="23FF5A53">
            <w:pPr>
              <w:spacing w:line="350" w:lineRule="auto"/>
              <w:outlineLvl w:val="9"/>
              <w:rPr>
                <w:rFonts w:hint="eastAsia" w:asciiTheme="minorEastAsia" w:hAnsiTheme="minorEastAsia" w:eastAsiaTheme="minorEastAsia" w:cstheme="minorEastAsia"/>
                <w:sz w:val="21"/>
              </w:rPr>
            </w:pPr>
          </w:p>
          <w:p w14:paraId="52FB7DC9">
            <w:pPr>
              <w:spacing w:before="65" w:line="267" w:lineRule="auto"/>
              <w:ind w:left="292" w:right="130" w:hanging="154"/>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w:t>
            </w:r>
            <w:r>
              <w:rPr>
                <w:rFonts w:hint="eastAsia" w:asciiTheme="minorEastAsia" w:hAnsiTheme="minorEastAsia" w:eastAsiaTheme="minorEastAsia" w:cstheme="minorEastAsia"/>
                <w:sz w:val="20"/>
                <w:szCs w:val="20"/>
              </w:rPr>
              <w:t>A</w:t>
            </w:r>
            <w:r>
              <w:rPr>
                <w:rFonts w:hint="eastAsia" w:asciiTheme="minorEastAsia" w:hAnsiTheme="minorEastAsia" w:eastAsiaTheme="minorEastAsia" w:cstheme="minorEastAsia"/>
                <w:spacing w:val="5"/>
                <w:sz w:val="20"/>
                <w:szCs w:val="20"/>
              </w:rPr>
              <w:t>02091100</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9"/>
                <w:sz w:val="20"/>
                <w:szCs w:val="20"/>
              </w:rPr>
              <w:t>视</w:t>
            </w:r>
            <w:r>
              <w:rPr>
                <w:rFonts w:hint="eastAsia" w:asciiTheme="minorEastAsia" w:hAnsiTheme="minorEastAsia" w:eastAsiaTheme="minorEastAsia" w:cstheme="minorEastAsia"/>
                <w:spacing w:val="7"/>
                <w:sz w:val="20"/>
                <w:szCs w:val="20"/>
              </w:rPr>
              <w:t>频设备</w:t>
            </w:r>
          </w:p>
        </w:tc>
        <w:tc>
          <w:tcPr>
            <w:tcW w:w="1495" w:type="dxa"/>
            <w:vAlign w:val="top"/>
          </w:tcPr>
          <w:p w14:paraId="2AC8E7F2">
            <w:pPr>
              <w:spacing w:line="329" w:lineRule="auto"/>
              <w:outlineLvl w:val="9"/>
              <w:rPr>
                <w:rFonts w:hint="eastAsia" w:asciiTheme="minorEastAsia" w:hAnsiTheme="minorEastAsia" w:eastAsiaTheme="minorEastAsia" w:cstheme="minorEastAsia"/>
                <w:sz w:val="21"/>
              </w:rPr>
            </w:pPr>
          </w:p>
          <w:p w14:paraId="27567DE1">
            <w:pPr>
              <w:spacing w:line="329" w:lineRule="auto"/>
              <w:outlineLvl w:val="9"/>
              <w:rPr>
                <w:rFonts w:hint="eastAsia" w:asciiTheme="minorEastAsia" w:hAnsiTheme="minorEastAsia" w:eastAsiaTheme="minorEastAsia" w:cstheme="minorEastAsia"/>
                <w:sz w:val="21"/>
              </w:rPr>
            </w:pPr>
          </w:p>
          <w:p w14:paraId="464F5A90">
            <w:pPr>
              <w:spacing w:before="65" w:line="303" w:lineRule="auto"/>
              <w:ind w:left="224" w:right="143" w:hanging="86"/>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A</w:t>
            </w:r>
            <w:r>
              <w:rPr>
                <w:rFonts w:hint="eastAsia" w:asciiTheme="minorEastAsia" w:hAnsiTheme="minorEastAsia" w:eastAsiaTheme="minorEastAsia" w:cstheme="minorEastAsia"/>
                <w:spacing w:val="1"/>
                <w:sz w:val="20"/>
                <w:szCs w:val="20"/>
              </w:rPr>
              <w:t>02091107</w:t>
            </w:r>
            <w:r>
              <w:rPr>
                <w:rFonts w:hint="eastAsia" w:asciiTheme="minorEastAsia" w:hAnsiTheme="minorEastAsia" w:eastAsiaTheme="minorEastAsia" w:cstheme="minorEastAsia"/>
                <w:sz w:val="20"/>
                <w:szCs w:val="20"/>
              </w:rPr>
              <w:t xml:space="preserve"> 视 </w:t>
            </w:r>
            <w:r>
              <w:rPr>
                <w:rFonts w:hint="eastAsia" w:asciiTheme="minorEastAsia" w:hAnsiTheme="minorEastAsia" w:eastAsiaTheme="minorEastAsia" w:cstheme="minorEastAsia"/>
                <w:spacing w:val="8"/>
                <w:sz w:val="20"/>
                <w:szCs w:val="20"/>
              </w:rPr>
              <w:t>频监控设</w:t>
            </w:r>
            <w:r>
              <w:rPr>
                <w:rFonts w:hint="eastAsia" w:asciiTheme="minorEastAsia" w:hAnsiTheme="minorEastAsia" w:eastAsiaTheme="minorEastAsia" w:cstheme="minorEastAsia"/>
                <w:spacing w:val="7"/>
                <w:sz w:val="20"/>
                <w:szCs w:val="20"/>
              </w:rPr>
              <w:t>备</w:t>
            </w:r>
          </w:p>
        </w:tc>
        <w:tc>
          <w:tcPr>
            <w:tcW w:w="1480" w:type="dxa"/>
            <w:vAlign w:val="top"/>
          </w:tcPr>
          <w:p w14:paraId="76FA9B11">
            <w:pPr>
              <w:spacing w:line="278" w:lineRule="auto"/>
              <w:outlineLvl w:val="9"/>
              <w:rPr>
                <w:rFonts w:hint="eastAsia" w:asciiTheme="minorEastAsia" w:hAnsiTheme="minorEastAsia" w:eastAsiaTheme="minorEastAsia" w:cstheme="minorEastAsia"/>
                <w:sz w:val="21"/>
              </w:rPr>
            </w:pPr>
          </w:p>
          <w:p w14:paraId="24CF7F4A">
            <w:pPr>
              <w:spacing w:line="278" w:lineRule="auto"/>
              <w:outlineLvl w:val="9"/>
              <w:rPr>
                <w:rFonts w:hint="eastAsia" w:asciiTheme="minorEastAsia" w:hAnsiTheme="minorEastAsia" w:eastAsiaTheme="minorEastAsia" w:cstheme="minorEastAsia"/>
                <w:sz w:val="21"/>
              </w:rPr>
            </w:pPr>
          </w:p>
          <w:p w14:paraId="7BD6BBA0">
            <w:pPr>
              <w:spacing w:line="278" w:lineRule="auto"/>
              <w:outlineLvl w:val="9"/>
              <w:rPr>
                <w:rFonts w:hint="eastAsia" w:asciiTheme="minorEastAsia" w:hAnsiTheme="minorEastAsia" w:eastAsiaTheme="minorEastAsia" w:cstheme="minorEastAsia"/>
                <w:sz w:val="21"/>
              </w:rPr>
            </w:pPr>
          </w:p>
          <w:p w14:paraId="60714685">
            <w:pPr>
              <w:spacing w:before="65" w:line="228" w:lineRule="auto"/>
              <w:ind w:left="431"/>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监</w:t>
            </w:r>
            <w:r>
              <w:rPr>
                <w:rFonts w:hint="eastAsia" w:asciiTheme="minorEastAsia" w:hAnsiTheme="minorEastAsia" w:eastAsiaTheme="minorEastAsia" w:cstheme="minorEastAsia"/>
                <w:spacing w:val="6"/>
                <w:sz w:val="20"/>
                <w:szCs w:val="20"/>
              </w:rPr>
              <w:t>视器</w:t>
            </w:r>
          </w:p>
        </w:tc>
        <w:tc>
          <w:tcPr>
            <w:tcW w:w="3764" w:type="dxa"/>
            <w:vAlign w:val="top"/>
          </w:tcPr>
          <w:p w14:paraId="244FD8A0">
            <w:pPr>
              <w:spacing w:before="166" w:line="289" w:lineRule="auto"/>
              <w:ind w:left="121" w:right="215" w:firstLine="23"/>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3"/>
                <w:sz w:val="20"/>
                <w:szCs w:val="20"/>
              </w:rPr>
              <w:t>以</w:t>
            </w:r>
            <w:r>
              <w:rPr>
                <w:rFonts w:hint="eastAsia" w:asciiTheme="minorEastAsia" w:hAnsiTheme="minorEastAsia" w:eastAsiaTheme="minorEastAsia" w:cstheme="minorEastAsia"/>
                <w:spacing w:val="26"/>
                <w:sz w:val="20"/>
                <w:szCs w:val="20"/>
              </w:rPr>
              <w:t>射频信号为主要信号输入的监视</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29"/>
                <w:sz w:val="20"/>
                <w:szCs w:val="20"/>
              </w:rPr>
              <w:t>器</w:t>
            </w:r>
            <w:r>
              <w:rPr>
                <w:rFonts w:hint="eastAsia" w:asciiTheme="minorEastAsia" w:hAnsiTheme="minorEastAsia" w:eastAsiaTheme="minorEastAsia" w:cstheme="minorEastAsia"/>
                <w:spacing w:val="28"/>
                <w:sz w:val="20"/>
                <w:szCs w:val="20"/>
              </w:rPr>
              <w:t>应符合《平板电视与机顶盒能效</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28"/>
                <w:sz w:val="20"/>
                <w:szCs w:val="20"/>
              </w:rPr>
              <w:t>限</w:t>
            </w:r>
            <w:r>
              <w:rPr>
                <w:rFonts w:hint="eastAsia" w:asciiTheme="minorEastAsia" w:hAnsiTheme="minorEastAsia" w:eastAsiaTheme="minorEastAsia" w:cstheme="minorEastAsia"/>
                <w:spacing w:val="25"/>
                <w:sz w:val="20"/>
                <w:szCs w:val="20"/>
              </w:rPr>
              <w:t>定值及能效等级》</w:t>
            </w:r>
          </w:p>
          <w:p w14:paraId="266EF14F">
            <w:pPr>
              <w:spacing w:before="2" w:line="268" w:lineRule="auto"/>
              <w:ind w:left="121" w:right="215" w:firstLine="1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3"/>
                <w:sz w:val="20"/>
                <w:szCs w:val="20"/>
              </w:rPr>
              <w:t>(</w:t>
            </w:r>
            <w:r>
              <w:rPr>
                <w:rFonts w:hint="eastAsia" w:asciiTheme="minorEastAsia" w:hAnsiTheme="minorEastAsia" w:eastAsiaTheme="minorEastAsia" w:cstheme="minorEastAsia"/>
                <w:sz w:val="20"/>
                <w:szCs w:val="20"/>
              </w:rPr>
              <w:t>GB</w:t>
            </w:r>
            <w:r>
              <w:rPr>
                <w:rFonts w:hint="eastAsia" w:asciiTheme="minorEastAsia" w:hAnsiTheme="minorEastAsia" w:eastAsiaTheme="minorEastAsia" w:cstheme="minorEastAsia"/>
                <w:spacing w:val="15"/>
                <w:sz w:val="20"/>
                <w:szCs w:val="20"/>
              </w:rPr>
              <w:t>24850) ，  以数字信号为主要</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29"/>
                <w:sz w:val="20"/>
                <w:szCs w:val="20"/>
              </w:rPr>
              <w:t>信</w:t>
            </w:r>
            <w:r>
              <w:rPr>
                <w:rFonts w:hint="eastAsia" w:asciiTheme="minorEastAsia" w:hAnsiTheme="minorEastAsia" w:eastAsiaTheme="minorEastAsia" w:cstheme="minorEastAsia"/>
                <w:spacing w:val="28"/>
                <w:sz w:val="20"/>
                <w:szCs w:val="20"/>
              </w:rPr>
              <w:t>号输入的监视器应符合《计算机</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27"/>
                <w:sz w:val="20"/>
                <w:szCs w:val="20"/>
              </w:rPr>
              <w:t>显示器能效限定值及能效等级》</w:t>
            </w:r>
          </w:p>
        </w:tc>
      </w:tr>
    </w:tbl>
    <w:p w14:paraId="15F6B562">
      <w:pPr>
        <w:outlineLvl w:val="9"/>
        <w:rPr>
          <w:rFonts w:hint="eastAsia" w:asciiTheme="minorEastAsia" w:hAnsiTheme="minorEastAsia" w:eastAsiaTheme="minorEastAsia" w:cstheme="minorEastAsia"/>
          <w:sz w:val="21"/>
        </w:rPr>
      </w:pPr>
    </w:p>
    <w:p w14:paraId="41D24065">
      <w:pPr>
        <w:outlineLvl w:val="9"/>
        <w:rPr>
          <w:rFonts w:hint="eastAsia" w:asciiTheme="minorEastAsia" w:hAnsiTheme="minorEastAsia" w:eastAsiaTheme="minorEastAsia" w:cstheme="minorEastAsia"/>
          <w:lang w:eastAsia="zh-CN"/>
        </w:rPr>
      </w:pPr>
    </w:p>
    <w:p w14:paraId="1845A58D">
      <w:pPr>
        <w:spacing w:line="28" w:lineRule="exact"/>
        <w:outlineLvl w:val="9"/>
        <w:rPr>
          <w:rFonts w:hint="eastAsia" w:asciiTheme="minorEastAsia" w:hAnsiTheme="minorEastAsia" w:eastAsiaTheme="minorEastAsia" w:cstheme="minorEastAsia"/>
        </w:rPr>
      </w:pPr>
    </w:p>
    <w:tbl>
      <w:tblPr>
        <w:tblStyle w:val="12"/>
        <w:tblW w:w="88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75"/>
        <w:gridCol w:w="1421"/>
        <w:gridCol w:w="1495"/>
        <w:gridCol w:w="1480"/>
        <w:gridCol w:w="3764"/>
      </w:tblGrid>
      <w:tr w14:paraId="2637B6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3" w:hRule="atLeast"/>
        </w:trPr>
        <w:tc>
          <w:tcPr>
            <w:tcW w:w="675" w:type="dxa"/>
            <w:vAlign w:val="top"/>
          </w:tcPr>
          <w:p w14:paraId="28D0D365">
            <w:pPr>
              <w:outlineLvl w:val="9"/>
              <w:rPr>
                <w:rFonts w:hint="eastAsia" w:asciiTheme="minorEastAsia" w:hAnsiTheme="minorEastAsia" w:eastAsiaTheme="minorEastAsia" w:cstheme="minorEastAsia"/>
                <w:sz w:val="21"/>
              </w:rPr>
            </w:pPr>
          </w:p>
        </w:tc>
        <w:tc>
          <w:tcPr>
            <w:tcW w:w="1421" w:type="dxa"/>
            <w:vAlign w:val="top"/>
          </w:tcPr>
          <w:p w14:paraId="4BDE77C8">
            <w:pPr>
              <w:outlineLvl w:val="9"/>
              <w:rPr>
                <w:rFonts w:hint="eastAsia" w:asciiTheme="minorEastAsia" w:hAnsiTheme="minorEastAsia" w:eastAsiaTheme="minorEastAsia" w:cstheme="minorEastAsia"/>
                <w:sz w:val="21"/>
              </w:rPr>
            </w:pPr>
          </w:p>
        </w:tc>
        <w:tc>
          <w:tcPr>
            <w:tcW w:w="1495" w:type="dxa"/>
            <w:vAlign w:val="top"/>
          </w:tcPr>
          <w:p w14:paraId="6F57F315">
            <w:pPr>
              <w:outlineLvl w:val="9"/>
              <w:rPr>
                <w:rFonts w:hint="eastAsia" w:asciiTheme="minorEastAsia" w:hAnsiTheme="minorEastAsia" w:eastAsiaTheme="minorEastAsia" w:cstheme="minorEastAsia"/>
                <w:sz w:val="21"/>
              </w:rPr>
            </w:pPr>
          </w:p>
        </w:tc>
        <w:tc>
          <w:tcPr>
            <w:tcW w:w="1480" w:type="dxa"/>
            <w:vAlign w:val="top"/>
          </w:tcPr>
          <w:p w14:paraId="0004A6C9">
            <w:pPr>
              <w:outlineLvl w:val="9"/>
              <w:rPr>
                <w:rFonts w:hint="eastAsia" w:asciiTheme="minorEastAsia" w:hAnsiTheme="minorEastAsia" w:eastAsiaTheme="minorEastAsia" w:cstheme="minorEastAsia"/>
                <w:sz w:val="21"/>
              </w:rPr>
            </w:pPr>
          </w:p>
        </w:tc>
        <w:tc>
          <w:tcPr>
            <w:tcW w:w="3764" w:type="dxa"/>
            <w:vAlign w:val="top"/>
          </w:tcPr>
          <w:p w14:paraId="1D787A81">
            <w:pPr>
              <w:spacing w:before="34" w:line="231" w:lineRule="auto"/>
              <w:ind w:left="131"/>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2"/>
                <w:sz w:val="20"/>
                <w:szCs w:val="20"/>
              </w:rPr>
              <w:t>(</w:t>
            </w:r>
            <w:r>
              <w:rPr>
                <w:rFonts w:hint="eastAsia" w:asciiTheme="minorEastAsia" w:hAnsiTheme="minorEastAsia" w:eastAsiaTheme="minorEastAsia" w:cstheme="minorEastAsia"/>
                <w:sz w:val="20"/>
                <w:szCs w:val="20"/>
              </w:rPr>
              <w:t>GB</w:t>
            </w:r>
            <w:r>
              <w:rPr>
                <w:rFonts w:hint="eastAsia" w:asciiTheme="minorEastAsia" w:hAnsiTheme="minorEastAsia" w:eastAsiaTheme="minorEastAsia" w:cstheme="minorEastAsia"/>
                <w:spacing w:val="29"/>
                <w:sz w:val="20"/>
                <w:szCs w:val="20"/>
              </w:rPr>
              <w:t>21520)</w:t>
            </w:r>
          </w:p>
        </w:tc>
      </w:tr>
      <w:tr w14:paraId="2F7D0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7" w:hRule="atLeast"/>
        </w:trPr>
        <w:tc>
          <w:tcPr>
            <w:tcW w:w="675" w:type="dxa"/>
            <w:vAlign w:val="top"/>
          </w:tcPr>
          <w:p w14:paraId="6AC9951D">
            <w:pPr>
              <w:spacing w:line="305" w:lineRule="auto"/>
              <w:outlineLvl w:val="9"/>
              <w:rPr>
                <w:rFonts w:hint="eastAsia" w:asciiTheme="minorEastAsia" w:hAnsiTheme="minorEastAsia" w:eastAsiaTheme="minorEastAsia" w:cstheme="minorEastAsia"/>
                <w:sz w:val="21"/>
              </w:rPr>
            </w:pPr>
          </w:p>
          <w:p w14:paraId="7FBCA0C4">
            <w:pPr>
              <w:spacing w:before="65" w:line="193" w:lineRule="auto"/>
              <w:ind w:left="252"/>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1</w:t>
            </w:r>
            <w:r>
              <w:rPr>
                <w:rFonts w:hint="eastAsia" w:asciiTheme="minorEastAsia" w:hAnsiTheme="minorEastAsia" w:eastAsiaTheme="minorEastAsia" w:cstheme="minorEastAsia"/>
                <w:spacing w:val="-5"/>
                <w:sz w:val="20"/>
                <w:szCs w:val="20"/>
              </w:rPr>
              <w:t>4</w:t>
            </w:r>
          </w:p>
        </w:tc>
        <w:tc>
          <w:tcPr>
            <w:tcW w:w="1421" w:type="dxa"/>
            <w:vAlign w:val="top"/>
          </w:tcPr>
          <w:p w14:paraId="1239D346">
            <w:pPr>
              <w:spacing w:before="139" w:line="192" w:lineRule="auto"/>
              <w:ind w:left="239"/>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A</w:t>
            </w:r>
            <w:r>
              <w:rPr>
                <w:rFonts w:hint="eastAsia" w:asciiTheme="minorEastAsia" w:hAnsiTheme="minorEastAsia" w:eastAsiaTheme="minorEastAsia" w:cstheme="minorEastAsia"/>
                <w:spacing w:val="7"/>
                <w:sz w:val="20"/>
                <w:szCs w:val="20"/>
              </w:rPr>
              <w:t>0</w:t>
            </w:r>
            <w:r>
              <w:rPr>
                <w:rFonts w:hint="eastAsia" w:asciiTheme="minorEastAsia" w:hAnsiTheme="minorEastAsia" w:eastAsiaTheme="minorEastAsia" w:cstheme="minorEastAsia"/>
                <w:spacing w:val="5"/>
                <w:sz w:val="20"/>
                <w:szCs w:val="20"/>
              </w:rPr>
              <w:t>2241000</w:t>
            </w:r>
          </w:p>
          <w:p w14:paraId="4079E51F">
            <w:pPr>
              <w:spacing w:before="31" w:line="227" w:lineRule="auto"/>
              <w:ind w:left="192"/>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饮食炊事机</w:t>
            </w:r>
          </w:p>
          <w:p w14:paraId="32E721C6">
            <w:pPr>
              <w:spacing w:before="25" w:line="227" w:lineRule="auto"/>
              <w:ind w:left="612"/>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
                <w:sz w:val="20"/>
                <w:szCs w:val="20"/>
              </w:rPr>
              <w:t>械</w:t>
            </w:r>
          </w:p>
        </w:tc>
        <w:tc>
          <w:tcPr>
            <w:tcW w:w="1495" w:type="dxa"/>
            <w:vAlign w:val="top"/>
          </w:tcPr>
          <w:p w14:paraId="0EADD7F3">
            <w:pPr>
              <w:spacing w:line="274" w:lineRule="auto"/>
              <w:outlineLvl w:val="9"/>
              <w:rPr>
                <w:rFonts w:hint="eastAsia" w:asciiTheme="minorEastAsia" w:hAnsiTheme="minorEastAsia" w:eastAsiaTheme="minorEastAsia" w:cstheme="minorEastAsia"/>
                <w:sz w:val="21"/>
              </w:rPr>
            </w:pPr>
          </w:p>
          <w:p w14:paraId="188DABEB">
            <w:pPr>
              <w:spacing w:before="65" w:line="228" w:lineRule="auto"/>
              <w:ind w:left="124"/>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商</w:t>
            </w:r>
            <w:r>
              <w:rPr>
                <w:rFonts w:hint="eastAsia" w:asciiTheme="minorEastAsia" w:hAnsiTheme="minorEastAsia" w:eastAsiaTheme="minorEastAsia" w:cstheme="minorEastAsia"/>
                <w:spacing w:val="8"/>
                <w:sz w:val="20"/>
                <w:szCs w:val="20"/>
              </w:rPr>
              <w:t>用燃气灶具</w:t>
            </w:r>
          </w:p>
        </w:tc>
        <w:tc>
          <w:tcPr>
            <w:tcW w:w="1480" w:type="dxa"/>
            <w:vAlign w:val="top"/>
          </w:tcPr>
          <w:p w14:paraId="626DD4B4">
            <w:pPr>
              <w:outlineLvl w:val="9"/>
              <w:rPr>
                <w:rFonts w:hint="eastAsia" w:asciiTheme="minorEastAsia" w:hAnsiTheme="minorEastAsia" w:eastAsiaTheme="minorEastAsia" w:cstheme="minorEastAsia"/>
                <w:sz w:val="21"/>
              </w:rPr>
            </w:pPr>
          </w:p>
        </w:tc>
        <w:tc>
          <w:tcPr>
            <w:tcW w:w="3764" w:type="dxa"/>
            <w:vAlign w:val="top"/>
          </w:tcPr>
          <w:p w14:paraId="24ED8937">
            <w:pPr>
              <w:spacing w:before="162" w:line="302" w:lineRule="auto"/>
              <w:ind w:left="125" w:right="287" w:firstLine="1"/>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《商用燃气灶具能效限定值及能效等</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6"/>
                <w:sz w:val="20"/>
                <w:szCs w:val="20"/>
              </w:rPr>
              <w:t>级》</w:t>
            </w:r>
            <w:r>
              <w:rPr>
                <w:rFonts w:hint="eastAsia" w:asciiTheme="minorEastAsia" w:hAnsiTheme="minorEastAsia" w:eastAsiaTheme="minorEastAsia" w:cstheme="minorEastAsia"/>
                <w:spacing w:val="-3"/>
                <w:sz w:val="20"/>
                <w:szCs w:val="20"/>
              </w:rPr>
              <w:t xml:space="preserve">  (GB30531)</w:t>
            </w:r>
          </w:p>
        </w:tc>
      </w:tr>
      <w:tr w14:paraId="58741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3" w:hRule="atLeast"/>
        </w:trPr>
        <w:tc>
          <w:tcPr>
            <w:tcW w:w="675" w:type="dxa"/>
            <w:vMerge w:val="restart"/>
            <w:tcBorders>
              <w:bottom w:val="nil"/>
            </w:tcBorders>
            <w:vAlign w:val="top"/>
          </w:tcPr>
          <w:p w14:paraId="1E67D88B">
            <w:pPr>
              <w:spacing w:line="266" w:lineRule="auto"/>
              <w:outlineLvl w:val="9"/>
              <w:rPr>
                <w:rFonts w:hint="eastAsia" w:asciiTheme="minorEastAsia" w:hAnsiTheme="minorEastAsia" w:eastAsiaTheme="minorEastAsia" w:cstheme="minorEastAsia"/>
                <w:sz w:val="21"/>
              </w:rPr>
            </w:pPr>
          </w:p>
          <w:p w14:paraId="627855AC">
            <w:pPr>
              <w:spacing w:line="267" w:lineRule="auto"/>
              <w:outlineLvl w:val="9"/>
              <w:rPr>
                <w:rFonts w:hint="eastAsia" w:asciiTheme="minorEastAsia" w:hAnsiTheme="minorEastAsia" w:eastAsiaTheme="minorEastAsia" w:cstheme="minorEastAsia"/>
                <w:sz w:val="21"/>
              </w:rPr>
            </w:pPr>
          </w:p>
          <w:p w14:paraId="51E51AD8">
            <w:pPr>
              <w:spacing w:line="267" w:lineRule="auto"/>
              <w:outlineLvl w:val="9"/>
              <w:rPr>
                <w:rFonts w:hint="eastAsia" w:asciiTheme="minorEastAsia" w:hAnsiTheme="minorEastAsia" w:eastAsiaTheme="minorEastAsia" w:cstheme="minorEastAsia"/>
                <w:sz w:val="21"/>
              </w:rPr>
            </w:pPr>
          </w:p>
          <w:p w14:paraId="069B991E">
            <w:pPr>
              <w:spacing w:line="267" w:lineRule="auto"/>
              <w:outlineLvl w:val="9"/>
              <w:rPr>
                <w:rFonts w:hint="eastAsia" w:asciiTheme="minorEastAsia" w:hAnsiTheme="minorEastAsia" w:eastAsiaTheme="minorEastAsia" w:cstheme="minorEastAsia"/>
                <w:sz w:val="21"/>
              </w:rPr>
            </w:pPr>
          </w:p>
          <w:p w14:paraId="52D2A45F">
            <w:pPr>
              <w:spacing w:before="65" w:line="191" w:lineRule="auto"/>
              <w:ind w:left="252"/>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1</w:t>
            </w:r>
            <w:r>
              <w:rPr>
                <w:rFonts w:hint="eastAsia" w:asciiTheme="minorEastAsia" w:hAnsiTheme="minorEastAsia" w:eastAsiaTheme="minorEastAsia" w:cstheme="minorEastAsia"/>
                <w:spacing w:val="-6"/>
                <w:sz w:val="20"/>
                <w:szCs w:val="20"/>
              </w:rPr>
              <w:t>5</w:t>
            </w:r>
          </w:p>
        </w:tc>
        <w:tc>
          <w:tcPr>
            <w:tcW w:w="1421" w:type="dxa"/>
            <w:vMerge w:val="restart"/>
            <w:tcBorders>
              <w:bottom w:val="nil"/>
            </w:tcBorders>
            <w:vAlign w:val="top"/>
          </w:tcPr>
          <w:p w14:paraId="54F62626">
            <w:pPr>
              <w:spacing w:line="299" w:lineRule="auto"/>
              <w:outlineLvl w:val="9"/>
              <w:rPr>
                <w:rFonts w:hint="eastAsia" w:asciiTheme="minorEastAsia" w:hAnsiTheme="minorEastAsia" w:eastAsiaTheme="minorEastAsia" w:cstheme="minorEastAsia"/>
                <w:sz w:val="21"/>
              </w:rPr>
            </w:pPr>
          </w:p>
          <w:p w14:paraId="7882B894">
            <w:pPr>
              <w:spacing w:line="300" w:lineRule="auto"/>
              <w:outlineLvl w:val="9"/>
              <w:rPr>
                <w:rFonts w:hint="eastAsia" w:asciiTheme="minorEastAsia" w:hAnsiTheme="minorEastAsia" w:eastAsiaTheme="minorEastAsia" w:cstheme="minorEastAsia"/>
                <w:sz w:val="21"/>
              </w:rPr>
            </w:pPr>
          </w:p>
          <w:p w14:paraId="2EFD53D3">
            <w:pPr>
              <w:spacing w:line="300" w:lineRule="auto"/>
              <w:outlineLvl w:val="9"/>
              <w:rPr>
                <w:rFonts w:hint="eastAsia" w:asciiTheme="minorEastAsia" w:hAnsiTheme="minorEastAsia" w:eastAsiaTheme="minorEastAsia" w:cstheme="minorEastAsia"/>
                <w:sz w:val="21"/>
              </w:rPr>
            </w:pPr>
          </w:p>
          <w:p w14:paraId="30F63C0F">
            <w:pPr>
              <w:spacing w:before="65" w:line="267" w:lineRule="auto"/>
              <w:ind w:left="505" w:right="133" w:hanging="364"/>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w:t>
            </w:r>
            <w:r>
              <w:rPr>
                <w:rFonts w:hint="eastAsia" w:asciiTheme="minorEastAsia" w:hAnsiTheme="minorEastAsia" w:eastAsiaTheme="minorEastAsia" w:cstheme="minorEastAsia"/>
                <w:sz w:val="20"/>
                <w:szCs w:val="20"/>
              </w:rPr>
              <w:t>A</w:t>
            </w:r>
            <w:r>
              <w:rPr>
                <w:rFonts w:hint="eastAsia" w:asciiTheme="minorEastAsia" w:hAnsiTheme="minorEastAsia" w:eastAsiaTheme="minorEastAsia" w:cstheme="minorEastAsia"/>
                <w:spacing w:val="5"/>
                <w:sz w:val="20"/>
                <w:szCs w:val="20"/>
              </w:rPr>
              <w:t>0</w:t>
            </w:r>
            <w:r>
              <w:rPr>
                <w:rFonts w:hint="eastAsia" w:asciiTheme="minorEastAsia" w:hAnsiTheme="minorEastAsia" w:eastAsiaTheme="minorEastAsia" w:cstheme="minorEastAsia"/>
                <w:spacing w:val="4"/>
                <w:sz w:val="20"/>
                <w:szCs w:val="20"/>
              </w:rPr>
              <w:t>5020105</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4"/>
                <w:sz w:val="20"/>
                <w:szCs w:val="20"/>
              </w:rPr>
              <w:t>便器</w:t>
            </w:r>
          </w:p>
        </w:tc>
        <w:tc>
          <w:tcPr>
            <w:tcW w:w="1495" w:type="dxa"/>
            <w:vAlign w:val="top"/>
          </w:tcPr>
          <w:p w14:paraId="7DEFC285">
            <w:pPr>
              <w:spacing w:line="271" w:lineRule="auto"/>
              <w:outlineLvl w:val="9"/>
              <w:rPr>
                <w:rFonts w:hint="eastAsia" w:asciiTheme="minorEastAsia" w:hAnsiTheme="minorEastAsia" w:eastAsiaTheme="minorEastAsia" w:cstheme="minorEastAsia"/>
                <w:sz w:val="21"/>
              </w:rPr>
            </w:pPr>
          </w:p>
          <w:p w14:paraId="57C8C8F7">
            <w:pPr>
              <w:spacing w:before="66" w:line="228" w:lineRule="auto"/>
              <w:ind w:left="438"/>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坐</w:t>
            </w:r>
            <w:r>
              <w:rPr>
                <w:rFonts w:hint="eastAsia" w:asciiTheme="minorEastAsia" w:hAnsiTheme="minorEastAsia" w:eastAsiaTheme="minorEastAsia" w:cstheme="minorEastAsia"/>
                <w:spacing w:val="6"/>
                <w:sz w:val="20"/>
                <w:szCs w:val="20"/>
              </w:rPr>
              <w:t>便器</w:t>
            </w:r>
          </w:p>
        </w:tc>
        <w:tc>
          <w:tcPr>
            <w:tcW w:w="1480" w:type="dxa"/>
            <w:vAlign w:val="top"/>
          </w:tcPr>
          <w:p w14:paraId="65C4881C">
            <w:pPr>
              <w:outlineLvl w:val="9"/>
              <w:rPr>
                <w:rFonts w:hint="eastAsia" w:asciiTheme="minorEastAsia" w:hAnsiTheme="minorEastAsia" w:eastAsiaTheme="minorEastAsia" w:cstheme="minorEastAsia"/>
                <w:sz w:val="21"/>
              </w:rPr>
            </w:pPr>
          </w:p>
        </w:tc>
        <w:tc>
          <w:tcPr>
            <w:tcW w:w="3764" w:type="dxa"/>
            <w:vAlign w:val="top"/>
          </w:tcPr>
          <w:p w14:paraId="7B18D376">
            <w:pPr>
              <w:spacing w:before="163" w:line="444" w:lineRule="exact"/>
              <w:ind w:left="127"/>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2"/>
                <w:position w:val="18"/>
                <w:sz w:val="20"/>
                <w:szCs w:val="20"/>
              </w:rPr>
              <w:t>《</w:t>
            </w:r>
            <w:r>
              <w:rPr>
                <w:rFonts w:hint="eastAsia" w:asciiTheme="minorEastAsia" w:hAnsiTheme="minorEastAsia" w:eastAsiaTheme="minorEastAsia" w:cstheme="minorEastAsia"/>
                <w:spacing w:val="8"/>
                <w:position w:val="18"/>
                <w:sz w:val="20"/>
                <w:szCs w:val="20"/>
              </w:rPr>
              <w:t>坐便器水效限定值及水效等级》</w:t>
            </w:r>
          </w:p>
          <w:p w14:paraId="1AC99F20">
            <w:pPr>
              <w:spacing w:line="230" w:lineRule="auto"/>
              <w:ind w:left="131"/>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0"/>
                <w:sz w:val="20"/>
                <w:szCs w:val="20"/>
              </w:rPr>
              <w:t>(</w:t>
            </w:r>
            <w:r>
              <w:rPr>
                <w:rFonts w:hint="eastAsia" w:asciiTheme="minorEastAsia" w:hAnsiTheme="minorEastAsia" w:eastAsiaTheme="minorEastAsia" w:cstheme="minorEastAsia"/>
                <w:sz w:val="20"/>
                <w:szCs w:val="20"/>
              </w:rPr>
              <w:t>GB</w:t>
            </w:r>
            <w:r>
              <w:rPr>
                <w:rFonts w:hint="eastAsia" w:asciiTheme="minorEastAsia" w:hAnsiTheme="minorEastAsia" w:eastAsiaTheme="minorEastAsia" w:cstheme="minorEastAsia"/>
                <w:spacing w:val="18"/>
                <w:sz w:val="20"/>
                <w:szCs w:val="20"/>
              </w:rPr>
              <w:t>25502)</w:t>
            </w:r>
          </w:p>
        </w:tc>
      </w:tr>
      <w:tr w14:paraId="15E63C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675" w:type="dxa"/>
            <w:vMerge w:val="continue"/>
            <w:tcBorders>
              <w:top w:val="nil"/>
              <w:bottom w:val="nil"/>
            </w:tcBorders>
            <w:vAlign w:val="top"/>
          </w:tcPr>
          <w:p w14:paraId="59BF7EEC">
            <w:pPr>
              <w:outlineLvl w:val="9"/>
              <w:rPr>
                <w:rFonts w:hint="eastAsia" w:asciiTheme="minorEastAsia" w:hAnsiTheme="minorEastAsia" w:eastAsiaTheme="minorEastAsia" w:cstheme="minorEastAsia"/>
                <w:sz w:val="21"/>
              </w:rPr>
            </w:pPr>
          </w:p>
        </w:tc>
        <w:tc>
          <w:tcPr>
            <w:tcW w:w="1421" w:type="dxa"/>
            <w:vMerge w:val="continue"/>
            <w:tcBorders>
              <w:top w:val="nil"/>
              <w:bottom w:val="nil"/>
            </w:tcBorders>
            <w:vAlign w:val="top"/>
          </w:tcPr>
          <w:p w14:paraId="7C349D22">
            <w:pPr>
              <w:outlineLvl w:val="9"/>
              <w:rPr>
                <w:rFonts w:hint="eastAsia" w:asciiTheme="minorEastAsia" w:hAnsiTheme="minorEastAsia" w:eastAsiaTheme="minorEastAsia" w:cstheme="minorEastAsia"/>
                <w:sz w:val="21"/>
              </w:rPr>
            </w:pPr>
          </w:p>
        </w:tc>
        <w:tc>
          <w:tcPr>
            <w:tcW w:w="1495" w:type="dxa"/>
            <w:vAlign w:val="top"/>
          </w:tcPr>
          <w:p w14:paraId="28E58B60">
            <w:pPr>
              <w:spacing w:before="273" w:line="228" w:lineRule="auto"/>
              <w:ind w:left="436"/>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蹲便器</w:t>
            </w:r>
          </w:p>
        </w:tc>
        <w:tc>
          <w:tcPr>
            <w:tcW w:w="1480" w:type="dxa"/>
            <w:vAlign w:val="top"/>
          </w:tcPr>
          <w:p w14:paraId="188D4672">
            <w:pPr>
              <w:outlineLvl w:val="9"/>
              <w:rPr>
                <w:rFonts w:hint="eastAsia" w:asciiTheme="minorEastAsia" w:hAnsiTheme="minorEastAsia" w:eastAsiaTheme="minorEastAsia" w:cstheme="minorEastAsia"/>
                <w:sz w:val="21"/>
              </w:rPr>
            </w:pPr>
          </w:p>
        </w:tc>
        <w:tc>
          <w:tcPr>
            <w:tcW w:w="3764" w:type="dxa"/>
            <w:vAlign w:val="top"/>
          </w:tcPr>
          <w:p w14:paraId="21D468DD">
            <w:pPr>
              <w:spacing w:before="163" w:line="258" w:lineRule="auto"/>
              <w:ind w:left="123" w:right="287" w:firstLine="3"/>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《蹲便器用水效率限定值及用水效率</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4"/>
                <w:sz w:val="20"/>
                <w:szCs w:val="20"/>
              </w:rPr>
              <w:t>等级》</w:t>
            </w:r>
            <w:r>
              <w:rPr>
                <w:rFonts w:hint="eastAsia" w:asciiTheme="minorEastAsia" w:hAnsiTheme="minorEastAsia" w:eastAsiaTheme="minorEastAsia" w:cstheme="minorEastAsia"/>
                <w:spacing w:val="-3"/>
                <w:sz w:val="20"/>
                <w:szCs w:val="20"/>
              </w:rPr>
              <w:t xml:space="preserve"> </w:t>
            </w:r>
            <w:r>
              <w:rPr>
                <w:rFonts w:hint="eastAsia" w:asciiTheme="minorEastAsia" w:hAnsiTheme="minorEastAsia" w:eastAsiaTheme="minorEastAsia" w:cstheme="minorEastAsia"/>
                <w:spacing w:val="-2"/>
                <w:sz w:val="20"/>
                <w:szCs w:val="20"/>
              </w:rPr>
              <w:t xml:space="preserve"> (GB30717)</w:t>
            </w:r>
          </w:p>
        </w:tc>
      </w:tr>
      <w:tr w14:paraId="791A12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1" w:hRule="atLeast"/>
        </w:trPr>
        <w:tc>
          <w:tcPr>
            <w:tcW w:w="675" w:type="dxa"/>
            <w:vMerge w:val="continue"/>
            <w:tcBorders>
              <w:top w:val="nil"/>
            </w:tcBorders>
            <w:vAlign w:val="top"/>
          </w:tcPr>
          <w:p w14:paraId="08BEB969">
            <w:pPr>
              <w:outlineLvl w:val="9"/>
              <w:rPr>
                <w:rFonts w:hint="eastAsia" w:asciiTheme="minorEastAsia" w:hAnsiTheme="minorEastAsia" w:eastAsiaTheme="minorEastAsia" w:cstheme="minorEastAsia"/>
                <w:sz w:val="21"/>
              </w:rPr>
            </w:pPr>
          </w:p>
        </w:tc>
        <w:tc>
          <w:tcPr>
            <w:tcW w:w="1421" w:type="dxa"/>
            <w:vMerge w:val="continue"/>
            <w:tcBorders>
              <w:top w:val="nil"/>
            </w:tcBorders>
            <w:vAlign w:val="top"/>
          </w:tcPr>
          <w:p w14:paraId="7C9F1D75">
            <w:pPr>
              <w:outlineLvl w:val="9"/>
              <w:rPr>
                <w:rFonts w:hint="eastAsia" w:asciiTheme="minorEastAsia" w:hAnsiTheme="minorEastAsia" w:eastAsiaTheme="minorEastAsia" w:cstheme="minorEastAsia"/>
                <w:sz w:val="21"/>
              </w:rPr>
            </w:pPr>
          </w:p>
        </w:tc>
        <w:tc>
          <w:tcPr>
            <w:tcW w:w="1495" w:type="dxa"/>
            <w:vAlign w:val="top"/>
          </w:tcPr>
          <w:p w14:paraId="45C4EB14">
            <w:pPr>
              <w:spacing w:before="275" w:line="228" w:lineRule="auto"/>
              <w:ind w:left="443"/>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小便器</w:t>
            </w:r>
          </w:p>
        </w:tc>
        <w:tc>
          <w:tcPr>
            <w:tcW w:w="1480" w:type="dxa"/>
            <w:vAlign w:val="top"/>
          </w:tcPr>
          <w:p w14:paraId="1B70C2C7">
            <w:pPr>
              <w:outlineLvl w:val="9"/>
              <w:rPr>
                <w:rFonts w:hint="eastAsia" w:asciiTheme="minorEastAsia" w:hAnsiTheme="minorEastAsia" w:eastAsiaTheme="minorEastAsia" w:cstheme="minorEastAsia"/>
                <w:sz w:val="21"/>
              </w:rPr>
            </w:pPr>
          </w:p>
        </w:tc>
        <w:tc>
          <w:tcPr>
            <w:tcW w:w="3764" w:type="dxa"/>
            <w:vAlign w:val="top"/>
          </w:tcPr>
          <w:p w14:paraId="0984D4AC">
            <w:pPr>
              <w:spacing w:before="165" w:line="258" w:lineRule="auto"/>
              <w:ind w:left="123" w:right="287" w:firstLine="3"/>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《小便器用水效率限定值及用水效率</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4"/>
                <w:sz w:val="20"/>
                <w:szCs w:val="20"/>
              </w:rPr>
              <w:t>等级》</w:t>
            </w:r>
            <w:r>
              <w:rPr>
                <w:rFonts w:hint="eastAsia" w:asciiTheme="minorEastAsia" w:hAnsiTheme="minorEastAsia" w:eastAsiaTheme="minorEastAsia" w:cstheme="minorEastAsia"/>
                <w:spacing w:val="-3"/>
                <w:sz w:val="20"/>
                <w:szCs w:val="20"/>
              </w:rPr>
              <w:t xml:space="preserve"> </w:t>
            </w:r>
            <w:r>
              <w:rPr>
                <w:rFonts w:hint="eastAsia" w:asciiTheme="minorEastAsia" w:hAnsiTheme="minorEastAsia" w:eastAsiaTheme="minorEastAsia" w:cstheme="minorEastAsia"/>
                <w:spacing w:val="-2"/>
                <w:sz w:val="20"/>
                <w:szCs w:val="20"/>
              </w:rPr>
              <w:t xml:space="preserve"> (GB28377)</w:t>
            </w:r>
          </w:p>
        </w:tc>
      </w:tr>
      <w:tr w14:paraId="65D5F6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trPr>
        <w:tc>
          <w:tcPr>
            <w:tcW w:w="675" w:type="dxa"/>
            <w:vAlign w:val="top"/>
          </w:tcPr>
          <w:p w14:paraId="00A972C0">
            <w:pPr>
              <w:spacing w:line="253" w:lineRule="auto"/>
              <w:outlineLvl w:val="9"/>
              <w:rPr>
                <w:rFonts w:hint="eastAsia" w:asciiTheme="minorEastAsia" w:hAnsiTheme="minorEastAsia" w:eastAsiaTheme="minorEastAsia" w:cstheme="minorEastAsia"/>
                <w:sz w:val="21"/>
              </w:rPr>
            </w:pPr>
          </w:p>
          <w:p w14:paraId="74E95770">
            <w:pPr>
              <w:spacing w:before="65" w:line="191" w:lineRule="auto"/>
              <w:ind w:left="252"/>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1</w:t>
            </w:r>
            <w:r>
              <w:rPr>
                <w:rFonts w:hint="eastAsia" w:asciiTheme="minorEastAsia" w:hAnsiTheme="minorEastAsia" w:eastAsiaTheme="minorEastAsia" w:cstheme="minorEastAsia"/>
                <w:spacing w:val="-6"/>
                <w:sz w:val="20"/>
                <w:szCs w:val="20"/>
              </w:rPr>
              <w:t>6</w:t>
            </w:r>
          </w:p>
        </w:tc>
        <w:tc>
          <w:tcPr>
            <w:tcW w:w="1421" w:type="dxa"/>
            <w:vAlign w:val="top"/>
          </w:tcPr>
          <w:p w14:paraId="16C71AD4">
            <w:pPr>
              <w:spacing w:before="227" w:line="257" w:lineRule="auto"/>
              <w:ind w:left="509" w:right="128" w:hanging="366"/>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w:t>
            </w:r>
            <w:r>
              <w:rPr>
                <w:rFonts w:hint="eastAsia" w:asciiTheme="minorEastAsia" w:hAnsiTheme="minorEastAsia" w:eastAsiaTheme="minorEastAsia" w:cstheme="minorEastAsia"/>
                <w:sz w:val="20"/>
                <w:szCs w:val="20"/>
              </w:rPr>
              <w:t>A</w:t>
            </w:r>
            <w:r>
              <w:rPr>
                <w:rFonts w:hint="eastAsia" w:asciiTheme="minorEastAsia" w:hAnsiTheme="minorEastAsia" w:eastAsiaTheme="minorEastAsia" w:cstheme="minorEastAsia"/>
                <w:spacing w:val="5"/>
                <w:sz w:val="20"/>
                <w:szCs w:val="20"/>
              </w:rPr>
              <w:t>0502010</w:t>
            </w:r>
            <w:r>
              <w:rPr>
                <w:rFonts w:hint="eastAsia" w:asciiTheme="minorEastAsia" w:hAnsiTheme="minorEastAsia" w:eastAsiaTheme="minorEastAsia" w:cstheme="minorEastAsia"/>
                <w:spacing w:val="4"/>
                <w:sz w:val="20"/>
                <w:szCs w:val="20"/>
              </w:rPr>
              <w:t>6</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4"/>
                <w:sz w:val="20"/>
                <w:szCs w:val="20"/>
              </w:rPr>
              <w:t>水</w:t>
            </w:r>
            <w:r>
              <w:rPr>
                <w:rFonts w:hint="eastAsia" w:asciiTheme="minorEastAsia" w:hAnsiTheme="minorEastAsia" w:eastAsiaTheme="minorEastAsia" w:cstheme="minorEastAsia"/>
                <w:spacing w:val="3"/>
                <w:sz w:val="20"/>
                <w:szCs w:val="20"/>
              </w:rPr>
              <w:t>嘴</w:t>
            </w:r>
          </w:p>
        </w:tc>
        <w:tc>
          <w:tcPr>
            <w:tcW w:w="1495" w:type="dxa"/>
            <w:vAlign w:val="top"/>
          </w:tcPr>
          <w:p w14:paraId="0B13AF2D">
            <w:pPr>
              <w:outlineLvl w:val="9"/>
              <w:rPr>
                <w:rFonts w:hint="eastAsia" w:asciiTheme="minorEastAsia" w:hAnsiTheme="minorEastAsia" w:eastAsiaTheme="minorEastAsia" w:cstheme="minorEastAsia"/>
                <w:sz w:val="21"/>
              </w:rPr>
            </w:pPr>
          </w:p>
        </w:tc>
        <w:tc>
          <w:tcPr>
            <w:tcW w:w="1480" w:type="dxa"/>
            <w:vAlign w:val="top"/>
          </w:tcPr>
          <w:p w14:paraId="6A56C6A1">
            <w:pPr>
              <w:outlineLvl w:val="9"/>
              <w:rPr>
                <w:rFonts w:hint="eastAsia" w:asciiTheme="minorEastAsia" w:hAnsiTheme="minorEastAsia" w:eastAsiaTheme="minorEastAsia" w:cstheme="minorEastAsia"/>
                <w:sz w:val="21"/>
              </w:rPr>
            </w:pPr>
          </w:p>
        </w:tc>
        <w:tc>
          <w:tcPr>
            <w:tcW w:w="3764" w:type="dxa"/>
            <w:vAlign w:val="top"/>
          </w:tcPr>
          <w:p w14:paraId="12CCEA73">
            <w:pPr>
              <w:spacing w:before="188" w:line="258" w:lineRule="auto"/>
              <w:ind w:left="123" w:right="215" w:firstLine="3"/>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8"/>
                <w:sz w:val="20"/>
                <w:szCs w:val="20"/>
              </w:rPr>
              <w:t>《</w:t>
            </w:r>
            <w:r>
              <w:rPr>
                <w:rFonts w:hint="eastAsia" w:asciiTheme="minorEastAsia" w:hAnsiTheme="minorEastAsia" w:eastAsiaTheme="minorEastAsia" w:cstheme="minorEastAsia"/>
                <w:spacing w:val="27"/>
                <w:sz w:val="20"/>
                <w:szCs w:val="20"/>
              </w:rPr>
              <w:t>水嘴用水效率限定值及用水效率</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3"/>
                <w:sz w:val="20"/>
                <w:szCs w:val="20"/>
              </w:rPr>
              <w:t>等</w:t>
            </w:r>
            <w:r>
              <w:rPr>
                <w:rFonts w:hint="eastAsia" w:asciiTheme="minorEastAsia" w:hAnsiTheme="minorEastAsia" w:eastAsiaTheme="minorEastAsia" w:cstheme="minorEastAsia"/>
                <w:spacing w:val="-2"/>
                <w:sz w:val="20"/>
                <w:szCs w:val="20"/>
              </w:rPr>
              <w:t>级》  (GB 25501)</w:t>
            </w:r>
          </w:p>
        </w:tc>
      </w:tr>
      <w:tr w14:paraId="264A33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675" w:type="dxa"/>
            <w:vAlign w:val="top"/>
          </w:tcPr>
          <w:p w14:paraId="3CE999D6">
            <w:pPr>
              <w:spacing w:before="298" w:line="191" w:lineRule="auto"/>
              <w:ind w:left="252"/>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1</w:t>
            </w:r>
            <w:r>
              <w:rPr>
                <w:rFonts w:hint="eastAsia" w:asciiTheme="minorEastAsia" w:hAnsiTheme="minorEastAsia" w:eastAsiaTheme="minorEastAsia" w:cstheme="minorEastAsia"/>
                <w:spacing w:val="-6"/>
                <w:sz w:val="20"/>
                <w:szCs w:val="20"/>
              </w:rPr>
              <w:t>7</w:t>
            </w:r>
          </w:p>
        </w:tc>
        <w:tc>
          <w:tcPr>
            <w:tcW w:w="1421" w:type="dxa"/>
            <w:vAlign w:val="top"/>
          </w:tcPr>
          <w:p w14:paraId="52A97C8C">
            <w:pPr>
              <w:spacing w:before="217" w:line="225" w:lineRule="auto"/>
              <w:ind w:left="193" w:right="182" w:firstLine="45"/>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A</w:t>
            </w:r>
            <w:r>
              <w:rPr>
                <w:rFonts w:hint="eastAsia" w:asciiTheme="minorEastAsia" w:hAnsiTheme="minorEastAsia" w:eastAsiaTheme="minorEastAsia" w:cstheme="minorEastAsia"/>
                <w:spacing w:val="7"/>
                <w:sz w:val="20"/>
                <w:szCs w:val="20"/>
              </w:rPr>
              <w:t>0</w:t>
            </w:r>
            <w:r>
              <w:rPr>
                <w:rFonts w:hint="eastAsia" w:asciiTheme="minorEastAsia" w:hAnsiTheme="minorEastAsia" w:eastAsiaTheme="minorEastAsia" w:cstheme="minorEastAsia"/>
                <w:spacing w:val="5"/>
                <w:sz w:val="20"/>
                <w:szCs w:val="20"/>
              </w:rPr>
              <w:t>5020107</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8"/>
                <w:sz w:val="20"/>
                <w:szCs w:val="20"/>
              </w:rPr>
              <w:t>便器冲洗</w:t>
            </w:r>
            <w:r>
              <w:rPr>
                <w:rFonts w:hint="eastAsia" w:asciiTheme="minorEastAsia" w:hAnsiTheme="minorEastAsia" w:eastAsiaTheme="minorEastAsia" w:cstheme="minorEastAsia"/>
                <w:spacing w:val="7"/>
                <w:sz w:val="20"/>
                <w:szCs w:val="20"/>
              </w:rPr>
              <w:t>阀</w:t>
            </w:r>
          </w:p>
        </w:tc>
        <w:tc>
          <w:tcPr>
            <w:tcW w:w="1495" w:type="dxa"/>
            <w:vAlign w:val="top"/>
          </w:tcPr>
          <w:p w14:paraId="026FD0AB">
            <w:pPr>
              <w:outlineLvl w:val="9"/>
              <w:rPr>
                <w:rFonts w:hint="eastAsia" w:asciiTheme="minorEastAsia" w:hAnsiTheme="minorEastAsia" w:eastAsiaTheme="minorEastAsia" w:cstheme="minorEastAsia"/>
                <w:sz w:val="21"/>
              </w:rPr>
            </w:pPr>
          </w:p>
        </w:tc>
        <w:tc>
          <w:tcPr>
            <w:tcW w:w="1480" w:type="dxa"/>
            <w:vAlign w:val="top"/>
          </w:tcPr>
          <w:p w14:paraId="0396323B">
            <w:pPr>
              <w:outlineLvl w:val="9"/>
              <w:rPr>
                <w:rFonts w:hint="eastAsia" w:asciiTheme="minorEastAsia" w:hAnsiTheme="minorEastAsia" w:eastAsiaTheme="minorEastAsia" w:cstheme="minorEastAsia"/>
                <w:sz w:val="21"/>
              </w:rPr>
            </w:pPr>
          </w:p>
        </w:tc>
        <w:tc>
          <w:tcPr>
            <w:tcW w:w="3764" w:type="dxa"/>
            <w:vAlign w:val="top"/>
          </w:tcPr>
          <w:p w14:paraId="6C55494F">
            <w:pPr>
              <w:spacing w:before="146" w:line="259" w:lineRule="auto"/>
              <w:ind w:left="124" w:right="215" w:firstLine="2"/>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8"/>
                <w:sz w:val="20"/>
                <w:szCs w:val="20"/>
              </w:rPr>
              <w:t>《</w:t>
            </w:r>
            <w:r>
              <w:rPr>
                <w:rFonts w:hint="eastAsia" w:asciiTheme="minorEastAsia" w:hAnsiTheme="minorEastAsia" w:eastAsiaTheme="minorEastAsia" w:cstheme="minorEastAsia"/>
                <w:spacing w:val="27"/>
                <w:sz w:val="20"/>
                <w:szCs w:val="20"/>
              </w:rPr>
              <w:t>便器冲洗阀用水效率限定值及用</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
                <w:sz w:val="20"/>
                <w:szCs w:val="20"/>
              </w:rPr>
              <w:t>水效率等</w:t>
            </w:r>
            <w:r>
              <w:rPr>
                <w:rFonts w:hint="eastAsia" w:asciiTheme="minorEastAsia" w:hAnsiTheme="minorEastAsia" w:eastAsiaTheme="minorEastAsia" w:cstheme="minorEastAsia"/>
                <w:sz w:val="20"/>
                <w:szCs w:val="20"/>
              </w:rPr>
              <w:t>级》  (GB28379)</w:t>
            </w:r>
          </w:p>
        </w:tc>
      </w:tr>
      <w:tr w14:paraId="512C9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7" w:hRule="atLeast"/>
        </w:trPr>
        <w:tc>
          <w:tcPr>
            <w:tcW w:w="675" w:type="dxa"/>
            <w:vAlign w:val="top"/>
          </w:tcPr>
          <w:p w14:paraId="6112BE46">
            <w:pPr>
              <w:spacing w:line="245" w:lineRule="auto"/>
              <w:outlineLvl w:val="9"/>
              <w:rPr>
                <w:rFonts w:hint="eastAsia" w:asciiTheme="minorEastAsia" w:hAnsiTheme="minorEastAsia" w:eastAsiaTheme="minorEastAsia" w:cstheme="minorEastAsia"/>
                <w:sz w:val="21"/>
              </w:rPr>
            </w:pPr>
          </w:p>
          <w:p w14:paraId="564680DD">
            <w:pPr>
              <w:spacing w:before="65" w:line="191" w:lineRule="auto"/>
              <w:ind w:left="252"/>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1</w:t>
            </w:r>
            <w:r>
              <w:rPr>
                <w:rFonts w:hint="eastAsia" w:asciiTheme="minorEastAsia" w:hAnsiTheme="minorEastAsia" w:eastAsiaTheme="minorEastAsia" w:cstheme="minorEastAsia"/>
                <w:spacing w:val="-6"/>
                <w:sz w:val="20"/>
                <w:szCs w:val="20"/>
              </w:rPr>
              <w:t>8</w:t>
            </w:r>
          </w:p>
        </w:tc>
        <w:tc>
          <w:tcPr>
            <w:tcW w:w="1421" w:type="dxa"/>
            <w:vAlign w:val="top"/>
          </w:tcPr>
          <w:p w14:paraId="57D8E700">
            <w:pPr>
              <w:spacing w:before="238" w:line="224" w:lineRule="auto"/>
              <w:ind w:left="403" w:right="233" w:hanging="164"/>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A</w:t>
            </w:r>
            <w:r>
              <w:rPr>
                <w:rFonts w:hint="eastAsia" w:asciiTheme="minorEastAsia" w:hAnsiTheme="minorEastAsia" w:eastAsiaTheme="minorEastAsia" w:cstheme="minorEastAsia"/>
                <w:spacing w:val="7"/>
                <w:sz w:val="20"/>
                <w:szCs w:val="20"/>
              </w:rPr>
              <w:t>0</w:t>
            </w:r>
            <w:r>
              <w:rPr>
                <w:rFonts w:hint="eastAsia" w:asciiTheme="minorEastAsia" w:hAnsiTheme="minorEastAsia" w:eastAsiaTheme="minorEastAsia" w:cstheme="minorEastAsia"/>
                <w:spacing w:val="5"/>
                <w:sz w:val="20"/>
                <w:szCs w:val="20"/>
              </w:rPr>
              <w:t>5020110</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7"/>
                <w:sz w:val="20"/>
                <w:szCs w:val="20"/>
              </w:rPr>
              <w:t>淋</w:t>
            </w:r>
            <w:r>
              <w:rPr>
                <w:rFonts w:hint="eastAsia" w:asciiTheme="minorEastAsia" w:hAnsiTheme="minorEastAsia" w:eastAsiaTheme="minorEastAsia" w:cstheme="minorEastAsia"/>
                <w:spacing w:val="6"/>
                <w:sz w:val="20"/>
                <w:szCs w:val="20"/>
              </w:rPr>
              <w:t>浴器</w:t>
            </w:r>
          </w:p>
        </w:tc>
        <w:tc>
          <w:tcPr>
            <w:tcW w:w="1495" w:type="dxa"/>
            <w:vAlign w:val="top"/>
          </w:tcPr>
          <w:p w14:paraId="53D43D39">
            <w:pPr>
              <w:outlineLvl w:val="9"/>
              <w:rPr>
                <w:rFonts w:hint="eastAsia" w:asciiTheme="minorEastAsia" w:hAnsiTheme="minorEastAsia" w:eastAsiaTheme="minorEastAsia" w:cstheme="minorEastAsia"/>
                <w:sz w:val="21"/>
              </w:rPr>
            </w:pPr>
          </w:p>
        </w:tc>
        <w:tc>
          <w:tcPr>
            <w:tcW w:w="1480" w:type="dxa"/>
            <w:vAlign w:val="top"/>
          </w:tcPr>
          <w:p w14:paraId="2ABC1B93">
            <w:pPr>
              <w:outlineLvl w:val="9"/>
              <w:rPr>
                <w:rFonts w:hint="eastAsia" w:asciiTheme="minorEastAsia" w:hAnsiTheme="minorEastAsia" w:eastAsiaTheme="minorEastAsia" w:cstheme="minorEastAsia"/>
                <w:sz w:val="21"/>
              </w:rPr>
            </w:pPr>
          </w:p>
        </w:tc>
        <w:tc>
          <w:tcPr>
            <w:tcW w:w="3764" w:type="dxa"/>
            <w:vAlign w:val="top"/>
          </w:tcPr>
          <w:p w14:paraId="061A10F4">
            <w:pPr>
              <w:spacing w:before="166" w:line="259" w:lineRule="auto"/>
              <w:ind w:left="123" w:right="215" w:firstLine="3"/>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8"/>
                <w:sz w:val="20"/>
                <w:szCs w:val="20"/>
              </w:rPr>
              <w:t>《</w:t>
            </w:r>
            <w:r>
              <w:rPr>
                <w:rFonts w:hint="eastAsia" w:asciiTheme="minorEastAsia" w:hAnsiTheme="minorEastAsia" w:eastAsiaTheme="minorEastAsia" w:cstheme="minorEastAsia"/>
                <w:spacing w:val="27"/>
                <w:sz w:val="20"/>
                <w:szCs w:val="20"/>
              </w:rPr>
              <w:t>淋浴器用水效率限定值及用水效</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2"/>
                <w:sz w:val="20"/>
                <w:szCs w:val="20"/>
              </w:rPr>
              <w:t>率等级》  (</w:t>
            </w:r>
            <w:r>
              <w:rPr>
                <w:rFonts w:hint="eastAsia" w:asciiTheme="minorEastAsia" w:hAnsiTheme="minorEastAsia" w:eastAsiaTheme="minorEastAsia" w:cstheme="minorEastAsia"/>
                <w:spacing w:val="-1"/>
                <w:sz w:val="20"/>
                <w:szCs w:val="20"/>
              </w:rPr>
              <w:t>GB</w:t>
            </w:r>
            <w:r>
              <w:rPr>
                <w:rFonts w:hint="eastAsia" w:asciiTheme="minorEastAsia" w:hAnsiTheme="minorEastAsia" w:eastAsiaTheme="minorEastAsia" w:cstheme="minorEastAsia"/>
                <w:spacing w:val="-2"/>
                <w:sz w:val="20"/>
                <w:szCs w:val="20"/>
              </w:rPr>
              <w:t>2</w:t>
            </w:r>
            <w:r>
              <w:rPr>
                <w:rFonts w:hint="eastAsia" w:asciiTheme="minorEastAsia" w:hAnsiTheme="minorEastAsia" w:eastAsiaTheme="minorEastAsia" w:cstheme="minorEastAsia"/>
                <w:spacing w:val="-1"/>
                <w:sz w:val="20"/>
                <w:szCs w:val="20"/>
              </w:rPr>
              <w:t>8378)</w:t>
            </w:r>
          </w:p>
        </w:tc>
      </w:tr>
    </w:tbl>
    <w:p w14:paraId="4728CE35">
      <w:pPr>
        <w:spacing w:before="29" w:line="398" w:lineRule="auto"/>
        <w:ind w:left="807" w:hanging="465"/>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注：</w:t>
      </w:r>
      <w:r>
        <w:rPr>
          <w:rFonts w:hint="eastAsia" w:asciiTheme="minorEastAsia" w:hAnsiTheme="minorEastAsia" w:eastAsiaTheme="minorEastAsia" w:cstheme="minorEastAsia"/>
          <w:spacing w:val="4"/>
          <w:sz w:val="20"/>
          <w:szCs w:val="20"/>
        </w:rPr>
        <w:t>1</w:t>
      </w:r>
      <w:r>
        <w:rPr>
          <w:rFonts w:hint="eastAsia" w:asciiTheme="minorEastAsia" w:hAnsiTheme="minorEastAsia" w:eastAsiaTheme="minorEastAsia" w:cstheme="minorEastAsia"/>
          <w:spacing w:val="3"/>
          <w:sz w:val="20"/>
          <w:szCs w:val="20"/>
        </w:rPr>
        <w:t>.节能产品认证应依据相关国家标准的最新版本，依据国家标准中二级能效 (水效) 指标。</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4"/>
          <w:sz w:val="20"/>
          <w:szCs w:val="20"/>
        </w:rPr>
        <w:t>2</w:t>
      </w:r>
      <w:r>
        <w:rPr>
          <w:rFonts w:hint="eastAsia" w:asciiTheme="minorEastAsia" w:hAnsiTheme="minorEastAsia" w:eastAsiaTheme="minorEastAsia" w:cstheme="minorEastAsia"/>
          <w:spacing w:val="8"/>
          <w:sz w:val="20"/>
          <w:szCs w:val="20"/>
        </w:rPr>
        <w:t>.以“★”标注的为政府强制采购产品。</w:t>
      </w:r>
    </w:p>
    <w:p w14:paraId="14AC41E7">
      <w:pPr>
        <w:rPr>
          <w:rFonts w:hint="eastAsia" w:asciiTheme="minorEastAsia" w:hAnsiTheme="minorEastAsia" w:eastAsiaTheme="minorEastAsia" w:cstheme="minorEastAsia"/>
          <w:spacing w:val="-17"/>
          <w:sz w:val="31"/>
          <w:szCs w:val="31"/>
        </w:rPr>
      </w:pPr>
      <w:r>
        <w:rPr>
          <w:rFonts w:hint="eastAsia" w:asciiTheme="minorEastAsia" w:hAnsiTheme="minorEastAsia" w:eastAsiaTheme="minorEastAsia" w:cstheme="minorEastAsia"/>
          <w:spacing w:val="-17"/>
          <w:sz w:val="31"/>
          <w:szCs w:val="31"/>
        </w:rPr>
        <w:br w:type="page"/>
      </w:r>
    </w:p>
    <w:p w14:paraId="0FBEC914">
      <w:pPr>
        <w:spacing w:before="318" w:line="230" w:lineRule="auto"/>
        <w:ind w:left="22"/>
        <w:outlineLvl w:val="9"/>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spacing w:val="-17"/>
          <w:sz w:val="31"/>
          <w:szCs w:val="31"/>
        </w:rPr>
        <w:t>附</w:t>
      </w:r>
      <w:r>
        <w:rPr>
          <w:rFonts w:hint="eastAsia" w:asciiTheme="minorEastAsia" w:hAnsiTheme="minorEastAsia" w:eastAsiaTheme="minorEastAsia" w:cstheme="minorEastAsia"/>
          <w:spacing w:val="-16"/>
          <w:sz w:val="31"/>
          <w:szCs w:val="31"/>
        </w:rPr>
        <w:t>件 2：</w:t>
      </w:r>
    </w:p>
    <w:p w14:paraId="64362B06">
      <w:pPr>
        <w:spacing w:before="42" w:line="221" w:lineRule="auto"/>
        <w:ind w:left="2876"/>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4"/>
          <w:sz w:val="28"/>
          <w:szCs w:val="28"/>
          <w14:textOutline w14:w="5103" w14:cap="flat" w14:cmpd="sng">
            <w14:solidFill>
              <w14:srgbClr w14:val="000000"/>
            </w14:solidFill>
            <w14:prstDash w14:val="solid"/>
            <w14:miter w14:val="0"/>
          </w14:textOutline>
        </w:rPr>
        <w:t>中小企</w:t>
      </w:r>
      <w:r>
        <w:rPr>
          <w:rFonts w:hint="eastAsia" w:asciiTheme="minorEastAsia" w:hAnsiTheme="minorEastAsia" w:eastAsiaTheme="minorEastAsia" w:cstheme="minorEastAsia"/>
          <w:spacing w:val="-3"/>
          <w:sz w:val="28"/>
          <w:szCs w:val="28"/>
          <w14:textOutline w14:w="5103" w14:cap="flat" w14:cmpd="sng">
            <w14:solidFill>
              <w14:srgbClr w14:val="000000"/>
            </w14:solidFill>
            <w14:prstDash w14:val="solid"/>
            <w14:miter w14:val="0"/>
          </w14:textOutline>
        </w:rPr>
        <w:t>业</w:t>
      </w:r>
      <w:r>
        <w:rPr>
          <w:rFonts w:hint="eastAsia" w:asciiTheme="minorEastAsia" w:hAnsiTheme="minorEastAsia" w:eastAsiaTheme="minorEastAsia" w:cstheme="minorEastAsia"/>
          <w:spacing w:val="-2"/>
          <w:sz w:val="28"/>
          <w:szCs w:val="28"/>
          <w14:textOutline w14:w="5103" w14:cap="flat" w14:cmpd="sng">
            <w14:solidFill>
              <w14:srgbClr w14:val="000000"/>
            </w14:solidFill>
            <w14:prstDash w14:val="solid"/>
            <w14:miter w14:val="0"/>
          </w14:textOutline>
        </w:rPr>
        <w:t>划型标准规定</w:t>
      </w:r>
    </w:p>
    <w:p w14:paraId="56317462">
      <w:pPr>
        <w:spacing w:before="105" w:line="228" w:lineRule="auto"/>
        <w:ind w:left="2914"/>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工</w:t>
      </w:r>
      <w:r>
        <w:rPr>
          <w:rFonts w:hint="eastAsia" w:asciiTheme="minorEastAsia" w:hAnsiTheme="minorEastAsia" w:eastAsiaTheme="minorEastAsia" w:cstheme="minorEastAsia"/>
          <w:spacing w:val="4"/>
          <w:sz w:val="20"/>
          <w:szCs w:val="20"/>
        </w:rPr>
        <w:t>信部联企业〔2011〕300 号</w:t>
      </w:r>
    </w:p>
    <w:p w14:paraId="21E80662">
      <w:pPr>
        <w:spacing w:line="445" w:lineRule="auto"/>
        <w:outlineLvl w:val="9"/>
        <w:rPr>
          <w:rFonts w:hint="eastAsia" w:asciiTheme="minorEastAsia" w:hAnsiTheme="minorEastAsia" w:eastAsiaTheme="minorEastAsia" w:cstheme="minorEastAsia"/>
          <w:sz w:val="21"/>
        </w:rPr>
      </w:pPr>
    </w:p>
    <w:p w14:paraId="0B254475">
      <w:pPr>
        <w:spacing w:before="65" w:line="350" w:lineRule="auto"/>
        <w:ind w:left="17" w:right="71" w:firstLine="411"/>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2"/>
          <w:sz w:val="20"/>
          <w:szCs w:val="20"/>
        </w:rPr>
        <w:t>一</w:t>
      </w:r>
      <w:r>
        <w:rPr>
          <w:rFonts w:hint="eastAsia" w:asciiTheme="minorEastAsia" w:hAnsiTheme="minorEastAsia" w:eastAsiaTheme="minorEastAsia" w:cstheme="minorEastAsia"/>
          <w:spacing w:val="12"/>
          <w:sz w:val="20"/>
          <w:szCs w:val="20"/>
        </w:rPr>
        <w:t>、根据《中华人民共和国中小企业促进法》和《国务院关于进一步促进中小企业发展</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8"/>
          <w:sz w:val="20"/>
          <w:szCs w:val="20"/>
        </w:rPr>
        <w:t>的若干意</w:t>
      </w:r>
      <w:r>
        <w:rPr>
          <w:rFonts w:hint="eastAsia" w:asciiTheme="minorEastAsia" w:hAnsiTheme="minorEastAsia" w:eastAsiaTheme="minorEastAsia" w:cstheme="minorEastAsia"/>
          <w:spacing w:val="7"/>
          <w:sz w:val="20"/>
          <w:szCs w:val="20"/>
        </w:rPr>
        <w:t>见</w:t>
      </w:r>
      <w:r>
        <w:rPr>
          <w:rFonts w:hint="eastAsia" w:asciiTheme="minorEastAsia" w:hAnsiTheme="minorEastAsia" w:eastAsiaTheme="minorEastAsia" w:cstheme="minorEastAsia"/>
          <w:spacing w:val="4"/>
          <w:sz w:val="20"/>
          <w:szCs w:val="20"/>
        </w:rPr>
        <w:t>》(国发〔2009〕36 号) ，制定本规定。</w:t>
      </w:r>
    </w:p>
    <w:p w14:paraId="1544CD53">
      <w:pPr>
        <w:spacing w:before="3" w:line="350" w:lineRule="auto"/>
        <w:ind w:right="71" w:firstLine="428"/>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2"/>
          <w:sz w:val="20"/>
          <w:szCs w:val="20"/>
        </w:rPr>
        <w:t>二</w:t>
      </w:r>
      <w:r>
        <w:rPr>
          <w:rFonts w:hint="eastAsia" w:asciiTheme="minorEastAsia" w:hAnsiTheme="minorEastAsia" w:eastAsiaTheme="minorEastAsia" w:cstheme="minorEastAsia"/>
          <w:spacing w:val="12"/>
          <w:sz w:val="20"/>
          <w:szCs w:val="20"/>
        </w:rPr>
        <w:t>、中小企业划分为中型、小型、微型三种类型，具体标准根据企业从业人员、营业收</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9"/>
          <w:sz w:val="20"/>
          <w:szCs w:val="20"/>
        </w:rPr>
        <w:t>入、资产总额等指标，结合行业特点制定</w:t>
      </w:r>
      <w:r>
        <w:rPr>
          <w:rFonts w:hint="eastAsia" w:asciiTheme="minorEastAsia" w:hAnsiTheme="minorEastAsia" w:eastAsiaTheme="minorEastAsia" w:cstheme="minorEastAsia"/>
          <w:spacing w:val="8"/>
          <w:sz w:val="20"/>
          <w:szCs w:val="20"/>
        </w:rPr>
        <w:t>。</w:t>
      </w:r>
    </w:p>
    <w:p w14:paraId="44BC16E1">
      <w:pPr>
        <w:tabs>
          <w:tab w:val="left" w:pos="110"/>
        </w:tabs>
        <w:spacing w:before="5" w:line="350" w:lineRule="auto"/>
        <w:ind w:right="71" w:firstLine="425"/>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8"/>
          <w:sz w:val="20"/>
          <w:szCs w:val="20"/>
        </w:rPr>
        <w:t>三</w:t>
      </w:r>
      <w:r>
        <w:rPr>
          <w:rFonts w:hint="eastAsia" w:asciiTheme="minorEastAsia" w:hAnsiTheme="minorEastAsia" w:eastAsiaTheme="minorEastAsia" w:cstheme="minorEastAsia"/>
          <w:spacing w:val="10"/>
          <w:sz w:val="20"/>
          <w:szCs w:val="20"/>
        </w:rPr>
        <w:t>、</w:t>
      </w:r>
      <w:r>
        <w:rPr>
          <w:rFonts w:hint="eastAsia" w:asciiTheme="minorEastAsia" w:hAnsiTheme="minorEastAsia" w:eastAsiaTheme="minorEastAsia" w:cstheme="minorEastAsia"/>
          <w:spacing w:val="9"/>
          <w:sz w:val="20"/>
          <w:szCs w:val="20"/>
        </w:rPr>
        <w:t>本规定适用的行业包括：农、林、牧、渔业，工业 (包括采矿业，制造业， 电力、</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7"/>
          <w:sz w:val="20"/>
          <w:szCs w:val="20"/>
        </w:rPr>
        <w:t>热力、燃气及水生产和供应业) ，建筑业，批发业，零售业，交通运输业 (不含铁路运</w:t>
      </w:r>
      <w:r>
        <w:rPr>
          <w:rFonts w:hint="eastAsia" w:asciiTheme="minorEastAsia" w:hAnsiTheme="minorEastAsia" w:eastAsiaTheme="minorEastAsia" w:cstheme="minorEastAsia"/>
          <w:spacing w:val="15"/>
          <w:sz w:val="20"/>
          <w:szCs w:val="20"/>
        </w:rPr>
        <w:t>输</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22"/>
          <w:sz w:val="20"/>
          <w:szCs w:val="20"/>
        </w:rPr>
        <w:t>业)</w:t>
      </w:r>
      <w:r>
        <w:rPr>
          <w:rFonts w:hint="eastAsia" w:asciiTheme="minorEastAsia" w:hAnsiTheme="minorEastAsia" w:eastAsiaTheme="minorEastAsia" w:cstheme="minorEastAsia"/>
          <w:spacing w:val="11"/>
          <w:sz w:val="20"/>
          <w:szCs w:val="20"/>
        </w:rPr>
        <w:t xml:space="preserve"> ，仓储业，邮政业，住宿业，餐饮业，信息传输业 (包括电信、互联网和相关服务) ，</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24"/>
          <w:sz w:val="20"/>
          <w:szCs w:val="20"/>
        </w:rPr>
        <w:t>软</w:t>
      </w:r>
      <w:r>
        <w:rPr>
          <w:rFonts w:hint="eastAsia" w:asciiTheme="minorEastAsia" w:hAnsiTheme="minorEastAsia" w:eastAsiaTheme="minorEastAsia" w:cstheme="minorEastAsia"/>
          <w:spacing w:val="15"/>
          <w:sz w:val="20"/>
          <w:szCs w:val="20"/>
        </w:rPr>
        <w:t>件</w:t>
      </w:r>
      <w:r>
        <w:rPr>
          <w:rFonts w:hint="eastAsia" w:asciiTheme="minorEastAsia" w:hAnsiTheme="minorEastAsia" w:eastAsiaTheme="minorEastAsia" w:cstheme="minorEastAsia"/>
          <w:spacing w:val="12"/>
          <w:sz w:val="20"/>
          <w:szCs w:val="20"/>
        </w:rPr>
        <w:t>和信息技术服务业，房地产开发经营，物业管理，租赁和商务服务业，其他未列明行业</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z w:val="20"/>
          <w:szCs w:val="20"/>
        </w:rPr>
        <w:tab/>
      </w:r>
      <w:r>
        <w:rPr>
          <w:rFonts w:hint="eastAsia" w:asciiTheme="minorEastAsia" w:hAnsiTheme="minorEastAsia" w:eastAsiaTheme="minorEastAsia" w:cstheme="minorEastAsia"/>
          <w:spacing w:val="17"/>
          <w:sz w:val="20"/>
          <w:szCs w:val="20"/>
        </w:rPr>
        <w:t>(</w:t>
      </w:r>
      <w:r>
        <w:rPr>
          <w:rFonts w:hint="eastAsia" w:asciiTheme="minorEastAsia" w:hAnsiTheme="minorEastAsia" w:eastAsiaTheme="minorEastAsia" w:cstheme="minorEastAsia"/>
          <w:spacing w:val="12"/>
          <w:sz w:val="20"/>
          <w:szCs w:val="20"/>
        </w:rPr>
        <w:t>包括科学研究和技术服务业，水利、环境和公共设施管理业，居民服务、修理和其他服务</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6"/>
          <w:sz w:val="20"/>
          <w:szCs w:val="20"/>
        </w:rPr>
        <w:t>业</w:t>
      </w:r>
      <w:r>
        <w:rPr>
          <w:rFonts w:hint="eastAsia" w:asciiTheme="minorEastAsia" w:hAnsiTheme="minorEastAsia" w:eastAsiaTheme="minorEastAsia" w:cstheme="minorEastAsia"/>
          <w:spacing w:val="13"/>
          <w:sz w:val="20"/>
          <w:szCs w:val="20"/>
        </w:rPr>
        <w:t>，</w:t>
      </w:r>
      <w:r>
        <w:rPr>
          <w:rFonts w:hint="eastAsia" w:asciiTheme="minorEastAsia" w:hAnsiTheme="minorEastAsia" w:eastAsiaTheme="minorEastAsia" w:cstheme="minorEastAsia"/>
          <w:spacing w:val="8"/>
          <w:sz w:val="20"/>
          <w:szCs w:val="20"/>
        </w:rPr>
        <w:t>社会工作，文化、体育和娱乐业等) 。</w:t>
      </w:r>
    </w:p>
    <w:p w14:paraId="15A305C3">
      <w:pPr>
        <w:spacing w:before="1" w:line="230" w:lineRule="auto"/>
        <w:ind w:left="44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四</w:t>
      </w:r>
      <w:r>
        <w:rPr>
          <w:rFonts w:hint="eastAsia" w:asciiTheme="minorEastAsia" w:hAnsiTheme="minorEastAsia" w:eastAsiaTheme="minorEastAsia" w:cstheme="minorEastAsia"/>
          <w:spacing w:val="6"/>
          <w:sz w:val="20"/>
          <w:szCs w:val="20"/>
        </w:rPr>
        <w:t>、各行业划型标准为：</w:t>
      </w:r>
    </w:p>
    <w:p w14:paraId="33517443">
      <w:pPr>
        <w:spacing w:before="131" w:line="351" w:lineRule="auto"/>
        <w:ind w:right="70" w:firstLine="435"/>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8"/>
          <w:sz w:val="20"/>
          <w:szCs w:val="20"/>
        </w:rPr>
        <w:t>(</w:t>
      </w:r>
      <w:r>
        <w:rPr>
          <w:rFonts w:hint="eastAsia" w:asciiTheme="minorEastAsia" w:hAnsiTheme="minorEastAsia" w:eastAsiaTheme="minorEastAsia" w:cstheme="minorEastAsia"/>
          <w:spacing w:val="11"/>
          <w:sz w:val="20"/>
          <w:szCs w:val="20"/>
        </w:rPr>
        <w:t xml:space="preserve"> </w:t>
      </w:r>
      <w:r>
        <w:rPr>
          <w:rFonts w:hint="eastAsia" w:asciiTheme="minorEastAsia" w:hAnsiTheme="minorEastAsia" w:eastAsiaTheme="minorEastAsia" w:cstheme="minorEastAsia"/>
          <w:spacing w:val="9"/>
          <w:sz w:val="20"/>
          <w:szCs w:val="20"/>
        </w:rPr>
        <w:t>一) 农、林、牧、渔业。营业收入 20000 万元以下的为中小微型企业。其中，营业收</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4"/>
          <w:sz w:val="20"/>
          <w:szCs w:val="20"/>
        </w:rPr>
        <w:t>入</w:t>
      </w:r>
      <w:r>
        <w:rPr>
          <w:rFonts w:hint="eastAsia" w:asciiTheme="minorEastAsia" w:hAnsiTheme="minorEastAsia" w:eastAsiaTheme="minorEastAsia" w:cstheme="minorEastAsia"/>
          <w:spacing w:val="10"/>
          <w:sz w:val="20"/>
          <w:szCs w:val="20"/>
        </w:rPr>
        <w:t xml:space="preserve"> </w:t>
      </w:r>
      <w:r>
        <w:rPr>
          <w:rFonts w:hint="eastAsia" w:asciiTheme="minorEastAsia" w:hAnsiTheme="minorEastAsia" w:eastAsiaTheme="minorEastAsia" w:cstheme="minorEastAsia"/>
          <w:spacing w:val="7"/>
          <w:sz w:val="20"/>
          <w:szCs w:val="20"/>
        </w:rPr>
        <w:t>500 万元及以上的为中型企业，营业收入 50 万元及以上的为小型企业，营业收入 50 万元</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8"/>
          <w:sz w:val="20"/>
          <w:szCs w:val="20"/>
        </w:rPr>
        <w:t>以下的为微型企业</w:t>
      </w:r>
      <w:r>
        <w:rPr>
          <w:rFonts w:hint="eastAsia" w:asciiTheme="minorEastAsia" w:hAnsiTheme="minorEastAsia" w:eastAsiaTheme="minorEastAsia" w:cstheme="minorEastAsia"/>
          <w:spacing w:val="6"/>
          <w:sz w:val="20"/>
          <w:szCs w:val="20"/>
        </w:rPr>
        <w:t>。</w:t>
      </w:r>
    </w:p>
    <w:p w14:paraId="1936D2E2">
      <w:pPr>
        <w:spacing w:before="3" w:line="350" w:lineRule="auto"/>
        <w:ind w:left="20" w:right="70" w:firstLine="42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5"/>
          <w:sz w:val="20"/>
          <w:szCs w:val="20"/>
        </w:rPr>
        <w:t>(</w:t>
      </w:r>
      <w:r>
        <w:rPr>
          <w:rFonts w:hint="eastAsia" w:asciiTheme="minorEastAsia" w:hAnsiTheme="minorEastAsia" w:eastAsiaTheme="minorEastAsia" w:cstheme="minorEastAsia"/>
          <w:spacing w:val="12"/>
          <w:sz w:val="20"/>
          <w:szCs w:val="20"/>
        </w:rPr>
        <w:t>二) 工业。从业人员 1000 人以下或营业收入 40000 万元以下的为中小微型企业。其</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9"/>
          <w:sz w:val="20"/>
          <w:szCs w:val="20"/>
        </w:rPr>
        <w:t>中</w:t>
      </w:r>
      <w:r>
        <w:rPr>
          <w:rFonts w:hint="eastAsia" w:asciiTheme="minorEastAsia" w:hAnsiTheme="minorEastAsia" w:eastAsiaTheme="minorEastAsia" w:cstheme="minorEastAsia"/>
          <w:spacing w:val="11"/>
          <w:sz w:val="20"/>
          <w:szCs w:val="20"/>
        </w:rPr>
        <w:t>，从业人员300 人及以上，且营业收入 2000 万元及以上的为中型企业；从业人员20 人及</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9"/>
          <w:sz w:val="20"/>
          <w:szCs w:val="20"/>
        </w:rPr>
        <w:t>以上，且营业收入 300 万元及以上的为小型企业；从业人员 20 人以下或营业收入 300 万</w:t>
      </w:r>
      <w:r>
        <w:rPr>
          <w:rFonts w:hint="eastAsia" w:asciiTheme="minorEastAsia" w:hAnsiTheme="minorEastAsia" w:eastAsiaTheme="minorEastAsia" w:cstheme="minorEastAsia"/>
          <w:spacing w:val="2"/>
          <w:sz w:val="20"/>
          <w:szCs w:val="20"/>
        </w:rPr>
        <w:t>元</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9"/>
          <w:sz w:val="20"/>
          <w:szCs w:val="20"/>
        </w:rPr>
        <w:t>以</w:t>
      </w:r>
      <w:r>
        <w:rPr>
          <w:rFonts w:hint="eastAsia" w:asciiTheme="minorEastAsia" w:hAnsiTheme="minorEastAsia" w:eastAsiaTheme="minorEastAsia" w:cstheme="minorEastAsia"/>
          <w:spacing w:val="5"/>
          <w:sz w:val="20"/>
          <w:szCs w:val="20"/>
        </w:rPr>
        <w:t>下的为微型企业。</w:t>
      </w:r>
    </w:p>
    <w:p w14:paraId="6B9C532B">
      <w:pPr>
        <w:spacing w:before="2" w:line="350" w:lineRule="auto"/>
        <w:ind w:left="1" w:firstLine="429"/>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(三) 建筑业。营业收入 80000 万元以下或资产总额 80000 万元以下的为中小微型企业</w:t>
      </w:r>
      <w:r>
        <w:rPr>
          <w:rFonts w:hint="eastAsia" w:asciiTheme="minorEastAsia" w:hAnsiTheme="minorEastAsia" w:eastAsiaTheme="minorEastAsia" w:cstheme="minorEastAsia"/>
          <w:spacing w:val="6"/>
          <w:sz w:val="20"/>
          <w:szCs w:val="20"/>
        </w:rPr>
        <w:t>。</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20"/>
          <w:sz w:val="20"/>
          <w:szCs w:val="20"/>
        </w:rPr>
        <w:t>其中</w:t>
      </w:r>
      <w:r>
        <w:rPr>
          <w:rFonts w:hint="eastAsia" w:asciiTheme="minorEastAsia" w:hAnsiTheme="minorEastAsia" w:eastAsiaTheme="minorEastAsia" w:cstheme="minorEastAsia"/>
          <w:spacing w:val="14"/>
          <w:sz w:val="20"/>
          <w:szCs w:val="20"/>
        </w:rPr>
        <w:t>，</w:t>
      </w:r>
      <w:r>
        <w:rPr>
          <w:rFonts w:hint="eastAsia" w:asciiTheme="minorEastAsia" w:hAnsiTheme="minorEastAsia" w:eastAsiaTheme="minorEastAsia" w:cstheme="minorEastAsia"/>
          <w:spacing w:val="10"/>
          <w:sz w:val="20"/>
          <w:szCs w:val="20"/>
        </w:rPr>
        <w:t>营业收入 6000 万元及以上，且资产总额 5000 万元及以上的为中型企业； 营业收入</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3</w:t>
      </w:r>
      <w:r>
        <w:rPr>
          <w:rFonts w:hint="eastAsia" w:asciiTheme="minorEastAsia" w:hAnsiTheme="minorEastAsia" w:eastAsiaTheme="minorEastAsia" w:cstheme="minorEastAsia"/>
          <w:spacing w:val="10"/>
          <w:sz w:val="20"/>
          <w:szCs w:val="20"/>
        </w:rPr>
        <w:t>0</w:t>
      </w:r>
      <w:r>
        <w:rPr>
          <w:rFonts w:hint="eastAsia" w:asciiTheme="minorEastAsia" w:hAnsiTheme="minorEastAsia" w:eastAsiaTheme="minorEastAsia" w:cstheme="minorEastAsia"/>
          <w:spacing w:val="9"/>
          <w:sz w:val="20"/>
          <w:szCs w:val="20"/>
        </w:rPr>
        <w:t>0 万元及以上，且资产总额 300 万元及以上的为小型企业；营业收入 300 万元以下或资产</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8"/>
          <w:sz w:val="20"/>
          <w:szCs w:val="20"/>
        </w:rPr>
        <w:t>总</w:t>
      </w:r>
      <w:r>
        <w:rPr>
          <w:rFonts w:hint="eastAsia" w:asciiTheme="minorEastAsia" w:hAnsiTheme="minorEastAsia" w:eastAsiaTheme="minorEastAsia" w:cstheme="minorEastAsia"/>
          <w:spacing w:val="7"/>
          <w:sz w:val="20"/>
          <w:szCs w:val="20"/>
        </w:rPr>
        <w:t>额</w:t>
      </w:r>
      <w:r>
        <w:rPr>
          <w:rFonts w:hint="eastAsia" w:asciiTheme="minorEastAsia" w:hAnsiTheme="minorEastAsia" w:eastAsiaTheme="minorEastAsia" w:cstheme="minorEastAsia"/>
          <w:spacing w:val="4"/>
          <w:sz w:val="20"/>
          <w:szCs w:val="20"/>
        </w:rPr>
        <w:t xml:space="preserve"> 300 万元以下的为微型企业。</w:t>
      </w:r>
    </w:p>
    <w:p w14:paraId="7B838CF3">
      <w:pPr>
        <w:spacing w:before="1" w:line="351" w:lineRule="auto"/>
        <w:ind w:left="2" w:right="73" w:firstLine="433"/>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4"/>
          <w:sz w:val="20"/>
          <w:szCs w:val="20"/>
        </w:rPr>
        <w:t>(</w:t>
      </w:r>
      <w:r>
        <w:rPr>
          <w:rFonts w:hint="eastAsia" w:asciiTheme="minorEastAsia" w:hAnsiTheme="minorEastAsia" w:eastAsiaTheme="minorEastAsia" w:cstheme="minorEastAsia"/>
          <w:spacing w:val="17"/>
          <w:sz w:val="20"/>
          <w:szCs w:val="20"/>
        </w:rPr>
        <w:t>四</w:t>
      </w:r>
      <w:r>
        <w:rPr>
          <w:rFonts w:hint="eastAsia" w:asciiTheme="minorEastAsia" w:hAnsiTheme="minorEastAsia" w:eastAsiaTheme="minorEastAsia" w:cstheme="minorEastAsia"/>
          <w:spacing w:val="12"/>
          <w:sz w:val="20"/>
          <w:szCs w:val="20"/>
        </w:rPr>
        <w:t>) 批发业。从业人员200 人以下或营业收入 40000 万元以下的为中小微型企业。其</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中，</w:t>
      </w:r>
      <w:r>
        <w:rPr>
          <w:rFonts w:hint="eastAsia" w:asciiTheme="minorEastAsia" w:hAnsiTheme="minorEastAsia" w:eastAsiaTheme="minorEastAsia" w:cstheme="minorEastAsia"/>
          <w:spacing w:val="9"/>
          <w:sz w:val="20"/>
          <w:szCs w:val="20"/>
        </w:rPr>
        <w:t>从业人员20 人及以上，且营业收入 5000 万元及以上的为中型企业；从业人员 5 人及以</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7"/>
          <w:sz w:val="20"/>
          <w:szCs w:val="20"/>
        </w:rPr>
        <w:t>上，且营业收入 1000 万元及以上的为小型企业；从业人员 5 人以下或营业收入 1000 万元</w:t>
      </w:r>
      <w:r>
        <w:rPr>
          <w:rFonts w:hint="eastAsia" w:asciiTheme="minorEastAsia" w:hAnsiTheme="minorEastAsia" w:eastAsiaTheme="minorEastAsia" w:cstheme="minorEastAsia"/>
          <w:spacing w:val="5"/>
          <w:sz w:val="20"/>
          <w:szCs w:val="20"/>
        </w:rPr>
        <w:t>以</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0"/>
          <w:sz w:val="20"/>
          <w:szCs w:val="20"/>
        </w:rPr>
        <w:t>下</w:t>
      </w:r>
      <w:r>
        <w:rPr>
          <w:rFonts w:hint="eastAsia" w:asciiTheme="minorEastAsia" w:hAnsiTheme="minorEastAsia" w:eastAsiaTheme="minorEastAsia" w:cstheme="minorEastAsia"/>
          <w:spacing w:val="7"/>
          <w:sz w:val="20"/>
          <w:szCs w:val="20"/>
        </w:rPr>
        <w:t>的为微型企业。</w:t>
      </w:r>
    </w:p>
    <w:p w14:paraId="5060C0A1">
      <w:pPr>
        <w:spacing w:before="2" w:line="350" w:lineRule="auto"/>
        <w:ind w:left="2" w:right="70" w:firstLine="433"/>
        <w:outlineLvl w:val="9"/>
        <w:rPr>
          <w:rFonts w:hint="eastAsia" w:asciiTheme="minorEastAsia" w:hAnsiTheme="minorEastAsia" w:eastAsiaTheme="minorEastAsia" w:cstheme="minorEastAsia"/>
          <w:spacing w:val="7"/>
          <w:sz w:val="20"/>
          <w:szCs w:val="20"/>
        </w:rPr>
      </w:pPr>
      <w:r>
        <w:rPr>
          <w:rFonts w:hint="eastAsia" w:asciiTheme="minorEastAsia" w:hAnsiTheme="minorEastAsia" w:eastAsiaTheme="minorEastAsia" w:cstheme="minorEastAsia"/>
          <w:spacing w:val="10"/>
          <w:sz w:val="20"/>
          <w:szCs w:val="20"/>
        </w:rPr>
        <w:t>(五) 零售业。从业人员 300 人以下或营业收入 20000 万元以下的为中小微型企业。</w:t>
      </w:r>
      <w:r>
        <w:rPr>
          <w:rFonts w:hint="eastAsia" w:asciiTheme="minorEastAsia" w:hAnsiTheme="minorEastAsia" w:eastAsiaTheme="minorEastAsia" w:cstheme="minorEastAsia"/>
          <w:spacing w:val="7"/>
          <w:sz w:val="20"/>
          <w:szCs w:val="20"/>
        </w:rPr>
        <w:t>其</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2"/>
          <w:sz w:val="20"/>
          <w:szCs w:val="20"/>
        </w:rPr>
        <w:t>中</w:t>
      </w:r>
      <w:r>
        <w:rPr>
          <w:rFonts w:hint="eastAsia" w:asciiTheme="minorEastAsia" w:hAnsiTheme="minorEastAsia" w:eastAsiaTheme="minorEastAsia" w:cstheme="minorEastAsia"/>
          <w:spacing w:val="7"/>
          <w:sz w:val="20"/>
          <w:szCs w:val="20"/>
        </w:rPr>
        <w:t>，从业人员 50 人及以上，且营业收入 500 万元及以上的为中型企业；从业人员 10 人及以</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上</w:t>
      </w:r>
      <w:r>
        <w:rPr>
          <w:rFonts w:hint="eastAsia" w:asciiTheme="minorEastAsia" w:hAnsiTheme="minorEastAsia" w:eastAsiaTheme="minorEastAsia" w:cstheme="minorEastAsia"/>
          <w:spacing w:val="11"/>
          <w:sz w:val="20"/>
          <w:szCs w:val="20"/>
        </w:rPr>
        <w:t>，</w:t>
      </w:r>
      <w:r>
        <w:rPr>
          <w:rFonts w:hint="eastAsia" w:asciiTheme="minorEastAsia" w:hAnsiTheme="minorEastAsia" w:eastAsiaTheme="minorEastAsia" w:cstheme="minorEastAsia"/>
          <w:spacing w:val="9"/>
          <w:sz w:val="20"/>
          <w:szCs w:val="20"/>
        </w:rPr>
        <w:t>且营业收入 100 万元及以上的为小型企业；从业人员 10 人以下或营业收入 100 万元以</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0"/>
          <w:sz w:val="20"/>
          <w:szCs w:val="20"/>
        </w:rPr>
        <w:t>下</w:t>
      </w:r>
      <w:r>
        <w:rPr>
          <w:rFonts w:hint="eastAsia" w:asciiTheme="minorEastAsia" w:hAnsiTheme="minorEastAsia" w:eastAsiaTheme="minorEastAsia" w:cstheme="minorEastAsia"/>
          <w:spacing w:val="7"/>
          <w:sz w:val="20"/>
          <w:szCs w:val="20"/>
        </w:rPr>
        <w:t>的为微型企业。</w:t>
      </w:r>
    </w:p>
    <w:p w14:paraId="5DEE485F">
      <w:pPr>
        <w:spacing w:before="2" w:line="350" w:lineRule="auto"/>
        <w:ind w:left="2" w:right="70" w:firstLine="433"/>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5"/>
          <w:sz w:val="20"/>
          <w:szCs w:val="20"/>
        </w:rPr>
        <w:t>(</w:t>
      </w:r>
      <w:r>
        <w:rPr>
          <w:rFonts w:hint="eastAsia" w:asciiTheme="minorEastAsia" w:hAnsiTheme="minorEastAsia" w:eastAsiaTheme="minorEastAsia" w:cstheme="minorEastAsia"/>
          <w:spacing w:val="12"/>
          <w:sz w:val="20"/>
          <w:szCs w:val="20"/>
        </w:rPr>
        <w:t>六) 交通运输业。从业人员 1000 人以下或营业收入 30000 万元以下的为中小微型企</w:t>
      </w:r>
      <w:r>
        <w:rPr>
          <w:rFonts w:hint="eastAsia" w:asciiTheme="minorEastAsia" w:hAnsiTheme="minorEastAsia" w:eastAsiaTheme="minorEastAsia" w:cstheme="minorEastAsia"/>
          <w:spacing w:val="20"/>
          <w:sz w:val="20"/>
          <w:szCs w:val="20"/>
        </w:rPr>
        <w:t>业。其</w:t>
      </w:r>
      <w:r>
        <w:rPr>
          <w:rFonts w:hint="eastAsia" w:asciiTheme="minorEastAsia" w:hAnsiTheme="minorEastAsia" w:eastAsiaTheme="minorEastAsia" w:cstheme="minorEastAsia"/>
          <w:spacing w:val="16"/>
          <w:sz w:val="20"/>
          <w:szCs w:val="20"/>
        </w:rPr>
        <w:t>中</w:t>
      </w:r>
      <w:r>
        <w:rPr>
          <w:rFonts w:hint="eastAsia" w:asciiTheme="minorEastAsia" w:hAnsiTheme="minorEastAsia" w:eastAsiaTheme="minorEastAsia" w:cstheme="minorEastAsia"/>
          <w:spacing w:val="10"/>
          <w:sz w:val="20"/>
          <w:szCs w:val="20"/>
        </w:rPr>
        <w:t>，从业人员 300 人及以上，且营业收入 3000 万元及以上的为中型企业；从业人员</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22"/>
          <w:sz w:val="20"/>
          <w:szCs w:val="20"/>
        </w:rPr>
        <w:t>20</w:t>
      </w:r>
      <w:r>
        <w:rPr>
          <w:rFonts w:hint="eastAsia" w:asciiTheme="minorEastAsia" w:hAnsiTheme="minorEastAsia" w:eastAsiaTheme="minorEastAsia" w:cstheme="minorEastAsia"/>
          <w:spacing w:val="18"/>
          <w:sz w:val="20"/>
          <w:szCs w:val="20"/>
        </w:rPr>
        <w:t xml:space="preserve"> </w:t>
      </w:r>
      <w:r>
        <w:rPr>
          <w:rFonts w:hint="eastAsia" w:asciiTheme="minorEastAsia" w:hAnsiTheme="minorEastAsia" w:eastAsiaTheme="minorEastAsia" w:cstheme="minorEastAsia"/>
          <w:spacing w:val="11"/>
          <w:sz w:val="20"/>
          <w:szCs w:val="20"/>
        </w:rPr>
        <w:t>人及以上，且营业收入 200 万元及以上的为小型企业； 从业人员 20 人以下或营业收入</w:t>
      </w:r>
    </w:p>
    <w:p w14:paraId="0261E97F">
      <w:pPr>
        <w:spacing w:line="227" w:lineRule="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2"/>
          <w:sz w:val="20"/>
          <w:szCs w:val="20"/>
        </w:rPr>
        <w:t>2</w:t>
      </w:r>
      <w:r>
        <w:rPr>
          <w:rFonts w:hint="eastAsia" w:asciiTheme="minorEastAsia" w:hAnsiTheme="minorEastAsia" w:eastAsiaTheme="minorEastAsia" w:cstheme="minorEastAsia"/>
          <w:spacing w:val="7"/>
          <w:sz w:val="20"/>
          <w:szCs w:val="20"/>
        </w:rPr>
        <w:t>00 万元以下的为微型企业。</w:t>
      </w:r>
    </w:p>
    <w:p w14:paraId="36D09BEA">
      <w:pPr>
        <w:spacing w:before="130" w:line="351" w:lineRule="auto"/>
        <w:ind w:left="23" w:right="70" w:firstLine="415"/>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4"/>
          <w:sz w:val="20"/>
          <w:szCs w:val="20"/>
        </w:rPr>
        <w:t>(</w:t>
      </w:r>
      <w:r>
        <w:rPr>
          <w:rFonts w:hint="eastAsia" w:asciiTheme="minorEastAsia" w:hAnsiTheme="minorEastAsia" w:eastAsiaTheme="minorEastAsia" w:cstheme="minorEastAsia"/>
          <w:spacing w:val="17"/>
          <w:sz w:val="20"/>
          <w:szCs w:val="20"/>
        </w:rPr>
        <w:t>七</w:t>
      </w:r>
      <w:r>
        <w:rPr>
          <w:rFonts w:hint="eastAsia" w:asciiTheme="minorEastAsia" w:hAnsiTheme="minorEastAsia" w:eastAsiaTheme="minorEastAsia" w:cstheme="minorEastAsia"/>
          <w:spacing w:val="12"/>
          <w:sz w:val="20"/>
          <w:szCs w:val="20"/>
        </w:rPr>
        <w:t>) 仓储业。从业人员200 人以下或营业收入 30000 万元以下的为中小微型企业。其</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9"/>
          <w:sz w:val="20"/>
          <w:szCs w:val="20"/>
        </w:rPr>
        <w:t>中，从业人员 100 人及以上，且营业收入 1000 万元及以上的为中型企业；从业人员20 人</w:t>
      </w:r>
      <w:r>
        <w:rPr>
          <w:rFonts w:hint="eastAsia" w:asciiTheme="minorEastAsia" w:hAnsiTheme="minorEastAsia" w:eastAsiaTheme="minorEastAsia" w:cstheme="minorEastAsia"/>
          <w:spacing w:val="2"/>
          <w:sz w:val="20"/>
          <w:szCs w:val="20"/>
        </w:rPr>
        <w:t>及</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9"/>
          <w:sz w:val="20"/>
          <w:szCs w:val="20"/>
        </w:rPr>
        <w:t>以上，且营业收入 100 万元及以上的为小型企业；从业人员 20 人以下或营业收入 100 万</w:t>
      </w:r>
      <w:r>
        <w:rPr>
          <w:rFonts w:hint="eastAsia" w:asciiTheme="minorEastAsia" w:hAnsiTheme="minorEastAsia" w:eastAsiaTheme="minorEastAsia" w:cstheme="minorEastAsia"/>
          <w:spacing w:val="2"/>
          <w:sz w:val="20"/>
          <w:szCs w:val="20"/>
        </w:rPr>
        <w:t>元</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9"/>
          <w:sz w:val="20"/>
          <w:szCs w:val="20"/>
        </w:rPr>
        <w:t>以</w:t>
      </w:r>
      <w:r>
        <w:rPr>
          <w:rFonts w:hint="eastAsia" w:asciiTheme="minorEastAsia" w:hAnsiTheme="minorEastAsia" w:eastAsiaTheme="minorEastAsia" w:cstheme="minorEastAsia"/>
          <w:spacing w:val="5"/>
          <w:sz w:val="20"/>
          <w:szCs w:val="20"/>
        </w:rPr>
        <w:t>下的为微型企业。</w:t>
      </w:r>
    </w:p>
    <w:p w14:paraId="317D130C">
      <w:pPr>
        <w:spacing w:line="351" w:lineRule="auto"/>
        <w:ind w:left="2" w:right="70" w:firstLine="44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5"/>
          <w:sz w:val="20"/>
          <w:szCs w:val="20"/>
        </w:rPr>
        <w:t>(</w:t>
      </w:r>
      <w:r>
        <w:rPr>
          <w:rFonts w:hint="eastAsia" w:asciiTheme="minorEastAsia" w:hAnsiTheme="minorEastAsia" w:eastAsiaTheme="minorEastAsia" w:cstheme="minorEastAsia"/>
          <w:spacing w:val="12"/>
          <w:sz w:val="20"/>
          <w:szCs w:val="20"/>
        </w:rPr>
        <w:t>八) 邮政业。从业人员 1000 人以下或营业收入 30000 万元以下的为中小微型企业。</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其</w:t>
      </w:r>
      <w:r>
        <w:rPr>
          <w:rFonts w:hint="eastAsia" w:asciiTheme="minorEastAsia" w:hAnsiTheme="minorEastAsia" w:eastAsiaTheme="minorEastAsia" w:cstheme="minorEastAsia"/>
          <w:spacing w:val="11"/>
          <w:sz w:val="20"/>
          <w:szCs w:val="20"/>
        </w:rPr>
        <w:t>中</w:t>
      </w:r>
      <w:r>
        <w:rPr>
          <w:rFonts w:hint="eastAsia" w:asciiTheme="minorEastAsia" w:hAnsiTheme="minorEastAsia" w:eastAsiaTheme="minorEastAsia" w:cstheme="minorEastAsia"/>
          <w:spacing w:val="9"/>
          <w:sz w:val="20"/>
          <w:szCs w:val="20"/>
        </w:rPr>
        <w:t>，从业人员 300 人及以上，且营业收入 2000 万元及以上的为中型企业；从业人员20 人</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及</w:t>
      </w:r>
      <w:r>
        <w:rPr>
          <w:rFonts w:hint="eastAsia" w:asciiTheme="minorEastAsia" w:hAnsiTheme="minorEastAsia" w:eastAsiaTheme="minorEastAsia" w:cstheme="minorEastAsia"/>
          <w:spacing w:val="14"/>
          <w:sz w:val="20"/>
          <w:szCs w:val="20"/>
        </w:rPr>
        <w:t>以</w:t>
      </w:r>
      <w:r>
        <w:rPr>
          <w:rFonts w:hint="eastAsia" w:asciiTheme="minorEastAsia" w:hAnsiTheme="minorEastAsia" w:eastAsiaTheme="minorEastAsia" w:cstheme="minorEastAsia"/>
          <w:spacing w:val="9"/>
          <w:sz w:val="20"/>
          <w:szCs w:val="20"/>
        </w:rPr>
        <w:t>上，且营业收入 100 万元及以上的为小型企业；从业人员 20 人以下或营业收入 100 万</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9"/>
          <w:sz w:val="20"/>
          <w:szCs w:val="20"/>
        </w:rPr>
        <w:t>元</w:t>
      </w:r>
      <w:r>
        <w:rPr>
          <w:rFonts w:hint="eastAsia" w:asciiTheme="minorEastAsia" w:hAnsiTheme="minorEastAsia" w:eastAsiaTheme="minorEastAsia" w:cstheme="minorEastAsia"/>
          <w:spacing w:val="8"/>
          <w:sz w:val="20"/>
          <w:szCs w:val="20"/>
        </w:rPr>
        <w:t>以下的为微型企业。</w:t>
      </w:r>
    </w:p>
    <w:p w14:paraId="16DE0329">
      <w:pPr>
        <w:spacing w:before="3" w:line="350" w:lineRule="auto"/>
        <w:ind w:left="23" w:right="70" w:firstLine="415"/>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(九) 住宿业。从业人员 300 人以下或营业收入 10000 万元以下的为中小微型企业。</w:t>
      </w:r>
      <w:r>
        <w:rPr>
          <w:rFonts w:hint="eastAsia" w:asciiTheme="minorEastAsia" w:hAnsiTheme="minorEastAsia" w:eastAsiaTheme="minorEastAsia" w:cstheme="minorEastAsia"/>
          <w:spacing w:val="7"/>
          <w:sz w:val="20"/>
          <w:szCs w:val="20"/>
        </w:rPr>
        <w:t>其</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2"/>
          <w:sz w:val="20"/>
          <w:szCs w:val="20"/>
        </w:rPr>
        <w:t>中，从业人</w:t>
      </w:r>
      <w:r>
        <w:rPr>
          <w:rFonts w:hint="eastAsia" w:asciiTheme="minorEastAsia" w:hAnsiTheme="minorEastAsia" w:eastAsiaTheme="minorEastAsia" w:cstheme="minorEastAsia"/>
          <w:spacing w:val="7"/>
          <w:sz w:val="20"/>
          <w:szCs w:val="20"/>
        </w:rPr>
        <w:t>员</w:t>
      </w:r>
      <w:r>
        <w:rPr>
          <w:rFonts w:hint="eastAsia" w:asciiTheme="minorEastAsia" w:hAnsiTheme="minorEastAsia" w:eastAsiaTheme="minorEastAsia" w:cstheme="minorEastAsia"/>
          <w:spacing w:val="6"/>
          <w:sz w:val="20"/>
          <w:szCs w:val="20"/>
        </w:rPr>
        <w:t xml:space="preserve"> 100 人及以上，且营业收入 2000 万元及以上的为中型企业；从业人员 10 人及</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9"/>
          <w:sz w:val="20"/>
          <w:szCs w:val="20"/>
        </w:rPr>
        <w:t>以上，且营业收入 100 万元及以上的为小型企业；从业人员 10 人以下或营业收入 100 万</w:t>
      </w:r>
      <w:r>
        <w:rPr>
          <w:rFonts w:hint="eastAsia" w:asciiTheme="minorEastAsia" w:hAnsiTheme="minorEastAsia" w:eastAsiaTheme="minorEastAsia" w:cstheme="minorEastAsia"/>
          <w:spacing w:val="2"/>
          <w:sz w:val="20"/>
          <w:szCs w:val="20"/>
        </w:rPr>
        <w:t>元</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9"/>
          <w:sz w:val="20"/>
          <w:szCs w:val="20"/>
        </w:rPr>
        <w:t>以</w:t>
      </w:r>
      <w:r>
        <w:rPr>
          <w:rFonts w:hint="eastAsia" w:asciiTheme="minorEastAsia" w:hAnsiTheme="minorEastAsia" w:eastAsiaTheme="minorEastAsia" w:cstheme="minorEastAsia"/>
          <w:spacing w:val="5"/>
          <w:sz w:val="20"/>
          <w:szCs w:val="20"/>
        </w:rPr>
        <w:t>下的为微型企业。</w:t>
      </w:r>
    </w:p>
    <w:p w14:paraId="252A08B7">
      <w:pPr>
        <w:spacing w:before="2" w:line="350" w:lineRule="auto"/>
        <w:ind w:left="23" w:right="70" w:firstLine="415"/>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(十) 餐饮业。从业人员 300 人以下或营业收入 10000 万元以下的为中小微型企业。</w:t>
      </w:r>
      <w:r>
        <w:rPr>
          <w:rFonts w:hint="eastAsia" w:asciiTheme="minorEastAsia" w:hAnsiTheme="minorEastAsia" w:eastAsiaTheme="minorEastAsia" w:cstheme="minorEastAsia"/>
          <w:spacing w:val="7"/>
          <w:sz w:val="20"/>
          <w:szCs w:val="20"/>
        </w:rPr>
        <w:t>其</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2"/>
          <w:sz w:val="20"/>
          <w:szCs w:val="20"/>
        </w:rPr>
        <w:t>中，从业人</w:t>
      </w:r>
      <w:r>
        <w:rPr>
          <w:rFonts w:hint="eastAsia" w:asciiTheme="minorEastAsia" w:hAnsiTheme="minorEastAsia" w:eastAsiaTheme="minorEastAsia" w:cstheme="minorEastAsia"/>
          <w:spacing w:val="7"/>
          <w:sz w:val="20"/>
          <w:szCs w:val="20"/>
        </w:rPr>
        <w:t>员</w:t>
      </w:r>
      <w:r>
        <w:rPr>
          <w:rFonts w:hint="eastAsia" w:asciiTheme="minorEastAsia" w:hAnsiTheme="minorEastAsia" w:eastAsiaTheme="minorEastAsia" w:cstheme="minorEastAsia"/>
          <w:spacing w:val="6"/>
          <w:sz w:val="20"/>
          <w:szCs w:val="20"/>
        </w:rPr>
        <w:t xml:space="preserve"> 100 人及以上，且营业收入 2000 万元及以上的为中型企业；从业人员 10 人及</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9"/>
          <w:sz w:val="20"/>
          <w:szCs w:val="20"/>
        </w:rPr>
        <w:t>以上，且营业收入 100 万元及以上的为小型企业；从业人员 10 人以下或营业收入 100 万</w:t>
      </w:r>
      <w:r>
        <w:rPr>
          <w:rFonts w:hint="eastAsia" w:asciiTheme="minorEastAsia" w:hAnsiTheme="minorEastAsia" w:eastAsiaTheme="minorEastAsia" w:cstheme="minorEastAsia"/>
          <w:spacing w:val="2"/>
          <w:sz w:val="20"/>
          <w:szCs w:val="20"/>
        </w:rPr>
        <w:t>元</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9"/>
          <w:sz w:val="20"/>
          <w:szCs w:val="20"/>
        </w:rPr>
        <w:t>以</w:t>
      </w:r>
      <w:r>
        <w:rPr>
          <w:rFonts w:hint="eastAsia" w:asciiTheme="minorEastAsia" w:hAnsiTheme="minorEastAsia" w:eastAsiaTheme="minorEastAsia" w:cstheme="minorEastAsia"/>
          <w:spacing w:val="5"/>
          <w:sz w:val="20"/>
          <w:szCs w:val="20"/>
        </w:rPr>
        <w:t>下的为微型企业。</w:t>
      </w:r>
    </w:p>
    <w:p w14:paraId="4C207CF4">
      <w:pPr>
        <w:spacing w:before="1" w:line="351" w:lineRule="auto"/>
        <w:ind w:left="7" w:right="70" w:firstLine="431"/>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0"/>
          <w:sz w:val="20"/>
          <w:szCs w:val="20"/>
        </w:rPr>
        <w:t>(</w:t>
      </w:r>
      <w:r>
        <w:rPr>
          <w:rFonts w:hint="eastAsia" w:asciiTheme="minorEastAsia" w:hAnsiTheme="minorEastAsia" w:eastAsiaTheme="minorEastAsia" w:cstheme="minorEastAsia"/>
          <w:spacing w:val="12"/>
          <w:sz w:val="20"/>
          <w:szCs w:val="20"/>
        </w:rPr>
        <w:t>十一) 信息传输业。从业人员2000 人以下或营业收入 100000 万元以下的为中小微型</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20"/>
          <w:sz w:val="20"/>
          <w:szCs w:val="20"/>
        </w:rPr>
        <w:t>企业</w:t>
      </w:r>
      <w:r>
        <w:rPr>
          <w:rFonts w:hint="eastAsia" w:asciiTheme="minorEastAsia" w:hAnsiTheme="minorEastAsia" w:eastAsiaTheme="minorEastAsia" w:cstheme="minorEastAsia"/>
          <w:spacing w:val="19"/>
          <w:sz w:val="20"/>
          <w:szCs w:val="20"/>
        </w:rPr>
        <w:t>。</w:t>
      </w:r>
      <w:r>
        <w:rPr>
          <w:rFonts w:hint="eastAsia" w:asciiTheme="minorEastAsia" w:hAnsiTheme="minorEastAsia" w:eastAsiaTheme="minorEastAsia" w:cstheme="minorEastAsia"/>
          <w:spacing w:val="10"/>
          <w:sz w:val="20"/>
          <w:szCs w:val="20"/>
        </w:rPr>
        <w:t>其中，从业人员 100 人及以上，且营业收入 1000 万元及以上的为中型企业；从业人</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2"/>
          <w:sz w:val="20"/>
          <w:szCs w:val="20"/>
        </w:rPr>
        <w:t>员</w:t>
      </w:r>
      <w:r>
        <w:rPr>
          <w:rFonts w:hint="eastAsia" w:asciiTheme="minorEastAsia" w:hAnsiTheme="minorEastAsia" w:eastAsiaTheme="minorEastAsia" w:cstheme="minorEastAsia"/>
          <w:spacing w:val="7"/>
          <w:sz w:val="20"/>
          <w:szCs w:val="20"/>
        </w:rPr>
        <w:t xml:space="preserve"> 10 人及以上，且营业收入 100 万元及以上的为小型企业；从业人员 10 人以下或营业收入</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7"/>
          <w:sz w:val="20"/>
          <w:szCs w:val="20"/>
        </w:rPr>
        <w:t>100 万元以下的为微型企业</w:t>
      </w:r>
      <w:r>
        <w:rPr>
          <w:rFonts w:hint="eastAsia" w:asciiTheme="minorEastAsia" w:hAnsiTheme="minorEastAsia" w:eastAsiaTheme="minorEastAsia" w:cstheme="minorEastAsia"/>
          <w:spacing w:val="5"/>
          <w:sz w:val="20"/>
          <w:szCs w:val="20"/>
        </w:rPr>
        <w:t>。</w:t>
      </w:r>
    </w:p>
    <w:p w14:paraId="18562BF9">
      <w:pPr>
        <w:spacing w:before="2" w:line="350" w:lineRule="auto"/>
        <w:ind w:left="2" w:right="70" w:firstLine="435"/>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(十二) 软件和信息技术服务业。从业人员 300 人以下或营业收入 10000 万元以下的为</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8"/>
          <w:sz w:val="20"/>
          <w:szCs w:val="20"/>
        </w:rPr>
        <w:t>中</w:t>
      </w:r>
      <w:r>
        <w:rPr>
          <w:rFonts w:hint="eastAsia" w:asciiTheme="minorEastAsia" w:hAnsiTheme="minorEastAsia" w:eastAsiaTheme="minorEastAsia" w:cstheme="minorEastAsia"/>
          <w:spacing w:val="6"/>
          <w:sz w:val="20"/>
          <w:szCs w:val="20"/>
        </w:rPr>
        <w:t>小微型企业。其中，从业人员 100 人及以上，且营业收入 1000 万元及以上的为中型企业；</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从业</w:t>
      </w:r>
      <w:r>
        <w:rPr>
          <w:rFonts w:hint="eastAsia" w:asciiTheme="minorEastAsia" w:hAnsiTheme="minorEastAsia" w:eastAsiaTheme="minorEastAsia" w:cstheme="minorEastAsia"/>
          <w:spacing w:val="11"/>
          <w:sz w:val="20"/>
          <w:szCs w:val="20"/>
        </w:rPr>
        <w:t>人</w:t>
      </w:r>
      <w:r>
        <w:rPr>
          <w:rFonts w:hint="eastAsia" w:asciiTheme="minorEastAsia" w:hAnsiTheme="minorEastAsia" w:eastAsiaTheme="minorEastAsia" w:cstheme="minorEastAsia"/>
          <w:spacing w:val="9"/>
          <w:sz w:val="20"/>
          <w:szCs w:val="20"/>
        </w:rPr>
        <w:t>员 10 人及以上，且营业收入 50 万元及以上的为小型企业；从业人员 10 人以下或营</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8"/>
          <w:sz w:val="20"/>
          <w:szCs w:val="20"/>
        </w:rPr>
        <w:t>业收</w:t>
      </w:r>
      <w:r>
        <w:rPr>
          <w:rFonts w:hint="eastAsia" w:asciiTheme="minorEastAsia" w:hAnsiTheme="minorEastAsia" w:eastAsiaTheme="minorEastAsia" w:cstheme="minorEastAsia"/>
          <w:spacing w:val="7"/>
          <w:sz w:val="20"/>
          <w:szCs w:val="20"/>
        </w:rPr>
        <w:t>入</w:t>
      </w:r>
      <w:r>
        <w:rPr>
          <w:rFonts w:hint="eastAsia" w:asciiTheme="minorEastAsia" w:hAnsiTheme="minorEastAsia" w:eastAsiaTheme="minorEastAsia" w:cstheme="minorEastAsia"/>
          <w:spacing w:val="4"/>
          <w:sz w:val="20"/>
          <w:szCs w:val="20"/>
        </w:rPr>
        <w:t xml:space="preserve"> 50 万元以下的为微型企业。</w:t>
      </w:r>
    </w:p>
    <w:p w14:paraId="1D557256">
      <w:pPr>
        <w:spacing w:before="3" w:line="350" w:lineRule="auto"/>
        <w:ind w:left="2" w:right="72" w:firstLine="442"/>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2"/>
          <w:sz w:val="20"/>
          <w:szCs w:val="20"/>
        </w:rPr>
        <w:t>(十三</w:t>
      </w:r>
      <w:r>
        <w:rPr>
          <w:rFonts w:hint="eastAsia" w:asciiTheme="minorEastAsia" w:hAnsiTheme="minorEastAsia" w:eastAsiaTheme="minorEastAsia" w:cstheme="minorEastAsia"/>
          <w:spacing w:val="11"/>
          <w:sz w:val="20"/>
          <w:szCs w:val="20"/>
        </w:rPr>
        <w:t>) 房地产开发经营。营业收入 200000 万元以下或资产总额 10000 万元以下的为</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6"/>
          <w:sz w:val="20"/>
          <w:szCs w:val="20"/>
        </w:rPr>
        <w:t>中小</w:t>
      </w:r>
      <w:r>
        <w:rPr>
          <w:rFonts w:hint="eastAsia" w:asciiTheme="minorEastAsia" w:hAnsiTheme="minorEastAsia" w:eastAsiaTheme="minorEastAsia" w:cstheme="minorEastAsia"/>
          <w:spacing w:val="9"/>
          <w:sz w:val="20"/>
          <w:szCs w:val="20"/>
        </w:rPr>
        <w:t>微</w:t>
      </w:r>
      <w:r>
        <w:rPr>
          <w:rFonts w:hint="eastAsia" w:asciiTheme="minorEastAsia" w:hAnsiTheme="minorEastAsia" w:eastAsiaTheme="minorEastAsia" w:cstheme="minorEastAsia"/>
          <w:spacing w:val="8"/>
          <w:sz w:val="20"/>
          <w:szCs w:val="20"/>
        </w:rPr>
        <w:t>型企业。其中，营业收入 1000 万元及以上，且资产总额 5000 万元及以上的为中型企</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0"/>
          <w:sz w:val="20"/>
          <w:szCs w:val="20"/>
        </w:rPr>
        <w:t>业</w:t>
      </w:r>
      <w:r>
        <w:rPr>
          <w:rFonts w:hint="eastAsia" w:asciiTheme="minorEastAsia" w:hAnsiTheme="minorEastAsia" w:eastAsiaTheme="minorEastAsia" w:cstheme="minorEastAsia"/>
          <w:spacing w:val="8"/>
          <w:sz w:val="20"/>
          <w:szCs w:val="20"/>
        </w:rPr>
        <w:t>；营业收入 100 万元及以上，且资产总额 2000 万元及以上的为小型企业； 营业收入 100</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6"/>
          <w:sz w:val="20"/>
          <w:szCs w:val="20"/>
        </w:rPr>
        <w:t>万元以下或资产总额 2000 万元以下的为微型企业</w:t>
      </w:r>
      <w:r>
        <w:rPr>
          <w:rFonts w:hint="eastAsia" w:asciiTheme="minorEastAsia" w:hAnsiTheme="minorEastAsia" w:eastAsiaTheme="minorEastAsia" w:cstheme="minorEastAsia"/>
          <w:spacing w:val="4"/>
          <w:sz w:val="20"/>
          <w:szCs w:val="20"/>
        </w:rPr>
        <w:t>。</w:t>
      </w:r>
    </w:p>
    <w:p w14:paraId="4CCD8BDC">
      <w:pPr>
        <w:spacing w:before="2" w:line="355" w:lineRule="auto"/>
        <w:ind w:left="4" w:firstLine="429"/>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3"/>
          <w:sz w:val="20"/>
          <w:szCs w:val="20"/>
        </w:rPr>
        <w:t>(</w:t>
      </w:r>
      <w:r>
        <w:rPr>
          <w:rFonts w:hint="eastAsia" w:asciiTheme="minorEastAsia" w:hAnsiTheme="minorEastAsia" w:eastAsiaTheme="minorEastAsia" w:cstheme="minorEastAsia"/>
          <w:spacing w:val="7"/>
          <w:sz w:val="20"/>
          <w:szCs w:val="20"/>
        </w:rPr>
        <w:t>十四) 物业管理。从业人员 1000 人以下或营业收入 5000 万元以下的为中小微型企业。</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20"/>
          <w:sz w:val="20"/>
          <w:szCs w:val="20"/>
        </w:rPr>
        <w:t>其</w:t>
      </w:r>
      <w:r>
        <w:rPr>
          <w:rFonts w:hint="eastAsia" w:asciiTheme="minorEastAsia" w:hAnsiTheme="minorEastAsia" w:eastAsiaTheme="minorEastAsia" w:cstheme="minorEastAsia"/>
          <w:spacing w:val="13"/>
          <w:sz w:val="20"/>
          <w:szCs w:val="20"/>
        </w:rPr>
        <w:t>中</w:t>
      </w:r>
      <w:r>
        <w:rPr>
          <w:rFonts w:hint="eastAsia" w:asciiTheme="minorEastAsia" w:hAnsiTheme="minorEastAsia" w:eastAsiaTheme="minorEastAsia" w:cstheme="minorEastAsia"/>
          <w:spacing w:val="10"/>
          <w:sz w:val="20"/>
          <w:szCs w:val="20"/>
        </w:rPr>
        <w:t>，从业人员 300 人及以上，且营业收入 1000 万元及以上的为中型企业；从业人员100</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6"/>
          <w:sz w:val="20"/>
          <w:szCs w:val="20"/>
        </w:rPr>
        <w:t>人</w:t>
      </w:r>
      <w:r>
        <w:rPr>
          <w:rFonts w:hint="eastAsia" w:asciiTheme="minorEastAsia" w:hAnsiTheme="minorEastAsia" w:eastAsiaTheme="minorEastAsia" w:cstheme="minorEastAsia"/>
          <w:spacing w:val="9"/>
          <w:sz w:val="20"/>
          <w:szCs w:val="20"/>
        </w:rPr>
        <w:t>及</w:t>
      </w:r>
      <w:r>
        <w:rPr>
          <w:rFonts w:hint="eastAsia" w:asciiTheme="minorEastAsia" w:hAnsiTheme="minorEastAsia" w:eastAsiaTheme="minorEastAsia" w:cstheme="minorEastAsia"/>
          <w:spacing w:val="8"/>
          <w:sz w:val="20"/>
          <w:szCs w:val="20"/>
        </w:rPr>
        <w:t>以上，且营业收入 500 万元及以上的为小型企业；从业人员 100 人以下或营业收入 500</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8"/>
          <w:sz w:val="20"/>
          <w:szCs w:val="20"/>
        </w:rPr>
        <w:t>万元以下的为微型企业。</w:t>
      </w:r>
    </w:p>
    <w:p w14:paraId="62FCB2A3">
      <w:pPr>
        <w:spacing w:before="65" w:line="351" w:lineRule="auto"/>
        <w:ind w:right="70" w:firstLine="439"/>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5"/>
          <w:sz w:val="20"/>
          <w:szCs w:val="20"/>
        </w:rPr>
        <w:t>(</w:t>
      </w:r>
      <w:r>
        <w:rPr>
          <w:rFonts w:hint="eastAsia" w:asciiTheme="minorEastAsia" w:hAnsiTheme="minorEastAsia" w:eastAsiaTheme="minorEastAsia" w:cstheme="minorEastAsia"/>
          <w:spacing w:val="12"/>
          <w:sz w:val="20"/>
          <w:szCs w:val="20"/>
        </w:rPr>
        <w:t>十五) 租赁和商务服务业。从业人员 300 人以下或资产总额 120000 万元以下的为中</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20"/>
          <w:sz w:val="20"/>
          <w:szCs w:val="20"/>
        </w:rPr>
        <w:t>小</w:t>
      </w:r>
      <w:r>
        <w:rPr>
          <w:rFonts w:hint="eastAsia" w:asciiTheme="minorEastAsia" w:hAnsiTheme="minorEastAsia" w:eastAsiaTheme="minorEastAsia" w:cstheme="minorEastAsia"/>
          <w:spacing w:val="16"/>
          <w:sz w:val="20"/>
          <w:szCs w:val="20"/>
        </w:rPr>
        <w:t>微</w:t>
      </w:r>
      <w:r>
        <w:rPr>
          <w:rFonts w:hint="eastAsia" w:asciiTheme="minorEastAsia" w:hAnsiTheme="minorEastAsia" w:eastAsiaTheme="minorEastAsia" w:cstheme="minorEastAsia"/>
          <w:spacing w:val="10"/>
          <w:sz w:val="20"/>
          <w:szCs w:val="20"/>
        </w:rPr>
        <w:t>型企业。其中，从业人员 100 人及以上，且资产总额 8000 万元及以上的为中型企业；</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4"/>
          <w:sz w:val="20"/>
          <w:szCs w:val="20"/>
        </w:rPr>
        <w:t>从</w:t>
      </w:r>
      <w:r>
        <w:rPr>
          <w:rFonts w:hint="eastAsia" w:asciiTheme="minorEastAsia" w:hAnsiTheme="minorEastAsia" w:eastAsiaTheme="minorEastAsia" w:cstheme="minorEastAsia"/>
          <w:spacing w:val="9"/>
          <w:sz w:val="20"/>
          <w:szCs w:val="20"/>
        </w:rPr>
        <w:t>业</w:t>
      </w:r>
      <w:r>
        <w:rPr>
          <w:rFonts w:hint="eastAsia" w:asciiTheme="minorEastAsia" w:hAnsiTheme="minorEastAsia" w:eastAsiaTheme="minorEastAsia" w:cstheme="minorEastAsia"/>
          <w:spacing w:val="7"/>
          <w:sz w:val="20"/>
          <w:szCs w:val="20"/>
        </w:rPr>
        <w:t>人员 10 人及以上，且资产总额 100 万元及以上的为小型企业；从业人员 10 人以下或资</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8"/>
          <w:sz w:val="20"/>
          <w:szCs w:val="20"/>
        </w:rPr>
        <w:t>产总额</w:t>
      </w:r>
      <w:r>
        <w:rPr>
          <w:rFonts w:hint="eastAsia" w:asciiTheme="minorEastAsia" w:hAnsiTheme="minorEastAsia" w:eastAsiaTheme="minorEastAsia" w:cstheme="minorEastAsia"/>
          <w:spacing w:val="4"/>
          <w:sz w:val="20"/>
          <w:szCs w:val="20"/>
        </w:rPr>
        <w:t xml:space="preserve"> 100 万元以下的为微型企业。</w:t>
      </w:r>
    </w:p>
    <w:p w14:paraId="0CC98C9A">
      <w:pPr>
        <w:spacing w:before="2" w:line="350" w:lineRule="auto"/>
        <w:ind w:right="72" w:firstLine="444"/>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8"/>
          <w:sz w:val="20"/>
          <w:szCs w:val="20"/>
        </w:rPr>
        <w:t>(</w:t>
      </w:r>
      <w:r>
        <w:rPr>
          <w:rFonts w:hint="eastAsia" w:asciiTheme="minorEastAsia" w:hAnsiTheme="minorEastAsia" w:eastAsiaTheme="minorEastAsia" w:cstheme="minorEastAsia"/>
          <w:spacing w:val="17"/>
          <w:sz w:val="20"/>
          <w:szCs w:val="20"/>
        </w:rPr>
        <w:t>十六) 其他未列明行业。从业人员 300 人以下的为中小微型企业。其中，从业人员</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10</w:t>
      </w:r>
      <w:r>
        <w:rPr>
          <w:rFonts w:hint="eastAsia" w:asciiTheme="minorEastAsia" w:hAnsiTheme="minorEastAsia" w:eastAsiaTheme="minorEastAsia" w:cstheme="minorEastAsia"/>
          <w:spacing w:val="10"/>
          <w:sz w:val="20"/>
          <w:szCs w:val="20"/>
        </w:rPr>
        <w:t>0</w:t>
      </w:r>
      <w:r>
        <w:rPr>
          <w:rFonts w:hint="eastAsia" w:asciiTheme="minorEastAsia" w:hAnsiTheme="minorEastAsia" w:eastAsiaTheme="minorEastAsia" w:cstheme="minorEastAsia"/>
          <w:spacing w:val="9"/>
          <w:sz w:val="20"/>
          <w:szCs w:val="20"/>
        </w:rPr>
        <w:t xml:space="preserve"> 人及以上的为中型企业；从业人员 10 人及以上的为小型企业；从业人员 10 人以下的为</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6"/>
          <w:sz w:val="20"/>
          <w:szCs w:val="20"/>
        </w:rPr>
        <w:t>微型企业</w:t>
      </w:r>
      <w:r>
        <w:rPr>
          <w:rFonts w:hint="eastAsia" w:asciiTheme="minorEastAsia" w:hAnsiTheme="minorEastAsia" w:eastAsiaTheme="minorEastAsia" w:cstheme="minorEastAsia"/>
          <w:spacing w:val="5"/>
          <w:sz w:val="20"/>
          <w:szCs w:val="20"/>
        </w:rPr>
        <w:t>。</w:t>
      </w:r>
    </w:p>
    <w:p w14:paraId="63B14882">
      <w:pPr>
        <w:spacing w:line="237" w:lineRule="auto"/>
        <w:ind w:left="423"/>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五、企业类型的划分以统计部门的统计数据为依据</w:t>
      </w:r>
      <w:r>
        <w:rPr>
          <w:rFonts w:hint="eastAsia" w:asciiTheme="minorEastAsia" w:hAnsiTheme="minorEastAsia" w:eastAsiaTheme="minorEastAsia" w:cstheme="minorEastAsia"/>
          <w:spacing w:val="8"/>
          <w:sz w:val="20"/>
          <w:szCs w:val="20"/>
        </w:rPr>
        <w:t>。</w:t>
      </w:r>
    </w:p>
    <w:p w14:paraId="23587B8F">
      <w:pPr>
        <w:spacing w:before="124" w:line="350" w:lineRule="auto"/>
        <w:ind w:firstLine="421"/>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六、本规定适用于在中华人民共和国境内依法设立的各类所有制和各种组织形式的企业</w:t>
      </w:r>
      <w:r>
        <w:rPr>
          <w:rFonts w:hint="eastAsia" w:asciiTheme="minorEastAsia" w:hAnsiTheme="minorEastAsia" w:eastAsiaTheme="minorEastAsia" w:cstheme="minorEastAsia"/>
          <w:spacing w:val="2"/>
          <w:sz w:val="20"/>
          <w:szCs w:val="20"/>
        </w:rPr>
        <w:t>。</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3"/>
          <w:sz w:val="20"/>
          <w:szCs w:val="20"/>
        </w:rPr>
        <w:t>个</w:t>
      </w:r>
      <w:r>
        <w:rPr>
          <w:rFonts w:hint="eastAsia" w:asciiTheme="minorEastAsia" w:hAnsiTheme="minorEastAsia" w:eastAsiaTheme="minorEastAsia" w:cstheme="minorEastAsia"/>
          <w:spacing w:val="9"/>
          <w:sz w:val="20"/>
          <w:szCs w:val="20"/>
        </w:rPr>
        <w:t>体工商户和本规定以外的行业，参照本规定进行划型。</w:t>
      </w:r>
    </w:p>
    <w:p w14:paraId="7D9D1B21">
      <w:pPr>
        <w:spacing w:before="2" w:line="350" w:lineRule="auto"/>
        <w:ind w:left="5" w:right="70" w:firstLine="418"/>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4"/>
          <w:sz w:val="20"/>
          <w:szCs w:val="20"/>
        </w:rPr>
        <w:t>七</w:t>
      </w:r>
      <w:r>
        <w:rPr>
          <w:rFonts w:hint="eastAsia" w:asciiTheme="minorEastAsia" w:hAnsiTheme="minorEastAsia" w:eastAsiaTheme="minorEastAsia" w:cstheme="minorEastAsia"/>
          <w:spacing w:val="14"/>
          <w:sz w:val="20"/>
          <w:szCs w:val="20"/>
        </w:rPr>
        <w:t>、</w:t>
      </w:r>
      <w:r>
        <w:rPr>
          <w:rFonts w:hint="eastAsia" w:asciiTheme="minorEastAsia" w:hAnsiTheme="minorEastAsia" w:eastAsiaTheme="minorEastAsia" w:cstheme="minorEastAsia"/>
          <w:spacing w:val="12"/>
          <w:sz w:val="20"/>
          <w:szCs w:val="20"/>
        </w:rPr>
        <w:t>本规定的中型企业标准上限即为大型企业标准的下限，国家统计部门据此制定大中</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21"/>
          <w:sz w:val="20"/>
          <w:szCs w:val="20"/>
        </w:rPr>
        <w:t>小</w:t>
      </w:r>
      <w:r>
        <w:rPr>
          <w:rFonts w:hint="eastAsia" w:asciiTheme="minorEastAsia" w:hAnsiTheme="minorEastAsia" w:eastAsiaTheme="minorEastAsia" w:cstheme="minorEastAsia"/>
          <w:spacing w:val="12"/>
          <w:sz w:val="20"/>
          <w:szCs w:val="20"/>
        </w:rPr>
        <w:t>微型企业的统计分类。国务院有关部门据此进行相关数据分析，不得制定与本规定不一致</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7"/>
          <w:sz w:val="20"/>
          <w:szCs w:val="20"/>
        </w:rPr>
        <w:t>的企业划型标准</w:t>
      </w:r>
      <w:r>
        <w:rPr>
          <w:rFonts w:hint="eastAsia" w:asciiTheme="minorEastAsia" w:hAnsiTheme="minorEastAsia" w:eastAsiaTheme="minorEastAsia" w:cstheme="minorEastAsia"/>
          <w:spacing w:val="6"/>
          <w:sz w:val="20"/>
          <w:szCs w:val="20"/>
        </w:rPr>
        <w:t>。</w:t>
      </w:r>
    </w:p>
    <w:p w14:paraId="0E572D0B">
      <w:pPr>
        <w:spacing w:line="351" w:lineRule="auto"/>
        <w:ind w:left="2" w:right="70" w:firstLine="425"/>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2"/>
          <w:sz w:val="20"/>
          <w:szCs w:val="20"/>
        </w:rPr>
        <w:t>八</w:t>
      </w:r>
      <w:r>
        <w:rPr>
          <w:rFonts w:hint="eastAsia" w:asciiTheme="minorEastAsia" w:hAnsiTheme="minorEastAsia" w:eastAsiaTheme="minorEastAsia" w:cstheme="minorEastAsia"/>
          <w:spacing w:val="12"/>
          <w:sz w:val="20"/>
          <w:szCs w:val="20"/>
        </w:rPr>
        <w:t>、本规定由工业和信息化部、国家统计局会同有关部门根据《国民经济行业分类》修</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6"/>
          <w:sz w:val="20"/>
          <w:szCs w:val="20"/>
        </w:rPr>
        <w:t>订</w:t>
      </w:r>
      <w:r>
        <w:rPr>
          <w:rFonts w:hint="eastAsia" w:asciiTheme="minorEastAsia" w:hAnsiTheme="minorEastAsia" w:eastAsiaTheme="minorEastAsia" w:cstheme="minorEastAsia"/>
          <w:spacing w:val="11"/>
          <w:sz w:val="20"/>
          <w:szCs w:val="20"/>
        </w:rPr>
        <w:t>情</w:t>
      </w:r>
      <w:r>
        <w:rPr>
          <w:rFonts w:hint="eastAsia" w:asciiTheme="minorEastAsia" w:hAnsiTheme="minorEastAsia" w:eastAsiaTheme="minorEastAsia" w:cstheme="minorEastAsia"/>
          <w:spacing w:val="8"/>
          <w:sz w:val="20"/>
          <w:szCs w:val="20"/>
        </w:rPr>
        <w:t>况和企业发展变化情况适时修订。</w:t>
      </w:r>
    </w:p>
    <w:p w14:paraId="5F5E14CF">
      <w:pPr>
        <w:spacing w:before="1" w:line="230" w:lineRule="auto"/>
        <w:ind w:left="425"/>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4"/>
          <w:sz w:val="20"/>
          <w:szCs w:val="20"/>
        </w:rPr>
        <w:t>九</w:t>
      </w:r>
      <w:r>
        <w:rPr>
          <w:rFonts w:hint="eastAsia" w:asciiTheme="minorEastAsia" w:hAnsiTheme="minorEastAsia" w:eastAsiaTheme="minorEastAsia" w:cstheme="minorEastAsia"/>
          <w:spacing w:val="9"/>
          <w:sz w:val="20"/>
          <w:szCs w:val="20"/>
        </w:rPr>
        <w:t>、本规定由工业和信息化部、国家统计局会同有关部门负责解释。</w:t>
      </w:r>
    </w:p>
    <w:p w14:paraId="2A558D66">
      <w:pPr>
        <w:spacing w:before="38" w:line="229" w:lineRule="auto"/>
        <w:ind w:left="42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十、本规定自发布之日起执行，原国家经贸委、原国家计委、财政部和国家统计局 200</w:t>
      </w:r>
      <w:r>
        <w:rPr>
          <w:rFonts w:hint="eastAsia" w:asciiTheme="minorEastAsia" w:hAnsiTheme="minorEastAsia" w:eastAsiaTheme="minorEastAsia" w:cstheme="minorEastAsia"/>
          <w:spacing w:val="2"/>
          <w:sz w:val="20"/>
          <w:szCs w:val="20"/>
        </w:rPr>
        <w:t>3</w:t>
      </w:r>
    </w:p>
    <w:p w14:paraId="40563FA7">
      <w:pPr>
        <w:spacing w:before="160" w:line="227" w:lineRule="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年颁布的《中小企业标准暂行规定》同时废止</w:t>
      </w:r>
      <w:r>
        <w:rPr>
          <w:rFonts w:hint="eastAsia" w:asciiTheme="minorEastAsia" w:hAnsiTheme="minorEastAsia" w:eastAsiaTheme="minorEastAsia" w:cstheme="minorEastAsia"/>
          <w:spacing w:val="8"/>
          <w:sz w:val="20"/>
          <w:szCs w:val="20"/>
        </w:rPr>
        <w:t>。</w:t>
      </w:r>
    </w:p>
    <w:p w14:paraId="040204F3">
      <w:pPr>
        <w:rPr>
          <w:rFonts w:hint="eastAsia" w:asciiTheme="minorEastAsia" w:hAnsiTheme="minorEastAsia" w:eastAsiaTheme="minorEastAsia" w:cstheme="minorEastAsia"/>
          <w:spacing w:val="9"/>
          <w:sz w:val="43"/>
          <w:szCs w:val="43"/>
          <w14:textOutline w14:w="7972" w14:cap="flat" w14:cmpd="sng">
            <w14:solidFill>
              <w14:srgbClr w14:val="000000"/>
            </w14:solidFill>
            <w14:prstDash w14:val="solid"/>
            <w14:miter w14:val="0"/>
          </w14:textOutline>
        </w:rPr>
      </w:pPr>
      <w:bookmarkStart w:id="3" w:name="_bookmark3"/>
      <w:bookmarkEnd w:id="3"/>
      <w:bookmarkStart w:id="4" w:name="_Toc6780"/>
      <w:r>
        <w:rPr>
          <w:rFonts w:hint="eastAsia" w:asciiTheme="minorEastAsia" w:hAnsiTheme="minorEastAsia" w:eastAsiaTheme="minorEastAsia" w:cstheme="minorEastAsia"/>
          <w:spacing w:val="9"/>
          <w:sz w:val="43"/>
          <w:szCs w:val="43"/>
          <w14:textOutline w14:w="7972" w14:cap="flat" w14:cmpd="sng">
            <w14:solidFill>
              <w14:srgbClr w14:val="000000"/>
            </w14:solidFill>
            <w14:prstDash w14:val="solid"/>
            <w14:miter w14:val="0"/>
          </w14:textOutline>
        </w:rPr>
        <w:br w:type="page"/>
      </w:r>
    </w:p>
    <w:p w14:paraId="61E1BF2F">
      <w:pPr>
        <w:spacing w:before="335" w:line="222" w:lineRule="auto"/>
        <w:ind w:left="2591"/>
        <w:outlineLvl w:val="0"/>
        <w:rPr>
          <w:rFonts w:hint="eastAsia" w:asciiTheme="minorEastAsia" w:hAnsiTheme="minorEastAsia" w:eastAsiaTheme="minorEastAsia" w:cstheme="minorEastAsia"/>
          <w:spacing w:val="9"/>
          <w:sz w:val="43"/>
          <w:szCs w:val="43"/>
          <w14:textOutline w14:w="7972"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9"/>
          <w:sz w:val="43"/>
          <w:szCs w:val="43"/>
          <w14:textOutline w14:w="7972" w14:cap="flat" w14:cmpd="sng">
            <w14:solidFill>
              <w14:srgbClr w14:val="000000"/>
            </w14:solidFill>
            <w14:prstDash w14:val="solid"/>
            <w14:miter w14:val="0"/>
          </w14:textOutline>
        </w:rPr>
        <w:t>第三章  投标人须知</w:t>
      </w:r>
      <w:bookmarkEnd w:id="4"/>
    </w:p>
    <w:p w14:paraId="7CD3AEA6">
      <w:pPr>
        <w:spacing w:line="272" w:lineRule="auto"/>
        <w:outlineLvl w:val="9"/>
        <w:rPr>
          <w:rFonts w:hint="eastAsia" w:asciiTheme="minorEastAsia" w:hAnsiTheme="minorEastAsia" w:eastAsiaTheme="minorEastAsia" w:cstheme="minorEastAsia"/>
          <w:sz w:val="21"/>
        </w:rPr>
      </w:pPr>
    </w:p>
    <w:p w14:paraId="07CF00B5">
      <w:pPr>
        <w:spacing w:line="273" w:lineRule="auto"/>
        <w:outlineLvl w:val="9"/>
        <w:rPr>
          <w:rFonts w:hint="eastAsia" w:asciiTheme="minorEastAsia" w:hAnsiTheme="minorEastAsia" w:eastAsiaTheme="minorEastAsia" w:cstheme="minorEastAsia"/>
          <w:sz w:val="21"/>
        </w:rPr>
      </w:pPr>
    </w:p>
    <w:p w14:paraId="733E5E0F">
      <w:pPr>
        <w:spacing w:before="114" w:line="224" w:lineRule="auto"/>
        <w:ind w:left="2937"/>
        <w:outlineLvl w:val="1"/>
        <w:rPr>
          <w:rFonts w:hint="eastAsia" w:asciiTheme="minorEastAsia" w:hAnsiTheme="minorEastAsia" w:eastAsiaTheme="minorEastAsia" w:cstheme="minorEastAsia"/>
          <w:sz w:val="35"/>
          <w:szCs w:val="35"/>
        </w:rPr>
      </w:pPr>
      <w:r>
        <w:rPr>
          <w:rFonts w:hint="eastAsia" w:asciiTheme="minorEastAsia" w:hAnsiTheme="minorEastAsia" w:eastAsiaTheme="minorEastAsia" w:cstheme="minorEastAsia"/>
          <w:spacing w:val="9"/>
          <w:sz w:val="35"/>
          <w:szCs w:val="35"/>
          <w14:textOutline w14:w="6537" w14:cap="flat" w14:cmpd="sng">
            <w14:solidFill>
              <w14:srgbClr w14:val="000000"/>
            </w14:solidFill>
            <w14:prstDash w14:val="solid"/>
            <w14:miter w14:val="0"/>
          </w14:textOutline>
        </w:rPr>
        <w:t>投标人须知前附</w:t>
      </w:r>
      <w:r>
        <w:rPr>
          <w:rFonts w:hint="eastAsia" w:asciiTheme="minorEastAsia" w:hAnsiTheme="minorEastAsia" w:eastAsiaTheme="minorEastAsia" w:cstheme="minorEastAsia"/>
          <w:spacing w:val="8"/>
          <w:sz w:val="35"/>
          <w:szCs w:val="35"/>
          <w14:textOutline w14:w="6537" w14:cap="flat" w14:cmpd="sng">
            <w14:solidFill>
              <w14:srgbClr w14:val="000000"/>
            </w14:solidFill>
            <w14:prstDash w14:val="solid"/>
            <w14:miter w14:val="0"/>
          </w14:textOutline>
        </w:rPr>
        <w:t>表</w:t>
      </w:r>
    </w:p>
    <w:p w14:paraId="0E51969B">
      <w:pPr>
        <w:spacing w:line="223" w:lineRule="exact"/>
        <w:outlineLvl w:val="9"/>
        <w:rPr>
          <w:rFonts w:hint="eastAsia" w:asciiTheme="minorEastAsia" w:hAnsiTheme="minorEastAsia" w:eastAsiaTheme="minorEastAsia" w:cstheme="minorEastAsia"/>
        </w:rPr>
      </w:pPr>
    </w:p>
    <w:tbl>
      <w:tblPr>
        <w:tblStyle w:val="12"/>
        <w:tblW w:w="87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3"/>
        <w:gridCol w:w="7761"/>
      </w:tblGrid>
      <w:tr w14:paraId="4ECF4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963" w:type="dxa"/>
            <w:vAlign w:val="top"/>
          </w:tcPr>
          <w:p w14:paraId="09B827D8">
            <w:pPr>
              <w:spacing w:before="35" w:line="228" w:lineRule="auto"/>
              <w:ind w:left="118"/>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14:textOutline w14:w="3795" w14:cap="flat" w14:cmpd="sng">
                  <w14:solidFill>
                    <w14:srgbClr w14:val="000000"/>
                  </w14:solidFill>
                  <w14:prstDash w14:val="solid"/>
                  <w14:miter w14:val="0"/>
                </w14:textOutline>
              </w:rPr>
              <w:t>条款号</w:t>
            </w:r>
          </w:p>
        </w:tc>
        <w:tc>
          <w:tcPr>
            <w:tcW w:w="7761" w:type="dxa"/>
            <w:vAlign w:val="top"/>
          </w:tcPr>
          <w:p w14:paraId="06B1360F">
            <w:pPr>
              <w:spacing w:before="35" w:line="228" w:lineRule="auto"/>
              <w:ind w:left="3465"/>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14:textOutline w14:w="3795" w14:cap="flat" w14:cmpd="sng">
                  <w14:solidFill>
                    <w14:srgbClr w14:val="000000"/>
                  </w14:solidFill>
                  <w14:prstDash w14:val="solid"/>
                  <w14:miter w14:val="0"/>
                </w14:textOutline>
              </w:rPr>
              <w:t>编列内容</w:t>
            </w:r>
          </w:p>
        </w:tc>
      </w:tr>
      <w:tr w14:paraId="690DC3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8" w:hRule="atLeast"/>
        </w:trPr>
        <w:tc>
          <w:tcPr>
            <w:tcW w:w="963" w:type="dxa"/>
            <w:vAlign w:val="top"/>
          </w:tcPr>
          <w:p w14:paraId="2D85761C">
            <w:pPr>
              <w:spacing w:line="260" w:lineRule="auto"/>
              <w:outlineLvl w:val="9"/>
              <w:rPr>
                <w:rFonts w:hint="eastAsia" w:asciiTheme="minorEastAsia" w:hAnsiTheme="minorEastAsia" w:eastAsiaTheme="minorEastAsia" w:cstheme="minorEastAsia"/>
                <w:sz w:val="21"/>
              </w:rPr>
            </w:pPr>
          </w:p>
          <w:p w14:paraId="67894A11">
            <w:pPr>
              <w:spacing w:line="261" w:lineRule="auto"/>
              <w:outlineLvl w:val="9"/>
              <w:rPr>
                <w:rFonts w:hint="eastAsia" w:asciiTheme="minorEastAsia" w:hAnsiTheme="minorEastAsia" w:eastAsiaTheme="minorEastAsia" w:cstheme="minorEastAsia"/>
                <w:sz w:val="21"/>
              </w:rPr>
            </w:pPr>
          </w:p>
          <w:p w14:paraId="09F646F1">
            <w:pPr>
              <w:spacing w:line="261" w:lineRule="auto"/>
              <w:outlineLvl w:val="9"/>
              <w:rPr>
                <w:rFonts w:hint="eastAsia" w:asciiTheme="minorEastAsia" w:hAnsiTheme="minorEastAsia" w:eastAsiaTheme="minorEastAsia" w:cstheme="minorEastAsia"/>
                <w:sz w:val="21"/>
              </w:rPr>
            </w:pPr>
          </w:p>
          <w:p w14:paraId="3FCBCF07">
            <w:pPr>
              <w:spacing w:line="261" w:lineRule="auto"/>
              <w:outlineLvl w:val="9"/>
              <w:rPr>
                <w:rFonts w:hint="eastAsia" w:asciiTheme="minorEastAsia" w:hAnsiTheme="minorEastAsia" w:eastAsiaTheme="minorEastAsia" w:cstheme="minorEastAsia"/>
                <w:sz w:val="21"/>
              </w:rPr>
            </w:pPr>
          </w:p>
          <w:p w14:paraId="422CC609">
            <w:pPr>
              <w:spacing w:line="261" w:lineRule="auto"/>
              <w:outlineLvl w:val="9"/>
              <w:rPr>
                <w:rFonts w:hint="eastAsia" w:asciiTheme="minorEastAsia" w:hAnsiTheme="minorEastAsia" w:eastAsiaTheme="minorEastAsia" w:cstheme="minorEastAsia"/>
                <w:sz w:val="21"/>
              </w:rPr>
            </w:pPr>
          </w:p>
          <w:p w14:paraId="3A0CB858">
            <w:pPr>
              <w:spacing w:line="261" w:lineRule="auto"/>
              <w:outlineLvl w:val="9"/>
              <w:rPr>
                <w:rFonts w:hint="eastAsia" w:asciiTheme="minorEastAsia" w:hAnsiTheme="minorEastAsia" w:eastAsiaTheme="minorEastAsia" w:cstheme="minorEastAsia"/>
                <w:sz w:val="21"/>
              </w:rPr>
            </w:pPr>
          </w:p>
          <w:p w14:paraId="4D6C3BDB">
            <w:pPr>
              <w:spacing w:line="261" w:lineRule="auto"/>
              <w:outlineLvl w:val="9"/>
              <w:rPr>
                <w:rFonts w:hint="eastAsia" w:asciiTheme="minorEastAsia" w:hAnsiTheme="minorEastAsia" w:eastAsiaTheme="minorEastAsia" w:cstheme="minorEastAsia"/>
                <w:sz w:val="21"/>
              </w:rPr>
            </w:pPr>
          </w:p>
          <w:p w14:paraId="576C76CE">
            <w:pPr>
              <w:spacing w:before="65" w:line="190" w:lineRule="auto"/>
              <w:ind w:left="439"/>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3</w:t>
            </w:r>
          </w:p>
        </w:tc>
        <w:tc>
          <w:tcPr>
            <w:tcW w:w="7761" w:type="dxa"/>
            <w:vAlign w:val="top"/>
          </w:tcPr>
          <w:p w14:paraId="6A51AD62">
            <w:pPr>
              <w:spacing w:before="30" w:line="408" w:lineRule="exact"/>
              <w:ind w:left="126"/>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3"/>
                <w:position w:val="15"/>
                <w:sz w:val="20"/>
                <w:szCs w:val="20"/>
              </w:rPr>
              <w:t>1</w:t>
            </w:r>
            <w:r>
              <w:rPr>
                <w:rFonts w:hint="eastAsia" w:asciiTheme="minorEastAsia" w:hAnsiTheme="minorEastAsia" w:eastAsiaTheme="minorEastAsia" w:cstheme="minorEastAsia"/>
                <w:spacing w:val="7"/>
                <w:position w:val="15"/>
                <w:sz w:val="20"/>
                <w:szCs w:val="20"/>
              </w:rPr>
              <w:t>.投标人的资格要求详见招标公告。</w:t>
            </w:r>
          </w:p>
          <w:p w14:paraId="44191BB2">
            <w:pPr>
              <w:spacing w:line="270" w:lineRule="exact"/>
              <w:ind w:left="113"/>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position w:val="1"/>
                <w:sz w:val="20"/>
                <w:szCs w:val="20"/>
              </w:rPr>
              <w:t>2.投标人出现下列情形之一的，不得参加政府采购活动</w:t>
            </w:r>
            <w:r>
              <w:rPr>
                <w:rFonts w:hint="eastAsia" w:asciiTheme="minorEastAsia" w:hAnsiTheme="minorEastAsia" w:eastAsiaTheme="minorEastAsia" w:cstheme="minorEastAsia"/>
                <w:spacing w:val="4"/>
                <w:position w:val="1"/>
                <w:sz w:val="20"/>
                <w:szCs w:val="20"/>
              </w:rPr>
              <w:t>：</w:t>
            </w:r>
          </w:p>
          <w:p w14:paraId="0EE15B41">
            <w:pPr>
              <w:spacing w:before="138" w:line="377" w:lineRule="auto"/>
              <w:ind w:left="111" w:right="148" w:firstLine="422"/>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4"/>
                <w:sz w:val="20"/>
                <w:szCs w:val="20"/>
              </w:rPr>
              <w:t>2.1</w:t>
            </w:r>
            <w:r>
              <w:rPr>
                <w:rFonts w:hint="eastAsia" w:asciiTheme="minorEastAsia" w:hAnsiTheme="minorEastAsia" w:eastAsiaTheme="minorEastAsia" w:cstheme="minorEastAsia"/>
                <w:spacing w:val="8"/>
                <w:sz w:val="20"/>
                <w:szCs w:val="20"/>
              </w:rPr>
              <w:t xml:space="preserve"> </w:t>
            </w:r>
            <w:r>
              <w:rPr>
                <w:rFonts w:hint="eastAsia" w:asciiTheme="minorEastAsia" w:hAnsiTheme="minorEastAsia" w:eastAsiaTheme="minorEastAsia" w:cstheme="minorEastAsia"/>
                <w:spacing w:val="7"/>
                <w:sz w:val="20"/>
                <w:szCs w:val="20"/>
              </w:rPr>
              <w:t>单位负责人为同一人或者存在直接控股、管理关系的不同供应商，不得参</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加同</w:t>
            </w:r>
            <w:r>
              <w:rPr>
                <w:rFonts w:hint="eastAsia" w:asciiTheme="minorEastAsia" w:hAnsiTheme="minorEastAsia" w:eastAsiaTheme="minorEastAsia" w:cstheme="minorEastAsia"/>
                <w:spacing w:val="16"/>
                <w:sz w:val="20"/>
                <w:szCs w:val="20"/>
              </w:rPr>
              <w:t>一</w:t>
            </w:r>
            <w:r>
              <w:rPr>
                <w:rFonts w:hint="eastAsia" w:asciiTheme="minorEastAsia" w:hAnsiTheme="minorEastAsia" w:eastAsiaTheme="minorEastAsia" w:cstheme="minorEastAsia"/>
                <w:spacing w:val="9"/>
                <w:sz w:val="20"/>
                <w:szCs w:val="20"/>
              </w:rPr>
              <w:t>合同项下的政府采购活动。为本项目提供过整体设计、规范编制或者项目</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管理</w:t>
            </w:r>
            <w:r>
              <w:rPr>
                <w:rFonts w:hint="eastAsia" w:asciiTheme="minorEastAsia" w:hAnsiTheme="minorEastAsia" w:eastAsiaTheme="minorEastAsia" w:cstheme="minorEastAsia"/>
                <w:spacing w:val="16"/>
                <w:sz w:val="20"/>
                <w:szCs w:val="20"/>
              </w:rPr>
              <w:t>、</w:t>
            </w:r>
            <w:r>
              <w:rPr>
                <w:rFonts w:hint="eastAsia" w:asciiTheme="minorEastAsia" w:hAnsiTheme="minorEastAsia" w:eastAsiaTheme="minorEastAsia" w:cstheme="minorEastAsia"/>
                <w:spacing w:val="9"/>
                <w:sz w:val="20"/>
                <w:szCs w:val="20"/>
              </w:rPr>
              <w:t>监理、检测等服务的供应商，不得再参加本项目上述服务以外的其他采购</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3"/>
                <w:sz w:val="20"/>
                <w:szCs w:val="20"/>
              </w:rPr>
              <w:t>活动。</w:t>
            </w:r>
          </w:p>
          <w:p w14:paraId="6216D84F">
            <w:pPr>
              <w:tabs>
                <w:tab w:val="left" w:pos="221"/>
              </w:tabs>
              <w:spacing w:before="1" w:line="377" w:lineRule="auto"/>
              <w:ind w:left="111" w:right="198" w:firstLine="421"/>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2.2 对在“信用中国”网站 (</w:t>
            </w:r>
            <w:r>
              <w:rPr>
                <w:rFonts w:hint="eastAsia" w:asciiTheme="minorEastAsia" w:hAnsiTheme="minorEastAsia" w:eastAsiaTheme="minorEastAsia" w:cstheme="minorEastAsia"/>
                <w:sz w:val="20"/>
                <w:szCs w:val="20"/>
              </w:rPr>
              <w:t>www</w:t>
            </w:r>
            <w:r>
              <w:rPr>
                <w:rFonts w:hint="eastAsia" w:asciiTheme="minorEastAsia" w:hAnsiTheme="minorEastAsia" w:eastAsiaTheme="minorEastAsia" w:cstheme="minorEastAsia"/>
                <w:spacing w:val="9"/>
                <w:sz w:val="20"/>
                <w:szCs w:val="20"/>
              </w:rPr>
              <w:t>.</w:t>
            </w:r>
            <w:r>
              <w:rPr>
                <w:rFonts w:hint="eastAsia" w:asciiTheme="minorEastAsia" w:hAnsiTheme="minorEastAsia" w:eastAsiaTheme="minorEastAsia" w:cstheme="minorEastAsia"/>
                <w:sz w:val="20"/>
                <w:szCs w:val="20"/>
              </w:rPr>
              <w:t>creditchina</w:t>
            </w:r>
            <w:r>
              <w:rPr>
                <w:rFonts w:hint="eastAsia" w:asciiTheme="minorEastAsia" w:hAnsiTheme="minorEastAsia" w:eastAsiaTheme="minorEastAsia" w:cstheme="minorEastAsia"/>
                <w:spacing w:val="9"/>
                <w:sz w:val="20"/>
                <w:szCs w:val="20"/>
              </w:rPr>
              <w:t>.</w:t>
            </w:r>
            <w:r>
              <w:rPr>
                <w:rFonts w:hint="eastAsia" w:asciiTheme="minorEastAsia" w:hAnsiTheme="minorEastAsia" w:eastAsiaTheme="minorEastAsia" w:cstheme="minorEastAsia"/>
                <w:sz w:val="20"/>
                <w:szCs w:val="20"/>
              </w:rPr>
              <w:t>gov</w:t>
            </w:r>
            <w:r>
              <w:rPr>
                <w:rFonts w:hint="eastAsia" w:asciiTheme="minorEastAsia" w:hAnsiTheme="minorEastAsia" w:eastAsiaTheme="minorEastAsia" w:cstheme="minorEastAsia"/>
                <w:spacing w:val="9"/>
                <w:sz w:val="20"/>
                <w:szCs w:val="20"/>
              </w:rPr>
              <w:t>.</w:t>
            </w:r>
            <w:r>
              <w:rPr>
                <w:rFonts w:hint="eastAsia" w:asciiTheme="minorEastAsia" w:hAnsiTheme="minorEastAsia" w:eastAsiaTheme="minorEastAsia" w:cstheme="minorEastAsia"/>
                <w:sz w:val="20"/>
                <w:szCs w:val="20"/>
              </w:rPr>
              <w:t>cn</w:t>
            </w:r>
            <w:r>
              <w:rPr>
                <w:rFonts w:hint="eastAsia" w:asciiTheme="minorEastAsia" w:hAnsiTheme="minorEastAsia" w:eastAsiaTheme="minorEastAsia" w:cstheme="minorEastAsia"/>
                <w:spacing w:val="9"/>
                <w:sz w:val="20"/>
                <w:szCs w:val="20"/>
              </w:rPr>
              <w:t>)  、中国政府采购</w:t>
            </w:r>
            <w:r>
              <w:rPr>
                <w:rFonts w:hint="eastAsia" w:asciiTheme="minorEastAsia" w:hAnsiTheme="minorEastAsia" w:eastAsiaTheme="minorEastAsia" w:cstheme="minorEastAsia"/>
                <w:spacing w:val="7"/>
                <w:sz w:val="20"/>
                <w:szCs w:val="20"/>
              </w:rPr>
              <w:t>网</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z w:val="20"/>
                <w:szCs w:val="20"/>
              </w:rPr>
              <w:tab/>
            </w:r>
            <w:r>
              <w:rPr>
                <w:rFonts w:hint="eastAsia" w:asciiTheme="minorEastAsia" w:hAnsiTheme="minorEastAsia" w:eastAsiaTheme="minorEastAsia" w:cstheme="minorEastAsia"/>
                <w:spacing w:val="20"/>
                <w:sz w:val="20"/>
                <w:szCs w:val="20"/>
              </w:rPr>
              <w:t>(</w:t>
            </w:r>
            <w:r>
              <w:rPr>
                <w:rFonts w:hint="eastAsia" w:asciiTheme="minorEastAsia" w:hAnsiTheme="minorEastAsia" w:eastAsiaTheme="minorEastAsia" w:cstheme="minorEastAsia"/>
                <w:sz w:val="20"/>
                <w:szCs w:val="20"/>
              </w:rPr>
              <w:t>www</w:t>
            </w:r>
            <w:r>
              <w:rPr>
                <w:rFonts w:hint="eastAsia" w:asciiTheme="minorEastAsia" w:hAnsiTheme="minorEastAsia" w:eastAsiaTheme="minorEastAsia" w:cstheme="minorEastAsia"/>
                <w:spacing w:val="16"/>
                <w:sz w:val="20"/>
                <w:szCs w:val="20"/>
              </w:rPr>
              <w:t>.</w:t>
            </w:r>
            <w:r>
              <w:rPr>
                <w:rFonts w:hint="eastAsia" w:asciiTheme="minorEastAsia" w:hAnsiTheme="minorEastAsia" w:eastAsiaTheme="minorEastAsia" w:cstheme="minorEastAsia"/>
                <w:sz w:val="20"/>
                <w:szCs w:val="20"/>
              </w:rPr>
              <w:t>ccgp</w:t>
            </w:r>
            <w:r>
              <w:rPr>
                <w:rFonts w:hint="eastAsia" w:asciiTheme="minorEastAsia" w:hAnsiTheme="minorEastAsia" w:eastAsiaTheme="minorEastAsia" w:cstheme="minorEastAsia"/>
                <w:spacing w:val="10"/>
                <w:sz w:val="20"/>
                <w:szCs w:val="20"/>
              </w:rPr>
              <w:t>.</w:t>
            </w:r>
            <w:r>
              <w:rPr>
                <w:rFonts w:hint="eastAsia" w:asciiTheme="minorEastAsia" w:hAnsiTheme="minorEastAsia" w:eastAsiaTheme="minorEastAsia" w:cstheme="minorEastAsia"/>
                <w:sz w:val="20"/>
                <w:szCs w:val="20"/>
              </w:rPr>
              <w:t>gov</w:t>
            </w:r>
            <w:r>
              <w:rPr>
                <w:rFonts w:hint="eastAsia" w:asciiTheme="minorEastAsia" w:hAnsiTheme="minorEastAsia" w:eastAsiaTheme="minorEastAsia" w:cstheme="minorEastAsia"/>
                <w:spacing w:val="10"/>
                <w:sz w:val="20"/>
                <w:szCs w:val="20"/>
              </w:rPr>
              <w:t>.</w:t>
            </w:r>
            <w:r>
              <w:rPr>
                <w:rFonts w:hint="eastAsia" w:asciiTheme="minorEastAsia" w:hAnsiTheme="minorEastAsia" w:eastAsiaTheme="minorEastAsia" w:cstheme="minorEastAsia"/>
                <w:sz w:val="20"/>
                <w:szCs w:val="20"/>
              </w:rPr>
              <w:t>cn</w:t>
            </w:r>
            <w:r>
              <w:rPr>
                <w:rFonts w:hint="eastAsia" w:asciiTheme="minorEastAsia" w:hAnsiTheme="minorEastAsia" w:eastAsiaTheme="minorEastAsia" w:cstheme="minorEastAsia"/>
                <w:spacing w:val="10"/>
                <w:sz w:val="20"/>
                <w:szCs w:val="20"/>
              </w:rPr>
              <w:t>) 被列入失信被执行人、重大税收违法失信主体、政府采购严</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重违</w:t>
            </w:r>
            <w:r>
              <w:rPr>
                <w:rFonts w:hint="eastAsia" w:asciiTheme="minorEastAsia" w:hAnsiTheme="minorEastAsia" w:eastAsiaTheme="minorEastAsia" w:cstheme="minorEastAsia"/>
                <w:spacing w:val="15"/>
                <w:sz w:val="20"/>
                <w:szCs w:val="20"/>
              </w:rPr>
              <w:t>法</w:t>
            </w:r>
            <w:r>
              <w:rPr>
                <w:rFonts w:hint="eastAsia" w:asciiTheme="minorEastAsia" w:hAnsiTheme="minorEastAsia" w:eastAsiaTheme="minorEastAsia" w:cstheme="minorEastAsia"/>
                <w:spacing w:val="9"/>
                <w:sz w:val="20"/>
                <w:szCs w:val="20"/>
              </w:rPr>
              <w:t>失信行为记录名单及其他不符合《中华人民共和国政府采购法》第二十二</w:t>
            </w:r>
          </w:p>
          <w:p w14:paraId="269EB38F">
            <w:pPr>
              <w:spacing w:line="226" w:lineRule="auto"/>
              <w:ind w:left="112"/>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条规定条件的供应商，不得参与政府采购活动</w:t>
            </w:r>
            <w:r>
              <w:rPr>
                <w:rFonts w:hint="eastAsia" w:asciiTheme="minorEastAsia" w:hAnsiTheme="minorEastAsia" w:eastAsiaTheme="minorEastAsia" w:cstheme="minorEastAsia"/>
                <w:spacing w:val="7"/>
                <w:sz w:val="20"/>
                <w:szCs w:val="20"/>
              </w:rPr>
              <w:t>。</w:t>
            </w:r>
          </w:p>
        </w:tc>
      </w:tr>
      <w:tr w14:paraId="7FAFF6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963" w:type="dxa"/>
            <w:vAlign w:val="top"/>
          </w:tcPr>
          <w:p w14:paraId="35D02CA8">
            <w:pPr>
              <w:spacing w:before="64" w:line="191" w:lineRule="auto"/>
              <w:ind w:left="331"/>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6.1</w:t>
            </w:r>
          </w:p>
        </w:tc>
        <w:tc>
          <w:tcPr>
            <w:tcW w:w="7761" w:type="dxa"/>
            <w:vAlign w:val="top"/>
          </w:tcPr>
          <w:p w14:paraId="5AABDC6B">
            <w:pPr>
              <w:spacing w:before="32" w:line="227" w:lineRule="auto"/>
              <w:ind w:left="111"/>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本项目是否接受联合体投标：详见招标公告</w:t>
            </w:r>
            <w:r>
              <w:rPr>
                <w:rFonts w:hint="eastAsia" w:asciiTheme="minorEastAsia" w:hAnsiTheme="minorEastAsia" w:eastAsiaTheme="minorEastAsia" w:cstheme="minorEastAsia"/>
                <w:spacing w:val="8"/>
                <w:sz w:val="20"/>
                <w:szCs w:val="20"/>
              </w:rPr>
              <w:t>。</w:t>
            </w:r>
          </w:p>
        </w:tc>
      </w:tr>
      <w:tr w14:paraId="5263F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3" w:hRule="atLeast"/>
        </w:trPr>
        <w:tc>
          <w:tcPr>
            <w:tcW w:w="963" w:type="dxa"/>
            <w:vAlign w:val="top"/>
          </w:tcPr>
          <w:p w14:paraId="000A6FF2">
            <w:pPr>
              <w:spacing w:line="258" w:lineRule="auto"/>
              <w:outlineLvl w:val="9"/>
              <w:rPr>
                <w:rFonts w:hint="eastAsia" w:asciiTheme="minorEastAsia" w:hAnsiTheme="minorEastAsia" w:eastAsiaTheme="minorEastAsia" w:cstheme="minorEastAsia"/>
                <w:sz w:val="21"/>
              </w:rPr>
            </w:pPr>
          </w:p>
          <w:p w14:paraId="53E3F433">
            <w:pPr>
              <w:spacing w:line="258" w:lineRule="auto"/>
              <w:outlineLvl w:val="9"/>
              <w:rPr>
                <w:rFonts w:hint="eastAsia" w:asciiTheme="minorEastAsia" w:hAnsiTheme="minorEastAsia" w:eastAsiaTheme="minorEastAsia" w:cstheme="minorEastAsia"/>
                <w:sz w:val="21"/>
              </w:rPr>
            </w:pPr>
          </w:p>
          <w:p w14:paraId="140A152F">
            <w:pPr>
              <w:spacing w:line="258" w:lineRule="auto"/>
              <w:outlineLvl w:val="9"/>
              <w:rPr>
                <w:rFonts w:hint="eastAsia" w:asciiTheme="minorEastAsia" w:hAnsiTheme="minorEastAsia" w:eastAsiaTheme="minorEastAsia" w:cstheme="minorEastAsia"/>
                <w:sz w:val="21"/>
              </w:rPr>
            </w:pPr>
          </w:p>
          <w:p w14:paraId="6D3DEF9A">
            <w:pPr>
              <w:spacing w:line="258" w:lineRule="auto"/>
              <w:outlineLvl w:val="9"/>
              <w:rPr>
                <w:rFonts w:hint="eastAsia" w:asciiTheme="minorEastAsia" w:hAnsiTheme="minorEastAsia" w:eastAsiaTheme="minorEastAsia" w:cstheme="minorEastAsia"/>
                <w:sz w:val="21"/>
              </w:rPr>
            </w:pPr>
          </w:p>
          <w:p w14:paraId="44BF1E7C">
            <w:pPr>
              <w:spacing w:line="258" w:lineRule="auto"/>
              <w:outlineLvl w:val="9"/>
              <w:rPr>
                <w:rFonts w:hint="eastAsia" w:asciiTheme="minorEastAsia" w:hAnsiTheme="minorEastAsia" w:eastAsiaTheme="minorEastAsia" w:cstheme="minorEastAsia"/>
                <w:sz w:val="21"/>
              </w:rPr>
            </w:pPr>
          </w:p>
          <w:p w14:paraId="4CB3896D">
            <w:pPr>
              <w:spacing w:line="258" w:lineRule="auto"/>
              <w:outlineLvl w:val="9"/>
              <w:rPr>
                <w:rFonts w:hint="eastAsia" w:asciiTheme="minorEastAsia" w:hAnsiTheme="minorEastAsia" w:eastAsiaTheme="minorEastAsia" w:cstheme="minorEastAsia"/>
                <w:sz w:val="21"/>
              </w:rPr>
            </w:pPr>
          </w:p>
          <w:p w14:paraId="0F53A297">
            <w:pPr>
              <w:spacing w:line="259" w:lineRule="auto"/>
              <w:outlineLvl w:val="9"/>
              <w:rPr>
                <w:rFonts w:hint="eastAsia" w:asciiTheme="minorEastAsia" w:hAnsiTheme="minorEastAsia" w:eastAsiaTheme="minorEastAsia" w:cstheme="minorEastAsia"/>
                <w:sz w:val="21"/>
              </w:rPr>
            </w:pPr>
          </w:p>
          <w:p w14:paraId="5F92746F">
            <w:pPr>
              <w:spacing w:line="259" w:lineRule="auto"/>
              <w:outlineLvl w:val="9"/>
              <w:rPr>
                <w:rFonts w:hint="eastAsia" w:asciiTheme="minorEastAsia" w:hAnsiTheme="minorEastAsia" w:eastAsiaTheme="minorEastAsia" w:cstheme="minorEastAsia"/>
                <w:sz w:val="21"/>
              </w:rPr>
            </w:pPr>
          </w:p>
          <w:p w14:paraId="25B7E939">
            <w:pPr>
              <w:spacing w:line="259" w:lineRule="auto"/>
              <w:outlineLvl w:val="9"/>
              <w:rPr>
                <w:rFonts w:hint="eastAsia" w:asciiTheme="minorEastAsia" w:hAnsiTheme="minorEastAsia" w:eastAsiaTheme="minorEastAsia" w:cstheme="minorEastAsia"/>
                <w:sz w:val="21"/>
              </w:rPr>
            </w:pPr>
          </w:p>
          <w:p w14:paraId="544FB6AB">
            <w:pPr>
              <w:spacing w:line="259" w:lineRule="auto"/>
              <w:outlineLvl w:val="9"/>
              <w:rPr>
                <w:rFonts w:hint="eastAsia" w:asciiTheme="minorEastAsia" w:hAnsiTheme="minorEastAsia" w:eastAsiaTheme="minorEastAsia" w:cstheme="minorEastAsia"/>
                <w:sz w:val="21"/>
              </w:rPr>
            </w:pPr>
          </w:p>
          <w:p w14:paraId="79637106">
            <w:pPr>
              <w:spacing w:line="259" w:lineRule="auto"/>
              <w:outlineLvl w:val="9"/>
              <w:rPr>
                <w:rFonts w:hint="eastAsia" w:asciiTheme="minorEastAsia" w:hAnsiTheme="minorEastAsia" w:eastAsiaTheme="minorEastAsia" w:cstheme="minorEastAsia"/>
                <w:sz w:val="21"/>
              </w:rPr>
            </w:pPr>
          </w:p>
          <w:p w14:paraId="05CED305">
            <w:pPr>
              <w:spacing w:before="65" w:line="190" w:lineRule="auto"/>
              <w:ind w:left="331"/>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6.2</w:t>
            </w:r>
          </w:p>
        </w:tc>
        <w:tc>
          <w:tcPr>
            <w:tcW w:w="7761" w:type="dxa"/>
            <w:vAlign w:val="top"/>
          </w:tcPr>
          <w:p w14:paraId="1F92E69A">
            <w:pPr>
              <w:spacing w:before="34" w:line="228" w:lineRule="auto"/>
              <w:ind w:left="114"/>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6"/>
                <w:sz w:val="20"/>
                <w:szCs w:val="20"/>
              </w:rPr>
              <w:t>如</w:t>
            </w:r>
            <w:r>
              <w:rPr>
                <w:rFonts w:hint="eastAsia" w:asciiTheme="minorEastAsia" w:hAnsiTheme="minorEastAsia" w:eastAsiaTheme="minorEastAsia" w:cstheme="minorEastAsia"/>
                <w:spacing w:val="14"/>
                <w:sz w:val="20"/>
                <w:szCs w:val="20"/>
              </w:rPr>
              <w:t>接</w:t>
            </w:r>
            <w:r>
              <w:rPr>
                <w:rFonts w:hint="eastAsia" w:asciiTheme="minorEastAsia" w:hAnsiTheme="minorEastAsia" w:eastAsiaTheme="minorEastAsia" w:cstheme="minorEastAsia"/>
                <w:spacing w:val="8"/>
                <w:sz w:val="20"/>
                <w:szCs w:val="20"/>
              </w:rPr>
              <w:t>受联合体投标，联合体投标要求如下：</w:t>
            </w:r>
          </w:p>
          <w:p w14:paraId="57887CAC">
            <w:pPr>
              <w:spacing w:before="159" w:line="377" w:lineRule="auto"/>
              <w:ind w:left="113" w:right="304" w:firstLine="432"/>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1.两个以上投标人可以组成一个投标联合体，以一个投标人的身份共同参</w:t>
            </w:r>
            <w:r>
              <w:rPr>
                <w:rFonts w:hint="eastAsia" w:asciiTheme="minorEastAsia" w:hAnsiTheme="minorEastAsia" w:eastAsiaTheme="minorEastAsia" w:cstheme="minorEastAsia"/>
                <w:spacing w:val="8"/>
                <w:sz w:val="20"/>
                <w:szCs w:val="20"/>
              </w:rPr>
              <w:t>加</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0"/>
                <w:sz w:val="20"/>
                <w:szCs w:val="20"/>
              </w:rPr>
              <w:t>投标</w:t>
            </w:r>
            <w:r>
              <w:rPr>
                <w:rFonts w:hint="eastAsia" w:asciiTheme="minorEastAsia" w:hAnsiTheme="minorEastAsia" w:eastAsiaTheme="minorEastAsia" w:cstheme="minorEastAsia"/>
                <w:spacing w:val="9"/>
                <w:sz w:val="20"/>
                <w:szCs w:val="20"/>
              </w:rPr>
              <w:t>。</w:t>
            </w:r>
            <w:r>
              <w:rPr>
                <w:rFonts w:hint="eastAsia" w:asciiTheme="minorEastAsia" w:hAnsiTheme="minorEastAsia" w:eastAsiaTheme="minorEastAsia" w:cstheme="minorEastAsia"/>
                <w:spacing w:val="5"/>
                <w:sz w:val="20"/>
                <w:szCs w:val="20"/>
              </w:rPr>
              <w:t>联合体投标的，须提供《联合体投标协议书》  (格式后附) 。</w:t>
            </w:r>
          </w:p>
          <w:p w14:paraId="48302730">
            <w:pPr>
              <w:spacing w:line="377" w:lineRule="auto"/>
              <w:ind w:left="110" w:right="304" w:firstLine="423"/>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8"/>
                <w:sz w:val="20"/>
                <w:szCs w:val="20"/>
              </w:rPr>
              <w:t>2</w:t>
            </w:r>
            <w:r>
              <w:rPr>
                <w:rFonts w:hint="eastAsia" w:asciiTheme="minorEastAsia" w:hAnsiTheme="minorEastAsia" w:eastAsiaTheme="minorEastAsia" w:cstheme="minorEastAsia"/>
                <w:spacing w:val="12"/>
                <w:sz w:val="20"/>
                <w:szCs w:val="20"/>
              </w:rPr>
              <w:t>.</w:t>
            </w:r>
            <w:r>
              <w:rPr>
                <w:rFonts w:hint="eastAsia" w:asciiTheme="minorEastAsia" w:hAnsiTheme="minorEastAsia" w:eastAsiaTheme="minorEastAsia" w:cstheme="minorEastAsia"/>
                <w:spacing w:val="9"/>
                <w:sz w:val="20"/>
                <w:szCs w:val="20"/>
              </w:rPr>
              <w:t>以联合体形式参加投标的，联合体各方均必须具备《中华人民共和国政府</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采</w:t>
            </w:r>
            <w:r>
              <w:rPr>
                <w:rFonts w:hint="eastAsia" w:asciiTheme="minorEastAsia" w:hAnsiTheme="minorEastAsia" w:eastAsiaTheme="minorEastAsia" w:cstheme="minorEastAsia"/>
                <w:spacing w:val="17"/>
                <w:sz w:val="20"/>
                <w:szCs w:val="20"/>
              </w:rPr>
              <w:t>购</w:t>
            </w:r>
            <w:r>
              <w:rPr>
                <w:rFonts w:hint="eastAsia" w:asciiTheme="minorEastAsia" w:hAnsiTheme="minorEastAsia" w:eastAsiaTheme="minorEastAsia" w:cstheme="minorEastAsia"/>
                <w:spacing w:val="9"/>
                <w:sz w:val="20"/>
                <w:szCs w:val="20"/>
              </w:rPr>
              <w:t>法》第二十二条第一款规定的基本条件 (涉及行政许可范围的内容，联合体</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各</w:t>
            </w:r>
            <w:r>
              <w:rPr>
                <w:rFonts w:hint="eastAsia" w:asciiTheme="minorEastAsia" w:hAnsiTheme="minorEastAsia" w:eastAsiaTheme="minorEastAsia" w:cstheme="minorEastAsia"/>
                <w:spacing w:val="17"/>
                <w:sz w:val="20"/>
                <w:szCs w:val="20"/>
              </w:rPr>
              <w:t>方</w:t>
            </w:r>
            <w:r>
              <w:rPr>
                <w:rFonts w:hint="eastAsia" w:asciiTheme="minorEastAsia" w:hAnsiTheme="minorEastAsia" w:eastAsiaTheme="minorEastAsia" w:cstheme="minorEastAsia"/>
                <w:spacing w:val="9"/>
                <w:sz w:val="20"/>
                <w:szCs w:val="20"/>
              </w:rPr>
              <w:t>均应具备相应资质) 。本项目有特殊要求规定投标人特定条件的，联合体各</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2"/>
                <w:sz w:val="20"/>
                <w:szCs w:val="20"/>
              </w:rPr>
              <w:t>方</w:t>
            </w:r>
            <w:r>
              <w:rPr>
                <w:rFonts w:hint="eastAsia" w:asciiTheme="minorEastAsia" w:hAnsiTheme="minorEastAsia" w:eastAsiaTheme="minorEastAsia" w:cstheme="minorEastAsia"/>
                <w:spacing w:val="9"/>
                <w:sz w:val="20"/>
                <w:szCs w:val="20"/>
              </w:rPr>
              <w:t>中至少有一方必须符合招标文件规定的特定条件。</w:t>
            </w:r>
          </w:p>
          <w:p w14:paraId="054266F9">
            <w:pPr>
              <w:spacing w:before="2" w:line="377" w:lineRule="auto"/>
              <w:ind w:left="109" w:right="287" w:firstLine="425"/>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3</w:t>
            </w:r>
            <w:r>
              <w:rPr>
                <w:rFonts w:hint="eastAsia" w:asciiTheme="minorEastAsia" w:hAnsiTheme="minorEastAsia" w:eastAsiaTheme="minorEastAsia" w:cstheme="minorEastAsia"/>
                <w:spacing w:val="9"/>
                <w:sz w:val="20"/>
                <w:szCs w:val="20"/>
              </w:rPr>
              <w:t>.联合体各方之间必须签订联合投标协议，协议书必须明确主体方 (或者牵</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头方</w:t>
            </w:r>
            <w:r>
              <w:rPr>
                <w:rFonts w:hint="eastAsia" w:asciiTheme="minorEastAsia" w:hAnsiTheme="minorEastAsia" w:eastAsiaTheme="minorEastAsia" w:cstheme="minorEastAsia"/>
                <w:spacing w:val="10"/>
                <w:sz w:val="20"/>
                <w:szCs w:val="20"/>
              </w:rPr>
              <w:t>)</w:t>
            </w:r>
            <w:r>
              <w:rPr>
                <w:rFonts w:hint="eastAsia" w:asciiTheme="minorEastAsia" w:hAnsiTheme="minorEastAsia" w:eastAsiaTheme="minorEastAsia" w:cstheme="minorEastAsia"/>
                <w:spacing w:val="9"/>
                <w:sz w:val="20"/>
                <w:szCs w:val="20"/>
              </w:rPr>
              <w:t xml:space="preserve"> 并明确约定联合体各方承担的工作和相应的责任 (</w:t>
            </w:r>
            <w:r>
              <w:rPr>
                <w:rFonts w:hint="eastAsia" w:asciiTheme="minorEastAsia" w:hAnsiTheme="minorEastAsia" w:eastAsiaTheme="minorEastAsia" w:cstheme="minorEastAsia"/>
                <w:spacing w:val="9"/>
                <w:sz w:val="20"/>
                <w:szCs w:val="20"/>
                <w14:textOutline w14:w="3795" w14:cap="flat" w14:cmpd="sng">
                  <w14:solidFill>
                    <w14:srgbClr w14:val="000000"/>
                  </w14:solidFill>
                  <w14:prstDash w14:val="solid"/>
                  <w14:miter w14:val="0"/>
                </w14:textOutline>
              </w:rPr>
              <w:t>各方承担责任与义务的</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分工必须符合采购需求，否则，联合体投标无效</w:t>
            </w:r>
            <w:r>
              <w:rPr>
                <w:rFonts w:hint="eastAsia" w:asciiTheme="minorEastAsia" w:hAnsiTheme="minorEastAsia" w:eastAsiaTheme="minorEastAsia" w:cstheme="minorEastAsia"/>
                <w:spacing w:val="10"/>
                <w:sz w:val="20"/>
                <w:szCs w:val="20"/>
              </w:rPr>
              <w:t>) ，并将联合投标协议放入投</w:t>
            </w:r>
            <w:r>
              <w:rPr>
                <w:rFonts w:hint="eastAsia" w:asciiTheme="minorEastAsia" w:hAnsiTheme="minorEastAsia" w:eastAsiaTheme="minorEastAsia" w:cstheme="minorEastAsia"/>
                <w:spacing w:val="9"/>
                <w:sz w:val="20"/>
                <w:szCs w:val="20"/>
              </w:rPr>
              <w:t>标</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文件。</w:t>
            </w:r>
            <w:r>
              <w:rPr>
                <w:rFonts w:hint="eastAsia" w:asciiTheme="minorEastAsia" w:hAnsiTheme="minorEastAsia" w:eastAsiaTheme="minorEastAsia" w:cstheme="minorEastAsia"/>
                <w:spacing w:val="9"/>
                <w:sz w:val="20"/>
                <w:szCs w:val="20"/>
              </w:rPr>
              <w:t>联合体各方必须共同与采购人签订采购合同，就采购合同约定的事项对采</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8"/>
                <w:sz w:val="20"/>
                <w:szCs w:val="20"/>
              </w:rPr>
              <w:t>购人承担连带责任</w:t>
            </w:r>
            <w:r>
              <w:rPr>
                <w:rFonts w:hint="eastAsia" w:asciiTheme="minorEastAsia" w:hAnsiTheme="minorEastAsia" w:eastAsiaTheme="minorEastAsia" w:cstheme="minorEastAsia"/>
                <w:spacing w:val="7"/>
                <w:sz w:val="20"/>
                <w:szCs w:val="20"/>
              </w:rPr>
              <w:t>。</w:t>
            </w:r>
          </w:p>
          <w:p w14:paraId="2FC4331F">
            <w:pPr>
              <w:spacing w:before="2" w:line="376" w:lineRule="auto"/>
              <w:ind w:left="111" w:right="304" w:firstLine="419"/>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8"/>
                <w:sz w:val="20"/>
                <w:szCs w:val="20"/>
              </w:rPr>
              <w:t>4</w:t>
            </w:r>
            <w:r>
              <w:rPr>
                <w:rFonts w:hint="eastAsia" w:asciiTheme="minorEastAsia" w:hAnsiTheme="minorEastAsia" w:eastAsiaTheme="minorEastAsia" w:cstheme="minorEastAsia"/>
                <w:spacing w:val="15"/>
                <w:sz w:val="20"/>
                <w:szCs w:val="20"/>
              </w:rPr>
              <w:t>.</w:t>
            </w:r>
            <w:r>
              <w:rPr>
                <w:rFonts w:hint="eastAsia" w:asciiTheme="minorEastAsia" w:hAnsiTheme="minorEastAsia" w:eastAsiaTheme="minorEastAsia" w:cstheme="minorEastAsia"/>
                <w:spacing w:val="9"/>
                <w:sz w:val="20"/>
                <w:szCs w:val="20"/>
              </w:rPr>
              <w:t>以联合体形式参加政府采购活动的，联合体各方不得再单独参加或者与其</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5"/>
                <w:sz w:val="20"/>
                <w:szCs w:val="20"/>
              </w:rPr>
              <w:t>他</w:t>
            </w:r>
            <w:r>
              <w:rPr>
                <w:rFonts w:hint="eastAsia" w:asciiTheme="minorEastAsia" w:hAnsiTheme="minorEastAsia" w:eastAsiaTheme="minorEastAsia" w:cstheme="minorEastAsia"/>
                <w:spacing w:val="9"/>
                <w:sz w:val="20"/>
                <w:szCs w:val="20"/>
              </w:rPr>
              <w:t>投标人另外组成联合体参加同一合同项下的政府采购活动。</w:t>
            </w:r>
          </w:p>
          <w:p w14:paraId="5962D280">
            <w:pPr>
              <w:spacing w:line="268" w:lineRule="exact"/>
              <w:ind w:left="535"/>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8"/>
                <w:position w:val="1"/>
                <w:sz w:val="20"/>
                <w:szCs w:val="20"/>
              </w:rPr>
              <w:t>5</w:t>
            </w:r>
            <w:r>
              <w:rPr>
                <w:rFonts w:hint="eastAsia" w:asciiTheme="minorEastAsia" w:hAnsiTheme="minorEastAsia" w:eastAsiaTheme="minorEastAsia" w:cstheme="minorEastAsia"/>
                <w:spacing w:val="10"/>
                <w:position w:val="1"/>
                <w:sz w:val="20"/>
                <w:szCs w:val="20"/>
              </w:rPr>
              <w:t>.</w:t>
            </w:r>
            <w:r>
              <w:rPr>
                <w:rFonts w:hint="eastAsia" w:asciiTheme="minorEastAsia" w:hAnsiTheme="minorEastAsia" w:eastAsiaTheme="minorEastAsia" w:cstheme="minorEastAsia"/>
                <w:spacing w:val="9"/>
                <w:position w:val="1"/>
                <w:sz w:val="20"/>
                <w:szCs w:val="20"/>
              </w:rPr>
              <w:t>联合体中有同类资质的投标人按照联合体分工承担相同工作的，应当按照</w:t>
            </w:r>
          </w:p>
        </w:tc>
      </w:tr>
    </w:tbl>
    <w:p w14:paraId="650FF971">
      <w:pPr>
        <w:spacing w:line="229" w:lineRule="exact"/>
        <w:outlineLvl w:val="9"/>
        <w:rPr>
          <w:rFonts w:hint="eastAsia" w:asciiTheme="minorEastAsia" w:hAnsiTheme="minorEastAsia" w:eastAsiaTheme="minorEastAsia" w:cstheme="minorEastAsia"/>
          <w:sz w:val="19"/>
        </w:rPr>
      </w:pPr>
    </w:p>
    <w:p w14:paraId="11938BE6">
      <w:pPr>
        <w:outlineLvl w:val="9"/>
        <w:rPr>
          <w:rFonts w:hint="eastAsia" w:asciiTheme="minorEastAsia" w:hAnsiTheme="minorEastAsia" w:eastAsiaTheme="minorEastAsia" w:cstheme="minorEastAsia"/>
          <w:lang w:eastAsia="zh-CN"/>
        </w:rPr>
      </w:pPr>
    </w:p>
    <w:p w14:paraId="5C60EDF1">
      <w:pPr>
        <w:spacing w:line="28" w:lineRule="exact"/>
        <w:outlineLvl w:val="9"/>
        <w:rPr>
          <w:rFonts w:hint="eastAsia" w:asciiTheme="minorEastAsia" w:hAnsiTheme="minorEastAsia" w:eastAsiaTheme="minorEastAsia" w:cstheme="minorEastAsia"/>
        </w:rPr>
      </w:pPr>
    </w:p>
    <w:tbl>
      <w:tblPr>
        <w:tblStyle w:val="12"/>
        <w:tblW w:w="87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3"/>
        <w:gridCol w:w="7761"/>
      </w:tblGrid>
      <w:tr w14:paraId="77ABC3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60" w:hRule="atLeast"/>
        </w:trPr>
        <w:tc>
          <w:tcPr>
            <w:tcW w:w="963" w:type="dxa"/>
            <w:vAlign w:val="top"/>
          </w:tcPr>
          <w:p w14:paraId="4FDC4E27">
            <w:pPr>
              <w:outlineLvl w:val="9"/>
              <w:rPr>
                <w:rFonts w:hint="eastAsia" w:asciiTheme="minorEastAsia" w:hAnsiTheme="minorEastAsia" w:eastAsiaTheme="minorEastAsia" w:cstheme="minorEastAsia"/>
                <w:sz w:val="21"/>
              </w:rPr>
            </w:pPr>
          </w:p>
        </w:tc>
        <w:tc>
          <w:tcPr>
            <w:tcW w:w="7761" w:type="dxa"/>
            <w:vAlign w:val="top"/>
          </w:tcPr>
          <w:p w14:paraId="019587FC">
            <w:pPr>
              <w:spacing w:before="35" w:line="228" w:lineRule="auto"/>
              <w:ind w:left="12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2"/>
                <w:sz w:val="20"/>
                <w:szCs w:val="20"/>
              </w:rPr>
              <w:t>资</w:t>
            </w:r>
            <w:r>
              <w:rPr>
                <w:rFonts w:hint="eastAsia" w:asciiTheme="minorEastAsia" w:hAnsiTheme="minorEastAsia" w:eastAsiaTheme="minorEastAsia" w:cstheme="minorEastAsia"/>
                <w:spacing w:val="8"/>
                <w:sz w:val="20"/>
                <w:szCs w:val="20"/>
              </w:rPr>
              <w:t>质等级较低的投标人确定资质等级。</w:t>
            </w:r>
          </w:p>
          <w:p w14:paraId="71DFBF26">
            <w:pPr>
              <w:spacing w:before="160" w:line="378" w:lineRule="auto"/>
              <w:ind w:left="121" w:right="513" w:firstLine="411"/>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8"/>
                <w:sz w:val="20"/>
                <w:szCs w:val="20"/>
              </w:rPr>
              <w:t>6</w:t>
            </w:r>
            <w:r>
              <w:rPr>
                <w:rFonts w:hint="eastAsia" w:asciiTheme="minorEastAsia" w:hAnsiTheme="minorEastAsia" w:eastAsiaTheme="minorEastAsia" w:cstheme="minorEastAsia"/>
                <w:spacing w:val="13"/>
                <w:sz w:val="20"/>
                <w:szCs w:val="20"/>
              </w:rPr>
              <w:t>.</w:t>
            </w:r>
            <w:r>
              <w:rPr>
                <w:rFonts w:hint="eastAsia" w:asciiTheme="minorEastAsia" w:hAnsiTheme="minorEastAsia" w:eastAsiaTheme="minorEastAsia" w:cstheme="minorEastAsia"/>
                <w:spacing w:val="9"/>
                <w:sz w:val="20"/>
                <w:szCs w:val="20"/>
              </w:rPr>
              <w:t>联合体投标业绩、履约能力按照联合体各方其中较高的一方认定并计算</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5"/>
                <w:sz w:val="20"/>
                <w:szCs w:val="20"/>
              </w:rPr>
              <w:t>(</w:t>
            </w:r>
            <w:r>
              <w:rPr>
                <w:rFonts w:hint="eastAsia" w:asciiTheme="minorEastAsia" w:hAnsiTheme="minorEastAsia" w:eastAsiaTheme="minorEastAsia" w:cstheme="minorEastAsia"/>
                <w:spacing w:val="14"/>
                <w:sz w:val="20"/>
                <w:szCs w:val="20"/>
              </w:rPr>
              <w:t>招标文件另有规定的除外) 。</w:t>
            </w:r>
          </w:p>
          <w:p w14:paraId="456AF043">
            <w:pPr>
              <w:spacing w:line="268" w:lineRule="exact"/>
              <w:ind w:left="536"/>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8"/>
                <w:position w:val="1"/>
                <w:sz w:val="20"/>
                <w:szCs w:val="20"/>
              </w:rPr>
              <w:t>7</w:t>
            </w:r>
            <w:r>
              <w:rPr>
                <w:rFonts w:hint="eastAsia" w:asciiTheme="minorEastAsia" w:hAnsiTheme="minorEastAsia" w:eastAsiaTheme="minorEastAsia" w:cstheme="minorEastAsia"/>
                <w:spacing w:val="9"/>
                <w:position w:val="1"/>
                <w:sz w:val="20"/>
                <w:szCs w:val="20"/>
              </w:rPr>
              <w:t>.投标人为联合体的，可以由联合体中的一方或者多方共同交纳投标保证</w:t>
            </w:r>
          </w:p>
          <w:p w14:paraId="33D123FE">
            <w:pPr>
              <w:spacing w:before="139" w:line="234" w:lineRule="auto"/>
              <w:ind w:left="112"/>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金</w:t>
            </w:r>
            <w:r>
              <w:rPr>
                <w:rFonts w:hint="eastAsia" w:asciiTheme="minorEastAsia" w:hAnsiTheme="minorEastAsia" w:eastAsiaTheme="minorEastAsia" w:cstheme="minorEastAsia"/>
                <w:spacing w:val="9"/>
                <w:sz w:val="20"/>
                <w:szCs w:val="20"/>
              </w:rPr>
              <w:t>，其交纳的保证金对联合体各方均具有约束力。</w:t>
            </w:r>
          </w:p>
          <w:p w14:paraId="41992E73">
            <w:pPr>
              <w:spacing w:before="154" w:line="268" w:lineRule="exact"/>
              <w:ind w:left="531"/>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position w:val="1"/>
                <w:sz w:val="20"/>
                <w:szCs w:val="20"/>
              </w:rPr>
              <w:t>8.联合体各方均应按照招标文件的规定提交资格证明文件</w:t>
            </w:r>
            <w:r>
              <w:rPr>
                <w:rFonts w:hint="eastAsia" w:asciiTheme="minorEastAsia" w:hAnsiTheme="minorEastAsia" w:eastAsiaTheme="minorEastAsia" w:cstheme="minorEastAsia"/>
                <w:spacing w:val="5"/>
                <w:position w:val="1"/>
                <w:sz w:val="20"/>
                <w:szCs w:val="20"/>
              </w:rPr>
              <w:t>。</w:t>
            </w:r>
          </w:p>
        </w:tc>
      </w:tr>
      <w:tr w14:paraId="3A1E6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963" w:type="dxa"/>
            <w:vAlign w:val="top"/>
          </w:tcPr>
          <w:p w14:paraId="7C26A4F6">
            <w:pPr>
              <w:spacing w:line="304" w:lineRule="auto"/>
              <w:outlineLvl w:val="9"/>
              <w:rPr>
                <w:rFonts w:hint="eastAsia" w:asciiTheme="minorEastAsia" w:hAnsiTheme="minorEastAsia" w:eastAsiaTheme="minorEastAsia" w:cstheme="minorEastAsia"/>
                <w:sz w:val="21"/>
              </w:rPr>
            </w:pPr>
          </w:p>
          <w:p w14:paraId="539CC3AB">
            <w:pPr>
              <w:spacing w:line="305" w:lineRule="auto"/>
              <w:outlineLvl w:val="9"/>
              <w:rPr>
                <w:rFonts w:hint="eastAsia" w:asciiTheme="minorEastAsia" w:hAnsiTheme="minorEastAsia" w:eastAsiaTheme="minorEastAsia" w:cstheme="minorEastAsia"/>
                <w:sz w:val="21"/>
              </w:rPr>
            </w:pPr>
          </w:p>
          <w:p w14:paraId="6E180E9E">
            <w:pPr>
              <w:spacing w:before="65" w:line="190" w:lineRule="auto"/>
              <w:ind w:left="335"/>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7.</w:t>
            </w:r>
            <w:r>
              <w:rPr>
                <w:rFonts w:hint="eastAsia" w:asciiTheme="minorEastAsia" w:hAnsiTheme="minorEastAsia" w:eastAsiaTheme="minorEastAsia" w:cstheme="minorEastAsia"/>
                <w:spacing w:val="2"/>
                <w:sz w:val="20"/>
                <w:szCs w:val="20"/>
              </w:rPr>
              <w:t>2</w:t>
            </w:r>
          </w:p>
        </w:tc>
        <w:tc>
          <w:tcPr>
            <w:tcW w:w="7761" w:type="dxa"/>
            <w:vAlign w:val="top"/>
          </w:tcPr>
          <w:p w14:paraId="2C7DB861">
            <w:pPr>
              <w:spacing w:before="30" w:line="230" w:lineRule="auto"/>
              <w:ind w:left="132"/>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position w:val="-2"/>
                <w:sz w:val="20"/>
                <w:szCs w:val="20"/>
              </w:rPr>
              <w:drawing>
                <wp:inline distT="0" distB="0" distL="0" distR="0">
                  <wp:extent cx="113665" cy="13208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9"/>
                          <a:stretch>
                            <a:fillRect/>
                          </a:stretch>
                        </pic:blipFill>
                        <pic:spPr>
                          <a:xfrm>
                            <a:off x="0" y="0"/>
                            <a:ext cx="114002" cy="132582"/>
                          </a:xfrm>
                          <a:prstGeom prst="rect">
                            <a:avLst/>
                          </a:prstGeom>
                        </pic:spPr>
                      </pic:pic>
                    </a:graphicData>
                  </a:graphic>
                </wp:inline>
              </w:drawing>
            </w:r>
            <w:r>
              <w:rPr>
                <w:rFonts w:hint="eastAsia" w:asciiTheme="minorEastAsia" w:hAnsiTheme="minorEastAsia" w:eastAsiaTheme="minorEastAsia" w:cstheme="minorEastAsia"/>
                <w:spacing w:val="13"/>
                <w:sz w:val="20"/>
                <w:szCs w:val="20"/>
                <w14:textOutline w14:w="3795" w14:cap="flat" w14:cmpd="sng">
                  <w14:solidFill>
                    <w14:srgbClr w14:val="000000"/>
                  </w14:solidFill>
                  <w14:prstDash w14:val="solid"/>
                  <w14:miter w14:val="0"/>
                </w14:textOutline>
              </w:rPr>
              <w:t>不</w:t>
            </w: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允许分包</w:t>
            </w:r>
          </w:p>
          <w:p w14:paraId="78A44DA6">
            <w:pPr>
              <w:spacing w:before="160" w:line="228" w:lineRule="auto"/>
              <w:ind w:left="132"/>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□允许分</w:t>
            </w:r>
            <w:r>
              <w:rPr>
                <w:rFonts w:hint="eastAsia" w:asciiTheme="minorEastAsia" w:hAnsiTheme="minorEastAsia" w:eastAsiaTheme="minorEastAsia" w:cstheme="minorEastAsia"/>
                <w:spacing w:val="3"/>
                <w:sz w:val="20"/>
                <w:szCs w:val="20"/>
              </w:rPr>
              <w:t>包</w:t>
            </w:r>
          </w:p>
          <w:p w14:paraId="62C9EC68">
            <w:pPr>
              <w:spacing w:before="160" w:line="228" w:lineRule="auto"/>
              <w:ind w:left="533"/>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分</w:t>
            </w:r>
            <w:r>
              <w:rPr>
                <w:rFonts w:hint="eastAsia" w:asciiTheme="minorEastAsia" w:hAnsiTheme="minorEastAsia" w:eastAsiaTheme="minorEastAsia" w:cstheme="minorEastAsia"/>
                <w:spacing w:val="6"/>
                <w:sz w:val="20"/>
                <w:szCs w:val="20"/>
              </w:rPr>
              <w:t>包内容：</w:t>
            </w:r>
            <w:r>
              <w:rPr>
                <w:rFonts w:hint="eastAsia" w:asciiTheme="minorEastAsia" w:hAnsiTheme="minorEastAsia" w:eastAsiaTheme="minorEastAsia" w:cstheme="minorEastAsia"/>
                <w:spacing w:val="6"/>
                <w:sz w:val="20"/>
                <w:szCs w:val="20"/>
                <w:u w:val="single" w:color="auto"/>
              </w:rPr>
              <w:t>/</w:t>
            </w:r>
            <w:r>
              <w:rPr>
                <w:rFonts w:hint="eastAsia" w:asciiTheme="minorEastAsia" w:hAnsiTheme="minorEastAsia" w:eastAsiaTheme="minorEastAsia" w:cstheme="minorEastAsia"/>
                <w:spacing w:val="6"/>
                <w:sz w:val="20"/>
                <w:szCs w:val="20"/>
              </w:rPr>
              <w:t>。</w:t>
            </w:r>
          </w:p>
          <w:p w14:paraId="3BFF55E7">
            <w:pPr>
              <w:spacing w:before="161" w:line="228" w:lineRule="auto"/>
              <w:ind w:left="533"/>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分</w:t>
            </w:r>
            <w:r>
              <w:rPr>
                <w:rFonts w:hint="eastAsia" w:asciiTheme="minorEastAsia" w:hAnsiTheme="minorEastAsia" w:eastAsiaTheme="minorEastAsia" w:cstheme="minorEastAsia"/>
                <w:spacing w:val="6"/>
                <w:sz w:val="20"/>
                <w:szCs w:val="20"/>
              </w:rPr>
              <w:t>包金额或者比例：</w:t>
            </w:r>
            <w:r>
              <w:rPr>
                <w:rFonts w:hint="eastAsia" w:asciiTheme="minorEastAsia" w:hAnsiTheme="minorEastAsia" w:eastAsiaTheme="minorEastAsia" w:cstheme="minorEastAsia"/>
                <w:spacing w:val="6"/>
                <w:sz w:val="20"/>
                <w:szCs w:val="20"/>
                <w:u w:val="single" w:color="auto"/>
              </w:rPr>
              <w:t xml:space="preserve">        /         </w:t>
            </w:r>
            <w:r>
              <w:rPr>
                <w:rFonts w:hint="eastAsia" w:asciiTheme="minorEastAsia" w:hAnsiTheme="minorEastAsia" w:eastAsiaTheme="minorEastAsia" w:cstheme="minorEastAsia"/>
                <w:spacing w:val="6"/>
                <w:sz w:val="20"/>
                <w:szCs w:val="20"/>
              </w:rPr>
              <w:t>。</w:t>
            </w:r>
          </w:p>
        </w:tc>
      </w:tr>
      <w:tr w14:paraId="0655F2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58" w:hRule="atLeast"/>
        </w:trPr>
        <w:tc>
          <w:tcPr>
            <w:tcW w:w="963" w:type="dxa"/>
            <w:vAlign w:val="top"/>
          </w:tcPr>
          <w:p w14:paraId="1E5A8A95">
            <w:pPr>
              <w:spacing w:line="254" w:lineRule="auto"/>
              <w:outlineLvl w:val="9"/>
              <w:rPr>
                <w:rFonts w:hint="eastAsia" w:asciiTheme="minorEastAsia" w:hAnsiTheme="minorEastAsia" w:eastAsiaTheme="minorEastAsia" w:cstheme="minorEastAsia"/>
                <w:sz w:val="21"/>
              </w:rPr>
            </w:pPr>
          </w:p>
          <w:p w14:paraId="323F04E7">
            <w:pPr>
              <w:spacing w:line="254" w:lineRule="auto"/>
              <w:outlineLvl w:val="9"/>
              <w:rPr>
                <w:rFonts w:hint="eastAsia" w:asciiTheme="minorEastAsia" w:hAnsiTheme="minorEastAsia" w:eastAsiaTheme="minorEastAsia" w:cstheme="minorEastAsia"/>
                <w:sz w:val="21"/>
              </w:rPr>
            </w:pPr>
          </w:p>
          <w:p w14:paraId="47110161">
            <w:pPr>
              <w:spacing w:line="254" w:lineRule="auto"/>
              <w:outlineLvl w:val="9"/>
              <w:rPr>
                <w:rFonts w:hint="eastAsia" w:asciiTheme="minorEastAsia" w:hAnsiTheme="minorEastAsia" w:eastAsiaTheme="minorEastAsia" w:cstheme="minorEastAsia"/>
                <w:sz w:val="21"/>
              </w:rPr>
            </w:pPr>
          </w:p>
          <w:p w14:paraId="27556A8D">
            <w:pPr>
              <w:spacing w:line="254" w:lineRule="auto"/>
              <w:outlineLvl w:val="9"/>
              <w:rPr>
                <w:rFonts w:hint="eastAsia" w:asciiTheme="minorEastAsia" w:hAnsiTheme="minorEastAsia" w:eastAsiaTheme="minorEastAsia" w:cstheme="minorEastAsia"/>
                <w:sz w:val="21"/>
              </w:rPr>
            </w:pPr>
          </w:p>
          <w:p w14:paraId="0BBE586A">
            <w:pPr>
              <w:spacing w:line="254" w:lineRule="auto"/>
              <w:outlineLvl w:val="9"/>
              <w:rPr>
                <w:rFonts w:hint="eastAsia" w:asciiTheme="minorEastAsia" w:hAnsiTheme="minorEastAsia" w:eastAsiaTheme="minorEastAsia" w:cstheme="minorEastAsia"/>
                <w:sz w:val="21"/>
              </w:rPr>
            </w:pPr>
          </w:p>
          <w:p w14:paraId="6010E182">
            <w:pPr>
              <w:spacing w:line="254" w:lineRule="auto"/>
              <w:outlineLvl w:val="9"/>
              <w:rPr>
                <w:rFonts w:hint="eastAsia" w:asciiTheme="minorEastAsia" w:hAnsiTheme="minorEastAsia" w:eastAsiaTheme="minorEastAsia" w:cstheme="minorEastAsia"/>
                <w:sz w:val="21"/>
              </w:rPr>
            </w:pPr>
          </w:p>
          <w:p w14:paraId="427B89EE">
            <w:pPr>
              <w:spacing w:line="255" w:lineRule="auto"/>
              <w:outlineLvl w:val="9"/>
              <w:rPr>
                <w:rFonts w:hint="eastAsia" w:asciiTheme="minorEastAsia" w:hAnsiTheme="minorEastAsia" w:eastAsiaTheme="minorEastAsia" w:cstheme="minorEastAsia"/>
                <w:sz w:val="21"/>
              </w:rPr>
            </w:pPr>
          </w:p>
          <w:p w14:paraId="0B5AD7AC">
            <w:pPr>
              <w:spacing w:line="255" w:lineRule="auto"/>
              <w:outlineLvl w:val="9"/>
              <w:rPr>
                <w:rFonts w:hint="eastAsia" w:asciiTheme="minorEastAsia" w:hAnsiTheme="minorEastAsia" w:eastAsiaTheme="minorEastAsia" w:cstheme="minorEastAsia"/>
                <w:sz w:val="21"/>
              </w:rPr>
            </w:pPr>
          </w:p>
          <w:p w14:paraId="6E9685A4">
            <w:pPr>
              <w:spacing w:line="255" w:lineRule="auto"/>
              <w:outlineLvl w:val="9"/>
              <w:rPr>
                <w:rFonts w:hint="eastAsia" w:asciiTheme="minorEastAsia" w:hAnsiTheme="minorEastAsia" w:eastAsiaTheme="minorEastAsia" w:cstheme="minorEastAsia"/>
                <w:sz w:val="21"/>
              </w:rPr>
            </w:pPr>
          </w:p>
          <w:p w14:paraId="7A5F7F22">
            <w:pPr>
              <w:spacing w:line="255" w:lineRule="auto"/>
              <w:outlineLvl w:val="9"/>
              <w:rPr>
                <w:rFonts w:hint="eastAsia" w:asciiTheme="minorEastAsia" w:hAnsiTheme="minorEastAsia" w:eastAsiaTheme="minorEastAsia" w:cstheme="minorEastAsia"/>
                <w:sz w:val="21"/>
              </w:rPr>
            </w:pPr>
          </w:p>
          <w:p w14:paraId="42064E60">
            <w:pPr>
              <w:spacing w:line="255" w:lineRule="auto"/>
              <w:outlineLvl w:val="9"/>
              <w:rPr>
                <w:rFonts w:hint="eastAsia" w:asciiTheme="minorEastAsia" w:hAnsiTheme="minorEastAsia" w:eastAsiaTheme="minorEastAsia" w:cstheme="minorEastAsia"/>
                <w:sz w:val="21"/>
              </w:rPr>
            </w:pPr>
          </w:p>
          <w:p w14:paraId="66D989AA">
            <w:pPr>
              <w:spacing w:line="255" w:lineRule="auto"/>
              <w:outlineLvl w:val="9"/>
              <w:rPr>
                <w:rFonts w:hint="eastAsia" w:asciiTheme="minorEastAsia" w:hAnsiTheme="minorEastAsia" w:eastAsiaTheme="minorEastAsia" w:cstheme="minorEastAsia"/>
                <w:sz w:val="21"/>
              </w:rPr>
            </w:pPr>
          </w:p>
          <w:p w14:paraId="41BE8AEF">
            <w:pPr>
              <w:spacing w:before="65" w:line="191" w:lineRule="auto"/>
              <w:ind w:left="33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8</w:t>
            </w:r>
            <w:r>
              <w:rPr>
                <w:rFonts w:hint="eastAsia" w:asciiTheme="minorEastAsia" w:hAnsiTheme="minorEastAsia" w:eastAsiaTheme="minorEastAsia" w:cstheme="minorEastAsia"/>
                <w:spacing w:val="8"/>
                <w:sz w:val="20"/>
                <w:szCs w:val="20"/>
              </w:rPr>
              <w:t>.1</w:t>
            </w:r>
          </w:p>
        </w:tc>
        <w:tc>
          <w:tcPr>
            <w:tcW w:w="7761" w:type="dxa"/>
            <w:vAlign w:val="top"/>
          </w:tcPr>
          <w:p w14:paraId="365E1422">
            <w:pPr>
              <w:spacing w:before="32" w:line="377" w:lineRule="auto"/>
              <w:ind w:left="111" w:right="304" w:hanging="1"/>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8"/>
                <w:sz w:val="20"/>
                <w:szCs w:val="20"/>
              </w:rPr>
              <w:t>采</w:t>
            </w:r>
            <w:r>
              <w:rPr>
                <w:rFonts w:hint="eastAsia" w:asciiTheme="minorEastAsia" w:hAnsiTheme="minorEastAsia" w:eastAsiaTheme="minorEastAsia" w:cstheme="minorEastAsia"/>
                <w:spacing w:val="17"/>
                <w:sz w:val="20"/>
                <w:szCs w:val="20"/>
              </w:rPr>
              <w:t>用</w:t>
            </w:r>
            <w:r>
              <w:rPr>
                <w:rFonts w:hint="eastAsia" w:asciiTheme="minorEastAsia" w:hAnsiTheme="minorEastAsia" w:eastAsiaTheme="minorEastAsia" w:cstheme="minorEastAsia"/>
                <w:spacing w:val="9"/>
                <w:sz w:val="20"/>
                <w:szCs w:val="20"/>
              </w:rPr>
              <w:t>最低评标价法的采购项目，提供相同品牌产品 (非单一产品采购项目的，指</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核</w:t>
            </w:r>
            <w:r>
              <w:rPr>
                <w:rFonts w:hint="eastAsia" w:asciiTheme="minorEastAsia" w:hAnsiTheme="minorEastAsia" w:eastAsiaTheme="minorEastAsia" w:cstheme="minorEastAsia"/>
                <w:spacing w:val="15"/>
                <w:sz w:val="20"/>
                <w:szCs w:val="20"/>
              </w:rPr>
              <w:t>心</w:t>
            </w:r>
            <w:r>
              <w:rPr>
                <w:rFonts w:hint="eastAsia" w:asciiTheme="minorEastAsia" w:hAnsiTheme="minorEastAsia" w:eastAsiaTheme="minorEastAsia" w:cstheme="minorEastAsia"/>
                <w:spacing w:val="9"/>
                <w:sz w:val="20"/>
                <w:szCs w:val="20"/>
              </w:rPr>
              <w:t>产品) 的不同投标人评标报价相同时，按照下列方式确定一个投标人获得中</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2"/>
                <w:sz w:val="20"/>
                <w:szCs w:val="20"/>
              </w:rPr>
              <w:t>标</w:t>
            </w:r>
            <w:r>
              <w:rPr>
                <w:rFonts w:hint="eastAsia" w:asciiTheme="minorEastAsia" w:hAnsiTheme="minorEastAsia" w:eastAsiaTheme="minorEastAsia" w:cstheme="minorEastAsia"/>
                <w:spacing w:val="7"/>
                <w:sz w:val="20"/>
                <w:szCs w:val="20"/>
              </w:rPr>
              <w:t>供应商推荐资格：</w:t>
            </w:r>
          </w:p>
          <w:p w14:paraId="1448728E">
            <w:pPr>
              <w:spacing w:before="1" w:line="377" w:lineRule="auto"/>
              <w:ind w:left="111" w:right="304" w:firstLine="441"/>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w:t>
            </w:r>
            <w:r>
              <w:rPr>
                <w:rFonts w:hint="eastAsia" w:asciiTheme="minorEastAsia" w:hAnsiTheme="minorEastAsia" w:eastAsiaTheme="minorEastAsia" w:cstheme="minorEastAsia"/>
                <w:spacing w:val="9"/>
                <w:sz w:val="20"/>
                <w:szCs w:val="20"/>
              </w:rPr>
              <w:t>依次按投标报价低的优先、带“△”的要求正偏离项数多的优先、均无正</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偏离</w:t>
            </w:r>
            <w:r>
              <w:rPr>
                <w:rFonts w:hint="eastAsia" w:asciiTheme="minorEastAsia" w:hAnsiTheme="minorEastAsia" w:eastAsiaTheme="minorEastAsia" w:cstheme="minorEastAsia"/>
                <w:spacing w:val="14"/>
                <w:sz w:val="20"/>
                <w:szCs w:val="20"/>
              </w:rPr>
              <w:t>或</w:t>
            </w:r>
            <w:r>
              <w:rPr>
                <w:rFonts w:hint="eastAsia" w:asciiTheme="minorEastAsia" w:hAnsiTheme="minorEastAsia" w:eastAsiaTheme="minorEastAsia" w:cstheme="minorEastAsia"/>
                <w:spacing w:val="9"/>
                <w:sz w:val="20"/>
                <w:szCs w:val="20"/>
              </w:rPr>
              <w:t>者正偏离项数一致时负偏离项数少的优先、质保期长优先、交货期短优</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6"/>
                <w:sz w:val="20"/>
                <w:szCs w:val="20"/>
              </w:rPr>
              <w:t>先</w:t>
            </w:r>
            <w:r>
              <w:rPr>
                <w:rFonts w:hint="eastAsia" w:asciiTheme="minorEastAsia" w:hAnsiTheme="minorEastAsia" w:eastAsiaTheme="minorEastAsia" w:cstheme="minorEastAsia"/>
                <w:spacing w:val="13"/>
                <w:sz w:val="20"/>
                <w:szCs w:val="20"/>
              </w:rPr>
              <w:t>、</w:t>
            </w:r>
            <w:r>
              <w:rPr>
                <w:rFonts w:hint="eastAsia" w:asciiTheme="minorEastAsia" w:hAnsiTheme="minorEastAsia" w:eastAsiaTheme="minorEastAsia" w:cstheme="minorEastAsia"/>
                <w:spacing w:val="8"/>
                <w:sz w:val="20"/>
                <w:szCs w:val="20"/>
              </w:rPr>
              <w:t>故障响应时间短优先的顺序推荐。</w:t>
            </w:r>
          </w:p>
          <w:p w14:paraId="5455969B">
            <w:pPr>
              <w:spacing w:line="408" w:lineRule="exact"/>
              <w:ind w:left="552"/>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position w:val="15"/>
                <w:sz w:val="20"/>
                <w:szCs w:val="20"/>
              </w:rPr>
              <w:t>□</w:t>
            </w:r>
            <w:r>
              <w:rPr>
                <w:rFonts w:hint="eastAsia" w:asciiTheme="minorEastAsia" w:hAnsiTheme="minorEastAsia" w:eastAsiaTheme="minorEastAsia" w:cstheme="minorEastAsia"/>
                <w:spacing w:val="3"/>
                <w:position w:val="15"/>
                <w:sz w:val="20"/>
                <w:szCs w:val="20"/>
              </w:rPr>
              <w:t>随机抽取；</w:t>
            </w:r>
          </w:p>
          <w:p w14:paraId="6DA80596">
            <w:pPr>
              <w:spacing w:line="267" w:lineRule="exact"/>
              <w:ind w:left="552"/>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3"/>
                <w:position w:val="1"/>
                <w:sz w:val="20"/>
                <w:szCs w:val="20"/>
              </w:rPr>
              <w:t>□</w:t>
            </w:r>
            <w:r>
              <w:rPr>
                <w:rFonts w:hint="eastAsia" w:asciiTheme="minorEastAsia" w:hAnsiTheme="minorEastAsia" w:eastAsiaTheme="minorEastAsia" w:cstheme="minorEastAsia"/>
                <w:spacing w:val="-22"/>
                <w:position w:val="1"/>
                <w:sz w:val="20"/>
                <w:szCs w:val="20"/>
              </w:rPr>
              <w:t>… …</w:t>
            </w:r>
          </w:p>
          <w:p w14:paraId="05087F6A">
            <w:pPr>
              <w:spacing w:before="143" w:line="370" w:lineRule="auto"/>
              <w:ind w:left="110" w:right="174"/>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2"/>
                <w:szCs w:val="22"/>
              </w:rPr>
              <w:t>采用综合评分法的采购项目，</w:t>
            </w:r>
            <w:r>
              <w:rPr>
                <w:rFonts w:hint="eastAsia" w:asciiTheme="minorEastAsia" w:hAnsiTheme="minorEastAsia" w:eastAsiaTheme="minorEastAsia" w:cstheme="minorEastAsia"/>
                <w:spacing w:val="6"/>
                <w:sz w:val="20"/>
                <w:szCs w:val="20"/>
              </w:rPr>
              <w:t>提供相同品牌产品 (非单一产品采购项目的，指</w:t>
            </w:r>
            <w:r>
              <w:rPr>
                <w:rFonts w:hint="eastAsia" w:asciiTheme="minorEastAsia" w:hAnsiTheme="minorEastAsia" w:eastAsiaTheme="minorEastAsia" w:cstheme="minorEastAsia"/>
                <w:sz w:val="20"/>
                <w:szCs w:val="20"/>
              </w:rPr>
              <w:t xml:space="preserve">核 </w:t>
            </w:r>
            <w:r>
              <w:rPr>
                <w:rFonts w:hint="eastAsia" w:asciiTheme="minorEastAsia" w:hAnsiTheme="minorEastAsia" w:eastAsiaTheme="minorEastAsia" w:cstheme="minorEastAsia"/>
                <w:spacing w:val="18"/>
                <w:sz w:val="20"/>
                <w:szCs w:val="20"/>
              </w:rPr>
              <w:t>心</w:t>
            </w:r>
            <w:r>
              <w:rPr>
                <w:rFonts w:hint="eastAsia" w:asciiTheme="minorEastAsia" w:hAnsiTheme="minorEastAsia" w:eastAsiaTheme="minorEastAsia" w:cstheme="minorEastAsia"/>
                <w:spacing w:val="16"/>
                <w:sz w:val="20"/>
                <w:szCs w:val="20"/>
              </w:rPr>
              <w:t>产</w:t>
            </w:r>
            <w:r>
              <w:rPr>
                <w:rFonts w:hint="eastAsia" w:asciiTheme="minorEastAsia" w:hAnsiTheme="minorEastAsia" w:eastAsiaTheme="minorEastAsia" w:cstheme="minorEastAsia"/>
                <w:spacing w:val="9"/>
                <w:sz w:val="20"/>
                <w:szCs w:val="20"/>
              </w:rPr>
              <w:t>品) 的不同投标人评审得分相同时，按照下列方式确定一个投标人获得中标</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1"/>
                <w:sz w:val="20"/>
                <w:szCs w:val="20"/>
              </w:rPr>
              <w:t>供</w:t>
            </w:r>
            <w:r>
              <w:rPr>
                <w:rFonts w:hint="eastAsia" w:asciiTheme="minorEastAsia" w:hAnsiTheme="minorEastAsia" w:eastAsiaTheme="minorEastAsia" w:cstheme="minorEastAsia"/>
                <w:spacing w:val="7"/>
                <w:sz w:val="20"/>
                <w:szCs w:val="20"/>
              </w:rPr>
              <w:t>应商推荐资格：</w:t>
            </w:r>
          </w:p>
          <w:p w14:paraId="2867166B">
            <w:pPr>
              <w:spacing w:before="1" w:line="377" w:lineRule="auto"/>
              <w:ind w:left="111" w:right="275" w:firstLine="442"/>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position w:val="-2"/>
                <w:sz w:val="20"/>
                <w:szCs w:val="20"/>
              </w:rPr>
              <w:drawing>
                <wp:inline distT="0" distB="0" distL="0" distR="0">
                  <wp:extent cx="113665" cy="132080"/>
                  <wp:effectExtent l="0" t="0" r="0" b="0"/>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r:embed="rId10"/>
                          <a:stretch>
                            <a:fillRect/>
                          </a:stretch>
                        </pic:blipFill>
                        <pic:spPr>
                          <a:xfrm>
                            <a:off x="0" y="0"/>
                            <a:ext cx="114002" cy="132582"/>
                          </a:xfrm>
                          <a:prstGeom prst="rect">
                            <a:avLst/>
                          </a:prstGeom>
                        </pic:spPr>
                      </pic:pic>
                    </a:graphicData>
                  </a:graphic>
                </wp:inline>
              </w:drawing>
            </w:r>
            <w:r>
              <w:rPr>
                <w:rFonts w:hint="eastAsia" w:asciiTheme="minorEastAsia" w:hAnsiTheme="minorEastAsia" w:eastAsiaTheme="minorEastAsia" w:cstheme="minorEastAsia"/>
                <w:spacing w:val="11"/>
                <w:sz w:val="20"/>
                <w:szCs w:val="20"/>
                <w14:textOutline w14:w="3795" w14:cap="flat" w14:cmpd="sng">
                  <w14:solidFill>
                    <w14:srgbClr w14:val="000000"/>
                  </w14:solidFill>
                  <w14:prstDash w14:val="solid"/>
                  <w14:miter w14:val="0"/>
                </w14:textOutline>
              </w:rPr>
              <w:t>依次按投标报价低的优先、政策分得分高的优先、技术评分高的优先、</w:t>
            </w:r>
            <w:r>
              <w:rPr>
                <w:rFonts w:hint="eastAsia" w:asciiTheme="minorEastAsia" w:hAnsiTheme="minorEastAsia" w:eastAsiaTheme="minorEastAsia" w:cstheme="minorEastAsia"/>
                <w:spacing w:val="5"/>
                <w:sz w:val="20"/>
                <w:szCs w:val="20"/>
                <w14:textOutline w14:w="3795" w14:cap="flat" w14:cmpd="sng">
                  <w14:solidFill>
                    <w14:srgbClr w14:val="000000"/>
                  </w14:solidFill>
                  <w14:prstDash w14:val="solid"/>
                  <w14:miter w14:val="0"/>
                </w14:textOutline>
              </w:rPr>
              <w:t>商</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20"/>
                <w:sz w:val="20"/>
                <w:szCs w:val="20"/>
                <w14:textOutline w14:w="3795" w14:cap="flat" w14:cmpd="sng">
                  <w14:solidFill>
                    <w14:srgbClr w14:val="000000"/>
                  </w14:solidFill>
                  <w14:prstDash w14:val="solid"/>
                  <w14:miter w14:val="0"/>
                </w14:textOutline>
              </w:rPr>
              <w:t>务</w:t>
            </w:r>
            <w:r>
              <w:rPr>
                <w:rFonts w:hint="eastAsia" w:asciiTheme="minorEastAsia" w:hAnsiTheme="minorEastAsia" w:eastAsiaTheme="minorEastAsia" w:cstheme="minorEastAsia"/>
                <w:spacing w:val="18"/>
                <w:sz w:val="20"/>
                <w:szCs w:val="20"/>
                <w14:textOutline w14:w="3795" w14:cap="flat" w14:cmpd="sng">
                  <w14:solidFill>
                    <w14:srgbClr w14:val="000000"/>
                  </w14:solidFill>
                  <w14:prstDash w14:val="solid"/>
                  <w14:miter w14:val="0"/>
                </w14:textOutline>
              </w:rPr>
              <w:t>评</w:t>
            </w: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分高的优先、质保期长优先、交货期短优先、故障响应时间短优先的顺序推</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z w:val="20"/>
                <w:szCs w:val="20"/>
                <w14:textOutline w14:w="3795" w14:cap="flat" w14:cmpd="sng">
                  <w14:solidFill>
                    <w14:srgbClr w14:val="000000"/>
                  </w14:solidFill>
                  <w14:prstDash w14:val="solid"/>
                  <w14:miter w14:val="0"/>
                </w14:textOutline>
              </w:rPr>
              <w:t>荐；</w:t>
            </w:r>
          </w:p>
          <w:p w14:paraId="4EB8CD92">
            <w:pPr>
              <w:spacing w:line="407" w:lineRule="exact"/>
              <w:ind w:left="552"/>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position w:val="15"/>
                <w:sz w:val="20"/>
                <w:szCs w:val="20"/>
              </w:rPr>
              <w:t>□</w:t>
            </w:r>
            <w:r>
              <w:rPr>
                <w:rFonts w:hint="eastAsia" w:asciiTheme="minorEastAsia" w:hAnsiTheme="minorEastAsia" w:eastAsiaTheme="minorEastAsia" w:cstheme="minorEastAsia"/>
                <w:spacing w:val="3"/>
                <w:position w:val="15"/>
                <w:sz w:val="20"/>
                <w:szCs w:val="20"/>
              </w:rPr>
              <w:t>随机抽取；</w:t>
            </w:r>
          </w:p>
          <w:p w14:paraId="74192BD5">
            <w:pPr>
              <w:spacing w:line="268" w:lineRule="exact"/>
              <w:ind w:left="552"/>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3"/>
                <w:position w:val="1"/>
                <w:sz w:val="20"/>
                <w:szCs w:val="20"/>
              </w:rPr>
              <w:t>□</w:t>
            </w:r>
            <w:r>
              <w:rPr>
                <w:rFonts w:hint="eastAsia" w:asciiTheme="minorEastAsia" w:hAnsiTheme="minorEastAsia" w:eastAsiaTheme="minorEastAsia" w:cstheme="minorEastAsia"/>
                <w:spacing w:val="-22"/>
                <w:position w:val="1"/>
                <w:sz w:val="20"/>
                <w:szCs w:val="20"/>
              </w:rPr>
              <w:t>… …</w:t>
            </w:r>
          </w:p>
        </w:tc>
      </w:tr>
      <w:tr w14:paraId="475C87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1" w:hRule="atLeast"/>
        </w:trPr>
        <w:tc>
          <w:tcPr>
            <w:tcW w:w="963" w:type="dxa"/>
            <w:vAlign w:val="top"/>
          </w:tcPr>
          <w:p w14:paraId="048E1358">
            <w:pPr>
              <w:spacing w:line="304" w:lineRule="auto"/>
              <w:outlineLvl w:val="9"/>
              <w:rPr>
                <w:rFonts w:hint="eastAsia" w:asciiTheme="minorEastAsia" w:hAnsiTheme="minorEastAsia" w:eastAsiaTheme="minorEastAsia" w:cstheme="minorEastAsia"/>
                <w:sz w:val="21"/>
              </w:rPr>
            </w:pPr>
          </w:p>
          <w:p w14:paraId="42C03B48">
            <w:pPr>
              <w:spacing w:line="305" w:lineRule="auto"/>
              <w:outlineLvl w:val="9"/>
              <w:rPr>
                <w:rFonts w:hint="eastAsia" w:asciiTheme="minorEastAsia" w:hAnsiTheme="minorEastAsia" w:eastAsiaTheme="minorEastAsia" w:cstheme="minorEastAsia"/>
                <w:sz w:val="21"/>
              </w:rPr>
            </w:pPr>
          </w:p>
          <w:p w14:paraId="42CF1EB5">
            <w:pPr>
              <w:spacing w:before="65" w:line="193" w:lineRule="auto"/>
              <w:ind w:left="292"/>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
                <w:sz w:val="20"/>
                <w:szCs w:val="20"/>
              </w:rPr>
              <w:t>11.</w:t>
            </w:r>
            <w:r>
              <w:rPr>
                <w:rFonts w:hint="eastAsia" w:asciiTheme="minorEastAsia" w:hAnsiTheme="minorEastAsia" w:eastAsiaTheme="minorEastAsia" w:cstheme="minorEastAsia"/>
                <w:sz w:val="20"/>
                <w:szCs w:val="20"/>
              </w:rPr>
              <w:t>2</w:t>
            </w:r>
          </w:p>
        </w:tc>
        <w:tc>
          <w:tcPr>
            <w:tcW w:w="7761" w:type="dxa"/>
            <w:vAlign w:val="top"/>
          </w:tcPr>
          <w:p w14:paraId="65D1D347">
            <w:pPr>
              <w:spacing w:before="34" w:line="219" w:lineRule="auto"/>
              <w:ind w:left="132"/>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position w:val="-3"/>
                <w:sz w:val="20"/>
                <w:szCs w:val="20"/>
              </w:rPr>
              <w:drawing>
                <wp:inline distT="0" distB="0" distL="0" distR="0">
                  <wp:extent cx="113665" cy="13208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1"/>
                          <a:stretch>
                            <a:fillRect/>
                          </a:stretch>
                        </pic:blipFill>
                        <pic:spPr>
                          <a:xfrm>
                            <a:off x="0" y="0"/>
                            <a:ext cx="114002" cy="132582"/>
                          </a:xfrm>
                          <a:prstGeom prst="rect">
                            <a:avLst/>
                          </a:prstGeom>
                        </pic:spPr>
                      </pic:pic>
                    </a:graphicData>
                  </a:graphic>
                </wp:inline>
              </w:drawing>
            </w:r>
            <w:r>
              <w:rPr>
                <w:rFonts w:hint="eastAsia" w:asciiTheme="minorEastAsia" w:hAnsiTheme="minorEastAsia" w:eastAsiaTheme="minorEastAsia" w:cstheme="minorEastAsia"/>
                <w:spacing w:val="11"/>
                <w:sz w:val="20"/>
                <w:szCs w:val="20"/>
                <w14:textOutline w14:w="3795" w14:cap="flat" w14:cmpd="sng">
                  <w14:solidFill>
                    <w14:srgbClr w14:val="000000"/>
                  </w14:solidFill>
                  <w14:prstDash w14:val="solid"/>
                  <w14:miter w14:val="0"/>
                </w14:textOutline>
              </w:rPr>
              <w:t>不组织现场考</w:t>
            </w:r>
            <w:r>
              <w:rPr>
                <w:rFonts w:hint="eastAsia" w:asciiTheme="minorEastAsia" w:hAnsiTheme="minorEastAsia" w:eastAsiaTheme="minorEastAsia" w:cstheme="minorEastAsia"/>
                <w:spacing w:val="9"/>
                <w:sz w:val="20"/>
                <w:szCs w:val="20"/>
                <w14:textOutline w14:w="3795" w14:cap="flat" w14:cmpd="sng">
                  <w14:solidFill>
                    <w14:srgbClr w14:val="000000"/>
                  </w14:solidFill>
                  <w14:prstDash w14:val="solid"/>
                  <w14:miter w14:val="0"/>
                </w14:textOutline>
              </w:rPr>
              <w:t>察</w:t>
            </w:r>
          </w:p>
          <w:p w14:paraId="236D48DD">
            <w:pPr>
              <w:spacing w:before="170" w:line="228" w:lineRule="auto"/>
              <w:ind w:left="132"/>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□组织现场考察</w:t>
            </w:r>
            <w:r>
              <w:rPr>
                <w:rFonts w:hint="eastAsia" w:asciiTheme="minorEastAsia" w:hAnsiTheme="minorEastAsia" w:eastAsiaTheme="minorEastAsia" w:cstheme="minorEastAsia"/>
                <w:spacing w:val="4"/>
                <w:sz w:val="20"/>
                <w:szCs w:val="20"/>
              </w:rPr>
              <w:t>：</w:t>
            </w:r>
          </w:p>
          <w:p w14:paraId="6FE2ECF4">
            <w:pPr>
              <w:spacing w:before="163" w:line="377" w:lineRule="auto"/>
              <w:ind w:left="531"/>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
                <w:sz w:val="20"/>
                <w:szCs w:val="20"/>
              </w:rPr>
              <w:t>集中时间：</w:t>
            </w:r>
            <w:r>
              <w:rPr>
                <w:rFonts w:hint="eastAsia" w:asciiTheme="minorEastAsia" w:hAnsiTheme="minorEastAsia" w:eastAsiaTheme="minorEastAsia" w:cstheme="minorEastAsia"/>
                <w:spacing w:val="1"/>
                <w:sz w:val="20"/>
                <w:szCs w:val="20"/>
                <w:u w:val="single" w:color="auto"/>
              </w:rPr>
              <w:t xml:space="preserve">    </w:t>
            </w:r>
            <w:r>
              <w:rPr>
                <w:rFonts w:hint="eastAsia" w:asciiTheme="minorEastAsia" w:hAnsiTheme="minorEastAsia" w:eastAsiaTheme="minorEastAsia" w:cstheme="minorEastAsia"/>
                <w:sz w:val="20"/>
                <w:szCs w:val="20"/>
              </w:rPr>
              <w:t>年</w:t>
            </w:r>
            <w:r>
              <w:rPr>
                <w:rFonts w:hint="eastAsia" w:asciiTheme="minorEastAsia" w:hAnsiTheme="minorEastAsia" w:eastAsiaTheme="minorEastAsia" w:cstheme="minorEastAsia"/>
                <w:sz w:val="20"/>
                <w:szCs w:val="20"/>
                <w:u w:val="single" w:color="auto"/>
              </w:rPr>
              <w:t xml:space="preserve">  </w:t>
            </w:r>
            <w:r>
              <w:rPr>
                <w:rFonts w:hint="eastAsia" w:asciiTheme="minorEastAsia" w:hAnsiTheme="minorEastAsia" w:eastAsiaTheme="minorEastAsia" w:cstheme="minorEastAsia"/>
                <w:sz w:val="20"/>
                <w:szCs w:val="20"/>
              </w:rPr>
              <w:t>月</w:t>
            </w:r>
            <w:r>
              <w:rPr>
                <w:rFonts w:hint="eastAsia" w:asciiTheme="minorEastAsia" w:hAnsiTheme="minorEastAsia" w:eastAsiaTheme="minorEastAsia" w:cstheme="minorEastAsia"/>
                <w:sz w:val="20"/>
                <w:szCs w:val="20"/>
                <w:u w:val="single" w:color="auto"/>
              </w:rPr>
              <w:t xml:space="preserve">   </w:t>
            </w:r>
            <w:r>
              <w:rPr>
                <w:rFonts w:hint="eastAsia" w:asciiTheme="minorEastAsia" w:hAnsiTheme="minorEastAsia" w:eastAsiaTheme="minorEastAsia" w:cstheme="minorEastAsia"/>
                <w:sz w:val="20"/>
                <w:szCs w:val="20"/>
              </w:rPr>
              <w:t>日</w:t>
            </w:r>
            <w:r>
              <w:rPr>
                <w:rFonts w:hint="eastAsia" w:asciiTheme="minorEastAsia" w:hAnsiTheme="minorEastAsia" w:eastAsiaTheme="minorEastAsia" w:cstheme="minorEastAsia"/>
                <w:sz w:val="20"/>
                <w:szCs w:val="20"/>
                <w:u w:val="single" w:color="auto"/>
              </w:rPr>
              <w:t xml:space="preserve">   </w:t>
            </w:r>
            <w:r>
              <w:rPr>
                <w:rFonts w:hint="eastAsia" w:asciiTheme="minorEastAsia" w:hAnsiTheme="minorEastAsia" w:eastAsiaTheme="minorEastAsia" w:cstheme="minorEastAsia"/>
                <w:sz w:val="20"/>
                <w:szCs w:val="20"/>
              </w:rPr>
              <w:t xml:space="preserve"> 时</w:t>
            </w:r>
            <w:r>
              <w:rPr>
                <w:rFonts w:hint="eastAsia" w:asciiTheme="minorEastAsia" w:hAnsiTheme="minorEastAsia" w:eastAsiaTheme="minorEastAsia" w:cstheme="minorEastAsia"/>
                <w:sz w:val="20"/>
                <w:szCs w:val="20"/>
                <w:u w:val="single" w:color="auto"/>
              </w:rPr>
              <w:t xml:space="preserve">   </w:t>
            </w:r>
            <w:r>
              <w:rPr>
                <w:rFonts w:hint="eastAsia" w:asciiTheme="minorEastAsia" w:hAnsiTheme="minorEastAsia" w:eastAsiaTheme="minorEastAsia" w:cstheme="minorEastAsia"/>
                <w:sz w:val="20"/>
                <w:szCs w:val="20"/>
              </w:rPr>
              <w:t xml:space="preserve"> 分，逾期后果自负。集中地点：</w:t>
            </w:r>
            <w:r>
              <w:rPr>
                <w:rFonts w:hint="eastAsia" w:asciiTheme="minorEastAsia" w:hAnsiTheme="minorEastAsia" w:eastAsiaTheme="minorEastAsia" w:cstheme="minorEastAsia"/>
                <w:sz w:val="20"/>
                <w:szCs w:val="20"/>
                <w:u w:val="single" w:color="auto"/>
              </w:rPr>
              <w:t xml:space="preserve"> / </w:t>
            </w:r>
            <w:r>
              <w:rPr>
                <w:rFonts w:hint="eastAsia" w:asciiTheme="minorEastAsia" w:hAnsiTheme="minorEastAsia" w:eastAsiaTheme="minorEastAsia" w:cstheme="minorEastAsia"/>
                <w:sz w:val="20"/>
                <w:szCs w:val="20"/>
              </w:rPr>
              <w:t>。</w:t>
            </w:r>
          </w:p>
          <w:p w14:paraId="25BFA790">
            <w:pPr>
              <w:spacing w:line="229" w:lineRule="auto"/>
              <w:ind w:left="531"/>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联</w:t>
            </w:r>
            <w:r>
              <w:rPr>
                <w:rFonts w:hint="eastAsia" w:asciiTheme="minorEastAsia" w:hAnsiTheme="minorEastAsia" w:eastAsiaTheme="minorEastAsia" w:cstheme="minorEastAsia"/>
                <w:spacing w:val="7"/>
                <w:sz w:val="20"/>
                <w:szCs w:val="20"/>
              </w:rPr>
              <w:t>系人：</w:t>
            </w:r>
            <w:r>
              <w:rPr>
                <w:rFonts w:hint="eastAsia" w:asciiTheme="minorEastAsia" w:hAnsiTheme="minorEastAsia" w:eastAsiaTheme="minorEastAsia" w:cstheme="minorEastAsia"/>
                <w:spacing w:val="7"/>
                <w:sz w:val="20"/>
                <w:szCs w:val="20"/>
                <w:u w:val="single" w:color="auto"/>
              </w:rPr>
              <w:t xml:space="preserve"> / </w:t>
            </w:r>
            <w:r>
              <w:rPr>
                <w:rFonts w:hint="eastAsia" w:asciiTheme="minorEastAsia" w:hAnsiTheme="minorEastAsia" w:eastAsiaTheme="minorEastAsia" w:cstheme="minorEastAsia"/>
                <w:spacing w:val="7"/>
                <w:sz w:val="20"/>
                <w:szCs w:val="20"/>
              </w:rPr>
              <w:t>；联系电话：</w:t>
            </w:r>
            <w:r>
              <w:rPr>
                <w:rFonts w:hint="eastAsia" w:asciiTheme="minorEastAsia" w:hAnsiTheme="minorEastAsia" w:eastAsiaTheme="minorEastAsia" w:cstheme="minorEastAsia"/>
                <w:spacing w:val="7"/>
                <w:sz w:val="20"/>
                <w:szCs w:val="20"/>
                <w:u w:val="single" w:color="auto"/>
              </w:rPr>
              <w:t xml:space="preserve"> / </w:t>
            </w:r>
            <w:r>
              <w:rPr>
                <w:rFonts w:hint="eastAsia" w:asciiTheme="minorEastAsia" w:hAnsiTheme="minorEastAsia" w:eastAsiaTheme="minorEastAsia" w:cstheme="minorEastAsia"/>
                <w:spacing w:val="7"/>
                <w:sz w:val="20"/>
                <w:szCs w:val="20"/>
              </w:rPr>
              <w:t>。</w:t>
            </w:r>
          </w:p>
        </w:tc>
      </w:tr>
    </w:tbl>
    <w:p w14:paraId="064A745C">
      <w:pPr>
        <w:outlineLvl w:val="9"/>
        <w:rPr>
          <w:rFonts w:hint="eastAsia" w:asciiTheme="minorEastAsia" w:hAnsiTheme="minorEastAsia" w:eastAsiaTheme="minorEastAsia" w:cstheme="minorEastAsia"/>
          <w:sz w:val="21"/>
        </w:rPr>
      </w:pPr>
    </w:p>
    <w:p w14:paraId="6A47D32C">
      <w:pPr>
        <w:outlineLvl w:val="9"/>
        <w:rPr>
          <w:rFonts w:hint="eastAsia" w:asciiTheme="minorEastAsia" w:hAnsiTheme="minorEastAsia" w:eastAsiaTheme="minorEastAsia" w:cstheme="minorEastAsia"/>
          <w:lang w:eastAsia="zh-CN"/>
        </w:rPr>
      </w:pPr>
    </w:p>
    <w:p w14:paraId="22E5A0DE">
      <w:pPr>
        <w:spacing w:line="28" w:lineRule="exact"/>
        <w:outlineLvl w:val="9"/>
        <w:rPr>
          <w:rFonts w:hint="eastAsia" w:asciiTheme="minorEastAsia" w:hAnsiTheme="minorEastAsia" w:eastAsiaTheme="minorEastAsia" w:cstheme="minorEastAsia"/>
        </w:rPr>
      </w:pPr>
    </w:p>
    <w:tbl>
      <w:tblPr>
        <w:tblStyle w:val="12"/>
        <w:tblW w:w="87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3"/>
        <w:gridCol w:w="7761"/>
      </w:tblGrid>
      <w:tr w14:paraId="34B19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3" w:hRule="atLeast"/>
        </w:trPr>
        <w:tc>
          <w:tcPr>
            <w:tcW w:w="963" w:type="dxa"/>
            <w:vAlign w:val="top"/>
          </w:tcPr>
          <w:p w14:paraId="047AE353">
            <w:pPr>
              <w:outlineLvl w:val="9"/>
              <w:rPr>
                <w:rFonts w:hint="eastAsia" w:asciiTheme="minorEastAsia" w:hAnsiTheme="minorEastAsia" w:eastAsiaTheme="minorEastAsia" w:cstheme="minorEastAsia"/>
                <w:sz w:val="21"/>
              </w:rPr>
            </w:pPr>
          </w:p>
        </w:tc>
        <w:tc>
          <w:tcPr>
            <w:tcW w:w="7761" w:type="dxa"/>
            <w:vAlign w:val="top"/>
          </w:tcPr>
          <w:p w14:paraId="042C8513">
            <w:pPr>
              <w:spacing w:before="35" w:line="227" w:lineRule="auto"/>
              <w:ind w:left="132"/>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position w:val="-2"/>
                <w:sz w:val="20"/>
                <w:szCs w:val="20"/>
              </w:rPr>
              <w:drawing>
                <wp:inline distT="0" distB="0" distL="0" distR="0">
                  <wp:extent cx="113665" cy="132080"/>
                  <wp:effectExtent l="0" t="0" r="0" b="0"/>
                  <wp:docPr id="5" name="IM 5"/>
                  <wp:cNvGraphicFramePr/>
                  <a:graphic xmlns:a="http://schemas.openxmlformats.org/drawingml/2006/main">
                    <a:graphicData uri="http://schemas.openxmlformats.org/drawingml/2006/picture">
                      <pic:pic xmlns:pic="http://schemas.openxmlformats.org/drawingml/2006/picture">
                        <pic:nvPicPr>
                          <pic:cNvPr id="5" name="IM 5"/>
                          <pic:cNvPicPr/>
                        </pic:nvPicPr>
                        <pic:blipFill>
                          <a:blip r:embed="rId12"/>
                          <a:stretch>
                            <a:fillRect/>
                          </a:stretch>
                        </pic:blipFill>
                        <pic:spPr>
                          <a:xfrm>
                            <a:off x="0" y="0"/>
                            <a:ext cx="114002" cy="132582"/>
                          </a:xfrm>
                          <a:prstGeom prst="rect">
                            <a:avLst/>
                          </a:prstGeom>
                        </pic:spPr>
                      </pic:pic>
                    </a:graphicData>
                  </a:graphic>
                </wp:inline>
              </w:drawing>
            </w:r>
            <w:r>
              <w:rPr>
                <w:rFonts w:hint="eastAsia" w:asciiTheme="minorEastAsia" w:hAnsiTheme="minorEastAsia" w:eastAsiaTheme="minorEastAsia" w:cstheme="minorEastAsia"/>
                <w:spacing w:val="18"/>
                <w:sz w:val="20"/>
                <w:szCs w:val="20"/>
                <w14:textOutline w14:w="3795" w14:cap="flat" w14:cmpd="sng">
                  <w14:solidFill>
                    <w14:srgbClr w14:val="000000"/>
                  </w14:solidFill>
                  <w14:prstDash w14:val="solid"/>
                  <w14:miter w14:val="0"/>
                </w14:textOutline>
              </w:rPr>
              <w:t>不</w:t>
            </w: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组织召开开标前答疑会</w:t>
            </w:r>
          </w:p>
          <w:p w14:paraId="4C4FED20">
            <w:pPr>
              <w:spacing w:before="162" w:line="227" w:lineRule="auto"/>
              <w:ind w:left="132"/>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w:t>
            </w:r>
            <w:r>
              <w:rPr>
                <w:rFonts w:hint="eastAsia" w:asciiTheme="minorEastAsia" w:hAnsiTheme="minorEastAsia" w:eastAsiaTheme="minorEastAsia" w:cstheme="minorEastAsia"/>
                <w:spacing w:val="7"/>
                <w:sz w:val="20"/>
                <w:szCs w:val="20"/>
              </w:rPr>
              <w:t>组织召开开标前答疑会</w:t>
            </w:r>
          </w:p>
          <w:p w14:paraId="1EA0AD9D">
            <w:pPr>
              <w:spacing w:before="164" w:line="377" w:lineRule="auto"/>
              <w:ind w:left="53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4"/>
                <w:sz w:val="20"/>
                <w:szCs w:val="20"/>
              </w:rPr>
              <w:t>会议开</w:t>
            </w:r>
            <w:r>
              <w:rPr>
                <w:rFonts w:hint="eastAsia" w:asciiTheme="minorEastAsia" w:hAnsiTheme="minorEastAsia" w:eastAsiaTheme="minorEastAsia" w:cstheme="minorEastAsia"/>
                <w:spacing w:val="13"/>
                <w:sz w:val="20"/>
                <w:szCs w:val="20"/>
              </w:rPr>
              <w:t>始</w:t>
            </w:r>
            <w:r>
              <w:rPr>
                <w:rFonts w:hint="eastAsia" w:asciiTheme="minorEastAsia" w:hAnsiTheme="minorEastAsia" w:eastAsiaTheme="minorEastAsia" w:cstheme="minorEastAsia"/>
                <w:spacing w:val="7"/>
                <w:sz w:val="20"/>
                <w:szCs w:val="20"/>
              </w:rPr>
              <w:t>时间：</w:t>
            </w:r>
            <w:r>
              <w:rPr>
                <w:rFonts w:hint="eastAsia" w:asciiTheme="minorEastAsia" w:hAnsiTheme="minorEastAsia" w:eastAsiaTheme="minorEastAsia" w:cstheme="minorEastAsia"/>
                <w:spacing w:val="7"/>
                <w:sz w:val="20"/>
                <w:szCs w:val="20"/>
                <w:u w:val="single" w:color="auto"/>
              </w:rPr>
              <w:t xml:space="preserve"> / </w:t>
            </w:r>
            <w:r>
              <w:rPr>
                <w:rFonts w:hint="eastAsia" w:asciiTheme="minorEastAsia" w:hAnsiTheme="minorEastAsia" w:eastAsiaTheme="minorEastAsia" w:cstheme="minorEastAsia"/>
                <w:spacing w:val="7"/>
                <w:sz w:val="20"/>
                <w:szCs w:val="20"/>
              </w:rPr>
              <w:t>年</w:t>
            </w:r>
            <w:r>
              <w:rPr>
                <w:rFonts w:hint="eastAsia" w:asciiTheme="minorEastAsia" w:hAnsiTheme="minorEastAsia" w:eastAsiaTheme="minorEastAsia" w:cstheme="minorEastAsia"/>
                <w:spacing w:val="7"/>
                <w:sz w:val="20"/>
                <w:szCs w:val="20"/>
                <w:u w:val="single" w:color="auto"/>
              </w:rPr>
              <w:t xml:space="preserve"> / </w:t>
            </w:r>
            <w:r>
              <w:rPr>
                <w:rFonts w:hint="eastAsia" w:asciiTheme="minorEastAsia" w:hAnsiTheme="minorEastAsia" w:eastAsiaTheme="minorEastAsia" w:cstheme="minorEastAsia"/>
                <w:spacing w:val="7"/>
                <w:sz w:val="20"/>
                <w:szCs w:val="20"/>
              </w:rPr>
              <w:t>月</w:t>
            </w:r>
            <w:r>
              <w:rPr>
                <w:rFonts w:hint="eastAsia" w:asciiTheme="minorEastAsia" w:hAnsiTheme="minorEastAsia" w:eastAsiaTheme="minorEastAsia" w:cstheme="minorEastAsia"/>
                <w:spacing w:val="7"/>
                <w:sz w:val="20"/>
                <w:szCs w:val="20"/>
                <w:u w:val="single" w:color="auto"/>
              </w:rPr>
              <w:t xml:space="preserve"> / </w:t>
            </w:r>
            <w:r>
              <w:rPr>
                <w:rFonts w:hint="eastAsia" w:asciiTheme="minorEastAsia" w:hAnsiTheme="minorEastAsia" w:eastAsiaTheme="minorEastAsia" w:cstheme="minorEastAsia"/>
                <w:spacing w:val="7"/>
                <w:sz w:val="20"/>
                <w:szCs w:val="20"/>
              </w:rPr>
              <w:t>日</w:t>
            </w:r>
            <w:r>
              <w:rPr>
                <w:rFonts w:hint="eastAsia" w:asciiTheme="minorEastAsia" w:hAnsiTheme="minorEastAsia" w:eastAsiaTheme="minorEastAsia" w:cstheme="minorEastAsia"/>
                <w:spacing w:val="7"/>
                <w:sz w:val="20"/>
                <w:szCs w:val="20"/>
                <w:u w:val="single" w:color="auto"/>
              </w:rPr>
              <w:t xml:space="preserve"> / </w:t>
            </w:r>
            <w:r>
              <w:rPr>
                <w:rFonts w:hint="eastAsia" w:asciiTheme="minorEastAsia" w:hAnsiTheme="minorEastAsia" w:eastAsiaTheme="minorEastAsia" w:cstheme="minorEastAsia"/>
                <w:spacing w:val="7"/>
                <w:sz w:val="20"/>
                <w:szCs w:val="20"/>
              </w:rPr>
              <w:t>时</w:t>
            </w:r>
            <w:r>
              <w:rPr>
                <w:rFonts w:hint="eastAsia" w:asciiTheme="minorEastAsia" w:hAnsiTheme="minorEastAsia" w:eastAsiaTheme="minorEastAsia" w:cstheme="minorEastAsia"/>
                <w:spacing w:val="7"/>
                <w:sz w:val="20"/>
                <w:szCs w:val="20"/>
                <w:u w:val="single" w:color="auto"/>
              </w:rPr>
              <w:t xml:space="preserve"> / </w:t>
            </w:r>
            <w:r>
              <w:rPr>
                <w:rFonts w:hint="eastAsia" w:asciiTheme="minorEastAsia" w:hAnsiTheme="minorEastAsia" w:eastAsiaTheme="minorEastAsia" w:cstheme="minorEastAsia"/>
                <w:spacing w:val="7"/>
                <w:sz w:val="20"/>
                <w:szCs w:val="20"/>
              </w:rPr>
              <w:t>分，逾期后果自负。会议地点：</w:t>
            </w:r>
            <w:r>
              <w:rPr>
                <w:rFonts w:hint="eastAsia" w:asciiTheme="minorEastAsia" w:hAnsiTheme="minorEastAsia" w:eastAsiaTheme="minorEastAsia" w:cstheme="minorEastAsia"/>
                <w:sz w:val="20"/>
                <w:szCs w:val="20"/>
                <w:u w:val="single" w:color="auto"/>
              </w:rPr>
              <w:t xml:space="preserve">  </w:t>
            </w:r>
          </w:p>
          <w:p w14:paraId="5231F776">
            <w:pPr>
              <w:spacing w:line="232" w:lineRule="auto"/>
              <w:ind w:left="11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u w:val="single" w:color="auto"/>
              </w:rPr>
              <w:t xml:space="preserve">/ </w:t>
            </w:r>
            <w:r>
              <w:rPr>
                <w:rFonts w:hint="eastAsia" w:asciiTheme="minorEastAsia" w:hAnsiTheme="minorEastAsia" w:eastAsiaTheme="minorEastAsia" w:cstheme="minorEastAsia"/>
                <w:spacing w:val="1"/>
                <w:sz w:val="20"/>
                <w:szCs w:val="20"/>
              </w:rPr>
              <w:t>。</w:t>
            </w:r>
          </w:p>
        </w:tc>
      </w:tr>
      <w:tr w14:paraId="5A9EC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7" w:hRule="atLeast"/>
        </w:trPr>
        <w:tc>
          <w:tcPr>
            <w:tcW w:w="963" w:type="dxa"/>
            <w:vMerge w:val="restart"/>
            <w:tcBorders>
              <w:bottom w:val="nil"/>
            </w:tcBorders>
            <w:vAlign w:val="top"/>
          </w:tcPr>
          <w:p w14:paraId="5E8B13B7">
            <w:pPr>
              <w:spacing w:line="249" w:lineRule="auto"/>
              <w:outlineLvl w:val="9"/>
              <w:rPr>
                <w:rFonts w:hint="eastAsia" w:asciiTheme="minorEastAsia" w:hAnsiTheme="minorEastAsia" w:eastAsiaTheme="minorEastAsia" w:cstheme="minorEastAsia"/>
                <w:sz w:val="21"/>
              </w:rPr>
            </w:pPr>
          </w:p>
          <w:p w14:paraId="757F8B62">
            <w:pPr>
              <w:spacing w:line="249" w:lineRule="auto"/>
              <w:outlineLvl w:val="9"/>
              <w:rPr>
                <w:rFonts w:hint="eastAsia" w:asciiTheme="minorEastAsia" w:hAnsiTheme="minorEastAsia" w:eastAsiaTheme="minorEastAsia" w:cstheme="minorEastAsia"/>
                <w:sz w:val="21"/>
              </w:rPr>
            </w:pPr>
          </w:p>
          <w:p w14:paraId="2752F032">
            <w:pPr>
              <w:spacing w:line="249" w:lineRule="auto"/>
              <w:outlineLvl w:val="9"/>
              <w:rPr>
                <w:rFonts w:hint="eastAsia" w:asciiTheme="minorEastAsia" w:hAnsiTheme="minorEastAsia" w:eastAsiaTheme="minorEastAsia" w:cstheme="minorEastAsia"/>
                <w:sz w:val="21"/>
              </w:rPr>
            </w:pPr>
          </w:p>
          <w:p w14:paraId="4190B69E">
            <w:pPr>
              <w:spacing w:line="249" w:lineRule="auto"/>
              <w:outlineLvl w:val="9"/>
              <w:rPr>
                <w:rFonts w:hint="eastAsia" w:asciiTheme="minorEastAsia" w:hAnsiTheme="minorEastAsia" w:eastAsiaTheme="minorEastAsia" w:cstheme="minorEastAsia"/>
                <w:sz w:val="21"/>
              </w:rPr>
            </w:pPr>
          </w:p>
          <w:p w14:paraId="1F97A3F5">
            <w:pPr>
              <w:spacing w:line="249" w:lineRule="auto"/>
              <w:outlineLvl w:val="9"/>
              <w:rPr>
                <w:rFonts w:hint="eastAsia" w:asciiTheme="minorEastAsia" w:hAnsiTheme="minorEastAsia" w:eastAsiaTheme="minorEastAsia" w:cstheme="minorEastAsia"/>
                <w:sz w:val="21"/>
              </w:rPr>
            </w:pPr>
          </w:p>
          <w:p w14:paraId="286E32FE">
            <w:pPr>
              <w:spacing w:line="249" w:lineRule="auto"/>
              <w:outlineLvl w:val="9"/>
              <w:rPr>
                <w:rFonts w:hint="eastAsia" w:asciiTheme="minorEastAsia" w:hAnsiTheme="minorEastAsia" w:eastAsiaTheme="minorEastAsia" w:cstheme="minorEastAsia"/>
                <w:sz w:val="21"/>
              </w:rPr>
            </w:pPr>
          </w:p>
          <w:p w14:paraId="6396A0F6">
            <w:pPr>
              <w:spacing w:line="249" w:lineRule="auto"/>
              <w:outlineLvl w:val="9"/>
              <w:rPr>
                <w:rFonts w:hint="eastAsia" w:asciiTheme="minorEastAsia" w:hAnsiTheme="minorEastAsia" w:eastAsiaTheme="minorEastAsia" w:cstheme="minorEastAsia"/>
                <w:sz w:val="21"/>
              </w:rPr>
            </w:pPr>
          </w:p>
          <w:p w14:paraId="1AD3E02F">
            <w:pPr>
              <w:spacing w:line="249" w:lineRule="auto"/>
              <w:outlineLvl w:val="9"/>
              <w:rPr>
                <w:rFonts w:hint="eastAsia" w:asciiTheme="minorEastAsia" w:hAnsiTheme="minorEastAsia" w:eastAsiaTheme="minorEastAsia" w:cstheme="minorEastAsia"/>
                <w:sz w:val="21"/>
              </w:rPr>
            </w:pPr>
          </w:p>
          <w:p w14:paraId="53C824C8">
            <w:pPr>
              <w:spacing w:line="249" w:lineRule="auto"/>
              <w:outlineLvl w:val="9"/>
              <w:rPr>
                <w:rFonts w:hint="eastAsia" w:asciiTheme="minorEastAsia" w:hAnsiTheme="minorEastAsia" w:eastAsiaTheme="minorEastAsia" w:cstheme="minorEastAsia"/>
                <w:sz w:val="21"/>
              </w:rPr>
            </w:pPr>
          </w:p>
          <w:p w14:paraId="0F506D1C">
            <w:pPr>
              <w:spacing w:line="249" w:lineRule="auto"/>
              <w:outlineLvl w:val="9"/>
              <w:rPr>
                <w:rFonts w:hint="eastAsia" w:asciiTheme="minorEastAsia" w:hAnsiTheme="minorEastAsia" w:eastAsiaTheme="minorEastAsia" w:cstheme="minorEastAsia"/>
                <w:sz w:val="21"/>
              </w:rPr>
            </w:pPr>
          </w:p>
          <w:p w14:paraId="63D25037">
            <w:pPr>
              <w:spacing w:line="249" w:lineRule="auto"/>
              <w:outlineLvl w:val="9"/>
              <w:rPr>
                <w:rFonts w:hint="eastAsia" w:asciiTheme="minorEastAsia" w:hAnsiTheme="minorEastAsia" w:eastAsiaTheme="minorEastAsia" w:cstheme="minorEastAsia"/>
                <w:sz w:val="21"/>
              </w:rPr>
            </w:pPr>
          </w:p>
          <w:p w14:paraId="7C685F5A">
            <w:pPr>
              <w:spacing w:line="249" w:lineRule="auto"/>
              <w:outlineLvl w:val="9"/>
              <w:rPr>
                <w:rFonts w:hint="eastAsia" w:asciiTheme="minorEastAsia" w:hAnsiTheme="minorEastAsia" w:eastAsiaTheme="minorEastAsia" w:cstheme="minorEastAsia"/>
                <w:sz w:val="21"/>
              </w:rPr>
            </w:pPr>
          </w:p>
          <w:p w14:paraId="3AD1B90C">
            <w:pPr>
              <w:spacing w:line="249" w:lineRule="auto"/>
              <w:outlineLvl w:val="9"/>
              <w:rPr>
                <w:rFonts w:hint="eastAsia" w:asciiTheme="minorEastAsia" w:hAnsiTheme="minorEastAsia" w:eastAsiaTheme="minorEastAsia" w:cstheme="minorEastAsia"/>
                <w:sz w:val="21"/>
              </w:rPr>
            </w:pPr>
          </w:p>
          <w:p w14:paraId="64AAA46C">
            <w:pPr>
              <w:spacing w:line="249" w:lineRule="auto"/>
              <w:outlineLvl w:val="9"/>
              <w:rPr>
                <w:rFonts w:hint="eastAsia" w:asciiTheme="minorEastAsia" w:hAnsiTheme="minorEastAsia" w:eastAsiaTheme="minorEastAsia" w:cstheme="minorEastAsia"/>
                <w:sz w:val="21"/>
              </w:rPr>
            </w:pPr>
          </w:p>
          <w:p w14:paraId="050203DF">
            <w:pPr>
              <w:spacing w:line="249" w:lineRule="auto"/>
              <w:outlineLvl w:val="9"/>
              <w:rPr>
                <w:rFonts w:hint="eastAsia" w:asciiTheme="minorEastAsia" w:hAnsiTheme="minorEastAsia" w:eastAsiaTheme="minorEastAsia" w:cstheme="minorEastAsia"/>
                <w:sz w:val="21"/>
              </w:rPr>
            </w:pPr>
          </w:p>
          <w:p w14:paraId="37DD7480">
            <w:pPr>
              <w:spacing w:line="249" w:lineRule="auto"/>
              <w:outlineLvl w:val="9"/>
              <w:rPr>
                <w:rFonts w:hint="eastAsia" w:asciiTheme="minorEastAsia" w:hAnsiTheme="minorEastAsia" w:eastAsiaTheme="minorEastAsia" w:cstheme="minorEastAsia"/>
                <w:sz w:val="21"/>
              </w:rPr>
            </w:pPr>
          </w:p>
          <w:p w14:paraId="58FFA984">
            <w:pPr>
              <w:spacing w:line="250" w:lineRule="auto"/>
              <w:outlineLvl w:val="9"/>
              <w:rPr>
                <w:rFonts w:hint="eastAsia" w:asciiTheme="minorEastAsia" w:hAnsiTheme="minorEastAsia" w:eastAsiaTheme="minorEastAsia" w:cstheme="minorEastAsia"/>
                <w:sz w:val="21"/>
              </w:rPr>
            </w:pPr>
          </w:p>
          <w:p w14:paraId="2D96369E">
            <w:pPr>
              <w:spacing w:line="250" w:lineRule="auto"/>
              <w:outlineLvl w:val="9"/>
              <w:rPr>
                <w:rFonts w:hint="eastAsia" w:asciiTheme="minorEastAsia" w:hAnsiTheme="minorEastAsia" w:eastAsiaTheme="minorEastAsia" w:cstheme="minorEastAsia"/>
                <w:sz w:val="21"/>
              </w:rPr>
            </w:pPr>
          </w:p>
          <w:p w14:paraId="054FF4B0">
            <w:pPr>
              <w:spacing w:line="250" w:lineRule="auto"/>
              <w:outlineLvl w:val="9"/>
              <w:rPr>
                <w:rFonts w:hint="eastAsia" w:asciiTheme="minorEastAsia" w:hAnsiTheme="minorEastAsia" w:eastAsiaTheme="minorEastAsia" w:cstheme="minorEastAsia"/>
                <w:sz w:val="21"/>
              </w:rPr>
            </w:pPr>
          </w:p>
          <w:p w14:paraId="2B7E6832">
            <w:pPr>
              <w:spacing w:line="250" w:lineRule="auto"/>
              <w:outlineLvl w:val="9"/>
              <w:rPr>
                <w:rFonts w:hint="eastAsia" w:asciiTheme="minorEastAsia" w:hAnsiTheme="minorEastAsia" w:eastAsiaTheme="minorEastAsia" w:cstheme="minorEastAsia"/>
                <w:sz w:val="21"/>
              </w:rPr>
            </w:pPr>
          </w:p>
          <w:p w14:paraId="0D02AFC1">
            <w:pPr>
              <w:spacing w:line="250" w:lineRule="auto"/>
              <w:outlineLvl w:val="9"/>
              <w:rPr>
                <w:rFonts w:hint="eastAsia" w:asciiTheme="minorEastAsia" w:hAnsiTheme="minorEastAsia" w:eastAsiaTheme="minorEastAsia" w:cstheme="minorEastAsia"/>
                <w:sz w:val="21"/>
              </w:rPr>
            </w:pPr>
          </w:p>
          <w:p w14:paraId="69A58FBA">
            <w:pPr>
              <w:spacing w:line="250" w:lineRule="auto"/>
              <w:outlineLvl w:val="9"/>
              <w:rPr>
                <w:rFonts w:hint="eastAsia" w:asciiTheme="minorEastAsia" w:hAnsiTheme="minorEastAsia" w:eastAsiaTheme="minorEastAsia" w:cstheme="minorEastAsia"/>
                <w:sz w:val="21"/>
              </w:rPr>
            </w:pPr>
          </w:p>
          <w:p w14:paraId="33E47077">
            <w:pPr>
              <w:spacing w:before="65" w:line="191" w:lineRule="auto"/>
              <w:ind w:left="398"/>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1</w:t>
            </w:r>
            <w:r>
              <w:rPr>
                <w:rFonts w:hint="eastAsia" w:asciiTheme="minorEastAsia" w:hAnsiTheme="minorEastAsia" w:eastAsiaTheme="minorEastAsia" w:cstheme="minorEastAsia"/>
                <w:spacing w:val="-6"/>
                <w:sz w:val="20"/>
                <w:szCs w:val="20"/>
              </w:rPr>
              <w:t>3</w:t>
            </w:r>
          </w:p>
        </w:tc>
        <w:tc>
          <w:tcPr>
            <w:tcW w:w="7761" w:type="dxa"/>
            <w:vAlign w:val="top"/>
          </w:tcPr>
          <w:p w14:paraId="33DE035F">
            <w:pPr>
              <w:spacing w:before="31" w:line="226" w:lineRule="auto"/>
              <w:ind w:left="109"/>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14:textOutline w14:w="3795" w14:cap="flat" w14:cmpd="sng">
                  <w14:solidFill>
                    <w14:srgbClr w14:val="000000"/>
                  </w14:solidFill>
                  <w14:prstDash w14:val="solid"/>
                  <w14:miter w14:val="0"/>
                </w14:textOutline>
              </w:rPr>
              <w:t>报</w:t>
            </w:r>
            <w:r>
              <w:rPr>
                <w:rFonts w:hint="eastAsia" w:asciiTheme="minorEastAsia" w:hAnsiTheme="minorEastAsia" w:eastAsiaTheme="minorEastAsia" w:cstheme="minorEastAsia"/>
                <w:spacing w:val="7"/>
                <w:sz w:val="20"/>
                <w:szCs w:val="20"/>
                <w14:textOutline w14:w="3795" w14:cap="flat" w14:cmpd="sng">
                  <w14:solidFill>
                    <w14:srgbClr w14:val="000000"/>
                  </w14:solidFill>
                  <w14:prstDash w14:val="solid"/>
                  <w14:miter w14:val="0"/>
                </w14:textOutline>
              </w:rPr>
              <w:t>价文件：</w:t>
            </w:r>
          </w:p>
          <w:p w14:paraId="4B81BD28">
            <w:pPr>
              <w:spacing w:before="160" w:line="347" w:lineRule="auto"/>
              <w:ind w:left="530" w:right="198" w:firstLine="1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14:textOutline w14:w="3795" w14:cap="flat" w14:cmpd="sng">
                  <w14:solidFill>
                    <w14:srgbClr w14:val="000000"/>
                  </w14:solidFill>
                  <w14:prstDash w14:val="solid"/>
                  <w14:miter w14:val="0"/>
                </w14:textOutline>
              </w:rPr>
              <w:t>1.</w:t>
            </w:r>
            <w:r>
              <w:rPr>
                <w:rFonts w:hint="eastAsia" w:asciiTheme="minorEastAsia" w:hAnsiTheme="minorEastAsia" w:eastAsiaTheme="minorEastAsia" w:cstheme="minorEastAsia"/>
                <w:spacing w:val="8"/>
                <w:sz w:val="20"/>
                <w:szCs w:val="20"/>
              </w:rPr>
              <w:t>投</w:t>
            </w:r>
            <w:r>
              <w:rPr>
                <w:rFonts w:hint="eastAsia" w:asciiTheme="minorEastAsia" w:hAnsiTheme="minorEastAsia" w:eastAsiaTheme="minorEastAsia" w:cstheme="minorEastAsia"/>
                <w:spacing w:val="5"/>
                <w:sz w:val="20"/>
                <w:szCs w:val="20"/>
              </w:rPr>
              <w:t>标</w:t>
            </w:r>
            <w:r>
              <w:rPr>
                <w:rFonts w:hint="eastAsia" w:asciiTheme="minorEastAsia" w:hAnsiTheme="minorEastAsia" w:eastAsiaTheme="minorEastAsia" w:cstheme="minorEastAsia"/>
                <w:spacing w:val="4"/>
                <w:sz w:val="20"/>
                <w:szCs w:val="20"/>
              </w:rPr>
              <w:t xml:space="preserve">函 (格式后附) ；  </w:t>
            </w:r>
            <w:r>
              <w:rPr>
                <w:rFonts w:hint="eastAsia" w:asciiTheme="minorEastAsia" w:hAnsiTheme="minorEastAsia" w:eastAsiaTheme="minorEastAsia" w:cstheme="minorEastAsia"/>
                <w:spacing w:val="4"/>
                <w:sz w:val="20"/>
                <w:szCs w:val="20"/>
                <w14:textOutline w14:w="3795" w14:cap="flat" w14:cmpd="sng">
                  <w14:solidFill>
                    <w14:srgbClr w14:val="000000"/>
                  </w14:solidFill>
                  <w14:prstDash w14:val="solid"/>
                  <w14:miter w14:val="0"/>
                </w14:textOutline>
              </w:rPr>
              <w:t>(必须提供，否则按无效投标处理)</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9"/>
                <w:sz w:val="20"/>
                <w:szCs w:val="20"/>
                <w14:textOutline w14:w="3795" w14:cap="flat" w14:cmpd="sng">
                  <w14:solidFill>
                    <w14:srgbClr w14:val="000000"/>
                  </w14:solidFill>
                  <w14:prstDash w14:val="solid"/>
                  <w14:miter w14:val="0"/>
                </w14:textOutline>
              </w:rPr>
              <w:t>2</w:t>
            </w:r>
            <w:r>
              <w:rPr>
                <w:rFonts w:hint="eastAsia" w:asciiTheme="minorEastAsia" w:hAnsiTheme="minorEastAsia" w:eastAsiaTheme="minorEastAsia" w:cstheme="minorEastAsia"/>
                <w:spacing w:val="5"/>
                <w:sz w:val="20"/>
                <w:szCs w:val="20"/>
                <w14:textOutline w14:w="3795"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5"/>
                <w:sz w:val="20"/>
                <w:szCs w:val="20"/>
              </w:rPr>
              <w:t>开标一览表 (格式后附) ；  (</w:t>
            </w:r>
            <w:r>
              <w:rPr>
                <w:rFonts w:hint="eastAsia" w:asciiTheme="minorEastAsia" w:hAnsiTheme="minorEastAsia" w:eastAsiaTheme="minorEastAsia" w:cstheme="minorEastAsia"/>
                <w:spacing w:val="5"/>
                <w:sz w:val="20"/>
                <w:szCs w:val="20"/>
                <w14:textOutline w14:w="3795" w14:cap="flat" w14:cmpd="sng">
                  <w14:solidFill>
                    <w14:srgbClr w14:val="000000"/>
                  </w14:solidFill>
                  <w14:prstDash w14:val="solid"/>
                  <w14:miter w14:val="0"/>
                </w14:textOutline>
              </w:rPr>
              <w:t>必须提供，否则按无效投标处理</w:t>
            </w:r>
            <w:r>
              <w:rPr>
                <w:rFonts w:hint="eastAsia" w:asciiTheme="minorEastAsia" w:hAnsiTheme="minorEastAsia" w:eastAsiaTheme="minorEastAsia" w:cstheme="minorEastAsia"/>
                <w:spacing w:val="5"/>
                <w:sz w:val="20"/>
                <w:szCs w:val="20"/>
              </w:rPr>
              <w:t>)</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6"/>
                <w:sz w:val="20"/>
                <w:szCs w:val="20"/>
                <w:lang w:val="en-US" w:eastAsia="zh-CN"/>
                <w14:textOutline w14:w="3795" w14:cap="flat" w14:cmpd="sng">
                  <w14:solidFill>
                    <w14:srgbClr w14:val="000000"/>
                  </w14:solidFill>
                  <w14:prstDash w14:val="solid"/>
                  <w14:miter w14:val="0"/>
                </w14:textOutline>
              </w:rPr>
              <w:t>3</w:t>
            </w:r>
            <w:r>
              <w:rPr>
                <w:rFonts w:hint="eastAsia" w:asciiTheme="minorEastAsia" w:hAnsiTheme="minorEastAsia" w:eastAsiaTheme="minorEastAsia" w:cstheme="minorEastAsia"/>
                <w:spacing w:val="13"/>
                <w:sz w:val="20"/>
                <w:szCs w:val="20"/>
                <w14:textOutline w14:w="3795"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8"/>
                <w:sz w:val="20"/>
                <w:szCs w:val="20"/>
              </w:rPr>
              <w:t>投标人针对报价需要说明的其他文件和说明 (格式自拟) 。</w:t>
            </w:r>
          </w:p>
        </w:tc>
      </w:tr>
      <w:tr w14:paraId="56818A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63" w:type="dxa"/>
            <w:vMerge w:val="continue"/>
            <w:tcBorders>
              <w:top w:val="nil"/>
            </w:tcBorders>
            <w:vAlign w:val="top"/>
          </w:tcPr>
          <w:p w14:paraId="4219AD44">
            <w:pPr>
              <w:outlineLvl w:val="9"/>
              <w:rPr>
                <w:rFonts w:hint="eastAsia" w:asciiTheme="minorEastAsia" w:hAnsiTheme="minorEastAsia" w:eastAsiaTheme="minorEastAsia" w:cstheme="minorEastAsia"/>
                <w:sz w:val="21"/>
              </w:rPr>
            </w:pPr>
          </w:p>
        </w:tc>
        <w:tc>
          <w:tcPr>
            <w:tcW w:w="7761" w:type="dxa"/>
            <w:vAlign w:val="top"/>
          </w:tcPr>
          <w:p w14:paraId="669B32C9">
            <w:pPr>
              <w:spacing w:before="33" w:line="228" w:lineRule="auto"/>
              <w:ind w:left="12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资</w:t>
            </w:r>
            <w:r>
              <w:rPr>
                <w:rFonts w:hint="eastAsia" w:asciiTheme="minorEastAsia" w:hAnsiTheme="minorEastAsia" w:eastAsiaTheme="minorEastAsia" w:cstheme="minorEastAsia"/>
                <w:spacing w:val="7"/>
                <w:sz w:val="20"/>
                <w:szCs w:val="20"/>
                <w14:textOutline w14:w="3795" w14:cap="flat" w14:cmpd="sng">
                  <w14:solidFill>
                    <w14:srgbClr w14:val="000000"/>
                  </w14:solidFill>
                  <w14:prstDash w14:val="solid"/>
                  <w14:miter w14:val="0"/>
                </w14:textOutline>
              </w:rPr>
              <w:t>格证明文件</w:t>
            </w:r>
          </w:p>
          <w:p w14:paraId="254B7735">
            <w:pPr>
              <w:numPr>
                <w:ilvl w:val="0"/>
                <w:numId w:val="11"/>
              </w:numPr>
              <w:tabs>
                <w:tab w:val="left" w:pos="630"/>
              </w:tabs>
              <w:spacing w:before="160" w:line="327" w:lineRule="auto"/>
              <w:ind w:left="425" w:leftChars="0" w:right="224" w:hanging="5" w:firstLineChars="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投标人为法人或者其他组织的，提供有效的营业执照等证明文件 (如营</w:t>
            </w:r>
            <w:r>
              <w:rPr>
                <w:rFonts w:hint="eastAsia" w:asciiTheme="minorEastAsia" w:hAnsiTheme="minorEastAsia" w:eastAsiaTheme="minorEastAsia" w:cstheme="minorEastAsia"/>
                <w:spacing w:val="4"/>
                <w:sz w:val="20"/>
                <w:szCs w:val="20"/>
              </w:rPr>
              <w:t>业</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执</w:t>
            </w:r>
            <w:r>
              <w:rPr>
                <w:rFonts w:hint="eastAsia" w:asciiTheme="minorEastAsia" w:hAnsiTheme="minorEastAsia" w:eastAsiaTheme="minorEastAsia" w:cstheme="minorEastAsia"/>
                <w:spacing w:val="14"/>
                <w:sz w:val="20"/>
                <w:szCs w:val="20"/>
              </w:rPr>
              <w:t>照</w:t>
            </w:r>
            <w:r>
              <w:rPr>
                <w:rFonts w:hint="eastAsia" w:asciiTheme="minorEastAsia" w:hAnsiTheme="minorEastAsia" w:eastAsiaTheme="minorEastAsia" w:cstheme="minorEastAsia"/>
                <w:spacing w:val="9"/>
                <w:sz w:val="20"/>
                <w:szCs w:val="20"/>
              </w:rPr>
              <w:t>或者事业单位法人证书或者执业许可证或者登记证书等) ，投标人为自</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6"/>
                <w:sz w:val="20"/>
                <w:szCs w:val="20"/>
              </w:rPr>
              <w:t>然人的，提供身份证复印件；  (</w:t>
            </w:r>
            <w:r>
              <w:rPr>
                <w:rFonts w:hint="eastAsia" w:asciiTheme="minorEastAsia" w:hAnsiTheme="minorEastAsia" w:eastAsiaTheme="minorEastAsia" w:cstheme="minorEastAsia"/>
                <w:spacing w:val="6"/>
                <w:sz w:val="20"/>
                <w:szCs w:val="20"/>
                <w14:textOutline w14:w="3795" w14:cap="flat" w14:cmpd="sng">
                  <w14:solidFill>
                    <w14:srgbClr w14:val="000000"/>
                  </w14:solidFill>
                  <w14:prstDash w14:val="solid"/>
                  <w14:miter w14:val="0"/>
                </w14:textOutline>
              </w:rPr>
              <w:t>必须提供，否则按无效投标处理</w:t>
            </w:r>
            <w:r>
              <w:rPr>
                <w:rFonts w:hint="eastAsia" w:asciiTheme="minorEastAsia" w:hAnsiTheme="minorEastAsia" w:eastAsiaTheme="minorEastAsia" w:cstheme="minorEastAsia"/>
                <w:spacing w:val="1"/>
                <w:sz w:val="20"/>
                <w:szCs w:val="20"/>
              </w:rPr>
              <w:t>)</w:t>
            </w:r>
          </w:p>
          <w:p w14:paraId="5EF4DDF4">
            <w:pPr>
              <w:numPr>
                <w:ilvl w:val="0"/>
                <w:numId w:val="11"/>
              </w:numPr>
              <w:tabs>
                <w:tab w:val="left" w:pos="630"/>
              </w:tabs>
              <w:spacing w:before="160" w:line="327" w:lineRule="auto"/>
              <w:ind w:left="425" w:leftChars="0" w:right="224" w:hanging="5" w:firstLineChars="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政府采购供应商资格信用承诺函 (格式后附) ；  (</w:t>
            </w:r>
            <w:r>
              <w:rPr>
                <w:rFonts w:hint="eastAsia" w:asciiTheme="minorEastAsia" w:hAnsiTheme="minorEastAsia" w:eastAsiaTheme="minorEastAsia" w:cstheme="minorEastAsia"/>
                <w:spacing w:val="5"/>
                <w:sz w:val="20"/>
                <w:szCs w:val="20"/>
                <w14:textOutline w14:w="3795" w14:cap="flat" w14:cmpd="sng">
                  <w14:solidFill>
                    <w14:srgbClr w14:val="000000"/>
                  </w14:solidFill>
                  <w14:prstDash w14:val="solid"/>
                  <w14:miter w14:val="0"/>
                </w14:textOutline>
              </w:rPr>
              <w:t>必须提供，否则按无效</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7"/>
                <w:sz w:val="20"/>
                <w:szCs w:val="20"/>
                <w14:textOutline w14:w="3795" w14:cap="flat" w14:cmpd="sng">
                  <w14:solidFill>
                    <w14:srgbClr w14:val="000000"/>
                  </w14:solidFill>
                  <w14:prstDash w14:val="solid"/>
                  <w14:miter w14:val="0"/>
                </w14:textOutline>
              </w:rPr>
              <w:t>投</w:t>
            </w:r>
            <w:r>
              <w:rPr>
                <w:rFonts w:hint="eastAsia" w:asciiTheme="minorEastAsia" w:hAnsiTheme="minorEastAsia" w:eastAsiaTheme="minorEastAsia" w:cstheme="minorEastAsia"/>
                <w:spacing w:val="6"/>
                <w:sz w:val="20"/>
                <w:szCs w:val="20"/>
                <w14:textOutline w14:w="3795" w14:cap="flat" w14:cmpd="sng">
                  <w14:solidFill>
                    <w14:srgbClr w14:val="000000"/>
                  </w14:solidFill>
                  <w14:prstDash w14:val="solid"/>
                  <w14:miter w14:val="0"/>
                </w14:textOutline>
              </w:rPr>
              <w:t>标处理</w:t>
            </w:r>
            <w:r>
              <w:rPr>
                <w:rFonts w:hint="eastAsia" w:asciiTheme="minorEastAsia" w:hAnsiTheme="minorEastAsia" w:eastAsiaTheme="minorEastAsia" w:cstheme="minorEastAsia"/>
                <w:spacing w:val="6"/>
                <w:sz w:val="20"/>
                <w:szCs w:val="20"/>
              </w:rPr>
              <w:t>)</w:t>
            </w:r>
          </w:p>
          <w:p w14:paraId="7312CF60">
            <w:pPr>
              <w:numPr>
                <w:ilvl w:val="0"/>
                <w:numId w:val="11"/>
              </w:numPr>
              <w:tabs>
                <w:tab w:val="left" w:pos="630"/>
              </w:tabs>
              <w:spacing w:before="160" w:line="327" w:lineRule="auto"/>
              <w:ind w:left="425" w:leftChars="0" w:right="224" w:hanging="5" w:firstLineChars="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投标人直接控股股东信息表 (格式后附) ；  (</w:t>
            </w:r>
            <w:r>
              <w:rPr>
                <w:rFonts w:hint="eastAsia" w:asciiTheme="minorEastAsia" w:hAnsiTheme="minorEastAsia" w:eastAsiaTheme="minorEastAsia" w:cstheme="minorEastAsia"/>
                <w:spacing w:val="5"/>
                <w:sz w:val="20"/>
                <w:szCs w:val="20"/>
                <w14:textOutline w14:w="3795" w14:cap="flat" w14:cmpd="sng">
                  <w14:solidFill>
                    <w14:srgbClr w14:val="000000"/>
                  </w14:solidFill>
                  <w14:prstDash w14:val="solid"/>
                  <w14:miter w14:val="0"/>
                </w14:textOutline>
              </w:rPr>
              <w:t>必须提供，否则按无效投标</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3"/>
                <w:sz w:val="20"/>
                <w:szCs w:val="20"/>
                <w14:textOutline w14:w="3795" w14:cap="flat" w14:cmpd="sng">
                  <w14:solidFill>
                    <w14:srgbClr w14:val="000000"/>
                  </w14:solidFill>
                  <w14:prstDash w14:val="solid"/>
                  <w14:miter w14:val="0"/>
                </w14:textOutline>
              </w:rPr>
              <w:t>处</w:t>
            </w:r>
            <w:r>
              <w:rPr>
                <w:rFonts w:hint="eastAsia" w:asciiTheme="minorEastAsia" w:hAnsiTheme="minorEastAsia" w:eastAsiaTheme="minorEastAsia" w:cstheme="minorEastAsia"/>
                <w:spacing w:val="2"/>
                <w:sz w:val="20"/>
                <w:szCs w:val="20"/>
                <w14:textOutline w14:w="3795" w14:cap="flat" w14:cmpd="sng">
                  <w14:solidFill>
                    <w14:srgbClr w14:val="000000"/>
                  </w14:solidFill>
                  <w14:prstDash w14:val="solid"/>
                  <w14:miter w14:val="0"/>
                </w14:textOutline>
              </w:rPr>
              <w:t>理</w:t>
            </w:r>
            <w:r>
              <w:rPr>
                <w:rFonts w:hint="eastAsia" w:asciiTheme="minorEastAsia" w:hAnsiTheme="minorEastAsia" w:eastAsiaTheme="minorEastAsia" w:cstheme="minorEastAsia"/>
                <w:spacing w:val="2"/>
                <w:sz w:val="20"/>
                <w:szCs w:val="20"/>
              </w:rPr>
              <w:t>)</w:t>
            </w:r>
          </w:p>
          <w:p w14:paraId="7EB60A5A">
            <w:pPr>
              <w:numPr>
                <w:ilvl w:val="0"/>
                <w:numId w:val="11"/>
              </w:numPr>
              <w:tabs>
                <w:tab w:val="left" w:pos="630"/>
              </w:tabs>
              <w:spacing w:before="160" w:line="327" w:lineRule="auto"/>
              <w:ind w:left="425" w:leftChars="0" w:right="224" w:hanging="5" w:firstLineChars="0"/>
              <w:outlineLvl w:val="9"/>
              <w:rPr>
                <w:rFonts w:hint="eastAsia" w:asciiTheme="minorEastAsia" w:hAnsiTheme="minorEastAsia" w:eastAsiaTheme="minorEastAsia" w:cstheme="minorEastAsia"/>
                <w:spacing w:val="2"/>
                <w:sz w:val="20"/>
                <w:szCs w:val="20"/>
              </w:rPr>
            </w:pPr>
            <w:r>
              <w:rPr>
                <w:rFonts w:hint="eastAsia" w:asciiTheme="minorEastAsia" w:hAnsiTheme="minorEastAsia" w:eastAsiaTheme="minorEastAsia" w:cstheme="minorEastAsia"/>
                <w:spacing w:val="5"/>
                <w:sz w:val="20"/>
                <w:szCs w:val="20"/>
              </w:rPr>
              <w:t>投标人直接管理关系信息表 (格式后附) ；  (</w:t>
            </w:r>
            <w:r>
              <w:rPr>
                <w:rFonts w:hint="eastAsia" w:asciiTheme="minorEastAsia" w:hAnsiTheme="minorEastAsia" w:eastAsiaTheme="minorEastAsia" w:cstheme="minorEastAsia"/>
                <w:spacing w:val="5"/>
                <w:sz w:val="20"/>
                <w:szCs w:val="20"/>
                <w14:textOutline w14:w="3795" w14:cap="flat" w14:cmpd="sng">
                  <w14:solidFill>
                    <w14:srgbClr w14:val="000000"/>
                  </w14:solidFill>
                  <w14:prstDash w14:val="solid"/>
                  <w14:miter w14:val="0"/>
                </w14:textOutline>
              </w:rPr>
              <w:t>必须提供，否则按无效投标</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3"/>
                <w:sz w:val="20"/>
                <w:szCs w:val="20"/>
                <w14:textOutline w14:w="3795" w14:cap="flat" w14:cmpd="sng">
                  <w14:solidFill>
                    <w14:srgbClr w14:val="000000"/>
                  </w14:solidFill>
                  <w14:prstDash w14:val="solid"/>
                  <w14:miter w14:val="0"/>
                </w14:textOutline>
              </w:rPr>
              <w:t>处</w:t>
            </w:r>
            <w:r>
              <w:rPr>
                <w:rFonts w:hint="eastAsia" w:asciiTheme="minorEastAsia" w:hAnsiTheme="minorEastAsia" w:eastAsiaTheme="minorEastAsia" w:cstheme="minorEastAsia"/>
                <w:spacing w:val="2"/>
                <w:sz w:val="20"/>
                <w:szCs w:val="20"/>
                <w14:textOutline w14:w="3795" w14:cap="flat" w14:cmpd="sng">
                  <w14:solidFill>
                    <w14:srgbClr w14:val="000000"/>
                  </w14:solidFill>
                  <w14:prstDash w14:val="solid"/>
                  <w14:miter w14:val="0"/>
                </w14:textOutline>
              </w:rPr>
              <w:t>理</w:t>
            </w:r>
            <w:r>
              <w:rPr>
                <w:rFonts w:hint="eastAsia" w:asciiTheme="minorEastAsia" w:hAnsiTheme="minorEastAsia" w:eastAsiaTheme="minorEastAsia" w:cstheme="minorEastAsia"/>
                <w:spacing w:val="2"/>
                <w:sz w:val="20"/>
                <w:szCs w:val="20"/>
              </w:rPr>
              <w:t>)</w:t>
            </w:r>
          </w:p>
          <w:p w14:paraId="2FBBAD7C">
            <w:pPr>
              <w:numPr>
                <w:ilvl w:val="0"/>
                <w:numId w:val="11"/>
              </w:numPr>
              <w:tabs>
                <w:tab w:val="left" w:pos="630"/>
              </w:tabs>
              <w:spacing w:before="160" w:line="327" w:lineRule="auto"/>
              <w:ind w:left="425" w:leftChars="0" w:right="224" w:hanging="5" w:firstLineChars="0"/>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本项目属于专门面向中小企业采购的项目，供应商必须提供以下证明材料之一（必须提供）</w:t>
            </w:r>
          </w:p>
          <w:p w14:paraId="6F41E409">
            <w:pPr>
              <w:pStyle w:val="3"/>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(1)中小企业声明函（格式后附）；（如有请提供）</w:t>
            </w:r>
          </w:p>
          <w:p w14:paraId="41C1C92B">
            <w:pPr>
              <w:pStyle w:val="3"/>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(2)残疾人福利性单位声明函（格式后附）；（如有请提供）</w:t>
            </w:r>
          </w:p>
          <w:p w14:paraId="44946FF6">
            <w:pPr>
              <w:pStyle w:val="3"/>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(3)监狱企业由省级以上监狱管理局、戒毒管理局（含新疆生产建设兵团）出具的属于监狱企业的证明文件复印件；（如有请提供）</w:t>
            </w:r>
          </w:p>
          <w:p w14:paraId="31998D51">
            <w:pPr>
              <w:numPr>
                <w:ilvl w:val="0"/>
                <w:numId w:val="11"/>
              </w:numPr>
              <w:tabs>
                <w:tab w:val="left" w:pos="630"/>
              </w:tabs>
              <w:spacing w:before="160" w:line="327" w:lineRule="auto"/>
              <w:ind w:left="425" w:leftChars="0" w:right="224" w:hanging="5" w:firstLineChars="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14:textOutline w14:w="3795" w14:cap="flat" w14:cmpd="sng">
                  <w14:solidFill>
                    <w14:srgbClr w14:val="000000"/>
                  </w14:solidFill>
                  <w14:prstDash w14:val="solid"/>
                  <w14:miter w14:val="0"/>
                </w14:textOutline>
              </w:rPr>
              <w:t>如</w:t>
            </w:r>
            <w:r>
              <w:rPr>
                <w:rFonts w:hint="eastAsia" w:asciiTheme="minorEastAsia" w:hAnsiTheme="minorEastAsia" w:eastAsiaTheme="minorEastAsia" w:cstheme="minorEastAsia"/>
                <w:spacing w:val="8"/>
                <w:sz w:val="20"/>
                <w:szCs w:val="20"/>
                <w14:textOutline w14:w="3795" w14:cap="flat" w14:cmpd="sng">
                  <w14:solidFill>
                    <w14:srgbClr w14:val="000000"/>
                  </w14:solidFill>
                  <w14:prstDash w14:val="solid"/>
                  <w14:miter w14:val="0"/>
                </w14:textOutline>
              </w:rPr>
              <w:t>投标人为经销商的</w:t>
            </w:r>
            <w:r>
              <w:rPr>
                <w:rFonts w:hint="eastAsia" w:asciiTheme="minorEastAsia" w:hAnsiTheme="minorEastAsia" w:eastAsiaTheme="minorEastAsia" w:cstheme="minorEastAsia"/>
                <w:spacing w:val="8"/>
                <w:sz w:val="20"/>
                <w:szCs w:val="20"/>
              </w:rPr>
              <w:t>，必须提供投标产品生产厂家有效的营业执照等证明文件 (如营业 执照或者事业单位法人证书或者执业许可证或者登记证书等)</w:t>
            </w:r>
            <w:r>
              <w:rPr>
                <w:rFonts w:hint="eastAsia" w:asciiTheme="minorEastAsia" w:hAnsiTheme="minorEastAsia" w:eastAsiaTheme="minorEastAsia" w:cstheme="minorEastAsia"/>
                <w:spacing w:val="3"/>
                <w:sz w:val="20"/>
                <w:szCs w:val="20"/>
                <w14:textOutline w14:w="3795" w14:cap="flat" w14:cmpd="sng">
                  <w14:solidFill>
                    <w14:srgbClr w14:val="000000"/>
                  </w14:solidFill>
                  <w14:prstDash w14:val="solid"/>
                  <w14:miter w14:val="0"/>
                </w14:textOutline>
              </w:rPr>
              <w:t>【如投标人为经销商的必须</w:t>
            </w:r>
            <w:r>
              <w:rPr>
                <w:rFonts w:hint="eastAsia" w:asciiTheme="minorEastAsia" w:hAnsiTheme="minorEastAsia" w:eastAsiaTheme="minorEastAsia" w:cstheme="minorEastAsia"/>
                <w:spacing w:val="16"/>
                <w:sz w:val="20"/>
                <w:szCs w:val="20"/>
                <w14:textOutline w14:w="3795" w14:cap="flat" w14:cmpd="sng">
                  <w14:solidFill>
                    <w14:srgbClr w14:val="000000"/>
                  </w14:solidFill>
                  <w14:prstDash w14:val="solid"/>
                  <w14:miter w14:val="0"/>
                </w14:textOutline>
              </w:rPr>
              <w:t>提</w:t>
            </w:r>
            <w:r>
              <w:rPr>
                <w:rFonts w:hint="eastAsia" w:asciiTheme="minorEastAsia" w:hAnsiTheme="minorEastAsia" w:eastAsiaTheme="minorEastAsia" w:cstheme="minorEastAsia"/>
                <w:spacing w:val="9"/>
                <w:sz w:val="20"/>
                <w:szCs w:val="20"/>
                <w14:textOutline w14:w="3795" w14:cap="flat" w14:cmpd="sng">
                  <w14:solidFill>
                    <w14:srgbClr w14:val="000000"/>
                  </w14:solidFill>
                  <w14:prstDash w14:val="solid"/>
                  <w14:miter w14:val="0"/>
                </w14:textOutline>
              </w:rPr>
              <w:t>供，否则按无效投标处理】</w:t>
            </w:r>
          </w:p>
          <w:p w14:paraId="10985078">
            <w:pPr>
              <w:numPr>
                <w:ilvl w:val="0"/>
                <w:numId w:val="11"/>
              </w:numPr>
              <w:tabs>
                <w:tab w:val="left" w:pos="630"/>
              </w:tabs>
              <w:spacing w:before="160" w:line="327" w:lineRule="auto"/>
              <w:ind w:left="425" w:leftChars="0" w:right="224" w:hanging="5" w:firstLineChars="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联合体协议书 (格式后附) ；  (</w:t>
            </w:r>
            <w:r>
              <w:rPr>
                <w:rFonts w:hint="eastAsia" w:asciiTheme="minorEastAsia" w:hAnsiTheme="minorEastAsia" w:eastAsiaTheme="minorEastAsia" w:cstheme="minorEastAsia"/>
                <w:spacing w:val="5"/>
                <w:sz w:val="20"/>
                <w:szCs w:val="20"/>
                <w14:textOutline w14:w="3795" w14:cap="flat" w14:cmpd="sng">
                  <w14:solidFill>
                    <w14:srgbClr w14:val="000000"/>
                  </w14:solidFill>
                  <w14:prstDash w14:val="solid"/>
                  <w14:miter w14:val="0"/>
                </w14:textOutline>
              </w:rPr>
              <w:t>联合体投标时必须提供，否则按无效投标</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3"/>
                <w:sz w:val="20"/>
                <w:szCs w:val="20"/>
                <w14:textOutline w14:w="3795" w14:cap="flat" w14:cmpd="sng">
                  <w14:solidFill>
                    <w14:srgbClr w14:val="000000"/>
                  </w14:solidFill>
                  <w14:prstDash w14:val="solid"/>
                  <w14:miter w14:val="0"/>
                </w14:textOutline>
              </w:rPr>
              <w:t>处</w:t>
            </w:r>
            <w:r>
              <w:rPr>
                <w:rFonts w:hint="eastAsia" w:asciiTheme="minorEastAsia" w:hAnsiTheme="minorEastAsia" w:eastAsiaTheme="minorEastAsia" w:cstheme="minorEastAsia"/>
                <w:spacing w:val="2"/>
                <w:sz w:val="20"/>
                <w:szCs w:val="20"/>
                <w14:textOutline w14:w="3795" w14:cap="flat" w14:cmpd="sng">
                  <w14:solidFill>
                    <w14:srgbClr w14:val="000000"/>
                  </w14:solidFill>
                  <w14:prstDash w14:val="solid"/>
                  <w14:miter w14:val="0"/>
                </w14:textOutline>
              </w:rPr>
              <w:t>理</w:t>
            </w:r>
            <w:r>
              <w:rPr>
                <w:rFonts w:hint="eastAsia" w:asciiTheme="minorEastAsia" w:hAnsiTheme="minorEastAsia" w:eastAsiaTheme="minorEastAsia" w:cstheme="minorEastAsia"/>
                <w:spacing w:val="2"/>
                <w:sz w:val="20"/>
                <w:szCs w:val="20"/>
              </w:rPr>
              <w:t>)</w:t>
            </w:r>
          </w:p>
          <w:p w14:paraId="15A393E3">
            <w:pPr>
              <w:numPr>
                <w:ilvl w:val="0"/>
                <w:numId w:val="11"/>
              </w:numPr>
              <w:tabs>
                <w:tab w:val="left" w:pos="630"/>
              </w:tabs>
              <w:spacing w:before="160" w:line="327" w:lineRule="auto"/>
              <w:ind w:left="425" w:leftChars="0" w:right="224" w:hanging="5" w:firstLineChars="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 xml:space="preserve"> 除招标文件规定必须提供以外，投标人认为需要提供的其他证明材料。</w:t>
            </w:r>
          </w:p>
          <w:p w14:paraId="0634DDBB">
            <w:pPr>
              <w:spacing w:before="162" w:line="377" w:lineRule="auto"/>
              <w:ind w:left="117" w:right="326" w:hanging="6"/>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14:textOutline w14:w="3795" w14:cap="flat" w14:cmpd="sng">
                  <w14:solidFill>
                    <w14:srgbClr w14:val="000000"/>
                  </w14:solidFill>
                  <w14:prstDash w14:val="solid"/>
                  <w14:miter w14:val="0"/>
                </w14:textOutline>
              </w:rPr>
              <w:t>注：1.以上标明“必须提供”的材料属于复印件的，必须加盖投标人电子签章</w:t>
            </w:r>
            <w:r>
              <w:rPr>
                <w:rFonts w:hint="eastAsia" w:asciiTheme="minorEastAsia" w:hAnsiTheme="minorEastAsia" w:eastAsiaTheme="minorEastAsia" w:cstheme="minorEastAsia"/>
                <w:spacing w:val="3"/>
                <w:sz w:val="20"/>
                <w:szCs w:val="20"/>
                <w14:textOutline w14:w="3795" w14:cap="flat" w14:cmpd="sng">
                  <w14:solidFill>
                    <w14:srgbClr w14:val="000000"/>
                  </w14:solidFill>
                  <w14:prstDash w14:val="solid"/>
                  <w14:miter w14:val="0"/>
                </w14:textOutline>
              </w:rPr>
              <w:t>，</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9"/>
                <w:sz w:val="20"/>
                <w:szCs w:val="20"/>
                <w14:textOutline w14:w="3795" w14:cap="flat" w14:cmpd="sng">
                  <w14:solidFill>
                    <w14:srgbClr w14:val="000000"/>
                  </w14:solidFill>
                  <w14:prstDash w14:val="solid"/>
                  <w14:miter w14:val="0"/>
                </w14:textOutline>
              </w:rPr>
              <w:t>否</w:t>
            </w:r>
            <w:r>
              <w:rPr>
                <w:rFonts w:hint="eastAsia" w:asciiTheme="minorEastAsia" w:hAnsiTheme="minorEastAsia" w:eastAsiaTheme="minorEastAsia" w:cstheme="minorEastAsia"/>
                <w:spacing w:val="8"/>
                <w:sz w:val="20"/>
                <w:szCs w:val="20"/>
                <w14:textOutline w14:w="3795" w14:cap="flat" w14:cmpd="sng">
                  <w14:solidFill>
                    <w14:srgbClr w14:val="000000"/>
                  </w14:solidFill>
                  <w14:prstDash w14:val="solid"/>
                  <w14:miter w14:val="0"/>
                </w14:textOutline>
              </w:rPr>
              <w:t>则按无效投标处理。</w:t>
            </w:r>
          </w:p>
          <w:p w14:paraId="600FC543">
            <w:pPr>
              <w:spacing w:before="1" w:line="377" w:lineRule="auto"/>
              <w:ind w:left="111" w:right="272" w:firstLine="424"/>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2"/>
                <w:sz w:val="20"/>
                <w:szCs w:val="20"/>
                <w14:textOutline w14:w="3795" w14:cap="flat" w14:cmpd="sng">
                  <w14:solidFill>
                    <w14:srgbClr w14:val="000000"/>
                  </w14:solidFill>
                  <w14:prstDash w14:val="solid"/>
                  <w14:miter w14:val="0"/>
                </w14:textOutline>
              </w:rPr>
              <w:t>2.联合</w:t>
            </w:r>
            <w:r>
              <w:rPr>
                <w:rFonts w:hint="eastAsia" w:asciiTheme="minorEastAsia" w:hAnsiTheme="minorEastAsia" w:eastAsiaTheme="minorEastAsia" w:cstheme="minorEastAsia"/>
                <w:spacing w:val="7"/>
                <w:sz w:val="20"/>
                <w:szCs w:val="20"/>
                <w14:textOutline w14:w="3795" w14:cap="flat" w14:cmpd="sng">
                  <w14:solidFill>
                    <w14:srgbClr w14:val="000000"/>
                  </w14:solidFill>
                  <w14:prstDash w14:val="solid"/>
                  <w14:miter w14:val="0"/>
                </w14:textOutline>
              </w:rPr>
              <w:t>体</w:t>
            </w:r>
            <w:r>
              <w:rPr>
                <w:rFonts w:hint="eastAsia" w:asciiTheme="minorEastAsia" w:hAnsiTheme="minorEastAsia" w:eastAsiaTheme="minorEastAsia" w:cstheme="minorEastAsia"/>
                <w:spacing w:val="6"/>
                <w:sz w:val="20"/>
                <w:szCs w:val="20"/>
                <w14:textOutline w14:w="3795" w14:cap="flat" w14:cmpd="sng">
                  <w14:solidFill>
                    <w14:srgbClr w14:val="000000"/>
                  </w14:solidFill>
                  <w14:prstDash w14:val="solid"/>
                  <w14:miter w14:val="0"/>
                </w14:textOutline>
              </w:rPr>
              <w:t>投标时，第</w:t>
            </w:r>
            <w:r>
              <w:rPr>
                <w:rFonts w:hint="eastAsia" w:asciiTheme="minorEastAsia" w:hAnsiTheme="minorEastAsia" w:eastAsiaTheme="minorEastAsia" w:cstheme="minorEastAsia"/>
                <w:spacing w:val="6"/>
                <w:sz w:val="20"/>
                <w:szCs w:val="20"/>
              </w:rPr>
              <w:t xml:space="preserve"> </w:t>
            </w:r>
            <w:r>
              <w:rPr>
                <w:rFonts w:hint="eastAsia" w:asciiTheme="minorEastAsia" w:hAnsiTheme="minorEastAsia" w:eastAsiaTheme="minorEastAsia" w:cstheme="minorEastAsia"/>
                <w:spacing w:val="6"/>
                <w:sz w:val="20"/>
                <w:szCs w:val="20"/>
                <w14:textOutline w14:w="3795" w14:cap="flat" w14:cmpd="sng">
                  <w14:solidFill>
                    <w14:srgbClr w14:val="000000"/>
                  </w14:solidFill>
                  <w14:prstDash w14:val="solid"/>
                  <w14:miter w14:val="0"/>
                </w14:textOutline>
              </w:rPr>
              <w:t>1-6</w:t>
            </w:r>
            <w:r>
              <w:rPr>
                <w:rFonts w:hint="eastAsia" w:asciiTheme="minorEastAsia" w:hAnsiTheme="minorEastAsia" w:eastAsiaTheme="minorEastAsia" w:cstheme="minorEastAsia"/>
                <w:spacing w:val="6"/>
                <w:sz w:val="20"/>
                <w:szCs w:val="20"/>
              </w:rPr>
              <w:t xml:space="preserve"> </w:t>
            </w:r>
            <w:r>
              <w:rPr>
                <w:rFonts w:hint="eastAsia" w:asciiTheme="minorEastAsia" w:hAnsiTheme="minorEastAsia" w:eastAsiaTheme="minorEastAsia" w:cstheme="minorEastAsia"/>
                <w:spacing w:val="6"/>
                <w:sz w:val="20"/>
                <w:szCs w:val="20"/>
                <w14:textOutline w14:w="3795" w14:cap="flat" w14:cmpd="sng">
                  <w14:solidFill>
                    <w14:srgbClr w14:val="000000"/>
                  </w14:solidFill>
                  <w14:prstDash w14:val="solid"/>
                  <w14:miter w14:val="0"/>
                </w14:textOutline>
              </w:rPr>
              <w:t>项资格证明文件联合体各方均必须分别提供，并由</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联合体牵头人加盖电子签章，规定签字处签字</w:t>
            </w:r>
            <w:r>
              <w:rPr>
                <w:rFonts w:hint="eastAsia" w:asciiTheme="minorEastAsia" w:hAnsiTheme="minorEastAsia" w:eastAsiaTheme="minorEastAsia" w:cstheme="minorEastAsia"/>
                <w:spacing w:val="10"/>
                <w:sz w:val="20"/>
                <w:szCs w:val="20"/>
              </w:rPr>
              <w:t xml:space="preserve"> </w:t>
            </w: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(或者电子签名)</w:t>
            </w:r>
            <w:r>
              <w:rPr>
                <w:rFonts w:hint="eastAsia" w:asciiTheme="minorEastAsia" w:hAnsiTheme="minorEastAsia" w:eastAsiaTheme="minorEastAsia" w:cstheme="minorEastAsia"/>
                <w:spacing w:val="10"/>
                <w:sz w:val="20"/>
                <w:szCs w:val="20"/>
              </w:rPr>
              <w:t xml:space="preserve"> </w:t>
            </w: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，否则按无效</w:t>
            </w:r>
            <w:r>
              <w:rPr>
                <w:rFonts w:hint="eastAsia" w:asciiTheme="minorEastAsia" w:hAnsiTheme="minorEastAsia" w:eastAsiaTheme="minorEastAsia" w:cstheme="minorEastAsia"/>
                <w:spacing w:val="8"/>
                <w:sz w:val="20"/>
                <w:szCs w:val="20"/>
                <w14:textOutline w14:w="3795" w14:cap="flat" w14:cmpd="sng">
                  <w14:solidFill>
                    <w14:srgbClr w14:val="000000"/>
                  </w14:solidFill>
                  <w14:prstDash w14:val="solid"/>
                  <w14:miter w14:val="0"/>
                </w14:textOutline>
              </w:rPr>
              <w:t>投</w:t>
            </w:r>
          </w:p>
          <w:p w14:paraId="7B262B8D">
            <w:pPr>
              <w:spacing w:line="227" w:lineRule="auto"/>
              <w:ind w:left="531"/>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14:textOutline w14:w="3795" w14:cap="flat" w14:cmpd="sng">
                  <w14:solidFill>
                    <w14:srgbClr w14:val="000000"/>
                  </w14:solidFill>
                  <w14:prstDash w14:val="solid"/>
                  <w14:miter w14:val="0"/>
                </w14:textOutline>
              </w:rPr>
              <w:t>标</w:t>
            </w:r>
            <w:r>
              <w:rPr>
                <w:rFonts w:hint="eastAsia" w:asciiTheme="minorEastAsia" w:hAnsiTheme="minorEastAsia" w:eastAsiaTheme="minorEastAsia" w:cstheme="minorEastAsia"/>
                <w:spacing w:val="5"/>
                <w:sz w:val="20"/>
                <w:szCs w:val="20"/>
                <w14:textOutline w14:w="3795" w14:cap="flat" w14:cmpd="sng">
                  <w14:solidFill>
                    <w14:srgbClr w14:val="000000"/>
                  </w14:solidFill>
                  <w14:prstDash w14:val="solid"/>
                  <w14:miter w14:val="0"/>
                </w14:textOutline>
              </w:rPr>
              <w:t>处理。</w:t>
            </w:r>
          </w:p>
        </w:tc>
      </w:tr>
      <w:tr w14:paraId="39DE8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84" w:hRule="atLeast"/>
        </w:trPr>
        <w:tc>
          <w:tcPr>
            <w:tcW w:w="963" w:type="dxa"/>
            <w:tcBorders>
              <w:bottom w:val="nil"/>
            </w:tcBorders>
            <w:vAlign w:val="top"/>
          </w:tcPr>
          <w:p w14:paraId="389B4FDA">
            <w:pPr>
              <w:outlineLvl w:val="9"/>
              <w:rPr>
                <w:rFonts w:hint="eastAsia" w:asciiTheme="minorEastAsia" w:hAnsiTheme="minorEastAsia" w:eastAsiaTheme="minorEastAsia" w:cstheme="minorEastAsia"/>
                <w:sz w:val="21"/>
              </w:rPr>
            </w:pPr>
          </w:p>
        </w:tc>
        <w:tc>
          <w:tcPr>
            <w:tcW w:w="7761" w:type="dxa"/>
            <w:vAlign w:val="top"/>
          </w:tcPr>
          <w:p w14:paraId="759354DA">
            <w:pPr>
              <w:spacing w:before="34" w:line="228" w:lineRule="auto"/>
              <w:ind w:left="115"/>
              <w:outlineLvl w:val="9"/>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商务及技术文件：</w:t>
            </w:r>
          </w:p>
          <w:p w14:paraId="441F4D65">
            <w:pPr>
              <w:numPr>
                <w:ilvl w:val="0"/>
                <w:numId w:val="12"/>
              </w:numPr>
              <w:spacing w:before="161" w:line="227" w:lineRule="auto"/>
              <w:ind w:left="0" w:leftChars="0" w:firstLine="400" w:firstLineChars="0"/>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无围标串标行为的承诺函 (格式后附) ；  (必须提供，否则按无效投标处理)</w:t>
            </w:r>
          </w:p>
          <w:p w14:paraId="6FA9992B">
            <w:pPr>
              <w:numPr>
                <w:ilvl w:val="0"/>
                <w:numId w:val="12"/>
              </w:numPr>
              <w:spacing w:before="161" w:line="227" w:lineRule="auto"/>
              <w:ind w:left="0" w:leftChars="0" w:firstLine="400" w:firstLineChars="0"/>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法定代表人身份证明及法定代表人有效身份证正反面复印件 (格式后附) ；  (除自然人投标外必须提供，否则按无效投标处理)</w:t>
            </w:r>
          </w:p>
          <w:p w14:paraId="49BE7BD7">
            <w:pPr>
              <w:numPr>
                <w:ilvl w:val="0"/>
                <w:numId w:val="12"/>
              </w:numPr>
              <w:spacing w:before="161" w:line="227" w:lineRule="auto"/>
              <w:ind w:left="0" w:leftChars="0" w:firstLine="400" w:firstLineChars="0"/>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授权委托书及委托代理人有效身份证正反面复印件 (格式后附) ；  (委托时必须提供，否则按无效投标处理)</w:t>
            </w:r>
          </w:p>
          <w:p w14:paraId="534CFD74">
            <w:pPr>
              <w:numPr>
                <w:ilvl w:val="0"/>
                <w:numId w:val="12"/>
              </w:numPr>
              <w:spacing w:before="161" w:line="227" w:lineRule="auto"/>
              <w:ind w:left="0" w:leftChars="0" w:firstLine="400" w:firstLineChars="0"/>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采购需求偏离表</w:t>
            </w:r>
            <w:r>
              <w:rPr>
                <w:rFonts w:hint="eastAsia" w:asciiTheme="minorEastAsia" w:hAnsiTheme="minorEastAsia" w:eastAsiaTheme="minorEastAsia" w:cstheme="minorEastAsia"/>
              </w:rPr>
              <w:t xml:space="preserve"> (格式后附) ；  (必须提供，否则按无效投标处理)</w:t>
            </w:r>
          </w:p>
          <w:p w14:paraId="77F75E26">
            <w:pPr>
              <w:numPr>
                <w:ilvl w:val="0"/>
                <w:numId w:val="12"/>
              </w:numPr>
              <w:spacing w:before="161" w:line="227" w:lineRule="auto"/>
              <w:ind w:left="0" w:leftChars="0" w:firstLine="400" w:firstLineChars="0"/>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售后服务方案及承诺 (格式自拟) ；  (必须提供，否则按无效投标处理) </w:t>
            </w:r>
          </w:p>
          <w:p w14:paraId="6E72FF09">
            <w:pPr>
              <w:numPr>
                <w:ilvl w:val="0"/>
                <w:numId w:val="12"/>
              </w:numPr>
              <w:spacing w:before="161" w:line="227" w:lineRule="auto"/>
              <w:ind w:left="0" w:leftChars="0" w:firstLine="400" w:firstLineChars="0"/>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投标产品性能配置清单 (格式后附) ；  (必须提供，否则按无效投标处理)</w:t>
            </w:r>
          </w:p>
          <w:p w14:paraId="10057FC9">
            <w:pPr>
              <w:numPr>
                <w:ilvl w:val="0"/>
                <w:numId w:val="12"/>
              </w:numPr>
              <w:spacing w:before="161" w:line="227" w:lineRule="auto"/>
              <w:ind w:left="0" w:leftChars="0" w:firstLine="400" w:firstLineChars="0"/>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实施方案 (格式自拟) ；  (必须提供，否则按无效投标处理) </w:t>
            </w:r>
          </w:p>
          <w:p w14:paraId="21E004AB">
            <w:pPr>
              <w:numPr>
                <w:ilvl w:val="0"/>
                <w:numId w:val="12"/>
              </w:numPr>
              <w:spacing w:before="161" w:line="227" w:lineRule="auto"/>
              <w:ind w:left="0" w:leftChars="0" w:firstLine="400" w:firstLineChars="0"/>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项目实施人员一览表 (格式后附) ；</w:t>
            </w:r>
          </w:p>
          <w:p w14:paraId="10385962">
            <w:pPr>
              <w:numPr>
                <w:ilvl w:val="0"/>
                <w:numId w:val="12"/>
              </w:numPr>
              <w:spacing w:before="161" w:line="227" w:lineRule="auto"/>
              <w:ind w:left="0" w:leftChars="0" w:firstLine="400" w:firstLineChars="0"/>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代理服务费承诺书 (格式后附) ；</w:t>
            </w:r>
          </w:p>
          <w:p w14:paraId="30B3D806">
            <w:pPr>
              <w:numPr>
                <w:ilvl w:val="0"/>
                <w:numId w:val="12"/>
              </w:numPr>
              <w:spacing w:before="161" w:line="227" w:lineRule="auto"/>
              <w:ind w:left="0" w:leftChars="0" w:firstLine="400" w:firstLineChars="0"/>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投标人对本项目的合理化建议和改进措施 (格式自拟) ；</w:t>
            </w:r>
          </w:p>
          <w:p w14:paraId="4E3A8164">
            <w:pPr>
              <w:numPr>
                <w:ilvl w:val="0"/>
                <w:numId w:val="12"/>
              </w:numPr>
              <w:spacing w:before="161" w:line="227" w:lineRule="auto"/>
              <w:ind w:left="0" w:leftChars="0" w:firstLine="400" w:firstLineChars="0"/>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投标人情况介绍 (格式自拟) ；</w:t>
            </w:r>
          </w:p>
          <w:p w14:paraId="73416604">
            <w:pPr>
              <w:numPr>
                <w:ilvl w:val="0"/>
                <w:numId w:val="12"/>
              </w:numPr>
              <w:spacing w:before="161" w:line="227" w:lineRule="auto"/>
              <w:ind w:left="0" w:leftChars="0" w:firstLine="400" w:firstLineChars="0"/>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除招标文件规定必须提供以外，投标人认为需要提供的其他证明材料 (格 式自拟) 。  (投标人根据“第二章 采购需求”及“第四章 评标方法及评标 标准”提供有关证明材料) 。</w:t>
            </w:r>
          </w:p>
          <w:p w14:paraId="7B86E5C9">
            <w:pPr>
              <w:spacing w:line="411" w:lineRule="exact"/>
              <w:ind w:left="111"/>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4"/>
                <w:position w:val="15"/>
                <w:sz w:val="20"/>
                <w:szCs w:val="20"/>
                <w14:textOutline w14:w="3795" w14:cap="flat" w14:cmpd="sng">
                  <w14:solidFill>
                    <w14:srgbClr w14:val="000000"/>
                  </w14:solidFill>
                  <w14:prstDash w14:val="solid"/>
                  <w14:miter w14:val="0"/>
                </w14:textOutline>
              </w:rPr>
              <w:t>注：</w:t>
            </w:r>
            <w:r>
              <w:rPr>
                <w:rFonts w:hint="eastAsia" w:asciiTheme="minorEastAsia" w:hAnsiTheme="minorEastAsia" w:eastAsiaTheme="minorEastAsia" w:cstheme="minorEastAsia"/>
                <w:spacing w:val="14"/>
                <w:position w:val="15"/>
                <w:sz w:val="20"/>
                <w:szCs w:val="20"/>
              </w:rPr>
              <w:t xml:space="preserve"> </w:t>
            </w:r>
            <w:r>
              <w:rPr>
                <w:rFonts w:hint="eastAsia" w:asciiTheme="minorEastAsia" w:hAnsiTheme="minorEastAsia" w:eastAsiaTheme="minorEastAsia" w:cstheme="minorEastAsia"/>
                <w:spacing w:val="9"/>
                <w:position w:val="15"/>
                <w:sz w:val="20"/>
                <w:szCs w:val="20"/>
                <w14:textOutline w14:w="3795" w14:cap="flat" w14:cmpd="sng">
                  <w14:solidFill>
                    <w14:srgbClr w14:val="000000"/>
                  </w14:solidFill>
                  <w14:prstDash w14:val="solid"/>
                  <w14:miter w14:val="0"/>
                </w14:textOutline>
              </w:rPr>
              <w:t>以</w:t>
            </w:r>
            <w:r>
              <w:rPr>
                <w:rFonts w:hint="eastAsia" w:asciiTheme="minorEastAsia" w:hAnsiTheme="minorEastAsia" w:eastAsiaTheme="minorEastAsia" w:cstheme="minorEastAsia"/>
                <w:spacing w:val="7"/>
                <w:position w:val="15"/>
                <w:sz w:val="20"/>
                <w:szCs w:val="20"/>
                <w14:textOutline w14:w="3795" w14:cap="flat" w14:cmpd="sng">
                  <w14:solidFill>
                    <w14:srgbClr w14:val="000000"/>
                  </w14:solidFill>
                  <w14:prstDash w14:val="solid"/>
                  <w14:miter w14:val="0"/>
                </w14:textOutline>
              </w:rPr>
              <w:t>上标明“必须提供”的材料属于复印件的，必须加盖投标人电子签章，否</w:t>
            </w:r>
          </w:p>
          <w:p w14:paraId="0A04688B">
            <w:pPr>
              <w:pStyle w:val="3"/>
              <w:numPr>
                <w:ilvl w:val="0"/>
                <w:numId w:val="0"/>
              </w:numPr>
              <w:ind w:leftChars="0"/>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8"/>
                <w:sz w:val="20"/>
                <w:szCs w:val="20"/>
                <w14:textOutline w14:w="3795" w14:cap="flat" w14:cmpd="sng">
                  <w14:solidFill>
                    <w14:srgbClr w14:val="000000"/>
                  </w14:solidFill>
                  <w14:prstDash w14:val="solid"/>
                  <w14:miter w14:val="0"/>
                </w14:textOutline>
              </w:rPr>
              <w:t>则按无效投标处理。</w:t>
            </w:r>
          </w:p>
        </w:tc>
      </w:tr>
      <w:tr w14:paraId="18780E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8" w:hRule="atLeast"/>
        </w:trPr>
        <w:tc>
          <w:tcPr>
            <w:tcW w:w="963" w:type="dxa"/>
            <w:vAlign w:val="top"/>
          </w:tcPr>
          <w:p w14:paraId="44A9EAAE">
            <w:pPr>
              <w:spacing w:line="304" w:lineRule="auto"/>
              <w:outlineLvl w:val="9"/>
              <w:rPr>
                <w:rFonts w:hint="eastAsia" w:asciiTheme="minorEastAsia" w:hAnsiTheme="minorEastAsia" w:eastAsiaTheme="minorEastAsia" w:cstheme="minorEastAsia"/>
                <w:sz w:val="21"/>
              </w:rPr>
            </w:pPr>
          </w:p>
          <w:p w14:paraId="262955E2">
            <w:pPr>
              <w:spacing w:line="305" w:lineRule="auto"/>
              <w:outlineLvl w:val="9"/>
              <w:rPr>
                <w:rFonts w:hint="eastAsia" w:asciiTheme="minorEastAsia" w:hAnsiTheme="minorEastAsia" w:eastAsiaTheme="minorEastAsia" w:cstheme="minorEastAsia"/>
                <w:sz w:val="21"/>
              </w:rPr>
            </w:pPr>
          </w:p>
          <w:p w14:paraId="46371276">
            <w:pPr>
              <w:spacing w:before="65" w:line="191" w:lineRule="auto"/>
              <w:ind w:left="292"/>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
                <w:sz w:val="20"/>
                <w:szCs w:val="20"/>
              </w:rPr>
              <w:t>16.</w:t>
            </w:r>
            <w:r>
              <w:rPr>
                <w:rFonts w:hint="eastAsia" w:asciiTheme="minorEastAsia" w:hAnsiTheme="minorEastAsia" w:eastAsiaTheme="minorEastAsia" w:cstheme="minorEastAsia"/>
                <w:sz w:val="20"/>
                <w:szCs w:val="20"/>
              </w:rPr>
              <w:t>2</w:t>
            </w:r>
          </w:p>
        </w:tc>
        <w:tc>
          <w:tcPr>
            <w:tcW w:w="7761" w:type="dxa"/>
            <w:vAlign w:val="top"/>
          </w:tcPr>
          <w:p w14:paraId="47115D3F">
            <w:pPr>
              <w:spacing w:line="227" w:lineRule="auto"/>
              <w:ind w:left="118"/>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8"/>
                <w:sz w:val="20"/>
                <w:szCs w:val="20"/>
              </w:rPr>
              <w:t>本项</w:t>
            </w:r>
            <w:r>
              <w:rPr>
                <w:rFonts w:hint="eastAsia" w:asciiTheme="minorEastAsia" w:hAnsiTheme="minorEastAsia" w:eastAsiaTheme="minorEastAsia" w:cstheme="minorEastAsia"/>
                <w:spacing w:val="13"/>
                <w:sz w:val="20"/>
                <w:szCs w:val="20"/>
              </w:rPr>
              <w:t>目</w:t>
            </w:r>
            <w:r>
              <w:rPr>
                <w:rFonts w:hint="eastAsia" w:asciiTheme="minorEastAsia" w:hAnsiTheme="minorEastAsia" w:eastAsiaTheme="minorEastAsia" w:cstheme="minorEastAsia"/>
                <w:spacing w:val="9"/>
                <w:sz w:val="20"/>
                <w:szCs w:val="20"/>
              </w:rPr>
              <w:t>报价须为人民币报价，投标人必须就所投的全部内容作完整唯一总价报</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价。供应商的报价是履行合同的最终价格，该总价包含包括货款、标准附件、备品备件、专用工具、包装、 运输、装卸、保险、税金、货到就位以及安装、调试、培训、保修等一切税金和费用。如果 供应商在中标并签署合同后，项目实施过程中在本次招标范围出现任何遗漏，均由中标人无 偿负责，采购人将不再支付任何费用（采购需求另有约定的，从其约定）。</w:t>
            </w:r>
          </w:p>
        </w:tc>
      </w:tr>
      <w:tr w14:paraId="41508F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963" w:type="dxa"/>
            <w:vAlign w:val="top"/>
          </w:tcPr>
          <w:p w14:paraId="70612B95">
            <w:pPr>
              <w:spacing w:before="66" w:line="191" w:lineRule="auto"/>
              <w:ind w:left="292"/>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
                <w:sz w:val="20"/>
                <w:szCs w:val="20"/>
              </w:rPr>
              <w:t>1</w:t>
            </w:r>
            <w:r>
              <w:rPr>
                <w:rFonts w:hint="eastAsia" w:asciiTheme="minorEastAsia" w:hAnsiTheme="minorEastAsia" w:eastAsiaTheme="minorEastAsia" w:cstheme="minorEastAsia"/>
                <w:sz w:val="20"/>
                <w:szCs w:val="20"/>
              </w:rPr>
              <w:t>7.2</w:t>
            </w:r>
          </w:p>
        </w:tc>
        <w:tc>
          <w:tcPr>
            <w:tcW w:w="7761" w:type="dxa"/>
            <w:vAlign w:val="top"/>
          </w:tcPr>
          <w:p w14:paraId="5F2A3D9F">
            <w:pPr>
              <w:spacing w:before="35" w:line="228" w:lineRule="auto"/>
              <w:ind w:left="113"/>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投标有效期： 自</w:t>
            </w:r>
            <w:r>
              <w:rPr>
                <w:rFonts w:hint="eastAsia" w:asciiTheme="minorEastAsia" w:hAnsiTheme="minorEastAsia" w:eastAsiaTheme="minorEastAsia" w:cstheme="minorEastAsia"/>
                <w:spacing w:val="2"/>
                <w:sz w:val="20"/>
                <w:szCs w:val="20"/>
              </w:rPr>
              <w:t>投标截止之日起</w:t>
            </w:r>
            <w:r>
              <w:rPr>
                <w:rFonts w:hint="eastAsia" w:asciiTheme="minorEastAsia" w:hAnsiTheme="minorEastAsia" w:eastAsiaTheme="minorEastAsia" w:cstheme="minorEastAsia"/>
                <w:spacing w:val="2"/>
                <w:sz w:val="20"/>
                <w:szCs w:val="20"/>
                <w:u w:val="single" w:color="auto"/>
              </w:rPr>
              <w:t xml:space="preserve"> 90 </w:t>
            </w:r>
            <w:r>
              <w:rPr>
                <w:rFonts w:hint="eastAsia" w:asciiTheme="minorEastAsia" w:hAnsiTheme="minorEastAsia" w:eastAsiaTheme="minorEastAsia" w:cstheme="minorEastAsia"/>
                <w:spacing w:val="2"/>
                <w:sz w:val="20"/>
                <w:szCs w:val="20"/>
              </w:rPr>
              <w:t>日。</w:t>
            </w:r>
          </w:p>
        </w:tc>
      </w:tr>
      <w:tr w14:paraId="72143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2" w:hRule="atLeast"/>
        </w:trPr>
        <w:tc>
          <w:tcPr>
            <w:tcW w:w="963" w:type="dxa"/>
            <w:vAlign w:val="top"/>
          </w:tcPr>
          <w:p w14:paraId="1395E86D">
            <w:pPr>
              <w:spacing w:line="261" w:lineRule="auto"/>
              <w:outlineLvl w:val="9"/>
              <w:rPr>
                <w:rFonts w:hint="eastAsia" w:asciiTheme="minorEastAsia" w:hAnsiTheme="minorEastAsia" w:eastAsiaTheme="minorEastAsia" w:cstheme="minorEastAsia"/>
                <w:sz w:val="21"/>
              </w:rPr>
            </w:pPr>
          </w:p>
          <w:p w14:paraId="44BFA440">
            <w:pPr>
              <w:spacing w:line="262" w:lineRule="auto"/>
              <w:outlineLvl w:val="9"/>
              <w:rPr>
                <w:rFonts w:hint="eastAsia" w:asciiTheme="minorEastAsia" w:hAnsiTheme="minorEastAsia" w:eastAsiaTheme="minorEastAsia" w:cstheme="minorEastAsia"/>
                <w:sz w:val="21"/>
              </w:rPr>
            </w:pPr>
          </w:p>
          <w:p w14:paraId="3031697C">
            <w:pPr>
              <w:spacing w:before="65" w:line="191" w:lineRule="auto"/>
              <w:ind w:left="292"/>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1</w:t>
            </w:r>
            <w:r>
              <w:rPr>
                <w:rFonts w:hint="eastAsia" w:asciiTheme="minorEastAsia" w:hAnsiTheme="minorEastAsia" w:eastAsiaTheme="minorEastAsia" w:cstheme="minorEastAsia"/>
                <w:spacing w:val="3"/>
                <w:sz w:val="20"/>
                <w:szCs w:val="20"/>
              </w:rPr>
              <w:t>8.1</w:t>
            </w:r>
          </w:p>
        </w:tc>
        <w:tc>
          <w:tcPr>
            <w:tcW w:w="7761" w:type="dxa"/>
            <w:vAlign w:val="top"/>
          </w:tcPr>
          <w:p w14:paraId="266FF049">
            <w:pPr>
              <w:spacing w:before="34" w:line="227" w:lineRule="auto"/>
              <w:ind w:left="132"/>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sym w:font="Wingdings 2" w:char="0052"/>
            </w:r>
            <w:r>
              <w:rPr>
                <w:rFonts w:hint="eastAsia" w:asciiTheme="minorEastAsia" w:hAnsiTheme="minorEastAsia" w:eastAsiaTheme="minorEastAsia" w:cstheme="minorEastAsia"/>
                <w:spacing w:val="7"/>
                <w:sz w:val="20"/>
                <w:szCs w:val="20"/>
              </w:rPr>
              <w:t>本项目不收取投标保证金</w:t>
            </w:r>
            <w:r>
              <w:rPr>
                <w:rFonts w:hint="eastAsia" w:asciiTheme="minorEastAsia" w:hAnsiTheme="minorEastAsia" w:eastAsiaTheme="minorEastAsia" w:cstheme="minorEastAsia"/>
                <w:spacing w:val="6"/>
                <w:sz w:val="20"/>
                <w:szCs w:val="20"/>
              </w:rPr>
              <w:t>。</w:t>
            </w:r>
          </w:p>
          <w:p w14:paraId="614269D4">
            <w:pPr>
              <w:spacing w:before="162" w:line="410" w:lineRule="exact"/>
              <w:ind w:left="119"/>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3"/>
                <w:position w:val="15"/>
                <w:sz w:val="20"/>
                <w:szCs w:val="20"/>
                <w:lang w:eastAsia="zh-CN"/>
                <w14:textOutline w14:w="3795"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9"/>
                <w:position w:val="15"/>
                <w:sz w:val="20"/>
                <w:szCs w:val="20"/>
                <w14:textOutline w14:w="3795" w14:cap="flat" w14:cmpd="sng">
                  <w14:solidFill>
                    <w14:srgbClr w14:val="000000"/>
                  </w14:solidFill>
                  <w14:prstDash w14:val="solid"/>
                  <w14:miter w14:val="0"/>
                </w14:textOutline>
              </w:rPr>
              <w:t>本项目收取投标保证金，具体规定如下：</w:t>
            </w:r>
          </w:p>
          <w:p w14:paraId="362C6931">
            <w:pPr>
              <w:spacing w:line="228" w:lineRule="auto"/>
              <w:ind w:left="113"/>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4"/>
                <w:sz w:val="20"/>
                <w:szCs w:val="20"/>
                <w14:textOutline w14:w="3795" w14:cap="flat" w14:cmpd="sng">
                  <w14:solidFill>
                    <w14:srgbClr w14:val="000000"/>
                  </w14:solidFill>
                  <w14:prstDash w14:val="solid"/>
                  <w14:miter w14:val="0"/>
                </w14:textOutline>
              </w:rPr>
              <w:t>投标</w:t>
            </w: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保</w:t>
            </w:r>
            <w:r>
              <w:rPr>
                <w:rFonts w:hint="eastAsia" w:asciiTheme="minorEastAsia" w:hAnsiTheme="minorEastAsia" w:eastAsiaTheme="minorEastAsia" w:cstheme="minorEastAsia"/>
                <w:spacing w:val="7"/>
                <w:sz w:val="20"/>
                <w:szCs w:val="20"/>
                <w14:textOutline w14:w="3795" w14:cap="flat" w14:cmpd="sng">
                  <w14:solidFill>
                    <w14:srgbClr w14:val="000000"/>
                  </w14:solidFill>
                  <w14:prstDash w14:val="solid"/>
                  <w14:miter w14:val="0"/>
                </w14:textOutline>
              </w:rPr>
              <w:t>证金：</w:t>
            </w:r>
            <w:r>
              <w:rPr>
                <w:rFonts w:hint="eastAsia" w:asciiTheme="minorEastAsia" w:hAnsiTheme="minorEastAsia" w:eastAsiaTheme="minorEastAsia" w:cstheme="minorEastAsia"/>
                <w:spacing w:val="7"/>
                <w:sz w:val="20"/>
                <w:szCs w:val="20"/>
                <w:lang w:val="en-US" w:eastAsia="zh-CN"/>
                <w14:textOutline w14:w="3795"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7"/>
                <w:sz w:val="20"/>
                <w:szCs w:val="20"/>
                <w14:textOutline w14:w="3795" w14:cap="flat" w14:cmpd="sng">
                  <w14:solidFill>
                    <w14:srgbClr w14:val="000000"/>
                  </w14:solidFill>
                  <w14:prstDash w14:val="solid"/>
                  <w14:miter w14:val="0"/>
                </w14:textOutline>
              </w:rPr>
              <w:t>。</w:t>
            </w:r>
          </w:p>
          <w:p w14:paraId="247A3A9A">
            <w:pPr>
              <w:spacing w:before="35" w:line="408" w:lineRule="exact"/>
              <w:ind w:left="116"/>
              <w:outlineLvl w:val="9"/>
              <w:rPr>
                <w:rFonts w:hint="eastAsia" w:asciiTheme="minorEastAsia" w:hAnsiTheme="minorEastAsia" w:eastAsiaTheme="minorEastAsia" w:cstheme="minorEastAsia"/>
                <w:spacing w:val="9"/>
                <w:sz w:val="20"/>
                <w:szCs w:val="20"/>
                <w14:textOutline w14:w="3795"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8"/>
                <w:sz w:val="20"/>
                <w:szCs w:val="20"/>
              </w:rPr>
              <w:t>投标</w:t>
            </w:r>
            <w:r>
              <w:rPr>
                <w:rFonts w:hint="eastAsia" w:asciiTheme="minorEastAsia" w:hAnsiTheme="minorEastAsia" w:eastAsiaTheme="minorEastAsia" w:cstheme="minorEastAsia"/>
                <w:spacing w:val="12"/>
                <w:sz w:val="20"/>
                <w:szCs w:val="20"/>
              </w:rPr>
              <w:t>保</w:t>
            </w:r>
            <w:r>
              <w:rPr>
                <w:rFonts w:hint="eastAsia" w:asciiTheme="minorEastAsia" w:hAnsiTheme="minorEastAsia" w:eastAsiaTheme="minorEastAsia" w:cstheme="minorEastAsia"/>
                <w:spacing w:val="9"/>
                <w:sz w:val="20"/>
                <w:szCs w:val="20"/>
              </w:rPr>
              <w:t>证金的交纳方式：银行转账、支票、汇票、本票或者银行、保险机构</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出具</w:t>
            </w:r>
            <w:r>
              <w:rPr>
                <w:rFonts w:hint="eastAsia" w:asciiTheme="minorEastAsia" w:hAnsiTheme="minorEastAsia" w:eastAsiaTheme="minorEastAsia" w:cstheme="minorEastAsia"/>
                <w:spacing w:val="15"/>
                <w:sz w:val="20"/>
                <w:szCs w:val="20"/>
              </w:rPr>
              <w:t>的</w:t>
            </w:r>
            <w:r>
              <w:rPr>
                <w:rFonts w:hint="eastAsia" w:asciiTheme="minorEastAsia" w:hAnsiTheme="minorEastAsia" w:eastAsiaTheme="minorEastAsia" w:cstheme="minorEastAsia"/>
                <w:spacing w:val="9"/>
                <w:sz w:val="20"/>
                <w:szCs w:val="20"/>
              </w:rPr>
              <w:t>保函、保险，禁止采用现钞方式。采用银行转账方式的，在投标截止时间</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2"/>
                <w:sz w:val="20"/>
                <w:szCs w:val="20"/>
              </w:rPr>
              <w:t>前从</w:t>
            </w:r>
            <w:r>
              <w:rPr>
                <w:rFonts w:hint="eastAsia" w:asciiTheme="minorEastAsia" w:hAnsiTheme="minorEastAsia" w:eastAsiaTheme="minorEastAsia" w:cstheme="minorEastAsia"/>
                <w:spacing w:val="11"/>
                <w:sz w:val="20"/>
                <w:szCs w:val="20"/>
              </w:rPr>
              <w:t>投</w:t>
            </w:r>
            <w:r>
              <w:rPr>
                <w:rFonts w:hint="eastAsia" w:asciiTheme="minorEastAsia" w:hAnsiTheme="minorEastAsia" w:eastAsiaTheme="minorEastAsia" w:cstheme="minorEastAsia"/>
                <w:spacing w:val="6"/>
                <w:sz w:val="20"/>
                <w:szCs w:val="20"/>
              </w:rPr>
              <w:t xml:space="preserve">标人账户交至指定账户并且到账 (开户银行： </w:t>
            </w:r>
            <w:r>
              <w:rPr>
                <w:rFonts w:hint="eastAsia" w:asciiTheme="minorEastAsia" w:hAnsiTheme="minorEastAsia" w:eastAsiaTheme="minorEastAsia" w:cstheme="minorEastAsia"/>
                <w:spacing w:val="6"/>
                <w:sz w:val="20"/>
                <w:szCs w:val="20"/>
                <w:lang w:val="en-US" w:eastAsia="zh-CN"/>
              </w:rPr>
              <w:t>/</w:t>
            </w:r>
            <w:r>
              <w:rPr>
                <w:rFonts w:hint="eastAsia" w:asciiTheme="minorEastAsia" w:hAnsiTheme="minorEastAsia" w:eastAsiaTheme="minorEastAsia" w:cstheme="minorEastAsia"/>
                <w:spacing w:val="9"/>
                <w:sz w:val="20"/>
                <w:szCs w:val="20"/>
              </w:rPr>
              <w:t>，开户名称：</w:t>
            </w:r>
            <w:r>
              <w:rPr>
                <w:rFonts w:hint="eastAsia" w:asciiTheme="minorEastAsia" w:hAnsiTheme="minorEastAsia" w:eastAsiaTheme="minorEastAsia" w:cstheme="minorEastAsia"/>
                <w:spacing w:val="9"/>
                <w:sz w:val="20"/>
                <w:szCs w:val="20"/>
                <w:u w:val="single" w:color="auto"/>
                <w:lang w:val="en-US" w:eastAsia="zh-CN"/>
              </w:rPr>
              <w:t>/</w:t>
            </w:r>
            <w:r>
              <w:rPr>
                <w:rFonts w:hint="eastAsia" w:asciiTheme="minorEastAsia" w:hAnsiTheme="minorEastAsia" w:eastAsiaTheme="minorEastAsia" w:cstheme="minorEastAsia"/>
                <w:spacing w:val="9"/>
                <w:sz w:val="20"/>
                <w:szCs w:val="20"/>
              </w:rPr>
              <w:t>，银行账号：</w:t>
            </w:r>
            <w:r>
              <w:rPr>
                <w:rFonts w:hint="eastAsia" w:asciiTheme="minorEastAsia" w:hAnsiTheme="minorEastAsia" w:eastAsiaTheme="minorEastAsia" w:cstheme="minorEastAsia"/>
                <w:spacing w:val="9"/>
                <w:sz w:val="20"/>
                <w:szCs w:val="20"/>
                <w:u w:val="single" w:color="auto"/>
                <w:lang w:val="en-US" w:eastAsia="zh-CN"/>
              </w:rPr>
              <w:t>/</w:t>
            </w:r>
            <w:r>
              <w:rPr>
                <w:rFonts w:hint="eastAsia" w:asciiTheme="minorEastAsia" w:hAnsiTheme="minorEastAsia" w:eastAsiaTheme="minorEastAsia" w:cstheme="minorEastAsia"/>
                <w:spacing w:val="7"/>
                <w:sz w:val="20"/>
                <w:szCs w:val="20"/>
              </w:rPr>
              <w:t>) ；采用支票、汇票、本票或者保函、保险等方式的，在投</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标截</w:t>
            </w:r>
            <w:r>
              <w:rPr>
                <w:rFonts w:hint="eastAsia" w:asciiTheme="minorEastAsia" w:hAnsiTheme="minorEastAsia" w:eastAsiaTheme="minorEastAsia" w:cstheme="minorEastAsia"/>
                <w:spacing w:val="16"/>
                <w:sz w:val="20"/>
                <w:szCs w:val="20"/>
              </w:rPr>
              <w:t>止</w:t>
            </w:r>
            <w:r>
              <w:rPr>
                <w:rFonts w:hint="eastAsia" w:asciiTheme="minorEastAsia" w:hAnsiTheme="minorEastAsia" w:eastAsiaTheme="minorEastAsia" w:cstheme="minorEastAsia"/>
                <w:spacing w:val="9"/>
                <w:sz w:val="20"/>
                <w:szCs w:val="20"/>
              </w:rPr>
              <w:t>时间前，投标人必须递交单独密封的支票、汇票、本票或者保函、保险原</w:t>
            </w:r>
            <w:r>
              <w:rPr>
                <w:rFonts w:hint="eastAsia" w:asciiTheme="minorEastAsia" w:hAnsiTheme="minorEastAsia" w:eastAsiaTheme="minorEastAsia" w:cstheme="minorEastAsia"/>
                <w:spacing w:val="18"/>
                <w:sz w:val="20"/>
                <w:szCs w:val="20"/>
              </w:rPr>
              <w:t>件</w:t>
            </w:r>
            <w:r>
              <w:rPr>
                <w:rFonts w:hint="eastAsia" w:asciiTheme="minorEastAsia" w:hAnsiTheme="minorEastAsia" w:eastAsiaTheme="minorEastAsia" w:cstheme="minorEastAsia"/>
                <w:spacing w:val="11"/>
                <w:sz w:val="20"/>
                <w:szCs w:val="20"/>
              </w:rPr>
              <w:t xml:space="preserve"> </w:t>
            </w:r>
            <w:r>
              <w:rPr>
                <w:rFonts w:hint="eastAsia" w:asciiTheme="minorEastAsia" w:hAnsiTheme="minorEastAsia" w:eastAsiaTheme="minorEastAsia" w:cstheme="minorEastAsia"/>
                <w:spacing w:val="9"/>
                <w:sz w:val="20"/>
                <w:szCs w:val="20"/>
              </w:rPr>
              <w:t>(采用电子保函、保险方式交纳投标保证金的，无需递交原件) 。</w:t>
            </w:r>
            <w:r>
              <w:rPr>
                <w:rFonts w:hint="eastAsia" w:asciiTheme="minorEastAsia" w:hAnsiTheme="minorEastAsia" w:eastAsiaTheme="minorEastAsia" w:cstheme="minorEastAsia"/>
                <w:spacing w:val="9"/>
                <w:sz w:val="20"/>
                <w:szCs w:val="20"/>
                <w14:textOutline w14:w="3795" w14:cap="flat" w14:cmpd="sng">
                  <w14:solidFill>
                    <w14:srgbClr w14:val="000000"/>
                  </w14:solidFill>
                  <w14:prstDash w14:val="solid"/>
                  <w14:miter w14:val="0"/>
                </w14:textOutline>
              </w:rPr>
              <w:t>否则视为无效投标保证金。</w:t>
            </w:r>
          </w:p>
          <w:p w14:paraId="03FF692C">
            <w:pPr>
              <w:spacing w:line="228" w:lineRule="auto"/>
              <w:ind w:left="111"/>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相关要求</w:t>
            </w:r>
            <w:r>
              <w:rPr>
                <w:rFonts w:hint="eastAsia" w:asciiTheme="minorEastAsia" w:hAnsiTheme="minorEastAsia" w:eastAsiaTheme="minorEastAsia" w:cstheme="minorEastAsia"/>
                <w:spacing w:val="5"/>
                <w:sz w:val="20"/>
                <w:szCs w:val="20"/>
              </w:rPr>
              <w:t>：</w:t>
            </w:r>
          </w:p>
          <w:p w14:paraId="31BAF4C8">
            <w:pPr>
              <w:spacing w:before="161" w:line="377" w:lineRule="auto"/>
              <w:ind w:left="111" w:right="304" w:firstLine="435"/>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1.投标保证金采用银行转账交纳方式的，在投标截止时间前交至指定账户</w:t>
            </w:r>
            <w:r>
              <w:rPr>
                <w:rFonts w:hint="eastAsia" w:asciiTheme="minorEastAsia" w:hAnsiTheme="minorEastAsia" w:eastAsiaTheme="minorEastAsia" w:cstheme="minorEastAsia"/>
                <w:spacing w:val="8"/>
                <w:sz w:val="20"/>
                <w:szCs w:val="20"/>
              </w:rPr>
              <w:t>并</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且到</w:t>
            </w:r>
            <w:r>
              <w:rPr>
                <w:rFonts w:hint="eastAsia" w:asciiTheme="minorEastAsia" w:hAnsiTheme="minorEastAsia" w:eastAsiaTheme="minorEastAsia" w:cstheme="minorEastAsia"/>
                <w:spacing w:val="16"/>
                <w:sz w:val="20"/>
                <w:szCs w:val="20"/>
              </w:rPr>
              <w:t>账</w:t>
            </w:r>
            <w:r>
              <w:rPr>
                <w:rFonts w:hint="eastAsia" w:asciiTheme="minorEastAsia" w:hAnsiTheme="minorEastAsia" w:eastAsiaTheme="minorEastAsia" w:cstheme="minorEastAsia"/>
                <w:spacing w:val="9"/>
                <w:sz w:val="20"/>
                <w:szCs w:val="20"/>
              </w:rPr>
              <w:t>，投标人应将银行转账底单的复印件作为投标保证金提交凭证，放置于商</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9"/>
                <w:sz w:val="20"/>
                <w:szCs w:val="20"/>
              </w:rPr>
              <w:t>务及技术文件中，</w:t>
            </w:r>
            <w:r>
              <w:rPr>
                <w:rFonts w:hint="eastAsia" w:asciiTheme="minorEastAsia" w:hAnsiTheme="minorEastAsia" w:eastAsiaTheme="minorEastAsia" w:cstheme="minorEastAsia"/>
                <w:spacing w:val="9"/>
                <w:sz w:val="20"/>
                <w:szCs w:val="20"/>
                <w14:textOutline w14:w="3795" w14:cap="flat" w14:cmpd="sng">
                  <w14:solidFill>
                    <w14:srgbClr w14:val="000000"/>
                  </w14:solidFill>
                  <w14:prstDash w14:val="solid"/>
                  <w14:miter w14:val="0"/>
                </w14:textOutline>
              </w:rPr>
              <w:t>否则投标无效</w:t>
            </w:r>
            <w:r>
              <w:rPr>
                <w:rFonts w:hint="eastAsia" w:asciiTheme="minorEastAsia" w:hAnsiTheme="minorEastAsia" w:eastAsiaTheme="minorEastAsia" w:cstheme="minorEastAsia"/>
                <w:spacing w:val="8"/>
                <w:sz w:val="20"/>
                <w:szCs w:val="20"/>
              </w:rPr>
              <w:t>。</w:t>
            </w:r>
          </w:p>
          <w:p w14:paraId="638DA089">
            <w:pPr>
              <w:spacing w:before="2" w:line="377" w:lineRule="auto"/>
              <w:ind w:left="110" w:right="198" w:firstLine="423"/>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8"/>
                <w:sz w:val="20"/>
                <w:szCs w:val="20"/>
              </w:rPr>
              <w:t>2</w:t>
            </w:r>
            <w:r>
              <w:rPr>
                <w:rFonts w:hint="eastAsia" w:asciiTheme="minorEastAsia" w:hAnsiTheme="minorEastAsia" w:eastAsiaTheme="minorEastAsia" w:cstheme="minorEastAsia"/>
                <w:spacing w:val="12"/>
                <w:sz w:val="20"/>
                <w:szCs w:val="20"/>
              </w:rPr>
              <w:t>.</w:t>
            </w:r>
            <w:r>
              <w:rPr>
                <w:rFonts w:hint="eastAsia" w:asciiTheme="minorEastAsia" w:hAnsiTheme="minorEastAsia" w:eastAsiaTheme="minorEastAsia" w:cstheme="minorEastAsia"/>
                <w:spacing w:val="9"/>
                <w:sz w:val="20"/>
                <w:szCs w:val="20"/>
              </w:rPr>
              <w:t>投标保证金采用支票、汇票、本票或者银行、保险机构出具的保函、保险</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交纳</w:t>
            </w:r>
            <w:r>
              <w:rPr>
                <w:rFonts w:hint="eastAsia" w:asciiTheme="minorEastAsia" w:hAnsiTheme="minorEastAsia" w:eastAsiaTheme="minorEastAsia" w:cstheme="minorEastAsia"/>
                <w:spacing w:val="17"/>
                <w:sz w:val="20"/>
                <w:szCs w:val="20"/>
              </w:rPr>
              <w:t>方</w:t>
            </w:r>
            <w:r>
              <w:rPr>
                <w:rFonts w:hint="eastAsia" w:asciiTheme="minorEastAsia" w:hAnsiTheme="minorEastAsia" w:eastAsiaTheme="minorEastAsia" w:cstheme="minorEastAsia"/>
                <w:spacing w:val="9"/>
                <w:sz w:val="20"/>
                <w:szCs w:val="20"/>
              </w:rPr>
              <w:t>式的，投标人应将支票、汇票、本票或者银行、保险机构出具的保函、保</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0"/>
                <w:sz w:val="20"/>
                <w:szCs w:val="20"/>
              </w:rPr>
              <w:t>险的复印件作为投标保证金提交凭证，放置于商务及技术文件中，</w:t>
            </w: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否则投标</w:t>
            </w:r>
            <w:r>
              <w:rPr>
                <w:rFonts w:hint="eastAsia" w:asciiTheme="minorEastAsia" w:hAnsiTheme="minorEastAsia" w:eastAsiaTheme="minorEastAsia" w:cstheme="minorEastAsia"/>
                <w:spacing w:val="5"/>
                <w:sz w:val="20"/>
                <w:szCs w:val="20"/>
                <w14:textOutline w14:w="3795" w14:cap="flat" w14:cmpd="sng">
                  <w14:solidFill>
                    <w14:srgbClr w14:val="000000"/>
                  </w14:solidFill>
                  <w14:prstDash w14:val="solid"/>
                  <w14:miter w14:val="0"/>
                </w14:textOutline>
              </w:rPr>
              <w:t>无</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14:textOutline w14:w="3795" w14:cap="flat" w14:cmpd="sng">
                  <w14:solidFill>
                    <w14:srgbClr w14:val="000000"/>
                  </w14:solidFill>
                  <w14:prstDash w14:val="solid"/>
                  <w14:miter w14:val="0"/>
                </w14:textOutline>
              </w:rPr>
              <w:t>效</w:t>
            </w:r>
            <w:r>
              <w:rPr>
                <w:rFonts w:hint="eastAsia" w:asciiTheme="minorEastAsia" w:hAnsiTheme="minorEastAsia" w:eastAsiaTheme="minorEastAsia" w:cstheme="minorEastAsia"/>
                <w:spacing w:val="17"/>
                <w:sz w:val="20"/>
                <w:szCs w:val="20"/>
              </w:rPr>
              <w:t>。</w:t>
            </w:r>
            <w:r>
              <w:rPr>
                <w:rFonts w:hint="eastAsia" w:asciiTheme="minorEastAsia" w:hAnsiTheme="minorEastAsia" w:eastAsiaTheme="minorEastAsia" w:cstheme="minorEastAsia"/>
                <w:spacing w:val="9"/>
                <w:sz w:val="20"/>
                <w:szCs w:val="20"/>
              </w:rPr>
              <w:t>投标人必须在投标截止时间前采用现场或邮寄方式 (现场提交地址：云之龙</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6"/>
                <w:sz w:val="20"/>
                <w:szCs w:val="20"/>
              </w:rPr>
              <w:t>咨询集团</w:t>
            </w:r>
            <w:r>
              <w:rPr>
                <w:rFonts w:hint="eastAsia" w:asciiTheme="minorEastAsia" w:hAnsiTheme="minorEastAsia" w:eastAsiaTheme="minorEastAsia" w:cstheme="minorEastAsia"/>
                <w:spacing w:val="3"/>
                <w:sz w:val="20"/>
                <w:szCs w:val="20"/>
              </w:rPr>
              <w:t>有限公司 (</w:t>
            </w:r>
            <w:r>
              <w:rPr>
                <w:rFonts w:hint="eastAsia" w:asciiTheme="minorEastAsia" w:hAnsiTheme="minorEastAsia" w:eastAsiaTheme="minorEastAsia" w:cstheme="minorEastAsia"/>
                <w:spacing w:val="3"/>
                <w:sz w:val="20"/>
                <w:szCs w:val="20"/>
                <w:lang w:eastAsia="zh-CN"/>
              </w:rPr>
              <w:t>柳州市龙潭路22号大美·天第50栋1-16</w:t>
            </w:r>
            <w:r>
              <w:rPr>
                <w:rFonts w:hint="eastAsia" w:asciiTheme="minorEastAsia" w:hAnsiTheme="minorEastAsia" w:eastAsiaTheme="minorEastAsia" w:cstheme="minorEastAsia"/>
                <w:spacing w:val="3"/>
                <w:sz w:val="20"/>
                <w:szCs w:val="20"/>
              </w:rPr>
              <w:t>) ；邮寄地址：云</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4"/>
                <w:sz w:val="20"/>
                <w:szCs w:val="20"/>
              </w:rPr>
              <w:t>之</w:t>
            </w:r>
            <w:r>
              <w:rPr>
                <w:rFonts w:hint="eastAsia" w:asciiTheme="minorEastAsia" w:hAnsiTheme="minorEastAsia" w:eastAsiaTheme="minorEastAsia" w:cstheme="minorEastAsia"/>
                <w:spacing w:val="3"/>
                <w:sz w:val="20"/>
                <w:szCs w:val="20"/>
              </w:rPr>
              <w:t>龙咨询集团有限公司 (</w:t>
            </w:r>
            <w:r>
              <w:rPr>
                <w:rFonts w:hint="eastAsia" w:asciiTheme="minorEastAsia" w:hAnsiTheme="minorEastAsia" w:eastAsiaTheme="minorEastAsia" w:cstheme="minorEastAsia"/>
                <w:spacing w:val="3"/>
                <w:sz w:val="20"/>
                <w:szCs w:val="20"/>
                <w:lang w:eastAsia="zh-CN"/>
              </w:rPr>
              <w:t>柳州市龙潭路22号大美·天第50栋1-16</w:t>
            </w:r>
            <w:r>
              <w:rPr>
                <w:rFonts w:hint="eastAsia" w:asciiTheme="minorEastAsia" w:hAnsiTheme="minorEastAsia" w:eastAsiaTheme="minorEastAsia" w:cstheme="minorEastAsia"/>
                <w:spacing w:val="3"/>
                <w:sz w:val="20"/>
                <w:szCs w:val="20"/>
              </w:rPr>
              <w:t>) ，收件人：</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4"/>
                <w:sz w:val="20"/>
                <w:szCs w:val="20"/>
              </w:rPr>
              <w:t>唐珉，</w:t>
            </w:r>
            <w:r>
              <w:rPr>
                <w:rFonts w:hint="eastAsia" w:asciiTheme="minorEastAsia" w:hAnsiTheme="minorEastAsia" w:eastAsiaTheme="minorEastAsia" w:cstheme="minorEastAsia"/>
                <w:spacing w:val="11"/>
                <w:sz w:val="20"/>
                <w:szCs w:val="20"/>
              </w:rPr>
              <w:t>联</w:t>
            </w:r>
            <w:r>
              <w:rPr>
                <w:rFonts w:hint="eastAsia" w:asciiTheme="minorEastAsia" w:hAnsiTheme="minorEastAsia" w:eastAsiaTheme="minorEastAsia" w:cstheme="minorEastAsia"/>
                <w:spacing w:val="7"/>
                <w:sz w:val="20"/>
                <w:szCs w:val="20"/>
              </w:rPr>
              <w:t>系方式：</w:t>
            </w:r>
            <w:r>
              <w:rPr>
                <w:rFonts w:hint="eastAsia" w:asciiTheme="minorEastAsia" w:hAnsiTheme="minorEastAsia" w:eastAsiaTheme="minorEastAsia" w:cstheme="minorEastAsia"/>
                <w:spacing w:val="7"/>
                <w:sz w:val="20"/>
                <w:szCs w:val="20"/>
                <w:lang w:eastAsia="zh-CN"/>
              </w:rPr>
              <w:t>0772-3986765</w:t>
            </w:r>
            <w:r>
              <w:rPr>
                <w:rFonts w:hint="eastAsia" w:asciiTheme="minorEastAsia" w:hAnsiTheme="minorEastAsia" w:eastAsiaTheme="minorEastAsia" w:cstheme="minorEastAsia"/>
                <w:spacing w:val="7"/>
                <w:sz w:val="20"/>
                <w:szCs w:val="20"/>
              </w:rPr>
              <w:t>) 将单独密封的支票、汇票、本票或者</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银行</w:t>
            </w:r>
            <w:r>
              <w:rPr>
                <w:rFonts w:hint="eastAsia" w:asciiTheme="minorEastAsia" w:hAnsiTheme="minorEastAsia" w:eastAsiaTheme="minorEastAsia" w:cstheme="minorEastAsia"/>
                <w:spacing w:val="17"/>
                <w:sz w:val="20"/>
                <w:szCs w:val="20"/>
              </w:rPr>
              <w:t>、</w:t>
            </w:r>
            <w:r>
              <w:rPr>
                <w:rFonts w:hint="eastAsia" w:asciiTheme="minorEastAsia" w:hAnsiTheme="minorEastAsia" w:eastAsiaTheme="minorEastAsia" w:cstheme="minorEastAsia"/>
                <w:spacing w:val="9"/>
                <w:sz w:val="20"/>
                <w:szCs w:val="20"/>
              </w:rPr>
              <w:t>保险机构出具的保函、保险原件提交给采购人或者采购代理机构，未按时</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提交</w:t>
            </w:r>
            <w:r>
              <w:rPr>
                <w:rFonts w:hint="eastAsia" w:asciiTheme="minorEastAsia" w:hAnsiTheme="minorEastAsia" w:eastAsiaTheme="minorEastAsia" w:cstheme="minorEastAsia"/>
                <w:spacing w:val="13"/>
                <w:sz w:val="20"/>
                <w:szCs w:val="20"/>
              </w:rPr>
              <w:t>的</w:t>
            </w:r>
            <w:r>
              <w:rPr>
                <w:rFonts w:hint="eastAsia" w:asciiTheme="minorEastAsia" w:hAnsiTheme="minorEastAsia" w:eastAsiaTheme="minorEastAsia" w:cstheme="minorEastAsia"/>
                <w:spacing w:val="9"/>
                <w:sz w:val="20"/>
                <w:szCs w:val="20"/>
              </w:rPr>
              <w:t>，</w:t>
            </w:r>
            <w:r>
              <w:rPr>
                <w:rFonts w:hint="eastAsia" w:asciiTheme="minorEastAsia" w:hAnsiTheme="minorEastAsia" w:eastAsiaTheme="minorEastAsia" w:cstheme="minorEastAsia"/>
                <w:spacing w:val="9"/>
                <w:sz w:val="20"/>
                <w:szCs w:val="20"/>
                <w14:textOutline w14:w="3795" w14:cap="flat" w14:cmpd="sng">
                  <w14:solidFill>
                    <w14:srgbClr w14:val="000000"/>
                  </w14:solidFill>
                  <w14:prstDash w14:val="solid"/>
                  <w14:miter w14:val="0"/>
                </w14:textOutline>
              </w:rPr>
              <w:t>投标无效</w:t>
            </w:r>
            <w:r>
              <w:rPr>
                <w:rFonts w:hint="eastAsia" w:asciiTheme="minorEastAsia" w:hAnsiTheme="minorEastAsia" w:eastAsiaTheme="minorEastAsia" w:cstheme="minorEastAsia"/>
                <w:spacing w:val="9"/>
                <w:sz w:val="20"/>
                <w:szCs w:val="20"/>
              </w:rPr>
              <w:t>，由采购人或者采购代理机构向投标人出具回执 (邮寄方式的</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7"/>
                <w:sz w:val="20"/>
                <w:szCs w:val="20"/>
              </w:rPr>
              <w:t>除</w:t>
            </w:r>
            <w:r>
              <w:rPr>
                <w:rFonts w:hint="eastAsia" w:asciiTheme="minorEastAsia" w:hAnsiTheme="minorEastAsia" w:eastAsiaTheme="minorEastAsia" w:cstheme="minorEastAsia"/>
                <w:spacing w:val="9"/>
                <w:sz w:val="20"/>
                <w:szCs w:val="20"/>
              </w:rPr>
              <w:t>外) ，并妥善保管 (采用电子保函、保险方式交纳投标保证金的，无需递交原</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4"/>
                <w:sz w:val="20"/>
                <w:szCs w:val="20"/>
              </w:rPr>
              <w:t>件</w:t>
            </w:r>
            <w:r>
              <w:rPr>
                <w:rFonts w:hint="eastAsia" w:asciiTheme="minorEastAsia" w:hAnsiTheme="minorEastAsia" w:eastAsiaTheme="minorEastAsia" w:cstheme="minorEastAsia"/>
                <w:spacing w:val="3"/>
                <w:sz w:val="20"/>
                <w:szCs w:val="20"/>
              </w:rPr>
              <w:t>) 。</w:t>
            </w:r>
          </w:p>
          <w:p w14:paraId="417968C4">
            <w:pPr>
              <w:spacing w:line="268" w:lineRule="exact"/>
              <w:ind w:left="535"/>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8"/>
                <w:position w:val="1"/>
                <w:sz w:val="20"/>
                <w:szCs w:val="20"/>
              </w:rPr>
              <w:t>3</w:t>
            </w:r>
            <w:r>
              <w:rPr>
                <w:rFonts w:hint="eastAsia" w:asciiTheme="minorEastAsia" w:hAnsiTheme="minorEastAsia" w:eastAsiaTheme="minorEastAsia" w:cstheme="minorEastAsia"/>
                <w:spacing w:val="10"/>
                <w:position w:val="1"/>
                <w:sz w:val="20"/>
                <w:szCs w:val="20"/>
              </w:rPr>
              <w:t>.</w:t>
            </w:r>
            <w:r>
              <w:rPr>
                <w:rFonts w:hint="eastAsia" w:asciiTheme="minorEastAsia" w:hAnsiTheme="minorEastAsia" w:eastAsiaTheme="minorEastAsia" w:cstheme="minorEastAsia"/>
                <w:spacing w:val="9"/>
                <w:position w:val="1"/>
                <w:sz w:val="20"/>
                <w:szCs w:val="20"/>
              </w:rPr>
              <w:t>投标人为联合体的，可以由联合体中的一方或者多方共同交纳投标保证</w:t>
            </w:r>
          </w:p>
          <w:p w14:paraId="2A38AE02">
            <w:pPr>
              <w:spacing w:before="140" w:line="234" w:lineRule="auto"/>
              <w:ind w:left="112"/>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金</w:t>
            </w:r>
            <w:r>
              <w:rPr>
                <w:rFonts w:hint="eastAsia" w:asciiTheme="minorEastAsia" w:hAnsiTheme="minorEastAsia" w:eastAsiaTheme="minorEastAsia" w:cstheme="minorEastAsia"/>
                <w:spacing w:val="9"/>
                <w:sz w:val="20"/>
                <w:szCs w:val="20"/>
              </w:rPr>
              <w:t>，其交纳的保证金对联合体各方均具有约束力。</w:t>
            </w:r>
          </w:p>
          <w:p w14:paraId="558650AA">
            <w:pPr>
              <w:spacing w:line="247" w:lineRule="auto"/>
              <w:outlineLvl w:val="9"/>
              <w:rPr>
                <w:rFonts w:hint="eastAsia" w:asciiTheme="minorEastAsia" w:hAnsiTheme="minorEastAsia" w:eastAsiaTheme="minorEastAsia" w:cstheme="minorEastAsia"/>
                <w:sz w:val="21"/>
              </w:rPr>
            </w:pPr>
          </w:p>
          <w:p w14:paraId="4768715A">
            <w:pPr>
              <w:spacing w:line="247" w:lineRule="auto"/>
              <w:outlineLvl w:val="9"/>
              <w:rPr>
                <w:rFonts w:hint="eastAsia" w:asciiTheme="minorEastAsia" w:hAnsiTheme="minorEastAsia" w:eastAsiaTheme="minorEastAsia" w:cstheme="minorEastAsia"/>
                <w:sz w:val="21"/>
              </w:rPr>
            </w:pPr>
          </w:p>
          <w:p w14:paraId="42341C87">
            <w:pPr>
              <w:spacing w:before="65" w:line="232" w:lineRule="auto"/>
              <w:ind w:left="111"/>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0"/>
                <w:sz w:val="20"/>
                <w:szCs w:val="20"/>
                <w14:textOutline w14:w="3795" w14:cap="flat" w14:cmpd="sng">
                  <w14:solidFill>
                    <w14:srgbClr w14:val="000000"/>
                  </w14:solidFill>
                  <w14:prstDash w14:val="solid"/>
                  <w14:miter w14:val="0"/>
                </w14:textOutline>
              </w:rPr>
              <w:t>注</w:t>
            </w:r>
            <w:r>
              <w:rPr>
                <w:rFonts w:hint="eastAsia" w:asciiTheme="minorEastAsia" w:hAnsiTheme="minorEastAsia" w:eastAsiaTheme="minorEastAsia" w:cstheme="minorEastAsia"/>
                <w:spacing w:val="11"/>
                <w:sz w:val="20"/>
                <w:szCs w:val="20"/>
                <w14:textOutline w14:w="3795"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1.投标保证金在投标截止时间后提交的，或者不按规定交纳方式交纳的，或</w:t>
            </w:r>
          </w:p>
          <w:p w14:paraId="287DAF0A">
            <w:pPr>
              <w:spacing w:before="158" w:line="377" w:lineRule="auto"/>
              <w:ind w:left="535" w:right="275" w:hanging="423"/>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0"/>
                <w:sz w:val="20"/>
                <w:szCs w:val="20"/>
                <w14:textOutline w14:w="3795" w14:cap="flat" w14:cmpd="sng">
                  <w14:solidFill>
                    <w14:srgbClr w14:val="000000"/>
                  </w14:solidFill>
                  <w14:prstDash w14:val="solid"/>
                  <w14:miter w14:val="0"/>
                </w14:textOutline>
              </w:rPr>
              <w:t>者</w:t>
            </w:r>
            <w:r>
              <w:rPr>
                <w:rFonts w:hint="eastAsia" w:asciiTheme="minorEastAsia" w:hAnsiTheme="minorEastAsia" w:eastAsiaTheme="minorEastAsia" w:cstheme="minorEastAsia"/>
                <w:spacing w:val="13"/>
                <w:sz w:val="20"/>
                <w:szCs w:val="20"/>
                <w14:textOutline w14:w="3795" w14:cap="flat" w14:cmpd="sng">
                  <w14:solidFill>
                    <w14:srgbClr w14:val="000000"/>
                  </w14:solidFill>
                  <w14:prstDash w14:val="solid"/>
                  <w14:miter w14:val="0"/>
                </w14:textOutline>
              </w:rPr>
              <w:t>未</w:t>
            </w: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足额交纳的</w:t>
            </w:r>
            <w:r>
              <w:rPr>
                <w:rFonts w:hint="eastAsia" w:asciiTheme="minorEastAsia" w:hAnsiTheme="minorEastAsia" w:eastAsiaTheme="minorEastAsia" w:cstheme="minorEastAsia"/>
                <w:spacing w:val="10"/>
                <w:sz w:val="20"/>
                <w:szCs w:val="20"/>
              </w:rPr>
              <w:t xml:space="preserve"> </w:t>
            </w: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(包含保函或保险额度不足的)</w:t>
            </w:r>
            <w:r>
              <w:rPr>
                <w:rFonts w:hint="eastAsia" w:asciiTheme="minorEastAsia" w:hAnsiTheme="minorEastAsia" w:eastAsiaTheme="minorEastAsia" w:cstheme="minorEastAsia"/>
                <w:spacing w:val="10"/>
                <w:sz w:val="20"/>
                <w:szCs w:val="20"/>
              </w:rPr>
              <w:t xml:space="preserve"> </w:t>
            </w: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，视为无效投标保证金。</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14:textOutline w14:w="3795" w14:cap="flat" w14:cmpd="sng">
                  <w14:solidFill>
                    <w14:srgbClr w14:val="000000"/>
                  </w14:solidFill>
                  <w14:prstDash w14:val="solid"/>
                  <w14:miter w14:val="0"/>
                </w14:textOutline>
              </w:rPr>
              <w:t>2.</w:t>
            </w:r>
            <w:r>
              <w:rPr>
                <w:rFonts w:hint="eastAsia" w:asciiTheme="minorEastAsia" w:hAnsiTheme="minorEastAsia" w:eastAsiaTheme="minorEastAsia" w:cstheme="minorEastAsia"/>
                <w:spacing w:val="11"/>
                <w:sz w:val="20"/>
                <w:szCs w:val="20"/>
                <w14:textOutline w14:w="3795" w14:cap="flat" w14:cmpd="sng">
                  <w14:solidFill>
                    <w14:srgbClr w14:val="000000"/>
                  </w14:solidFill>
                  <w14:prstDash w14:val="solid"/>
                  <w14:miter w14:val="0"/>
                </w14:textOutline>
              </w:rPr>
              <w:t>投</w:t>
            </w:r>
            <w:r>
              <w:rPr>
                <w:rFonts w:hint="eastAsia" w:asciiTheme="minorEastAsia" w:hAnsiTheme="minorEastAsia" w:eastAsiaTheme="minorEastAsia" w:cstheme="minorEastAsia"/>
                <w:spacing w:val="9"/>
                <w:sz w:val="20"/>
                <w:szCs w:val="20"/>
                <w14:textOutline w14:w="3795" w14:cap="flat" w14:cmpd="sng">
                  <w14:solidFill>
                    <w14:srgbClr w14:val="000000"/>
                  </w14:solidFill>
                  <w14:prstDash w14:val="solid"/>
                  <w14:miter w14:val="0"/>
                </w14:textOutline>
              </w:rPr>
              <w:t>标人采用现钞方式或者从个人账户</w:t>
            </w:r>
            <w:r>
              <w:rPr>
                <w:rFonts w:hint="eastAsia" w:asciiTheme="minorEastAsia" w:hAnsiTheme="minorEastAsia" w:eastAsiaTheme="minorEastAsia" w:cstheme="minorEastAsia"/>
                <w:spacing w:val="9"/>
                <w:sz w:val="20"/>
                <w:szCs w:val="20"/>
              </w:rPr>
              <w:t xml:space="preserve"> </w:t>
            </w:r>
            <w:r>
              <w:rPr>
                <w:rFonts w:hint="eastAsia" w:asciiTheme="minorEastAsia" w:hAnsiTheme="minorEastAsia" w:eastAsiaTheme="minorEastAsia" w:cstheme="minorEastAsia"/>
                <w:spacing w:val="9"/>
                <w:sz w:val="20"/>
                <w:szCs w:val="20"/>
                <w14:textOutline w14:w="3795" w14:cap="flat" w14:cmpd="sng">
                  <w14:solidFill>
                    <w14:srgbClr w14:val="000000"/>
                  </w14:solidFill>
                  <w14:prstDash w14:val="solid"/>
                  <w14:miter w14:val="0"/>
                </w14:textOutline>
              </w:rPr>
              <w:t>(自然人投标除外)</w:t>
            </w:r>
            <w:r>
              <w:rPr>
                <w:rFonts w:hint="eastAsia" w:asciiTheme="minorEastAsia" w:hAnsiTheme="minorEastAsia" w:eastAsiaTheme="minorEastAsia" w:cstheme="minorEastAsia"/>
                <w:spacing w:val="9"/>
                <w:sz w:val="20"/>
                <w:szCs w:val="20"/>
              </w:rPr>
              <w:t xml:space="preserve"> </w:t>
            </w:r>
            <w:r>
              <w:rPr>
                <w:rFonts w:hint="eastAsia" w:asciiTheme="minorEastAsia" w:hAnsiTheme="minorEastAsia" w:eastAsiaTheme="minorEastAsia" w:cstheme="minorEastAsia"/>
                <w:spacing w:val="9"/>
                <w:sz w:val="20"/>
                <w:szCs w:val="20"/>
                <w14:textOutline w14:w="3795" w14:cap="flat" w14:cmpd="sng">
                  <w14:solidFill>
                    <w14:srgbClr w14:val="000000"/>
                  </w14:solidFill>
                  <w14:prstDash w14:val="solid"/>
                  <w14:miter w14:val="0"/>
                </w14:textOutline>
              </w:rPr>
              <w:t>转出的投标保证</w:t>
            </w:r>
          </w:p>
          <w:p w14:paraId="73C1A07C">
            <w:pPr>
              <w:spacing w:before="1" w:line="234" w:lineRule="auto"/>
              <w:ind w:left="112"/>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14:textOutline w14:w="3795" w14:cap="flat" w14:cmpd="sng">
                  <w14:solidFill>
                    <w14:srgbClr w14:val="000000"/>
                  </w14:solidFill>
                  <w14:prstDash w14:val="solid"/>
                  <w14:miter w14:val="0"/>
                </w14:textOutline>
              </w:rPr>
              <w:t>金，视为无效投标保证金</w:t>
            </w:r>
            <w:r>
              <w:rPr>
                <w:rFonts w:hint="eastAsia" w:asciiTheme="minorEastAsia" w:hAnsiTheme="minorEastAsia" w:eastAsiaTheme="minorEastAsia" w:cstheme="minorEastAsia"/>
                <w:spacing w:val="7"/>
                <w:sz w:val="20"/>
                <w:szCs w:val="20"/>
                <w14:textOutline w14:w="3795" w14:cap="flat" w14:cmpd="sng">
                  <w14:solidFill>
                    <w14:srgbClr w14:val="000000"/>
                  </w14:solidFill>
                  <w14:prstDash w14:val="solid"/>
                  <w14:miter w14:val="0"/>
                </w14:textOutline>
              </w:rPr>
              <w:t>。</w:t>
            </w:r>
          </w:p>
          <w:p w14:paraId="2163FD68">
            <w:pPr>
              <w:spacing w:before="153" w:line="377" w:lineRule="auto"/>
              <w:ind w:left="532" w:right="521" w:firstLine="5"/>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14:textOutline w14:w="3795" w14:cap="flat" w14:cmpd="sng">
                  <w14:solidFill>
                    <w14:srgbClr w14:val="000000"/>
                  </w14:solidFill>
                  <w14:prstDash w14:val="solid"/>
                  <w14:miter w14:val="0"/>
                </w14:textOutline>
              </w:rPr>
              <w:t>3.支票、汇票或者本票出现无效或者背书情形的，视为无效投标保证金</w:t>
            </w:r>
            <w:r>
              <w:rPr>
                <w:rFonts w:hint="eastAsia" w:asciiTheme="minorEastAsia" w:hAnsiTheme="minorEastAsia" w:eastAsiaTheme="minorEastAsia" w:cstheme="minorEastAsia"/>
                <w:spacing w:val="8"/>
                <w:sz w:val="20"/>
                <w:szCs w:val="20"/>
                <w14:textOutline w14:w="3795" w14:cap="flat" w14:cmpd="sng">
                  <w14:solidFill>
                    <w14:srgbClr w14:val="000000"/>
                  </w14:solidFill>
                  <w14:prstDash w14:val="solid"/>
                  <w14:miter w14:val="0"/>
                </w14:textOutline>
              </w:rPr>
              <w:t>。</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14:textOutline w14:w="3795" w14:cap="flat" w14:cmpd="sng">
                  <w14:solidFill>
                    <w14:srgbClr w14:val="000000"/>
                  </w14:solidFill>
                  <w14:prstDash w14:val="solid"/>
                  <w14:miter w14:val="0"/>
                </w14:textOutline>
              </w:rPr>
              <w:t>4.</w:t>
            </w:r>
            <w:r>
              <w:rPr>
                <w:rFonts w:hint="eastAsia" w:asciiTheme="minorEastAsia" w:hAnsiTheme="minorEastAsia" w:eastAsiaTheme="minorEastAsia" w:cstheme="minorEastAsia"/>
                <w:spacing w:val="13"/>
                <w:sz w:val="20"/>
                <w:szCs w:val="20"/>
                <w14:textOutline w14:w="3795" w14:cap="flat" w14:cmpd="sng">
                  <w14:solidFill>
                    <w14:srgbClr w14:val="000000"/>
                  </w14:solidFill>
                  <w14:prstDash w14:val="solid"/>
                  <w14:miter w14:val="0"/>
                </w14:textOutline>
              </w:rPr>
              <w:t>保</w:t>
            </w:r>
            <w:r>
              <w:rPr>
                <w:rFonts w:hint="eastAsia" w:asciiTheme="minorEastAsia" w:hAnsiTheme="minorEastAsia" w:eastAsiaTheme="minorEastAsia" w:cstheme="minorEastAsia"/>
                <w:spacing w:val="9"/>
                <w:sz w:val="20"/>
                <w:szCs w:val="20"/>
                <w14:textOutline w14:w="3795" w14:cap="flat" w14:cmpd="sng">
                  <w14:solidFill>
                    <w14:srgbClr w14:val="000000"/>
                  </w14:solidFill>
                  <w14:prstDash w14:val="solid"/>
                  <w14:miter w14:val="0"/>
                </w14:textOutline>
              </w:rPr>
              <w:t>函、保险有效期低于投标有效期的，视为无效投标保证金。</w:t>
            </w:r>
          </w:p>
          <w:p w14:paraId="5712694D">
            <w:pPr>
              <w:spacing w:before="2" w:line="377" w:lineRule="auto"/>
              <w:ind w:left="111" w:right="275" w:firstLine="425"/>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2"/>
                <w:sz w:val="20"/>
                <w:szCs w:val="20"/>
                <w14:textOutline w14:w="3795" w14:cap="flat" w14:cmpd="sng">
                  <w14:solidFill>
                    <w14:srgbClr w14:val="000000"/>
                  </w14:solidFill>
                  <w14:prstDash w14:val="solid"/>
                  <w14:miter w14:val="0"/>
                </w14:textOutline>
              </w:rPr>
              <w:t>5</w:t>
            </w: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.采用银行、保险机构出具保函的，必须为无条件保函，否则视为无效投标</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7"/>
                <w:sz w:val="20"/>
                <w:szCs w:val="20"/>
                <w14:textOutline w14:w="3795" w14:cap="flat" w14:cmpd="sng">
                  <w14:solidFill>
                    <w14:srgbClr w14:val="000000"/>
                  </w14:solidFill>
                  <w14:prstDash w14:val="solid"/>
                  <w14:miter w14:val="0"/>
                </w14:textOutline>
              </w:rPr>
              <w:t>保</w:t>
            </w:r>
            <w:r>
              <w:rPr>
                <w:rFonts w:hint="eastAsia" w:asciiTheme="minorEastAsia" w:hAnsiTheme="minorEastAsia" w:eastAsiaTheme="minorEastAsia" w:cstheme="minorEastAsia"/>
                <w:spacing w:val="5"/>
                <w:sz w:val="20"/>
                <w:szCs w:val="20"/>
                <w14:textOutline w14:w="3795" w14:cap="flat" w14:cmpd="sng">
                  <w14:solidFill>
                    <w14:srgbClr w14:val="000000"/>
                  </w14:solidFill>
                  <w14:prstDash w14:val="solid"/>
                  <w14:miter w14:val="0"/>
                </w14:textOutline>
              </w:rPr>
              <w:t>证金。</w:t>
            </w:r>
          </w:p>
          <w:p w14:paraId="46A7323C">
            <w:pPr>
              <w:spacing w:line="408" w:lineRule="exact"/>
              <w:ind w:left="535"/>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8"/>
                <w:position w:val="15"/>
                <w:sz w:val="20"/>
                <w:szCs w:val="20"/>
                <w14:textOutline w14:w="3795" w14:cap="flat" w14:cmpd="sng">
                  <w14:solidFill>
                    <w14:srgbClr w14:val="000000"/>
                  </w14:solidFill>
                  <w14:prstDash w14:val="solid"/>
                  <w14:miter w14:val="0"/>
                </w14:textOutline>
              </w:rPr>
              <w:t>6.</w:t>
            </w:r>
            <w:r>
              <w:rPr>
                <w:rFonts w:hint="eastAsia" w:asciiTheme="minorEastAsia" w:hAnsiTheme="minorEastAsia" w:eastAsiaTheme="minorEastAsia" w:cstheme="minorEastAsia"/>
                <w:spacing w:val="12"/>
                <w:position w:val="15"/>
                <w:sz w:val="20"/>
                <w:szCs w:val="20"/>
                <w14:textOutline w14:w="3795" w14:cap="flat" w14:cmpd="sng">
                  <w14:solidFill>
                    <w14:srgbClr w14:val="000000"/>
                  </w14:solidFill>
                  <w14:prstDash w14:val="solid"/>
                  <w14:miter w14:val="0"/>
                </w14:textOutline>
              </w:rPr>
              <w:t>采</w:t>
            </w:r>
            <w:r>
              <w:rPr>
                <w:rFonts w:hint="eastAsia" w:asciiTheme="minorEastAsia" w:hAnsiTheme="minorEastAsia" w:eastAsiaTheme="minorEastAsia" w:cstheme="minorEastAsia"/>
                <w:spacing w:val="9"/>
                <w:position w:val="15"/>
                <w:sz w:val="20"/>
                <w:szCs w:val="20"/>
                <w14:textOutline w14:w="3795" w14:cap="flat" w14:cmpd="sng">
                  <w14:solidFill>
                    <w14:srgbClr w14:val="000000"/>
                  </w14:solidFill>
                  <w14:prstDash w14:val="solid"/>
                  <w14:miter w14:val="0"/>
                </w14:textOutline>
              </w:rPr>
              <w:t>用投标保证保险的，保单确定的受益人</w:t>
            </w:r>
            <w:r>
              <w:rPr>
                <w:rFonts w:hint="eastAsia" w:asciiTheme="minorEastAsia" w:hAnsiTheme="minorEastAsia" w:eastAsiaTheme="minorEastAsia" w:cstheme="minorEastAsia"/>
                <w:spacing w:val="9"/>
                <w:position w:val="15"/>
                <w:sz w:val="20"/>
                <w:szCs w:val="20"/>
              </w:rPr>
              <w:t xml:space="preserve"> </w:t>
            </w:r>
            <w:r>
              <w:rPr>
                <w:rFonts w:hint="eastAsia" w:asciiTheme="minorEastAsia" w:hAnsiTheme="minorEastAsia" w:eastAsiaTheme="minorEastAsia" w:cstheme="minorEastAsia"/>
                <w:spacing w:val="9"/>
                <w:position w:val="15"/>
                <w:sz w:val="20"/>
                <w:szCs w:val="20"/>
                <w14:textOutline w14:w="3795" w14:cap="flat" w14:cmpd="sng">
                  <w14:solidFill>
                    <w14:srgbClr w14:val="000000"/>
                  </w14:solidFill>
                  <w14:prstDash w14:val="solid"/>
                  <w14:miter w14:val="0"/>
                </w14:textOutline>
              </w:rPr>
              <w:t>(本项目采购人)</w:t>
            </w:r>
            <w:r>
              <w:rPr>
                <w:rFonts w:hint="eastAsia" w:asciiTheme="minorEastAsia" w:hAnsiTheme="minorEastAsia" w:eastAsiaTheme="minorEastAsia" w:cstheme="minorEastAsia"/>
                <w:spacing w:val="9"/>
                <w:position w:val="15"/>
                <w:sz w:val="20"/>
                <w:szCs w:val="20"/>
              </w:rPr>
              <w:t xml:space="preserve"> </w:t>
            </w:r>
            <w:r>
              <w:rPr>
                <w:rFonts w:hint="eastAsia" w:asciiTheme="minorEastAsia" w:hAnsiTheme="minorEastAsia" w:eastAsiaTheme="minorEastAsia" w:cstheme="minorEastAsia"/>
                <w:spacing w:val="9"/>
                <w:position w:val="15"/>
                <w:sz w:val="20"/>
                <w:szCs w:val="20"/>
                <w14:textOutline w14:w="3795" w14:cap="flat" w14:cmpd="sng">
                  <w14:solidFill>
                    <w14:srgbClr w14:val="000000"/>
                  </w14:solidFill>
                  <w14:prstDash w14:val="solid"/>
                  <w14:miter w14:val="0"/>
                </w14:textOutline>
              </w:rPr>
              <w:t>的权益应与采</w:t>
            </w:r>
          </w:p>
          <w:p w14:paraId="45A22E67">
            <w:pPr>
              <w:spacing w:before="160" w:line="377" w:lineRule="auto"/>
              <w:ind w:left="111" w:right="304" w:firstLine="421"/>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用银行保函形式同等，否则视为无效投标保证金</w:t>
            </w:r>
            <w:r>
              <w:rPr>
                <w:rFonts w:hint="eastAsia" w:asciiTheme="minorEastAsia" w:hAnsiTheme="minorEastAsia" w:eastAsiaTheme="minorEastAsia" w:cstheme="minorEastAsia"/>
                <w:spacing w:val="5"/>
                <w:sz w:val="20"/>
                <w:szCs w:val="20"/>
                <w14:textOutline w14:w="3795" w14:cap="flat" w14:cmpd="sng">
                  <w14:solidFill>
                    <w14:srgbClr w14:val="000000"/>
                  </w14:solidFill>
                  <w14:prstDash w14:val="solid"/>
                  <w14:miter w14:val="0"/>
                </w14:textOutline>
              </w:rPr>
              <w:t>。</w:t>
            </w:r>
          </w:p>
        </w:tc>
      </w:tr>
      <w:tr w14:paraId="29F9D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5" w:hRule="atLeast"/>
        </w:trPr>
        <w:tc>
          <w:tcPr>
            <w:tcW w:w="963" w:type="dxa"/>
            <w:vAlign w:val="top"/>
          </w:tcPr>
          <w:p w14:paraId="04403856">
            <w:pPr>
              <w:spacing w:before="82" w:line="190" w:lineRule="auto"/>
              <w:ind w:left="385" w:leftChars="0"/>
              <w:outlineLvl w:val="9"/>
              <w:rPr>
                <w:rFonts w:hint="eastAsia" w:asciiTheme="minorEastAsia" w:hAnsiTheme="minorEastAsia" w:eastAsiaTheme="minorEastAsia" w:cstheme="minorEastAsia"/>
                <w:spacing w:val="5"/>
                <w:sz w:val="20"/>
                <w:szCs w:val="20"/>
              </w:rPr>
            </w:pPr>
            <w:r>
              <w:rPr>
                <w:rFonts w:hint="eastAsia" w:asciiTheme="minorEastAsia" w:hAnsiTheme="minorEastAsia" w:eastAsiaTheme="minorEastAsia" w:cstheme="minorEastAsia"/>
                <w:spacing w:val="-1"/>
                <w:sz w:val="20"/>
                <w:szCs w:val="20"/>
              </w:rPr>
              <w:t>2</w:t>
            </w:r>
            <w:r>
              <w:rPr>
                <w:rFonts w:hint="eastAsia" w:asciiTheme="minorEastAsia" w:hAnsiTheme="minorEastAsia" w:eastAsiaTheme="minorEastAsia" w:cstheme="minorEastAsia"/>
                <w:sz w:val="20"/>
                <w:szCs w:val="20"/>
              </w:rPr>
              <w:t>0</w:t>
            </w:r>
          </w:p>
        </w:tc>
        <w:tc>
          <w:tcPr>
            <w:tcW w:w="7761" w:type="dxa"/>
            <w:vAlign w:val="top"/>
          </w:tcPr>
          <w:p w14:paraId="5621FD18">
            <w:pPr>
              <w:spacing w:before="48" w:line="227" w:lineRule="auto"/>
              <w:ind w:left="111" w:leftChars="0"/>
              <w:outlineLvl w:val="9"/>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1"/>
                <w:sz w:val="20"/>
                <w:szCs w:val="20"/>
              </w:rPr>
              <w:t>本</w:t>
            </w:r>
            <w:r>
              <w:rPr>
                <w:rFonts w:hint="eastAsia" w:asciiTheme="minorEastAsia" w:hAnsiTheme="minorEastAsia" w:eastAsiaTheme="minorEastAsia" w:cstheme="minorEastAsia"/>
                <w:spacing w:val="9"/>
                <w:sz w:val="20"/>
                <w:szCs w:val="20"/>
              </w:rPr>
              <w:t>项目不接受电子备份投标文件</w:t>
            </w:r>
          </w:p>
        </w:tc>
      </w:tr>
      <w:tr w14:paraId="7AF90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963" w:type="dxa"/>
            <w:vAlign w:val="top"/>
          </w:tcPr>
          <w:p w14:paraId="352E0759">
            <w:pPr>
              <w:spacing w:before="299" w:line="193" w:lineRule="auto"/>
              <w:ind w:left="279" w:leftChars="0"/>
              <w:outlineLvl w:val="9"/>
              <w:rPr>
                <w:rFonts w:hint="eastAsia" w:asciiTheme="minorEastAsia" w:hAnsiTheme="minorEastAsia" w:eastAsiaTheme="minorEastAsia" w:cstheme="minorEastAsia"/>
                <w:spacing w:val="-1"/>
                <w:sz w:val="20"/>
                <w:szCs w:val="20"/>
              </w:rPr>
            </w:pPr>
            <w:r>
              <w:rPr>
                <w:rFonts w:hint="eastAsia" w:asciiTheme="minorEastAsia" w:hAnsiTheme="minorEastAsia" w:eastAsiaTheme="minorEastAsia" w:cstheme="minorEastAsia"/>
                <w:spacing w:val="8"/>
                <w:sz w:val="20"/>
                <w:szCs w:val="20"/>
              </w:rPr>
              <w:t>2</w:t>
            </w:r>
            <w:r>
              <w:rPr>
                <w:rFonts w:hint="eastAsia" w:asciiTheme="minorEastAsia" w:hAnsiTheme="minorEastAsia" w:eastAsiaTheme="minorEastAsia" w:cstheme="minorEastAsia"/>
                <w:spacing w:val="7"/>
                <w:sz w:val="20"/>
                <w:szCs w:val="20"/>
              </w:rPr>
              <w:t>1.1</w:t>
            </w:r>
          </w:p>
        </w:tc>
        <w:tc>
          <w:tcPr>
            <w:tcW w:w="7761" w:type="dxa"/>
            <w:vAlign w:val="top"/>
          </w:tcPr>
          <w:p w14:paraId="34A3F0AD">
            <w:pPr>
              <w:spacing w:before="64" w:line="408" w:lineRule="exact"/>
              <w:ind w:left="126"/>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2"/>
                <w:position w:val="15"/>
                <w:sz w:val="20"/>
                <w:szCs w:val="20"/>
              </w:rPr>
              <w:t>1</w:t>
            </w:r>
            <w:r>
              <w:rPr>
                <w:rFonts w:hint="eastAsia" w:asciiTheme="minorEastAsia" w:hAnsiTheme="minorEastAsia" w:eastAsiaTheme="minorEastAsia" w:cstheme="minorEastAsia"/>
                <w:spacing w:val="8"/>
                <w:position w:val="15"/>
                <w:sz w:val="20"/>
                <w:szCs w:val="20"/>
              </w:rPr>
              <w:t>.提交投标文件截止时间：详见招标公告</w:t>
            </w:r>
          </w:p>
          <w:p w14:paraId="2CE81D01">
            <w:pPr>
              <w:spacing w:line="270" w:lineRule="exact"/>
              <w:ind w:left="113" w:leftChars="0"/>
              <w:outlineLvl w:val="9"/>
              <w:rPr>
                <w:rFonts w:hint="eastAsia" w:asciiTheme="minorEastAsia" w:hAnsiTheme="minorEastAsia" w:eastAsiaTheme="minorEastAsia" w:cstheme="minorEastAsia"/>
                <w:spacing w:val="11"/>
                <w:sz w:val="20"/>
                <w:szCs w:val="20"/>
              </w:rPr>
            </w:pPr>
            <w:r>
              <w:rPr>
                <w:rFonts w:hint="eastAsia" w:asciiTheme="minorEastAsia" w:hAnsiTheme="minorEastAsia" w:eastAsiaTheme="minorEastAsia" w:cstheme="minorEastAsia"/>
                <w:spacing w:val="13"/>
                <w:position w:val="1"/>
                <w:sz w:val="20"/>
                <w:szCs w:val="20"/>
              </w:rPr>
              <w:t>2</w:t>
            </w:r>
            <w:r>
              <w:rPr>
                <w:rFonts w:hint="eastAsia" w:asciiTheme="minorEastAsia" w:hAnsiTheme="minorEastAsia" w:eastAsiaTheme="minorEastAsia" w:cstheme="minorEastAsia"/>
                <w:spacing w:val="8"/>
                <w:position w:val="1"/>
                <w:sz w:val="20"/>
                <w:szCs w:val="20"/>
              </w:rPr>
              <w:t>.投标地点：详见招标公告</w:t>
            </w:r>
          </w:p>
        </w:tc>
      </w:tr>
      <w:tr w14:paraId="1F3C79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963" w:type="dxa"/>
            <w:vAlign w:val="top"/>
          </w:tcPr>
          <w:p w14:paraId="52487903">
            <w:pPr>
              <w:spacing w:before="272" w:line="190" w:lineRule="auto"/>
              <w:ind w:left="385" w:leftChars="0"/>
              <w:outlineLvl w:val="9"/>
              <w:rPr>
                <w:rFonts w:hint="eastAsia" w:asciiTheme="minorEastAsia" w:hAnsiTheme="minorEastAsia" w:eastAsiaTheme="minorEastAsia" w:cstheme="minorEastAsia"/>
                <w:spacing w:val="8"/>
                <w:sz w:val="20"/>
                <w:szCs w:val="20"/>
              </w:rPr>
            </w:pPr>
            <w:r>
              <w:rPr>
                <w:rFonts w:hint="eastAsia" w:asciiTheme="minorEastAsia" w:hAnsiTheme="minorEastAsia" w:eastAsiaTheme="minorEastAsia" w:cstheme="minorEastAsia"/>
                <w:spacing w:val="-1"/>
                <w:sz w:val="20"/>
                <w:szCs w:val="20"/>
              </w:rPr>
              <w:t>2</w:t>
            </w:r>
            <w:r>
              <w:rPr>
                <w:rFonts w:hint="eastAsia" w:asciiTheme="minorEastAsia" w:hAnsiTheme="minorEastAsia" w:eastAsiaTheme="minorEastAsia" w:cstheme="minorEastAsia"/>
                <w:sz w:val="20"/>
                <w:szCs w:val="20"/>
              </w:rPr>
              <w:t>3</w:t>
            </w:r>
          </w:p>
        </w:tc>
        <w:tc>
          <w:tcPr>
            <w:tcW w:w="7761" w:type="dxa"/>
            <w:vAlign w:val="top"/>
          </w:tcPr>
          <w:p w14:paraId="765392A4">
            <w:pPr>
              <w:spacing w:before="35" w:line="408" w:lineRule="exact"/>
              <w:ind w:left="126"/>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2"/>
                <w:position w:val="15"/>
                <w:sz w:val="20"/>
                <w:szCs w:val="20"/>
              </w:rPr>
              <w:t>1</w:t>
            </w:r>
            <w:r>
              <w:rPr>
                <w:rFonts w:hint="eastAsia" w:asciiTheme="minorEastAsia" w:hAnsiTheme="minorEastAsia" w:eastAsiaTheme="minorEastAsia" w:cstheme="minorEastAsia"/>
                <w:spacing w:val="7"/>
                <w:position w:val="15"/>
                <w:sz w:val="20"/>
                <w:szCs w:val="20"/>
              </w:rPr>
              <w:t>.开标时间：详见招标公告</w:t>
            </w:r>
          </w:p>
          <w:p w14:paraId="530452AC">
            <w:pPr>
              <w:spacing w:line="270" w:lineRule="exact"/>
              <w:ind w:left="113" w:leftChars="0"/>
              <w:outlineLvl w:val="9"/>
              <w:rPr>
                <w:rFonts w:hint="eastAsia" w:asciiTheme="minorEastAsia" w:hAnsiTheme="minorEastAsia" w:eastAsiaTheme="minorEastAsia" w:cstheme="minorEastAsia"/>
                <w:spacing w:val="13"/>
                <w:position w:val="1"/>
                <w:sz w:val="20"/>
                <w:szCs w:val="20"/>
              </w:rPr>
            </w:pPr>
            <w:r>
              <w:rPr>
                <w:rFonts w:hint="eastAsia" w:asciiTheme="minorEastAsia" w:hAnsiTheme="minorEastAsia" w:eastAsiaTheme="minorEastAsia" w:cstheme="minorEastAsia"/>
                <w:spacing w:val="13"/>
                <w:position w:val="1"/>
                <w:sz w:val="20"/>
                <w:szCs w:val="20"/>
              </w:rPr>
              <w:t>2</w:t>
            </w:r>
            <w:r>
              <w:rPr>
                <w:rFonts w:hint="eastAsia" w:asciiTheme="minorEastAsia" w:hAnsiTheme="minorEastAsia" w:eastAsiaTheme="minorEastAsia" w:cstheme="minorEastAsia"/>
                <w:spacing w:val="8"/>
                <w:position w:val="1"/>
                <w:sz w:val="20"/>
                <w:szCs w:val="20"/>
              </w:rPr>
              <w:t>.开标地点：详见招标公告</w:t>
            </w:r>
          </w:p>
        </w:tc>
      </w:tr>
      <w:tr w14:paraId="562AF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963" w:type="dxa"/>
            <w:vAlign w:val="top"/>
          </w:tcPr>
          <w:p w14:paraId="19DDC76D">
            <w:pPr>
              <w:spacing w:before="65" w:line="375" w:lineRule="exact"/>
              <w:ind w:left="279"/>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position w:val="16"/>
                <w:sz w:val="20"/>
                <w:szCs w:val="20"/>
              </w:rPr>
              <w:t>2</w:t>
            </w:r>
            <w:r>
              <w:rPr>
                <w:rFonts w:hint="eastAsia" w:asciiTheme="minorEastAsia" w:hAnsiTheme="minorEastAsia" w:eastAsiaTheme="minorEastAsia" w:cstheme="minorEastAsia"/>
                <w:spacing w:val="4"/>
                <w:position w:val="16"/>
                <w:sz w:val="20"/>
                <w:szCs w:val="20"/>
              </w:rPr>
              <w:t>4.3</w:t>
            </w:r>
          </w:p>
          <w:p w14:paraId="2F23711C">
            <w:pPr>
              <w:spacing w:line="230" w:lineRule="auto"/>
              <w:ind w:left="234" w:leftChars="0"/>
              <w:outlineLvl w:val="9"/>
              <w:rPr>
                <w:rFonts w:hint="eastAsia" w:asciiTheme="minorEastAsia" w:hAnsiTheme="minorEastAsia" w:eastAsiaTheme="minorEastAsia" w:cstheme="minorEastAsia"/>
                <w:spacing w:val="-1"/>
                <w:sz w:val="20"/>
                <w:szCs w:val="20"/>
              </w:rPr>
            </w:pPr>
            <w:r>
              <w:rPr>
                <w:rFonts w:hint="eastAsia" w:asciiTheme="minorEastAsia" w:hAnsiTheme="minorEastAsia" w:eastAsiaTheme="minorEastAsia" w:cstheme="minorEastAsia"/>
                <w:spacing w:val="33"/>
                <w:sz w:val="20"/>
                <w:szCs w:val="20"/>
              </w:rPr>
              <w:t>(</w:t>
            </w:r>
            <w:r>
              <w:rPr>
                <w:rFonts w:hint="eastAsia" w:asciiTheme="minorEastAsia" w:hAnsiTheme="minorEastAsia" w:eastAsiaTheme="minorEastAsia" w:cstheme="minorEastAsia"/>
                <w:spacing w:val="32"/>
                <w:sz w:val="20"/>
                <w:szCs w:val="20"/>
              </w:rPr>
              <w:t>1)</w:t>
            </w:r>
          </w:p>
        </w:tc>
        <w:tc>
          <w:tcPr>
            <w:tcW w:w="7761" w:type="dxa"/>
            <w:vAlign w:val="top"/>
          </w:tcPr>
          <w:p w14:paraId="459D5B24">
            <w:pPr>
              <w:spacing w:before="236" w:line="228" w:lineRule="auto"/>
              <w:ind w:left="135" w:leftChars="0"/>
              <w:outlineLvl w:val="9"/>
              <w:rPr>
                <w:rFonts w:hint="eastAsia" w:asciiTheme="minorEastAsia" w:hAnsiTheme="minorEastAsia" w:eastAsiaTheme="minorEastAsia" w:cstheme="minorEastAsia"/>
                <w:spacing w:val="13"/>
                <w:position w:val="1"/>
                <w:sz w:val="20"/>
                <w:szCs w:val="20"/>
              </w:rPr>
            </w:pPr>
            <w:r>
              <w:rPr>
                <w:rFonts w:hint="eastAsia" w:asciiTheme="minorEastAsia" w:hAnsiTheme="minorEastAsia" w:eastAsiaTheme="minorEastAsia" w:cstheme="minorEastAsia"/>
                <w:spacing w:val="7"/>
                <w:sz w:val="20"/>
                <w:szCs w:val="20"/>
              </w:rPr>
              <w:t>电子投标文件解密时间：</w:t>
            </w:r>
            <w:r>
              <w:rPr>
                <w:rFonts w:hint="eastAsia" w:asciiTheme="minorEastAsia" w:hAnsiTheme="minorEastAsia" w:eastAsiaTheme="minorEastAsia" w:cstheme="minorEastAsia"/>
                <w:spacing w:val="7"/>
                <w:sz w:val="20"/>
                <w:szCs w:val="20"/>
                <w:u w:val="single" w:color="auto"/>
              </w:rPr>
              <w:t xml:space="preserve"> </w:t>
            </w:r>
            <w:r>
              <w:rPr>
                <w:rFonts w:hint="eastAsia" w:asciiTheme="minorEastAsia" w:hAnsiTheme="minorEastAsia" w:eastAsiaTheme="minorEastAsia" w:cstheme="minorEastAsia"/>
                <w:spacing w:val="7"/>
                <w:sz w:val="20"/>
                <w:szCs w:val="20"/>
                <w:u w:val="single" w:color="auto"/>
                <w14:textOutline w14:w="3795" w14:cap="flat" w14:cmpd="sng">
                  <w14:solidFill>
                    <w14:srgbClr w14:val="000000"/>
                  </w14:solidFill>
                  <w14:prstDash w14:val="solid"/>
                  <w14:miter w14:val="0"/>
                </w14:textOutline>
              </w:rPr>
              <w:t>30</w:t>
            </w:r>
            <w:r>
              <w:rPr>
                <w:rFonts w:hint="eastAsia" w:asciiTheme="minorEastAsia" w:hAnsiTheme="minorEastAsia" w:eastAsiaTheme="minorEastAsia" w:cstheme="minorEastAsia"/>
                <w:spacing w:val="7"/>
                <w:sz w:val="20"/>
                <w:szCs w:val="20"/>
                <w:u w:val="single" w:color="auto"/>
              </w:rPr>
              <w:t xml:space="preserve"> </w:t>
            </w:r>
            <w:r>
              <w:rPr>
                <w:rFonts w:hint="eastAsia" w:asciiTheme="minorEastAsia" w:hAnsiTheme="minorEastAsia" w:eastAsiaTheme="minorEastAsia" w:cstheme="minorEastAsia"/>
                <w:spacing w:val="7"/>
                <w:sz w:val="20"/>
                <w:szCs w:val="20"/>
              </w:rPr>
              <w:t>分</w:t>
            </w:r>
            <w:r>
              <w:rPr>
                <w:rFonts w:hint="eastAsia" w:asciiTheme="minorEastAsia" w:hAnsiTheme="minorEastAsia" w:eastAsiaTheme="minorEastAsia" w:cstheme="minorEastAsia"/>
                <w:spacing w:val="6"/>
                <w:sz w:val="20"/>
                <w:szCs w:val="20"/>
              </w:rPr>
              <w:t>钟</w:t>
            </w:r>
          </w:p>
        </w:tc>
      </w:tr>
      <w:tr w14:paraId="073A4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963" w:type="dxa"/>
            <w:vAlign w:val="top"/>
          </w:tcPr>
          <w:p w14:paraId="4549B066">
            <w:pPr>
              <w:spacing w:line="263" w:lineRule="auto"/>
              <w:outlineLvl w:val="9"/>
              <w:rPr>
                <w:rFonts w:hint="eastAsia" w:asciiTheme="minorEastAsia" w:hAnsiTheme="minorEastAsia" w:eastAsiaTheme="minorEastAsia" w:cstheme="minorEastAsia"/>
                <w:sz w:val="21"/>
              </w:rPr>
            </w:pPr>
          </w:p>
          <w:p w14:paraId="61A93AAD">
            <w:pPr>
              <w:spacing w:line="263" w:lineRule="auto"/>
              <w:outlineLvl w:val="9"/>
              <w:rPr>
                <w:rFonts w:hint="eastAsia" w:asciiTheme="minorEastAsia" w:hAnsiTheme="minorEastAsia" w:eastAsiaTheme="minorEastAsia" w:cstheme="minorEastAsia"/>
                <w:sz w:val="21"/>
              </w:rPr>
            </w:pPr>
          </w:p>
          <w:p w14:paraId="7BA4ECE8">
            <w:pPr>
              <w:spacing w:line="263" w:lineRule="auto"/>
              <w:outlineLvl w:val="9"/>
              <w:rPr>
                <w:rFonts w:hint="eastAsia" w:asciiTheme="minorEastAsia" w:hAnsiTheme="minorEastAsia" w:eastAsiaTheme="minorEastAsia" w:cstheme="minorEastAsia"/>
                <w:sz w:val="21"/>
              </w:rPr>
            </w:pPr>
          </w:p>
          <w:p w14:paraId="510ECF74">
            <w:pPr>
              <w:spacing w:line="264" w:lineRule="auto"/>
              <w:outlineLvl w:val="9"/>
              <w:rPr>
                <w:rFonts w:hint="eastAsia" w:asciiTheme="minorEastAsia" w:hAnsiTheme="minorEastAsia" w:eastAsiaTheme="minorEastAsia" w:cstheme="minorEastAsia"/>
                <w:sz w:val="21"/>
              </w:rPr>
            </w:pPr>
          </w:p>
          <w:p w14:paraId="00BB4D23">
            <w:pPr>
              <w:spacing w:line="264" w:lineRule="auto"/>
              <w:outlineLvl w:val="9"/>
              <w:rPr>
                <w:rFonts w:hint="eastAsia" w:asciiTheme="minorEastAsia" w:hAnsiTheme="minorEastAsia" w:eastAsiaTheme="minorEastAsia" w:cstheme="minorEastAsia"/>
                <w:sz w:val="21"/>
              </w:rPr>
            </w:pPr>
          </w:p>
          <w:p w14:paraId="72CFCF05">
            <w:pPr>
              <w:spacing w:line="264" w:lineRule="auto"/>
              <w:outlineLvl w:val="9"/>
              <w:rPr>
                <w:rFonts w:hint="eastAsia" w:asciiTheme="minorEastAsia" w:hAnsiTheme="minorEastAsia" w:eastAsiaTheme="minorEastAsia" w:cstheme="minorEastAsia"/>
                <w:sz w:val="21"/>
              </w:rPr>
            </w:pPr>
          </w:p>
          <w:p w14:paraId="476E3D37">
            <w:pPr>
              <w:spacing w:line="264" w:lineRule="auto"/>
              <w:outlineLvl w:val="9"/>
              <w:rPr>
                <w:rFonts w:hint="eastAsia" w:asciiTheme="minorEastAsia" w:hAnsiTheme="minorEastAsia" w:eastAsiaTheme="minorEastAsia" w:cstheme="minorEastAsia"/>
                <w:sz w:val="21"/>
              </w:rPr>
            </w:pPr>
          </w:p>
          <w:p w14:paraId="40793147">
            <w:pPr>
              <w:spacing w:line="264" w:lineRule="auto"/>
              <w:outlineLvl w:val="9"/>
              <w:rPr>
                <w:rFonts w:hint="eastAsia" w:asciiTheme="minorEastAsia" w:hAnsiTheme="minorEastAsia" w:eastAsiaTheme="minorEastAsia" w:cstheme="minorEastAsia"/>
                <w:sz w:val="21"/>
              </w:rPr>
            </w:pPr>
          </w:p>
          <w:p w14:paraId="3B07FA44">
            <w:pPr>
              <w:spacing w:line="264" w:lineRule="auto"/>
              <w:outlineLvl w:val="9"/>
              <w:rPr>
                <w:rFonts w:hint="eastAsia" w:asciiTheme="minorEastAsia" w:hAnsiTheme="minorEastAsia" w:eastAsiaTheme="minorEastAsia" w:cstheme="minorEastAsia"/>
                <w:sz w:val="21"/>
              </w:rPr>
            </w:pPr>
          </w:p>
          <w:p w14:paraId="6BD76140">
            <w:pPr>
              <w:spacing w:line="264" w:lineRule="auto"/>
              <w:outlineLvl w:val="9"/>
              <w:rPr>
                <w:rFonts w:hint="eastAsia" w:asciiTheme="minorEastAsia" w:hAnsiTheme="minorEastAsia" w:eastAsiaTheme="minorEastAsia" w:cstheme="minorEastAsia"/>
                <w:sz w:val="21"/>
              </w:rPr>
            </w:pPr>
          </w:p>
          <w:p w14:paraId="2FFE0ADA">
            <w:pPr>
              <w:spacing w:before="65" w:line="375" w:lineRule="exact"/>
              <w:ind w:left="279"/>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position w:val="16"/>
                <w:sz w:val="20"/>
                <w:szCs w:val="20"/>
              </w:rPr>
              <w:t>2</w:t>
            </w:r>
            <w:r>
              <w:rPr>
                <w:rFonts w:hint="eastAsia" w:asciiTheme="minorEastAsia" w:hAnsiTheme="minorEastAsia" w:eastAsiaTheme="minorEastAsia" w:cstheme="minorEastAsia"/>
                <w:spacing w:val="4"/>
                <w:position w:val="16"/>
                <w:sz w:val="20"/>
                <w:szCs w:val="20"/>
              </w:rPr>
              <w:t>5.3</w:t>
            </w:r>
          </w:p>
          <w:p w14:paraId="53D4F89B">
            <w:pPr>
              <w:spacing w:line="230" w:lineRule="auto"/>
              <w:ind w:left="234" w:leftChars="0"/>
              <w:outlineLvl w:val="9"/>
              <w:rPr>
                <w:rFonts w:hint="eastAsia" w:asciiTheme="minorEastAsia" w:hAnsiTheme="minorEastAsia" w:eastAsiaTheme="minorEastAsia" w:cstheme="minorEastAsia"/>
                <w:spacing w:val="33"/>
                <w:sz w:val="20"/>
                <w:szCs w:val="20"/>
              </w:rPr>
            </w:pPr>
            <w:r>
              <w:rPr>
                <w:rFonts w:hint="eastAsia" w:asciiTheme="minorEastAsia" w:hAnsiTheme="minorEastAsia" w:eastAsiaTheme="minorEastAsia" w:cstheme="minorEastAsia"/>
                <w:spacing w:val="33"/>
                <w:sz w:val="20"/>
                <w:szCs w:val="20"/>
              </w:rPr>
              <w:t>(</w:t>
            </w:r>
            <w:r>
              <w:rPr>
                <w:rFonts w:hint="eastAsia" w:asciiTheme="minorEastAsia" w:hAnsiTheme="minorEastAsia" w:eastAsiaTheme="minorEastAsia" w:cstheme="minorEastAsia"/>
                <w:spacing w:val="32"/>
                <w:sz w:val="20"/>
                <w:szCs w:val="20"/>
              </w:rPr>
              <w:t>2)</w:t>
            </w:r>
          </w:p>
        </w:tc>
        <w:tc>
          <w:tcPr>
            <w:tcW w:w="7761" w:type="dxa"/>
            <w:vAlign w:val="top"/>
          </w:tcPr>
          <w:p w14:paraId="6B049E25">
            <w:pPr>
              <w:spacing w:before="33" w:line="227" w:lineRule="auto"/>
              <w:ind w:left="11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8"/>
                <w:sz w:val="20"/>
                <w:szCs w:val="20"/>
              </w:rPr>
              <w:t>采</w:t>
            </w:r>
            <w:r>
              <w:rPr>
                <w:rFonts w:hint="eastAsia" w:asciiTheme="minorEastAsia" w:hAnsiTheme="minorEastAsia" w:eastAsiaTheme="minorEastAsia" w:cstheme="minorEastAsia"/>
                <w:spacing w:val="11"/>
                <w:sz w:val="20"/>
                <w:szCs w:val="20"/>
              </w:rPr>
              <w:t>购</w:t>
            </w:r>
            <w:r>
              <w:rPr>
                <w:rFonts w:hint="eastAsia" w:asciiTheme="minorEastAsia" w:hAnsiTheme="minorEastAsia" w:eastAsiaTheme="minorEastAsia" w:cstheme="minorEastAsia"/>
                <w:spacing w:val="9"/>
                <w:sz w:val="20"/>
                <w:szCs w:val="20"/>
              </w:rPr>
              <w:t>人或者采购代理机构在资格审查结束前，对投标人进行信用查询。</w:t>
            </w:r>
          </w:p>
          <w:p w14:paraId="2E7C5E68">
            <w:pPr>
              <w:spacing w:before="161" w:line="377" w:lineRule="auto"/>
              <w:ind w:left="120" w:right="409" w:hanging="7"/>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查询</w:t>
            </w:r>
            <w:r>
              <w:rPr>
                <w:rFonts w:hint="eastAsia" w:asciiTheme="minorEastAsia" w:hAnsiTheme="minorEastAsia" w:eastAsiaTheme="minorEastAsia" w:cstheme="minorEastAsia"/>
                <w:spacing w:val="4"/>
                <w:sz w:val="20"/>
                <w:szCs w:val="20"/>
              </w:rPr>
              <w:t>渠道：  “信用中国”网站 (</w:t>
            </w:r>
            <w:r>
              <w:rPr>
                <w:rFonts w:hint="eastAsia" w:asciiTheme="minorEastAsia" w:hAnsiTheme="minorEastAsia" w:eastAsiaTheme="minorEastAsia" w:cstheme="minorEastAsia"/>
                <w:sz w:val="20"/>
                <w:szCs w:val="20"/>
              </w:rPr>
              <w:t>www</w:t>
            </w:r>
            <w:r>
              <w:rPr>
                <w:rFonts w:hint="eastAsia" w:asciiTheme="minorEastAsia" w:hAnsiTheme="minorEastAsia" w:eastAsiaTheme="minorEastAsia" w:cstheme="minorEastAsia"/>
                <w:spacing w:val="4"/>
                <w:sz w:val="20"/>
                <w:szCs w:val="20"/>
              </w:rPr>
              <w:t>.</w:t>
            </w:r>
            <w:r>
              <w:rPr>
                <w:rFonts w:hint="eastAsia" w:asciiTheme="minorEastAsia" w:hAnsiTheme="minorEastAsia" w:eastAsiaTheme="minorEastAsia" w:cstheme="minorEastAsia"/>
                <w:sz w:val="20"/>
                <w:szCs w:val="20"/>
              </w:rPr>
              <w:t>creditchina</w:t>
            </w:r>
            <w:r>
              <w:rPr>
                <w:rFonts w:hint="eastAsia" w:asciiTheme="minorEastAsia" w:hAnsiTheme="minorEastAsia" w:eastAsiaTheme="minorEastAsia" w:cstheme="minorEastAsia"/>
                <w:spacing w:val="4"/>
                <w:sz w:val="20"/>
                <w:szCs w:val="20"/>
              </w:rPr>
              <w:t>.</w:t>
            </w:r>
            <w:r>
              <w:rPr>
                <w:rFonts w:hint="eastAsia" w:asciiTheme="minorEastAsia" w:hAnsiTheme="minorEastAsia" w:eastAsiaTheme="minorEastAsia" w:cstheme="minorEastAsia"/>
                <w:sz w:val="20"/>
                <w:szCs w:val="20"/>
              </w:rPr>
              <w:t>gov</w:t>
            </w:r>
            <w:r>
              <w:rPr>
                <w:rFonts w:hint="eastAsia" w:asciiTheme="minorEastAsia" w:hAnsiTheme="minorEastAsia" w:eastAsiaTheme="minorEastAsia" w:cstheme="minorEastAsia"/>
                <w:spacing w:val="4"/>
                <w:sz w:val="20"/>
                <w:szCs w:val="20"/>
              </w:rPr>
              <w:t>.</w:t>
            </w:r>
            <w:r>
              <w:rPr>
                <w:rFonts w:hint="eastAsia" w:asciiTheme="minorEastAsia" w:hAnsiTheme="minorEastAsia" w:eastAsiaTheme="minorEastAsia" w:cstheme="minorEastAsia"/>
                <w:sz w:val="20"/>
                <w:szCs w:val="20"/>
              </w:rPr>
              <w:t>cn</w:t>
            </w:r>
            <w:r>
              <w:rPr>
                <w:rFonts w:hint="eastAsia" w:asciiTheme="minorEastAsia" w:hAnsiTheme="minorEastAsia" w:eastAsiaTheme="minorEastAsia" w:cstheme="minorEastAsia"/>
                <w:spacing w:val="4"/>
                <w:sz w:val="20"/>
                <w:szCs w:val="20"/>
              </w:rPr>
              <w:t>)  、中国政府采购网</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27"/>
                <w:sz w:val="20"/>
                <w:szCs w:val="20"/>
              </w:rPr>
              <w:t>(</w:t>
            </w:r>
            <w:r>
              <w:rPr>
                <w:rFonts w:hint="eastAsia" w:asciiTheme="minorEastAsia" w:hAnsiTheme="minorEastAsia" w:eastAsiaTheme="minorEastAsia" w:cstheme="minorEastAsia"/>
                <w:sz w:val="20"/>
                <w:szCs w:val="20"/>
              </w:rPr>
              <w:t>www</w:t>
            </w:r>
            <w:r>
              <w:rPr>
                <w:rFonts w:hint="eastAsia" w:asciiTheme="minorEastAsia" w:hAnsiTheme="minorEastAsia" w:eastAsiaTheme="minorEastAsia" w:cstheme="minorEastAsia"/>
                <w:spacing w:val="25"/>
                <w:sz w:val="20"/>
                <w:szCs w:val="20"/>
              </w:rPr>
              <w:t>.</w:t>
            </w:r>
            <w:r>
              <w:rPr>
                <w:rFonts w:hint="eastAsia" w:asciiTheme="minorEastAsia" w:hAnsiTheme="minorEastAsia" w:eastAsiaTheme="minorEastAsia" w:cstheme="minorEastAsia"/>
                <w:sz w:val="20"/>
                <w:szCs w:val="20"/>
              </w:rPr>
              <w:t>ccgp</w:t>
            </w:r>
            <w:r>
              <w:rPr>
                <w:rFonts w:hint="eastAsia" w:asciiTheme="minorEastAsia" w:hAnsiTheme="minorEastAsia" w:eastAsiaTheme="minorEastAsia" w:cstheme="minorEastAsia"/>
                <w:spacing w:val="25"/>
                <w:sz w:val="20"/>
                <w:szCs w:val="20"/>
              </w:rPr>
              <w:t>.</w:t>
            </w:r>
            <w:r>
              <w:rPr>
                <w:rFonts w:hint="eastAsia" w:asciiTheme="minorEastAsia" w:hAnsiTheme="minorEastAsia" w:eastAsiaTheme="minorEastAsia" w:cstheme="minorEastAsia"/>
                <w:sz w:val="20"/>
                <w:szCs w:val="20"/>
              </w:rPr>
              <w:t>gov</w:t>
            </w:r>
            <w:r>
              <w:rPr>
                <w:rFonts w:hint="eastAsia" w:asciiTheme="minorEastAsia" w:hAnsiTheme="minorEastAsia" w:eastAsiaTheme="minorEastAsia" w:cstheme="minorEastAsia"/>
                <w:spacing w:val="25"/>
                <w:sz w:val="20"/>
                <w:szCs w:val="20"/>
              </w:rPr>
              <w:t>.</w:t>
            </w:r>
            <w:r>
              <w:rPr>
                <w:rFonts w:hint="eastAsia" w:asciiTheme="minorEastAsia" w:hAnsiTheme="minorEastAsia" w:eastAsiaTheme="minorEastAsia" w:cstheme="minorEastAsia"/>
                <w:sz w:val="20"/>
                <w:szCs w:val="20"/>
              </w:rPr>
              <w:t>cn</w:t>
            </w:r>
            <w:r>
              <w:rPr>
                <w:rFonts w:hint="eastAsia" w:asciiTheme="minorEastAsia" w:hAnsiTheme="minorEastAsia" w:eastAsiaTheme="minorEastAsia" w:cstheme="minorEastAsia"/>
                <w:spacing w:val="25"/>
                <w:sz w:val="20"/>
                <w:szCs w:val="20"/>
              </w:rPr>
              <w:t>) 。</w:t>
            </w:r>
          </w:p>
          <w:p w14:paraId="4426C47D">
            <w:pPr>
              <w:spacing w:line="227" w:lineRule="auto"/>
              <w:ind w:left="111"/>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4"/>
                <w:sz w:val="20"/>
                <w:szCs w:val="20"/>
              </w:rPr>
              <w:t>信</w:t>
            </w:r>
            <w:r>
              <w:rPr>
                <w:rFonts w:hint="eastAsia" w:asciiTheme="minorEastAsia" w:hAnsiTheme="minorEastAsia" w:eastAsiaTheme="minorEastAsia" w:cstheme="minorEastAsia"/>
                <w:spacing w:val="9"/>
                <w:sz w:val="20"/>
                <w:szCs w:val="20"/>
              </w:rPr>
              <w:t>用查询截止时点：资格审查结束前</w:t>
            </w:r>
          </w:p>
          <w:p w14:paraId="311772EF">
            <w:pPr>
              <w:spacing w:before="160" w:line="378" w:lineRule="auto"/>
              <w:ind w:left="110" w:right="304" w:firstLine="3"/>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8"/>
                <w:sz w:val="20"/>
                <w:szCs w:val="20"/>
              </w:rPr>
              <w:t>查询</w:t>
            </w:r>
            <w:r>
              <w:rPr>
                <w:rFonts w:hint="eastAsia" w:asciiTheme="minorEastAsia" w:hAnsiTheme="minorEastAsia" w:eastAsiaTheme="minorEastAsia" w:cstheme="minorEastAsia"/>
                <w:spacing w:val="14"/>
                <w:sz w:val="20"/>
                <w:szCs w:val="20"/>
              </w:rPr>
              <w:t>记</w:t>
            </w:r>
            <w:r>
              <w:rPr>
                <w:rFonts w:hint="eastAsia" w:asciiTheme="minorEastAsia" w:hAnsiTheme="minorEastAsia" w:eastAsiaTheme="minorEastAsia" w:cstheme="minorEastAsia"/>
                <w:spacing w:val="9"/>
                <w:sz w:val="20"/>
                <w:szCs w:val="20"/>
              </w:rPr>
              <w:t>录和证据留存方式：在查询网站中直接截图查询记录，截图在“广西政府</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6"/>
                <w:sz w:val="20"/>
                <w:szCs w:val="20"/>
              </w:rPr>
              <w:t>采</w:t>
            </w:r>
            <w:r>
              <w:rPr>
                <w:rFonts w:hint="eastAsia" w:asciiTheme="minorEastAsia" w:hAnsiTheme="minorEastAsia" w:eastAsiaTheme="minorEastAsia" w:cstheme="minorEastAsia"/>
                <w:spacing w:val="10"/>
                <w:sz w:val="20"/>
                <w:szCs w:val="20"/>
              </w:rPr>
              <w:t>购</w:t>
            </w:r>
            <w:r>
              <w:rPr>
                <w:rFonts w:hint="eastAsia" w:asciiTheme="minorEastAsia" w:hAnsiTheme="minorEastAsia" w:eastAsiaTheme="minorEastAsia" w:cstheme="minorEastAsia"/>
                <w:spacing w:val="8"/>
                <w:sz w:val="20"/>
                <w:szCs w:val="20"/>
              </w:rPr>
              <w:t>云”平台作为附件上传保存。</w:t>
            </w:r>
          </w:p>
          <w:p w14:paraId="7573D04F">
            <w:pPr>
              <w:spacing w:before="7" w:line="376" w:lineRule="auto"/>
              <w:ind w:left="110" w:right="198"/>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2"/>
                <w:sz w:val="20"/>
                <w:szCs w:val="20"/>
              </w:rPr>
              <w:t>信</w:t>
            </w:r>
            <w:r>
              <w:rPr>
                <w:rFonts w:hint="eastAsia" w:asciiTheme="minorEastAsia" w:hAnsiTheme="minorEastAsia" w:eastAsiaTheme="minorEastAsia" w:cstheme="minorEastAsia"/>
                <w:spacing w:val="16"/>
                <w:sz w:val="20"/>
                <w:szCs w:val="20"/>
              </w:rPr>
              <w:t>用</w:t>
            </w:r>
            <w:r>
              <w:rPr>
                <w:rFonts w:hint="eastAsia" w:asciiTheme="minorEastAsia" w:hAnsiTheme="minorEastAsia" w:eastAsiaTheme="minorEastAsia" w:cstheme="minorEastAsia"/>
                <w:spacing w:val="11"/>
                <w:sz w:val="20"/>
                <w:szCs w:val="20"/>
              </w:rPr>
              <w:t>信息使用规则：对在“信用中国”网站 (</w:t>
            </w:r>
            <w:r>
              <w:rPr>
                <w:rFonts w:hint="eastAsia" w:asciiTheme="minorEastAsia" w:hAnsiTheme="minorEastAsia" w:eastAsiaTheme="minorEastAsia" w:cstheme="minorEastAsia"/>
                <w:sz w:val="20"/>
                <w:szCs w:val="20"/>
              </w:rPr>
              <w:t>www</w:t>
            </w:r>
            <w:r>
              <w:rPr>
                <w:rFonts w:hint="eastAsia" w:asciiTheme="minorEastAsia" w:hAnsiTheme="minorEastAsia" w:eastAsiaTheme="minorEastAsia" w:cstheme="minorEastAsia"/>
                <w:spacing w:val="11"/>
                <w:sz w:val="20"/>
                <w:szCs w:val="20"/>
              </w:rPr>
              <w:t>.</w:t>
            </w:r>
            <w:r>
              <w:rPr>
                <w:rFonts w:hint="eastAsia" w:asciiTheme="minorEastAsia" w:hAnsiTheme="minorEastAsia" w:eastAsiaTheme="minorEastAsia" w:cstheme="minorEastAsia"/>
                <w:sz w:val="20"/>
                <w:szCs w:val="20"/>
              </w:rPr>
              <w:t>creditchina</w:t>
            </w:r>
            <w:r>
              <w:rPr>
                <w:rFonts w:hint="eastAsia" w:asciiTheme="minorEastAsia" w:hAnsiTheme="minorEastAsia" w:eastAsiaTheme="minorEastAsia" w:cstheme="minorEastAsia"/>
                <w:spacing w:val="11"/>
                <w:sz w:val="20"/>
                <w:szCs w:val="20"/>
              </w:rPr>
              <w:t>.</w:t>
            </w:r>
            <w:r>
              <w:rPr>
                <w:rFonts w:hint="eastAsia" w:asciiTheme="minorEastAsia" w:hAnsiTheme="minorEastAsia" w:eastAsiaTheme="minorEastAsia" w:cstheme="minorEastAsia"/>
                <w:sz w:val="20"/>
                <w:szCs w:val="20"/>
              </w:rPr>
              <w:t>gov</w:t>
            </w:r>
            <w:r>
              <w:rPr>
                <w:rFonts w:hint="eastAsia" w:asciiTheme="minorEastAsia" w:hAnsiTheme="minorEastAsia" w:eastAsiaTheme="minorEastAsia" w:cstheme="minorEastAsia"/>
                <w:spacing w:val="11"/>
                <w:sz w:val="20"/>
                <w:szCs w:val="20"/>
              </w:rPr>
              <w:t>.</w:t>
            </w:r>
            <w:r>
              <w:rPr>
                <w:rFonts w:hint="eastAsia" w:asciiTheme="minorEastAsia" w:hAnsiTheme="minorEastAsia" w:eastAsiaTheme="minorEastAsia" w:cstheme="minorEastAsia"/>
                <w:sz w:val="20"/>
                <w:szCs w:val="20"/>
              </w:rPr>
              <w:t>cn</w:t>
            </w:r>
            <w:r>
              <w:rPr>
                <w:rFonts w:hint="eastAsia" w:asciiTheme="minorEastAsia" w:hAnsiTheme="minorEastAsia" w:eastAsiaTheme="minorEastAsia" w:cstheme="minorEastAsia"/>
                <w:spacing w:val="11"/>
                <w:sz w:val="20"/>
                <w:szCs w:val="20"/>
              </w:rPr>
              <w:t>)  、中国</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20"/>
                <w:sz w:val="20"/>
                <w:szCs w:val="20"/>
              </w:rPr>
              <w:t>政</w:t>
            </w:r>
            <w:r>
              <w:rPr>
                <w:rFonts w:hint="eastAsia" w:asciiTheme="minorEastAsia" w:hAnsiTheme="minorEastAsia" w:eastAsiaTheme="minorEastAsia" w:cstheme="minorEastAsia"/>
                <w:spacing w:val="17"/>
                <w:sz w:val="20"/>
                <w:szCs w:val="20"/>
              </w:rPr>
              <w:t>府</w:t>
            </w:r>
            <w:r>
              <w:rPr>
                <w:rFonts w:hint="eastAsia" w:asciiTheme="minorEastAsia" w:hAnsiTheme="minorEastAsia" w:eastAsiaTheme="minorEastAsia" w:cstheme="minorEastAsia"/>
                <w:spacing w:val="10"/>
                <w:sz w:val="20"/>
                <w:szCs w:val="20"/>
              </w:rPr>
              <w:t>采购网 (</w:t>
            </w:r>
            <w:r>
              <w:rPr>
                <w:rFonts w:hint="eastAsia" w:asciiTheme="minorEastAsia" w:hAnsiTheme="minorEastAsia" w:eastAsiaTheme="minorEastAsia" w:cstheme="minorEastAsia"/>
                <w:sz w:val="20"/>
                <w:szCs w:val="20"/>
              </w:rPr>
              <w:t>www</w:t>
            </w:r>
            <w:r>
              <w:rPr>
                <w:rFonts w:hint="eastAsia" w:asciiTheme="minorEastAsia" w:hAnsiTheme="minorEastAsia" w:eastAsiaTheme="minorEastAsia" w:cstheme="minorEastAsia"/>
                <w:spacing w:val="10"/>
                <w:sz w:val="20"/>
                <w:szCs w:val="20"/>
              </w:rPr>
              <w:t>.</w:t>
            </w:r>
            <w:r>
              <w:rPr>
                <w:rFonts w:hint="eastAsia" w:asciiTheme="minorEastAsia" w:hAnsiTheme="minorEastAsia" w:eastAsiaTheme="minorEastAsia" w:cstheme="minorEastAsia"/>
                <w:sz w:val="20"/>
                <w:szCs w:val="20"/>
              </w:rPr>
              <w:t>ccgp</w:t>
            </w:r>
            <w:r>
              <w:rPr>
                <w:rFonts w:hint="eastAsia" w:asciiTheme="minorEastAsia" w:hAnsiTheme="minorEastAsia" w:eastAsiaTheme="minorEastAsia" w:cstheme="minorEastAsia"/>
                <w:spacing w:val="10"/>
                <w:sz w:val="20"/>
                <w:szCs w:val="20"/>
              </w:rPr>
              <w:t>.</w:t>
            </w:r>
            <w:r>
              <w:rPr>
                <w:rFonts w:hint="eastAsia" w:asciiTheme="minorEastAsia" w:hAnsiTheme="minorEastAsia" w:eastAsiaTheme="minorEastAsia" w:cstheme="minorEastAsia"/>
                <w:sz w:val="20"/>
                <w:szCs w:val="20"/>
              </w:rPr>
              <w:t>gov</w:t>
            </w:r>
            <w:r>
              <w:rPr>
                <w:rFonts w:hint="eastAsia" w:asciiTheme="minorEastAsia" w:hAnsiTheme="minorEastAsia" w:eastAsiaTheme="minorEastAsia" w:cstheme="minorEastAsia"/>
                <w:spacing w:val="10"/>
                <w:sz w:val="20"/>
                <w:szCs w:val="20"/>
              </w:rPr>
              <w:t>.</w:t>
            </w:r>
            <w:r>
              <w:rPr>
                <w:rFonts w:hint="eastAsia" w:asciiTheme="minorEastAsia" w:hAnsiTheme="minorEastAsia" w:eastAsiaTheme="minorEastAsia" w:cstheme="minorEastAsia"/>
                <w:sz w:val="20"/>
                <w:szCs w:val="20"/>
              </w:rPr>
              <w:t>cn</w:t>
            </w:r>
            <w:r>
              <w:rPr>
                <w:rFonts w:hint="eastAsia" w:asciiTheme="minorEastAsia" w:hAnsiTheme="minorEastAsia" w:eastAsiaTheme="minorEastAsia" w:cstheme="minorEastAsia"/>
                <w:spacing w:val="10"/>
                <w:sz w:val="20"/>
                <w:szCs w:val="20"/>
              </w:rPr>
              <w:t>) 被列入失信被执行人、重大税收违法失信主体、</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政府</w:t>
            </w:r>
            <w:r>
              <w:rPr>
                <w:rFonts w:hint="eastAsia" w:asciiTheme="minorEastAsia" w:hAnsiTheme="minorEastAsia" w:eastAsiaTheme="minorEastAsia" w:cstheme="minorEastAsia"/>
                <w:spacing w:val="15"/>
                <w:sz w:val="20"/>
                <w:szCs w:val="20"/>
              </w:rPr>
              <w:t>采</w:t>
            </w:r>
            <w:r>
              <w:rPr>
                <w:rFonts w:hint="eastAsia" w:asciiTheme="minorEastAsia" w:hAnsiTheme="minorEastAsia" w:eastAsiaTheme="minorEastAsia" w:cstheme="minorEastAsia"/>
                <w:spacing w:val="9"/>
                <w:sz w:val="20"/>
                <w:szCs w:val="20"/>
              </w:rPr>
              <w:t>购严重违法失信行为记录名单及其他不符合《中华人民共和国政府采购</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法》</w:t>
            </w:r>
            <w:r>
              <w:rPr>
                <w:rFonts w:hint="eastAsia" w:asciiTheme="minorEastAsia" w:hAnsiTheme="minorEastAsia" w:eastAsiaTheme="minorEastAsia" w:cstheme="minorEastAsia"/>
                <w:spacing w:val="17"/>
                <w:sz w:val="20"/>
                <w:szCs w:val="20"/>
              </w:rPr>
              <w:t>第</w:t>
            </w:r>
            <w:r>
              <w:rPr>
                <w:rFonts w:hint="eastAsia" w:asciiTheme="minorEastAsia" w:hAnsiTheme="minorEastAsia" w:eastAsiaTheme="minorEastAsia" w:cstheme="minorEastAsia"/>
                <w:spacing w:val="9"/>
                <w:sz w:val="20"/>
                <w:szCs w:val="20"/>
              </w:rPr>
              <w:t>二十二条规定条件的供应商，采购人或者采购代理机构应当拒绝其参与政</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府采</w:t>
            </w:r>
            <w:r>
              <w:rPr>
                <w:rFonts w:hint="eastAsia" w:asciiTheme="minorEastAsia" w:hAnsiTheme="minorEastAsia" w:eastAsiaTheme="minorEastAsia" w:cstheme="minorEastAsia"/>
                <w:spacing w:val="17"/>
                <w:sz w:val="20"/>
                <w:szCs w:val="20"/>
              </w:rPr>
              <w:t>购</w:t>
            </w:r>
            <w:r>
              <w:rPr>
                <w:rFonts w:hint="eastAsia" w:asciiTheme="minorEastAsia" w:hAnsiTheme="minorEastAsia" w:eastAsiaTheme="minorEastAsia" w:cstheme="minorEastAsia"/>
                <w:spacing w:val="9"/>
                <w:sz w:val="20"/>
                <w:szCs w:val="20"/>
              </w:rPr>
              <w:t>活动。两个以上的自然人、法人或者其他组织组成一个联合体，以一个供</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应商</w:t>
            </w:r>
            <w:r>
              <w:rPr>
                <w:rFonts w:hint="eastAsia" w:asciiTheme="minorEastAsia" w:hAnsiTheme="minorEastAsia" w:eastAsiaTheme="minorEastAsia" w:cstheme="minorEastAsia"/>
                <w:spacing w:val="15"/>
                <w:sz w:val="20"/>
                <w:szCs w:val="20"/>
              </w:rPr>
              <w:t>的</w:t>
            </w:r>
            <w:r>
              <w:rPr>
                <w:rFonts w:hint="eastAsia" w:asciiTheme="minorEastAsia" w:hAnsiTheme="minorEastAsia" w:eastAsiaTheme="minorEastAsia" w:cstheme="minorEastAsia"/>
                <w:spacing w:val="9"/>
                <w:sz w:val="20"/>
                <w:szCs w:val="20"/>
              </w:rPr>
              <w:t>身份共同参加政府采购活动的，应当对所有联合体成员进行信用记录查</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询</w:t>
            </w:r>
            <w:r>
              <w:rPr>
                <w:rFonts w:hint="eastAsia" w:asciiTheme="minorEastAsia" w:hAnsiTheme="minorEastAsia" w:eastAsiaTheme="minorEastAsia" w:cstheme="minorEastAsia"/>
                <w:spacing w:val="17"/>
                <w:sz w:val="20"/>
                <w:szCs w:val="20"/>
              </w:rPr>
              <w:t>，</w:t>
            </w:r>
            <w:r>
              <w:rPr>
                <w:rFonts w:hint="eastAsia" w:asciiTheme="minorEastAsia" w:hAnsiTheme="minorEastAsia" w:eastAsiaTheme="minorEastAsia" w:cstheme="minorEastAsia"/>
                <w:spacing w:val="9"/>
                <w:sz w:val="20"/>
                <w:szCs w:val="20"/>
              </w:rPr>
              <w:t>联合体成员存在不良信用记录 (被列入失信被执行人、重大税收违法失信主</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体、</w:t>
            </w:r>
            <w:r>
              <w:rPr>
                <w:rFonts w:hint="eastAsia" w:asciiTheme="minorEastAsia" w:hAnsiTheme="minorEastAsia" w:eastAsiaTheme="minorEastAsia" w:cstheme="minorEastAsia"/>
                <w:spacing w:val="17"/>
                <w:sz w:val="20"/>
                <w:szCs w:val="20"/>
              </w:rPr>
              <w:t>政</w:t>
            </w:r>
            <w:r>
              <w:rPr>
                <w:rFonts w:hint="eastAsia" w:asciiTheme="minorEastAsia" w:hAnsiTheme="minorEastAsia" w:eastAsiaTheme="minorEastAsia" w:cstheme="minorEastAsia"/>
                <w:spacing w:val="9"/>
                <w:sz w:val="20"/>
                <w:szCs w:val="20"/>
              </w:rPr>
              <w:t>府采购严重违法失信行为记录名单及其他不符合《中华人民共和国政府采</w:t>
            </w:r>
          </w:p>
          <w:p w14:paraId="0755FCC2">
            <w:pPr>
              <w:spacing w:before="1" w:line="228" w:lineRule="auto"/>
              <w:ind w:left="109" w:leftChars="0"/>
              <w:outlineLvl w:val="9"/>
              <w:rPr>
                <w:rFonts w:hint="eastAsia" w:asciiTheme="minorEastAsia" w:hAnsiTheme="minorEastAsia" w:eastAsiaTheme="minorEastAsia" w:cstheme="minorEastAsia"/>
                <w:spacing w:val="7"/>
                <w:sz w:val="20"/>
                <w:szCs w:val="20"/>
              </w:rPr>
            </w:pPr>
            <w:r>
              <w:rPr>
                <w:rFonts w:hint="eastAsia" w:asciiTheme="minorEastAsia" w:hAnsiTheme="minorEastAsia" w:eastAsiaTheme="minorEastAsia" w:cstheme="minorEastAsia"/>
                <w:spacing w:val="14"/>
                <w:sz w:val="20"/>
                <w:szCs w:val="20"/>
              </w:rPr>
              <w:t>购</w:t>
            </w:r>
            <w:r>
              <w:rPr>
                <w:rFonts w:hint="eastAsia" w:asciiTheme="minorEastAsia" w:hAnsiTheme="minorEastAsia" w:eastAsiaTheme="minorEastAsia" w:cstheme="minorEastAsia"/>
                <w:spacing w:val="9"/>
                <w:sz w:val="20"/>
                <w:szCs w:val="20"/>
              </w:rPr>
              <w:t>法》第二十二条规定条件的供应商) 的，视同联合体存在不良信用记录。</w:t>
            </w:r>
          </w:p>
        </w:tc>
      </w:tr>
      <w:tr w14:paraId="06E370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963" w:type="dxa"/>
            <w:vAlign w:val="top"/>
          </w:tcPr>
          <w:p w14:paraId="03EBBF9F">
            <w:pPr>
              <w:spacing w:before="66" w:line="191" w:lineRule="auto"/>
              <w:ind w:left="279" w:leftChars="0"/>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8"/>
                <w:sz w:val="20"/>
                <w:szCs w:val="20"/>
              </w:rPr>
              <w:t>2</w:t>
            </w:r>
            <w:r>
              <w:rPr>
                <w:rFonts w:hint="eastAsia" w:asciiTheme="minorEastAsia" w:hAnsiTheme="minorEastAsia" w:eastAsiaTheme="minorEastAsia" w:cstheme="minorEastAsia"/>
                <w:spacing w:val="7"/>
                <w:sz w:val="20"/>
                <w:szCs w:val="20"/>
              </w:rPr>
              <w:t>6.1</w:t>
            </w:r>
          </w:p>
        </w:tc>
        <w:tc>
          <w:tcPr>
            <w:tcW w:w="7761" w:type="dxa"/>
            <w:vAlign w:val="top"/>
          </w:tcPr>
          <w:p w14:paraId="74DD9886">
            <w:pPr>
              <w:spacing w:before="34" w:line="227" w:lineRule="auto"/>
              <w:ind w:left="110" w:leftChars="0"/>
              <w:outlineLvl w:val="9"/>
              <w:rPr>
                <w:rFonts w:hint="eastAsia" w:asciiTheme="minorEastAsia" w:hAnsiTheme="minorEastAsia" w:eastAsiaTheme="minorEastAsia" w:cstheme="minorEastAsia"/>
                <w:spacing w:val="14"/>
                <w:sz w:val="20"/>
                <w:szCs w:val="20"/>
              </w:rPr>
            </w:pPr>
            <w:r>
              <w:rPr>
                <w:rFonts w:hint="eastAsia" w:asciiTheme="minorEastAsia" w:hAnsiTheme="minorEastAsia" w:eastAsiaTheme="minorEastAsia" w:cstheme="minorEastAsia"/>
                <w:spacing w:val="12"/>
                <w:sz w:val="20"/>
                <w:szCs w:val="20"/>
              </w:rPr>
              <w:t>评</w:t>
            </w:r>
            <w:r>
              <w:rPr>
                <w:rFonts w:hint="eastAsia" w:asciiTheme="minorEastAsia" w:hAnsiTheme="minorEastAsia" w:eastAsiaTheme="minorEastAsia" w:cstheme="minorEastAsia"/>
                <w:spacing w:val="8"/>
                <w:sz w:val="20"/>
                <w:szCs w:val="20"/>
              </w:rPr>
              <w:t>标委员会的人数：</w:t>
            </w:r>
            <w:r>
              <w:rPr>
                <w:rFonts w:hint="eastAsia" w:asciiTheme="minorEastAsia" w:hAnsiTheme="minorEastAsia" w:eastAsiaTheme="minorEastAsia" w:cstheme="minorEastAsia"/>
                <w:spacing w:val="8"/>
                <w:sz w:val="20"/>
                <w:szCs w:val="20"/>
                <w:u w:val="single" w:color="auto"/>
              </w:rPr>
              <w:t xml:space="preserve"> </w:t>
            </w:r>
            <w:r>
              <w:rPr>
                <w:rFonts w:hint="eastAsia" w:asciiTheme="minorEastAsia" w:hAnsiTheme="minorEastAsia" w:eastAsiaTheme="minorEastAsia" w:cstheme="minorEastAsia"/>
                <w:spacing w:val="8"/>
                <w:sz w:val="20"/>
                <w:szCs w:val="20"/>
                <w:u w:val="single" w:color="auto"/>
                <w14:textOutline w14:w="3795" w14:cap="flat" w14:cmpd="sng">
                  <w14:solidFill>
                    <w14:srgbClr w14:val="000000"/>
                  </w14:solidFill>
                  <w14:prstDash w14:val="solid"/>
                  <w14:miter w14:val="0"/>
                </w14:textOutline>
              </w:rPr>
              <w:t>5</w:t>
            </w:r>
            <w:r>
              <w:rPr>
                <w:rFonts w:hint="eastAsia" w:asciiTheme="minorEastAsia" w:hAnsiTheme="minorEastAsia" w:eastAsiaTheme="minorEastAsia" w:cstheme="minorEastAsia"/>
                <w:spacing w:val="8"/>
                <w:sz w:val="20"/>
                <w:szCs w:val="20"/>
                <w:u w:val="single" w:color="auto"/>
              </w:rPr>
              <w:t xml:space="preserve"> </w:t>
            </w:r>
            <w:r>
              <w:rPr>
                <w:rFonts w:hint="eastAsia" w:asciiTheme="minorEastAsia" w:hAnsiTheme="minorEastAsia" w:eastAsiaTheme="minorEastAsia" w:cstheme="minorEastAsia"/>
                <w:spacing w:val="8"/>
                <w:sz w:val="20"/>
                <w:szCs w:val="20"/>
              </w:rPr>
              <w:t>人</w:t>
            </w:r>
          </w:p>
        </w:tc>
      </w:tr>
      <w:tr w14:paraId="22409F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963" w:type="dxa"/>
            <w:vAlign w:val="top"/>
          </w:tcPr>
          <w:p w14:paraId="769D3548">
            <w:pPr>
              <w:spacing w:line="406" w:lineRule="auto"/>
              <w:outlineLvl w:val="9"/>
              <w:rPr>
                <w:rFonts w:hint="eastAsia" w:asciiTheme="minorEastAsia" w:hAnsiTheme="minorEastAsia" w:eastAsiaTheme="minorEastAsia" w:cstheme="minorEastAsia"/>
                <w:sz w:val="21"/>
              </w:rPr>
            </w:pPr>
          </w:p>
          <w:p w14:paraId="186427BB">
            <w:pPr>
              <w:spacing w:before="65" w:line="191" w:lineRule="auto"/>
              <w:ind w:left="279" w:leftChars="0"/>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8"/>
                <w:sz w:val="20"/>
                <w:szCs w:val="20"/>
              </w:rPr>
              <w:t>2</w:t>
            </w:r>
            <w:r>
              <w:rPr>
                <w:rFonts w:hint="eastAsia" w:asciiTheme="minorEastAsia" w:hAnsiTheme="minorEastAsia" w:eastAsiaTheme="minorEastAsia" w:cstheme="minorEastAsia"/>
                <w:spacing w:val="7"/>
                <w:sz w:val="20"/>
                <w:szCs w:val="20"/>
              </w:rPr>
              <w:t>9.1</w:t>
            </w:r>
          </w:p>
        </w:tc>
        <w:tc>
          <w:tcPr>
            <w:tcW w:w="7761" w:type="dxa"/>
            <w:vAlign w:val="top"/>
          </w:tcPr>
          <w:p w14:paraId="35AEBF32">
            <w:pPr>
              <w:spacing w:before="34" w:line="228" w:lineRule="auto"/>
              <w:ind w:left="11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评标方法：</w:t>
            </w:r>
          </w:p>
          <w:p w14:paraId="3BEA00A0">
            <w:pPr>
              <w:spacing w:before="160" w:line="228" w:lineRule="auto"/>
              <w:ind w:left="132"/>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position w:val="-2"/>
                <w:sz w:val="20"/>
                <w:szCs w:val="20"/>
              </w:rPr>
              <w:drawing>
                <wp:inline distT="0" distB="0" distL="0" distR="0">
                  <wp:extent cx="113665" cy="132080"/>
                  <wp:effectExtent l="0" t="0" r="635" b="1270"/>
                  <wp:docPr id="16" name="IM 6"/>
                  <wp:cNvGraphicFramePr/>
                  <a:graphic xmlns:a="http://schemas.openxmlformats.org/drawingml/2006/main">
                    <a:graphicData uri="http://schemas.openxmlformats.org/drawingml/2006/picture">
                      <pic:pic xmlns:pic="http://schemas.openxmlformats.org/drawingml/2006/picture">
                        <pic:nvPicPr>
                          <pic:cNvPr id="16" name="IM 6"/>
                          <pic:cNvPicPr/>
                        </pic:nvPicPr>
                        <pic:blipFill>
                          <a:blip r:embed="rId13"/>
                          <a:stretch>
                            <a:fillRect/>
                          </a:stretch>
                        </pic:blipFill>
                        <pic:spPr>
                          <a:xfrm>
                            <a:off x="0" y="0"/>
                            <a:ext cx="114002" cy="132582"/>
                          </a:xfrm>
                          <a:prstGeom prst="rect">
                            <a:avLst/>
                          </a:prstGeom>
                        </pic:spPr>
                      </pic:pic>
                    </a:graphicData>
                  </a:graphic>
                </wp:inline>
              </w:drawing>
            </w:r>
            <w:r>
              <w:rPr>
                <w:rFonts w:hint="eastAsia" w:asciiTheme="minorEastAsia" w:hAnsiTheme="minorEastAsia" w:eastAsiaTheme="minorEastAsia" w:cstheme="minorEastAsia"/>
                <w:spacing w:val="13"/>
                <w:sz w:val="20"/>
                <w:szCs w:val="20"/>
                <w14:textOutline w14:w="3795" w14:cap="flat" w14:cmpd="sng">
                  <w14:solidFill>
                    <w14:srgbClr w14:val="000000"/>
                  </w14:solidFill>
                  <w14:prstDash w14:val="solid"/>
                  <w14:miter w14:val="0"/>
                </w14:textOutline>
              </w:rPr>
              <w:t>综</w:t>
            </w: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合评分法</w:t>
            </w:r>
          </w:p>
          <w:p w14:paraId="48AE6B9F">
            <w:pPr>
              <w:spacing w:before="163" w:line="226" w:lineRule="auto"/>
              <w:ind w:left="132" w:leftChars="0"/>
              <w:outlineLvl w:val="9"/>
              <w:rPr>
                <w:rFonts w:hint="eastAsia" w:asciiTheme="minorEastAsia" w:hAnsiTheme="minorEastAsia" w:eastAsiaTheme="minorEastAsia" w:cstheme="minorEastAsia"/>
                <w:spacing w:val="14"/>
                <w:sz w:val="20"/>
                <w:szCs w:val="20"/>
              </w:rPr>
            </w:pPr>
            <w:r>
              <w:rPr>
                <w:rFonts w:hint="eastAsia" w:asciiTheme="minorEastAsia" w:hAnsiTheme="minorEastAsia" w:eastAsiaTheme="minorEastAsia" w:cstheme="minorEastAsia"/>
                <w:spacing w:val="9"/>
                <w:sz w:val="20"/>
                <w:szCs w:val="20"/>
              </w:rPr>
              <w:t>□</w:t>
            </w:r>
            <w:r>
              <w:rPr>
                <w:rFonts w:hint="eastAsia" w:asciiTheme="minorEastAsia" w:hAnsiTheme="minorEastAsia" w:eastAsiaTheme="minorEastAsia" w:cstheme="minorEastAsia"/>
                <w:spacing w:val="5"/>
                <w:sz w:val="20"/>
                <w:szCs w:val="20"/>
              </w:rPr>
              <w:t>最低评标价法</w:t>
            </w:r>
          </w:p>
        </w:tc>
      </w:tr>
      <w:tr w14:paraId="08C645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963" w:type="dxa"/>
            <w:vAlign w:val="top"/>
          </w:tcPr>
          <w:p w14:paraId="6178837A">
            <w:pPr>
              <w:spacing w:before="68" w:line="190" w:lineRule="auto"/>
              <w:ind w:left="279" w:leftChars="0"/>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4"/>
                <w:sz w:val="20"/>
                <w:szCs w:val="20"/>
              </w:rPr>
              <w:t>29.2</w:t>
            </w:r>
          </w:p>
        </w:tc>
        <w:tc>
          <w:tcPr>
            <w:tcW w:w="7761" w:type="dxa"/>
            <w:vAlign w:val="top"/>
          </w:tcPr>
          <w:p w14:paraId="2E40F640">
            <w:pPr>
              <w:spacing w:before="34" w:line="228" w:lineRule="auto"/>
              <w:ind w:left="115" w:leftChars="0"/>
              <w:outlineLvl w:val="9"/>
              <w:rPr>
                <w:rFonts w:hint="eastAsia" w:asciiTheme="minorEastAsia" w:hAnsiTheme="minorEastAsia" w:eastAsiaTheme="minorEastAsia" w:cstheme="minorEastAsia"/>
                <w:spacing w:val="14"/>
                <w:sz w:val="20"/>
                <w:szCs w:val="20"/>
              </w:rPr>
            </w:pPr>
            <w:r>
              <w:rPr>
                <w:rFonts w:hint="eastAsia" w:asciiTheme="minorEastAsia" w:hAnsiTheme="minorEastAsia" w:eastAsiaTheme="minorEastAsia" w:cstheme="minorEastAsia"/>
                <w:spacing w:val="9"/>
                <w:sz w:val="20"/>
                <w:szCs w:val="20"/>
                <w14:textOutline w14:w="3795" w14:cap="flat" w14:cmpd="sng">
                  <w14:solidFill>
                    <w14:srgbClr w14:val="000000"/>
                  </w14:solidFill>
                  <w14:prstDash w14:val="solid"/>
                  <w14:miter w14:val="0"/>
                </w14:textOutline>
              </w:rPr>
              <w:t>商务要求评审中允许负偏离的条款数为</w:t>
            </w:r>
            <w:r>
              <w:rPr>
                <w:rFonts w:hint="eastAsia" w:asciiTheme="minorEastAsia" w:hAnsiTheme="minorEastAsia" w:eastAsiaTheme="minorEastAsia" w:cstheme="minorEastAsia"/>
                <w:spacing w:val="9"/>
                <w:sz w:val="20"/>
                <w:szCs w:val="20"/>
                <w:u w:val="single" w:color="auto"/>
              </w:rPr>
              <w:t xml:space="preserve"> </w:t>
            </w:r>
            <w:r>
              <w:rPr>
                <w:rFonts w:hint="eastAsia" w:asciiTheme="minorEastAsia" w:hAnsiTheme="minorEastAsia" w:eastAsiaTheme="minorEastAsia" w:cstheme="minorEastAsia"/>
                <w:spacing w:val="9"/>
                <w:sz w:val="20"/>
                <w:szCs w:val="20"/>
                <w:u w:val="single" w:color="auto"/>
                <w14:textOutline w14:w="3795" w14:cap="flat" w14:cmpd="sng">
                  <w14:solidFill>
                    <w14:srgbClr w14:val="000000"/>
                  </w14:solidFill>
                  <w14:prstDash w14:val="solid"/>
                  <w14:miter w14:val="0"/>
                </w14:textOutline>
              </w:rPr>
              <w:t>0</w:t>
            </w:r>
            <w:r>
              <w:rPr>
                <w:rFonts w:hint="eastAsia" w:asciiTheme="minorEastAsia" w:hAnsiTheme="minorEastAsia" w:eastAsiaTheme="minorEastAsia" w:cstheme="minorEastAsia"/>
                <w:spacing w:val="9"/>
                <w:sz w:val="20"/>
                <w:szCs w:val="20"/>
                <w:u w:val="single" w:color="auto"/>
              </w:rPr>
              <w:t xml:space="preserve"> </w:t>
            </w:r>
            <w:r>
              <w:rPr>
                <w:rFonts w:hint="eastAsia" w:asciiTheme="minorEastAsia" w:hAnsiTheme="minorEastAsia" w:eastAsiaTheme="minorEastAsia" w:cstheme="minorEastAsia"/>
                <w:spacing w:val="9"/>
                <w:sz w:val="20"/>
                <w:szCs w:val="20"/>
                <w14:textOutline w14:w="3795" w14:cap="flat" w14:cmpd="sng">
                  <w14:solidFill>
                    <w14:srgbClr w14:val="000000"/>
                  </w14:solidFill>
                  <w14:prstDash w14:val="solid"/>
                  <w14:miter w14:val="0"/>
                </w14:textOutline>
              </w:rPr>
              <w:t>项</w:t>
            </w:r>
            <w:r>
              <w:rPr>
                <w:rFonts w:hint="eastAsia" w:asciiTheme="minorEastAsia" w:hAnsiTheme="minorEastAsia" w:eastAsiaTheme="minorEastAsia" w:cstheme="minorEastAsia"/>
                <w:spacing w:val="7"/>
                <w:sz w:val="20"/>
                <w:szCs w:val="20"/>
                <w14:textOutline w14:w="3795" w14:cap="flat" w14:cmpd="sng">
                  <w14:solidFill>
                    <w14:srgbClr w14:val="000000"/>
                  </w14:solidFill>
                  <w14:prstDash w14:val="solid"/>
                  <w14:miter w14:val="0"/>
                </w14:textOutline>
              </w:rPr>
              <w:t>。</w:t>
            </w:r>
          </w:p>
        </w:tc>
      </w:tr>
      <w:tr w14:paraId="563A9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963" w:type="dxa"/>
            <w:vAlign w:val="top"/>
          </w:tcPr>
          <w:p w14:paraId="5720F289">
            <w:pPr>
              <w:spacing w:line="305" w:lineRule="auto"/>
              <w:outlineLvl w:val="9"/>
              <w:rPr>
                <w:rFonts w:hint="eastAsia" w:asciiTheme="minorEastAsia" w:hAnsiTheme="minorEastAsia" w:eastAsiaTheme="minorEastAsia" w:cstheme="minorEastAsia"/>
                <w:sz w:val="21"/>
              </w:rPr>
            </w:pPr>
          </w:p>
          <w:p w14:paraId="0EE941F6">
            <w:pPr>
              <w:spacing w:line="306" w:lineRule="auto"/>
              <w:outlineLvl w:val="9"/>
              <w:rPr>
                <w:rFonts w:hint="eastAsia" w:asciiTheme="minorEastAsia" w:hAnsiTheme="minorEastAsia" w:eastAsiaTheme="minorEastAsia" w:cstheme="minorEastAsia"/>
                <w:sz w:val="21"/>
              </w:rPr>
            </w:pPr>
          </w:p>
          <w:p w14:paraId="7EE3C303">
            <w:pPr>
              <w:spacing w:before="65" w:line="190" w:lineRule="auto"/>
              <w:ind w:left="279" w:leftChars="0"/>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6"/>
                <w:sz w:val="20"/>
                <w:szCs w:val="20"/>
              </w:rPr>
              <w:t>2</w:t>
            </w:r>
            <w:r>
              <w:rPr>
                <w:rFonts w:hint="eastAsia" w:asciiTheme="minorEastAsia" w:hAnsiTheme="minorEastAsia" w:eastAsiaTheme="minorEastAsia" w:cstheme="minorEastAsia"/>
                <w:spacing w:val="4"/>
                <w:sz w:val="20"/>
                <w:szCs w:val="20"/>
              </w:rPr>
              <w:t>9.3</w:t>
            </w:r>
          </w:p>
        </w:tc>
        <w:tc>
          <w:tcPr>
            <w:tcW w:w="7761" w:type="dxa"/>
            <w:vAlign w:val="top"/>
          </w:tcPr>
          <w:p w14:paraId="160C148A">
            <w:pPr>
              <w:spacing w:before="34" w:line="227" w:lineRule="auto"/>
              <w:ind w:left="13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中</w:t>
            </w:r>
            <w:r>
              <w:rPr>
                <w:rFonts w:hint="eastAsia" w:asciiTheme="minorEastAsia" w:hAnsiTheme="minorEastAsia" w:eastAsiaTheme="minorEastAsia" w:cstheme="minorEastAsia"/>
                <w:spacing w:val="6"/>
                <w:sz w:val="20"/>
                <w:szCs w:val="20"/>
              </w:rPr>
              <w:t>标候选人推荐数量：</w:t>
            </w:r>
          </w:p>
          <w:p w14:paraId="380E3E25">
            <w:pPr>
              <w:spacing w:before="162" w:line="228" w:lineRule="auto"/>
              <w:ind w:left="132"/>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position w:val="-2"/>
                <w:sz w:val="20"/>
                <w:szCs w:val="20"/>
              </w:rPr>
              <w:drawing>
                <wp:inline distT="0" distB="0" distL="0" distR="0">
                  <wp:extent cx="113665" cy="132080"/>
                  <wp:effectExtent l="0" t="0" r="635" b="1270"/>
                  <wp:docPr id="17" name="IM 7"/>
                  <wp:cNvGraphicFramePr/>
                  <a:graphic xmlns:a="http://schemas.openxmlformats.org/drawingml/2006/main">
                    <a:graphicData uri="http://schemas.openxmlformats.org/drawingml/2006/picture">
                      <pic:pic xmlns:pic="http://schemas.openxmlformats.org/drawingml/2006/picture">
                        <pic:nvPicPr>
                          <pic:cNvPr id="17" name="IM 7"/>
                          <pic:cNvPicPr/>
                        </pic:nvPicPr>
                        <pic:blipFill>
                          <a:blip r:embed="rId14"/>
                          <a:stretch>
                            <a:fillRect/>
                          </a:stretch>
                        </pic:blipFill>
                        <pic:spPr>
                          <a:xfrm>
                            <a:off x="0" y="0"/>
                            <a:ext cx="114002" cy="132582"/>
                          </a:xfrm>
                          <a:prstGeom prst="rect">
                            <a:avLst/>
                          </a:prstGeom>
                        </pic:spPr>
                      </pic:pic>
                    </a:graphicData>
                  </a:graphic>
                </wp:inline>
              </w:drawing>
            </w:r>
            <w:r>
              <w:rPr>
                <w:rFonts w:hint="eastAsia" w:asciiTheme="minorEastAsia" w:hAnsiTheme="minorEastAsia" w:eastAsiaTheme="minorEastAsia" w:cstheme="minorEastAsia"/>
                <w:spacing w:val="7"/>
                <w:sz w:val="20"/>
                <w:szCs w:val="20"/>
                <w:u w:val="single" w:color="auto"/>
              </w:rPr>
              <w:t xml:space="preserve"> </w:t>
            </w:r>
            <w:r>
              <w:rPr>
                <w:rFonts w:hint="eastAsia" w:asciiTheme="minorEastAsia" w:hAnsiTheme="minorEastAsia" w:eastAsiaTheme="minorEastAsia" w:cstheme="minorEastAsia"/>
                <w:spacing w:val="7"/>
                <w:sz w:val="20"/>
                <w:szCs w:val="20"/>
                <w:u w:val="single" w:color="auto"/>
                <w14:textOutline w14:w="3795" w14:cap="flat" w14:cmpd="sng">
                  <w14:solidFill>
                    <w14:srgbClr w14:val="000000"/>
                  </w14:solidFill>
                  <w14:prstDash w14:val="solid"/>
                  <w14:miter w14:val="0"/>
                </w14:textOutline>
              </w:rPr>
              <w:t>3</w:t>
            </w:r>
            <w:r>
              <w:rPr>
                <w:rFonts w:hint="eastAsia" w:asciiTheme="minorEastAsia" w:hAnsiTheme="minorEastAsia" w:eastAsiaTheme="minorEastAsia" w:cstheme="minorEastAsia"/>
                <w:spacing w:val="7"/>
                <w:sz w:val="20"/>
                <w:szCs w:val="20"/>
                <w:u w:val="single" w:color="auto"/>
              </w:rPr>
              <w:t xml:space="preserve"> </w:t>
            </w:r>
            <w:r>
              <w:rPr>
                <w:rFonts w:hint="eastAsia" w:asciiTheme="minorEastAsia" w:hAnsiTheme="minorEastAsia" w:eastAsiaTheme="minorEastAsia" w:cstheme="minorEastAsia"/>
                <w:spacing w:val="6"/>
                <w:sz w:val="20"/>
                <w:szCs w:val="20"/>
                <w14:textOutline w14:w="3795" w14:cap="flat" w14:cmpd="sng">
                  <w14:solidFill>
                    <w14:srgbClr w14:val="000000"/>
                  </w14:solidFill>
                  <w14:prstDash w14:val="solid"/>
                  <w14:miter w14:val="0"/>
                </w14:textOutline>
              </w:rPr>
              <w:t>名</w:t>
            </w:r>
          </w:p>
          <w:p w14:paraId="636DD894">
            <w:pPr>
              <w:spacing w:before="163" w:line="408" w:lineRule="exact"/>
              <w:ind w:left="132"/>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position w:val="15"/>
                <w:sz w:val="20"/>
                <w:szCs w:val="20"/>
              </w:rPr>
              <w:t>□根据[总得分由高到低 (综合评分法) /评标报价从低到高 (最低评标价法) ]</w:t>
            </w:r>
            <w:r>
              <w:rPr>
                <w:rFonts w:hint="eastAsia" w:asciiTheme="minorEastAsia" w:hAnsiTheme="minorEastAsia" w:eastAsiaTheme="minorEastAsia" w:cstheme="minorEastAsia"/>
                <w:spacing w:val="5"/>
                <w:position w:val="15"/>
                <w:sz w:val="20"/>
                <w:szCs w:val="20"/>
              </w:rPr>
              <w:t>排</w:t>
            </w:r>
          </w:p>
          <w:p w14:paraId="7EE778E0">
            <w:pPr>
              <w:spacing w:line="226" w:lineRule="auto"/>
              <w:ind w:left="115" w:leftChars="0"/>
              <w:outlineLvl w:val="9"/>
              <w:rPr>
                <w:rFonts w:hint="eastAsia" w:asciiTheme="minorEastAsia" w:hAnsiTheme="minorEastAsia" w:eastAsiaTheme="minorEastAsia" w:cstheme="minorEastAsia"/>
                <w:spacing w:val="14"/>
                <w:sz w:val="20"/>
                <w:szCs w:val="20"/>
              </w:rPr>
            </w:pPr>
            <w:r>
              <w:rPr>
                <w:rFonts w:hint="eastAsia" w:asciiTheme="minorEastAsia" w:hAnsiTheme="minorEastAsia" w:eastAsiaTheme="minorEastAsia" w:cstheme="minorEastAsia"/>
                <w:spacing w:val="9"/>
                <w:sz w:val="20"/>
                <w:szCs w:val="20"/>
              </w:rPr>
              <w:t>列次序并全部推荐为中标候选</w:t>
            </w:r>
            <w:r>
              <w:rPr>
                <w:rFonts w:hint="eastAsia" w:asciiTheme="minorEastAsia" w:hAnsiTheme="minorEastAsia" w:eastAsiaTheme="minorEastAsia" w:cstheme="minorEastAsia"/>
                <w:spacing w:val="8"/>
                <w:sz w:val="20"/>
                <w:szCs w:val="20"/>
              </w:rPr>
              <w:t>人</w:t>
            </w:r>
          </w:p>
        </w:tc>
      </w:tr>
      <w:tr w14:paraId="2A0E63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963" w:type="dxa"/>
            <w:vAlign w:val="top"/>
          </w:tcPr>
          <w:p w14:paraId="20672865">
            <w:pPr>
              <w:spacing w:line="305" w:lineRule="auto"/>
              <w:outlineLvl w:val="9"/>
              <w:rPr>
                <w:rFonts w:hint="eastAsia" w:asciiTheme="minorEastAsia" w:hAnsiTheme="minorEastAsia" w:eastAsiaTheme="minorEastAsia" w:cstheme="minorEastAsia"/>
                <w:sz w:val="21"/>
              </w:rPr>
            </w:pPr>
          </w:p>
          <w:p w14:paraId="14143DE8">
            <w:pPr>
              <w:spacing w:line="306" w:lineRule="auto"/>
              <w:outlineLvl w:val="9"/>
              <w:rPr>
                <w:rFonts w:hint="eastAsia" w:asciiTheme="minorEastAsia" w:hAnsiTheme="minorEastAsia" w:eastAsiaTheme="minorEastAsia" w:cstheme="minorEastAsia"/>
                <w:sz w:val="21"/>
              </w:rPr>
            </w:pPr>
          </w:p>
          <w:p w14:paraId="5BD1FE56">
            <w:pPr>
              <w:spacing w:before="65" w:line="191" w:lineRule="auto"/>
              <w:ind w:left="281" w:leftChars="0"/>
              <w:outlineLvl w:val="9"/>
              <w:rPr>
                <w:rFonts w:hint="eastAsia" w:asciiTheme="minorEastAsia" w:hAnsiTheme="minorEastAsia" w:eastAsiaTheme="minorEastAsia" w:cstheme="minorEastAsia"/>
                <w:spacing w:val="33"/>
                <w:sz w:val="20"/>
                <w:szCs w:val="20"/>
              </w:rPr>
            </w:pPr>
            <w:r>
              <w:rPr>
                <w:rFonts w:hint="eastAsia" w:asciiTheme="minorEastAsia" w:hAnsiTheme="minorEastAsia" w:eastAsiaTheme="minorEastAsia" w:cstheme="minorEastAsia"/>
                <w:spacing w:val="7"/>
                <w:sz w:val="20"/>
                <w:szCs w:val="20"/>
              </w:rPr>
              <w:t>3</w:t>
            </w:r>
            <w:r>
              <w:rPr>
                <w:rFonts w:hint="eastAsia" w:asciiTheme="minorEastAsia" w:hAnsiTheme="minorEastAsia" w:eastAsiaTheme="minorEastAsia" w:cstheme="minorEastAsia"/>
                <w:spacing w:val="6"/>
                <w:sz w:val="20"/>
                <w:szCs w:val="20"/>
              </w:rPr>
              <w:t>0.1</w:t>
            </w:r>
          </w:p>
        </w:tc>
        <w:tc>
          <w:tcPr>
            <w:tcW w:w="7761" w:type="dxa"/>
            <w:vAlign w:val="top"/>
          </w:tcPr>
          <w:p w14:paraId="5D88B885">
            <w:pPr>
              <w:spacing w:before="34" w:line="377" w:lineRule="auto"/>
              <w:ind w:left="111" w:right="304" w:hanging="1"/>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8"/>
                <w:sz w:val="20"/>
                <w:szCs w:val="20"/>
              </w:rPr>
              <w:t>采用</w:t>
            </w:r>
            <w:r>
              <w:rPr>
                <w:rFonts w:hint="eastAsia" w:asciiTheme="minorEastAsia" w:hAnsiTheme="minorEastAsia" w:eastAsiaTheme="minorEastAsia" w:cstheme="minorEastAsia"/>
                <w:spacing w:val="17"/>
                <w:sz w:val="20"/>
                <w:szCs w:val="20"/>
              </w:rPr>
              <w:t>综</w:t>
            </w:r>
            <w:r>
              <w:rPr>
                <w:rFonts w:hint="eastAsia" w:asciiTheme="minorEastAsia" w:hAnsiTheme="minorEastAsia" w:eastAsiaTheme="minorEastAsia" w:cstheme="minorEastAsia"/>
                <w:spacing w:val="9"/>
                <w:sz w:val="20"/>
                <w:szCs w:val="20"/>
              </w:rPr>
              <w:t>合评分法的采购项目，采购人确定中标供应商时，出现中标候选人并列的</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9"/>
                <w:sz w:val="20"/>
                <w:szCs w:val="20"/>
              </w:rPr>
              <w:t>情形，采购人按以下的方式确定中标供应商</w:t>
            </w:r>
            <w:r>
              <w:rPr>
                <w:rFonts w:hint="eastAsia" w:asciiTheme="minorEastAsia" w:hAnsiTheme="minorEastAsia" w:eastAsiaTheme="minorEastAsia" w:cstheme="minorEastAsia"/>
                <w:spacing w:val="8"/>
                <w:sz w:val="20"/>
                <w:szCs w:val="20"/>
              </w:rPr>
              <w:t>：</w:t>
            </w:r>
          </w:p>
          <w:p w14:paraId="17B7EF23">
            <w:pPr>
              <w:spacing w:line="410" w:lineRule="exact"/>
              <w:ind w:left="554"/>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position w:val="12"/>
                <w:sz w:val="20"/>
                <w:szCs w:val="20"/>
              </w:rPr>
              <w:drawing>
                <wp:inline distT="0" distB="0" distL="0" distR="0">
                  <wp:extent cx="113665" cy="132080"/>
                  <wp:effectExtent l="0" t="0" r="635" b="1270"/>
                  <wp:docPr id="18" name="IM 8"/>
                  <wp:cNvGraphicFramePr/>
                  <a:graphic xmlns:a="http://schemas.openxmlformats.org/drawingml/2006/main">
                    <a:graphicData uri="http://schemas.openxmlformats.org/drawingml/2006/picture">
                      <pic:pic xmlns:pic="http://schemas.openxmlformats.org/drawingml/2006/picture">
                        <pic:nvPicPr>
                          <pic:cNvPr id="18" name="IM 8"/>
                          <pic:cNvPicPr/>
                        </pic:nvPicPr>
                        <pic:blipFill>
                          <a:blip r:embed="rId15"/>
                          <a:stretch>
                            <a:fillRect/>
                          </a:stretch>
                        </pic:blipFill>
                        <pic:spPr>
                          <a:xfrm>
                            <a:off x="0" y="0"/>
                            <a:ext cx="114002" cy="132582"/>
                          </a:xfrm>
                          <a:prstGeom prst="rect">
                            <a:avLst/>
                          </a:prstGeom>
                        </pic:spPr>
                      </pic:pic>
                    </a:graphicData>
                  </a:graphic>
                </wp:inline>
              </w:drawing>
            </w:r>
            <w:r>
              <w:rPr>
                <w:rFonts w:hint="eastAsia" w:asciiTheme="minorEastAsia" w:hAnsiTheme="minorEastAsia" w:eastAsiaTheme="minorEastAsia" w:cstheme="minorEastAsia"/>
                <w:spacing w:val="11"/>
                <w:position w:val="14"/>
                <w:sz w:val="20"/>
                <w:szCs w:val="20"/>
                <w14:textOutline w14:w="3795" w14:cap="flat" w14:cmpd="sng">
                  <w14:solidFill>
                    <w14:srgbClr w14:val="000000"/>
                  </w14:solidFill>
                  <w14:prstDash w14:val="solid"/>
                  <w14:miter w14:val="0"/>
                </w14:textOutline>
              </w:rPr>
              <w:t>依次按投标报价低的优先、政策分得分高的优先、技术评分高的优先、</w:t>
            </w:r>
            <w:r>
              <w:rPr>
                <w:rFonts w:hint="eastAsia" w:asciiTheme="minorEastAsia" w:hAnsiTheme="minorEastAsia" w:eastAsiaTheme="minorEastAsia" w:cstheme="minorEastAsia"/>
                <w:spacing w:val="8"/>
                <w:position w:val="14"/>
                <w:sz w:val="20"/>
                <w:szCs w:val="20"/>
                <w14:textOutline w14:w="3795" w14:cap="flat" w14:cmpd="sng">
                  <w14:solidFill>
                    <w14:srgbClr w14:val="000000"/>
                  </w14:solidFill>
                  <w14:prstDash w14:val="solid"/>
                  <w14:miter w14:val="0"/>
                </w14:textOutline>
              </w:rPr>
              <w:t>商</w:t>
            </w:r>
          </w:p>
          <w:p w14:paraId="69B7FB22">
            <w:pPr>
              <w:spacing w:before="35" w:line="228" w:lineRule="auto"/>
              <w:ind w:left="116"/>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0"/>
                <w:sz w:val="20"/>
                <w:szCs w:val="20"/>
                <w14:textOutline w14:w="3795" w14:cap="flat" w14:cmpd="sng">
                  <w14:solidFill>
                    <w14:srgbClr w14:val="000000"/>
                  </w14:solidFill>
                  <w14:prstDash w14:val="solid"/>
                  <w14:miter w14:val="0"/>
                </w14:textOutline>
              </w:rPr>
              <w:t>务</w:t>
            </w:r>
            <w:r>
              <w:rPr>
                <w:rFonts w:hint="eastAsia" w:asciiTheme="minorEastAsia" w:hAnsiTheme="minorEastAsia" w:eastAsiaTheme="minorEastAsia" w:cstheme="minorEastAsia"/>
                <w:spacing w:val="17"/>
                <w:sz w:val="20"/>
                <w:szCs w:val="20"/>
                <w14:textOutline w14:w="3795" w14:cap="flat" w14:cmpd="sng">
                  <w14:solidFill>
                    <w14:srgbClr w14:val="000000"/>
                  </w14:solidFill>
                  <w14:prstDash w14:val="solid"/>
                  <w14:miter w14:val="0"/>
                </w14:textOutline>
              </w:rPr>
              <w:t>评</w:t>
            </w: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分高的优先、质保期长优先、交货期短优先、故障响应时间短优先的顺序确</w:t>
            </w:r>
            <w:r>
              <w:rPr>
                <w:rFonts w:hint="eastAsia" w:asciiTheme="minorEastAsia" w:hAnsiTheme="minorEastAsia" w:eastAsiaTheme="minorEastAsia" w:cstheme="minorEastAsia"/>
                <w:spacing w:val="-3"/>
                <w:sz w:val="20"/>
                <w:szCs w:val="20"/>
                <w14:textOutline w14:w="3795" w14:cap="flat" w14:cmpd="sng">
                  <w14:solidFill>
                    <w14:srgbClr w14:val="000000"/>
                  </w14:solidFill>
                  <w14:prstDash w14:val="solid"/>
                  <w14:miter w14:val="0"/>
                </w14:textOutline>
              </w:rPr>
              <w:t>定</w:t>
            </w:r>
            <w:r>
              <w:rPr>
                <w:rFonts w:hint="eastAsia" w:asciiTheme="minorEastAsia" w:hAnsiTheme="minorEastAsia" w:eastAsiaTheme="minorEastAsia" w:cstheme="minorEastAsia"/>
                <w:spacing w:val="-2"/>
                <w:sz w:val="20"/>
                <w:szCs w:val="20"/>
                <w14:textOutline w14:w="3795" w14:cap="flat" w14:cmpd="sng">
                  <w14:solidFill>
                    <w14:srgbClr w14:val="000000"/>
                  </w14:solidFill>
                  <w14:prstDash w14:val="solid"/>
                  <w14:miter w14:val="0"/>
                </w14:textOutline>
              </w:rPr>
              <w:t>；</w:t>
            </w:r>
          </w:p>
          <w:p w14:paraId="5C02E7A8">
            <w:pPr>
              <w:spacing w:before="160" w:line="411" w:lineRule="exact"/>
              <w:ind w:left="552"/>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position w:val="15"/>
                <w:sz w:val="20"/>
                <w:szCs w:val="20"/>
              </w:rPr>
              <w:t>□</w:t>
            </w:r>
            <w:r>
              <w:rPr>
                <w:rFonts w:hint="eastAsia" w:asciiTheme="minorEastAsia" w:hAnsiTheme="minorEastAsia" w:eastAsiaTheme="minorEastAsia" w:cstheme="minorEastAsia"/>
                <w:spacing w:val="3"/>
                <w:position w:val="15"/>
                <w:sz w:val="20"/>
                <w:szCs w:val="20"/>
              </w:rPr>
              <w:t>随机抽取；</w:t>
            </w:r>
          </w:p>
          <w:p w14:paraId="1931AA96">
            <w:pPr>
              <w:spacing w:line="267" w:lineRule="exact"/>
              <w:ind w:left="552"/>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3"/>
                <w:position w:val="1"/>
                <w:sz w:val="20"/>
                <w:szCs w:val="20"/>
              </w:rPr>
              <w:t>□</w:t>
            </w:r>
            <w:r>
              <w:rPr>
                <w:rFonts w:hint="eastAsia" w:asciiTheme="minorEastAsia" w:hAnsiTheme="minorEastAsia" w:eastAsiaTheme="minorEastAsia" w:cstheme="minorEastAsia"/>
                <w:spacing w:val="-22"/>
                <w:position w:val="1"/>
                <w:sz w:val="20"/>
                <w:szCs w:val="20"/>
              </w:rPr>
              <w:t>… …</w:t>
            </w:r>
          </w:p>
          <w:p w14:paraId="5BADEC0C">
            <w:pPr>
              <w:spacing w:before="139" w:line="377" w:lineRule="auto"/>
              <w:ind w:left="127" w:right="304" w:hanging="17"/>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8"/>
                <w:sz w:val="20"/>
                <w:szCs w:val="20"/>
              </w:rPr>
              <w:t>采用</w:t>
            </w:r>
            <w:r>
              <w:rPr>
                <w:rFonts w:hint="eastAsia" w:asciiTheme="minorEastAsia" w:hAnsiTheme="minorEastAsia" w:eastAsiaTheme="minorEastAsia" w:cstheme="minorEastAsia"/>
                <w:spacing w:val="17"/>
                <w:sz w:val="20"/>
                <w:szCs w:val="20"/>
              </w:rPr>
              <w:t>最</w:t>
            </w:r>
            <w:r>
              <w:rPr>
                <w:rFonts w:hint="eastAsia" w:asciiTheme="minorEastAsia" w:hAnsiTheme="minorEastAsia" w:eastAsiaTheme="minorEastAsia" w:cstheme="minorEastAsia"/>
                <w:spacing w:val="9"/>
                <w:sz w:val="20"/>
                <w:szCs w:val="20"/>
              </w:rPr>
              <w:t>低评标价法的采购项目，采购人确定中标供应商时，出现中标候选人并列</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2"/>
                <w:sz w:val="20"/>
                <w:szCs w:val="20"/>
              </w:rPr>
              <w:t>的</w:t>
            </w:r>
            <w:r>
              <w:rPr>
                <w:rFonts w:hint="eastAsia" w:asciiTheme="minorEastAsia" w:hAnsiTheme="minorEastAsia" w:eastAsiaTheme="minorEastAsia" w:cstheme="minorEastAsia"/>
                <w:spacing w:val="8"/>
                <w:sz w:val="20"/>
                <w:szCs w:val="20"/>
              </w:rPr>
              <w:t>情形，采购人按以下的方式确定中标供应商：</w:t>
            </w:r>
          </w:p>
          <w:p w14:paraId="1507BA2C">
            <w:pPr>
              <w:spacing w:before="1" w:line="377" w:lineRule="auto"/>
              <w:ind w:left="110" w:right="204" w:firstLine="442"/>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5"/>
                <w:sz w:val="20"/>
                <w:szCs w:val="20"/>
              </w:rPr>
              <w:t>□</w:t>
            </w:r>
            <w:r>
              <w:rPr>
                <w:rFonts w:hint="eastAsia" w:asciiTheme="minorEastAsia" w:hAnsiTheme="minorEastAsia" w:eastAsiaTheme="minorEastAsia" w:cstheme="minorEastAsia"/>
                <w:spacing w:val="12"/>
                <w:sz w:val="20"/>
                <w:szCs w:val="20"/>
              </w:rPr>
              <w:t>依次按投标报价低的优先、节能及环保产品累计金额高的优先、带“△”</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的要</w:t>
            </w:r>
            <w:r>
              <w:rPr>
                <w:rFonts w:hint="eastAsia" w:asciiTheme="minorEastAsia" w:hAnsiTheme="minorEastAsia" w:eastAsiaTheme="minorEastAsia" w:cstheme="minorEastAsia"/>
                <w:spacing w:val="17"/>
                <w:sz w:val="20"/>
                <w:szCs w:val="20"/>
              </w:rPr>
              <w:t>求</w:t>
            </w:r>
            <w:r>
              <w:rPr>
                <w:rFonts w:hint="eastAsia" w:asciiTheme="minorEastAsia" w:hAnsiTheme="minorEastAsia" w:eastAsiaTheme="minorEastAsia" w:cstheme="minorEastAsia"/>
                <w:spacing w:val="9"/>
                <w:sz w:val="20"/>
                <w:szCs w:val="20"/>
              </w:rPr>
              <w:t>正偏离项数多的优先、均无正偏离或者正偏离项数一致时负偏离项数少的</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9"/>
                <w:sz w:val="20"/>
                <w:szCs w:val="20"/>
              </w:rPr>
              <w:t>优先、故障响应时间短优先的顺序确定</w:t>
            </w:r>
            <w:r>
              <w:rPr>
                <w:rFonts w:hint="eastAsia" w:asciiTheme="minorEastAsia" w:hAnsiTheme="minorEastAsia" w:eastAsiaTheme="minorEastAsia" w:cstheme="minorEastAsia"/>
                <w:spacing w:val="8"/>
                <w:sz w:val="20"/>
                <w:szCs w:val="20"/>
              </w:rPr>
              <w:t>。</w:t>
            </w:r>
          </w:p>
          <w:p w14:paraId="0E72201B">
            <w:pPr>
              <w:spacing w:line="408" w:lineRule="exact"/>
              <w:ind w:left="552"/>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position w:val="15"/>
                <w:sz w:val="20"/>
                <w:szCs w:val="20"/>
              </w:rPr>
              <w:t>□</w:t>
            </w:r>
            <w:r>
              <w:rPr>
                <w:rFonts w:hint="eastAsia" w:asciiTheme="minorEastAsia" w:hAnsiTheme="minorEastAsia" w:eastAsiaTheme="minorEastAsia" w:cstheme="minorEastAsia"/>
                <w:spacing w:val="3"/>
                <w:position w:val="15"/>
                <w:sz w:val="20"/>
                <w:szCs w:val="20"/>
              </w:rPr>
              <w:t>随机抽取；</w:t>
            </w:r>
          </w:p>
          <w:p w14:paraId="38895E3A">
            <w:pPr>
              <w:spacing w:line="227" w:lineRule="auto"/>
              <w:ind w:left="112" w:leftChars="0"/>
              <w:outlineLvl w:val="9"/>
              <w:rPr>
                <w:rFonts w:hint="eastAsia" w:asciiTheme="minorEastAsia" w:hAnsiTheme="minorEastAsia" w:eastAsiaTheme="minorEastAsia" w:cstheme="minorEastAsia"/>
                <w:spacing w:val="14"/>
                <w:sz w:val="20"/>
                <w:szCs w:val="20"/>
              </w:rPr>
            </w:pPr>
            <w:r>
              <w:rPr>
                <w:rFonts w:hint="eastAsia" w:asciiTheme="minorEastAsia" w:hAnsiTheme="minorEastAsia" w:eastAsiaTheme="minorEastAsia" w:cstheme="minorEastAsia"/>
                <w:spacing w:val="-23"/>
                <w:position w:val="1"/>
                <w:sz w:val="20"/>
                <w:szCs w:val="20"/>
              </w:rPr>
              <w:t>□</w:t>
            </w:r>
            <w:r>
              <w:rPr>
                <w:rFonts w:hint="eastAsia" w:asciiTheme="minorEastAsia" w:hAnsiTheme="minorEastAsia" w:eastAsiaTheme="minorEastAsia" w:cstheme="minorEastAsia"/>
                <w:spacing w:val="-22"/>
                <w:position w:val="1"/>
                <w:sz w:val="20"/>
                <w:szCs w:val="20"/>
              </w:rPr>
              <w:t>… …</w:t>
            </w:r>
          </w:p>
        </w:tc>
      </w:tr>
      <w:tr w14:paraId="1D2EA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963" w:type="dxa"/>
            <w:vAlign w:val="top"/>
          </w:tcPr>
          <w:p w14:paraId="2A25C3DC">
            <w:pPr>
              <w:spacing w:line="250" w:lineRule="auto"/>
              <w:outlineLvl w:val="9"/>
              <w:rPr>
                <w:rFonts w:hint="eastAsia" w:asciiTheme="minorEastAsia" w:hAnsiTheme="minorEastAsia" w:eastAsiaTheme="minorEastAsia" w:cstheme="minorEastAsia"/>
                <w:sz w:val="21"/>
              </w:rPr>
            </w:pPr>
          </w:p>
          <w:p w14:paraId="5D8D9736">
            <w:pPr>
              <w:spacing w:line="250" w:lineRule="auto"/>
              <w:outlineLvl w:val="9"/>
              <w:rPr>
                <w:rFonts w:hint="eastAsia" w:asciiTheme="minorEastAsia" w:hAnsiTheme="minorEastAsia" w:eastAsiaTheme="minorEastAsia" w:cstheme="minorEastAsia"/>
                <w:sz w:val="21"/>
              </w:rPr>
            </w:pPr>
          </w:p>
          <w:p w14:paraId="5CEA1895">
            <w:pPr>
              <w:spacing w:line="250" w:lineRule="auto"/>
              <w:outlineLvl w:val="9"/>
              <w:rPr>
                <w:rFonts w:hint="eastAsia" w:asciiTheme="minorEastAsia" w:hAnsiTheme="minorEastAsia" w:eastAsiaTheme="minorEastAsia" w:cstheme="minorEastAsia"/>
                <w:sz w:val="21"/>
              </w:rPr>
            </w:pPr>
          </w:p>
          <w:p w14:paraId="749169FF">
            <w:pPr>
              <w:spacing w:line="251" w:lineRule="auto"/>
              <w:outlineLvl w:val="9"/>
              <w:rPr>
                <w:rFonts w:hint="eastAsia" w:asciiTheme="minorEastAsia" w:hAnsiTheme="minorEastAsia" w:eastAsiaTheme="minorEastAsia" w:cstheme="minorEastAsia"/>
                <w:sz w:val="21"/>
              </w:rPr>
            </w:pPr>
          </w:p>
          <w:p w14:paraId="5034B794">
            <w:pPr>
              <w:spacing w:line="251" w:lineRule="auto"/>
              <w:outlineLvl w:val="9"/>
              <w:rPr>
                <w:rFonts w:hint="eastAsia" w:asciiTheme="minorEastAsia" w:hAnsiTheme="minorEastAsia" w:eastAsiaTheme="minorEastAsia" w:cstheme="minorEastAsia"/>
                <w:sz w:val="21"/>
              </w:rPr>
            </w:pPr>
          </w:p>
          <w:p w14:paraId="2C12F9DD">
            <w:pPr>
              <w:spacing w:line="251" w:lineRule="auto"/>
              <w:outlineLvl w:val="9"/>
              <w:rPr>
                <w:rFonts w:hint="eastAsia" w:asciiTheme="minorEastAsia" w:hAnsiTheme="minorEastAsia" w:eastAsiaTheme="minorEastAsia" w:cstheme="minorEastAsia"/>
                <w:sz w:val="21"/>
              </w:rPr>
            </w:pPr>
          </w:p>
          <w:p w14:paraId="7C45BCD3">
            <w:pPr>
              <w:spacing w:line="251" w:lineRule="auto"/>
              <w:outlineLvl w:val="9"/>
              <w:rPr>
                <w:rFonts w:hint="eastAsia" w:asciiTheme="minorEastAsia" w:hAnsiTheme="minorEastAsia" w:eastAsiaTheme="minorEastAsia" w:cstheme="minorEastAsia"/>
                <w:sz w:val="21"/>
              </w:rPr>
            </w:pPr>
          </w:p>
          <w:p w14:paraId="18DDD3E6">
            <w:pPr>
              <w:spacing w:line="251" w:lineRule="auto"/>
              <w:outlineLvl w:val="9"/>
              <w:rPr>
                <w:rFonts w:hint="eastAsia" w:asciiTheme="minorEastAsia" w:hAnsiTheme="minorEastAsia" w:eastAsiaTheme="minorEastAsia" w:cstheme="minorEastAsia"/>
                <w:sz w:val="21"/>
              </w:rPr>
            </w:pPr>
          </w:p>
          <w:p w14:paraId="4FD525C0">
            <w:pPr>
              <w:spacing w:line="251" w:lineRule="auto"/>
              <w:outlineLvl w:val="9"/>
              <w:rPr>
                <w:rFonts w:hint="eastAsia" w:asciiTheme="minorEastAsia" w:hAnsiTheme="minorEastAsia" w:eastAsiaTheme="minorEastAsia" w:cstheme="minorEastAsia"/>
                <w:sz w:val="21"/>
              </w:rPr>
            </w:pPr>
          </w:p>
          <w:p w14:paraId="3E92FF50">
            <w:pPr>
              <w:spacing w:line="251" w:lineRule="auto"/>
              <w:outlineLvl w:val="9"/>
              <w:rPr>
                <w:rFonts w:hint="eastAsia" w:asciiTheme="minorEastAsia" w:hAnsiTheme="minorEastAsia" w:eastAsiaTheme="minorEastAsia" w:cstheme="minorEastAsia"/>
                <w:sz w:val="21"/>
              </w:rPr>
            </w:pPr>
          </w:p>
          <w:p w14:paraId="2E058F6C">
            <w:pPr>
              <w:spacing w:line="251" w:lineRule="auto"/>
              <w:outlineLvl w:val="9"/>
              <w:rPr>
                <w:rFonts w:hint="eastAsia" w:asciiTheme="minorEastAsia" w:hAnsiTheme="minorEastAsia" w:eastAsiaTheme="minorEastAsia" w:cstheme="minorEastAsia"/>
                <w:sz w:val="21"/>
              </w:rPr>
            </w:pPr>
          </w:p>
          <w:p w14:paraId="7ACD1AF4">
            <w:pPr>
              <w:spacing w:line="251" w:lineRule="auto"/>
              <w:outlineLvl w:val="9"/>
              <w:rPr>
                <w:rFonts w:hint="eastAsia" w:asciiTheme="minorEastAsia" w:hAnsiTheme="minorEastAsia" w:eastAsiaTheme="minorEastAsia" w:cstheme="minorEastAsia"/>
                <w:sz w:val="21"/>
              </w:rPr>
            </w:pPr>
          </w:p>
          <w:p w14:paraId="46AF4CF9">
            <w:pPr>
              <w:spacing w:line="251" w:lineRule="auto"/>
              <w:outlineLvl w:val="9"/>
              <w:rPr>
                <w:rFonts w:hint="eastAsia" w:asciiTheme="minorEastAsia" w:hAnsiTheme="minorEastAsia" w:eastAsiaTheme="minorEastAsia" w:cstheme="minorEastAsia"/>
                <w:sz w:val="21"/>
              </w:rPr>
            </w:pPr>
          </w:p>
          <w:p w14:paraId="6D0B1BA9">
            <w:pPr>
              <w:spacing w:line="251" w:lineRule="auto"/>
              <w:outlineLvl w:val="9"/>
              <w:rPr>
                <w:rFonts w:hint="eastAsia" w:asciiTheme="minorEastAsia" w:hAnsiTheme="minorEastAsia" w:eastAsiaTheme="minorEastAsia" w:cstheme="minorEastAsia"/>
                <w:sz w:val="21"/>
              </w:rPr>
            </w:pPr>
          </w:p>
          <w:p w14:paraId="70D1880E">
            <w:pPr>
              <w:spacing w:line="251" w:lineRule="auto"/>
              <w:outlineLvl w:val="9"/>
              <w:rPr>
                <w:rFonts w:hint="eastAsia" w:asciiTheme="minorEastAsia" w:hAnsiTheme="minorEastAsia" w:eastAsiaTheme="minorEastAsia" w:cstheme="minorEastAsia"/>
                <w:sz w:val="21"/>
              </w:rPr>
            </w:pPr>
          </w:p>
          <w:p w14:paraId="12EFBACA">
            <w:pPr>
              <w:spacing w:line="251" w:lineRule="auto"/>
              <w:outlineLvl w:val="9"/>
              <w:rPr>
                <w:rFonts w:hint="eastAsia" w:asciiTheme="minorEastAsia" w:hAnsiTheme="minorEastAsia" w:eastAsiaTheme="minorEastAsia" w:cstheme="minorEastAsia"/>
                <w:sz w:val="21"/>
              </w:rPr>
            </w:pPr>
          </w:p>
          <w:p w14:paraId="3A31EE98">
            <w:pPr>
              <w:spacing w:line="251" w:lineRule="auto"/>
              <w:outlineLvl w:val="9"/>
              <w:rPr>
                <w:rFonts w:hint="eastAsia" w:asciiTheme="minorEastAsia" w:hAnsiTheme="minorEastAsia" w:eastAsiaTheme="minorEastAsia" w:cstheme="minorEastAsia"/>
                <w:sz w:val="21"/>
              </w:rPr>
            </w:pPr>
          </w:p>
          <w:p w14:paraId="40DD6A63">
            <w:pPr>
              <w:spacing w:before="65" w:line="191" w:lineRule="auto"/>
              <w:ind w:left="281" w:leftChars="0"/>
              <w:outlineLvl w:val="9"/>
              <w:rPr>
                <w:rFonts w:hint="eastAsia" w:asciiTheme="minorEastAsia" w:hAnsiTheme="minorEastAsia" w:eastAsiaTheme="minorEastAsia" w:cstheme="minorEastAsia"/>
                <w:spacing w:val="33"/>
                <w:sz w:val="20"/>
                <w:szCs w:val="20"/>
              </w:rPr>
            </w:pPr>
            <w:r>
              <w:rPr>
                <w:rFonts w:hint="eastAsia" w:asciiTheme="minorEastAsia" w:hAnsiTheme="minorEastAsia" w:eastAsiaTheme="minorEastAsia" w:cstheme="minorEastAsia"/>
                <w:spacing w:val="7"/>
                <w:sz w:val="20"/>
                <w:szCs w:val="20"/>
              </w:rPr>
              <w:t>3</w:t>
            </w:r>
            <w:r>
              <w:rPr>
                <w:rFonts w:hint="eastAsia" w:asciiTheme="minorEastAsia" w:hAnsiTheme="minorEastAsia" w:eastAsiaTheme="minorEastAsia" w:cstheme="minorEastAsia"/>
                <w:spacing w:val="6"/>
                <w:sz w:val="20"/>
                <w:szCs w:val="20"/>
              </w:rPr>
              <w:t>5.1</w:t>
            </w:r>
          </w:p>
        </w:tc>
        <w:tc>
          <w:tcPr>
            <w:tcW w:w="7761" w:type="dxa"/>
            <w:vAlign w:val="top"/>
          </w:tcPr>
          <w:p w14:paraId="507DF78F">
            <w:pPr>
              <w:spacing w:before="34" w:line="227" w:lineRule="auto"/>
              <w:ind w:left="119"/>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5"/>
                <w:sz w:val="20"/>
                <w:szCs w:val="20"/>
              </w:rPr>
              <w:t>☑</w:t>
            </w:r>
            <w:r>
              <w:rPr>
                <w:rFonts w:hint="eastAsia" w:asciiTheme="minorEastAsia" w:hAnsiTheme="minorEastAsia" w:eastAsiaTheme="minorEastAsia" w:cstheme="minorEastAsia"/>
                <w:spacing w:val="8"/>
                <w:sz w:val="20"/>
                <w:szCs w:val="20"/>
                <w14:textOutline w14:w="3795" w14:cap="flat" w14:cmpd="sng">
                  <w14:solidFill>
                    <w14:srgbClr w14:val="000000"/>
                  </w14:solidFill>
                  <w14:prstDash w14:val="solid"/>
                  <w14:miter w14:val="0"/>
                </w14:textOutline>
              </w:rPr>
              <w:t>本项目不收取履约保证金</w:t>
            </w:r>
            <w:r>
              <w:rPr>
                <w:rFonts w:hint="eastAsia" w:asciiTheme="minorEastAsia" w:hAnsiTheme="minorEastAsia" w:eastAsiaTheme="minorEastAsia" w:cstheme="minorEastAsia"/>
                <w:spacing w:val="8"/>
                <w:sz w:val="20"/>
                <w:szCs w:val="20"/>
              </w:rPr>
              <w:t>。</w:t>
            </w:r>
          </w:p>
          <w:p w14:paraId="576A7A4C">
            <w:pPr>
              <w:spacing w:before="159" w:line="411" w:lineRule="exact"/>
              <w:ind w:left="132"/>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position w:val="15"/>
                <w:sz w:val="20"/>
                <w:szCs w:val="20"/>
              </w:rPr>
              <w:t>□本项目收取履约保证金，具体规定如下</w:t>
            </w:r>
            <w:r>
              <w:rPr>
                <w:rFonts w:hint="eastAsia" w:asciiTheme="minorEastAsia" w:hAnsiTheme="minorEastAsia" w:eastAsiaTheme="minorEastAsia" w:cstheme="minorEastAsia"/>
                <w:spacing w:val="6"/>
                <w:position w:val="15"/>
                <w:sz w:val="20"/>
                <w:szCs w:val="20"/>
                <w14:textOutline w14:w="3795" w14:cap="flat" w14:cmpd="sng">
                  <w14:solidFill>
                    <w14:srgbClr w14:val="000000"/>
                  </w14:solidFill>
                  <w14:prstDash w14:val="solid"/>
                  <w14:miter w14:val="0"/>
                </w14:textOutline>
              </w:rPr>
              <w:t>：</w:t>
            </w:r>
          </w:p>
          <w:p w14:paraId="3A2149A8">
            <w:pPr>
              <w:spacing w:line="227" w:lineRule="auto"/>
              <w:ind w:left="114"/>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履</w:t>
            </w:r>
            <w:r>
              <w:rPr>
                <w:rFonts w:hint="eastAsia" w:asciiTheme="minorEastAsia" w:hAnsiTheme="minorEastAsia" w:eastAsiaTheme="minorEastAsia" w:cstheme="minorEastAsia"/>
                <w:spacing w:val="7"/>
                <w:sz w:val="20"/>
                <w:szCs w:val="20"/>
              </w:rPr>
              <w:t>约保证金金额：</w:t>
            </w:r>
          </w:p>
          <w:p w14:paraId="6D8BDF07">
            <w:pPr>
              <w:spacing w:before="161" w:line="408" w:lineRule="exact"/>
              <w:ind w:left="539"/>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position w:val="15"/>
                <w:sz w:val="20"/>
                <w:szCs w:val="20"/>
              </w:rPr>
              <w:t>1.大型企业须缴纳履约保证金金额：合同金额的 5</w:t>
            </w:r>
            <w:r>
              <w:rPr>
                <w:rFonts w:hint="eastAsia" w:asciiTheme="minorEastAsia" w:hAnsiTheme="minorEastAsia" w:eastAsiaTheme="minorEastAsia" w:cstheme="minorEastAsia"/>
                <w:spacing w:val="1"/>
                <w:position w:val="15"/>
                <w:sz w:val="20"/>
                <w:szCs w:val="20"/>
              </w:rPr>
              <w:t>%</w:t>
            </w:r>
          </w:p>
          <w:p w14:paraId="78D88716">
            <w:pPr>
              <w:spacing w:line="268" w:lineRule="exact"/>
              <w:ind w:left="526"/>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2"/>
                <w:position w:val="1"/>
                <w:sz w:val="20"/>
                <w:szCs w:val="20"/>
              </w:rPr>
              <w:t>2</w:t>
            </w:r>
            <w:r>
              <w:rPr>
                <w:rFonts w:hint="eastAsia" w:asciiTheme="minorEastAsia" w:hAnsiTheme="minorEastAsia" w:eastAsiaTheme="minorEastAsia" w:cstheme="minorEastAsia"/>
                <w:spacing w:val="11"/>
                <w:position w:val="1"/>
                <w:sz w:val="20"/>
                <w:szCs w:val="20"/>
              </w:rPr>
              <w:t>.</w:t>
            </w:r>
            <w:r>
              <w:rPr>
                <w:rFonts w:hint="eastAsia" w:asciiTheme="minorEastAsia" w:hAnsiTheme="minorEastAsia" w:eastAsiaTheme="minorEastAsia" w:cstheme="minorEastAsia"/>
                <w:spacing w:val="6"/>
                <w:position w:val="1"/>
                <w:sz w:val="20"/>
                <w:szCs w:val="20"/>
              </w:rPr>
              <w:t>中型企业须缴纳履约保证金金额：合同金额的 2%</w:t>
            </w:r>
          </w:p>
          <w:p w14:paraId="1D4FAD7E">
            <w:pPr>
              <w:spacing w:before="138" w:line="378" w:lineRule="auto"/>
              <w:ind w:left="114" w:right="1151" w:firstLine="413"/>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5"/>
                <w:sz w:val="20"/>
                <w:szCs w:val="20"/>
              </w:rPr>
              <w:t>3</w:t>
            </w:r>
            <w:r>
              <w:rPr>
                <w:rFonts w:hint="eastAsia" w:asciiTheme="minorEastAsia" w:hAnsiTheme="minorEastAsia" w:eastAsiaTheme="minorEastAsia" w:cstheme="minorEastAsia"/>
                <w:spacing w:val="9"/>
                <w:sz w:val="20"/>
                <w:szCs w:val="20"/>
              </w:rPr>
              <w:t>.小微企业或监狱企业或残疾人福利性单位：无须缴纳履约保证金</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6"/>
                <w:sz w:val="20"/>
                <w:szCs w:val="20"/>
              </w:rPr>
              <w:t>履</w:t>
            </w:r>
            <w:r>
              <w:rPr>
                <w:rFonts w:hint="eastAsia" w:asciiTheme="minorEastAsia" w:hAnsiTheme="minorEastAsia" w:eastAsiaTheme="minorEastAsia" w:cstheme="minorEastAsia"/>
                <w:spacing w:val="14"/>
                <w:sz w:val="20"/>
                <w:szCs w:val="20"/>
              </w:rPr>
              <w:t>约</w:t>
            </w:r>
            <w:r>
              <w:rPr>
                <w:rFonts w:hint="eastAsia" w:asciiTheme="minorEastAsia" w:hAnsiTheme="minorEastAsia" w:eastAsiaTheme="minorEastAsia" w:cstheme="minorEastAsia"/>
                <w:spacing w:val="8"/>
                <w:sz w:val="20"/>
                <w:szCs w:val="20"/>
              </w:rPr>
              <w:t>保证金提交及退付方式、时间及条件：</w:t>
            </w:r>
          </w:p>
          <w:p w14:paraId="0A9CECFA">
            <w:pPr>
              <w:spacing w:before="1" w:line="377" w:lineRule="auto"/>
              <w:ind w:left="112" w:right="208" w:firstLine="43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中标通知</w:t>
            </w:r>
            <w:r>
              <w:rPr>
                <w:rFonts w:hint="eastAsia" w:asciiTheme="minorEastAsia" w:hAnsiTheme="minorEastAsia" w:eastAsiaTheme="minorEastAsia" w:cstheme="minorEastAsia"/>
                <w:spacing w:val="9"/>
                <w:sz w:val="20"/>
                <w:szCs w:val="20"/>
              </w:rPr>
              <w:t>书</w:t>
            </w:r>
            <w:r>
              <w:rPr>
                <w:rFonts w:hint="eastAsia" w:asciiTheme="minorEastAsia" w:hAnsiTheme="minorEastAsia" w:eastAsiaTheme="minorEastAsia" w:cstheme="minorEastAsia"/>
                <w:spacing w:val="5"/>
                <w:sz w:val="20"/>
                <w:szCs w:val="20"/>
              </w:rPr>
              <w:t>发出 20 日内，中标供应商必须以银行转账、支票、汇票、本票或</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者银</w:t>
            </w:r>
            <w:r>
              <w:rPr>
                <w:rFonts w:hint="eastAsia" w:asciiTheme="minorEastAsia" w:hAnsiTheme="minorEastAsia" w:eastAsiaTheme="minorEastAsia" w:cstheme="minorEastAsia"/>
                <w:spacing w:val="17"/>
                <w:sz w:val="20"/>
                <w:szCs w:val="20"/>
              </w:rPr>
              <w:t>行</w:t>
            </w:r>
            <w:r>
              <w:rPr>
                <w:rFonts w:hint="eastAsia" w:asciiTheme="minorEastAsia" w:hAnsiTheme="minorEastAsia" w:eastAsiaTheme="minorEastAsia" w:cstheme="minorEastAsia"/>
                <w:spacing w:val="9"/>
                <w:sz w:val="20"/>
                <w:szCs w:val="20"/>
              </w:rPr>
              <w:t>、保险机构出具的保函、保险等非现金方式提交履约保证金。</w:t>
            </w:r>
            <w:r>
              <w:rPr>
                <w:rFonts w:hint="eastAsia" w:asciiTheme="minorEastAsia" w:hAnsiTheme="minorEastAsia" w:eastAsiaTheme="minorEastAsia" w:cstheme="minorEastAsia"/>
                <w:spacing w:val="9"/>
                <w:sz w:val="20"/>
                <w:szCs w:val="20"/>
                <w14:textOutline w14:w="3795" w14:cap="flat" w14:cmpd="sng">
                  <w14:solidFill>
                    <w14:srgbClr w14:val="000000"/>
                  </w14:solidFill>
                  <w14:prstDash w14:val="solid"/>
                  <w14:miter w14:val="0"/>
                </w14:textOutline>
              </w:rPr>
              <w:t>如中标供应</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20"/>
                <w:sz w:val="20"/>
                <w:szCs w:val="20"/>
                <w14:textOutline w14:w="3795" w14:cap="flat" w14:cmpd="sng">
                  <w14:solidFill>
                    <w14:srgbClr w14:val="000000"/>
                  </w14:solidFill>
                  <w14:prstDash w14:val="solid"/>
                  <w14:miter w14:val="0"/>
                </w14:textOutline>
              </w:rPr>
              <w:t>商</w:t>
            </w:r>
            <w:r>
              <w:rPr>
                <w:rFonts w:hint="eastAsia" w:asciiTheme="minorEastAsia" w:hAnsiTheme="minorEastAsia" w:eastAsiaTheme="minorEastAsia" w:cstheme="minorEastAsia"/>
                <w:spacing w:val="17"/>
                <w:sz w:val="20"/>
                <w:szCs w:val="20"/>
                <w14:textOutline w14:w="3795" w14:cap="flat" w14:cmpd="sng">
                  <w14:solidFill>
                    <w14:srgbClr w14:val="000000"/>
                  </w14:solidFill>
                  <w14:prstDash w14:val="solid"/>
                  <w14:miter w14:val="0"/>
                </w14:textOutline>
              </w:rPr>
              <w:t>不</w:t>
            </w: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按双方签订的合同履约的，采购人不予退还其全部履约保证金，并按合同相</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9"/>
                <w:sz w:val="20"/>
                <w:szCs w:val="20"/>
                <w14:textOutline w14:w="3795" w14:cap="flat" w14:cmpd="sng">
                  <w14:solidFill>
                    <w14:srgbClr w14:val="000000"/>
                  </w14:solidFill>
                  <w14:prstDash w14:val="solid"/>
                  <w14:miter w14:val="0"/>
                </w14:textOutline>
              </w:rPr>
              <w:t>关条款追究中标供应商责任。</w:t>
            </w:r>
          </w:p>
          <w:p w14:paraId="27352476">
            <w:pPr>
              <w:spacing w:line="228" w:lineRule="auto"/>
              <w:ind w:left="114"/>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履</w:t>
            </w:r>
            <w:r>
              <w:rPr>
                <w:rFonts w:hint="eastAsia" w:asciiTheme="minorEastAsia" w:hAnsiTheme="minorEastAsia" w:eastAsiaTheme="minorEastAsia" w:cstheme="minorEastAsia"/>
                <w:spacing w:val="7"/>
                <w:sz w:val="20"/>
                <w:szCs w:val="20"/>
              </w:rPr>
              <w:t>约保证金账户：</w:t>
            </w:r>
          </w:p>
          <w:p w14:paraId="3C2247E3">
            <w:pPr>
              <w:spacing w:before="161" w:line="408" w:lineRule="exact"/>
              <w:ind w:left="526"/>
              <w:outlineLvl w:val="9"/>
              <w:rPr>
                <w:rFonts w:hint="eastAsia" w:asciiTheme="minorEastAsia" w:hAnsiTheme="minorEastAsia" w:eastAsiaTheme="minorEastAsia" w:cstheme="minorEastAsia"/>
                <w:sz w:val="20"/>
                <w:szCs w:val="20"/>
                <w:lang w:eastAsia="zh-CN"/>
              </w:rPr>
            </w:pPr>
            <w:r>
              <w:rPr>
                <w:rFonts w:hint="eastAsia" w:asciiTheme="minorEastAsia" w:hAnsiTheme="minorEastAsia" w:eastAsiaTheme="minorEastAsia" w:cstheme="minorEastAsia"/>
                <w:spacing w:val="10"/>
                <w:position w:val="15"/>
                <w:sz w:val="20"/>
                <w:szCs w:val="20"/>
              </w:rPr>
              <w:t>名</w:t>
            </w:r>
            <w:r>
              <w:rPr>
                <w:rFonts w:hint="eastAsia" w:asciiTheme="minorEastAsia" w:hAnsiTheme="minorEastAsia" w:eastAsiaTheme="minorEastAsia" w:cstheme="minorEastAsia"/>
                <w:spacing w:val="8"/>
                <w:position w:val="15"/>
                <w:sz w:val="20"/>
                <w:szCs w:val="20"/>
              </w:rPr>
              <w:t xml:space="preserve">  称：</w:t>
            </w:r>
            <w:r>
              <w:rPr>
                <w:rFonts w:hint="eastAsia" w:asciiTheme="minorEastAsia" w:hAnsiTheme="minorEastAsia" w:eastAsiaTheme="minorEastAsia" w:cstheme="minorEastAsia"/>
                <w:spacing w:val="8"/>
                <w:position w:val="15"/>
                <w:sz w:val="20"/>
                <w:szCs w:val="20"/>
                <w:lang w:eastAsia="zh-CN"/>
              </w:rPr>
              <w:t>柳州市民政局</w:t>
            </w:r>
          </w:p>
          <w:p w14:paraId="7BF75920">
            <w:pPr>
              <w:spacing w:line="228" w:lineRule="auto"/>
              <w:ind w:left="524"/>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开户行</w:t>
            </w:r>
            <w:r>
              <w:rPr>
                <w:rFonts w:hint="eastAsia" w:asciiTheme="minorEastAsia" w:hAnsiTheme="minorEastAsia" w:eastAsiaTheme="minorEastAsia" w:cstheme="minorEastAsia"/>
                <w:spacing w:val="4"/>
                <w:sz w:val="20"/>
                <w:szCs w:val="20"/>
              </w:rPr>
              <w:t>：</w:t>
            </w:r>
          </w:p>
          <w:p w14:paraId="6F926203">
            <w:pPr>
              <w:spacing w:before="164" w:line="229" w:lineRule="auto"/>
              <w:ind w:left="527"/>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账</w:t>
            </w:r>
            <w:r>
              <w:rPr>
                <w:rFonts w:hint="eastAsia" w:asciiTheme="minorEastAsia" w:hAnsiTheme="minorEastAsia" w:eastAsiaTheme="minorEastAsia" w:cstheme="minorEastAsia"/>
                <w:spacing w:val="3"/>
                <w:sz w:val="20"/>
                <w:szCs w:val="20"/>
              </w:rPr>
              <w:t xml:space="preserve">  号：</w:t>
            </w:r>
          </w:p>
          <w:p w14:paraId="0DE83A7E">
            <w:pPr>
              <w:spacing w:before="159" w:line="408" w:lineRule="exact"/>
              <w:ind w:left="524"/>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position w:val="15"/>
                <w:sz w:val="20"/>
                <w:szCs w:val="20"/>
              </w:rPr>
              <w:t>转账时注明： × × × ×项目，采购编号×× × ×履约保证金</w:t>
            </w:r>
          </w:p>
          <w:p w14:paraId="16346795">
            <w:pPr>
              <w:spacing w:before="1" w:line="231" w:lineRule="auto"/>
              <w:ind w:left="111"/>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注：</w:t>
            </w:r>
          </w:p>
          <w:p w14:paraId="5708DC47">
            <w:pPr>
              <w:spacing w:before="158" w:line="377" w:lineRule="auto"/>
              <w:ind w:left="111" w:right="304" w:firstLine="14"/>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1</w:t>
            </w:r>
            <w:r>
              <w:rPr>
                <w:rFonts w:hint="eastAsia" w:asciiTheme="minorEastAsia" w:hAnsiTheme="minorEastAsia" w:eastAsiaTheme="minorEastAsia" w:cstheme="minorEastAsia"/>
                <w:spacing w:val="9"/>
                <w:sz w:val="20"/>
                <w:szCs w:val="20"/>
              </w:rPr>
              <w:t>.履约保证金不足额缴纳的，或银行、保险机构出具的保函额度不足的或者保函</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有</w:t>
            </w:r>
            <w:r>
              <w:rPr>
                <w:rFonts w:hint="eastAsia" w:asciiTheme="minorEastAsia" w:hAnsiTheme="minorEastAsia" w:eastAsiaTheme="minorEastAsia" w:cstheme="minorEastAsia"/>
                <w:spacing w:val="15"/>
                <w:sz w:val="20"/>
                <w:szCs w:val="20"/>
              </w:rPr>
              <w:t>效</w:t>
            </w:r>
            <w:r>
              <w:rPr>
                <w:rFonts w:hint="eastAsia" w:asciiTheme="minorEastAsia" w:hAnsiTheme="minorEastAsia" w:eastAsiaTheme="minorEastAsia" w:cstheme="minorEastAsia"/>
                <w:spacing w:val="9"/>
                <w:sz w:val="20"/>
                <w:szCs w:val="20"/>
              </w:rPr>
              <w:t>期低于合同履行期限 (即签订采购合同之日起至履行完合同约定的权利及义</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8"/>
                <w:sz w:val="20"/>
                <w:szCs w:val="20"/>
              </w:rPr>
              <w:t>务之日止) 的，不予签订合同</w:t>
            </w:r>
            <w:r>
              <w:rPr>
                <w:rFonts w:hint="eastAsia" w:asciiTheme="minorEastAsia" w:hAnsiTheme="minorEastAsia" w:eastAsiaTheme="minorEastAsia" w:cstheme="minorEastAsia"/>
                <w:spacing w:val="7"/>
                <w:sz w:val="20"/>
                <w:szCs w:val="20"/>
              </w:rPr>
              <w:t>。</w:t>
            </w:r>
          </w:p>
          <w:p w14:paraId="659C060D">
            <w:pPr>
              <w:spacing w:line="408" w:lineRule="exact"/>
              <w:ind w:left="113"/>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4"/>
                <w:position w:val="15"/>
                <w:sz w:val="20"/>
                <w:szCs w:val="20"/>
              </w:rPr>
              <w:t>2</w:t>
            </w:r>
            <w:r>
              <w:rPr>
                <w:rFonts w:hint="eastAsia" w:asciiTheme="minorEastAsia" w:hAnsiTheme="minorEastAsia" w:eastAsiaTheme="minorEastAsia" w:cstheme="minorEastAsia"/>
                <w:spacing w:val="9"/>
                <w:position w:val="15"/>
                <w:sz w:val="20"/>
                <w:szCs w:val="20"/>
              </w:rPr>
              <w:t>.采用银行、保险机构出具的保函的，必须为无条件保函，否则不予签订合同。</w:t>
            </w:r>
          </w:p>
          <w:p w14:paraId="71A1F734">
            <w:pPr>
              <w:spacing w:before="37" w:line="379" w:lineRule="auto"/>
              <w:ind w:left="110" w:right="251"/>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2"/>
                <w:sz w:val="20"/>
                <w:szCs w:val="20"/>
              </w:rPr>
              <w:t>3</w:t>
            </w:r>
            <w:r>
              <w:rPr>
                <w:rFonts w:hint="eastAsia" w:asciiTheme="minorEastAsia" w:hAnsiTheme="minorEastAsia" w:eastAsiaTheme="minorEastAsia" w:cstheme="minorEastAsia"/>
                <w:spacing w:val="8"/>
                <w:sz w:val="20"/>
                <w:szCs w:val="20"/>
              </w:rPr>
              <w:t>.</w:t>
            </w:r>
            <w:r>
              <w:rPr>
                <w:rFonts w:hint="eastAsia" w:asciiTheme="minorEastAsia" w:hAnsiTheme="minorEastAsia" w:eastAsiaTheme="minorEastAsia" w:cstheme="minorEastAsia"/>
                <w:spacing w:val="6"/>
                <w:sz w:val="20"/>
                <w:szCs w:val="20"/>
              </w:rPr>
              <w:t>采用银行、保险机构出具的保函：在中标通知书发出后 20 日内，中标供应商向</w:t>
            </w:r>
            <w:r>
              <w:rPr>
                <w:rFonts w:hint="eastAsia" w:asciiTheme="minorEastAsia" w:hAnsiTheme="minorEastAsia" w:eastAsiaTheme="minorEastAsia" w:cstheme="minorEastAsia"/>
                <w:spacing w:val="14"/>
                <w:sz w:val="20"/>
                <w:szCs w:val="20"/>
              </w:rPr>
              <w:t>采购人提</w:t>
            </w:r>
            <w:r>
              <w:rPr>
                <w:rFonts w:hint="eastAsia" w:asciiTheme="minorEastAsia" w:hAnsiTheme="minorEastAsia" w:eastAsiaTheme="minorEastAsia" w:cstheme="minorEastAsia"/>
                <w:spacing w:val="7"/>
                <w:sz w:val="20"/>
                <w:szCs w:val="20"/>
              </w:rPr>
              <w:t>交保证金额为合同总金额 5%的保函 (若中标供应商为中型企业须缴纳履</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8"/>
                <w:sz w:val="20"/>
                <w:szCs w:val="20"/>
              </w:rPr>
              <w:t>约保证金金额：合同金额的 2%；若中标供应商为小微企业或监狱企业或残疾人</w:t>
            </w:r>
            <w:r>
              <w:rPr>
                <w:rFonts w:hint="eastAsia" w:asciiTheme="minorEastAsia" w:hAnsiTheme="minorEastAsia" w:eastAsiaTheme="minorEastAsia" w:cstheme="minorEastAsia"/>
                <w:spacing w:val="3"/>
                <w:sz w:val="20"/>
                <w:szCs w:val="20"/>
              </w:rPr>
              <w:t>福</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9"/>
                <w:sz w:val="20"/>
                <w:szCs w:val="20"/>
              </w:rPr>
              <w:t xml:space="preserve">利性单位：免收履约保证金) 。出现合同期 (自合同签订之日至质保期结束) </w:t>
            </w:r>
            <w:r>
              <w:rPr>
                <w:rFonts w:hint="eastAsia" w:asciiTheme="minorEastAsia" w:hAnsiTheme="minorEastAsia" w:eastAsiaTheme="minorEastAsia" w:cstheme="minorEastAsia"/>
                <w:spacing w:val="7"/>
                <w:sz w:val="20"/>
                <w:szCs w:val="20"/>
              </w:rPr>
              <w:t>延</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长，</w:t>
            </w:r>
            <w:r>
              <w:rPr>
                <w:rFonts w:hint="eastAsia" w:asciiTheme="minorEastAsia" w:hAnsiTheme="minorEastAsia" w:eastAsiaTheme="minorEastAsia" w:cstheme="minorEastAsia"/>
                <w:spacing w:val="14"/>
                <w:sz w:val="20"/>
                <w:szCs w:val="20"/>
              </w:rPr>
              <w:t>导</w:t>
            </w:r>
            <w:r>
              <w:rPr>
                <w:rFonts w:hint="eastAsia" w:asciiTheme="minorEastAsia" w:hAnsiTheme="minorEastAsia" w:eastAsiaTheme="minorEastAsia" w:cstheme="minorEastAsia"/>
                <w:spacing w:val="9"/>
                <w:sz w:val="20"/>
                <w:szCs w:val="20"/>
              </w:rPr>
              <w:t>致合同期超出保函期限的，中标供应商应在保函期限届满前办理保函延</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期，</w:t>
            </w:r>
            <w:r>
              <w:rPr>
                <w:rFonts w:hint="eastAsia" w:asciiTheme="minorEastAsia" w:hAnsiTheme="minorEastAsia" w:eastAsiaTheme="minorEastAsia" w:cstheme="minorEastAsia"/>
                <w:spacing w:val="16"/>
                <w:sz w:val="20"/>
                <w:szCs w:val="20"/>
              </w:rPr>
              <w:t>保</w:t>
            </w:r>
            <w:r>
              <w:rPr>
                <w:rFonts w:hint="eastAsia" w:asciiTheme="minorEastAsia" w:hAnsiTheme="minorEastAsia" w:eastAsiaTheme="minorEastAsia" w:cstheme="minorEastAsia"/>
                <w:spacing w:val="9"/>
                <w:sz w:val="20"/>
                <w:szCs w:val="20"/>
              </w:rPr>
              <w:t>证合同期结束前保函持续有效。因中标供应商导致合同期延长的，继续提</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供履</w:t>
            </w:r>
            <w:r>
              <w:rPr>
                <w:rFonts w:hint="eastAsia" w:asciiTheme="minorEastAsia" w:hAnsiTheme="minorEastAsia" w:eastAsiaTheme="minorEastAsia" w:cstheme="minorEastAsia"/>
                <w:spacing w:val="16"/>
                <w:sz w:val="20"/>
                <w:szCs w:val="20"/>
              </w:rPr>
              <w:t>约</w:t>
            </w:r>
            <w:r>
              <w:rPr>
                <w:rFonts w:hint="eastAsia" w:asciiTheme="minorEastAsia" w:hAnsiTheme="minorEastAsia" w:eastAsiaTheme="minorEastAsia" w:cstheme="minorEastAsia"/>
                <w:spacing w:val="9"/>
                <w:sz w:val="20"/>
                <w:szCs w:val="20"/>
              </w:rPr>
              <w:t>担保所增加的费用由中标供应商承担；非因中标供应商原因导致合同期延</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长的</w:t>
            </w:r>
            <w:r>
              <w:rPr>
                <w:rFonts w:hint="eastAsia" w:asciiTheme="minorEastAsia" w:hAnsiTheme="minorEastAsia" w:eastAsiaTheme="minorEastAsia" w:cstheme="minorEastAsia"/>
                <w:spacing w:val="16"/>
                <w:sz w:val="20"/>
                <w:szCs w:val="20"/>
              </w:rPr>
              <w:t>，</w:t>
            </w:r>
            <w:r>
              <w:rPr>
                <w:rFonts w:hint="eastAsia" w:asciiTheme="minorEastAsia" w:hAnsiTheme="minorEastAsia" w:eastAsiaTheme="minorEastAsia" w:cstheme="minorEastAsia"/>
                <w:spacing w:val="9"/>
                <w:sz w:val="20"/>
                <w:szCs w:val="20"/>
              </w:rPr>
              <w:t>继续提供履约担保所增加的费用由采购人承担。因中标供应商未及时办理</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6"/>
                <w:sz w:val="20"/>
                <w:szCs w:val="20"/>
              </w:rPr>
              <w:t>保</w:t>
            </w:r>
            <w:r>
              <w:rPr>
                <w:rFonts w:hint="eastAsia" w:asciiTheme="minorEastAsia" w:hAnsiTheme="minorEastAsia" w:eastAsiaTheme="minorEastAsia" w:cstheme="minorEastAsia"/>
                <w:spacing w:val="12"/>
                <w:sz w:val="20"/>
                <w:szCs w:val="20"/>
              </w:rPr>
              <w:t>函</w:t>
            </w:r>
            <w:r>
              <w:rPr>
                <w:rFonts w:hint="eastAsia" w:asciiTheme="minorEastAsia" w:hAnsiTheme="minorEastAsia" w:eastAsiaTheme="minorEastAsia" w:cstheme="minorEastAsia"/>
                <w:spacing w:val="8"/>
                <w:sz w:val="20"/>
                <w:szCs w:val="20"/>
              </w:rPr>
              <w:t>造成的损失由中标供应商承担。</w:t>
            </w:r>
          </w:p>
          <w:p w14:paraId="760DF0A5">
            <w:pPr>
              <w:spacing w:before="73" w:line="351" w:lineRule="auto"/>
              <w:ind w:left="109" w:right="198"/>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2"/>
                <w:sz w:val="20"/>
                <w:szCs w:val="20"/>
              </w:rPr>
              <w:t>4.</w:t>
            </w:r>
            <w:r>
              <w:rPr>
                <w:rFonts w:hint="eastAsia" w:asciiTheme="minorEastAsia" w:hAnsiTheme="minorEastAsia" w:eastAsiaTheme="minorEastAsia" w:cstheme="minorEastAsia"/>
                <w:spacing w:val="7"/>
                <w:sz w:val="20"/>
                <w:szCs w:val="20"/>
              </w:rPr>
              <w:t>采</w:t>
            </w:r>
            <w:r>
              <w:rPr>
                <w:rFonts w:hint="eastAsia" w:asciiTheme="minorEastAsia" w:hAnsiTheme="minorEastAsia" w:eastAsiaTheme="minorEastAsia" w:cstheme="minorEastAsia"/>
                <w:spacing w:val="6"/>
                <w:sz w:val="20"/>
                <w:szCs w:val="20"/>
              </w:rPr>
              <w:t>用银行转账、支票、汇票、本票等非现金方式的：在中标通知书发出后 20 日</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4"/>
                <w:sz w:val="20"/>
                <w:szCs w:val="20"/>
              </w:rPr>
              <w:t>内，中</w:t>
            </w:r>
            <w:r>
              <w:rPr>
                <w:rFonts w:hint="eastAsia" w:asciiTheme="minorEastAsia" w:hAnsiTheme="minorEastAsia" w:eastAsiaTheme="minorEastAsia" w:cstheme="minorEastAsia"/>
                <w:spacing w:val="12"/>
                <w:sz w:val="20"/>
                <w:szCs w:val="20"/>
              </w:rPr>
              <w:t>标</w:t>
            </w:r>
            <w:r>
              <w:rPr>
                <w:rFonts w:hint="eastAsia" w:asciiTheme="minorEastAsia" w:hAnsiTheme="minorEastAsia" w:eastAsiaTheme="minorEastAsia" w:cstheme="minorEastAsia"/>
                <w:spacing w:val="7"/>
                <w:sz w:val="20"/>
                <w:szCs w:val="20"/>
              </w:rPr>
              <w:t>供应商向采购人提交保证金额为合同总金额的 5% (若中标供应商为中型</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8"/>
                <w:sz w:val="20"/>
                <w:szCs w:val="20"/>
              </w:rPr>
              <w:t>企业须缴纳履约保证金金额：合同金额的 2%；若中标供应商为小微企业或监狱</w:t>
            </w:r>
            <w:r>
              <w:rPr>
                <w:rFonts w:hint="eastAsia" w:asciiTheme="minorEastAsia" w:hAnsiTheme="minorEastAsia" w:eastAsiaTheme="minorEastAsia" w:cstheme="minorEastAsia"/>
                <w:spacing w:val="4"/>
                <w:sz w:val="20"/>
                <w:szCs w:val="20"/>
              </w:rPr>
              <w:t>企</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业或</w:t>
            </w:r>
            <w:r>
              <w:rPr>
                <w:rFonts w:hint="eastAsia" w:asciiTheme="minorEastAsia" w:hAnsiTheme="minorEastAsia" w:eastAsiaTheme="minorEastAsia" w:cstheme="minorEastAsia"/>
                <w:spacing w:val="9"/>
                <w:sz w:val="20"/>
                <w:szCs w:val="20"/>
              </w:rPr>
              <w:t>残疾人福利性单位：免收履约保证金) ，从中标供应商的基本账户转账到采</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购人</w:t>
            </w:r>
            <w:r>
              <w:rPr>
                <w:rFonts w:hint="eastAsia" w:asciiTheme="minorEastAsia" w:hAnsiTheme="minorEastAsia" w:eastAsiaTheme="minorEastAsia" w:cstheme="minorEastAsia"/>
                <w:spacing w:val="16"/>
                <w:sz w:val="20"/>
                <w:szCs w:val="20"/>
              </w:rPr>
              <w:t>指</w:t>
            </w:r>
            <w:r>
              <w:rPr>
                <w:rFonts w:hint="eastAsia" w:asciiTheme="minorEastAsia" w:hAnsiTheme="minorEastAsia" w:eastAsiaTheme="minorEastAsia" w:cstheme="minorEastAsia"/>
                <w:spacing w:val="9"/>
                <w:sz w:val="20"/>
                <w:szCs w:val="20"/>
              </w:rPr>
              <w:t>定账户，履约保证金在质保期满并对质保期结束前发现的问题完成整改</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0"/>
                <w:sz w:val="20"/>
                <w:szCs w:val="20"/>
              </w:rPr>
              <w:t>后</w:t>
            </w:r>
            <w:r>
              <w:rPr>
                <w:rFonts w:hint="eastAsia" w:asciiTheme="minorEastAsia" w:hAnsiTheme="minorEastAsia" w:eastAsiaTheme="minorEastAsia" w:cstheme="minorEastAsia"/>
                <w:spacing w:val="8"/>
                <w:sz w:val="20"/>
                <w:szCs w:val="20"/>
              </w:rPr>
              <w:t>，中标供应商向采购人提交履约保证金退还申请，采购人在收到申请之日起 5</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个工作</w:t>
            </w:r>
            <w:r>
              <w:rPr>
                <w:rFonts w:hint="eastAsia" w:asciiTheme="minorEastAsia" w:hAnsiTheme="minorEastAsia" w:eastAsiaTheme="minorEastAsia" w:cstheme="minorEastAsia"/>
                <w:spacing w:val="9"/>
                <w:sz w:val="20"/>
                <w:szCs w:val="20"/>
              </w:rPr>
              <w:t>日内，扣减中标供应商的赔偿金和其他应从中标供应商扣回的款项后，将</w:t>
            </w:r>
          </w:p>
          <w:p w14:paraId="265835F9">
            <w:pPr>
              <w:spacing w:before="1" w:line="227" w:lineRule="auto"/>
              <w:ind w:left="115" w:leftChars="0"/>
              <w:outlineLvl w:val="9"/>
              <w:rPr>
                <w:rFonts w:hint="eastAsia" w:asciiTheme="minorEastAsia" w:hAnsiTheme="minorEastAsia" w:eastAsiaTheme="minorEastAsia" w:cstheme="minorEastAsia"/>
                <w:spacing w:val="14"/>
                <w:sz w:val="20"/>
                <w:szCs w:val="20"/>
              </w:rPr>
            </w:pPr>
            <w:r>
              <w:rPr>
                <w:rFonts w:hint="eastAsia" w:asciiTheme="minorEastAsia" w:hAnsiTheme="minorEastAsia" w:eastAsiaTheme="minorEastAsia" w:cstheme="minorEastAsia"/>
                <w:spacing w:val="13"/>
                <w:sz w:val="20"/>
                <w:szCs w:val="20"/>
              </w:rPr>
              <w:t>履</w:t>
            </w:r>
            <w:r>
              <w:rPr>
                <w:rFonts w:hint="eastAsia" w:asciiTheme="minorEastAsia" w:hAnsiTheme="minorEastAsia" w:eastAsiaTheme="minorEastAsia" w:cstheme="minorEastAsia"/>
                <w:spacing w:val="8"/>
                <w:sz w:val="20"/>
                <w:szCs w:val="20"/>
              </w:rPr>
              <w:t>约保证金的余额退还给中标供应商 (无息) 。</w:t>
            </w:r>
          </w:p>
        </w:tc>
      </w:tr>
      <w:tr w14:paraId="0FBF78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963" w:type="dxa"/>
            <w:vAlign w:val="top"/>
          </w:tcPr>
          <w:p w14:paraId="0891D76C">
            <w:pPr>
              <w:spacing w:before="270" w:line="191" w:lineRule="auto"/>
              <w:ind w:left="281" w:leftChars="0"/>
              <w:outlineLvl w:val="9"/>
              <w:rPr>
                <w:rFonts w:hint="eastAsia" w:asciiTheme="minorEastAsia" w:hAnsiTheme="minorEastAsia" w:eastAsiaTheme="minorEastAsia" w:cstheme="minorEastAsia"/>
                <w:spacing w:val="33"/>
                <w:sz w:val="20"/>
                <w:szCs w:val="20"/>
              </w:rPr>
            </w:pPr>
            <w:r>
              <w:rPr>
                <w:rFonts w:hint="eastAsia" w:asciiTheme="minorEastAsia" w:hAnsiTheme="minorEastAsia" w:eastAsiaTheme="minorEastAsia" w:cstheme="minorEastAsia"/>
                <w:spacing w:val="7"/>
                <w:sz w:val="20"/>
                <w:szCs w:val="20"/>
              </w:rPr>
              <w:t>36.1</w:t>
            </w:r>
          </w:p>
        </w:tc>
        <w:tc>
          <w:tcPr>
            <w:tcW w:w="7761" w:type="dxa"/>
            <w:vAlign w:val="top"/>
          </w:tcPr>
          <w:p w14:paraId="6197E5C7">
            <w:pPr>
              <w:spacing w:before="34" w:line="408" w:lineRule="exact"/>
              <w:ind w:left="112"/>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6"/>
                <w:position w:val="15"/>
                <w:sz w:val="20"/>
                <w:szCs w:val="20"/>
              </w:rPr>
              <w:t>温</w:t>
            </w:r>
            <w:r>
              <w:rPr>
                <w:rFonts w:hint="eastAsia" w:asciiTheme="minorEastAsia" w:hAnsiTheme="minorEastAsia" w:eastAsiaTheme="minorEastAsia" w:cstheme="minorEastAsia"/>
                <w:spacing w:val="15"/>
                <w:position w:val="15"/>
                <w:sz w:val="20"/>
                <w:szCs w:val="20"/>
              </w:rPr>
              <w:t>馨</w:t>
            </w:r>
            <w:r>
              <w:rPr>
                <w:rFonts w:hint="eastAsia" w:asciiTheme="minorEastAsia" w:hAnsiTheme="minorEastAsia" w:eastAsiaTheme="minorEastAsia" w:cstheme="minorEastAsia"/>
                <w:spacing w:val="8"/>
                <w:position w:val="15"/>
                <w:sz w:val="20"/>
                <w:szCs w:val="20"/>
              </w:rPr>
              <w:t>提示 (</w:t>
            </w:r>
            <w:r>
              <w:rPr>
                <w:rFonts w:hint="eastAsia" w:asciiTheme="minorEastAsia" w:hAnsiTheme="minorEastAsia" w:eastAsiaTheme="minorEastAsia" w:cstheme="minorEastAsia"/>
                <w:spacing w:val="8"/>
                <w:position w:val="15"/>
                <w:sz w:val="20"/>
                <w:szCs w:val="20"/>
                <w14:textOutline w14:w="3795" w14:cap="flat" w14:cmpd="sng">
                  <w14:solidFill>
                    <w14:srgbClr w14:val="000000"/>
                  </w14:solidFill>
                  <w14:prstDash w14:val="solid"/>
                  <w14:miter w14:val="0"/>
                </w14:textOutline>
              </w:rPr>
              <w:t>非强制要求</w:t>
            </w:r>
            <w:r>
              <w:rPr>
                <w:rFonts w:hint="eastAsia" w:asciiTheme="minorEastAsia" w:hAnsiTheme="minorEastAsia" w:eastAsiaTheme="minorEastAsia" w:cstheme="minorEastAsia"/>
                <w:spacing w:val="8"/>
                <w:position w:val="15"/>
                <w:sz w:val="20"/>
                <w:szCs w:val="20"/>
              </w:rPr>
              <w:t>) ：投标人 (供应商) 可凭中标 (成交) 通知书、政府采</w:t>
            </w:r>
          </w:p>
          <w:p w14:paraId="36271217">
            <w:pPr>
              <w:spacing w:line="228" w:lineRule="auto"/>
              <w:ind w:left="109" w:leftChars="0"/>
              <w:outlineLvl w:val="9"/>
              <w:rPr>
                <w:rFonts w:hint="eastAsia" w:asciiTheme="minorEastAsia" w:hAnsiTheme="minorEastAsia" w:eastAsiaTheme="minorEastAsia" w:cstheme="minorEastAsia"/>
                <w:spacing w:val="14"/>
                <w:sz w:val="20"/>
                <w:szCs w:val="20"/>
              </w:rPr>
            </w:pPr>
            <w:r>
              <w:rPr>
                <w:rFonts w:hint="eastAsia" w:asciiTheme="minorEastAsia" w:hAnsiTheme="minorEastAsia" w:eastAsiaTheme="minorEastAsia" w:cstheme="minorEastAsia"/>
                <w:spacing w:val="18"/>
                <w:sz w:val="20"/>
                <w:szCs w:val="20"/>
              </w:rPr>
              <w:t>购</w:t>
            </w:r>
            <w:r>
              <w:rPr>
                <w:rFonts w:hint="eastAsia" w:asciiTheme="minorEastAsia" w:hAnsiTheme="minorEastAsia" w:eastAsiaTheme="minorEastAsia" w:cstheme="minorEastAsia"/>
                <w:spacing w:val="14"/>
                <w:sz w:val="20"/>
                <w:szCs w:val="20"/>
              </w:rPr>
              <w:t>合</w:t>
            </w:r>
            <w:r>
              <w:rPr>
                <w:rFonts w:hint="eastAsia" w:asciiTheme="minorEastAsia" w:hAnsiTheme="minorEastAsia" w:eastAsiaTheme="minorEastAsia" w:cstheme="minorEastAsia"/>
                <w:spacing w:val="9"/>
                <w:sz w:val="20"/>
                <w:szCs w:val="20"/>
              </w:rPr>
              <w:t>同，通过中征应收账款融资服务平台向银行在线申请“政采贷”融资。</w:t>
            </w:r>
          </w:p>
        </w:tc>
      </w:tr>
      <w:tr w14:paraId="10166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963" w:type="dxa"/>
            <w:vAlign w:val="top"/>
          </w:tcPr>
          <w:p w14:paraId="30FE7289">
            <w:pPr>
              <w:spacing w:line="254" w:lineRule="auto"/>
              <w:outlineLvl w:val="9"/>
              <w:rPr>
                <w:rFonts w:hint="eastAsia" w:asciiTheme="minorEastAsia" w:hAnsiTheme="minorEastAsia" w:eastAsiaTheme="minorEastAsia" w:cstheme="minorEastAsia"/>
                <w:sz w:val="21"/>
              </w:rPr>
            </w:pPr>
          </w:p>
          <w:p w14:paraId="59921A9A">
            <w:pPr>
              <w:spacing w:line="254" w:lineRule="auto"/>
              <w:outlineLvl w:val="9"/>
              <w:rPr>
                <w:rFonts w:hint="eastAsia" w:asciiTheme="minorEastAsia" w:hAnsiTheme="minorEastAsia" w:eastAsiaTheme="minorEastAsia" w:cstheme="minorEastAsia"/>
                <w:sz w:val="21"/>
              </w:rPr>
            </w:pPr>
          </w:p>
          <w:p w14:paraId="42EC98B8">
            <w:pPr>
              <w:spacing w:line="254" w:lineRule="auto"/>
              <w:outlineLvl w:val="9"/>
              <w:rPr>
                <w:rFonts w:hint="eastAsia" w:asciiTheme="minorEastAsia" w:hAnsiTheme="minorEastAsia" w:eastAsiaTheme="minorEastAsia" w:cstheme="minorEastAsia"/>
                <w:sz w:val="21"/>
              </w:rPr>
            </w:pPr>
          </w:p>
          <w:p w14:paraId="72AA5A0F">
            <w:pPr>
              <w:spacing w:line="255" w:lineRule="auto"/>
              <w:outlineLvl w:val="9"/>
              <w:rPr>
                <w:rFonts w:hint="eastAsia" w:asciiTheme="minorEastAsia" w:hAnsiTheme="minorEastAsia" w:eastAsiaTheme="minorEastAsia" w:cstheme="minorEastAsia"/>
                <w:sz w:val="21"/>
              </w:rPr>
            </w:pPr>
          </w:p>
          <w:p w14:paraId="39C544F0">
            <w:pPr>
              <w:spacing w:before="65" w:line="190" w:lineRule="auto"/>
              <w:ind w:left="281" w:leftChars="0"/>
              <w:outlineLvl w:val="9"/>
              <w:rPr>
                <w:rFonts w:hint="eastAsia" w:asciiTheme="minorEastAsia" w:hAnsiTheme="minorEastAsia" w:eastAsiaTheme="minorEastAsia" w:cstheme="minorEastAsia"/>
                <w:spacing w:val="33"/>
                <w:sz w:val="20"/>
                <w:szCs w:val="20"/>
              </w:rPr>
            </w:pPr>
            <w:r>
              <w:rPr>
                <w:rFonts w:hint="eastAsia" w:asciiTheme="minorEastAsia" w:hAnsiTheme="minorEastAsia" w:eastAsiaTheme="minorEastAsia" w:cstheme="minorEastAsia"/>
                <w:spacing w:val="6"/>
                <w:sz w:val="20"/>
                <w:szCs w:val="20"/>
              </w:rPr>
              <w:t>3</w:t>
            </w:r>
            <w:r>
              <w:rPr>
                <w:rFonts w:hint="eastAsia" w:asciiTheme="minorEastAsia" w:hAnsiTheme="minorEastAsia" w:eastAsiaTheme="minorEastAsia" w:cstheme="minorEastAsia"/>
                <w:spacing w:val="3"/>
                <w:sz w:val="20"/>
                <w:szCs w:val="20"/>
              </w:rPr>
              <w:t>8.2</w:t>
            </w:r>
          </w:p>
        </w:tc>
        <w:tc>
          <w:tcPr>
            <w:tcW w:w="7761" w:type="dxa"/>
            <w:vAlign w:val="top"/>
          </w:tcPr>
          <w:p w14:paraId="2CA14DAC">
            <w:pPr>
              <w:spacing w:before="33" w:line="227" w:lineRule="auto"/>
              <w:ind w:left="11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接收质疑函方式</w:t>
            </w:r>
            <w:r>
              <w:rPr>
                <w:rFonts w:hint="eastAsia" w:asciiTheme="minorEastAsia" w:hAnsiTheme="minorEastAsia" w:eastAsiaTheme="minorEastAsia" w:cstheme="minorEastAsia"/>
                <w:spacing w:val="1"/>
                <w:sz w:val="20"/>
                <w:szCs w:val="20"/>
              </w:rPr>
              <w:t>： 以书面形式</w:t>
            </w:r>
          </w:p>
          <w:p w14:paraId="501630CD">
            <w:pPr>
              <w:spacing w:before="163" w:line="377" w:lineRule="auto"/>
              <w:ind w:left="112" w:right="565" w:firstLine="419"/>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质</w:t>
            </w:r>
            <w:r>
              <w:rPr>
                <w:rFonts w:hint="eastAsia" w:asciiTheme="minorEastAsia" w:hAnsiTheme="minorEastAsia" w:eastAsiaTheme="minorEastAsia" w:cstheme="minorEastAsia"/>
                <w:spacing w:val="8"/>
                <w:sz w:val="20"/>
                <w:szCs w:val="20"/>
              </w:rPr>
              <w:t>疑联系部门及联系方式：</w:t>
            </w:r>
            <w:r>
              <w:rPr>
                <w:rFonts w:hint="eastAsia" w:asciiTheme="minorEastAsia" w:hAnsiTheme="minorEastAsia" w:eastAsiaTheme="minorEastAsia" w:cstheme="minorEastAsia"/>
                <w:spacing w:val="8"/>
                <w:sz w:val="20"/>
                <w:szCs w:val="20"/>
                <w:lang w:eastAsia="zh-CN"/>
              </w:rPr>
              <w:t>广西翰林工程项目管理有限责任公司</w:t>
            </w:r>
            <w:r>
              <w:rPr>
                <w:rFonts w:hint="eastAsia" w:asciiTheme="minorEastAsia" w:hAnsiTheme="minorEastAsia" w:eastAsiaTheme="minorEastAsia" w:cstheme="minorEastAsia"/>
                <w:spacing w:val="8"/>
                <w:sz w:val="20"/>
                <w:szCs w:val="20"/>
              </w:rPr>
              <w:t>招标部，联系电话：</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6"/>
                <w:sz w:val="20"/>
                <w:szCs w:val="20"/>
                <w:lang w:eastAsia="zh-CN"/>
              </w:rPr>
              <w:t>0772-3986765</w:t>
            </w:r>
            <w:r>
              <w:rPr>
                <w:rFonts w:hint="eastAsia" w:asciiTheme="minorEastAsia" w:hAnsiTheme="minorEastAsia" w:eastAsiaTheme="minorEastAsia" w:cstheme="minorEastAsia"/>
                <w:spacing w:val="3"/>
                <w:sz w:val="20"/>
                <w:szCs w:val="20"/>
              </w:rPr>
              <w:t>，通讯地址：</w:t>
            </w:r>
            <w:r>
              <w:rPr>
                <w:rFonts w:hint="eastAsia" w:asciiTheme="minorEastAsia" w:hAnsiTheme="minorEastAsia" w:eastAsiaTheme="minorEastAsia" w:cstheme="minorEastAsia"/>
                <w:spacing w:val="3"/>
                <w:sz w:val="20"/>
                <w:szCs w:val="20"/>
                <w:lang w:eastAsia="zh-CN"/>
              </w:rPr>
              <w:t>柳州市龙潭路22号大美·天第50栋1-16</w:t>
            </w:r>
            <w:r>
              <w:rPr>
                <w:rFonts w:hint="eastAsia" w:asciiTheme="minorEastAsia" w:hAnsiTheme="minorEastAsia" w:eastAsiaTheme="minorEastAsia" w:cstheme="minorEastAsia"/>
                <w:sz w:val="20"/>
                <w:szCs w:val="20"/>
              </w:rPr>
              <w:t>。</w:t>
            </w:r>
          </w:p>
          <w:p w14:paraId="33E949F9">
            <w:pPr>
              <w:spacing w:line="408" w:lineRule="exact"/>
              <w:ind w:left="53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4"/>
                <w:position w:val="15"/>
                <w:sz w:val="20"/>
                <w:szCs w:val="20"/>
              </w:rPr>
              <w:t>业务时</w:t>
            </w:r>
            <w:r>
              <w:rPr>
                <w:rFonts w:hint="eastAsia" w:asciiTheme="minorEastAsia" w:hAnsiTheme="minorEastAsia" w:eastAsiaTheme="minorEastAsia" w:cstheme="minorEastAsia"/>
                <w:spacing w:val="-13"/>
                <w:position w:val="15"/>
                <w:sz w:val="20"/>
                <w:szCs w:val="20"/>
              </w:rPr>
              <w:t>间</w:t>
            </w:r>
            <w:r>
              <w:rPr>
                <w:rFonts w:hint="eastAsia" w:asciiTheme="minorEastAsia" w:hAnsiTheme="minorEastAsia" w:eastAsiaTheme="minorEastAsia" w:cstheme="minorEastAsia"/>
                <w:spacing w:val="-7"/>
                <w:position w:val="15"/>
                <w:sz w:val="20"/>
                <w:szCs w:val="20"/>
              </w:rPr>
              <w:t>：工作日每天上午 8 时 00 分到 12 时 00 分，下午 3 时 00 分到 6 时</w:t>
            </w:r>
          </w:p>
          <w:p w14:paraId="5BFA4114">
            <w:pPr>
              <w:spacing w:line="228" w:lineRule="auto"/>
              <w:ind w:left="112" w:leftChars="0"/>
              <w:outlineLvl w:val="9"/>
              <w:rPr>
                <w:rFonts w:hint="eastAsia" w:asciiTheme="minorEastAsia" w:hAnsiTheme="minorEastAsia" w:eastAsiaTheme="minorEastAsia" w:cstheme="minorEastAsia"/>
                <w:spacing w:val="14"/>
                <w:sz w:val="20"/>
                <w:szCs w:val="20"/>
              </w:rPr>
            </w:pPr>
            <w:r>
              <w:rPr>
                <w:rFonts w:hint="eastAsia" w:asciiTheme="minorEastAsia" w:hAnsiTheme="minorEastAsia" w:eastAsiaTheme="minorEastAsia" w:cstheme="minorEastAsia"/>
                <w:spacing w:val="-8"/>
                <w:sz w:val="20"/>
                <w:szCs w:val="20"/>
              </w:rPr>
              <w:t>00 分。</w:t>
            </w:r>
          </w:p>
        </w:tc>
      </w:tr>
      <w:tr w14:paraId="5DDBDF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963" w:type="dxa"/>
            <w:vAlign w:val="top"/>
          </w:tcPr>
          <w:p w14:paraId="5BDD2D23">
            <w:pPr>
              <w:spacing w:line="270" w:lineRule="auto"/>
              <w:outlineLvl w:val="9"/>
              <w:rPr>
                <w:rFonts w:hint="eastAsia" w:asciiTheme="minorEastAsia" w:hAnsiTheme="minorEastAsia" w:eastAsiaTheme="minorEastAsia" w:cstheme="minorEastAsia"/>
                <w:sz w:val="21"/>
              </w:rPr>
            </w:pPr>
          </w:p>
          <w:p w14:paraId="12D403F2">
            <w:pPr>
              <w:spacing w:line="270" w:lineRule="auto"/>
              <w:outlineLvl w:val="9"/>
              <w:rPr>
                <w:rFonts w:hint="eastAsia" w:asciiTheme="minorEastAsia" w:hAnsiTheme="minorEastAsia" w:eastAsiaTheme="minorEastAsia" w:cstheme="minorEastAsia"/>
                <w:sz w:val="21"/>
              </w:rPr>
            </w:pPr>
          </w:p>
          <w:p w14:paraId="67AEC22D">
            <w:pPr>
              <w:spacing w:line="271" w:lineRule="auto"/>
              <w:outlineLvl w:val="9"/>
              <w:rPr>
                <w:rFonts w:hint="eastAsia" w:asciiTheme="minorEastAsia" w:hAnsiTheme="minorEastAsia" w:eastAsiaTheme="minorEastAsia" w:cstheme="minorEastAsia"/>
                <w:sz w:val="21"/>
              </w:rPr>
            </w:pPr>
          </w:p>
          <w:p w14:paraId="1F4A9EC9">
            <w:pPr>
              <w:spacing w:line="271" w:lineRule="auto"/>
              <w:outlineLvl w:val="9"/>
              <w:rPr>
                <w:rFonts w:hint="eastAsia" w:asciiTheme="minorEastAsia" w:hAnsiTheme="minorEastAsia" w:eastAsiaTheme="minorEastAsia" w:cstheme="minorEastAsia"/>
                <w:sz w:val="21"/>
              </w:rPr>
            </w:pPr>
          </w:p>
          <w:p w14:paraId="55C3DE4E">
            <w:pPr>
              <w:spacing w:line="271" w:lineRule="auto"/>
              <w:outlineLvl w:val="9"/>
              <w:rPr>
                <w:rFonts w:hint="eastAsia" w:asciiTheme="minorEastAsia" w:hAnsiTheme="minorEastAsia" w:eastAsiaTheme="minorEastAsia" w:cstheme="minorEastAsia"/>
                <w:sz w:val="21"/>
              </w:rPr>
            </w:pPr>
          </w:p>
          <w:p w14:paraId="679729CD">
            <w:pPr>
              <w:spacing w:line="271" w:lineRule="auto"/>
              <w:outlineLvl w:val="9"/>
              <w:rPr>
                <w:rFonts w:hint="eastAsia" w:asciiTheme="minorEastAsia" w:hAnsiTheme="minorEastAsia" w:eastAsiaTheme="minorEastAsia" w:cstheme="minorEastAsia"/>
                <w:sz w:val="21"/>
              </w:rPr>
            </w:pPr>
          </w:p>
          <w:p w14:paraId="3F805599">
            <w:pPr>
              <w:spacing w:before="65" w:line="191" w:lineRule="auto"/>
              <w:ind w:left="281" w:leftChars="0"/>
              <w:outlineLvl w:val="9"/>
              <w:rPr>
                <w:rFonts w:hint="eastAsia" w:asciiTheme="minorEastAsia" w:hAnsiTheme="minorEastAsia" w:eastAsiaTheme="minorEastAsia" w:cstheme="minorEastAsia"/>
                <w:spacing w:val="33"/>
                <w:sz w:val="20"/>
                <w:szCs w:val="20"/>
              </w:rPr>
            </w:pPr>
            <w:r>
              <w:rPr>
                <w:rFonts w:hint="eastAsia" w:asciiTheme="minorEastAsia" w:hAnsiTheme="minorEastAsia" w:eastAsiaTheme="minorEastAsia" w:cstheme="minorEastAsia"/>
                <w:spacing w:val="7"/>
                <w:sz w:val="20"/>
                <w:szCs w:val="20"/>
              </w:rPr>
              <w:t>39.1</w:t>
            </w:r>
          </w:p>
        </w:tc>
        <w:tc>
          <w:tcPr>
            <w:tcW w:w="7761" w:type="dxa"/>
            <w:vAlign w:val="top"/>
          </w:tcPr>
          <w:p w14:paraId="5BDA2FE1">
            <w:pPr>
              <w:spacing w:before="35" w:line="270" w:lineRule="exact"/>
              <w:ind w:left="126"/>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1.采购代理费支付方式：</w:t>
            </w:r>
          </w:p>
          <w:p w14:paraId="2E6FB6CE">
            <w:pPr>
              <w:spacing w:before="134" w:line="378" w:lineRule="auto"/>
              <w:ind w:left="113" w:right="277" w:firstLine="441"/>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drawing>
                <wp:inline distT="0" distB="0" distL="0" distR="0">
                  <wp:extent cx="113665" cy="132080"/>
                  <wp:effectExtent l="0" t="0" r="635" b="1270"/>
                  <wp:docPr id="25" name="IM 9"/>
                  <wp:cNvGraphicFramePr/>
                  <a:graphic xmlns:a="http://schemas.openxmlformats.org/drawingml/2006/main">
                    <a:graphicData uri="http://schemas.openxmlformats.org/drawingml/2006/picture">
                      <pic:pic xmlns:pic="http://schemas.openxmlformats.org/drawingml/2006/picture">
                        <pic:nvPicPr>
                          <pic:cNvPr id="25" name="IM 9"/>
                          <pic:cNvPicPr/>
                        </pic:nvPicPr>
                        <pic:blipFill>
                          <a:blip r:embed="rId16"/>
                          <a:stretch>
                            <a:fillRect/>
                          </a:stretch>
                        </pic:blipFill>
                        <pic:spPr>
                          <a:xfrm>
                            <a:off x="0" y="0"/>
                            <a:ext cx="114002" cy="132582"/>
                          </a:xfrm>
                          <a:prstGeom prst="rect">
                            <a:avLst/>
                          </a:prstGeom>
                        </pic:spPr>
                      </pic:pic>
                    </a:graphicData>
                  </a:graphic>
                </wp:inline>
              </w:drawing>
            </w:r>
            <w:r>
              <w:rPr>
                <w:rFonts w:hint="eastAsia" w:asciiTheme="minorEastAsia" w:hAnsiTheme="minorEastAsia" w:eastAsiaTheme="minorEastAsia" w:cstheme="minorEastAsia"/>
              </w:rPr>
              <w:t>本项目代理服务费由 中标供应商 在领取中标通知书时，一次性向采购代 理机构支付。</w:t>
            </w:r>
          </w:p>
          <w:p w14:paraId="13AF2636">
            <w:pPr>
              <w:spacing w:line="410" w:lineRule="exact"/>
              <w:ind w:left="552"/>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□采购人支付。</w:t>
            </w:r>
          </w:p>
          <w:p w14:paraId="164CF6A3">
            <w:pPr>
              <w:spacing w:line="270" w:lineRule="exact"/>
              <w:ind w:left="113"/>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2.采购代理费收取标准：</w:t>
            </w:r>
          </w:p>
          <w:p w14:paraId="65082C75">
            <w:pPr>
              <w:spacing w:before="135" w:line="229" w:lineRule="auto"/>
              <w:ind w:left="554"/>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drawing>
                <wp:inline distT="0" distB="0" distL="0" distR="0">
                  <wp:extent cx="113665" cy="132080"/>
                  <wp:effectExtent l="0" t="0" r="635" b="1270"/>
                  <wp:docPr id="26" name="IM 10"/>
                  <wp:cNvGraphicFramePr/>
                  <a:graphic xmlns:a="http://schemas.openxmlformats.org/drawingml/2006/main">
                    <a:graphicData uri="http://schemas.openxmlformats.org/drawingml/2006/picture">
                      <pic:pic xmlns:pic="http://schemas.openxmlformats.org/drawingml/2006/picture">
                        <pic:nvPicPr>
                          <pic:cNvPr id="26" name="IM 10"/>
                          <pic:cNvPicPr/>
                        </pic:nvPicPr>
                        <pic:blipFill>
                          <a:blip r:embed="rId17"/>
                          <a:stretch>
                            <a:fillRect/>
                          </a:stretch>
                        </pic:blipFill>
                        <pic:spPr>
                          <a:xfrm>
                            <a:off x="0" y="0"/>
                            <a:ext cx="114002" cy="132582"/>
                          </a:xfrm>
                          <a:prstGeom prst="rect">
                            <a:avLst/>
                          </a:prstGeom>
                        </pic:spPr>
                      </pic:pic>
                    </a:graphicData>
                  </a:graphic>
                </wp:inline>
              </w:drawing>
            </w:r>
            <w:r>
              <w:rPr>
                <w:rFonts w:hint="eastAsia" w:asciiTheme="minorEastAsia" w:hAnsiTheme="minorEastAsia" w:eastAsiaTheme="minorEastAsia" w:cstheme="minorEastAsia"/>
              </w:rPr>
              <w:t xml:space="preserve">以项目 ( </w:t>
            </w:r>
            <w:r>
              <w:rPr>
                <w:rFonts w:hint="eastAsia" w:asciiTheme="minorEastAsia" w:hAnsiTheme="minorEastAsia" w:eastAsiaTheme="minorEastAsia" w:cstheme="minorEastAsia"/>
              </w:rPr>
              <w:drawing>
                <wp:inline distT="0" distB="0" distL="0" distR="0">
                  <wp:extent cx="113665" cy="132080"/>
                  <wp:effectExtent l="0" t="0" r="635" b="1270"/>
                  <wp:docPr id="27" name="IM 11"/>
                  <wp:cNvGraphicFramePr/>
                  <a:graphic xmlns:a="http://schemas.openxmlformats.org/drawingml/2006/main">
                    <a:graphicData uri="http://schemas.openxmlformats.org/drawingml/2006/picture">
                      <pic:pic xmlns:pic="http://schemas.openxmlformats.org/drawingml/2006/picture">
                        <pic:nvPicPr>
                          <pic:cNvPr id="27" name="IM 11"/>
                          <pic:cNvPicPr/>
                        </pic:nvPicPr>
                        <pic:blipFill>
                          <a:blip r:embed="rId18"/>
                          <a:stretch>
                            <a:fillRect/>
                          </a:stretch>
                        </pic:blipFill>
                        <pic:spPr>
                          <a:xfrm>
                            <a:off x="0" y="0"/>
                            <a:ext cx="114002" cy="132582"/>
                          </a:xfrm>
                          <a:prstGeom prst="rect">
                            <a:avLst/>
                          </a:prstGeom>
                        </pic:spPr>
                      </pic:pic>
                    </a:graphicData>
                  </a:graphic>
                </wp:inline>
              </w:drawing>
            </w:r>
            <w:r>
              <w:rPr>
                <w:rFonts w:hint="eastAsia" w:asciiTheme="minorEastAsia" w:hAnsiTheme="minorEastAsia" w:eastAsiaTheme="minorEastAsia" w:cstheme="minorEastAsia"/>
              </w:rPr>
              <w:t>中标金额/□采购预算/□暂定中标金额/□其他 / ) 为计费</w:t>
            </w:r>
          </w:p>
          <w:p w14:paraId="4245E588">
            <w:pPr>
              <w:spacing w:before="162" w:line="377" w:lineRule="auto"/>
              <w:ind w:left="110" w:right="196"/>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额，按本须知正文第 39.2 条规定的收费计算标准 ( </w:t>
            </w:r>
            <w:r>
              <w:rPr>
                <w:rFonts w:hint="eastAsia" w:asciiTheme="minorEastAsia" w:hAnsiTheme="minorEastAsia" w:eastAsiaTheme="minorEastAsia" w:cstheme="minorEastAsia"/>
              </w:rPr>
              <w:drawing>
                <wp:inline distT="0" distB="0" distL="0" distR="0">
                  <wp:extent cx="113665" cy="132080"/>
                  <wp:effectExtent l="0" t="0" r="635" b="1270"/>
                  <wp:docPr id="28" name="IM 12"/>
                  <wp:cNvGraphicFramePr/>
                  <a:graphic xmlns:a="http://schemas.openxmlformats.org/drawingml/2006/main">
                    <a:graphicData uri="http://schemas.openxmlformats.org/drawingml/2006/picture">
                      <pic:pic xmlns:pic="http://schemas.openxmlformats.org/drawingml/2006/picture">
                        <pic:nvPicPr>
                          <pic:cNvPr id="28" name="IM 12"/>
                          <pic:cNvPicPr/>
                        </pic:nvPicPr>
                        <pic:blipFill>
                          <a:blip r:embed="rId19"/>
                          <a:stretch>
                            <a:fillRect/>
                          </a:stretch>
                        </pic:blipFill>
                        <pic:spPr>
                          <a:xfrm>
                            <a:off x="0" y="0"/>
                            <a:ext cx="114002" cy="132582"/>
                          </a:xfrm>
                          <a:prstGeom prst="rect">
                            <a:avLst/>
                          </a:prstGeom>
                        </pic:spPr>
                      </pic:pic>
                    </a:graphicData>
                  </a:graphic>
                </wp:inline>
              </w:drawing>
            </w:r>
            <w:r>
              <w:rPr>
                <w:rFonts w:hint="eastAsia" w:asciiTheme="minorEastAsia" w:hAnsiTheme="minorEastAsia" w:eastAsiaTheme="minorEastAsia" w:cstheme="minorEastAsia"/>
              </w:rPr>
              <w:t>货物招标/□服务招标/□工 程招标) 采用差额定率累进法计算出收费基准价格，采购代理收费以 (</w:t>
            </w:r>
            <w:r>
              <w:rPr>
                <w:rFonts w:hint="eastAsia" w:asciiTheme="minorEastAsia" w:hAnsiTheme="minorEastAsia" w:eastAsiaTheme="minorEastAsia" w:cstheme="minorEastAsia"/>
              </w:rPr>
              <w:sym w:font="Wingdings 2" w:char="0052"/>
            </w:r>
            <w:r>
              <w:rPr>
                <w:rFonts w:hint="eastAsia" w:asciiTheme="minorEastAsia" w:hAnsiTheme="minorEastAsia" w:eastAsiaTheme="minorEastAsia" w:cstheme="minorEastAsia"/>
              </w:rPr>
              <w:t>收费基准价格/) 收取。</w:t>
            </w:r>
          </w:p>
          <w:p w14:paraId="07041512">
            <w:pPr>
              <w:spacing w:before="35" w:line="227" w:lineRule="auto"/>
              <w:ind w:left="552"/>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t>□固定采购代理收费       /       。</w:t>
            </w:r>
          </w:p>
          <w:p w14:paraId="52132F05">
            <w:pPr>
              <w:pStyle w:val="3"/>
              <w:outlineLvl w:val="9"/>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pacing w:val="5"/>
                <w:sz w:val="20"/>
                <w:szCs w:val="20"/>
                <w:lang w:val="en-US" w:eastAsia="zh-CN"/>
              </w:rPr>
              <w:t>3.</w:t>
            </w:r>
            <w:r>
              <w:rPr>
                <w:rFonts w:hint="eastAsia" w:asciiTheme="minorEastAsia" w:hAnsiTheme="minorEastAsia" w:eastAsiaTheme="minorEastAsia" w:cstheme="minorEastAsia"/>
              </w:rPr>
              <w:t>采购代理费</w:t>
            </w:r>
            <w:r>
              <w:rPr>
                <w:rFonts w:hint="eastAsia" w:asciiTheme="minorEastAsia" w:hAnsiTheme="minorEastAsia" w:eastAsiaTheme="minorEastAsia" w:cstheme="minorEastAsia"/>
                <w:lang w:val="en-US" w:eastAsia="zh-CN"/>
              </w:rPr>
              <w:t>不包含专家评审费、开评标费等。</w:t>
            </w:r>
          </w:p>
        </w:tc>
      </w:tr>
      <w:tr w14:paraId="51669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963" w:type="dxa"/>
            <w:vAlign w:val="top"/>
          </w:tcPr>
          <w:p w14:paraId="5739FC2A">
            <w:pPr>
              <w:spacing w:line="284" w:lineRule="auto"/>
              <w:outlineLvl w:val="9"/>
              <w:rPr>
                <w:rFonts w:hint="eastAsia" w:asciiTheme="minorEastAsia" w:hAnsiTheme="minorEastAsia" w:eastAsiaTheme="minorEastAsia" w:cstheme="minorEastAsia"/>
                <w:sz w:val="21"/>
              </w:rPr>
            </w:pPr>
          </w:p>
          <w:p w14:paraId="105897E5">
            <w:pPr>
              <w:spacing w:line="284" w:lineRule="auto"/>
              <w:outlineLvl w:val="9"/>
              <w:rPr>
                <w:rFonts w:hint="eastAsia" w:asciiTheme="minorEastAsia" w:hAnsiTheme="minorEastAsia" w:eastAsiaTheme="minorEastAsia" w:cstheme="minorEastAsia"/>
                <w:sz w:val="21"/>
              </w:rPr>
            </w:pPr>
          </w:p>
          <w:p w14:paraId="16645629">
            <w:pPr>
              <w:spacing w:line="284" w:lineRule="auto"/>
              <w:outlineLvl w:val="9"/>
              <w:rPr>
                <w:rFonts w:hint="eastAsia" w:asciiTheme="minorEastAsia" w:hAnsiTheme="minorEastAsia" w:eastAsiaTheme="minorEastAsia" w:cstheme="minorEastAsia"/>
                <w:sz w:val="21"/>
              </w:rPr>
            </w:pPr>
          </w:p>
          <w:p w14:paraId="325B10C0">
            <w:pPr>
              <w:spacing w:line="284" w:lineRule="auto"/>
              <w:outlineLvl w:val="9"/>
              <w:rPr>
                <w:rFonts w:hint="eastAsia" w:asciiTheme="minorEastAsia" w:hAnsiTheme="minorEastAsia" w:eastAsiaTheme="minorEastAsia" w:cstheme="minorEastAsia"/>
                <w:sz w:val="21"/>
              </w:rPr>
            </w:pPr>
          </w:p>
          <w:p w14:paraId="508CC6C3">
            <w:pPr>
              <w:spacing w:line="284" w:lineRule="auto"/>
              <w:outlineLvl w:val="9"/>
              <w:rPr>
                <w:rFonts w:hint="eastAsia" w:asciiTheme="minorEastAsia" w:hAnsiTheme="minorEastAsia" w:eastAsiaTheme="minorEastAsia" w:cstheme="minorEastAsia"/>
                <w:sz w:val="21"/>
              </w:rPr>
            </w:pPr>
          </w:p>
          <w:p w14:paraId="06A20FAC">
            <w:pPr>
              <w:spacing w:before="65" w:line="191" w:lineRule="auto"/>
              <w:ind w:left="276" w:leftChars="0"/>
              <w:outlineLvl w:val="9"/>
              <w:rPr>
                <w:rFonts w:hint="eastAsia" w:asciiTheme="minorEastAsia" w:hAnsiTheme="minorEastAsia" w:eastAsiaTheme="minorEastAsia" w:cstheme="minorEastAsia"/>
                <w:spacing w:val="33"/>
                <w:sz w:val="20"/>
                <w:szCs w:val="20"/>
              </w:rPr>
            </w:pPr>
            <w:r>
              <w:rPr>
                <w:rFonts w:hint="eastAsia" w:asciiTheme="minorEastAsia" w:hAnsiTheme="minorEastAsia" w:eastAsiaTheme="minorEastAsia" w:cstheme="minorEastAsia"/>
                <w:spacing w:val="9"/>
                <w:sz w:val="20"/>
                <w:szCs w:val="20"/>
              </w:rPr>
              <w:t>4</w:t>
            </w:r>
            <w:r>
              <w:rPr>
                <w:rFonts w:hint="eastAsia" w:asciiTheme="minorEastAsia" w:hAnsiTheme="minorEastAsia" w:eastAsiaTheme="minorEastAsia" w:cstheme="minorEastAsia"/>
                <w:spacing w:val="8"/>
                <w:sz w:val="20"/>
                <w:szCs w:val="20"/>
              </w:rPr>
              <w:t>0.1</w:t>
            </w:r>
          </w:p>
        </w:tc>
        <w:tc>
          <w:tcPr>
            <w:tcW w:w="7761" w:type="dxa"/>
            <w:vAlign w:val="top"/>
          </w:tcPr>
          <w:p w14:paraId="18988A82">
            <w:pPr>
              <w:tabs>
                <w:tab w:val="left" w:pos="221"/>
              </w:tabs>
              <w:spacing w:before="33" w:line="377" w:lineRule="auto"/>
              <w:ind w:left="110" w:right="304"/>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8"/>
                <w:sz w:val="20"/>
                <w:szCs w:val="20"/>
              </w:rPr>
              <w:t>解释</w:t>
            </w:r>
            <w:r>
              <w:rPr>
                <w:rFonts w:hint="eastAsia" w:asciiTheme="minorEastAsia" w:hAnsiTheme="minorEastAsia" w:eastAsiaTheme="minorEastAsia" w:cstheme="minorEastAsia"/>
                <w:spacing w:val="17"/>
                <w:sz w:val="20"/>
                <w:szCs w:val="20"/>
              </w:rPr>
              <w:t>：</w:t>
            </w:r>
            <w:r>
              <w:rPr>
                <w:rFonts w:hint="eastAsia" w:asciiTheme="minorEastAsia" w:hAnsiTheme="minorEastAsia" w:eastAsiaTheme="minorEastAsia" w:cstheme="minorEastAsia"/>
                <w:spacing w:val="9"/>
                <w:sz w:val="20"/>
                <w:szCs w:val="20"/>
              </w:rPr>
              <w:t>构成本招标文件的各个组成文件应互为解释，互为说明；除招标文件中有</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7"/>
                <w:sz w:val="20"/>
                <w:szCs w:val="20"/>
              </w:rPr>
              <w:t>特</w:t>
            </w:r>
            <w:r>
              <w:rPr>
                <w:rFonts w:hint="eastAsia" w:asciiTheme="minorEastAsia" w:hAnsiTheme="minorEastAsia" w:eastAsiaTheme="minorEastAsia" w:cstheme="minorEastAsia"/>
                <w:spacing w:val="9"/>
                <w:sz w:val="20"/>
                <w:szCs w:val="20"/>
              </w:rPr>
              <w:t>别规定外，仅适用于招标投标阶段的规定，按更正公告 (澄清公告) 、招标公</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告、</w:t>
            </w:r>
            <w:r>
              <w:rPr>
                <w:rFonts w:hint="eastAsia" w:asciiTheme="minorEastAsia" w:hAnsiTheme="minorEastAsia" w:eastAsiaTheme="minorEastAsia" w:cstheme="minorEastAsia"/>
                <w:spacing w:val="17"/>
                <w:sz w:val="20"/>
                <w:szCs w:val="20"/>
              </w:rPr>
              <w:t>采</w:t>
            </w:r>
            <w:r>
              <w:rPr>
                <w:rFonts w:hint="eastAsia" w:asciiTheme="minorEastAsia" w:hAnsiTheme="minorEastAsia" w:eastAsiaTheme="minorEastAsia" w:cstheme="minorEastAsia"/>
                <w:spacing w:val="9"/>
                <w:sz w:val="20"/>
                <w:szCs w:val="20"/>
              </w:rPr>
              <w:t>购需求、投标人须知、评标方法及评标标准、拟签订的合同文本、投标文</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件格</w:t>
            </w:r>
            <w:r>
              <w:rPr>
                <w:rFonts w:hint="eastAsia" w:asciiTheme="minorEastAsia" w:hAnsiTheme="minorEastAsia" w:eastAsiaTheme="minorEastAsia" w:cstheme="minorEastAsia"/>
                <w:spacing w:val="17"/>
                <w:sz w:val="20"/>
                <w:szCs w:val="20"/>
              </w:rPr>
              <w:t>式</w:t>
            </w:r>
            <w:r>
              <w:rPr>
                <w:rFonts w:hint="eastAsia" w:asciiTheme="minorEastAsia" w:hAnsiTheme="minorEastAsia" w:eastAsiaTheme="minorEastAsia" w:cstheme="minorEastAsia"/>
                <w:spacing w:val="9"/>
                <w:sz w:val="20"/>
                <w:szCs w:val="20"/>
              </w:rPr>
              <w:t>的先后顺序解释；同一组成文件中就同一事项的规定或者约定不一致的，</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以编</w:t>
            </w:r>
            <w:r>
              <w:rPr>
                <w:rFonts w:hint="eastAsia" w:asciiTheme="minorEastAsia" w:hAnsiTheme="minorEastAsia" w:eastAsiaTheme="minorEastAsia" w:cstheme="minorEastAsia"/>
                <w:spacing w:val="17"/>
                <w:sz w:val="20"/>
                <w:szCs w:val="20"/>
              </w:rPr>
              <w:t>排</w:t>
            </w:r>
            <w:r>
              <w:rPr>
                <w:rFonts w:hint="eastAsia" w:asciiTheme="minorEastAsia" w:hAnsiTheme="minorEastAsia" w:eastAsiaTheme="minorEastAsia" w:cstheme="minorEastAsia"/>
                <w:spacing w:val="9"/>
                <w:sz w:val="20"/>
                <w:szCs w:val="20"/>
              </w:rPr>
              <w:t>顺序在后者为准；同一组成文件不同版本之间有不一致的，以形成时间在</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5"/>
                <w:sz w:val="20"/>
                <w:szCs w:val="20"/>
              </w:rPr>
              <w:t>后</w:t>
            </w:r>
            <w:r>
              <w:rPr>
                <w:rFonts w:hint="eastAsia" w:asciiTheme="minorEastAsia" w:hAnsiTheme="minorEastAsia" w:eastAsiaTheme="minorEastAsia" w:cstheme="minorEastAsia"/>
                <w:spacing w:val="9"/>
                <w:sz w:val="20"/>
                <w:szCs w:val="20"/>
              </w:rPr>
              <w:t>者为准；更正公告 (澄清公告) 与同步更新的招标文件不一致时以更正公告</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z w:val="20"/>
                <w:szCs w:val="20"/>
              </w:rPr>
              <w:tab/>
            </w:r>
            <w:r>
              <w:rPr>
                <w:rFonts w:hint="eastAsia" w:asciiTheme="minorEastAsia" w:hAnsiTheme="minorEastAsia" w:eastAsiaTheme="minorEastAsia" w:cstheme="minorEastAsia"/>
                <w:spacing w:val="15"/>
                <w:sz w:val="20"/>
                <w:szCs w:val="20"/>
              </w:rPr>
              <w:t>(</w:t>
            </w:r>
            <w:r>
              <w:rPr>
                <w:rFonts w:hint="eastAsia" w:asciiTheme="minorEastAsia" w:hAnsiTheme="minorEastAsia" w:eastAsiaTheme="minorEastAsia" w:cstheme="minorEastAsia"/>
                <w:spacing w:val="9"/>
                <w:sz w:val="20"/>
                <w:szCs w:val="20"/>
              </w:rPr>
              <w:t>澄清公告) 为准。按本款前述规定仍不能形成结论的，由采购人或者采购代理</w:t>
            </w:r>
          </w:p>
          <w:p w14:paraId="11FAAE81">
            <w:pPr>
              <w:spacing w:line="226" w:lineRule="auto"/>
              <w:ind w:left="110" w:leftChars="0"/>
              <w:outlineLvl w:val="9"/>
              <w:rPr>
                <w:rFonts w:hint="eastAsia" w:asciiTheme="minorEastAsia" w:hAnsiTheme="minorEastAsia" w:eastAsiaTheme="minorEastAsia" w:cstheme="minorEastAsia"/>
                <w:spacing w:val="14"/>
                <w:sz w:val="20"/>
                <w:szCs w:val="20"/>
              </w:rPr>
            </w:pPr>
            <w:r>
              <w:rPr>
                <w:rFonts w:hint="eastAsia" w:asciiTheme="minorEastAsia" w:hAnsiTheme="minorEastAsia" w:eastAsiaTheme="minorEastAsia" w:cstheme="minorEastAsia"/>
                <w:spacing w:val="8"/>
                <w:sz w:val="20"/>
                <w:szCs w:val="20"/>
              </w:rPr>
              <w:t>机</w:t>
            </w:r>
            <w:r>
              <w:rPr>
                <w:rFonts w:hint="eastAsia" w:asciiTheme="minorEastAsia" w:hAnsiTheme="minorEastAsia" w:eastAsiaTheme="minorEastAsia" w:cstheme="minorEastAsia"/>
                <w:spacing w:val="7"/>
                <w:sz w:val="20"/>
                <w:szCs w:val="20"/>
              </w:rPr>
              <w:t>构负责解释。</w:t>
            </w:r>
          </w:p>
        </w:tc>
      </w:tr>
      <w:tr w14:paraId="3A6A8B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1" w:hRule="atLeast"/>
        </w:trPr>
        <w:tc>
          <w:tcPr>
            <w:tcW w:w="963" w:type="dxa"/>
            <w:vAlign w:val="top"/>
          </w:tcPr>
          <w:p w14:paraId="3B2A60E4">
            <w:pPr>
              <w:spacing w:line="243" w:lineRule="auto"/>
              <w:outlineLvl w:val="9"/>
              <w:rPr>
                <w:rFonts w:hint="eastAsia" w:asciiTheme="minorEastAsia" w:hAnsiTheme="minorEastAsia" w:eastAsiaTheme="minorEastAsia" w:cstheme="minorEastAsia"/>
                <w:sz w:val="21"/>
              </w:rPr>
            </w:pPr>
          </w:p>
          <w:p w14:paraId="7379D064">
            <w:pPr>
              <w:spacing w:line="243" w:lineRule="auto"/>
              <w:outlineLvl w:val="9"/>
              <w:rPr>
                <w:rFonts w:hint="eastAsia" w:asciiTheme="minorEastAsia" w:hAnsiTheme="minorEastAsia" w:eastAsiaTheme="minorEastAsia" w:cstheme="minorEastAsia"/>
                <w:sz w:val="21"/>
              </w:rPr>
            </w:pPr>
          </w:p>
          <w:p w14:paraId="554293FD">
            <w:pPr>
              <w:spacing w:line="243" w:lineRule="auto"/>
              <w:outlineLvl w:val="9"/>
              <w:rPr>
                <w:rFonts w:hint="eastAsia" w:asciiTheme="minorEastAsia" w:hAnsiTheme="minorEastAsia" w:eastAsiaTheme="minorEastAsia" w:cstheme="minorEastAsia"/>
                <w:sz w:val="21"/>
              </w:rPr>
            </w:pPr>
          </w:p>
          <w:p w14:paraId="4C7061E7">
            <w:pPr>
              <w:spacing w:line="243" w:lineRule="auto"/>
              <w:outlineLvl w:val="9"/>
              <w:rPr>
                <w:rFonts w:hint="eastAsia" w:asciiTheme="minorEastAsia" w:hAnsiTheme="minorEastAsia" w:eastAsiaTheme="minorEastAsia" w:cstheme="minorEastAsia"/>
                <w:sz w:val="21"/>
              </w:rPr>
            </w:pPr>
          </w:p>
          <w:p w14:paraId="18631C91">
            <w:pPr>
              <w:spacing w:line="244" w:lineRule="auto"/>
              <w:outlineLvl w:val="9"/>
              <w:rPr>
                <w:rFonts w:hint="eastAsia" w:asciiTheme="minorEastAsia" w:hAnsiTheme="minorEastAsia" w:eastAsiaTheme="minorEastAsia" w:cstheme="minorEastAsia"/>
                <w:sz w:val="21"/>
              </w:rPr>
            </w:pPr>
          </w:p>
          <w:p w14:paraId="01B34636">
            <w:pPr>
              <w:spacing w:line="244" w:lineRule="auto"/>
              <w:outlineLvl w:val="9"/>
              <w:rPr>
                <w:rFonts w:hint="eastAsia" w:asciiTheme="minorEastAsia" w:hAnsiTheme="minorEastAsia" w:eastAsiaTheme="minorEastAsia" w:cstheme="minorEastAsia"/>
                <w:sz w:val="21"/>
              </w:rPr>
            </w:pPr>
          </w:p>
          <w:p w14:paraId="5BB75695">
            <w:pPr>
              <w:spacing w:line="244" w:lineRule="auto"/>
              <w:outlineLvl w:val="9"/>
              <w:rPr>
                <w:rFonts w:hint="eastAsia" w:asciiTheme="minorEastAsia" w:hAnsiTheme="minorEastAsia" w:eastAsiaTheme="minorEastAsia" w:cstheme="minorEastAsia"/>
                <w:sz w:val="21"/>
              </w:rPr>
            </w:pPr>
          </w:p>
          <w:p w14:paraId="016294A0">
            <w:pPr>
              <w:spacing w:line="244" w:lineRule="auto"/>
              <w:outlineLvl w:val="9"/>
              <w:rPr>
                <w:rFonts w:hint="eastAsia" w:asciiTheme="minorEastAsia" w:hAnsiTheme="minorEastAsia" w:eastAsiaTheme="minorEastAsia" w:cstheme="minorEastAsia"/>
                <w:sz w:val="21"/>
              </w:rPr>
            </w:pPr>
          </w:p>
          <w:p w14:paraId="665A2990">
            <w:pPr>
              <w:spacing w:line="244" w:lineRule="auto"/>
              <w:outlineLvl w:val="9"/>
              <w:rPr>
                <w:rFonts w:hint="eastAsia" w:asciiTheme="minorEastAsia" w:hAnsiTheme="minorEastAsia" w:eastAsiaTheme="minorEastAsia" w:cstheme="minorEastAsia"/>
                <w:sz w:val="21"/>
              </w:rPr>
            </w:pPr>
          </w:p>
          <w:p w14:paraId="0478C0FC">
            <w:pPr>
              <w:spacing w:line="244" w:lineRule="auto"/>
              <w:outlineLvl w:val="9"/>
              <w:rPr>
                <w:rFonts w:hint="eastAsia" w:asciiTheme="minorEastAsia" w:hAnsiTheme="minorEastAsia" w:eastAsiaTheme="minorEastAsia" w:cstheme="minorEastAsia"/>
                <w:sz w:val="21"/>
              </w:rPr>
            </w:pPr>
          </w:p>
          <w:p w14:paraId="0B11ACFF">
            <w:pPr>
              <w:spacing w:line="244" w:lineRule="auto"/>
              <w:outlineLvl w:val="9"/>
              <w:rPr>
                <w:rFonts w:hint="eastAsia" w:asciiTheme="minorEastAsia" w:hAnsiTheme="minorEastAsia" w:eastAsiaTheme="minorEastAsia" w:cstheme="minorEastAsia"/>
                <w:sz w:val="21"/>
              </w:rPr>
            </w:pPr>
          </w:p>
          <w:p w14:paraId="3BA96ACE">
            <w:pPr>
              <w:spacing w:line="244" w:lineRule="auto"/>
              <w:outlineLvl w:val="9"/>
              <w:rPr>
                <w:rFonts w:hint="eastAsia" w:asciiTheme="minorEastAsia" w:hAnsiTheme="minorEastAsia" w:eastAsiaTheme="minorEastAsia" w:cstheme="minorEastAsia"/>
                <w:sz w:val="21"/>
              </w:rPr>
            </w:pPr>
          </w:p>
          <w:p w14:paraId="4776480D">
            <w:pPr>
              <w:spacing w:line="244" w:lineRule="auto"/>
              <w:outlineLvl w:val="9"/>
              <w:rPr>
                <w:rFonts w:hint="eastAsia" w:asciiTheme="minorEastAsia" w:hAnsiTheme="minorEastAsia" w:eastAsiaTheme="minorEastAsia" w:cstheme="minorEastAsia"/>
                <w:sz w:val="21"/>
              </w:rPr>
            </w:pPr>
          </w:p>
          <w:p w14:paraId="69EE9B07">
            <w:pPr>
              <w:spacing w:line="244" w:lineRule="auto"/>
              <w:outlineLvl w:val="9"/>
              <w:rPr>
                <w:rFonts w:hint="eastAsia" w:asciiTheme="minorEastAsia" w:hAnsiTheme="minorEastAsia" w:eastAsiaTheme="minorEastAsia" w:cstheme="minorEastAsia"/>
                <w:sz w:val="21"/>
              </w:rPr>
            </w:pPr>
          </w:p>
          <w:p w14:paraId="2591EBFA">
            <w:pPr>
              <w:spacing w:line="244" w:lineRule="auto"/>
              <w:outlineLvl w:val="9"/>
              <w:rPr>
                <w:rFonts w:hint="eastAsia" w:asciiTheme="minorEastAsia" w:hAnsiTheme="minorEastAsia" w:eastAsiaTheme="minorEastAsia" w:cstheme="minorEastAsia"/>
                <w:sz w:val="21"/>
              </w:rPr>
            </w:pPr>
          </w:p>
          <w:p w14:paraId="687C4D62">
            <w:pPr>
              <w:spacing w:before="65" w:line="190" w:lineRule="auto"/>
              <w:ind w:left="276" w:leftChars="0"/>
              <w:outlineLvl w:val="9"/>
              <w:rPr>
                <w:rFonts w:hint="eastAsia" w:asciiTheme="minorEastAsia" w:hAnsiTheme="minorEastAsia" w:eastAsiaTheme="minorEastAsia" w:cstheme="minorEastAsia"/>
                <w:spacing w:val="33"/>
                <w:sz w:val="20"/>
                <w:szCs w:val="20"/>
              </w:rPr>
            </w:pPr>
            <w:r>
              <w:rPr>
                <w:rFonts w:hint="eastAsia" w:asciiTheme="minorEastAsia" w:hAnsiTheme="minorEastAsia" w:eastAsiaTheme="minorEastAsia" w:cstheme="minorEastAsia"/>
                <w:spacing w:val="5"/>
                <w:sz w:val="20"/>
                <w:szCs w:val="20"/>
              </w:rPr>
              <w:t>40.2</w:t>
            </w:r>
          </w:p>
        </w:tc>
        <w:tc>
          <w:tcPr>
            <w:tcW w:w="7761" w:type="dxa"/>
            <w:vAlign w:val="top"/>
          </w:tcPr>
          <w:p w14:paraId="2921DB5C">
            <w:pPr>
              <w:spacing w:before="34" w:line="377" w:lineRule="auto"/>
              <w:ind w:left="111" w:right="304" w:firstLine="434"/>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1.本招标文件中描述投标人的“公章”是指根据我国对公章的管理规定，</w:t>
            </w:r>
            <w:r>
              <w:rPr>
                <w:rFonts w:hint="eastAsia" w:asciiTheme="minorEastAsia" w:hAnsiTheme="minorEastAsia" w:eastAsiaTheme="minorEastAsia" w:cstheme="minorEastAsia"/>
                <w:spacing w:val="8"/>
                <w:sz w:val="20"/>
                <w:szCs w:val="20"/>
              </w:rPr>
              <w:t>用</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投标</w:t>
            </w:r>
            <w:r>
              <w:rPr>
                <w:rFonts w:hint="eastAsia" w:asciiTheme="minorEastAsia" w:hAnsiTheme="minorEastAsia" w:eastAsiaTheme="minorEastAsia" w:cstheme="minorEastAsia"/>
                <w:spacing w:val="15"/>
                <w:sz w:val="20"/>
                <w:szCs w:val="20"/>
              </w:rPr>
              <w:t>人</w:t>
            </w:r>
            <w:r>
              <w:rPr>
                <w:rFonts w:hint="eastAsia" w:asciiTheme="minorEastAsia" w:hAnsiTheme="minorEastAsia" w:eastAsiaTheme="minorEastAsia" w:cstheme="minorEastAsia"/>
                <w:spacing w:val="9"/>
                <w:sz w:val="20"/>
                <w:szCs w:val="20"/>
              </w:rPr>
              <w:t>法定主体行为名称制作的印章，除本招标文件有特殊规定外，投标人的财</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务章</w:t>
            </w:r>
            <w:r>
              <w:rPr>
                <w:rFonts w:hint="eastAsia" w:asciiTheme="minorEastAsia" w:hAnsiTheme="minorEastAsia" w:eastAsiaTheme="minorEastAsia" w:cstheme="minorEastAsia"/>
                <w:spacing w:val="15"/>
                <w:sz w:val="20"/>
                <w:szCs w:val="20"/>
              </w:rPr>
              <w:t>、</w:t>
            </w:r>
            <w:r>
              <w:rPr>
                <w:rFonts w:hint="eastAsia" w:asciiTheme="minorEastAsia" w:hAnsiTheme="minorEastAsia" w:eastAsiaTheme="minorEastAsia" w:cstheme="minorEastAsia"/>
                <w:spacing w:val="9"/>
                <w:sz w:val="20"/>
                <w:szCs w:val="20"/>
              </w:rPr>
              <w:t>部门章、分公司章、工会章、合同章、投标专用章、业务专用章及银行的</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转</w:t>
            </w:r>
            <w:r>
              <w:rPr>
                <w:rFonts w:hint="eastAsia" w:asciiTheme="minorEastAsia" w:hAnsiTheme="minorEastAsia" w:eastAsiaTheme="minorEastAsia" w:cstheme="minorEastAsia"/>
                <w:spacing w:val="9"/>
                <w:sz w:val="20"/>
                <w:szCs w:val="20"/>
              </w:rPr>
              <w:t>账章、现金收讫章、现金付讫章等其他形式印章均不能代替公章。</w:t>
            </w:r>
          </w:p>
          <w:p w14:paraId="4666EB93">
            <w:pPr>
              <w:spacing w:line="377" w:lineRule="auto"/>
              <w:ind w:left="112" w:right="198" w:firstLine="42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2.本</w:t>
            </w:r>
            <w:r>
              <w:rPr>
                <w:rFonts w:hint="eastAsia" w:asciiTheme="minorEastAsia" w:hAnsiTheme="minorEastAsia" w:eastAsiaTheme="minorEastAsia" w:cstheme="minorEastAsia"/>
                <w:spacing w:val="4"/>
                <w:sz w:val="20"/>
                <w:szCs w:val="20"/>
              </w:rPr>
              <w:t>招</w:t>
            </w:r>
            <w:r>
              <w:rPr>
                <w:rFonts w:hint="eastAsia" w:asciiTheme="minorEastAsia" w:hAnsiTheme="minorEastAsia" w:eastAsiaTheme="minorEastAsia" w:cstheme="minorEastAsia"/>
                <w:spacing w:val="3"/>
                <w:sz w:val="20"/>
                <w:szCs w:val="20"/>
              </w:rPr>
              <w:t>标文件所称的“电子签章” 、“电子签名” ，是指经“广西政府采购</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2"/>
                <w:sz w:val="20"/>
                <w:szCs w:val="20"/>
              </w:rPr>
              <w:t>云”平台</w:t>
            </w:r>
            <w:r>
              <w:rPr>
                <w:rFonts w:hint="eastAsia" w:asciiTheme="minorEastAsia" w:hAnsiTheme="minorEastAsia" w:eastAsiaTheme="minorEastAsia" w:cstheme="minorEastAsia"/>
                <w:spacing w:val="10"/>
                <w:sz w:val="20"/>
                <w:szCs w:val="20"/>
              </w:rPr>
              <w:t>认</w:t>
            </w:r>
            <w:r>
              <w:rPr>
                <w:rFonts w:hint="eastAsia" w:asciiTheme="minorEastAsia" w:hAnsiTheme="minorEastAsia" w:eastAsiaTheme="minorEastAsia" w:cstheme="minorEastAsia"/>
                <w:spacing w:val="6"/>
                <w:sz w:val="20"/>
                <w:szCs w:val="20"/>
              </w:rPr>
              <w:t xml:space="preserve">可的 </w:t>
            </w:r>
            <w:r>
              <w:rPr>
                <w:rFonts w:hint="eastAsia" w:asciiTheme="minorEastAsia" w:hAnsiTheme="minorEastAsia" w:eastAsiaTheme="minorEastAsia" w:cstheme="minorEastAsia"/>
                <w:sz w:val="20"/>
                <w:szCs w:val="20"/>
              </w:rPr>
              <w:t>CA</w:t>
            </w:r>
            <w:r>
              <w:rPr>
                <w:rFonts w:hint="eastAsia" w:asciiTheme="minorEastAsia" w:hAnsiTheme="minorEastAsia" w:eastAsiaTheme="minorEastAsia" w:cstheme="minorEastAsia"/>
                <w:spacing w:val="6"/>
                <w:sz w:val="20"/>
                <w:szCs w:val="20"/>
              </w:rPr>
              <w:t xml:space="preserve"> 认证的电子签名数据为表现形式的印章，可用于签署电子投标</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文件</w:t>
            </w:r>
            <w:r>
              <w:rPr>
                <w:rFonts w:hint="eastAsia" w:asciiTheme="minorEastAsia" w:hAnsiTheme="minorEastAsia" w:eastAsiaTheme="minorEastAsia" w:cstheme="minorEastAsia"/>
                <w:spacing w:val="14"/>
                <w:sz w:val="20"/>
                <w:szCs w:val="20"/>
              </w:rPr>
              <w:t>，</w:t>
            </w:r>
            <w:r>
              <w:rPr>
                <w:rFonts w:hint="eastAsia" w:asciiTheme="minorEastAsia" w:hAnsiTheme="minorEastAsia" w:eastAsiaTheme="minorEastAsia" w:cstheme="minorEastAsia"/>
                <w:spacing w:val="9"/>
                <w:sz w:val="20"/>
                <w:szCs w:val="20"/>
              </w:rPr>
              <w:t>电子印章与实物印章具有同等法律效力，不因其采用电子化表现形式而否</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7"/>
                <w:sz w:val="20"/>
                <w:szCs w:val="20"/>
              </w:rPr>
              <w:t>定其法律效力</w:t>
            </w:r>
            <w:r>
              <w:rPr>
                <w:rFonts w:hint="eastAsia" w:asciiTheme="minorEastAsia" w:hAnsiTheme="minorEastAsia" w:eastAsiaTheme="minorEastAsia" w:cstheme="minorEastAsia"/>
                <w:spacing w:val="5"/>
                <w:sz w:val="20"/>
                <w:szCs w:val="20"/>
              </w:rPr>
              <w:t>。</w:t>
            </w:r>
          </w:p>
          <w:p w14:paraId="5CCB9458">
            <w:pPr>
              <w:spacing w:before="6" w:line="376" w:lineRule="auto"/>
              <w:ind w:left="111" w:right="198" w:firstLine="424"/>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8"/>
                <w:sz w:val="20"/>
                <w:szCs w:val="20"/>
              </w:rPr>
              <w:t>3</w:t>
            </w:r>
            <w:r>
              <w:rPr>
                <w:rFonts w:hint="eastAsia" w:asciiTheme="minorEastAsia" w:hAnsiTheme="minorEastAsia" w:eastAsiaTheme="minorEastAsia" w:cstheme="minorEastAsia"/>
                <w:spacing w:val="10"/>
                <w:sz w:val="20"/>
                <w:szCs w:val="20"/>
              </w:rPr>
              <w:t>.</w:t>
            </w:r>
            <w:r>
              <w:rPr>
                <w:rFonts w:hint="eastAsia" w:asciiTheme="minorEastAsia" w:hAnsiTheme="minorEastAsia" w:eastAsiaTheme="minorEastAsia" w:cstheme="minorEastAsia"/>
                <w:spacing w:val="9"/>
                <w:sz w:val="20"/>
                <w:szCs w:val="20"/>
              </w:rPr>
              <w:t>投标人为其他组织或者自然人时，本招标文件规定的法定代表人指负责人</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或者</w:t>
            </w:r>
            <w:r>
              <w:rPr>
                <w:rFonts w:hint="eastAsia" w:asciiTheme="minorEastAsia" w:hAnsiTheme="minorEastAsia" w:eastAsiaTheme="minorEastAsia" w:cstheme="minorEastAsia"/>
                <w:spacing w:val="16"/>
                <w:sz w:val="20"/>
                <w:szCs w:val="20"/>
              </w:rPr>
              <w:t>自</w:t>
            </w:r>
            <w:r>
              <w:rPr>
                <w:rFonts w:hint="eastAsia" w:asciiTheme="minorEastAsia" w:hAnsiTheme="minorEastAsia" w:eastAsiaTheme="minorEastAsia" w:cstheme="minorEastAsia"/>
                <w:spacing w:val="9"/>
                <w:sz w:val="20"/>
                <w:szCs w:val="20"/>
              </w:rPr>
              <w:t>然人。本招标文件所称负责人是指参加投标的其他组织营业执照或者执业</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许可</w:t>
            </w:r>
            <w:r>
              <w:rPr>
                <w:rFonts w:hint="eastAsia" w:asciiTheme="minorEastAsia" w:hAnsiTheme="minorEastAsia" w:eastAsiaTheme="minorEastAsia" w:cstheme="minorEastAsia"/>
                <w:spacing w:val="16"/>
                <w:sz w:val="20"/>
                <w:szCs w:val="20"/>
              </w:rPr>
              <w:t>证</w:t>
            </w:r>
            <w:r>
              <w:rPr>
                <w:rFonts w:hint="eastAsia" w:asciiTheme="minorEastAsia" w:hAnsiTheme="minorEastAsia" w:eastAsiaTheme="minorEastAsia" w:cstheme="minorEastAsia"/>
                <w:spacing w:val="9"/>
                <w:sz w:val="20"/>
                <w:szCs w:val="20"/>
              </w:rPr>
              <w:t>等证照上的负责人，本招标文件所称自然人指参与投标的自然人本人，且</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6"/>
                <w:sz w:val="20"/>
                <w:szCs w:val="20"/>
              </w:rPr>
              <w:t>应具备独立承担民</w:t>
            </w:r>
            <w:r>
              <w:rPr>
                <w:rFonts w:hint="eastAsia" w:asciiTheme="minorEastAsia" w:hAnsiTheme="minorEastAsia" w:eastAsiaTheme="minorEastAsia" w:cstheme="minorEastAsia"/>
                <w:spacing w:val="5"/>
                <w:sz w:val="20"/>
                <w:szCs w:val="20"/>
              </w:rPr>
              <w:t>事</w:t>
            </w:r>
            <w:r>
              <w:rPr>
                <w:rFonts w:hint="eastAsia" w:asciiTheme="minorEastAsia" w:hAnsiTheme="minorEastAsia" w:eastAsiaTheme="minorEastAsia" w:cstheme="minorEastAsia"/>
                <w:spacing w:val="3"/>
                <w:sz w:val="20"/>
                <w:szCs w:val="20"/>
              </w:rPr>
              <w:t>责任能力， 自然人应当为年满 18 岁以上成年人 (十六周岁以</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上的</w:t>
            </w:r>
            <w:r>
              <w:rPr>
                <w:rFonts w:hint="eastAsia" w:asciiTheme="minorEastAsia" w:hAnsiTheme="minorEastAsia" w:eastAsiaTheme="minorEastAsia" w:cstheme="minorEastAsia"/>
                <w:spacing w:val="14"/>
                <w:sz w:val="20"/>
                <w:szCs w:val="20"/>
              </w:rPr>
              <w:t>未</w:t>
            </w:r>
            <w:r>
              <w:rPr>
                <w:rFonts w:hint="eastAsia" w:asciiTheme="minorEastAsia" w:hAnsiTheme="minorEastAsia" w:eastAsiaTheme="minorEastAsia" w:cstheme="minorEastAsia"/>
                <w:spacing w:val="9"/>
                <w:sz w:val="20"/>
                <w:szCs w:val="20"/>
              </w:rPr>
              <w:t>成年人，以自己的劳动收入为主要生活来源的，视为完全民事行为能力</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4"/>
                <w:sz w:val="20"/>
                <w:szCs w:val="20"/>
              </w:rPr>
              <w:t>人</w:t>
            </w:r>
            <w:r>
              <w:rPr>
                <w:rFonts w:hint="eastAsia" w:asciiTheme="minorEastAsia" w:hAnsiTheme="minorEastAsia" w:eastAsiaTheme="minorEastAsia" w:cstheme="minorEastAsia"/>
                <w:spacing w:val="3"/>
                <w:sz w:val="20"/>
                <w:szCs w:val="20"/>
              </w:rPr>
              <w:t>) 。</w:t>
            </w:r>
          </w:p>
          <w:p w14:paraId="4D351591">
            <w:pPr>
              <w:spacing w:before="1" w:line="377" w:lineRule="auto"/>
              <w:ind w:left="111" w:right="304" w:firstLine="419"/>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8"/>
                <w:sz w:val="20"/>
                <w:szCs w:val="20"/>
              </w:rPr>
              <w:t>4</w:t>
            </w:r>
            <w:r>
              <w:rPr>
                <w:rFonts w:hint="eastAsia" w:asciiTheme="minorEastAsia" w:hAnsiTheme="minorEastAsia" w:eastAsiaTheme="minorEastAsia" w:cstheme="minorEastAsia"/>
                <w:spacing w:val="15"/>
                <w:sz w:val="20"/>
                <w:szCs w:val="20"/>
              </w:rPr>
              <w:t>.</w:t>
            </w:r>
            <w:r>
              <w:rPr>
                <w:rFonts w:hint="eastAsia" w:asciiTheme="minorEastAsia" w:hAnsiTheme="minorEastAsia" w:eastAsiaTheme="minorEastAsia" w:cstheme="minorEastAsia"/>
                <w:spacing w:val="9"/>
                <w:sz w:val="20"/>
                <w:szCs w:val="20"/>
              </w:rPr>
              <w:t>本招标文件中描述投标人的“签字”是指投标人的法定代表人或者委托代</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理人</w:t>
            </w:r>
            <w:r>
              <w:rPr>
                <w:rFonts w:hint="eastAsia" w:asciiTheme="minorEastAsia" w:hAnsiTheme="minorEastAsia" w:eastAsiaTheme="minorEastAsia" w:cstheme="minorEastAsia"/>
                <w:spacing w:val="16"/>
                <w:sz w:val="20"/>
                <w:szCs w:val="20"/>
              </w:rPr>
              <w:t>亲</w:t>
            </w:r>
            <w:r>
              <w:rPr>
                <w:rFonts w:hint="eastAsia" w:asciiTheme="minorEastAsia" w:hAnsiTheme="minorEastAsia" w:eastAsiaTheme="minorEastAsia" w:cstheme="minorEastAsia"/>
                <w:spacing w:val="9"/>
                <w:sz w:val="20"/>
                <w:szCs w:val="20"/>
              </w:rPr>
              <w:t>自在文件规定签字处亲笔写上个人的名字的行为，私章、签字章、印鉴、</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6"/>
                <w:sz w:val="20"/>
                <w:szCs w:val="20"/>
              </w:rPr>
              <w:t>影</w:t>
            </w:r>
            <w:r>
              <w:rPr>
                <w:rFonts w:hint="eastAsia" w:asciiTheme="minorEastAsia" w:hAnsiTheme="minorEastAsia" w:eastAsiaTheme="minorEastAsia" w:cstheme="minorEastAsia"/>
                <w:spacing w:val="13"/>
                <w:sz w:val="20"/>
                <w:szCs w:val="20"/>
              </w:rPr>
              <w:t>印</w:t>
            </w:r>
            <w:r>
              <w:rPr>
                <w:rFonts w:hint="eastAsia" w:asciiTheme="minorEastAsia" w:hAnsiTheme="minorEastAsia" w:eastAsiaTheme="minorEastAsia" w:cstheme="minorEastAsia"/>
                <w:spacing w:val="8"/>
                <w:sz w:val="20"/>
                <w:szCs w:val="20"/>
              </w:rPr>
              <w:t>等其他形式均不能代替亲笔签字。</w:t>
            </w:r>
          </w:p>
          <w:p w14:paraId="21453344">
            <w:pPr>
              <w:spacing w:line="407" w:lineRule="exact"/>
              <w:ind w:left="535"/>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2"/>
                <w:position w:val="16"/>
                <w:sz w:val="20"/>
                <w:szCs w:val="20"/>
              </w:rPr>
              <w:t>5</w:t>
            </w:r>
            <w:r>
              <w:rPr>
                <w:rFonts w:hint="eastAsia" w:asciiTheme="minorEastAsia" w:hAnsiTheme="minorEastAsia" w:eastAsiaTheme="minorEastAsia" w:cstheme="minorEastAsia"/>
                <w:spacing w:val="6"/>
                <w:position w:val="16"/>
                <w:sz w:val="20"/>
                <w:szCs w:val="20"/>
              </w:rPr>
              <w:t>.本招标文件所称的“以上”“以下”“以内”“届满” ，包括本数；所称</w:t>
            </w:r>
          </w:p>
          <w:p w14:paraId="3D840D2B">
            <w:pPr>
              <w:spacing w:before="1" w:line="230" w:lineRule="auto"/>
              <w:ind w:left="128" w:leftChars="0"/>
              <w:outlineLvl w:val="9"/>
              <w:rPr>
                <w:rFonts w:hint="eastAsia" w:asciiTheme="minorEastAsia" w:hAnsiTheme="minorEastAsia" w:eastAsiaTheme="minorEastAsia" w:cstheme="minorEastAsia"/>
                <w:spacing w:val="14"/>
                <w:sz w:val="20"/>
                <w:szCs w:val="20"/>
              </w:rPr>
            </w:pPr>
            <w:r>
              <w:rPr>
                <w:rFonts w:hint="eastAsia" w:asciiTheme="minorEastAsia" w:hAnsiTheme="minorEastAsia" w:eastAsiaTheme="minorEastAsia" w:cstheme="minorEastAsia"/>
                <w:spacing w:val="3"/>
                <w:sz w:val="20"/>
                <w:szCs w:val="20"/>
              </w:rPr>
              <w:t>的“不满”“超过”“以外” ，不包括本数。</w:t>
            </w:r>
          </w:p>
        </w:tc>
      </w:tr>
    </w:tbl>
    <w:p w14:paraId="5AA3EE00">
      <w:pPr>
        <w:spacing w:line="28" w:lineRule="exact"/>
        <w:outlineLvl w:val="9"/>
        <w:rPr>
          <w:rFonts w:hint="eastAsia" w:asciiTheme="minorEastAsia" w:hAnsiTheme="minorEastAsia" w:eastAsiaTheme="minorEastAsia" w:cstheme="minorEastAsia"/>
        </w:rPr>
      </w:pPr>
    </w:p>
    <w:p w14:paraId="4AB821A4">
      <w:pPr>
        <w:outlineLvl w:val="9"/>
        <w:rPr>
          <w:rFonts w:hint="eastAsia" w:asciiTheme="minorEastAsia" w:hAnsiTheme="minorEastAsia" w:eastAsiaTheme="minorEastAsia" w:cstheme="minorEastAsia"/>
          <w:spacing w:val="13"/>
          <w:sz w:val="35"/>
          <w:szCs w:val="35"/>
          <w14:textOutline w14:w="6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3"/>
          <w:sz w:val="35"/>
          <w:szCs w:val="35"/>
          <w14:textOutline w14:w="6537" w14:cap="flat" w14:cmpd="sng">
            <w14:solidFill>
              <w14:srgbClr w14:val="000000"/>
            </w14:solidFill>
            <w14:prstDash w14:val="solid"/>
            <w14:miter w14:val="0"/>
          </w14:textOutline>
        </w:rPr>
        <w:br w:type="page"/>
      </w:r>
    </w:p>
    <w:p w14:paraId="1620F631">
      <w:pPr>
        <w:spacing w:before="322" w:line="225" w:lineRule="auto"/>
        <w:ind w:left="2996"/>
        <w:outlineLvl w:val="9"/>
        <w:rPr>
          <w:rFonts w:hint="eastAsia" w:asciiTheme="minorEastAsia" w:hAnsiTheme="minorEastAsia" w:eastAsiaTheme="minorEastAsia" w:cstheme="minorEastAsia"/>
          <w:sz w:val="35"/>
          <w:szCs w:val="35"/>
        </w:rPr>
      </w:pPr>
      <w:r>
        <w:rPr>
          <w:rFonts w:hint="eastAsia" w:asciiTheme="minorEastAsia" w:hAnsiTheme="minorEastAsia" w:eastAsiaTheme="minorEastAsia" w:cstheme="minorEastAsia"/>
          <w:spacing w:val="13"/>
          <w:sz w:val="35"/>
          <w:szCs w:val="35"/>
          <w14:textOutline w14:w="6537" w14:cap="flat" w14:cmpd="sng">
            <w14:solidFill>
              <w14:srgbClr w14:val="000000"/>
            </w14:solidFill>
            <w14:prstDash w14:val="solid"/>
            <w14:miter w14:val="0"/>
          </w14:textOutline>
        </w:rPr>
        <w:t>投</w:t>
      </w:r>
      <w:r>
        <w:rPr>
          <w:rFonts w:hint="eastAsia" w:asciiTheme="minorEastAsia" w:hAnsiTheme="minorEastAsia" w:eastAsiaTheme="minorEastAsia" w:cstheme="minorEastAsia"/>
          <w:spacing w:val="8"/>
          <w:sz w:val="35"/>
          <w:szCs w:val="35"/>
          <w14:textOutline w14:w="6537" w14:cap="flat" w14:cmpd="sng">
            <w14:solidFill>
              <w14:srgbClr w14:val="000000"/>
            </w14:solidFill>
            <w14:prstDash w14:val="solid"/>
            <w14:miter w14:val="0"/>
          </w14:textOutline>
        </w:rPr>
        <w:t>标人须知正文</w:t>
      </w:r>
    </w:p>
    <w:p w14:paraId="74CF49C8">
      <w:pPr>
        <w:spacing w:line="366" w:lineRule="auto"/>
        <w:outlineLvl w:val="9"/>
        <w:rPr>
          <w:rFonts w:hint="eastAsia" w:asciiTheme="minorEastAsia" w:hAnsiTheme="minorEastAsia" w:eastAsiaTheme="minorEastAsia" w:cstheme="minorEastAsia"/>
          <w:sz w:val="21"/>
        </w:rPr>
      </w:pPr>
    </w:p>
    <w:p w14:paraId="2533C392">
      <w:pPr>
        <w:spacing w:before="101" w:line="227" w:lineRule="auto"/>
        <w:ind w:left="3459"/>
        <w:outlineLvl w:val="1"/>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spacing w:val="-35"/>
          <w:sz w:val="31"/>
          <w:szCs w:val="31"/>
          <w14:textOutline w14:w="5793" w14:cap="flat" w14:cmpd="sng">
            <w14:solidFill>
              <w14:srgbClr w14:val="000000"/>
            </w14:solidFill>
            <w14:prstDash w14:val="solid"/>
            <w14:miter w14:val="0"/>
          </w14:textOutline>
        </w:rPr>
        <w:t>一</w:t>
      </w:r>
      <w:r>
        <w:rPr>
          <w:rFonts w:hint="eastAsia" w:asciiTheme="minorEastAsia" w:hAnsiTheme="minorEastAsia" w:eastAsiaTheme="minorEastAsia" w:cstheme="minorEastAsia"/>
          <w:spacing w:val="-34"/>
          <w:sz w:val="31"/>
          <w:szCs w:val="31"/>
        </w:rPr>
        <w:t xml:space="preserve"> </w:t>
      </w:r>
      <w:r>
        <w:rPr>
          <w:rFonts w:hint="eastAsia" w:asciiTheme="minorEastAsia" w:hAnsiTheme="minorEastAsia" w:eastAsiaTheme="minorEastAsia" w:cstheme="minorEastAsia"/>
          <w:spacing w:val="-34"/>
          <w:sz w:val="31"/>
          <w:szCs w:val="31"/>
          <w14:textOutline w14:w="5793"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34"/>
          <w:sz w:val="31"/>
          <w:szCs w:val="31"/>
        </w:rPr>
        <w:t xml:space="preserve"> </w:t>
      </w:r>
      <w:r>
        <w:rPr>
          <w:rFonts w:hint="eastAsia" w:asciiTheme="minorEastAsia" w:hAnsiTheme="minorEastAsia" w:eastAsiaTheme="minorEastAsia" w:cstheme="minorEastAsia"/>
          <w:spacing w:val="-34"/>
          <w:sz w:val="31"/>
          <w:szCs w:val="31"/>
          <w14:textOutline w14:w="5793" w14:cap="flat" w14:cmpd="sng">
            <w14:solidFill>
              <w14:srgbClr w14:val="000000"/>
            </w14:solidFill>
            <w14:prstDash w14:val="solid"/>
            <w14:miter w14:val="0"/>
          </w14:textOutline>
        </w:rPr>
        <w:t>总</w:t>
      </w:r>
      <w:r>
        <w:rPr>
          <w:rFonts w:hint="eastAsia" w:asciiTheme="minorEastAsia" w:hAnsiTheme="minorEastAsia" w:eastAsiaTheme="minorEastAsia" w:cstheme="minorEastAsia"/>
          <w:spacing w:val="-34"/>
          <w:sz w:val="31"/>
          <w:szCs w:val="31"/>
        </w:rPr>
        <w:t xml:space="preserve">  </w:t>
      </w:r>
      <w:r>
        <w:rPr>
          <w:rFonts w:hint="eastAsia" w:asciiTheme="minorEastAsia" w:hAnsiTheme="minorEastAsia" w:eastAsiaTheme="minorEastAsia" w:cstheme="minorEastAsia"/>
          <w:spacing w:val="-34"/>
          <w:sz w:val="31"/>
          <w:szCs w:val="31"/>
          <w14:textOutline w14:w="5793" w14:cap="flat" w14:cmpd="sng">
            <w14:solidFill>
              <w14:srgbClr w14:val="000000"/>
            </w14:solidFill>
            <w14:prstDash w14:val="solid"/>
            <w14:miter w14:val="0"/>
          </w14:textOutline>
        </w:rPr>
        <w:t>则</w:t>
      </w:r>
    </w:p>
    <w:p w14:paraId="4B112EC6">
      <w:pPr>
        <w:spacing w:before="219" w:line="316" w:lineRule="exact"/>
        <w:ind w:left="496"/>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5"/>
          <w:position w:val="1"/>
          <w:sz w:val="23"/>
          <w:szCs w:val="23"/>
          <w14:textOutline w14:w="4358" w14:cap="flat" w14:cmpd="sng">
            <w14:solidFill>
              <w14:srgbClr w14:val="000000"/>
            </w14:solidFill>
            <w14:prstDash w14:val="solid"/>
            <w14:miter w14:val="0"/>
          </w14:textOutline>
        </w:rPr>
        <w:t>1.适用范围</w:t>
      </w:r>
    </w:p>
    <w:p w14:paraId="7C200486">
      <w:pPr>
        <w:spacing w:before="146" w:line="377" w:lineRule="auto"/>
        <w:ind w:firstLine="435"/>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4"/>
          <w:sz w:val="20"/>
          <w:szCs w:val="20"/>
        </w:rPr>
        <w:t>1.</w:t>
      </w:r>
      <w:r>
        <w:rPr>
          <w:rFonts w:hint="eastAsia" w:asciiTheme="minorEastAsia" w:hAnsiTheme="minorEastAsia" w:eastAsiaTheme="minorEastAsia" w:cstheme="minorEastAsia"/>
          <w:spacing w:val="12"/>
          <w:sz w:val="20"/>
          <w:szCs w:val="20"/>
        </w:rPr>
        <w:t>1</w:t>
      </w:r>
      <w:r>
        <w:rPr>
          <w:rFonts w:hint="eastAsia" w:asciiTheme="minorEastAsia" w:hAnsiTheme="minorEastAsia" w:eastAsiaTheme="minorEastAsia" w:cstheme="minorEastAsia"/>
          <w:spacing w:val="7"/>
          <w:sz w:val="20"/>
          <w:szCs w:val="20"/>
        </w:rPr>
        <w:t xml:space="preserve"> 适用法律：本项目采购人、采购代理机构、投标人、评标委员会的相关行为均受</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《中华</w:t>
      </w:r>
      <w:r>
        <w:rPr>
          <w:rFonts w:hint="eastAsia" w:asciiTheme="minorEastAsia" w:hAnsiTheme="minorEastAsia" w:eastAsiaTheme="minorEastAsia" w:cstheme="minorEastAsia"/>
          <w:spacing w:val="11"/>
          <w:sz w:val="20"/>
          <w:szCs w:val="20"/>
        </w:rPr>
        <w:t>人</w:t>
      </w:r>
      <w:r>
        <w:rPr>
          <w:rFonts w:hint="eastAsia" w:asciiTheme="minorEastAsia" w:hAnsiTheme="minorEastAsia" w:eastAsiaTheme="minorEastAsia" w:cstheme="minorEastAsia"/>
          <w:spacing w:val="9"/>
          <w:sz w:val="20"/>
          <w:szCs w:val="20"/>
        </w:rPr>
        <w:t>民共和国政府采购法》、《中华人民共和国政府采购法实施条例》、《政府采购货</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9"/>
          <w:sz w:val="20"/>
          <w:szCs w:val="20"/>
        </w:rPr>
        <w:t>物和服务招标投标管理办法》及本项目本级和上级财政部门政府采购有关规定的约束和保护</w:t>
      </w:r>
      <w:r>
        <w:rPr>
          <w:rFonts w:hint="eastAsia" w:asciiTheme="minorEastAsia" w:hAnsiTheme="minorEastAsia" w:eastAsiaTheme="minorEastAsia" w:cstheme="minorEastAsia"/>
          <w:spacing w:val="5"/>
          <w:sz w:val="20"/>
          <w:szCs w:val="20"/>
        </w:rPr>
        <w:t>。</w:t>
      </w:r>
    </w:p>
    <w:p w14:paraId="385B59A6">
      <w:pPr>
        <w:spacing w:line="226" w:lineRule="auto"/>
        <w:ind w:left="436"/>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
          <w:sz w:val="20"/>
          <w:szCs w:val="20"/>
        </w:rPr>
        <w:t>1.2 本招标文件适用于本项目的所有采购程序和环节 (法律</w:t>
      </w:r>
      <w:r>
        <w:rPr>
          <w:rFonts w:hint="eastAsia" w:asciiTheme="minorEastAsia" w:hAnsiTheme="minorEastAsia" w:eastAsiaTheme="minorEastAsia" w:cstheme="minorEastAsia"/>
          <w:spacing w:val="-1"/>
          <w:sz w:val="20"/>
          <w:szCs w:val="20"/>
        </w:rPr>
        <w:t>、法规另有规定的，从其规定) 。</w:t>
      </w:r>
    </w:p>
    <w:p w14:paraId="36E33E75">
      <w:pPr>
        <w:spacing w:before="169" w:line="316" w:lineRule="exact"/>
        <w:ind w:left="482"/>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7"/>
          <w:position w:val="1"/>
          <w:sz w:val="23"/>
          <w:szCs w:val="23"/>
          <w14:textOutline w14:w="4358" w14:cap="flat" w14:cmpd="sng">
            <w14:solidFill>
              <w14:srgbClr w14:val="000000"/>
            </w14:solidFill>
            <w14:prstDash w14:val="solid"/>
            <w14:miter w14:val="0"/>
          </w14:textOutline>
        </w:rPr>
        <w:t>2</w:t>
      </w:r>
      <w:r>
        <w:rPr>
          <w:rFonts w:hint="eastAsia" w:asciiTheme="minorEastAsia" w:hAnsiTheme="minorEastAsia" w:eastAsiaTheme="minorEastAsia" w:cstheme="minorEastAsia"/>
          <w:spacing w:val="5"/>
          <w:position w:val="1"/>
          <w:sz w:val="23"/>
          <w:szCs w:val="23"/>
          <w14:textOutline w14:w="4358" w14:cap="flat" w14:cmpd="sng">
            <w14:solidFill>
              <w14:srgbClr w14:val="000000"/>
            </w14:solidFill>
            <w14:prstDash w14:val="solid"/>
            <w14:miter w14:val="0"/>
          </w14:textOutline>
        </w:rPr>
        <w:t>.定义</w:t>
      </w:r>
    </w:p>
    <w:p w14:paraId="28041F94">
      <w:pPr>
        <w:spacing w:before="146" w:line="377" w:lineRule="auto"/>
        <w:ind w:left="423" w:right="105"/>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8"/>
          <w:sz w:val="20"/>
          <w:szCs w:val="20"/>
        </w:rPr>
        <w:t>2.</w:t>
      </w:r>
      <w:r>
        <w:rPr>
          <w:rFonts w:hint="eastAsia" w:asciiTheme="minorEastAsia" w:hAnsiTheme="minorEastAsia" w:eastAsiaTheme="minorEastAsia" w:cstheme="minorEastAsia"/>
          <w:spacing w:val="14"/>
          <w:sz w:val="20"/>
          <w:szCs w:val="20"/>
        </w:rPr>
        <w:t>1</w:t>
      </w:r>
      <w:r>
        <w:rPr>
          <w:rFonts w:hint="eastAsia" w:asciiTheme="minorEastAsia" w:hAnsiTheme="minorEastAsia" w:eastAsiaTheme="minorEastAsia" w:cstheme="minorEastAsia"/>
          <w:spacing w:val="9"/>
          <w:sz w:val="20"/>
          <w:szCs w:val="20"/>
        </w:rPr>
        <w:t>“采购人”是指依法进行政府采购的国家机关、事业单位、团体组织。</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6"/>
          <w:sz w:val="20"/>
          <w:szCs w:val="20"/>
        </w:rPr>
        <w:t>2.</w:t>
      </w:r>
      <w:r>
        <w:rPr>
          <w:rFonts w:hint="eastAsia" w:asciiTheme="minorEastAsia" w:hAnsiTheme="minorEastAsia" w:eastAsiaTheme="minorEastAsia" w:cstheme="minorEastAsia"/>
          <w:spacing w:val="9"/>
          <w:sz w:val="20"/>
          <w:szCs w:val="20"/>
        </w:rPr>
        <w:t>2</w:t>
      </w:r>
      <w:r>
        <w:rPr>
          <w:rFonts w:hint="eastAsia" w:asciiTheme="minorEastAsia" w:hAnsiTheme="minorEastAsia" w:eastAsiaTheme="minorEastAsia" w:cstheme="minorEastAsia"/>
          <w:spacing w:val="8"/>
          <w:sz w:val="20"/>
          <w:szCs w:val="20"/>
        </w:rPr>
        <w:t>“采购代理机构”是指政府采购集中采购机构和集中采购机构以外的采购代理机构。</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2.3</w:t>
      </w:r>
      <w:r>
        <w:rPr>
          <w:rFonts w:hint="eastAsia" w:asciiTheme="minorEastAsia" w:hAnsiTheme="minorEastAsia" w:eastAsiaTheme="minorEastAsia" w:cstheme="minorEastAsia"/>
          <w:spacing w:val="11"/>
          <w:sz w:val="20"/>
          <w:szCs w:val="20"/>
        </w:rPr>
        <w:t>“</w:t>
      </w:r>
      <w:r>
        <w:rPr>
          <w:rFonts w:hint="eastAsia" w:asciiTheme="minorEastAsia" w:hAnsiTheme="minorEastAsia" w:eastAsiaTheme="minorEastAsia" w:cstheme="minorEastAsia"/>
          <w:spacing w:val="9"/>
          <w:sz w:val="20"/>
          <w:szCs w:val="20"/>
        </w:rPr>
        <w:t>供应商”是指向采购人提供货物、工程或者服务的法人、其他组织或者自然人。</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2.</w:t>
      </w:r>
      <w:r>
        <w:rPr>
          <w:rFonts w:hint="eastAsia" w:asciiTheme="minorEastAsia" w:hAnsiTheme="minorEastAsia" w:eastAsiaTheme="minorEastAsia" w:cstheme="minorEastAsia"/>
          <w:spacing w:val="16"/>
          <w:sz w:val="20"/>
          <w:szCs w:val="20"/>
        </w:rPr>
        <w:t>4</w:t>
      </w:r>
      <w:r>
        <w:rPr>
          <w:rFonts w:hint="eastAsia" w:asciiTheme="minorEastAsia" w:hAnsiTheme="minorEastAsia" w:eastAsiaTheme="minorEastAsia" w:cstheme="minorEastAsia"/>
          <w:spacing w:val="9"/>
          <w:sz w:val="20"/>
          <w:szCs w:val="20"/>
        </w:rPr>
        <w:t>“投标人”是指响应招标、参加投标竞争的法人、其他组织或者自然人。</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9"/>
          <w:sz w:val="20"/>
          <w:szCs w:val="20"/>
        </w:rPr>
        <w:t>2.5“货物”是指各种形态和种类的物品，包括原材料、燃料、设备、产品等</w:t>
      </w:r>
      <w:r>
        <w:rPr>
          <w:rFonts w:hint="eastAsia" w:asciiTheme="minorEastAsia" w:hAnsiTheme="minorEastAsia" w:eastAsiaTheme="minorEastAsia" w:cstheme="minorEastAsia"/>
          <w:spacing w:val="6"/>
          <w:sz w:val="20"/>
          <w:szCs w:val="20"/>
        </w:rPr>
        <w:t>。</w:t>
      </w:r>
    </w:p>
    <w:p w14:paraId="47902A0A">
      <w:pPr>
        <w:spacing w:before="1" w:line="377" w:lineRule="auto"/>
        <w:ind w:right="176" w:firstLine="422"/>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5"/>
          <w:sz w:val="20"/>
          <w:szCs w:val="20"/>
        </w:rPr>
        <w:t>2</w:t>
      </w:r>
      <w:r>
        <w:rPr>
          <w:rFonts w:hint="eastAsia" w:asciiTheme="minorEastAsia" w:hAnsiTheme="minorEastAsia" w:eastAsiaTheme="minorEastAsia" w:cstheme="minorEastAsia"/>
          <w:spacing w:val="9"/>
          <w:sz w:val="20"/>
          <w:szCs w:val="20"/>
        </w:rPr>
        <w:t>.6“售后服务” 是指商品出售以后所提供的各种服务，包含但不限于投标人须承担的</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备品备</w:t>
      </w:r>
      <w:r>
        <w:rPr>
          <w:rFonts w:hint="eastAsia" w:asciiTheme="minorEastAsia" w:hAnsiTheme="minorEastAsia" w:eastAsiaTheme="minorEastAsia" w:cstheme="minorEastAsia"/>
          <w:spacing w:val="11"/>
          <w:sz w:val="20"/>
          <w:szCs w:val="20"/>
        </w:rPr>
        <w:t>件</w:t>
      </w:r>
      <w:r>
        <w:rPr>
          <w:rFonts w:hint="eastAsia" w:asciiTheme="minorEastAsia" w:hAnsiTheme="minorEastAsia" w:eastAsiaTheme="minorEastAsia" w:cstheme="minorEastAsia"/>
          <w:spacing w:val="9"/>
          <w:sz w:val="20"/>
          <w:szCs w:val="20"/>
        </w:rPr>
        <w:t>、包装、运输、装卸、保险、货到就位以及安装、调试、培训、质保以及其他各种</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3"/>
          <w:sz w:val="20"/>
          <w:szCs w:val="20"/>
        </w:rPr>
        <w:t>服务。</w:t>
      </w:r>
    </w:p>
    <w:p w14:paraId="77B56270">
      <w:pPr>
        <w:spacing w:before="1" w:line="377" w:lineRule="auto"/>
        <w:ind w:left="2" w:right="281" w:firstLine="42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2</w:t>
      </w:r>
      <w:r>
        <w:rPr>
          <w:rFonts w:hint="eastAsia" w:asciiTheme="minorEastAsia" w:hAnsiTheme="minorEastAsia" w:eastAsiaTheme="minorEastAsia" w:cstheme="minorEastAsia"/>
          <w:spacing w:val="9"/>
          <w:sz w:val="20"/>
          <w:szCs w:val="20"/>
        </w:rPr>
        <w:t>.7“书面形式”是指合同书、信件和数据电文 (包括电报、电传、传真、电子数据交</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6"/>
          <w:sz w:val="20"/>
          <w:szCs w:val="20"/>
        </w:rPr>
        <w:t>换</w:t>
      </w:r>
      <w:r>
        <w:rPr>
          <w:rFonts w:hint="eastAsia" w:asciiTheme="minorEastAsia" w:hAnsiTheme="minorEastAsia" w:eastAsiaTheme="minorEastAsia" w:cstheme="minorEastAsia"/>
          <w:spacing w:val="15"/>
          <w:sz w:val="20"/>
          <w:szCs w:val="20"/>
        </w:rPr>
        <w:t>和</w:t>
      </w:r>
      <w:r>
        <w:rPr>
          <w:rFonts w:hint="eastAsia" w:asciiTheme="minorEastAsia" w:hAnsiTheme="minorEastAsia" w:eastAsiaTheme="minorEastAsia" w:cstheme="minorEastAsia"/>
          <w:spacing w:val="8"/>
          <w:sz w:val="20"/>
          <w:szCs w:val="20"/>
        </w:rPr>
        <w:t>电子邮件) 等可以有形地表现所载内容的形式。</w:t>
      </w:r>
    </w:p>
    <w:p w14:paraId="4BF45F83">
      <w:pPr>
        <w:spacing w:before="2" w:line="376" w:lineRule="auto"/>
        <w:ind w:left="4" w:right="274" w:firstLine="419"/>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8"/>
          <w:sz w:val="20"/>
          <w:szCs w:val="20"/>
        </w:rPr>
        <w:t>2</w:t>
      </w:r>
      <w:r>
        <w:rPr>
          <w:rFonts w:hint="eastAsia" w:asciiTheme="minorEastAsia" w:hAnsiTheme="minorEastAsia" w:eastAsiaTheme="minorEastAsia" w:cstheme="minorEastAsia"/>
          <w:spacing w:val="17"/>
          <w:sz w:val="20"/>
          <w:szCs w:val="20"/>
        </w:rPr>
        <w:t>.</w:t>
      </w:r>
      <w:r>
        <w:rPr>
          <w:rFonts w:hint="eastAsia" w:asciiTheme="minorEastAsia" w:hAnsiTheme="minorEastAsia" w:eastAsiaTheme="minorEastAsia" w:cstheme="minorEastAsia"/>
          <w:spacing w:val="9"/>
          <w:sz w:val="20"/>
          <w:szCs w:val="20"/>
        </w:rPr>
        <w:t>8“实质性要求”是指招标文件中已经指明不满足则</w:t>
      </w:r>
      <w:r>
        <w:rPr>
          <w:rFonts w:hint="eastAsia" w:asciiTheme="minorEastAsia" w:hAnsiTheme="minorEastAsia" w:eastAsiaTheme="minorEastAsia" w:cstheme="minorEastAsia"/>
          <w:spacing w:val="9"/>
          <w:sz w:val="20"/>
          <w:szCs w:val="20"/>
          <w14:textOutline w14:w="3795" w14:cap="flat" w14:cmpd="sng">
            <w14:solidFill>
              <w14:srgbClr w14:val="000000"/>
            </w14:solidFill>
            <w14:prstDash w14:val="solid"/>
            <w14:miter w14:val="0"/>
          </w14:textOutline>
        </w:rPr>
        <w:t>投标无效的条款</w:t>
      </w:r>
      <w:r>
        <w:rPr>
          <w:rFonts w:hint="eastAsia" w:asciiTheme="minorEastAsia" w:hAnsiTheme="minorEastAsia" w:eastAsiaTheme="minorEastAsia" w:cstheme="minorEastAsia"/>
          <w:spacing w:val="9"/>
          <w:sz w:val="20"/>
          <w:szCs w:val="20"/>
        </w:rPr>
        <w:t>，或者不能负偏</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6"/>
          <w:sz w:val="20"/>
          <w:szCs w:val="20"/>
        </w:rPr>
        <w:t>离</w:t>
      </w:r>
      <w:r>
        <w:rPr>
          <w:rFonts w:hint="eastAsia" w:asciiTheme="minorEastAsia" w:hAnsiTheme="minorEastAsia" w:eastAsiaTheme="minorEastAsia" w:cstheme="minorEastAsia"/>
          <w:spacing w:val="14"/>
          <w:sz w:val="20"/>
          <w:szCs w:val="20"/>
        </w:rPr>
        <w:t>的</w:t>
      </w:r>
      <w:r>
        <w:rPr>
          <w:rFonts w:hint="eastAsia" w:asciiTheme="minorEastAsia" w:hAnsiTheme="minorEastAsia" w:eastAsiaTheme="minorEastAsia" w:cstheme="minorEastAsia"/>
          <w:spacing w:val="8"/>
          <w:sz w:val="20"/>
          <w:szCs w:val="20"/>
        </w:rPr>
        <w:t>条款或者采购需求中带“▲”的条款。</w:t>
      </w:r>
    </w:p>
    <w:p w14:paraId="2AB2B0C7">
      <w:pPr>
        <w:spacing w:before="1" w:line="376" w:lineRule="auto"/>
        <w:ind w:left="1" w:right="176" w:firstLine="421"/>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2.9  “正偏离” ，是指投标文件对招标文件“采购需求”中有关条款作出的响应优于</w:t>
      </w:r>
      <w:r>
        <w:rPr>
          <w:rFonts w:hint="eastAsia" w:asciiTheme="minorEastAsia" w:hAnsiTheme="minorEastAsia" w:eastAsiaTheme="minorEastAsia" w:cstheme="minorEastAsia"/>
          <w:spacing w:val="3"/>
          <w:sz w:val="20"/>
          <w:szCs w:val="20"/>
        </w:rPr>
        <w:t>条</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5"/>
          <w:sz w:val="20"/>
          <w:szCs w:val="20"/>
        </w:rPr>
        <w:t>款</w:t>
      </w:r>
      <w:r>
        <w:rPr>
          <w:rFonts w:hint="eastAsia" w:asciiTheme="minorEastAsia" w:hAnsiTheme="minorEastAsia" w:eastAsiaTheme="minorEastAsia" w:cstheme="minorEastAsia"/>
          <w:spacing w:val="8"/>
          <w:sz w:val="20"/>
          <w:szCs w:val="20"/>
        </w:rPr>
        <w:t>要求并有利于采购人的情形。</w:t>
      </w:r>
    </w:p>
    <w:p w14:paraId="782F86DA">
      <w:pPr>
        <w:spacing w:before="2" w:line="377" w:lineRule="auto"/>
        <w:ind w:left="2" w:right="176" w:firstLine="42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2"/>
          <w:sz w:val="20"/>
          <w:szCs w:val="20"/>
        </w:rPr>
        <w:t>2.1</w:t>
      </w:r>
      <w:r>
        <w:rPr>
          <w:rFonts w:hint="eastAsia" w:asciiTheme="minorEastAsia" w:hAnsiTheme="minorEastAsia" w:eastAsiaTheme="minorEastAsia" w:cstheme="minorEastAsia"/>
          <w:spacing w:val="9"/>
          <w:sz w:val="20"/>
          <w:szCs w:val="20"/>
        </w:rPr>
        <w:t>0</w:t>
      </w:r>
      <w:r>
        <w:rPr>
          <w:rFonts w:hint="eastAsia" w:asciiTheme="minorEastAsia" w:hAnsiTheme="minorEastAsia" w:eastAsiaTheme="minorEastAsia" w:cstheme="minorEastAsia"/>
          <w:spacing w:val="6"/>
          <w:sz w:val="20"/>
          <w:szCs w:val="20"/>
        </w:rPr>
        <w:t>“负偏离” ，是指投标文件对招标文件“采购需求”中有关条款作出的响应不满足</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0"/>
          <w:sz w:val="20"/>
          <w:szCs w:val="20"/>
        </w:rPr>
        <w:t>条</w:t>
      </w:r>
      <w:r>
        <w:rPr>
          <w:rFonts w:hint="eastAsia" w:asciiTheme="minorEastAsia" w:hAnsiTheme="minorEastAsia" w:eastAsiaTheme="minorEastAsia" w:cstheme="minorEastAsia"/>
          <w:spacing w:val="9"/>
          <w:sz w:val="20"/>
          <w:szCs w:val="20"/>
        </w:rPr>
        <w:t>款要求，导致采购人要求不能得到满足的情形。</w:t>
      </w:r>
    </w:p>
    <w:p w14:paraId="09373A20">
      <w:pPr>
        <w:spacing w:line="270" w:lineRule="exact"/>
        <w:ind w:left="423"/>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position w:val="1"/>
          <w:sz w:val="20"/>
          <w:szCs w:val="20"/>
        </w:rPr>
        <w:t>2.11“允许负偏离的条款”是指采购需求中的不属于“实质性要求”的条款</w:t>
      </w:r>
      <w:r>
        <w:rPr>
          <w:rFonts w:hint="eastAsia" w:asciiTheme="minorEastAsia" w:hAnsiTheme="minorEastAsia" w:eastAsiaTheme="minorEastAsia" w:cstheme="minorEastAsia"/>
          <w:spacing w:val="3"/>
          <w:position w:val="1"/>
          <w:sz w:val="20"/>
          <w:szCs w:val="20"/>
        </w:rPr>
        <w:t>。</w:t>
      </w:r>
    </w:p>
    <w:p w14:paraId="05FE97D0">
      <w:pPr>
        <w:spacing w:before="142" w:line="313" w:lineRule="exact"/>
        <w:ind w:left="484"/>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5"/>
          <w:position w:val="1"/>
          <w:sz w:val="23"/>
          <w:szCs w:val="23"/>
          <w14:textOutline w14:w="4358" w14:cap="flat" w14:cmpd="sng">
            <w14:solidFill>
              <w14:srgbClr w14:val="000000"/>
            </w14:solidFill>
            <w14:prstDash w14:val="solid"/>
            <w14:miter w14:val="0"/>
          </w14:textOutline>
        </w:rPr>
        <w:t>3</w:t>
      </w:r>
      <w:r>
        <w:rPr>
          <w:rFonts w:hint="eastAsia" w:asciiTheme="minorEastAsia" w:hAnsiTheme="minorEastAsia" w:eastAsiaTheme="minorEastAsia" w:cstheme="minorEastAsia"/>
          <w:spacing w:val="8"/>
          <w:position w:val="1"/>
          <w:sz w:val="23"/>
          <w:szCs w:val="23"/>
          <w14:textOutline w14:w="4358" w14:cap="flat" w14:cmpd="sng">
            <w14:solidFill>
              <w14:srgbClr w14:val="000000"/>
            </w14:solidFill>
            <w14:prstDash w14:val="solid"/>
            <w14:miter w14:val="0"/>
          </w14:textOutline>
        </w:rPr>
        <w:t>.投标人的资格要求</w:t>
      </w:r>
    </w:p>
    <w:p w14:paraId="188E6D61">
      <w:pPr>
        <w:spacing w:before="148" w:line="228" w:lineRule="auto"/>
        <w:ind w:left="423"/>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投标人的资格要求详见“投标人须知前附表”</w:t>
      </w:r>
      <w:r>
        <w:rPr>
          <w:rFonts w:hint="eastAsia" w:asciiTheme="minorEastAsia" w:hAnsiTheme="minorEastAsia" w:eastAsiaTheme="minorEastAsia" w:cstheme="minorEastAsia"/>
          <w:spacing w:val="7"/>
          <w:sz w:val="20"/>
          <w:szCs w:val="20"/>
        </w:rPr>
        <w:t>。</w:t>
      </w:r>
    </w:p>
    <w:p w14:paraId="66EDB70A">
      <w:pPr>
        <w:spacing w:before="168" w:line="316" w:lineRule="exact"/>
        <w:ind w:left="477"/>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9"/>
          <w:position w:val="1"/>
          <w:sz w:val="23"/>
          <w:szCs w:val="23"/>
          <w14:textOutline w14:w="4358" w14:cap="flat" w14:cmpd="sng">
            <w14:solidFill>
              <w14:srgbClr w14:val="000000"/>
            </w14:solidFill>
            <w14:prstDash w14:val="solid"/>
            <w14:miter w14:val="0"/>
          </w14:textOutline>
        </w:rPr>
        <w:t>4</w:t>
      </w:r>
      <w:r>
        <w:rPr>
          <w:rFonts w:hint="eastAsia" w:asciiTheme="minorEastAsia" w:hAnsiTheme="minorEastAsia" w:eastAsiaTheme="minorEastAsia" w:cstheme="minorEastAsia"/>
          <w:spacing w:val="8"/>
          <w:position w:val="1"/>
          <w:sz w:val="23"/>
          <w:szCs w:val="23"/>
          <w14:textOutline w14:w="4358" w14:cap="flat" w14:cmpd="sng">
            <w14:solidFill>
              <w14:srgbClr w14:val="000000"/>
            </w14:solidFill>
            <w14:prstDash w14:val="solid"/>
            <w14:miter w14:val="0"/>
          </w14:textOutline>
        </w:rPr>
        <w:t>.投标委托</w:t>
      </w:r>
    </w:p>
    <w:p w14:paraId="22D5665C">
      <w:pPr>
        <w:spacing w:before="144" w:line="385" w:lineRule="auto"/>
        <w:ind w:right="176" w:firstLine="423"/>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8"/>
          <w:sz w:val="20"/>
          <w:szCs w:val="20"/>
        </w:rPr>
        <w:t>投标</w:t>
      </w:r>
      <w:r>
        <w:rPr>
          <w:rFonts w:hint="eastAsia" w:asciiTheme="minorEastAsia" w:hAnsiTheme="minorEastAsia" w:eastAsiaTheme="minorEastAsia" w:cstheme="minorEastAsia"/>
          <w:spacing w:val="15"/>
          <w:sz w:val="20"/>
          <w:szCs w:val="20"/>
        </w:rPr>
        <w:t>人</w:t>
      </w:r>
      <w:r>
        <w:rPr>
          <w:rFonts w:hint="eastAsia" w:asciiTheme="minorEastAsia" w:hAnsiTheme="minorEastAsia" w:eastAsiaTheme="minorEastAsia" w:cstheme="minorEastAsia"/>
          <w:spacing w:val="9"/>
          <w:sz w:val="20"/>
          <w:szCs w:val="20"/>
        </w:rPr>
        <w:t>代表参加投标活动过程中必须携带个人有效身份证件。如投标人代表不是法定代</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6"/>
          <w:sz w:val="20"/>
          <w:szCs w:val="20"/>
        </w:rPr>
        <w:t>表</w:t>
      </w:r>
      <w:r>
        <w:rPr>
          <w:rFonts w:hint="eastAsia" w:asciiTheme="minorEastAsia" w:hAnsiTheme="minorEastAsia" w:eastAsiaTheme="minorEastAsia" w:cstheme="minorEastAsia"/>
          <w:spacing w:val="14"/>
          <w:sz w:val="20"/>
          <w:szCs w:val="20"/>
        </w:rPr>
        <w:t>人</w:t>
      </w:r>
      <w:r>
        <w:rPr>
          <w:rFonts w:hint="eastAsia" w:asciiTheme="minorEastAsia" w:hAnsiTheme="minorEastAsia" w:eastAsiaTheme="minorEastAsia" w:cstheme="minorEastAsia"/>
          <w:spacing w:val="8"/>
          <w:sz w:val="20"/>
          <w:szCs w:val="20"/>
        </w:rPr>
        <w:t>，须持有授权委托书 (按第六章要求格式填写) 。</w:t>
      </w:r>
    </w:p>
    <w:p w14:paraId="57302391">
      <w:pPr>
        <w:spacing w:before="305" w:line="312" w:lineRule="exact"/>
        <w:ind w:left="478"/>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8"/>
          <w:position w:val="1"/>
          <w:sz w:val="23"/>
          <w:szCs w:val="23"/>
          <w14:textOutline w14:w="4358" w14:cap="flat" w14:cmpd="sng">
            <w14:solidFill>
              <w14:srgbClr w14:val="000000"/>
            </w14:solidFill>
            <w14:prstDash w14:val="solid"/>
            <w14:miter w14:val="0"/>
          </w14:textOutline>
        </w:rPr>
        <w:t>5.投标费用</w:t>
      </w:r>
    </w:p>
    <w:p w14:paraId="3CBABE18">
      <w:pPr>
        <w:spacing w:before="148" w:line="379" w:lineRule="auto"/>
        <w:ind w:right="33" w:firstLine="423"/>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8"/>
          <w:sz w:val="20"/>
          <w:szCs w:val="20"/>
        </w:rPr>
        <w:t>投标</w:t>
      </w:r>
      <w:r>
        <w:rPr>
          <w:rFonts w:hint="eastAsia" w:asciiTheme="minorEastAsia" w:hAnsiTheme="minorEastAsia" w:eastAsiaTheme="minorEastAsia" w:cstheme="minorEastAsia"/>
          <w:spacing w:val="15"/>
          <w:sz w:val="20"/>
          <w:szCs w:val="20"/>
        </w:rPr>
        <w:t>费</w:t>
      </w:r>
      <w:r>
        <w:rPr>
          <w:rFonts w:hint="eastAsia" w:asciiTheme="minorEastAsia" w:hAnsiTheme="minorEastAsia" w:eastAsiaTheme="minorEastAsia" w:cstheme="minorEastAsia"/>
          <w:spacing w:val="9"/>
          <w:sz w:val="20"/>
          <w:szCs w:val="20"/>
        </w:rPr>
        <w:t>用：投标人应承担参与本次采购活动有关的所有费用，包括但不限于获取招标文</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件、勘</w:t>
      </w:r>
      <w:r>
        <w:rPr>
          <w:rFonts w:hint="eastAsia" w:asciiTheme="minorEastAsia" w:hAnsiTheme="minorEastAsia" w:eastAsiaTheme="minorEastAsia" w:cstheme="minorEastAsia"/>
          <w:spacing w:val="12"/>
          <w:sz w:val="20"/>
          <w:szCs w:val="20"/>
        </w:rPr>
        <w:t>查</w:t>
      </w:r>
      <w:r>
        <w:rPr>
          <w:rFonts w:hint="eastAsia" w:asciiTheme="minorEastAsia" w:hAnsiTheme="minorEastAsia" w:eastAsiaTheme="minorEastAsia" w:cstheme="minorEastAsia"/>
          <w:spacing w:val="9"/>
          <w:sz w:val="20"/>
          <w:szCs w:val="20"/>
        </w:rPr>
        <w:t>现场、编制和提交投标文件、参加澄清说明、签订合同等，不论投标结果如何，均</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7"/>
          <w:sz w:val="20"/>
          <w:szCs w:val="20"/>
        </w:rPr>
        <w:t>应自行承担</w:t>
      </w:r>
      <w:r>
        <w:rPr>
          <w:rFonts w:hint="eastAsia" w:asciiTheme="minorEastAsia" w:hAnsiTheme="minorEastAsia" w:eastAsiaTheme="minorEastAsia" w:cstheme="minorEastAsia"/>
          <w:spacing w:val="6"/>
          <w:sz w:val="20"/>
          <w:szCs w:val="20"/>
        </w:rPr>
        <w:t>。</w:t>
      </w:r>
    </w:p>
    <w:p w14:paraId="43B4C079">
      <w:pPr>
        <w:spacing w:line="312" w:lineRule="exact"/>
        <w:ind w:left="483"/>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8"/>
          <w:position w:val="1"/>
          <w:sz w:val="23"/>
          <w:szCs w:val="23"/>
          <w14:textOutline w14:w="4358" w14:cap="flat" w14:cmpd="sng">
            <w14:solidFill>
              <w14:srgbClr w14:val="000000"/>
            </w14:solidFill>
            <w14:prstDash w14:val="solid"/>
            <w14:miter w14:val="0"/>
          </w14:textOutline>
        </w:rPr>
        <w:t>6.联合体投标</w:t>
      </w:r>
    </w:p>
    <w:p w14:paraId="13AAF689">
      <w:pPr>
        <w:spacing w:before="151" w:line="227" w:lineRule="auto"/>
        <w:ind w:left="422"/>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6.1 本项目是否接受联合体投标，详见“投标人须知前附表”</w:t>
      </w:r>
      <w:r>
        <w:rPr>
          <w:rFonts w:hint="eastAsia" w:asciiTheme="minorEastAsia" w:hAnsiTheme="minorEastAsia" w:eastAsiaTheme="minorEastAsia" w:cstheme="minorEastAsia"/>
          <w:spacing w:val="3"/>
          <w:sz w:val="20"/>
          <w:szCs w:val="20"/>
        </w:rPr>
        <w:t>。</w:t>
      </w:r>
    </w:p>
    <w:p w14:paraId="77AF5154">
      <w:pPr>
        <w:spacing w:before="162" w:line="228" w:lineRule="auto"/>
        <w:ind w:left="422"/>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6</w:t>
      </w:r>
      <w:r>
        <w:rPr>
          <w:rFonts w:hint="eastAsia" w:asciiTheme="minorEastAsia" w:hAnsiTheme="minorEastAsia" w:eastAsiaTheme="minorEastAsia" w:cstheme="minorEastAsia"/>
          <w:spacing w:val="7"/>
          <w:sz w:val="20"/>
          <w:szCs w:val="20"/>
        </w:rPr>
        <w:t>.2 如接受联合体投标，联合体投标要求详见“投标人须知前附表”。</w:t>
      </w:r>
    </w:p>
    <w:p w14:paraId="537DD246">
      <w:pPr>
        <w:spacing w:before="158" w:line="378" w:lineRule="auto"/>
        <w:ind w:right="32" w:firstLine="421"/>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6.3 根据《政</w:t>
      </w:r>
      <w:r>
        <w:rPr>
          <w:rFonts w:hint="eastAsia" w:asciiTheme="minorEastAsia" w:hAnsiTheme="minorEastAsia" w:eastAsiaTheme="minorEastAsia" w:cstheme="minorEastAsia"/>
          <w:spacing w:val="5"/>
          <w:sz w:val="20"/>
          <w:szCs w:val="20"/>
        </w:rPr>
        <w:t>府</w:t>
      </w:r>
      <w:r>
        <w:rPr>
          <w:rFonts w:hint="eastAsia" w:asciiTheme="minorEastAsia" w:hAnsiTheme="minorEastAsia" w:eastAsiaTheme="minorEastAsia" w:cstheme="minorEastAsia"/>
          <w:spacing w:val="3"/>
          <w:sz w:val="20"/>
          <w:szCs w:val="20"/>
        </w:rPr>
        <w:t>采购促进中小企业发展管理办法》  (财库〔2020〕46 号) 及《广西壮族</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2"/>
          <w:sz w:val="20"/>
          <w:szCs w:val="20"/>
        </w:rPr>
        <w:t>自治区</w:t>
      </w:r>
      <w:r>
        <w:rPr>
          <w:rFonts w:hint="eastAsia" w:asciiTheme="minorEastAsia" w:hAnsiTheme="minorEastAsia" w:eastAsiaTheme="minorEastAsia" w:cstheme="minorEastAsia"/>
          <w:spacing w:val="8"/>
          <w:sz w:val="20"/>
          <w:szCs w:val="20"/>
        </w:rPr>
        <w:t>财</w:t>
      </w:r>
      <w:r>
        <w:rPr>
          <w:rFonts w:hint="eastAsia" w:asciiTheme="minorEastAsia" w:hAnsiTheme="minorEastAsia" w:eastAsiaTheme="minorEastAsia" w:cstheme="minorEastAsia"/>
          <w:spacing w:val="6"/>
          <w:sz w:val="20"/>
          <w:szCs w:val="20"/>
        </w:rPr>
        <w:t>政厅关于持续优化政府采购营商环境推动高质量发展的通知》  (桂财采〔2024〕55</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号)</w:t>
      </w:r>
      <w:r>
        <w:rPr>
          <w:rFonts w:hint="eastAsia" w:asciiTheme="minorEastAsia" w:hAnsiTheme="minorEastAsia" w:eastAsiaTheme="minorEastAsia" w:cstheme="minorEastAsia"/>
          <w:spacing w:val="11"/>
          <w:sz w:val="20"/>
          <w:szCs w:val="20"/>
        </w:rPr>
        <w:t xml:space="preserve"> </w:t>
      </w:r>
      <w:r>
        <w:rPr>
          <w:rFonts w:hint="eastAsia" w:asciiTheme="minorEastAsia" w:hAnsiTheme="minorEastAsia" w:eastAsiaTheme="minorEastAsia" w:cstheme="minorEastAsia"/>
          <w:spacing w:val="9"/>
          <w:sz w:val="20"/>
          <w:szCs w:val="20"/>
        </w:rPr>
        <w:t>的规定，接受大中型企业与小微企业组成联合体或者允许大中型企业向一家或者多家小</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微企业</w:t>
      </w:r>
      <w:r>
        <w:rPr>
          <w:rFonts w:hint="eastAsia" w:asciiTheme="minorEastAsia" w:hAnsiTheme="minorEastAsia" w:eastAsiaTheme="minorEastAsia" w:cstheme="minorEastAsia"/>
          <w:spacing w:val="11"/>
          <w:sz w:val="20"/>
          <w:szCs w:val="20"/>
        </w:rPr>
        <w:t>分</w:t>
      </w:r>
      <w:r>
        <w:rPr>
          <w:rFonts w:hint="eastAsia" w:asciiTheme="minorEastAsia" w:hAnsiTheme="minorEastAsia" w:eastAsiaTheme="minorEastAsia" w:cstheme="minorEastAsia"/>
          <w:spacing w:val="9"/>
          <w:sz w:val="20"/>
          <w:szCs w:val="20"/>
        </w:rPr>
        <w:t>包的采购项目，对于联合协议或者分包意向协议约定小微企业的合同份额占到合同</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6"/>
          <w:sz w:val="20"/>
          <w:szCs w:val="20"/>
        </w:rPr>
        <w:t xml:space="preserve">总金额 </w:t>
      </w:r>
      <w:r>
        <w:rPr>
          <w:rFonts w:hint="eastAsia" w:asciiTheme="minorEastAsia" w:hAnsiTheme="minorEastAsia" w:eastAsiaTheme="minorEastAsia" w:cstheme="minorEastAsia"/>
          <w:spacing w:val="9"/>
          <w:sz w:val="20"/>
          <w:szCs w:val="20"/>
        </w:rPr>
        <w:t>3</w:t>
      </w:r>
      <w:r>
        <w:rPr>
          <w:rFonts w:hint="eastAsia" w:asciiTheme="minorEastAsia" w:hAnsiTheme="minorEastAsia" w:eastAsiaTheme="minorEastAsia" w:cstheme="minorEastAsia"/>
          <w:spacing w:val="8"/>
          <w:sz w:val="20"/>
          <w:szCs w:val="20"/>
        </w:rPr>
        <w:t>0%以上的，采购人、采购代理机构应当对联合体或者大中型企业的报价给予4%-6%</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6"/>
          <w:sz w:val="20"/>
          <w:szCs w:val="20"/>
        </w:rPr>
        <w:t>的</w:t>
      </w:r>
      <w:r>
        <w:rPr>
          <w:rFonts w:hint="eastAsia" w:asciiTheme="minorEastAsia" w:hAnsiTheme="minorEastAsia" w:eastAsiaTheme="minorEastAsia" w:cstheme="minorEastAsia"/>
          <w:spacing w:val="12"/>
          <w:sz w:val="20"/>
          <w:szCs w:val="20"/>
        </w:rPr>
        <w:t>扣</w:t>
      </w:r>
      <w:r>
        <w:rPr>
          <w:rFonts w:hint="eastAsia" w:asciiTheme="minorEastAsia" w:hAnsiTheme="minorEastAsia" w:eastAsiaTheme="minorEastAsia" w:cstheme="minorEastAsia"/>
          <w:spacing w:val="8"/>
          <w:sz w:val="20"/>
          <w:szCs w:val="20"/>
        </w:rPr>
        <w:t>除，用扣除后的价格参加评审。</w:t>
      </w:r>
    </w:p>
    <w:p w14:paraId="5EBC9981">
      <w:pPr>
        <w:spacing w:line="315" w:lineRule="exact"/>
        <w:ind w:left="485"/>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2"/>
          <w:position w:val="1"/>
          <w:sz w:val="23"/>
          <w:szCs w:val="23"/>
          <w14:textOutline w14:w="4358" w14:cap="flat" w14:cmpd="sng">
            <w14:solidFill>
              <w14:srgbClr w14:val="000000"/>
            </w14:solidFill>
            <w14:prstDash w14:val="solid"/>
            <w14:miter w14:val="0"/>
          </w14:textOutline>
        </w:rPr>
        <w:t>7</w:t>
      </w:r>
      <w:r>
        <w:rPr>
          <w:rFonts w:hint="eastAsia" w:asciiTheme="minorEastAsia" w:hAnsiTheme="minorEastAsia" w:eastAsiaTheme="minorEastAsia" w:cstheme="minorEastAsia"/>
          <w:spacing w:val="7"/>
          <w:position w:val="1"/>
          <w:sz w:val="23"/>
          <w:szCs w:val="23"/>
          <w14:textOutline w14:w="4358" w14:cap="flat" w14:cmpd="sng">
            <w14:solidFill>
              <w14:srgbClr w14:val="000000"/>
            </w14:solidFill>
            <w14:prstDash w14:val="solid"/>
            <w14:miter w14:val="0"/>
          </w14:textOutline>
        </w:rPr>
        <w:t>.转包与分包</w:t>
      </w:r>
    </w:p>
    <w:p w14:paraId="07808952">
      <w:pPr>
        <w:spacing w:before="148" w:line="227" w:lineRule="auto"/>
        <w:ind w:left="428"/>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14:textOutline w14:w="3795" w14:cap="flat" w14:cmpd="sng">
            <w14:solidFill>
              <w14:srgbClr w14:val="000000"/>
            </w14:solidFill>
            <w14:prstDash w14:val="solid"/>
            <w14:miter w14:val="0"/>
          </w14:textOutline>
        </w:rPr>
        <w:t>7.1</w:t>
      </w:r>
      <w:r>
        <w:rPr>
          <w:rFonts w:hint="eastAsia" w:asciiTheme="minorEastAsia" w:hAnsiTheme="minorEastAsia" w:eastAsiaTheme="minorEastAsia" w:cstheme="minorEastAsia"/>
          <w:spacing w:val="3"/>
          <w:sz w:val="20"/>
          <w:szCs w:val="20"/>
        </w:rPr>
        <w:t xml:space="preserve"> </w:t>
      </w:r>
      <w:r>
        <w:rPr>
          <w:rFonts w:hint="eastAsia" w:asciiTheme="minorEastAsia" w:hAnsiTheme="minorEastAsia" w:eastAsiaTheme="minorEastAsia" w:cstheme="minorEastAsia"/>
          <w:spacing w:val="3"/>
          <w:sz w:val="20"/>
          <w:szCs w:val="20"/>
          <w14:textOutline w14:w="3795" w14:cap="flat" w14:cmpd="sng">
            <w14:solidFill>
              <w14:srgbClr w14:val="000000"/>
            </w14:solidFill>
            <w14:prstDash w14:val="solid"/>
            <w14:miter w14:val="0"/>
          </w14:textOutline>
        </w:rPr>
        <w:t>本项目不允许转包</w:t>
      </w:r>
      <w:r>
        <w:rPr>
          <w:rFonts w:hint="eastAsia" w:asciiTheme="minorEastAsia" w:hAnsiTheme="minorEastAsia" w:eastAsiaTheme="minorEastAsia" w:cstheme="minorEastAsia"/>
          <w:spacing w:val="2"/>
          <w:sz w:val="20"/>
          <w:szCs w:val="20"/>
          <w14:textOutline w14:w="3795" w14:cap="flat" w14:cmpd="sng">
            <w14:solidFill>
              <w14:srgbClr w14:val="000000"/>
            </w14:solidFill>
            <w14:prstDash w14:val="solid"/>
            <w14:miter w14:val="0"/>
          </w14:textOutline>
        </w:rPr>
        <w:t>。</w:t>
      </w:r>
    </w:p>
    <w:p w14:paraId="0A265E40">
      <w:pPr>
        <w:spacing w:before="163" w:line="377" w:lineRule="auto"/>
        <w:ind w:firstLine="427"/>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14:textOutline w14:w="3795" w14:cap="flat" w14:cmpd="sng">
            <w14:solidFill>
              <w14:srgbClr w14:val="000000"/>
            </w14:solidFill>
            <w14:prstDash w14:val="solid"/>
            <w14:miter w14:val="0"/>
          </w14:textOutline>
        </w:rPr>
        <w:t>7.2</w:t>
      </w:r>
      <w:r>
        <w:rPr>
          <w:rFonts w:hint="eastAsia" w:asciiTheme="minorEastAsia" w:hAnsiTheme="minorEastAsia" w:eastAsiaTheme="minorEastAsia" w:cstheme="minorEastAsia"/>
          <w:spacing w:val="6"/>
          <w:sz w:val="20"/>
          <w:szCs w:val="20"/>
        </w:rPr>
        <w:t xml:space="preserve"> </w:t>
      </w:r>
      <w:r>
        <w:rPr>
          <w:rFonts w:hint="eastAsia" w:asciiTheme="minorEastAsia" w:hAnsiTheme="minorEastAsia" w:eastAsiaTheme="minorEastAsia" w:cstheme="minorEastAsia"/>
          <w:spacing w:val="6"/>
          <w:sz w:val="20"/>
          <w:szCs w:val="20"/>
          <w14:textOutline w14:w="3795" w14:cap="flat" w14:cmpd="sng">
            <w14:solidFill>
              <w14:srgbClr w14:val="000000"/>
            </w14:solidFill>
            <w14:prstDash w14:val="solid"/>
            <w14:miter w14:val="0"/>
          </w14:textOutline>
        </w:rPr>
        <w:t>本项目是否允许分包详见“投标人须知前附表”</w:t>
      </w:r>
      <w:r>
        <w:rPr>
          <w:rFonts w:hint="eastAsia" w:asciiTheme="minorEastAsia" w:hAnsiTheme="minorEastAsia" w:eastAsiaTheme="minorEastAsia" w:cstheme="minorEastAsia"/>
          <w:spacing w:val="6"/>
          <w:sz w:val="20"/>
          <w:szCs w:val="20"/>
        </w:rPr>
        <w:t xml:space="preserve"> </w:t>
      </w:r>
      <w:r>
        <w:rPr>
          <w:rFonts w:hint="eastAsia" w:asciiTheme="minorEastAsia" w:hAnsiTheme="minorEastAsia" w:eastAsiaTheme="minorEastAsia" w:cstheme="minorEastAsia"/>
          <w:spacing w:val="6"/>
          <w:sz w:val="20"/>
          <w:szCs w:val="20"/>
          <w14:textOutline w14:w="3795" w14:cap="flat" w14:cmpd="sng">
            <w14:solidFill>
              <w14:srgbClr w14:val="000000"/>
            </w14:solidFill>
            <w14:prstDash w14:val="solid"/>
            <w14:miter w14:val="0"/>
          </w14:textOutline>
        </w:rPr>
        <w:t>，本项目不允许违法分包。允许</w:t>
      </w:r>
      <w:r>
        <w:rPr>
          <w:rFonts w:hint="eastAsia" w:asciiTheme="minorEastAsia" w:hAnsiTheme="minorEastAsia" w:eastAsiaTheme="minorEastAsia" w:cstheme="minorEastAsia"/>
          <w:spacing w:val="2"/>
          <w:sz w:val="20"/>
          <w:szCs w:val="20"/>
          <w14:textOutline w14:w="3795" w14:cap="flat" w14:cmpd="sng">
            <w14:solidFill>
              <w14:srgbClr w14:val="000000"/>
            </w14:solidFill>
            <w14:prstDash w14:val="solid"/>
            <w14:miter w14:val="0"/>
          </w14:textOutline>
        </w:rPr>
        <w:t>分</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20"/>
          <w:sz w:val="20"/>
          <w:szCs w:val="20"/>
          <w14:textOutline w14:w="3795" w14:cap="flat" w14:cmpd="sng">
            <w14:solidFill>
              <w14:srgbClr w14:val="000000"/>
            </w14:solidFill>
            <w14:prstDash w14:val="solid"/>
            <w14:miter w14:val="0"/>
          </w14:textOutline>
        </w:rPr>
        <w:t>包的</w:t>
      </w:r>
      <w:r>
        <w:rPr>
          <w:rFonts w:hint="eastAsia" w:asciiTheme="minorEastAsia" w:hAnsiTheme="minorEastAsia" w:eastAsiaTheme="minorEastAsia" w:cstheme="minorEastAsia"/>
          <w:spacing w:val="12"/>
          <w:sz w:val="20"/>
          <w:szCs w:val="20"/>
          <w14:textOutline w14:w="3795" w14:cap="flat" w14:cmpd="sng">
            <w14:solidFill>
              <w14:srgbClr w14:val="000000"/>
            </w14:solidFill>
            <w14:prstDash w14:val="solid"/>
            <w14:miter w14:val="0"/>
          </w14:textOutline>
        </w:rPr>
        <w:t>非</w:t>
      </w: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主体、非关键性工作，根据法律法规规定承担该工作需要行政许可的，如该工作由投</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20"/>
          <w:sz w:val="20"/>
          <w:szCs w:val="20"/>
          <w14:textOutline w14:w="3795" w14:cap="flat" w14:cmpd="sng">
            <w14:solidFill>
              <w14:srgbClr w14:val="000000"/>
            </w14:solidFill>
            <w14:prstDash w14:val="solid"/>
            <w14:miter w14:val="0"/>
          </w14:textOutline>
        </w:rPr>
        <w:t>标人</w:t>
      </w:r>
      <w:r>
        <w:rPr>
          <w:rFonts w:hint="eastAsia" w:asciiTheme="minorEastAsia" w:hAnsiTheme="minorEastAsia" w:eastAsiaTheme="minorEastAsia" w:cstheme="minorEastAsia"/>
          <w:spacing w:val="12"/>
          <w:sz w:val="20"/>
          <w:szCs w:val="20"/>
          <w14:textOutline w14:w="3795" w14:cap="flat" w14:cmpd="sng">
            <w14:solidFill>
              <w14:srgbClr w14:val="000000"/>
            </w14:solidFill>
            <w14:prstDash w14:val="solid"/>
            <w14:miter w14:val="0"/>
          </w14:textOutline>
        </w:rPr>
        <w:t>自</w:t>
      </w: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行承担，投标人应具备相应的行政许可，如投标人不具备相应的行政许可必须采用分</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包的方式，但分包投标人应具备相应行政许可</w:t>
      </w:r>
      <w:r>
        <w:rPr>
          <w:rFonts w:hint="eastAsia" w:asciiTheme="minorEastAsia" w:hAnsiTheme="minorEastAsia" w:eastAsiaTheme="minorEastAsia" w:cstheme="minorEastAsia"/>
          <w:spacing w:val="6"/>
          <w:sz w:val="20"/>
          <w:szCs w:val="20"/>
          <w14:textOutline w14:w="3795" w14:cap="flat" w14:cmpd="sng">
            <w14:solidFill>
              <w14:srgbClr w14:val="000000"/>
            </w14:solidFill>
            <w14:prstDash w14:val="solid"/>
            <w14:miter w14:val="0"/>
          </w14:textOutline>
        </w:rPr>
        <w:t>。</w:t>
      </w:r>
    </w:p>
    <w:p w14:paraId="3DFCF05E">
      <w:pPr>
        <w:spacing w:before="2" w:line="378" w:lineRule="auto"/>
        <w:ind w:firstLine="427"/>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6"/>
          <w:sz w:val="20"/>
          <w:szCs w:val="20"/>
          <w14:textOutline w14:w="3795" w14:cap="flat" w14:cmpd="sng">
            <w14:solidFill>
              <w14:srgbClr w14:val="000000"/>
            </w14:solidFill>
            <w14:prstDash w14:val="solid"/>
            <w14:miter w14:val="0"/>
          </w14:textOutline>
        </w:rPr>
        <w:t>7.</w:t>
      </w:r>
      <w:r>
        <w:rPr>
          <w:rFonts w:hint="eastAsia" w:asciiTheme="minorEastAsia" w:hAnsiTheme="minorEastAsia" w:eastAsiaTheme="minorEastAsia" w:cstheme="minorEastAsia"/>
          <w:spacing w:val="12"/>
          <w:sz w:val="20"/>
          <w:szCs w:val="20"/>
          <w14:textOutline w14:w="3795" w14:cap="flat" w14:cmpd="sng">
            <w14:solidFill>
              <w14:srgbClr w14:val="000000"/>
            </w14:solidFill>
            <w14:prstDash w14:val="solid"/>
            <w14:miter w14:val="0"/>
          </w14:textOutline>
        </w:rPr>
        <w:t>3</w:t>
      </w:r>
      <w:r>
        <w:rPr>
          <w:rFonts w:hint="eastAsia" w:asciiTheme="minorEastAsia" w:hAnsiTheme="minorEastAsia" w:eastAsiaTheme="minorEastAsia" w:cstheme="minorEastAsia"/>
          <w:spacing w:val="8"/>
          <w:sz w:val="20"/>
          <w:szCs w:val="20"/>
        </w:rPr>
        <w:t xml:space="preserve"> </w:t>
      </w:r>
      <w:r>
        <w:rPr>
          <w:rFonts w:hint="eastAsia" w:asciiTheme="minorEastAsia" w:hAnsiTheme="minorEastAsia" w:eastAsiaTheme="minorEastAsia" w:cstheme="minorEastAsia"/>
          <w:spacing w:val="8"/>
          <w:sz w:val="20"/>
          <w:szCs w:val="20"/>
          <w14:textOutline w14:w="3795" w14:cap="flat" w14:cmpd="sng">
            <w14:solidFill>
              <w14:srgbClr w14:val="000000"/>
            </w14:solidFill>
            <w14:prstDash w14:val="solid"/>
            <w14:miter w14:val="0"/>
          </w14:textOutline>
        </w:rPr>
        <w:t>投标人根据招标文件的规定和采购项目的实际情况，拟在中标后将中标项目的非主</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20"/>
          <w:sz w:val="20"/>
          <w:szCs w:val="20"/>
          <w14:textOutline w14:w="3795" w14:cap="flat" w14:cmpd="sng">
            <w14:solidFill>
              <w14:srgbClr w14:val="000000"/>
            </w14:solidFill>
            <w14:prstDash w14:val="solid"/>
            <w14:miter w14:val="0"/>
          </w14:textOutline>
        </w:rPr>
        <w:t>体、</w:t>
      </w:r>
      <w:r>
        <w:rPr>
          <w:rFonts w:hint="eastAsia" w:asciiTheme="minorEastAsia" w:hAnsiTheme="minorEastAsia" w:eastAsiaTheme="minorEastAsia" w:cstheme="minorEastAsia"/>
          <w:spacing w:val="12"/>
          <w:sz w:val="20"/>
          <w:szCs w:val="20"/>
          <w14:textOutline w14:w="3795" w14:cap="flat" w14:cmpd="sng">
            <w14:solidFill>
              <w14:srgbClr w14:val="000000"/>
            </w14:solidFill>
            <w14:prstDash w14:val="solid"/>
            <w14:miter w14:val="0"/>
          </w14:textOutline>
        </w:rPr>
        <w:t>非</w:t>
      </w: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关键性工作分包的，应当在投标文件中载明分包承担主体，分包承担主体应当具备相</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1"/>
          <w:sz w:val="20"/>
          <w:szCs w:val="20"/>
          <w14:textOutline w14:w="3795" w14:cap="flat" w14:cmpd="sng">
            <w14:solidFill>
              <w14:srgbClr w14:val="000000"/>
            </w14:solidFill>
            <w14:prstDash w14:val="solid"/>
            <w14:miter w14:val="0"/>
          </w14:textOutline>
        </w:rPr>
        <w:t>应</w:t>
      </w:r>
      <w:r>
        <w:rPr>
          <w:rFonts w:hint="eastAsia" w:asciiTheme="minorEastAsia" w:hAnsiTheme="minorEastAsia" w:eastAsiaTheme="minorEastAsia" w:cstheme="minorEastAsia"/>
          <w:spacing w:val="9"/>
          <w:sz w:val="20"/>
          <w:szCs w:val="20"/>
          <w14:textOutline w14:w="3795" w14:cap="flat" w14:cmpd="sng">
            <w14:solidFill>
              <w14:srgbClr w14:val="000000"/>
            </w14:solidFill>
            <w14:prstDash w14:val="solid"/>
            <w14:miter w14:val="0"/>
          </w14:textOutline>
        </w:rPr>
        <w:t>资质条件且不得再次分包。</w:t>
      </w:r>
    </w:p>
    <w:p w14:paraId="787FB8DB">
      <w:pPr>
        <w:spacing w:line="313" w:lineRule="exact"/>
        <w:ind w:left="481"/>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0"/>
          <w:position w:val="1"/>
          <w:sz w:val="23"/>
          <w:szCs w:val="23"/>
          <w14:textOutline w14:w="4358" w14:cap="flat" w14:cmpd="sng">
            <w14:solidFill>
              <w14:srgbClr w14:val="000000"/>
            </w14:solidFill>
            <w14:prstDash w14:val="solid"/>
            <w14:miter w14:val="0"/>
          </w14:textOutline>
        </w:rPr>
        <w:t>8</w:t>
      </w:r>
      <w:r>
        <w:rPr>
          <w:rFonts w:hint="eastAsia" w:asciiTheme="minorEastAsia" w:hAnsiTheme="minorEastAsia" w:eastAsiaTheme="minorEastAsia" w:cstheme="minorEastAsia"/>
          <w:spacing w:val="7"/>
          <w:position w:val="1"/>
          <w:sz w:val="23"/>
          <w:szCs w:val="23"/>
          <w14:textOutline w14:w="4358" w14:cap="flat" w14:cmpd="sng">
            <w14:solidFill>
              <w14:srgbClr w14:val="000000"/>
            </w14:solidFill>
            <w14:prstDash w14:val="solid"/>
            <w14:miter w14:val="0"/>
          </w14:textOutline>
        </w:rPr>
        <w:t>.特别说明</w:t>
      </w:r>
    </w:p>
    <w:p w14:paraId="2CF90CB2">
      <w:pPr>
        <w:spacing w:before="149" w:line="377" w:lineRule="auto"/>
        <w:ind w:left="2" w:right="33" w:firstLine="419"/>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8.1 采用最低评标价法的采购项目，提供相同品牌产品的不同投标人参加同一合同项</w:t>
      </w:r>
      <w:r>
        <w:rPr>
          <w:rFonts w:hint="eastAsia" w:asciiTheme="minorEastAsia" w:hAnsiTheme="minorEastAsia" w:eastAsiaTheme="minorEastAsia" w:cstheme="minorEastAsia"/>
          <w:spacing w:val="3"/>
          <w:sz w:val="20"/>
          <w:szCs w:val="20"/>
        </w:rPr>
        <w:t>下</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8"/>
          <w:sz w:val="20"/>
          <w:szCs w:val="20"/>
        </w:rPr>
        <w:t>投标的，</w:t>
      </w:r>
      <w:r>
        <w:rPr>
          <w:rFonts w:hint="eastAsia" w:asciiTheme="minorEastAsia" w:hAnsiTheme="minorEastAsia" w:eastAsiaTheme="minorEastAsia" w:cstheme="minorEastAsia"/>
          <w:spacing w:val="7"/>
          <w:sz w:val="20"/>
          <w:szCs w:val="20"/>
        </w:rPr>
        <w:t xml:space="preserve"> </w:t>
      </w:r>
      <w:r>
        <w:rPr>
          <w:rFonts w:hint="eastAsia" w:asciiTheme="minorEastAsia" w:hAnsiTheme="minorEastAsia" w:eastAsiaTheme="minorEastAsia" w:cstheme="minorEastAsia"/>
          <w:spacing w:val="4"/>
          <w:sz w:val="20"/>
          <w:szCs w:val="20"/>
        </w:rPr>
        <w:t>以其中通过资格审查、符合性审查且报价最低的参加评标；报价相同的， 由采购人</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或者采</w:t>
      </w:r>
      <w:r>
        <w:rPr>
          <w:rFonts w:hint="eastAsia" w:asciiTheme="minorEastAsia" w:hAnsiTheme="minorEastAsia" w:eastAsiaTheme="minorEastAsia" w:cstheme="minorEastAsia"/>
          <w:spacing w:val="9"/>
          <w:sz w:val="20"/>
          <w:szCs w:val="20"/>
        </w:rPr>
        <w:t>购人委托评标委员会按照“投标人须知前附表”规定的方式确定一个参加评标的投标</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8"/>
          <w:sz w:val="20"/>
          <w:szCs w:val="20"/>
        </w:rPr>
        <w:t>人，</w:t>
      </w:r>
      <w:r>
        <w:rPr>
          <w:rFonts w:hint="eastAsia" w:asciiTheme="minorEastAsia" w:hAnsiTheme="minorEastAsia" w:eastAsiaTheme="minorEastAsia" w:cstheme="minorEastAsia"/>
          <w:spacing w:val="8"/>
          <w:sz w:val="20"/>
          <w:szCs w:val="20"/>
          <w14:textOutline w14:w="3795" w14:cap="flat" w14:cmpd="sng">
            <w14:solidFill>
              <w14:srgbClr w14:val="000000"/>
            </w14:solidFill>
            <w14:prstDash w14:val="solid"/>
            <w14:miter w14:val="0"/>
          </w14:textOutline>
        </w:rPr>
        <w:t>其他投标无效</w:t>
      </w:r>
      <w:r>
        <w:rPr>
          <w:rFonts w:hint="eastAsia" w:asciiTheme="minorEastAsia" w:hAnsiTheme="minorEastAsia" w:eastAsiaTheme="minorEastAsia" w:cstheme="minorEastAsia"/>
          <w:spacing w:val="8"/>
          <w:sz w:val="20"/>
          <w:szCs w:val="20"/>
        </w:rPr>
        <w:t>。</w:t>
      </w:r>
    </w:p>
    <w:p w14:paraId="3502A3DA">
      <w:pPr>
        <w:spacing w:before="2" w:line="380" w:lineRule="auto"/>
        <w:ind w:left="1" w:right="33" w:firstLine="418"/>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8"/>
          <w:sz w:val="20"/>
          <w:szCs w:val="20"/>
        </w:rPr>
        <w:t>采用综</w:t>
      </w:r>
      <w:r>
        <w:rPr>
          <w:rFonts w:hint="eastAsia" w:asciiTheme="minorEastAsia" w:hAnsiTheme="minorEastAsia" w:eastAsiaTheme="minorEastAsia" w:cstheme="minorEastAsia"/>
          <w:spacing w:val="10"/>
          <w:sz w:val="20"/>
          <w:szCs w:val="20"/>
        </w:rPr>
        <w:t>合</w:t>
      </w:r>
      <w:r>
        <w:rPr>
          <w:rFonts w:hint="eastAsia" w:asciiTheme="minorEastAsia" w:hAnsiTheme="minorEastAsia" w:eastAsiaTheme="minorEastAsia" w:cstheme="minorEastAsia"/>
          <w:spacing w:val="9"/>
          <w:sz w:val="20"/>
          <w:szCs w:val="20"/>
        </w:rPr>
        <w:t>评分法的采购项目，提供相同品牌产品且通过资格审查、符合性审查的不同投</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标人参</w:t>
      </w:r>
      <w:r>
        <w:rPr>
          <w:rFonts w:hint="eastAsia" w:asciiTheme="minorEastAsia" w:hAnsiTheme="minorEastAsia" w:eastAsiaTheme="minorEastAsia" w:cstheme="minorEastAsia"/>
          <w:spacing w:val="10"/>
          <w:sz w:val="20"/>
          <w:szCs w:val="20"/>
        </w:rPr>
        <w:t>加</w:t>
      </w:r>
      <w:r>
        <w:rPr>
          <w:rFonts w:hint="eastAsia" w:asciiTheme="minorEastAsia" w:hAnsiTheme="minorEastAsia" w:eastAsiaTheme="minorEastAsia" w:cstheme="minorEastAsia"/>
          <w:spacing w:val="9"/>
          <w:sz w:val="20"/>
          <w:szCs w:val="20"/>
        </w:rPr>
        <w:t>同一合同项下投标的，按一家投标人计算，评审后得分最高的同品牌投标人获得中</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标供应</w:t>
      </w:r>
      <w:r>
        <w:rPr>
          <w:rFonts w:hint="eastAsia" w:asciiTheme="minorEastAsia" w:hAnsiTheme="minorEastAsia" w:eastAsiaTheme="minorEastAsia" w:cstheme="minorEastAsia"/>
          <w:spacing w:val="10"/>
          <w:sz w:val="20"/>
          <w:szCs w:val="20"/>
        </w:rPr>
        <w:t>商</w:t>
      </w:r>
      <w:r>
        <w:rPr>
          <w:rFonts w:hint="eastAsia" w:asciiTheme="minorEastAsia" w:hAnsiTheme="minorEastAsia" w:eastAsiaTheme="minorEastAsia" w:cstheme="minorEastAsia"/>
          <w:spacing w:val="9"/>
          <w:sz w:val="20"/>
          <w:szCs w:val="20"/>
        </w:rPr>
        <w:t>推荐资格；评审得分相同的，由采购人或者采购人委托评标委员会按照“投标人须</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知前附</w:t>
      </w:r>
      <w:r>
        <w:rPr>
          <w:rFonts w:hint="eastAsia" w:asciiTheme="minorEastAsia" w:hAnsiTheme="minorEastAsia" w:eastAsiaTheme="minorEastAsia" w:cstheme="minorEastAsia"/>
          <w:spacing w:val="10"/>
          <w:sz w:val="20"/>
          <w:szCs w:val="20"/>
        </w:rPr>
        <w:t>表</w:t>
      </w:r>
      <w:r>
        <w:rPr>
          <w:rFonts w:hint="eastAsia" w:asciiTheme="minorEastAsia" w:hAnsiTheme="minorEastAsia" w:eastAsiaTheme="minorEastAsia" w:cstheme="minorEastAsia"/>
          <w:spacing w:val="9"/>
          <w:sz w:val="20"/>
          <w:szCs w:val="20"/>
        </w:rPr>
        <w:t>”规定的方式确定一个投标人获得中标供应商推荐资格，其他同品牌投标人不作为</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9"/>
          <w:sz w:val="20"/>
          <w:szCs w:val="20"/>
        </w:rPr>
        <w:t>中</w:t>
      </w:r>
      <w:r>
        <w:rPr>
          <w:rFonts w:hint="eastAsia" w:asciiTheme="minorEastAsia" w:hAnsiTheme="minorEastAsia" w:eastAsiaTheme="minorEastAsia" w:cstheme="minorEastAsia"/>
          <w:spacing w:val="6"/>
          <w:sz w:val="20"/>
          <w:szCs w:val="20"/>
        </w:rPr>
        <w:t>标候选人。</w:t>
      </w:r>
    </w:p>
    <w:p w14:paraId="6CCC2D1E">
      <w:pPr>
        <w:spacing w:before="300" w:line="227" w:lineRule="auto"/>
        <w:ind w:left="425"/>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8"/>
          <w:sz w:val="20"/>
          <w:szCs w:val="20"/>
        </w:rPr>
        <w:t>非</w:t>
      </w:r>
      <w:r>
        <w:rPr>
          <w:rFonts w:hint="eastAsia" w:asciiTheme="minorEastAsia" w:hAnsiTheme="minorEastAsia" w:eastAsiaTheme="minorEastAsia" w:cstheme="minorEastAsia"/>
          <w:spacing w:val="13"/>
          <w:sz w:val="20"/>
          <w:szCs w:val="20"/>
        </w:rPr>
        <w:t>单</w:t>
      </w:r>
      <w:r>
        <w:rPr>
          <w:rFonts w:hint="eastAsia" w:asciiTheme="minorEastAsia" w:hAnsiTheme="minorEastAsia" w:eastAsiaTheme="minorEastAsia" w:cstheme="minorEastAsia"/>
          <w:spacing w:val="9"/>
          <w:sz w:val="20"/>
          <w:szCs w:val="20"/>
        </w:rPr>
        <w:t>一产品采购项目，多家投标人提供的核心产品品牌相同的，按前两款规定处理。</w:t>
      </w:r>
    </w:p>
    <w:p w14:paraId="28F730CF">
      <w:pPr>
        <w:spacing w:before="163" w:line="377" w:lineRule="auto"/>
        <w:ind w:left="1" w:right="2" w:firstLine="524"/>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8.2 如果本招标文件要求提供投标人或制造商的资格、信誉、荣誉、业绩与企业认证</w:t>
      </w:r>
      <w:r>
        <w:rPr>
          <w:rFonts w:hint="eastAsia" w:asciiTheme="minorEastAsia" w:hAnsiTheme="minorEastAsia" w:eastAsiaTheme="minorEastAsia" w:cstheme="minorEastAsia"/>
          <w:spacing w:val="3"/>
          <w:sz w:val="20"/>
          <w:szCs w:val="20"/>
        </w:rPr>
        <w:t>等</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材料的</w:t>
      </w:r>
      <w:r>
        <w:rPr>
          <w:rFonts w:hint="eastAsia" w:asciiTheme="minorEastAsia" w:hAnsiTheme="minorEastAsia" w:eastAsiaTheme="minorEastAsia" w:cstheme="minorEastAsia"/>
          <w:spacing w:val="11"/>
          <w:sz w:val="20"/>
          <w:szCs w:val="20"/>
        </w:rPr>
        <w:t>，</w:t>
      </w:r>
      <w:r>
        <w:rPr>
          <w:rFonts w:hint="eastAsia" w:asciiTheme="minorEastAsia" w:hAnsiTheme="minorEastAsia" w:eastAsiaTheme="minorEastAsia" w:cstheme="minorEastAsia"/>
          <w:spacing w:val="9"/>
          <w:sz w:val="20"/>
          <w:szCs w:val="20"/>
        </w:rPr>
        <w:t>资格、信誉、荣誉、业绩与企业认证等必须为投标人或者制造商所拥有或自身获</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3"/>
          <w:sz w:val="20"/>
          <w:szCs w:val="20"/>
        </w:rPr>
        <w:t>得</w:t>
      </w:r>
      <w:r>
        <w:rPr>
          <w:rFonts w:hint="eastAsia" w:asciiTheme="minorEastAsia" w:hAnsiTheme="minorEastAsia" w:eastAsiaTheme="minorEastAsia" w:cstheme="minorEastAsia"/>
          <w:spacing w:val="2"/>
          <w:sz w:val="20"/>
          <w:szCs w:val="20"/>
        </w:rPr>
        <w:t xml:space="preserve"> 。</w:t>
      </w:r>
    </w:p>
    <w:p w14:paraId="65328DC7">
      <w:pPr>
        <w:spacing w:before="1" w:line="376" w:lineRule="auto"/>
        <w:ind w:left="1" w:right="2" w:firstLine="524"/>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8.3 投标人应仔细阅读招标文件的所有内容，按照招标文件的要求提交投标文件，并</w:t>
      </w:r>
      <w:r>
        <w:rPr>
          <w:rFonts w:hint="eastAsia" w:asciiTheme="minorEastAsia" w:hAnsiTheme="minorEastAsia" w:eastAsiaTheme="minorEastAsia" w:cstheme="minorEastAsia"/>
          <w:spacing w:val="3"/>
          <w:sz w:val="20"/>
          <w:szCs w:val="20"/>
        </w:rPr>
        <w:t>对</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9"/>
          <w:sz w:val="20"/>
          <w:szCs w:val="20"/>
        </w:rPr>
        <w:t>所提供的全部资料的真实性承担法律责任</w:t>
      </w:r>
      <w:r>
        <w:rPr>
          <w:rFonts w:hint="eastAsia" w:asciiTheme="minorEastAsia" w:hAnsiTheme="minorEastAsia" w:eastAsiaTheme="minorEastAsia" w:cstheme="minorEastAsia"/>
          <w:spacing w:val="7"/>
          <w:sz w:val="20"/>
          <w:szCs w:val="20"/>
        </w:rPr>
        <w:t>。</w:t>
      </w:r>
    </w:p>
    <w:p w14:paraId="5BC3FCD3">
      <w:pPr>
        <w:spacing w:before="1" w:line="377" w:lineRule="auto"/>
        <w:ind w:left="1" w:right="2" w:firstLine="524"/>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8.4 投标人在投标活动中提供任何虚假材料，将报监管部门查处；中标后发现的，中</w:t>
      </w:r>
      <w:r>
        <w:rPr>
          <w:rFonts w:hint="eastAsia" w:asciiTheme="minorEastAsia" w:hAnsiTheme="minorEastAsia" w:eastAsiaTheme="minorEastAsia" w:cstheme="minorEastAsia"/>
          <w:spacing w:val="3"/>
          <w:sz w:val="20"/>
          <w:szCs w:val="20"/>
        </w:rPr>
        <w:t>标</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供应商</w:t>
      </w:r>
      <w:r>
        <w:rPr>
          <w:rFonts w:hint="eastAsia" w:asciiTheme="minorEastAsia" w:hAnsiTheme="minorEastAsia" w:eastAsiaTheme="minorEastAsia" w:cstheme="minorEastAsia"/>
          <w:spacing w:val="11"/>
          <w:sz w:val="20"/>
          <w:szCs w:val="20"/>
        </w:rPr>
        <w:t>须</w:t>
      </w:r>
      <w:r>
        <w:rPr>
          <w:rFonts w:hint="eastAsia" w:asciiTheme="minorEastAsia" w:hAnsiTheme="minorEastAsia" w:eastAsiaTheme="minorEastAsia" w:cstheme="minorEastAsia"/>
          <w:spacing w:val="9"/>
          <w:sz w:val="20"/>
          <w:szCs w:val="20"/>
        </w:rPr>
        <w:t>依照《中华人民共和国消费者权益保护法》规定赔偿采购人，且民事赔偿并不免除</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6"/>
          <w:sz w:val="20"/>
          <w:szCs w:val="20"/>
        </w:rPr>
        <w:t>违</w:t>
      </w:r>
      <w:r>
        <w:rPr>
          <w:rFonts w:hint="eastAsia" w:asciiTheme="minorEastAsia" w:hAnsiTheme="minorEastAsia" w:eastAsiaTheme="minorEastAsia" w:cstheme="minorEastAsia"/>
          <w:spacing w:val="8"/>
          <w:sz w:val="20"/>
          <w:szCs w:val="20"/>
        </w:rPr>
        <w:t>法投标人的行政与刑事责任。</w:t>
      </w:r>
    </w:p>
    <w:p w14:paraId="66F40389">
      <w:pPr>
        <w:spacing w:line="377" w:lineRule="auto"/>
        <w:ind w:left="1" w:firstLine="42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8</w:t>
      </w:r>
      <w:r>
        <w:rPr>
          <w:rFonts w:hint="eastAsia" w:asciiTheme="minorEastAsia" w:hAnsiTheme="minorEastAsia" w:eastAsiaTheme="minorEastAsia" w:cstheme="minorEastAsia"/>
          <w:spacing w:val="5"/>
          <w:sz w:val="20"/>
          <w:szCs w:val="20"/>
        </w:rPr>
        <w:t>.5 根据《国务院办公厅关于在政府采购中实施本国产品标准及相关政策的通知》  (国</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4"/>
          <w:sz w:val="20"/>
          <w:szCs w:val="20"/>
        </w:rPr>
        <w:t>办发〔</w:t>
      </w:r>
      <w:r>
        <w:rPr>
          <w:rFonts w:hint="eastAsia" w:asciiTheme="minorEastAsia" w:hAnsiTheme="minorEastAsia" w:eastAsiaTheme="minorEastAsia" w:cstheme="minorEastAsia"/>
          <w:spacing w:val="13"/>
          <w:sz w:val="20"/>
          <w:szCs w:val="20"/>
        </w:rPr>
        <w:t>2</w:t>
      </w:r>
      <w:r>
        <w:rPr>
          <w:rFonts w:hint="eastAsia" w:asciiTheme="minorEastAsia" w:hAnsiTheme="minorEastAsia" w:eastAsiaTheme="minorEastAsia" w:cstheme="minorEastAsia"/>
          <w:spacing w:val="7"/>
          <w:sz w:val="20"/>
          <w:szCs w:val="20"/>
        </w:rPr>
        <w:t>025〕34 号) 的规定，本国产品标准适用于货物，包括政府采购货物项目和服务项目</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中涉及</w:t>
      </w:r>
      <w:r>
        <w:rPr>
          <w:rFonts w:hint="eastAsia" w:asciiTheme="minorEastAsia" w:hAnsiTheme="minorEastAsia" w:eastAsiaTheme="minorEastAsia" w:cstheme="minorEastAsia"/>
          <w:spacing w:val="11"/>
          <w:sz w:val="20"/>
          <w:szCs w:val="20"/>
        </w:rPr>
        <w:t>的</w:t>
      </w:r>
      <w:r>
        <w:rPr>
          <w:rFonts w:hint="eastAsia" w:asciiTheme="minorEastAsia" w:hAnsiTheme="minorEastAsia" w:eastAsiaTheme="minorEastAsia" w:cstheme="minorEastAsia"/>
          <w:spacing w:val="9"/>
          <w:sz w:val="20"/>
          <w:szCs w:val="20"/>
        </w:rPr>
        <w:t>货物。适用本国产品标准的货物具体是指《政府采购品目分类目录》中的货物类产</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品，但</w:t>
      </w:r>
      <w:r>
        <w:rPr>
          <w:rFonts w:hint="eastAsia" w:asciiTheme="minorEastAsia" w:hAnsiTheme="minorEastAsia" w:eastAsiaTheme="minorEastAsia" w:cstheme="minorEastAsia"/>
          <w:spacing w:val="11"/>
          <w:sz w:val="20"/>
          <w:szCs w:val="20"/>
        </w:rPr>
        <w:t>不</w:t>
      </w:r>
      <w:r>
        <w:rPr>
          <w:rFonts w:hint="eastAsia" w:asciiTheme="minorEastAsia" w:hAnsiTheme="minorEastAsia" w:eastAsiaTheme="minorEastAsia" w:cstheme="minorEastAsia"/>
          <w:spacing w:val="9"/>
          <w:sz w:val="20"/>
          <w:szCs w:val="20"/>
        </w:rPr>
        <w:t>包括其中的房屋和构筑物，文物和陈列品，图书和档案，特种动植物，农林牧渔业</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7"/>
          <w:sz w:val="20"/>
          <w:szCs w:val="20"/>
        </w:rPr>
        <w:t>产品，矿与矿物， 电力、城市燃气、蒸汽和热水、水，食品、饮料和烟草原料，无形资产</w:t>
      </w:r>
      <w:r>
        <w:rPr>
          <w:rFonts w:hint="eastAsia" w:asciiTheme="minorEastAsia" w:hAnsiTheme="minorEastAsia" w:eastAsiaTheme="minorEastAsia" w:cstheme="minorEastAsia"/>
          <w:sz w:val="20"/>
          <w:szCs w:val="20"/>
        </w:rPr>
        <w:t>。</w:t>
      </w:r>
    </w:p>
    <w:p w14:paraId="5126DD2A">
      <w:pPr>
        <w:spacing w:line="226" w:lineRule="auto"/>
        <w:ind w:left="421"/>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8"/>
          <w:sz w:val="20"/>
          <w:szCs w:val="20"/>
        </w:rPr>
        <w:t>产</w:t>
      </w:r>
      <w:r>
        <w:rPr>
          <w:rFonts w:hint="eastAsia" w:asciiTheme="minorEastAsia" w:hAnsiTheme="minorEastAsia" w:eastAsiaTheme="minorEastAsia" w:cstheme="minorEastAsia"/>
          <w:spacing w:val="10"/>
          <w:sz w:val="20"/>
          <w:szCs w:val="20"/>
        </w:rPr>
        <w:t>品</w:t>
      </w:r>
      <w:r>
        <w:rPr>
          <w:rFonts w:hint="eastAsia" w:asciiTheme="minorEastAsia" w:hAnsiTheme="minorEastAsia" w:eastAsiaTheme="minorEastAsia" w:cstheme="minorEastAsia"/>
          <w:spacing w:val="9"/>
          <w:sz w:val="20"/>
          <w:szCs w:val="20"/>
        </w:rPr>
        <w:t>在中国境内生产的组件成本占比应当达到规定比例，计算公式为：</w:t>
      </w:r>
    </w:p>
    <w:p w14:paraId="547F391F">
      <w:pPr>
        <w:spacing w:before="161" w:line="1195" w:lineRule="exact"/>
        <w:ind w:firstLine="435"/>
        <w:textAlignment w:val="center"/>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drawing>
          <wp:inline distT="0" distB="0" distL="0" distR="0">
            <wp:extent cx="4830445" cy="75882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20"/>
                    <a:stretch>
                      <a:fillRect/>
                    </a:stretch>
                  </pic:blipFill>
                  <pic:spPr>
                    <a:xfrm>
                      <a:off x="0" y="0"/>
                      <a:ext cx="4831079" cy="758952"/>
                    </a:xfrm>
                    <a:prstGeom prst="rect">
                      <a:avLst/>
                    </a:prstGeom>
                  </pic:spPr>
                </pic:pic>
              </a:graphicData>
            </a:graphic>
          </wp:inline>
        </w:drawing>
      </w:r>
    </w:p>
    <w:p w14:paraId="620B2212">
      <w:pPr>
        <w:spacing w:before="223" w:line="377" w:lineRule="auto"/>
        <w:ind w:right="52" w:firstLine="421"/>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8"/>
          <w:sz w:val="20"/>
          <w:szCs w:val="20"/>
        </w:rPr>
        <w:t>财政</w:t>
      </w:r>
      <w:r>
        <w:rPr>
          <w:rFonts w:hint="eastAsia" w:asciiTheme="minorEastAsia" w:hAnsiTheme="minorEastAsia" w:eastAsiaTheme="minorEastAsia" w:cstheme="minorEastAsia"/>
          <w:spacing w:val="17"/>
          <w:sz w:val="20"/>
          <w:szCs w:val="20"/>
        </w:rPr>
        <w:t>部</w:t>
      </w:r>
      <w:r>
        <w:rPr>
          <w:rFonts w:hint="eastAsia" w:asciiTheme="minorEastAsia" w:hAnsiTheme="minorEastAsia" w:eastAsiaTheme="minorEastAsia" w:cstheme="minorEastAsia"/>
          <w:spacing w:val="9"/>
          <w:sz w:val="20"/>
          <w:szCs w:val="20"/>
        </w:rPr>
        <w:t>会同有关行业主管部门，分产品确定在中国境内生产的组件成本占比应当达到的</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规定比</w:t>
      </w:r>
      <w:r>
        <w:rPr>
          <w:rFonts w:hint="eastAsia" w:asciiTheme="minorEastAsia" w:hAnsiTheme="minorEastAsia" w:eastAsiaTheme="minorEastAsia" w:cstheme="minorEastAsia"/>
          <w:spacing w:val="12"/>
          <w:sz w:val="20"/>
          <w:szCs w:val="20"/>
        </w:rPr>
        <w:t>例</w:t>
      </w:r>
      <w:r>
        <w:rPr>
          <w:rFonts w:hint="eastAsia" w:asciiTheme="minorEastAsia" w:hAnsiTheme="minorEastAsia" w:eastAsiaTheme="minorEastAsia" w:cstheme="minorEastAsia"/>
          <w:spacing w:val="9"/>
          <w:sz w:val="20"/>
          <w:szCs w:val="20"/>
        </w:rPr>
        <w:t>。在分产品的中国境内生产的组件成本占比相关要求实施前，符合《国务院办公厅</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2"/>
          <w:sz w:val="20"/>
          <w:szCs w:val="20"/>
        </w:rPr>
        <w:t>关于在政府</w:t>
      </w:r>
      <w:r>
        <w:rPr>
          <w:rFonts w:hint="eastAsia" w:asciiTheme="minorEastAsia" w:hAnsiTheme="minorEastAsia" w:eastAsiaTheme="minorEastAsia" w:cstheme="minorEastAsia"/>
          <w:spacing w:val="8"/>
          <w:sz w:val="20"/>
          <w:szCs w:val="20"/>
        </w:rPr>
        <w:t>采</w:t>
      </w:r>
      <w:r>
        <w:rPr>
          <w:rFonts w:hint="eastAsia" w:asciiTheme="minorEastAsia" w:hAnsiTheme="minorEastAsia" w:eastAsiaTheme="minorEastAsia" w:cstheme="minorEastAsia"/>
          <w:spacing w:val="6"/>
          <w:sz w:val="20"/>
          <w:szCs w:val="20"/>
        </w:rPr>
        <w:t>购中实施本国产品标准及相关政策的通知》第一条第 ( 一) 项条件的产品在政</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4"/>
          <w:sz w:val="20"/>
          <w:szCs w:val="20"/>
        </w:rPr>
        <w:t>府</w:t>
      </w:r>
      <w:r>
        <w:rPr>
          <w:rFonts w:hint="eastAsia" w:asciiTheme="minorEastAsia" w:hAnsiTheme="minorEastAsia" w:eastAsiaTheme="minorEastAsia" w:cstheme="minorEastAsia"/>
          <w:spacing w:val="8"/>
          <w:sz w:val="20"/>
          <w:szCs w:val="20"/>
        </w:rPr>
        <w:t>采购活动中视同本国产品。</w:t>
      </w:r>
    </w:p>
    <w:p w14:paraId="1AA466DE">
      <w:pPr>
        <w:spacing w:before="1" w:line="376" w:lineRule="auto"/>
        <w:ind w:left="12" w:right="52" w:firstLine="408"/>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8"/>
          <w:sz w:val="20"/>
          <w:szCs w:val="20"/>
        </w:rPr>
        <w:t>政府采</w:t>
      </w:r>
      <w:r>
        <w:rPr>
          <w:rFonts w:hint="eastAsia" w:asciiTheme="minorEastAsia" w:hAnsiTheme="minorEastAsia" w:eastAsiaTheme="minorEastAsia" w:cstheme="minorEastAsia"/>
          <w:spacing w:val="10"/>
          <w:sz w:val="20"/>
          <w:szCs w:val="20"/>
        </w:rPr>
        <w:t>购</w:t>
      </w:r>
      <w:r>
        <w:rPr>
          <w:rFonts w:hint="eastAsia" w:asciiTheme="minorEastAsia" w:hAnsiTheme="minorEastAsia" w:eastAsiaTheme="minorEastAsia" w:cstheme="minorEastAsia"/>
          <w:spacing w:val="9"/>
          <w:sz w:val="20"/>
          <w:szCs w:val="20"/>
        </w:rPr>
        <w:t>活动中既有本国产品又有非本国产品参与竞争的，依法对本国产品给予价格评</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2"/>
          <w:sz w:val="20"/>
          <w:szCs w:val="20"/>
        </w:rPr>
        <w:t>审</w:t>
      </w:r>
      <w:r>
        <w:rPr>
          <w:rFonts w:hint="eastAsia" w:asciiTheme="minorEastAsia" w:hAnsiTheme="minorEastAsia" w:eastAsiaTheme="minorEastAsia" w:cstheme="minorEastAsia"/>
          <w:spacing w:val="7"/>
          <w:sz w:val="20"/>
          <w:szCs w:val="20"/>
        </w:rPr>
        <w:t>优惠，对本国产品的报价给予 20%的价格扣除，用扣除后的价格参与评审。</w:t>
      </w:r>
    </w:p>
    <w:p w14:paraId="613076EE">
      <w:pPr>
        <w:spacing w:before="1" w:line="378" w:lineRule="auto"/>
        <w:ind w:left="2" w:right="52" w:firstLine="432"/>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8"/>
          <w:sz w:val="20"/>
          <w:szCs w:val="20"/>
        </w:rPr>
        <w:t>当</w:t>
      </w:r>
      <w:r>
        <w:rPr>
          <w:rFonts w:hint="eastAsia" w:asciiTheme="minorEastAsia" w:hAnsiTheme="minorEastAsia" w:eastAsiaTheme="minorEastAsia" w:cstheme="minorEastAsia"/>
          <w:spacing w:val="14"/>
          <w:sz w:val="20"/>
          <w:szCs w:val="20"/>
        </w:rPr>
        <w:t>采</w:t>
      </w:r>
      <w:r>
        <w:rPr>
          <w:rFonts w:hint="eastAsia" w:asciiTheme="minorEastAsia" w:hAnsiTheme="minorEastAsia" w:eastAsiaTheme="minorEastAsia" w:cstheme="minorEastAsia"/>
          <w:spacing w:val="9"/>
          <w:sz w:val="20"/>
          <w:szCs w:val="20"/>
        </w:rPr>
        <w:t>购项目或者采购包中含有多种产品，供应商为该采购项目或者采购包提供的符合本</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20"/>
          <w:sz w:val="20"/>
          <w:szCs w:val="20"/>
        </w:rPr>
        <w:t>国产</w:t>
      </w:r>
      <w:r>
        <w:rPr>
          <w:rFonts w:hint="eastAsia" w:asciiTheme="minorEastAsia" w:hAnsiTheme="minorEastAsia" w:eastAsiaTheme="minorEastAsia" w:cstheme="minorEastAsia"/>
          <w:spacing w:val="15"/>
          <w:sz w:val="20"/>
          <w:szCs w:val="20"/>
        </w:rPr>
        <w:t>品</w:t>
      </w:r>
      <w:r>
        <w:rPr>
          <w:rFonts w:hint="eastAsia" w:asciiTheme="minorEastAsia" w:hAnsiTheme="minorEastAsia" w:eastAsiaTheme="minorEastAsia" w:cstheme="minorEastAsia"/>
          <w:spacing w:val="10"/>
          <w:sz w:val="20"/>
          <w:szCs w:val="20"/>
        </w:rPr>
        <w:t>标准的产品成本之和占该供应商提供的全部产品成本之和的比例达到80%以上时，依</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法对该</w:t>
      </w:r>
      <w:r>
        <w:rPr>
          <w:rFonts w:hint="eastAsia" w:asciiTheme="minorEastAsia" w:hAnsiTheme="minorEastAsia" w:eastAsiaTheme="minorEastAsia" w:cstheme="minorEastAsia"/>
          <w:spacing w:val="10"/>
          <w:sz w:val="20"/>
          <w:szCs w:val="20"/>
        </w:rPr>
        <w:t>供</w:t>
      </w:r>
      <w:r>
        <w:rPr>
          <w:rFonts w:hint="eastAsia" w:asciiTheme="minorEastAsia" w:hAnsiTheme="minorEastAsia" w:eastAsiaTheme="minorEastAsia" w:cstheme="minorEastAsia"/>
          <w:spacing w:val="9"/>
          <w:sz w:val="20"/>
          <w:szCs w:val="20"/>
        </w:rPr>
        <w:t>应商提供的全部产品给予价格评审优惠，即对该供应商提供的全部产品的总报价给</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6"/>
          <w:sz w:val="20"/>
          <w:szCs w:val="20"/>
        </w:rPr>
        <w:t>予 20%的价格扣除，用扣除后的价格参与评审</w:t>
      </w:r>
      <w:r>
        <w:rPr>
          <w:rFonts w:hint="eastAsia" w:asciiTheme="minorEastAsia" w:hAnsiTheme="minorEastAsia" w:eastAsiaTheme="minorEastAsia" w:cstheme="minorEastAsia"/>
          <w:spacing w:val="3"/>
          <w:sz w:val="20"/>
          <w:szCs w:val="20"/>
        </w:rPr>
        <w:t>。</w:t>
      </w:r>
    </w:p>
    <w:p w14:paraId="4F8299E3">
      <w:pPr>
        <w:spacing w:line="314" w:lineRule="exact"/>
        <w:ind w:left="478"/>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9"/>
          <w:position w:val="1"/>
          <w:sz w:val="23"/>
          <w:szCs w:val="23"/>
          <w14:textOutline w14:w="4358" w14:cap="flat" w14:cmpd="sng">
            <w14:solidFill>
              <w14:srgbClr w14:val="000000"/>
            </w14:solidFill>
            <w14:prstDash w14:val="solid"/>
            <w14:miter w14:val="0"/>
          </w14:textOutline>
        </w:rPr>
        <w:t>9.回避与串通投标</w:t>
      </w:r>
    </w:p>
    <w:p w14:paraId="609C624E">
      <w:pPr>
        <w:spacing w:before="149" w:line="377" w:lineRule="auto"/>
        <w:ind w:right="105" w:firstLine="422"/>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9.1 在政府采购活动中，采购人员及相关人员与供应商有下列利害关系之一的，应当</w:t>
      </w:r>
      <w:r>
        <w:rPr>
          <w:rFonts w:hint="eastAsia" w:asciiTheme="minorEastAsia" w:hAnsiTheme="minorEastAsia" w:eastAsiaTheme="minorEastAsia" w:cstheme="minorEastAsia"/>
          <w:spacing w:val="3"/>
          <w:sz w:val="20"/>
          <w:szCs w:val="20"/>
        </w:rPr>
        <w:t>回</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
          <w:sz w:val="20"/>
          <w:szCs w:val="20"/>
        </w:rPr>
        <w:t>避：</w:t>
      </w:r>
    </w:p>
    <w:p w14:paraId="3FE50027">
      <w:pPr>
        <w:spacing w:before="1" w:line="226" w:lineRule="auto"/>
        <w:ind w:left="431"/>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4"/>
          <w:sz w:val="20"/>
          <w:szCs w:val="20"/>
        </w:rPr>
        <w:t>(</w:t>
      </w:r>
      <w:r>
        <w:rPr>
          <w:rFonts w:hint="eastAsia" w:asciiTheme="minorEastAsia" w:hAnsiTheme="minorEastAsia" w:eastAsiaTheme="minorEastAsia" w:cstheme="minorEastAsia"/>
          <w:spacing w:val="13"/>
          <w:sz w:val="20"/>
          <w:szCs w:val="20"/>
        </w:rPr>
        <w:t>1</w:t>
      </w:r>
      <w:r>
        <w:rPr>
          <w:rFonts w:hint="eastAsia" w:asciiTheme="minorEastAsia" w:hAnsiTheme="minorEastAsia" w:eastAsiaTheme="minorEastAsia" w:cstheme="minorEastAsia"/>
          <w:spacing w:val="7"/>
          <w:sz w:val="20"/>
          <w:szCs w:val="20"/>
        </w:rPr>
        <w:t>) 参加采购活动前 3 年内与供应商存在劳动关系；</w:t>
      </w:r>
    </w:p>
    <w:p w14:paraId="33B9DB8E">
      <w:pPr>
        <w:spacing w:before="300" w:line="227" w:lineRule="auto"/>
        <w:ind w:left="431"/>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4"/>
          <w:sz w:val="20"/>
          <w:szCs w:val="20"/>
        </w:rPr>
        <w:t>(2</w:t>
      </w:r>
      <w:r>
        <w:rPr>
          <w:rFonts w:hint="eastAsia" w:asciiTheme="minorEastAsia" w:hAnsiTheme="minorEastAsia" w:eastAsiaTheme="minorEastAsia" w:cstheme="minorEastAsia"/>
          <w:spacing w:val="10"/>
          <w:sz w:val="20"/>
          <w:szCs w:val="20"/>
        </w:rPr>
        <w:t>)</w:t>
      </w:r>
      <w:r>
        <w:rPr>
          <w:rFonts w:hint="eastAsia" w:asciiTheme="minorEastAsia" w:hAnsiTheme="minorEastAsia" w:eastAsiaTheme="minorEastAsia" w:cstheme="minorEastAsia"/>
          <w:spacing w:val="7"/>
          <w:sz w:val="20"/>
          <w:szCs w:val="20"/>
        </w:rPr>
        <w:t xml:space="preserve"> 参加采购活动前 3 年内担任供应商的董事、监事；</w:t>
      </w:r>
    </w:p>
    <w:p w14:paraId="07C4E2D9">
      <w:pPr>
        <w:spacing w:before="162" w:line="227" w:lineRule="auto"/>
        <w:ind w:left="431"/>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(3) 参加采购活动前 3 年内是供应商的控股股东或者实际控制人</w:t>
      </w:r>
      <w:r>
        <w:rPr>
          <w:rFonts w:hint="eastAsia" w:asciiTheme="minorEastAsia" w:hAnsiTheme="minorEastAsia" w:eastAsiaTheme="minorEastAsia" w:cstheme="minorEastAsia"/>
          <w:spacing w:val="6"/>
          <w:sz w:val="20"/>
          <w:szCs w:val="20"/>
        </w:rPr>
        <w:t>；</w:t>
      </w:r>
    </w:p>
    <w:p w14:paraId="088CF4FF">
      <w:pPr>
        <w:spacing w:before="163" w:line="377" w:lineRule="auto"/>
        <w:ind w:right="126" w:firstLine="43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2"/>
          <w:sz w:val="20"/>
          <w:szCs w:val="20"/>
        </w:rPr>
        <w:t>(4</w:t>
      </w:r>
      <w:r>
        <w:rPr>
          <w:rFonts w:hint="eastAsia" w:asciiTheme="minorEastAsia" w:hAnsiTheme="minorEastAsia" w:eastAsiaTheme="minorEastAsia" w:cstheme="minorEastAsia"/>
          <w:spacing w:val="13"/>
          <w:sz w:val="20"/>
          <w:szCs w:val="20"/>
        </w:rPr>
        <w:t>)</w:t>
      </w:r>
      <w:r>
        <w:rPr>
          <w:rFonts w:hint="eastAsia" w:asciiTheme="minorEastAsia" w:hAnsiTheme="minorEastAsia" w:eastAsiaTheme="minorEastAsia" w:cstheme="minorEastAsia"/>
          <w:spacing w:val="11"/>
          <w:sz w:val="20"/>
          <w:szCs w:val="20"/>
        </w:rPr>
        <w:t xml:space="preserve"> 与供应商的法定代表人或者负责人有夫妻、直系血亲、三代以内旁系血亲或者近</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6"/>
          <w:sz w:val="20"/>
          <w:szCs w:val="20"/>
        </w:rPr>
        <w:t>姻亲关系；</w:t>
      </w:r>
    </w:p>
    <w:p w14:paraId="340A35C1">
      <w:pPr>
        <w:spacing w:line="226" w:lineRule="auto"/>
        <w:ind w:left="431"/>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2"/>
          <w:sz w:val="20"/>
          <w:szCs w:val="20"/>
        </w:rPr>
        <w:t>(</w:t>
      </w:r>
      <w:r>
        <w:rPr>
          <w:rFonts w:hint="eastAsia" w:asciiTheme="minorEastAsia" w:hAnsiTheme="minorEastAsia" w:eastAsiaTheme="minorEastAsia" w:cstheme="minorEastAsia"/>
          <w:spacing w:val="21"/>
          <w:sz w:val="20"/>
          <w:szCs w:val="20"/>
        </w:rPr>
        <w:t>5</w:t>
      </w:r>
      <w:r>
        <w:rPr>
          <w:rFonts w:hint="eastAsia" w:asciiTheme="minorEastAsia" w:hAnsiTheme="minorEastAsia" w:eastAsiaTheme="minorEastAsia" w:cstheme="minorEastAsia"/>
          <w:spacing w:val="11"/>
          <w:sz w:val="20"/>
          <w:szCs w:val="20"/>
        </w:rPr>
        <w:t>) 与供应商有其他可能影响政府采购活动公平、公正进行的关系。</w:t>
      </w:r>
    </w:p>
    <w:p w14:paraId="3AB912A5">
      <w:pPr>
        <w:spacing w:before="163" w:line="377" w:lineRule="auto"/>
        <w:ind w:left="3" w:right="20" w:firstLine="418"/>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8"/>
          <w:sz w:val="20"/>
          <w:szCs w:val="20"/>
        </w:rPr>
        <w:t>供应商</w:t>
      </w:r>
      <w:r>
        <w:rPr>
          <w:rFonts w:hint="eastAsia" w:asciiTheme="minorEastAsia" w:hAnsiTheme="minorEastAsia" w:eastAsiaTheme="minorEastAsia" w:cstheme="minorEastAsia"/>
          <w:spacing w:val="9"/>
          <w:sz w:val="20"/>
          <w:szCs w:val="20"/>
        </w:rPr>
        <w:t>认为采购人员及相关人员与其他供应商有利害关系的，可以向采购人或者采购代</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理机构</w:t>
      </w:r>
      <w:r>
        <w:rPr>
          <w:rFonts w:hint="eastAsia" w:asciiTheme="minorEastAsia" w:hAnsiTheme="minorEastAsia" w:eastAsiaTheme="minorEastAsia" w:cstheme="minorEastAsia"/>
          <w:spacing w:val="9"/>
          <w:sz w:val="20"/>
          <w:szCs w:val="20"/>
        </w:rPr>
        <w:t>书面提出回避申请，并说明理由。采购人或者采购代理机构应当及时询问被申请回避</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9"/>
          <w:sz w:val="20"/>
          <w:szCs w:val="20"/>
        </w:rPr>
        <w:t>人员，有利害关系的被申请回避人员应当回避</w:t>
      </w:r>
      <w:r>
        <w:rPr>
          <w:rFonts w:hint="eastAsia" w:asciiTheme="minorEastAsia" w:hAnsiTheme="minorEastAsia" w:eastAsiaTheme="minorEastAsia" w:cstheme="minorEastAsia"/>
          <w:spacing w:val="7"/>
          <w:sz w:val="20"/>
          <w:szCs w:val="20"/>
        </w:rPr>
        <w:t>。</w:t>
      </w:r>
    </w:p>
    <w:p w14:paraId="57948505">
      <w:pPr>
        <w:spacing w:before="1" w:line="228" w:lineRule="auto"/>
        <w:ind w:left="424"/>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14:textOutline w14:w="3795" w14:cap="flat" w14:cmpd="sng">
            <w14:solidFill>
              <w14:srgbClr w14:val="000000"/>
            </w14:solidFill>
            <w14:prstDash w14:val="solid"/>
            <w14:miter w14:val="0"/>
          </w14:textOutline>
        </w:rPr>
        <w:t>9.2</w:t>
      </w:r>
      <w:r>
        <w:rPr>
          <w:rFonts w:hint="eastAsia" w:asciiTheme="minorEastAsia" w:hAnsiTheme="minorEastAsia" w:eastAsiaTheme="minorEastAsia" w:cstheme="minorEastAsia"/>
          <w:spacing w:val="8"/>
          <w:sz w:val="20"/>
          <w:szCs w:val="20"/>
        </w:rPr>
        <w:t xml:space="preserve"> </w:t>
      </w:r>
      <w:r>
        <w:rPr>
          <w:rFonts w:hint="eastAsia" w:asciiTheme="minorEastAsia" w:hAnsiTheme="minorEastAsia" w:eastAsiaTheme="minorEastAsia" w:cstheme="minorEastAsia"/>
          <w:spacing w:val="8"/>
          <w:sz w:val="20"/>
          <w:szCs w:val="20"/>
          <w14:textOutline w14:w="3795" w14:cap="flat" w14:cmpd="sng">
            <w14:solidFill>
              <w14:srgbClr w14:val="000000"/>
            </w14:solidFill>
            <w14:prstDash w14:val="solid"/>
            <w14:miter w14:val="0"/>
          </w14:textOutline>
        </w:rPr>
        <w:t>有下列情形之一的视为投标人相互串通投标，投标文件将被视为无效</w:t>
      </w:r>
      <w:r>
        <w:rPr>
          <w:rFonts w:hint="eastAsia" w:asciiTheme="minorEastAsia" w:hAnsiTheme="minorEastAsia" w:eastAsiaTheme="minorEastAsia" w:cstheme="minorEastAsia"/>
          <w:spacing w:val="7"/>
          <w:sz w:val="20"/>
          <w:szCs w:val="20"/>
          <w14:textOutline w14:w="3795" w14:cap="flat" w14:cmpd="sng">
            <w14:solidFill>
              <w14:srgbClr w14:val="000000"/>
            </w14:solidFill>
            <w14:prstDash w14:val="solid"/>
            <w14:miter w14:val="0"/>
          </w14:textOutline>
        </w:rPr>
        <w:t>：</w:t>
      </w:r>
    </w:p>
    <w:p w14:paraId="6C6E849C">
      <w:pPr>
        <w:spacing w:before="160" w:line="228" w:lineRule="auto"/>
        <w:ind w:left="434"/>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3"/>
          <w:sz w:val="20"/>
          <w:szCs w:val="20"/>
          <w14:textOutline w14:w="3795" w14:cap="flat" w14:cmpd="sng">
            <w14:solidFill>
              <w14:srgbClr w14:val="000000"/>
            </w14:solidFill>
            <w14:prstDash w14:val="solid"/>
            <w14:miter w14:val="0"/>
          </w14:textOutline>
        </w:rPr>
        <w:t>(1)</w:t>
      </w:r>
      <w:r>
        <w:rPr>
          <w:rFonts w:hint="eastAsia" w:asciiTheme="minorEastAsia" w:hAnsiTheme="minorEastAsia" w:eastAsiaTheme="minorEastAsia" w:cstheme="minorEastAsia"/>
          <w:spacing w:val="13"/>
          <w:sz w:val="20"/>
          <w:szCs w:val="20"/>
        </w:rPr>
        <w:t xml:space="preserve"> </w:t>
      </w:r>
      <w:r>
        <w:rPr>
          <w:rFonts w:hint="eastAsia" w:asciiTheme="minorEastAsia" w:hAnsiTheme="minorEastAsia" w:eastAsiaTheme="minorEastAsia" w:cstheme="minorEastAsia"/>
          <w:spacing w:val="13"/>
          <w:sz w:val="20"/>
          <w:szCs w:val="20"/>
          <w14:textOutline w14:w="3795" w14:cap="flat" w14:cmpd="sng">
            <w14:solidFill>
              <w14:srgbClr w14:val="000000"/>
            </w14:solidFill>
            <w14:prstDash w14:val="solid"/>
            <w14:miter w14:val="0"/>
          </w14:textOutline>
        </w:rPr>
        <w:t>不同投标人的投标文件由同一单位或者个人编制</w:t>
      </w:r>
      <w:r>
        <w:rPr>
          <w:rFonts w:hint="eastAsia" w:asciiTheme="minorEastAsia" w:hAnsiTheme="minorEastAsia" w:eastAsiaTheme="minorEastAsia" w:cstheme="minorEastAsia"/>
          <w:spacing w:val="7"/>
          <w:sz w:val="20"/>
          <w:szCs w:val="20"/>
          <w14:textOutline w14:w="3795" w14:cap="flat" w14:cmpd="sng">
            <w14:solidFill>
              <w14:srgbClr w14:val="000000"/>
            </w14:solidFill>
            <w14:prstDash w14:val="solid"/>
            <w14:miter w14:val="0"/>
          </w14:textOutline>
        </w:rPr>
        <w:t>；</w:t>
      </w:r>
    </w:p>
    <w:p w14:paraId="68E19D63">
      <w:pPr>
        <w:spacing w:before="161" w:line="228" w:lineRule="auto"/>
        <w:ind w:left="434"/>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3"/>
          <w:sz w:val="20"/>
          <w:szCs w:val="20"/>
          <w14:textOutline w14:w="3795" w14:cap="flat" w14:cmpd="sng">
            <w14:solidFill>
              <w14:srgbClr w14:val="000000"/>
            </w14:solidFill>
            <w14:prstDash w14:val="solid"/>
            <w14:miter w14:val="0"/>
          </w14:textOutline>
        </w:rPr>
        <w:t>(2)</w:t>
      </w:r>
      <w:r>
        <w:rPr>
          <w:rFonts w:hint="eastAsia" w:asciiTheme="minorEastAsia" w:hAnsiTheme="minorEastAsia" w:eastAsiaTheme="minorEastAsia" w:cstheme="minorEastAsia"/>
          <w:spacing w:val="13"/>
          <w:sz w:val="20"/>
          <w:szCs w:val="20"/>
        </w:rPr>
        <w:t xml:space="preserve"> </w:t>
      </w:r>
      <w:r>
        <w:rPr>
          <w:rFonts w:hint="eastAsia" w:asciiTheme="minorEastAsia" w:hAnsiTheme="minorEastAsia" w:eastAsiaTheme="minorEastAsia" w:cstheme="minorEastAsia"/>
          <w:spacing w:val="13"/>
          <w:sz w:val="20"/>
          <w:szCs w:val="20"/>
          <w14:textOutline w14:w="3795" w14:cap="flat" w14:cmpd="sng">
            <w14:solidFill>
              <w14:srgbClr w14:val="000000"/>
            </w14:solidFill>
            <w14:prstDash w14:val="solid"/>
            <w14:miter w14:val="0"/>
          </w14:textOutline>
        </w:rPr>
        <w:t>不同投标人委托同一单位或者个人办理投标事宜</w:t>
      </w:r>
      <w:r>
        <w:rPr>
          <w:rFonts w:hint="eastAsia" w:asciiTheme="minorEastAsia" w:hAnsiTheme="minorEastAsia" w:eastAsiaTheme="minorEastAsia" w:cstheme="minorEastAsia"/>
          <w:spacing w:val="7"/>
          <w:sz w:val="20"/>
          <w:szCs w:val="20"/>
          <w14:textOutline w14:w="3795" w14:cap="flat" w14:cmpd="sng">
            <w14:solidFill>
              <w14:srgbClr w14:val="000000"/>
            </w14:solidFill>
            <w14:prstDash w14:val="solid"/>
            <w14:miter w14:val="0"/>
          </w14:textOutline>
        </w:rPr>
        <w:t>；</w:t>
      </w:r>
    </w:p>
    <w:p w14:paraId="4C6E9EBE">
      <w:pPr>
        <w:spacing w:before="161" w:line="228" w:lineRule="auto"/>
        <w:ind w:left="434"/>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4"/>
          <w:sz w:val="20"/>
          <w:szCs w:val="20"/>
          <w14:textOutline w14:w="3795"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16"/>
          <w:sz w:val="20"/>
          <w:szCs w:val="20"/>
          <w14:textOutline w14:w="3795" w14:cap="flat" w14:cmpd="sng">
            <w14:solidFill>
              <w14:srgbClr w14:val="000000"/>
            </w14:solidFill>
            <w14:prstDash w14:val="solid"/>
            <w14:miter w14:val="0"/>
          </w14:textOutline>
        </w:rPr>
        <w:t>3</w:t>
      </w:r>
      <w:r>
        <w:rPr>
          <w:rFonts w:hint="eastAsia" w:asciiTheme="minorEastAsia" w:hAnsiTheme="minorEastAsia" w:eastAsiaTheme="minorEastAsia" w:cstheme="minorEastAsia"/>
          <w:spacing w:val="12"/>
          <w:sz w:val="20"/>
          <w:szCs w:val="20"/>
          <w14:textOutline w14:w="3795"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12"/>
          <w:sz w:val="20"/>
          <w:szCs w:val="20"/>
        </w:rPr>
        <w:t xml:space="preserve"> </w:t>
      </w:r>
      <w:r>
        <w:rPr>
          <w:rFonts w:hint="eastAsia" w:asciiTheme="minorEastAsia" w:hAnsiTheme="minorEastAsia" w:eastAsiaTheme="minorEastAsia" w:cstheme="minorEastAsia"/>
          <w:spacing w:val="12"/>
          <w:sz w:val="20"/>
          <w:szCs w:val="20"/>
          <w14:textOutline w14:w="3795" w14:cap="flat" w14:cmpd="sng">
            <w14:solidFill>
              <w14:srgbClr w14:val="000000"/>
            </w14:solidFill>
            <w14:prstDash w14:val="solid"/>
            <w14:miter w14:val="0"/>
          </w14:textOutline>
        </w:rPr>
        <w:t>不同的投标人的投标文件载明的项目管理员为同一个人；</w:t>
      </w:r>
    </w:p>
    <w:p w14:paraId="38042A8D">
      <w:pPr>
        <w:spacing w:before="163" w:line="228" w:lineRule="auto"/>
        <w:ind w:left="434"/>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4"/>
          <w:sz w:val="20"/>
          <w:szCs w:val="20"/>
          <w14:textOutline w14:w="3795"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14"/>
          <w:sz w:val="20"/>
          <w:szCs w:val="20"/>
          <w14:textOutline w14:w="3795" w14:cap="flat" w14:cmpd="sng">
            <w14:solidFill>
              <w14:srgbClr w14:val="000000"/>
            </w14:solidFill>
            <w14:prstDash w14:val="solid"/>
            <w14:miter w14:val="0"/>
          </w14:textOutline>
        </w:rPr>
        <w:t>4</w:t>
      </w:r>
      <w:r>
        <w:rPr>
          <w:rFonts w:hint="eastAsia" w:asciiTheme="minorEastAsia" w:hAnsiTheme="minorEastAsia" w:eastAsiaTheme="minorEastAsia" w:cstheme="minorEastAsia"/>
          <w:spacing w:val="12"/>
          <w:sz w:val="20"/>
          <w:szCs w:val="20"/>
          <w14:textOutline w14:w="3795"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12"/>
          <w:sz w:val="20"/>
          <w:szCs w:val="20"/>
        </w:rPr>
        <w:t xml:space="preserve"> </w:t>
      </w:r>
      <w:r>
        <w:rPr>
          <w:rFonts w:hint="eastAsia" w:asciiTheme="minorEastAsia" w:hAnsiTheme="minorEastAsia" w:eastAsiaTheme="minorEastAsia" w:cstheme="minorEastAsia"/>
          <w:spacing w:val="12"/>
          <w:sz w:val="20"/>
          <w:szCs w:val="20"/>
          <w14:textOutline w14:w="3795" w14:cap="flat" w14:cmpd="sng">
            <w14:solidFill>
              <w14:srgbClr w14:val="000000"/>
            </w14:solidFill>
            <w14:prstDash w14:val="solid"/>
            <w14:miter w14:val="0"/>
          </w14:textOutline>
        </w:rPr>
        <w:t>不同投标人的投标文件异常一致或者投标报价呈规律性差异；</w:t>
      </w:r>
    </w:p>
    <w:p w14:paraId="37504C63">
      <w:pPr>
        <w:spacing w:before="161" w:line="228" w:lineRule="auto"/>
        <w:ind w:left="434"/>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2"/>
          <w:sz w:val="20"/>
          <w:szCs w:val="20"/>
          <w14:textOutline w14:w="3795"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13"/>
          <w:sz w:val="20"/>
          <w:szCs w:val="20"/>
          <w14:textOutline w14:w="3795" w14:cap="flat" w14:cmpd="sng">
            <w14:solidFill>
              <w14:srgbClr w14:val="000000"/>
            </w14:solidFill>
            <w14:prstDash w14:val="solid"/>
            <w14:miter w14:val="0"/>
          </w14:textOutline>
        </w:rPr>
        <w:t>5)</w:t>
      </w:r>
      <w:r>
        <w:rPr>
          <w:rFonts w:hint="eastAsia" w:asciiTheme="minorEastAsia" w:hAnsiTheme="minorEastAsia" w:eastAsiaTheme="minorEastAsia" w:cstheme="minorEastAsia"/>
          <w:spacing w:val="13"/>
          <w:sz w:val="20"/>
          <w:szCs w:val="20"/>
        </w:rPr>
        <w:t xml:space="preserve"> </w:t>
      </w:r>
      <w:r>
        <w:rPr>
          <w:rFonts w:hint="eastAsia" w:asciiTheme="minorEastAsia" w:hAnsiTheme="minorEastAsia" w:eastAsiaTheme="minorEastAsia" w:cstheme="minorEastAsia"/>
          <w:spacing w:val="13"/>
          <w:sz w:val="20"/>
          <w:szCs w:val="20"/>
          <w14:textOutline w14:w="3795" w14:cap="flat" w14:cmpd="sng">
            <w14:solidFill>
              <w14:srgbClr w14:val="000000"/>
            </w14:solidFill>
            <w14:prstDash w14:val="solid"/>
            <w14:miter w14:val="0"/>
          </w14:textOutline>
        </w:rPr>
        <w:t>不同投标人的投标文件相互混装；</w:t>
      </w:r>
    </w:p>
    <w:p w14:paraId="728A3E76">
      <w:pPr>
        <w:spacing w:before="162" w:line="228" w:lineRule="auto"/>
        <w:ind w:left="434"/>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4"/>
          <w:sz w:val="20"/>
          <w:szCs w:val="20"/>
          <w14:textOutline w14:w="3795"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16"/>
          <w:sz w:val="20"/>
          <w:szCs w:val="20"/>
          <w14:textOutline w14:w="3795" w14:cap="flat" w14:cmpd="sng">
            <w14:solidFill>
              <w14:srgbClr w14:val="000000"/>
            </w14:solidFill>
            <w14:prstDash w14:val="solid"/>
            <w14:miter w14:val="0"/>
          </w14:textOutline>
        </w:rPr>
        <w:t>6</w:t>
      </w:r>
      <w:r>
        <w:rPr>
          <w:rFonts w:hint="eastAsia" w:asciiTheme="minorEastAsia" w:hAnsiTheme="minorEastAsia" w:eastAsiaTheme="minorEastAsia" w:cstheme="minorEastAsia"/>
          <w:spacing w:val="12"/>
          <w:sz w:val="20"/>
          <w:szCs w:val="20"/>
          <w14:textOutline w14:w="3795"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12"/>
          <w:sz w:val="20"/>
          <w:szCs w:val="20"/>
        </w:rPr>
        <w:t xml:space="preserve"> </w:t>
      </w:r>
      <w:r>
        <w:rPr>
          <w:rFonts w:hint="eastAsia" w:asciiTheme="minorEastAsia" w:hAnsiTheme="minorEastAsia" w:eastAsiaTheme="minorEastAsia" w:cstheme="minorEastAsia"/>
          <w:spacing w:val="12"/>
          <w:sz w:val="20"/>
          <w:szCs w:val="20"/>
          <w14:textOutline w14:w="3795" w14:cap="flat" w14:cmpd="sng">
            <w14:solidFill>
              <w14:srgbClr w14:val="000000"/>
            </w14:solidFill>
            <w14:prstDash w14:val="solid"/>
            <w14:miter w14:val="0"/>
          </w14:textOutline>
        </w:rPr>
        <w:t>不同投标人的投标保证金从同一单位或者个人账户转出。</w:t>
      </w:r>
    </w:p>
    <w:p w14:paraId="023D3FCB">
      <w:pPr>
        <w:spacing w:before="160" w:line="227" w:lineRule="auto"/>
        <w:ind w:left="422"/>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4"/>
          <w:sz w:val="20"/>
          <w:szCs w:val="20"/>
        </w:rPr>
        <w:t>9.</w:t>
      </w:r>
      <w:r>
        <w:rPr>
          <w:rFonts w:hint="eastAsia" w:asciiTheme="minorEastAsia" w:hAnsiTheme="minorEastAsia" w:eastAsiaTheme="minorEastAsia" w:cstheme="minorEastAsia"/>
          <w:spacing w:val="7"/>
          <w:sz w:val="20"/>
          <w:szCs w:val="20"/>
        </w:rPr>
        <w:t>3 供应商有下列情形之一的，属于恶意串通行为，将报同级监督管理部门：</w:t>
      </w:r>
    </w:p>
    <w:p w14:paraId="1CE9BFEE">
      <w:pPr>
        <w:spacing w:before="165" w:line="227" w:lineRule="auto"/>
        <w:ind w:left="431"/>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2"/>
          <w:sz w:val="20"/>
          <w:szCs w:val="20"/>
        </w:rPr>
        <w:t>(1</w:t>
      </w:r>
      <w:r>
        <w:rPr>
          <w:rFonts w:hint="eastAsia" w:asciiTheme="minorEastAsia" w:hAnsiTheme="minorEastAsia" w:eastAsiaTheme="minorEastAsia" w:cstheme="minorEastAsia"/>
          <w:spacing w:val="13"/>
          <w:sz w:val="20"/>
          <w:szCs w:val="20"/>
        </w:rPr>
        <w:t>)</w:t>
      </w:r>
      <w:r>
        <w:rPr>
          <w:rFonts w:hint="eastAsia" w:asciiTheme="minorEastAsia" w:hAnsiTheme="minorEastAsia" w:eastAsiaTheme="minorEastAsia" w:cstheme="minorEastAsia"/>
          <w:spacing w:val="11"/>
          <w:sz w:val="20"/>
          <w:szCs w:val="20"/>
        </w:rPr>
        <w:t xml:space="preserve"> 供应商直接或者间接从采购人或者采购代理机构处获得其他供应商的相关信息并</w:t>
      </w:r>
    </w:p>
    <w:p w14:paraId="7E25B4CF">
      <w:pPr>
        <w:spacing w:before="162" w:line="228" w:lineRule="auto"/>
        <w:ind w:left="1"/>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6"/>
          <w:sz w:val="20"/>
          <w:szCs w:val="20"/>
        </w:rPr>
        <w:t>修</w:t>
      </w:r>
      <w:r>
        <w:rPr>
          <w:rFonts w:hint="eastAsia" w:asciiTheme="minorEastAsia" w:hAnsiTheme="minorEastAsia" w:eastAsiaTheme="minorEastAsia" w:cstheme="minorEastAsia"/>
          <w:spacing w:val="8"/>
          <w:sz w:val="20"/>
          <w:szCs w:val="20"/>
        </w:rPr>
        <w:t>改其投标文件或者响应文件；</w:t>
      </w:r>
    </w:p>
    <w:p w14:paraId="32391E48">
      <w:pPr>
        <w:spacing w:before="161" w:line="227" w:lineRule="auto"/>
        <w:ind w:left="431"/>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2"/>
          <w:sz w:val="20"/>
          <w:szCs w:val="20"/>
        </w:rPr>
        <w:t>(</w:t>
      </w:r>
      <w:r>
        <w:rPr>
          <w:rFonts w:hint="eastAsia" w:asciiTheme="minorEastAsia" w:hAnsiTheme="minorEastAsia" w:eastAsiaTheme="minorEastAsia" w:cstheme="minorEastAsia"/>
          <w:spacing w:val="15"/>
          <w:sz w:val="20"/>
          <w:szCs w:val="20"/>
        </w:rPr>
        <w:t>2</w:t>
      </w:r>
      <w:r>
        <w:rPr>
          <w:rFonts w:hint="eastAsia" w:asciiTheme="minorEastAsia" w:hAnsiTheme="minorEastAsia" w:eastAsiaTheme="minorEastAsia" w:cstheme="minorEastAsia"/>
          <w:spacing w:val="11"/>
          <w:sz w:val="20"/>
          <w:szCs w:val="20"/>
        </w:rPr>
        <w:t>) 供应商按照采购人或者采购代理机构的授意撤换、修改投标文件或者响应文件；</w:t>
      </w:r>
    </w:p>
    <w:p w14:paraId="1D2248FC">
      <w:pPr>
        <w:spacing w:before="162" w:line="226" w:lineRule="auto"/>
        <w:ind w:left="431"/>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2"/>
          <w:sz w:val="20"/>
          <w:szCs w:val="20"/>
        </w:rPr>
        <w:t>(</w:t>
      </w:r>
      <w:r>
        <w:rPr>
          <w:rFonts w:hint="eastAsia" w:asciiTheme="minorEastAsia" w:hAnsiTheme="minorEastAsia" w:eastAsiaTheme="minorEastAsia" w:cstheme="minorEastAsia"/>
          <w:spacing w:val="17"/>
          <w:sz w:val="20"/>
          <w:szCs w:val="20"/>
        </w:rPr>
        <w:t>3</w:t>
      </w:r>
      <w:r>
        <w:rPr>
          <w:rFonts w:hint="eastAsia" w:asciiTheme="minorEastAsia" w:hAnsiTheme="minorEastAsia" w:eastAsiaTheme="minorEastAsia" w:cstheme="minorEastAsia"/>
          <w:spacing w:val="11"/>
          <w:sz w:val="20"/>
          <w:szCs w:val="20"/>
        </w:rPr>
        <w:t>) 供应商之间协商报价、技术方案等投标文件或者响应文件的实质性内容；</w:t>
      </w:r>
    </w:p>
    <w:p w14:paraId="7820B91D">
      <w:pPr>
        <w:spacing w:before="163" w:line="378" w:lineRule="auto"/>
        <w:ind w:right="126" w:firstLine="431"/>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2"/>
          <w:sz w:val="20"/>
          <w:szCs w:val="20"/>
        </w:rPr>
        <w:t>(4</w:t>
      </w:r>
      <w:r>
        <w:rPr>
          <w:rFonts w:hint="eastAsia" w:asciiTheme="minorEastAsia" w:hAnsiTheme="minorEastAsia" w:eastAsiaTheme="minorEastAsia" w:cstheme="minorEastAsia"/>
          <w:spacing w:val="13"/>
          <w:sz w:val="20"/>
          <w:szCs w:val="20"/>
        </w:rPr>
        <w:t>)</w:t>
      </w:r>
      <w:r>
        <w:rPr>
          <w:rFonts w:hint="eastAsia" w:asciiTheme="minorEastAsia" w:hAnsiTheme="minorEastAsia" w:eastAsiaTheme="minorEastAsia" w:cstheme="minorEastAsia"/>
          <w:spacing w:val="11"/>
          <w:sz w:val="20"/>
          <w:szCs w:val="20"/>
        </w:rPr>
        <w:t xml:space="preserve"> 属于同一集团、协会、商会等组织成员的供应商按照该组织要求协同参加政府采</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7"/>
          <w:sz w:val="20"/>
          <w:szCs w:val="20"/>
        </w:rPr>
        <w:t>购</w:t>
      </w:r>
      <w:r>
        <w:rPr>
          <w:rFonts w:hint="eastAsia" w:asciiTheme="minorEastAsia" w:hAnsiTheme="minorEastAsia" w:eastAsiaTheme="minorEastAsia" w:cstheme="minorEastAsia"/>
          <w:spacing w:val="5"/>
          <w:sz w:val="20"/>
          <w:szCs w:val="20"/>
        </w:rPr>
        <w:t>活动；</w:t>
      </w:r>
    </w:p>
    <w:p w14:paraId="37432FB3">
      <w:pPr>
        <w:spacing w:before="1" w:line="376" w:lineRule="auto"/>
        <w:ind w:left="2" w:right="126" w:firstLine="429"/>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2"/>
          <w:sz w:val="20"/>
          <w:szCs w:val="20"/>
        </w:rPr>
        <w:t>(5</w:t>
      </w:r>
      <w:r>
        <w:rPr>
          <w:rFonts w:hint="eastAsia" w:asciiTheme="minorEastAsia" w:hAnsiTheme="minorEastAsia" w:eastAsiaTheme="minorEastAsia" w:cstheme="minorEastAsia"/>
          <w:spacing w:val="13"/>
          <w:sz w:val="20"/>
          <w:szCs w:val="20"/>
        </w:rPr>
        <w:t>)</w:t>
      </w:r>
      <w:r>
        <w:rPr>
          <w:rFonts w:hint="eastAsia" w:asciiTheme="minorEastAsia" w:hAnsiTheme="minorEastAsia" w:eastAsiaTheme="minorEastAsia" w:cstheme="minorEastAsia"/>
          <w:spacing w:val="11"/>
          <w:sz w:val="20"/>
          <w:szCs w:val="20"/>
        </w:rPr>
        <w:t xml:space="preserve"> 供应商之间事先约定一致抬高或者压低投标报价，或者在招标项目中事先约定轮</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流</w:t>
      </w:r>
      <w:r>
        <w:rPr>
          <w:rFonts w:hint="eastAsia" w:asciiTheme="minorEastAsia" w:hAnsiTheme="minorEastAsia" w:eastAsiaTheme="minorEastAsia" w:cstheme="minorEastAsia"/>
          <w:spacing w:val="17"/>
          <w:sz w:val="20"/>
          <w:szCs w:val="20"/>
        </w:rPr>
        <w:t>以</w:t>
      </w:r>
      <w:r>
        <w:rPr>
          <w:rFonts w:hint="eastAsia" w:asciiTheme="minorEastAsia" w:hAnsiTheme="minorEastAsia" w:eastAsiaTheme="minorEastAsia" w:cstheme="minorEastAsia"/>
          <w:spacing w:val="9"/>
          <w:sz w:val="20"/>
          <w:szCs w:val="20"/>
        </w:rPr>
        <w:t>高价位或者低价位中标，或者事先约定由某一特定供应商中标，然后再参加投标；</w:t>
      </w:r>
    </w:p>
    <w:p w14:paraId="26951821">
      <w:pPr>
        <w:spacing w:before="1" w:line="226" w:lineRule="auto"/>
        <w:ind w:left="431"/>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2"/>
          <w:sz w:val="20"/>
          <w:szCs w:val="20"/>
        </w:rPr>
        <w:t>(</w:t>
      </w:r>
      <w:r>
        <w:rPr>
          <w:rFonts w:hint="eastAsia" w:asciiTheme="minorEastAsia" w:hAnsiTheme="minorEastAsia" w:eastAsiaTheme="minorEastAsia" w:cstheme="minorEastAsia"/>
          <w:spacing w:val="21"/>
          <w:sz w:val="20"/>
          <w:szCs w:val="20"/>
        </w:rPr>
        <w:t>6</w:t>
      </w:r>
      <w:r>
        <w:rPr>
          <w:rFonts w:hint="eastAsia" w:asciiTheme="minorEastAsia" w:hAnsiTheme="minorEastAsia" w:eastAsiaTheme="minorEastAsia" w:cstheme="minorEastAsia"/>
          <w:spacing w:val="11"/>
          <w:sz w:val="20"/>
          <w:szCs w:val="20"/>
        </w:rPr>
        <w:t>) 供应商之间商定部分供应商放弃参加政府采购活动或者放弃中标；</w:t>
      </w:r>
    </w:p>
    <w:p w14:paraId="4AE2B77E">
      <w:pPr>
        <w:spacing w:before="161" w:line="387" w:lineRule="auto"/>
        <w:ind w:left="2" w:right="126" w:firstLine="429"/>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2"/>
          <w:sz w:val="20"/>
          <w:szCs w:val="20"/>
        </w:rPr>
        <w:t>(7</w:t>
      </w:r>
      <w:r>
        <w:rPr>
          <w:rFonts w:hint="eastAsia" w:asciiTheme="minorEastAsia" w:hAnsiTheme="minorEastAsia" w:eastAsiaTheme="minorEastAsia" w:cstheme="minorEastAsia"/>
          <w:spacing w:val="13"/>
          <w:sz w:val="20"/>
          <w:szCs w:val="20"/>
        </w:rPr>
        <w:t>)</w:t>
      </w:r>
      <w:r>
        <w:rPr>
          <w:rFonts w:hint="eastAsia" w:asciiTheme="minorEastAsia" w:hAnsiTheme="minorEastAsia" w:eastAsiaTheme="minorEastAsia" w:cstheme="minorEastAsia"/>
          <w:spacing w:val="11"/>
          <w:sz w:val="20"/>
          <w:szCs w:val="20"/>
        </w:rPr>
        <w:t xml:space="preserve"> 供应商与采购人或者采购代理机构之间、供应商相互之间，为谋求特定供应商中</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9"/>
          <w:sz w:val="20"/>
          <w:szCs w:val="20"/>
        </w:rPr>
        <w:t>标或者排斥其他供应商的其他串通行为</w:t>
      </w:r>
      <w:r>
        <w:rPr>
          <w:rFonts w:hint="eastAsia" w:asciiTheme="minorEastAsia" w:hAnsiTheme="minorEastAsia" w:eastAsiaTheme="minorEastAsia" w:cstheme="minorEastAsia"/>
          <w:spacing w:val="6"/>
          <w:sz w:val="20"/>
          <w:szCs w:val="20"/>
        </w:rPr>
        <w:t>。</w:t>
      </w:r>
    </w:p>
    <w:p w14:paraId="7016D010">
      <w:pPr>
        <w:spacing w:before="199" w:line="416" w:lineRule="exact"/>
        <w:ind w:left="3299"/>
        <w:outlineLvl w:val="1"/>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spacing w:val="8"/>
          <w:position w:val="2"/>
          <w:sz w:val="31"/>
          <w:szCs w:val="31"/>
          <w14:textOutline w14:w="5793" w14:cap="flat" w14:cmpd="sng">
            <w14:solidFill>
              <w14:srgbClr w14:val="000000"/>
            </w14:solidFill>
            <w14:prstDash w14:val="solid"/>
            <w14:miter w14:val="0"/>
          </w14:textOutline>
        </w:rPr>
        <w:t>二、招标文</w:t>
      </w:r>
      <w:r>
        <w:rPr>
          <w:rFonts w:hint="eastAsia" w:asciiTheme="minorEastAsia" w:hAnsiTheme="minorEastAsia" w:eastAsiaTheme="minorEastAsia" w:cstheme="minorEastAsia"/>
          <w:spacing w:val="7"/>
          <w:position w:val="2"/>
          <w:sz w:val="31"/>
          <w:szCs w:val="31"/>
          <w14:textOutline w14:w="5793" w14:cap="flat" w14:cmpd="sng">
            <w14:solidFill>
              <w14:srgbClr w14:val="000000"/>
            </w14:solidFill>
            <w14:prstDash w14:val="solid"/>
            <w14:miter w14:val="0"/>
          </w14:textOutline>
        </w:rPr>
        <w:t>件</w:t>
      </w:r>
    </w:p>
    <w:p w14:paraId="4389BE6A">
      <w:pPr>
        <w:spacing w:before="184" w:line="310" w:lineRule="exact"/>
        <w:ind w:left="497"/>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7"/>
          <w:position w:val="1"/>
          <w:sz w:val="23"/>
          <w:szCs w:val="23"/>
          <w14:textOutline w14:w="4358" w14:cap="flat" w14:cmpd="sng">
            <w14:solidFill>
              <w14:srgbClr w14:val="000000"/>
            </w14:solidFill>
            <w14:prstDash w14:val="solid"/>
            <w14:miter w14:val="0"/>
          </w14:textOutline>
        </w:rPr>
        <w:t>10.招标文件的组</w:t>
      </w:r>
      <w:r>
        <w:rPr>
          <w:rFonts w:hint="eastAsia" w:asciiTheme="minorEastAsia" w:hAnsiTheme="minorEastAsia" w:eastAsiaTheme="minorEastAsia" w:cstheme="minorEastAsia"/>
          <w:spacing w:val="5"/>
          <w:position w:val="1"/>
          <w:sz w:val="23"/>
          <w:szCs w:val="23"/>
          <w14:textOutline w14:w="4358" w14:cap="flat" w14:cmpd="sng">
            <w14:solidFill>
              <w14:srgbClr w14:val="000000"/>
            </w14:solidFill>
            <w14:prstDash w14:val="solid"/>
            <w14:miter w14:val="0"/>
          </w14:textOutline>
        </w:rPr>
        <w:t>成</w:t>
      </w:r>
    </w:p>
    <w:p w14:paraId="5474C1F1">
      <w:pPr>
        <w:spacing w:before="154" w:line="226" w:lineRule="auto"/>
        <w:ind w:left="431"/>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7"/>
          <w:sz w:val="20"/>
          <w:szCs w:val="20"/>
        </w:rPr>
        <w:t>(</w:t>
      </w:r>
      <w:r>
        <w:rPr>
          <w:rFonts w:hint="eastAsia" w:asciiTheme="minorEastAsia" w:hAnsiTheme="minorEastAsia" w:eastAsiaTheme="minorEastAsia" w:cstheme="minorEastAsia"/>
          <w:spacing w:val="16"/>
          <w:sz w:val="20"/>
          <w:szCs w:val="20"/>
        </w:rPr>
        <w:t>1) 招标公告；</w:t>
      </w:r>
    </w:p>
    <w:p w14:paraId="7D4805F9">
      <w:pPr>
        <w:spacing w:before="163" w:line="227" w:lineRule="auto"/>
        <w:ind w:left="431"/>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7"/>
          <w:sz w:val="20"/>
          <w:szCs w:val="20"/>
        </w:rPr>
        <w:t>(</w:t>
      </w:r>
      <w:r>
        <w:rPr>
          <w:rFonts w:hint="eastAsia" w:asciiTheme="minorEastAsia" w:hAnsiTheme="minorEastAsia" w:eastAsiaTheme="minorEastAsia" w:cstheme="minorEastAsia"/>
          <w:spacing w:val="16"/>
          <w:sz w:val="20"/>
          <w:szCs w:val="20"/>
        </w:rPr>
        <w:t>2) 采购需求；</w:t>
      </w:r>
    </w:p>
    <w:p w14:paraId="5BB2006F">
      <w:pPr>
        <w:spacing w:before="162" w:line="228" w:lineRule="auto"/>
        <w:ind w:left="431"/>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8"/>
          <w:sz w:val="20"/>
          <w:szCs w:val="20"/>
        </w:rPr>
        <w:t>(</w:t>
      </w:r>
      <w:r>
        <w:rPr>
          <w:rFonts w:hint="eastAsia" w:asciiTheme="minorEastAsia" w:hAnsiTheme="minorEastAsia" w:eastAsiaTheme="minorEastAsia" w:cstheme="minorEastAsia"/>
          <w:spacing w:val="15"/>
          <w:sz w:val="20"/>
          <w:szCs w:val="20"/>
        </w:rPr>
        <w:t>3) 投标人须知；</w:t>
      </w:r>
    </w:p>
    <w:p w14:paraId="55D14BE9">
      <w:pPr>
        <w:spacing w:before="301" w:line="228" w:lineRule="auto"/>
        <w:ind w:left="43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4"/>
          <w:sz w:val="20"/>
          <w:szCs w:val="20"/>
        </w:rPr>
        <w:t>(4) 评标方法及评标标准</w:t>
      </w:r>
      <w:r>
        <w:rPr>
          <w:rFonts w:hint="eastAsia" w:asciiTheme="minorEastAsia" w:hAnsiTheme="minorEastAsia" w:eastAsiaTheme="minorEastAsia" w:cstheme="minorEastAsia"/>
          <w:spacing w:val="11"/>
          <w:sz w:val="20"/>
          <w:szCs w:val="20"/>
        </w:rPr>
        <w:t>；</w:t>
      </w:r>
    </w:p>
    <w:p w14:paraId="2F9A831B">
      <w:pPr>
        <w:spacing w:before="160" w:line="227" w:lineRule="auto"/>
        <w:ind w:left="43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7"/>
          <w:sz w:val="20"/>
          <w:szCs w:val="20"/>
        </w:rPr>
        <w:t>(</w:t>
      </w:r>
      <w:r>
        <w:rPr>
          <w:rFonts w:hint="eastAsia" w:asciiTheme="minorEastAsia" w:hAnsiTheme="minorEastAsia" w:eastAsiaTheme="minorEastAsia" w:cstheme="minorEastAsia"/>
          <w:spacing w:val="14"/>
          <w:sz w:val="20"/>
          <w:szCs w:val="20"/>
        </w:rPr>
        <w:t>5) 拟签订的合同文本；</w:t>
      </w:r>
    </w:p>
    <w:p w14:paraId="0BCE04F3">
      <w:pPr>
        <w:spacing w:before="164" w:line="228" w:lineRule="auto"/>
        <w:ind w:left="43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5"/>
          <w:sz w:val="20"/>
          <w:szCs w:val="20"/>
        </w:rPr>
        <w:t>(6) 投标文件格式。</w:t>
      </w:r>
    </w:p>
    <w:p w14:paraId="7E167F05">
      <w:pPr>
        <w:spacing w:before="166" w:line="241" w:lineRule="auto"/>
        <w:ind w:left="496"/>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9"/>
          <w:sz w:val="23"/>
          <w:szCs w:val="23"/>
          <w14:textOutline w14:w="4358" w14:cap="flat" w14:cmpd="sng">
            <w14:solidFill>
              <w14:srgbClr w14:val="000000"/>
            </w14:solidFill>
            <w14:prstDash w14:val="solid"/>
            <w14:miter w14:val="0"/>
          </w14:textOutline>
        </w:rPr>
        <w:t>11.招标文件的澄清、修改</w:t>
      </w:r>
      <w:r>
        <w:rPr>
          <w:rFonts w:hint="eastAsia" w:asciiTheme="minorEastAsia" w:hAnsiTheme="minorEastAsia" w:eastAsiaTheme="minorEastAsia" w:cstheme="minorEastAsia"/>
          <w:spacing w:val="9"/>
          <w:sz w:val="23"/>
          <w:szCs w:val="23"/>
        </w:rPr>
        <w:t xml:space="preserve"> </w:t>
      </w:r>
      <w:r>
        <w:rPr>
          <w:rFonts w:hint="eastAsia" w:asciiTheme="minorEastAsia" w:hAnsiTheme="minorEastAsia" w:eastAsiaTheme="minorEastAsia" w:cstheme="minorEastAsia"/>
          <w:spacing w:val="9"/>
          <w:sz w:val="23"/>
          <w:szCs w:val="23"/>
          <w14:textOutline w14:w="4358" w14:cap="flat" w14:cmpd="sng">
            <w14:solidFill>
              <w14:srgbClr w14:val="000000"/>
            </w14:solidFill>
            <w14:prstDash w14:val="solid"/>
            <w14:miter w14:val="0"/>
          </w14:textOutline>
        </w:rPr>
        <w:t>、现场考察和答疑会</w:t>
      </w:r>
    </w:p>
    <w:p w14:paraId="0A252FC1">
      <w:pPr>
        <w:spacing w:before="161" w:line="377" w:lineRule="auto"/>
        <w:ind w:left="1" w:firstLine="437"/>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5"/>
          <w:sz w:val="20"/>
          <w:szCs w:val="20"/>
          <w14:textOutline w14:w="3795" w14:cap="flat" w14:cmpd="sng">
            <w14:solidFill>
              <w14:srgbClr w14:val="000000"/>
            </w14:solidFill>
            <w14:prstDash w14:val="solid"/>
            <w14:miter w14:val="0"/>
          </w14:textOutline>
        </w:rPr>
        <w:t>1</w:t>
      </w:r>
      <w:r>
        <w:rPr>
          <w:rFonts w:hint="eastAsia" w:asciiTheme="minorEastAsia" w:hAnsiTheme="minorEastAsia" w:eastAsiaTheme="minorEastAsia" w:cstheme="minorEastAsia"/>
          <w:spacing w:val="8"/>
          <w:sz w:val="20"/>
          <w:szCs w:val="20"/>
          <w14:textOutline w14:w="3795" w14:cap="flat" w14:cmpd="sng">
            <w14:solidFill>
              <w14:srgbClr w14:val="000000"/>
            </w14:solidFill>
            <w14:prstDash w14:val="solid"/>
            <w14:miter w14:val="0"/>
          </w14:textOutline>
        </w:rPr>
        <w:t>1.1</w:t>
      </w:r>
      <w:r>
        <w:rPr>
          <w:rFonts w:hint="eastAsia" w:asciiTheme="minorEastAsia" w:hAnsiTheme="minorEastAsia" w:eastAsiaTheme="minorEastAsia" w:cstheme="minorEastAsia"/>
          <w:spacing w:val="8"/>
          <w:sz w:val="20"/>
          <w:szCs w:val="20"/>
        </w:rPr>
        <w:t xml:space="preserve"> </w:t>
      </w:r>
      <w:r>
        <w:rPr>
          <w:rFonts w:hint="eastAsia" w:asciiTheme="minorEastAsia" w:hAnsiTheme="minorEastAsia" w:eastAsiaTheme="minorEastAsia" w:cstheme="minorEastAsia"/>
          <w:spacing w:val="8"/>
          <w:sz w:val="20"/>
          <w:szCs w:val="20"/>
          <w14:textOutline w14:w="3795" w14:cap="flat" w14:cmpd="sng">
            <w14:solidFill>
              <w14:srgbClr w14:val="000000"/>
            </w14:solidFill>
            <w14:prstDash w14:val="solid"/>
            <w14:miter w14:val="0"/>
          </w14:textOutline>
        </w:rPr>
        <w:t>采购人或者采购代理机构可以对已发出的招标文件进行必要的澄清或者修改，但不</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20"/>
          <w:sz w:val="20"/>
          <w:szCs w:val="20"/>
          <w14:textOutline w14:w="3795" w14:cap="flat" w14:cmpd="sng">
            <w14:solidFill>
              <w14:srgbClr w14:val="000000"/>
            </w14:solidFill>
            <w14:prstDash w14:val="solid"/>
            <w14:miter w14:val="0"/>
          </w14:textOutline>
        </w:rPr>
        <w:t>得改</w:t>
      </w:r>
      <w:r>
        <w:rPr>
          <w:rFonts w:hint="eastAsia" w:asciiTheme="minorEastAsia" w:hAnsiTheme="minorEastAsia" w:eastAsiaTheme="minorEastAsia" w:cstheme="minorEastAsia"/>
          <w:spacing w:val="11"/>
          <w:sz w:val="20"/>
          <w:szCs w:val="20"/>
          <w14:textOutline w14:w="3795" w14:cap="flat" w14:cmpd="sng">
            <w14:solidFill>
              <w14:srgbClr w14:val="000000"/>
            </w14:solidFill>
            <w14:prstDash w14:val="solid"/>
            <w14:miter w14:val="0"/>
          </w14:textOutline>
        </w:rPr>
        <w:t>变</w:t>
      </w: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采购标的和资格条件。澄清或者修改应当在原公告发布媒体上发布澄清公告。澄清或</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14:textOutline w14:w="3795" w14:cap="flat" w14:cmpd="sng">
            <w14:solidFill>
              <w14:srgbClr w14:val="000000"/>
            </w14:solidFill>
            <w14:prstDash w14:val="solid"/>
            <w14:miter w14:val="0"/>
          </w14:textOutline>
        </w:rPr>
        <w:t>者</w:t>
      </w: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修</w:t>
      </w:r>
      <w:r>
        <w:rPr>
          <w:rFonts w:hint="eastAsia" w:asciiTheme="minorEastAsia" w:hAnsiTheme="minorEastAsia" w:eastAsiaTheme="minorEastAsia" w:cstheme="minorEastAsia"/>
          <w:spacing w:val="9"/>
          <w:sz w:val="20"/>
          <w:szCs w:val="20"/>
          <w14:textOutline w14:w="3795" w14:cap="flat" w14:cmpd="sng">
            <w14:solidFill>
              <w14:srgbClr w14:val="000000"/>
            </w14:solidFill>
            <w14:prstDash w14:val="solid"/>
            <w14:miter w14:val="0"/>
          </w14:textOutline>
        </w:rPr>
        <w:t>改的内容为招标文件的组成部分。</w:t>
      </w:r>
    </w:p>
    <w:p w14:paraId="0E6D3DD2">
      <w:pPr>
        <w:spacing w:before="2" w:line="376" w:lineRule="auto"/>
        <w:ind w:left="1" w:right="83" w:firstLine="419"/>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8"/>
          <w:sz w:val="20"/>
          <w:szCs w:val="20"/>
        </w:rPr>
        <w:t>澄清或</w:t>
      </w:r>
      <w:r>
        <w:rPr>
          <w:rFonts w:hint="eastAsia" w:asciiTheme="minorEastAsia" w:hAnsiTheme="minorEastAsia" w:eastAsiaTheme="minorEastAsia" w:cstheme="minorEastAsia"/>
          <w:spacing w:val="9"/>
          <w:sz w:val="20"/>
          <w:szCs w:val="20"/>
        </w:rPr>
        <w:t>者修改的内容可能影响投标文件编制的，采购人或者采购代理机构应当在投标截</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8"/>
          <w:sz w:val="20"/>
          <w:szCs w:val="20"/>
        </w:rPr>
        <w:t>止时</w:t>
      </w:r>
      <w:r>
        <w:rPr>
          <w:rFonts w:hint="eastAsia" w:asciiTheme="minorEastAsia" w:hAnsiTheme="minorEastAsia" w:eastAsiaTheme="minorEastAsia" w:cstheme="minorEastAsia"/>
          <w:spacing w:val="4"/>
          <w:sz w:val="20"/>
          <w:szCs w:val="20"/>
        </w:rPr>
        <w:t>间至少 15 日前，以书面形式通知所有获取招标文件的潜在投标人；不足 15 日的，采购</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2"/>
          <w:sz w:val="20"/>
          <w:szCs w:val="20"/>
        </w:rPr>
        <w:t>人</w:t>
      </w:r>
      <w:r>
        <w:rPr>
          <w:rFonts w:hint="eastAsia" w:asciiTheme="minorEastAsia" w:hAnsiTheme="minorEastAsia" w:eastAsiaTheme="minorEastAsia" w:cstheme="minorEastAsia"/>
          <w:spacing w:val="9"/>
          <w:sz w:val="20"/>
          <w:szCs w:val="20"/>
        </w:rPr>
        <w:t>或者采购代理机构应当顺延提交投标文件的截止时间。</w:t>
      </w:r>
    </w:p>
    <w:p w14:paraId="08F2573B">
      <w:pPr>
        <w:spacing w:before="1" w:line="386" w:lineRule="auto"/>
        <w:ind w:right="33" w:firstLine="436"/>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4"/>
          <w:sz w:val="20"/>
          <w:szCs w:val="20"/>
        </w:rPr>
        <w:t>11</w:t>
      </w:r>
      <w:r>
        <w:rPr>
          <w:rFonts w:hint="eastAsia" w:asciiTheme="minorEastAsia" w:hAnsiTheme="minorEastAsia" w:eastAsiaTheme="minorEastAsia" w:cstheme="minorEastAsia"/>
          <w:spacing w:val="10"/>
          <w:sz w:val="20"/>
          <w:szCs w:val="20"/>
        </w:rPr>
        <w:t>.</w:t>
      </w:r>
      <w:r>
        <w:rPr>
          <w:rFonts w:hint="eastAsia" w:asciiTheme="minorEastAsia" w:hAnsiTheme="minorEastAsia" w:eastAsiaTheme="minorEastAsia" w:cstheme="minorEastAsia"/>
          <w:spacing w:val="7"/>
          <w:sz w:val="20"/>
          <w:szCs w:val="20"/>
        </w:rPr>
        <w:t>2 采购人或者采购代理机构可以在招标文件提供期限截止后，组织已获取招标文件的</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潜</w:t>
      </w:r>
      <w:r>
        <w:rPr>
          <w:rFonts w:hint="eastAsia" w:asciiTheme="minorEastAsia" w:hAnsiTheme="minorEastAsia" w:eastAsiaTheme="minorEastAsia" w:cstheme="minorEastAsia"/>
          <w:spacing w:val="15"/>
          <w:sz w:val="20"/>
          <w:szCs w:val="20"/>
        </w:rPr>
        <w:t>在</w:t>
      </w:r>
      <w:r>
        <w:rPr>
          <w:rFonts w:hint="eastAsia" w:asciiTheme="minorEastAsia" w:hAnsiTheme="minorEastAsia" w:eastAsiaTheme="minorEastAsia" w:cstheme="minorEastAsia"/>
          <w:spacing w:val="9"/>
          <w:sz w:val="20"/>
          <w:szCs w:val="20"/>
        </w:rPr>
        <w:t>投标人现场考察或者召开开标前答疑会，具体详见“投标人须知前附表”。</w:t>
      </w:r>
    </w:p>
    <w:p w14:paraId="2CD9EC05">
      <w:pPr>
        <w:spacing w:before="197" w:line="241" w:lineRule="auto"/>
        <w:ind w:left="2817"/>
        <w:outlineLvl w:val="1"/>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spacing w:val="9"/>
          <w:sz w:val="31"/>
          <w:szCs w:val="31"/>
          <w14:textOutline w14:w="5793" w14:cap="flat" w14:cmpd="sng">
            <w14:solidFill>
              <w14:srgbClr w14:val="000000"/>
            </w14:solidFill>
            <w14:prstDash w14:val="solid"/>
            <w14:miter w14:val="0"/>
          </w14:textOutline>
        </w:rPr>
        <w:t>三、投标文件的编</w:t>
      </w:r>
      <w:r>
        <w:rPr>
          <w:rFonts w:hint="eastAsia" w:asciiTheme="minorEastAsia" w:hAnsiTheme="minorEastAsia" w:eastAsiaTheme="minorEastAsia" w:cstheme="minorEastAsia"/>
          <w:spacing w:val="8"/>
          <w:sz w:val="31"/>
          <w:szCs w:val="31"/>
          <w14:textOutline w14:w="5793" w14:cap="flat" w14:cmpd="sng">
            <w14:solidFill>
              <w14:srgbClr w14:val="000000"/>
            </w14:solidFill>
            <w14:prstDash w14:val="solid"/>
            <w14:miter w14:val="0"/>
          </w14:textOutline>
        </w:rPr>
        <w:t>制</w:t>
      </w:r>
    </w:p>
    <w:p w14:paraId="48AF069D">
      <w:pPr>
        <w:spacing w:before="197" w:line="316" w:lineRule="exact"/>
        <w:ind w:left="496"/>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3"/>
          <w:position w:val="1"/>
          <w:sz w:val="23"/>
          <w:szCs w:val="23"/>
          <w14:textOutline w14:w="4358" w14:cap="flat" w14:cmpd="sng">
            <w14:solidFill>
              <w14:srgbClr w14:val="000000"/>
            </w14:solidFill>
            <w14:prstDash w14:val="solid"/>
            <w14:miter w14:val="0"/>
          </w14:textOutline>
        </w:rPr>
        <w:t>1</w:t>
      </w:r>
      <w:r>
        <w:rPr>
          <w:rFonts w:hint="eastAsia" w:asciiTheme="minorEastAsia" w:hAnsiTheme="minorEastAsia" w:eastAsiaTheme="minorEastAsia" w:cstheme="minorEastAsia"/>
          <w:spacing w:val="7"/>
          <w:position w:val="1"/>
          <w:sz w:val="23"/>
          <w:szCs w:val="23"/>
          <w14:textOutline w14:w="4358" w14:cap="flat" w14:cmpd="sng">
            <w14:solidFill>
              <w14:srgbClr w14:val="000000"/>
            </w14:solidFill>
            <w14:prstDash w14:val="solid"/>
            <w14:miter w14:val="0"/>
          </w14:textOutline>
        </w:rPr>
        <w:t>2.投标文件的编制原则</w:t>
      </w:r>
    </w:p>
    <w:p w14:paraId="331AF3E4">
      <w:pPr>
        <w:spacing w:before="147" w:line="379" w:lineRule="auto"/>
        <w:ind w:left="2" w:right="83" w:firstLine="42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8"/>
          <w:sz w:val="20"/>
          <w:szCs w:val="20"/>
        </w:rPr>
        <w:t>投标</w:t>
      </w:r>
      <w:r>
        <w:rPr>
          <w:rFonts w:hint="eastAsia" w:asciiTheme="minorEastAsia" w:hAnsiTheme="minorEastAsia" w:eastAsiaTheme="minorEastAsia" w:cstheme="minorEastAsia"/>
          <w:spacing w:val="15"/>
          <w:sz w:val="20"/>
          <w:szCs w:val="20"/>
        </w:rPr>
        <w:t>人</w:t>
      </w:r>
      <w:r>
        <w:rPr>
          <w:rFonts w:hint="eastAsia" w:asciiTheme="minorEastAsia" w:hAnsiTheme="minorEastAsia" w:eastAsiaTheme="minorEastAsia" w:cstheme="minorEastAsia"/>
          <w:spacing w:val="9"/>
          <w:sz w:val="20"/>
          <w:szCs w:val="20"/>
        </w:rPr>
        <w:t>必须按照招标文件的要求编制投标文件。投标文件必须对招标文件提出的要求和</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1"/>
          <w:sz w:val="20"/>
          <w:szCs w:val="20"/>
        </w:rPr>
        <w:t>条</w:t>
      </w:r>
      <w:r>
        <w:rPr>
          <w:rFonts w:hint="eastAsia" w:asciiTheme="minorEastAsia" w:hAnsiTheme="minorEastAsia" w:eastAsiaTheme="minorEastAsia" w:cstheme="minorEastAsia"/>
          <w:spacing w:val="7"/>
          <w:sz w:val="20"/>
          <w:szCs w:val="20"/>
        </w:rPr>
        <w:t>件作出明确响应。</w:t>
      </w:r>
    </w:p>
    <w:p w14:paraId="6D743AA7">
      <w:pPr>
        <w:spacing w:line="313" w:lineRule="exact"/>
        <w:ind w:left="496"/>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7"/>
          <w:position w:val="1"/>
          <w:sz w:val="23"/>
          <w:szCs w:val="23"/>
          <w14:textOutline w14:w="4358" w14:cap="flat" w14:cmpd="sng">
            <w14:solidFill>
              <w14:srgbClr w14:val="000000"/>
            </w14:solidFill>
            <w14:prstDash w14:val="solid"/>
            <w14:miter w14:val="0"/>
          </w14:textOutline>
        </w:rPr>
        <w:t>13.投标文件的组</w:t>
      </w:r>
      <w:r>
        <w:rPr>
          <w:rFonts w:hint="eastAsia" w:asciiTheme="minorEastAsia" w:hAnsiTheme="minorEastAsia" w:eastAsiaTheme="minorEastAsia" w:cstheme="minorEastAsia"/>
          <w:spacing w:val="5"/>
          <w:position w:val="1"/>
          <w:sz w:val="23"/>
          <w:szCs w:val="23"/>
          <w14:textOutline w14:w="4358" w14:cap="flat" w14:cmpd="sng">
            <w14:solidFill>
              <w14:srgbClr w14:val="000000"/>
            </w14:solidFill>
            <w14:prstDash w14:val="solid"/>
            <w14:miter w14:val="0"/>
          </w14:textOutline>
        </w:rPr>
        <w:t>成</w:t>
      </w:r>
    </w:p>
    <w:p w14:paraId="4FED41B9">
      <w:pPr>
        <w:spacing w:before="150" w:line="226" w:lineRule="auto"/>
        <w:ind w:left="423"/>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7"/>
          <w:sz w:val="20"/>
          <w:szCs w:val="20"/>
        </w:rPr>
        <w:t>投</w:t>
      </w:r>
      <w:r>
        <w:rPr>
          <w:rFonts w:hint="eastAsia" w:asciiTheme="minorEastAsia" w:hAnsiTheme="minorEastAsia" w:eastAsiaTheme="minorEastAsia" w:cstheme="minorEastAsia"/>
          <w:spacing w:val="9"/>
          <w:sz w:val="20"/>
          <w:szCs w:val="20"/>
        </w:rPr>
        <w:t>标文件由报价文件、资格证明文件、商务及技术文件三部分组成。</w:t>
      </w:r>
    </w:p>
    <w:p w14:paraId="5707B8D1">
      <w:pPr>
        <w:spacing w:before="163" w:line="226" w:lineRule="auto"/>
        <w:ind w:left="433"/>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6"/>
          <w:sz w:val="20"/>
          <w:szCs w:val="20"/>
          <w14:textOutline w14:w="3795"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11"/>
          <w:sz w:val="20"/>
          <w:szCs w:val="20"/>
          <w14:textOutline w14:w="3795" w14:cap="flat" w14:cmpd="sng">
            <w14:solidFill>
              <w14:srgbClr w14:val="000000"/>
            </w14:solidFill>
            <w14:prstDash w14:val="solid"/>
            <w14:miter w14:val="0"/>
          </w14:textOutline>
        </w:rPr>
        <w:t>1</w:t>
      </w:r>
      <w:r>
        <w:rPr>
          <w:rFonts w:hint="eastAsia" w:asciiTheme="minorEastAsia" w:hAnsiTheme="minorEastAsia" w:eastAsiaTheme="minorEastAsia" w:cstheme="minorEastAsia"/>
          <w:spacing w:val="8"/>
          <w:sz w:val="20"/>
          <w:szCs w:val="20"/>
          <w14:textOutline w14:w="3795"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8"/>
          <w:sz w:val="20"/>
          <w:szCs w:val="20"/>
        </w:rPr>
        <w:t xml:space="preserve"> </w:t>
      </w:r>
      <w:r>
        <w:rPr>
          <w:rFonts w:hint="eastAsia" w:asciiTheme="minorEastAsia" w:hAnsiTheme="minorEastAsia" w:eastAsiaTheme="minorEastAsia" w:cstheme="minorEastAsia"/>
          <w:spacing w:val="8"/>
          <w:sz w:val="20"/>
          <w:szCs w:val="20"/>
          <w14:textOutline w14:w="3795" w14:cap="flat" w14:cmpd="sng">
            <w14:solidFill>
              <w14:srgbClr w14:val="000000"/>
            </w14:solidFill>
            <w14:prstDash w14:val="solid"/>
            <w14:miter w14:val="0"/>
          </w14:textOutline>
        </w:rPr>
        <w:t>报价文件：</w:t>
      </w:r>
      <w:r>
        <w:rPr>
          <w:rFonts w:hint="eastAsia" w:asciiTheme="minorEastAsia" w:hAnsiTheme="minorEastAsia" w:eastAsiaTheme="minorEastAsia" w:cstheme="minorEastAsia"/>
          <w:spacing w:val="8"/>
          <w:sz w:val="20"/>
          <w:szCs w:val="20"/>
        </w:rPr>
        <w:t xml:space="preserve">  </w:t>
      </w:r>
      <w:r>
        <w:rPr>
          <w:rFonts w:hint="eastAsia" w:asciiTheme="minorEastAsia" w:hAnsiTheme="minorEastAsia" w:eastAsiaTheme="minorEastAsia" w:cstheme="minorEastAsia"/>
          <w:spacing w:val="8"/>
          <w:sz w:val="20"/>
          <w:szCs w:val="20"/>
          <w14:textOutline w14:w="3795" w14:cap="flat" w14:cmpd="sng">
            <w14:solidFill>
              <w14:srgbClr w14:val="000000"/>
            </w14:solidFill>
            <w14:prstDash w14:val="solid"/>
            <w14:miter w14:val="0"/>
          </w14:textOutline>
        </w:rPr>
        <w:t>具体材料见“投标人须知前附表”。</w:t>
      </w:r>
    </w:p>
    <w:p w14:paraId="3E717020">
      <w:pPr>
        <w:spacing w:before="163" w:line="228" w:lineRule="auto"/>
        <w:ind w:left="433"/>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4"/>
          <w:sz w:val="20"/>
          <w:szCs w:val="20"/>
          <w14:textOutline w14:w="3795"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20"/>
          <w:sz w:val="20"/>
          <w:szCs w:val="20"/>
          <w14:textOutline w14:w="3795" w14:cap="flat" w14:cmpd="sng">
            <w14:solidFill>
              <w14:srgbClr w14:val="000000"/>
            </w14:solidFill>
            <w14:prstDash w14:val="solid"/>
            <w14:miter w14:val="0"/>
          </w14:textOutline>
        </w:rPr>
        <w:t>2</w:t>
      </w:r>
      <w:r>
        <w:rPr>
          <w:rFonts w:hint="eastAsia" w:asciiTheme="minorEastAsia" w:hAnsiTheme="minorEastAsia" w:eastAsiaTheme="minorEastAsia" w:cstheme="minorEastAsia"/>
          <w:spacing w:val="12"/>
          <w:sz w:val="20"/>
          <w:szCs w:val="20"/>
          <w14:textOutline w14:w="3795"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12"/>
          <w:sz w:val="20"/>
          <w:szCs w:val="20"/>
        </w:rPr>
        <w:t xml:space="preserve"> </w:t>
      </w:r>
      <w:r>
        <w:rPr>
          <w:rFonts w:hint="eastAsia" w:asciiTheme="minorEastAsia" w:hAnsiTheme="minorEastAsia" w:eastAsiaTheme="minorEastAsia" w:cstheme="minorEastAsia"/>
          <w:spacing w:val="12"/>
          <w:sz w:val="20"/>
          <w:szCs w:val="20"/>
          <w14:textOutline w14:w="3795" w14:cap="flat" w14:cmpd="sng">
            <w14:solidFill>
              <w14:srgbClr w14:val="000000"/>
            </w14:solidFill>
            <w14:prstDash w14:val="solid"/>
            <w14:miter w14:val="0"/>
          </w14:textOutline>
        </w:rPr>
        <w:t>资格证明文件：具体材料见“投标人须知前附表”。</w:t>
      </w:r>
    </w:p>
    <w:p w14:paraId="1B7AF967">
      <w:pPr>
        <w:spacing w:before="161" w:line="228" w:lineRule="auto"/>
        <w:ind w:left="433"/>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4"/>
          <w:sz w:val="20"/>
          <w:szCs w:val="20"/>
          <w14:textOutline w14:w="3795"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19"/>
          <w:sz w:val="20"/>
          <w:szCs w:val="20"/>
          <w14:textOutline w14:w="3795" w14:cap="flat" w14:cmpd="sng">
            <w14:solidFill>
              <w14:srgbClr w14:val="000000"/>
            </w14:solidFill>
            <w14:prstDash w14:val="solid"/>
            <w14:miter w14:val="0"/>
          </w14:textOutline>
        </w:rPr>
        <w:t>3</w:t>
      </w:r>
      <w:r>
        <w:rPr>
          <w:rFonts w:hint="eastAsia" w:asciiTheme="minorEastAsia" w:hAnsiTheme="minorEastAsia" w:eastAsiaTheme="minorEastAsia" w:cstheme="minorEastAsia"/>
          <w:spacing w:val="12"/>
          <w:sz w:val="20"/>
          <w:szCs w:val="20"/>
          <w14:textOutline w14:w="3795"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12"/>
          <w:sz w:val="20"/>
          <w:szCs w:val="20"/>
        </w:rPr>
        <w:t xml:space="preserve"> </w:t>
      </w:r>
      <w:r>
        <w:rPr>
          <w:rFonts w:hint="eastAsia" w:asciiTheme="minorEastAsia" w:hAnsiTheme="minorEastAsia" w:eastAsiaTheme="minorEastAsia" w:cstheme="minorEastAsia"/>
          <w:spacing w:val="12"/>
          <w:sz w:val="20"/>
          <w:szCs w:val="20"/>
          <w14:textOutline w14:w="3795" w14:cap="flat" w14:cmpd="sng">
            <w14:solidFill>
              <w14:srgbClr w14:val="000000"/>
            </w14:solidFill>
            <w14:prstDash w14:val="solid"/>
            <w14:miter w14:val="0"/>
          </w14:textOutline>
        </w:rPr>
        <w:t>商务及技术文件：具体材料见“投标人须知前附表”。</w:t>
      </w:r>
    </w:p>
    <w:p w14:paraId="786A970E">
      <w:pPr>
        <w:spacing w:before="168" w:line="316" w:lineRule="exact"/>
        <w:ind w:left="496"/>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8"/>
          <w:position w:val="1"/>
          <w:sz w:val="23"/>
          <w:szCs w:val="23"/>
          <w14:textOutline w14:w="4358" w14:cap="flat" w14:cmpd="sng">
            <w14:solidFill>
              <w14:srgbClr w14:val="000000"/>
            </w14:solidFill>
            <w14:prstDash w14:val="solid"/>
            <w14:miter w14:val="0"/>
          </w14:textOutline>
        </w:rPr>
        <w:t>14.投标文件的语言及计</w:t>
      </w:r>
      <w:r>
        <w:rPr>
          <w:rFonts w:hint="eastAsia" w:asciiTheme="minorEastAsia" w:hAnsiTheme="minorEastAsia" w:eastAsiaTheme="minorEastAsia" w:cstheme="minorEastAsia"/>
          <w:spacing w:val="6"/>
          <w:position w:val="1"/>
          <w:sz w:val="23"/>
          <w:szCs w:val="23"/>
          <w14:textOutline w14:w="4358" w14:cap="flat" w14:cmpd="sng">
            <w14:solidFill>
              <w14:srgbClr w14:val="000000"/>
            </w14:solidFill>
            <w14:prstDash w14:val="solid"/>
            <w14:miter w14:val="0"/>
          </w14:textOutline>
        </w:rPr>
        <w:t>量</w:t>
      </w:r>
    </w:p>
    <w:p w14:paraId="1F7F1907">
      <w:pPr>
        <w:spacing w:before="145" w:line="228" w:lineRule="auto"/>
        <w:ind w:left="438"/>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
          <w:sz w:val="20"/>
          <w:szCs w:val="20"/>
          <w14:textOutline w14:w="3795" w14:cap="flat" w14:cmpd="sng">
            <w14:solidFill>
              <w14:srgbClr w14:val="000000"/>
            </w14:solidFill>
            <w14:prstDash w14:val="solid"/>
            <w14:miter w14:val="0"/>
          </w14:textOutline>
        </w:rPr>
        <w:t>14.1</w:t>
      </w:r>
      <w:r>
        <w:rPr>
          <w:rFonts w:hint="eastAsia" w:asciiTheme="minorEastAsia" w:hAnsiTheme="minorEastAsia" w:eastAsiaTheme="minorEastAsia" w:cstheme="minorEastAsia"/>
          <w:spacing w:val="-1"/>
          <w:sz w:val="20"/>
          <w:szCs w:val="20"/>
        </w:rPr>
        <w:t xml:space="preserve"> </w:t>
      </w:r>
      <w:r>
        <w:rPr>
          <w:rFonts w:hint="eastAsia" w:asciiTheme="minorEastAsia" w:hAnsiTheme="minorEastAsia" w:eastAsiaTheme="minorEastAsia" w:cstheme="minorEastAsia"/>
          <w:spacing w:val="-1"/>
          <w:sz w:val="20"/>
          <w:szCs w:val="20"/>
          <w14:textOutline w14:w="3795" w14:cap="flat" w14:cmpd="sng">
            <w14:solidFill>
              <w14:srgbClr w14:val="000000"/>
            </w14:solidFill>
            <w14:prstDash w14:val="solid"/>
            <w14:miter w14:val="0"/>
          </w14:textOutline>
        </w:rPr>
        <w:t>语言文字</w:t>
      </w:r>
    </w:p>
    <w:p w14:paraId="14C671A8">
      <w:pPr>
        <w:spacing w:before="159" w:line="378" w:lineRule="auto"/>
        <w:ind w:right="50" w:firstLine="425"/>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7"/>
          <w:sz w:val="20"/>
          <w:szCs w:val="20"/>
          <w14:textOutline w14:w="3795" w14:cap="flat" w14:cmpd="sng">
            <w14:solidFill>
              <w14:srgbClr w14:val="000000"/>
            </w14:solidFill>
            <w14:prstDash w14:val="solid"/>
            <w14:miter w14:val="0"/>
          </w14:textOutline>
        </w:rPr>
        <w:t>投</w:t>
      </w: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标文件以及投标人与采购人就有关投标事宜的所有来往函电，均应以中文书写</w:t>
      </w:r>
      <w:r>
        <w:rPr>
          <w:rFonts w:hint="eastAsia" w:asciiTheme="minorEastAsia" w:hAnsiTheme="minorEastAsia" w:eastAsiaTheme="minorEastAsia" w:cstheme="minorEastAsia"/>
          <w:spacing w:val="10"/>
          <w:sz w:val="20"/>
          <w:szCs w:val="20"/>
        </w:rPr>
        <w:t xml:space="preserve"> </w:t>
      </w: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(除专</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20"/>
          <w:sz w:val="20"/>
          <w:szCs w:val="20"/>
          <w14:textOutline w14:w="3795" w14:cap="flat" w14:cmpd="sng">
            <w14:solidFill>
              <w14:srgbClr w14:val="000000"/>
            </w14:solidFill>
            <w14:prstDash w14:val="solid"/>
            <w14:miter w14:val="0"/>
          </w14:textOutline>
        </w:rPr>
        <w:t>用</w:t>
      </w:r>
      <w:r>
        <w:rPr>
          <w:rFonts w:hint="eastAsia" w:asciiTheme="minorEastAsia" w:hAnsiTheme="minorEastAsia" w:eastAsiaTheme="minorEastAsia" w:cstheme="minorEastAsia"/>
          <w:spacing w:val="13"/>
          <w:sz w:val="20"/>
          <w:szCs w:val="20"/>
          <w14:textOutline w14:w="3795" w14:cap="flat" w14:cmpd="sng">
            <w14:solidFill>
              <w14:srgbClr w14:val="000000"/>
            </w14:solidFill>
            <w14:prstDash w14:val="solid"/>
            <w14:miter w14:val="0"/>
          </w14:textOutline>
        </w:rPr>
        <w:t>术</w:t>
      </w: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语外，与招标投标有关的语言均使用中文。必要时专用术语应附有中文注释)</w:t>
      </w:r>
      <w:r>
        <w:rPr>
          <w:rFonts w:hint="eastAsia" w:asciiTheme="minorEastAsia" w:hAnsiTheme="minorEastAsia" w:eastAsiaTheme="minorEastAsia" w:cstheme="minorEastAsia"/>
          <w:spacing w:val="10"/>
          <w:sz w:val="20"/>
          <w:szCs w:val="20"/>
        </w:rPr>
        <w:t xml:space="preserve"> </w:t>
      </w: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。投标人</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20"/>
          <w:sz w:val="20"/>
          <w:szCs w:val="20"/>
          <w14:textOutline w14:w="3795" w14:cap="flat" w14:cmpd="sng">
            <w14:solidFill>
              <w14:srgbClr w14:val="000000"/>
            </w14:solidFill>
            <w14:prstDash w14:val="solid"/>
            <w14:miter w14:val="0"/>
          </w14:textOutline>
        </w:rPr>
        <w:t>提交</w:t>
      </w:r>
      <w:r>
        <w:rPr>
          <w:rFonts w:hint="eastAsia" w:asciiTheme="minorEastAsia" w:hAnsiTheme="minorEastAsia" w:eastAsiaTheme="minorEastAsia" w:cstheme="minorEastAsia"/>
          <w:spacing w:val="13"/>
          <w:sz w:val="20"/>
          <w:szCs w:val="20"/>
          <w14:textOutline w14:w="3795" w14:cap="flat" w14:cmpd="sng">
            <w14:solidFill>
              <w14:srgbClr w14:val="000000"/>
            </w14:solidFill>
            <w14:prstDash w14:val="solid"/>
            <w14:miter w14:val="0"/>
          </w14:textOutline>
        </w:rPr>
        <w:t>的</w:t>
      </w: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支持文件和印刷的文献可以使用别的语言，但其相应内容应同时附中文翻译文本，在</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8"/>
          <w:sz w:val="20"/>
          <w:szCs w:val="20"/>
          <w14:textOutline w14:w="3795" w14:cap="flat" w14:cmpd="sng">
            <w14:solidFill>
              <w14:srgbClr w14:val="000000"/>
            </w14:solidFill>
            <w14:prstDash w14:val="solid"/>
            <w14:miter w14:val="0"/>
          </w14:textOutline>
        </w:rPr>
        <w:t>解释投标文件时以中文翻译文本为主。对不同文字文本投标文件的解释发生异议的，</w:t>
      </w:r>
      <w:r>
        <w:rPr>
          <w:rFonts w:hint="eastAsia" w:asciiTheme="minorEastAsia" w:hAnsiTheme="minorEastAsia" w:eastAsiaTheme="minorEastAsia" w:cstheme="minorEastAsia"/>
          <w:spacing w:val="8"/>
          <w:sz w:val="20"/>
          <w:szCs w:val="20"/>
        </w:rPr>
        <w:t xml:space="preserve"> </w:t>
      </w:r>
      <w:r>
        <w:rPr>
          <w:rFonts w:hint="eastAsia" w:asciiTheme="minorEastAsia" w:hAnsiTheme="minorEastAsia" w:eastAsiaTheme="minorEastAsia" w:cstheme="minorEastAsia"/>
          <w:spacing w:val="8"/>
          <w:sz w:val="20"/>
          <w:szCs w:val="20"/>
          <w14:textOutline w14:w="3795" w14:cap="flat" w14:cmpd="sng">
            <w14:solidFill>
              <w14:srgbClr w14:val="000000"/>
            </w14:solidFill>
            <w14:prstDash w14:val="solid"/>
            <w14:miter w14:val="0"/>
          </w14:textOutline>
        </w:rPr>
        <w:t>以中</w:t>
      </w:r>
      <w:r>
        <w:rPr>
          <w:rFonts w:hint="eastAsia" w:asciiTheme="minorEastAsia" w:hAnsiTheme="minorEastAsia" w:eastAsiaTheme="minorEastAsia" w:cstheme="minorEastAsia"/>
          <w:spacing w:val="3"/>
          <w:sz w:val="20"/>
          <w:szCs w:val="20"/>
          <w14:textOutline w14:w="3795" w14:cap="flat" w14:cmpd="sng">
            <w14:solidFill>
              <w14:srgbClr w14:val="000000"/>
            </w14:solidFill>
            <w14:prstDash w14:val="solid"/>
            <w14:miter w14:val="0"/>
          </w14:textOutline>
        </w:rPr>
        <w:t>文</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7"/>
          <w:sz w:val="20"/>
          <w:szCs w:val="20"/>
          <w14:textOutline w14:w="3795" w14:cap="flat" w14:cmpd="sng">
            <w14:solidFill>
              <w14:srgbClr w14:val="000000"/>
            </w14:solidFill>
            <w14:prstDash w14:val="solid"/>
            <w14:miter w14:val="0"/>
          </w14:textOutline>
        </w:rPr>
        <w:t>文本为准。</w:t>
      </w:r>
    </w:p>
    <w:p w14:paraId="55B62A94">
      <w:pPr>
        <w:spacing w:line="228" w:lineRule="auto"/>
        <w:ind w:left="438"/>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
          <w:sz w:val="20"/>
          <w:szCs w:val="20"/>
          <w14:textOutline w14:w="3795" w14:cap="flat" w14:cmpd="sng">
            <w14:solidFill>
              <w14:srgbClr w14:val="000000"/>
            </w14:solidFill>
            <w14:prstDash w14:val="solid"/>
            <w14:miter w14:val="0"/>
          </w14:textOutline>
        </w:rPr>
        <w:t>14.2</w:t>
      </w:r>
      <w:r>
        <w:rPr>
          <w:rFonts w:hint="eastAsia" w:asciiTheme="minorEastAsia" w:hAnsiTheme="minorEastAsia" w:eastAsiaTheme="minorEastAsia" w:cstheme="minorEastAsia"/>
          <w:spacing w:val="1"/>
          <w:sz w:val="20"/>
          <w:szCs w:val="20"/>
        </w:rPr>
        <w:t xml:space="preserve"> </w:t>
      </w:r>
      <w:r>
        <w:rPr>
          <w:rFonts w:hint="eastAsia" w:asciiTheme="minorEastAsia" w:hAnsiTheme="minorEastAsia" w:eastAsiaTheme="minorEastAsia" w:cstheme="minorEastAsia"/>
          <w:spacing w:val="1"/>
          <w:sz w:val="20"/>
          <w:szCs w:val="20"/>
          <w14:textOutline w14:w="3795" w14:cap="flat" w14:cmpd="sng">
            <w14:solidFill>
              <w14:srgbClr w14:val="000000"/>
            </w14:solidFill>
            <w14:prstDash w14:val="solid"/>
            <w14:miter w14:val="0"/>
          </w14:textOutline>
        </w:rPr>
        <w:t>投标计量单位</w:t>
      </w:r>
    </w:p>
    <w:p w14:paraId="421E98C2">
      <w:pPr>
        <w:spacing w:before="160" w:line="385" w:lineRule="auto"/>
        <w:ind w:left="2" w:right="50" w:firstLine="421"/>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0"/>
          <w:sz w:val="20"/>
          <w:szCs w:val="20"/>
          <w14:textOutline w14:w="3795" w14:cap="flat" w14:cmpd="sng">
            <w14:solidFill>
              <w14:srgbClr w14:val="000000"/>
            </w14:solidFill>
            <w14:prstDash w14:val="solid"/>
            <w14:miter w14:val="0"/>
          </w14:textOutline>
        </w:rPr>
        <w:t>招</w:t>
      </w:r>
      <w:r>
        <w:rPr>
          <w:rFonts w:hint="eastAsia" w:asciiTheme="minorEastAsia" w:hAnsiTheme="minorEastAsia" w:eastAsiaTheme="minorEastAsia" w:cstheme="minorEastAsia"/>
          <w:spacing w:val="19"/>
          <w:sz w:val="20"/>
          <w:szCs w:val="20"/>
          <w14:textOutline w14:w="3795" w14:cap="flat" w14:cmpd="sng">
            <w14:solidFill>
              <w14:srgbClr w14:val="000000"/>
            </w14:solidFill>
            <w14:prstDash w14:val="solid"/>
            <w14:miter w14:val="0"/>
          </w14:textOutline>
        </w:rPr>
        <w:t>标</w:t>
      </w: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文件已有明确规定的，使用招标文件规定的计量单位；招标文件没有规定的，应采</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用中华人民共和国法定计量单位，货币种类为人民币</w:t>
      </w:r>
      <w:r>
        <w:rPr>
          <w:rFonts w:hint="eastAsia" w:asciiTheme="minorEastAsia" w:hAnsiTheme="minorEastAsia" w:eastAsiaTheme="minorEastAsia" w:cstheme="minorEastAsia"/>
          <w:spacing w:val="10"/>
          <w:sz w:val="20"/>
          <w:szCs w:val="20"/>
        </w:rPr>
        <w:t>，否则视同未响应</w:t>
      </w:r>
      <w:r>
        <w:rPr>
          <w:rFonts w:hint="eastAsia" w:asciiTheme="minorEastAsia" w:hAnsiTheme="minorEastAsia" w:eastAsiaTheme="minorEastAsia" w:cstheme="minorEastAsia"/>
          <w:spacing w:val="5"/>
          <w:sz w:val="20"/>
          <w:szCs w:val="20"/>
        </w:rPr>
        <w:t>。</w:t>
      </w:r>
    </w:p>
    <w:p w14:paraId="4060F449">
      <w:pPr>
        <w:spacing w:before="305" w:line="312" w:lineRule="exact"/>
        <w:ind w:left="495"/>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6"/>
          <w:position w:val="1"/>
          <w:sz w:val="23"/>
          <w:szCs w:val="23"/>
          <w14:textOutline w14:w="4358" w14:cap="flat" w14:cmpd="sng">
            <w14:solidFill>
              <w14:srgbClr w14:val="000000"/>
            </w14:solidFill>
            <w14:prstDash w14:val="solid"/>
            <w14:miter w14:val="0"/>
          </w14:textOutline>
        </w:rPr>
        <w:t>15.投标的风险</w:t>
      </w:r>
    </w:p>
    <w:p w14:paraId="603A0E8A">
      <w:pPr>
        <w:spacing w:before="148" w:line="380" w:lineRule="auto"/>
        <w:ind w:right="104" w:firstLine="422"/>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8"/>
          <w:sz w:val="20"/>
          <w:szCs w:val="20"/>
        </w:rPr>
        <w:t>投标</w:t>
      </w:r>
      <w:r>
        <w:rPr>
          <w:rFonts w:hint="eastAsia" w:asciiTheme="minorEastAsia" w:hAnsiTheme="minorEastAsia" w:eastAsiaTheme="minorEastAsia" w:cstheme="minorEastAsia"/>
          <w:spacing w:val="15"/>
          <w:sz w:val="20"/>
          <w:szCs w:val="20"/>
        </w:rPr>
        <w:t>人</w:t>
      </w:r>
      <w:r>
        <w:rPr>
          <w:rFonts w:hint="eastAsia" w:asciiTheme="minorEastAsia" w:hAnsiTheme="minorEastAsia" w:eastAsiaTheme="minorEastAsia" w:cstheme="minorEastAsia"/>
          <w:spacing w:val="9"/>
          <w:sz w:val="20"/>
          <w:szCs w:val="20"/>
        </w:rPr>
        <w:t>没有按照招标文件要求提供全部资料，或者投标人没有对招标文件作出实质性响</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9"/>
          <w:sz w:val="20"/>
          <w:szCs w:val="20"/>
        </w:rPr>
        <w:t>应是投标人的风险，并可能导致其投标被拒绝。</w:t>
      </w:r>
    </w:p>
    <w:p w14:paraId="6B48FA6C">
      <w:pPr>
        <w:spacing w:line="312" w:lineRule="exact"/>
        <w:ind w:left="495"/>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5"/>
          <w:position w:val="1"/>
          <w:sz w:val="23"/>
          <w:szCs w:val="23"/>
          <w14:textOutline w14:w="4358" w14:cap="flat" w14:cmpd="sng">
            <w14:solidFill>
              <w14:srgbClr w14:val="000000"/>
            </w14:solidFill>
            <w14:prstDash w14:val="solid"/>
            <w14:miter w14:val="0"/>
          </w14:textOutline>
        </w:rPr>
        <w:t>16.投标报价</w:t>
      </w:r>
    </w:p>
    <w:p w14:paraId="7198A3FC">
      <w:pPr>
        <w:spacing w:before="151" w:line="380" w:lineRule="auto"/>
        <w:ind w:left="4" w:right="86" w:firstLine="441"/>
        <w:outlineLvl w:val="9"/>
        <w:rPr>
          <w:rFonts w:hint="eastAsia" w:asciiTheme="minorEastAsia" w:hAnsiTheme="minorEastAsia" w:eastAsiaTheme="minorEastAsia" w:cstheme="minorEastAsia"/>
          <w:spacing w:val="12"/>
          <w:sz w:val="20"/>
          <w:szCs w:val="20"/>
        </w:rPr>
      </w:pPr>
      <w:r>
        <w:rPr>
          <w:rFonts w:hint="eastAsia" w:asciiTheme="minorEastAsia" w:hAnsiTheme="minorEastAsia" w:eastAsiaTheme="minorEastAsia" w:cstheme="minorEastAsia"/>
          <w:spacing w:val="12"/>
          <w:sz w:val="20"/>
          <w:szCs w:val="20"/>
        </w:rPr>
        <w:t>16.1 投标报价应按“第六章  投标文件格式”中“开标一览表”格式填写。</w:t>
      </w:r>
    </w:p>
    <w:p w14:paraId="42D3CE45">
      <w:pPr>
        <w:spacing w:before="151" w:line="380" w:lineRule="auto"/>
        <w:ind w:left="4" w:right="86" w:firstLine="441"/>
        <w:outlineLvl w:val="9"/>
        <w:rPr>
          <w:rFonts w:hint="eastAsia" w:asciiTheme="minorEastAsia" w:hAnsiTheme="minorEastAsia" w:eastAsiaTheme="minorEastAsia" w:cstheme="minorEastAsia"/>
          <w:spacing w:val="12"/>
          <w:sz w:val="20"/>
          <w:szCs w:val="20"/>
        </w:rPr>
      </w:pPr>
      <w:r>
        <w:rPr>
          <w:rFonts w:hint="eastAsia" w:asciiTheme="minorEastAsia" w:hAnsiTheme="minorEastAsia" w:eastAsiaTheme="minorEastAsia" w:cstheme="minorEastAsia"/>
          <w:spacing w:val="12"/>
          <w:sz w:val="20"/>
          <w:szCs w:val="20"/>
        </w:rPr>
        <w:t>16.2 投标报价具体包括内容详见“投标人须知前附表”。</w:t>
      </w:r>
    </w:p>
    <w:p w14:paraId="4AC7AAA9">
      <w:pPr>
        <w:spacing w:before="151" w:line="380" w:lineRule="auto"/>
        <w:ind w:left="4" w:right="86" w:firstLine="441"/>
        <w:outlineLvl w:val="9"/>
        <w:rPr>
          <w:rFonts w:hint="eastAsia" w:asciiTheme="minorEastAsia" w:hAnsiTheme="minorEastAsia" w:eastAsiaTheme="minorEastAsia" w:cstheme="minorEastAsia"/>
          <w:spacing w:val="12"/>
          <w:sz w:val="20"/>
          <w:szCs w:val="20"/>
        </w:rPr>
      </w:pPr>
      <w:r>
        <w:rPr>
          <w:rFonts w:hint="eastAsia" w:asciiTheme="minorEastAsia" w:hAnsiTheme="minorEastAsia" w:eastAsiaTheme="minorEastAsia" w:cstheme="minorEastAsia"/>
          <w:spacing w:val="12"/>
          <w:sz w:val="20"/>
          <w:szCs w:val="20"/>
        </w:rPr>
        <w:t>16.3 投标人必须就所投的全部内容分别作完整唯一总价报价，不得存在漏项报价；投标 人必须就所投的单项内容作唯一报价。</w:t>
      </w:r>
    </w:p>
    <w:p w14:paraId="5F1A08CE">
      <w:pPr>
        <w:spacing w:line="315" w:lineRule="exact"/>
        <w:ind w:left="495"/>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6"/>
          <w:position w:val="1"/>
          <w:sz w:val="23"/>
          <w:szCs w:val="23"/>
          <w14:textOutline w14:w="4358" w14:cap="flat" w14:cmpd="sng">
            <w14:solidFill>
              <w14:srgbClr w14:val="000000"/>
            </w14:solidFill>
            <w14:prstDash w14:val="solid"/>
            <w14:miter w14:val="0"/>
          </w14:textOutline>
        </w:rPr>
        <w:t>17.投标有效期</w:t>
      </w:r>
    </w:p>
    <w:p w14:paraId="57AB3421">
      <w:pPr>
        <w:spacing w:before="151" w:line="380" w:lineRule="auto"/>
        <w:ind w:left="4" w:right="86" w:firstLine="441"/>
        <w:outlineLvl w:val="9"/>
        <w:rPr>
          <w:rFonts w:hint="eastAsia" w:asciiTheme="minorEastAsia" w:hAnsiTheme="minorEastAsia" w:eastAsiaTheme="minorEastAsia" w:cstheme="minorEastAsia"/>
          <w:spacing w:val="12"/>
          <w:sz w:val="20"/>
          <w:szCs w:val="20"/>
        </w:rPr>
      </w:pPr>
      <w:r>
        <w:rPr>
          <w:rFonts w:hint="eastAsia" w:asciiTheme="minorEastAsia" w:hAnsiTheme="minorEastAsia" w:eastAsiaTheme="minorEastAsia" w:cstheme="minorEastAsia"/>
          <w:spacing w:val="12"/>
          <w:sz w:val="20"/>
          <w:szCs w:val="20"/>
        </w:rPr>
        <w:t>17.1 投标有效期是指为保证采购人有足够的时间在开标后完成评标、定标、合同签订等 工作而要求投标人提交的投标文件在一定时间内保持有效的期限。</w:t>
      </w:r>
    </w:p>
    <w:p w14:paraId="16EEBC47">
      <w:pPr>
        <w:spacing w:before="151" w:line="380" w:lineRule="auto"/>
        <w:ind w:left="4" w:right="86" w:firstLine="441"/>
        <w:outlineLvl w:val="9"/>
        <w:rPr>
          <w:rFonts w:hint="eastAsia" w:asciiTheme="minorEastAsia" w:hAnsiTheme="minorEastAsia" w:eastAsiaTheme="minorEastAsia" w:cstheme="minorEastAsia"/>
          <w:spacing w:val="12"/>
          <w:sz w:val="20"/>
          <w:szCs w:val="20"/>
        </w:rPr>
      </w:pPr>
      <w:r>
        <w:rPr>
          <w:rFonts w:hint="eastAsia" w:asciiTheme="minorEastAsia" w:hAnsiTheme="minorEastAsia" w:eastAsiaTheme="minorEastAsia" w:cstheme="minorEastAsia"/>
          <w:spacing w:val="12"/>
          <w:sz w:val="20"/>
          <w:szCs w:val="20"/>
        </w:rPr>
        <w:t>17.2 投标有效期应按采购文件规定的期限作出承诺，具体详见“投标人须知前附表”。 承诺的投标有效期低于采购文件规定期限的，按无效投标处理。</w:t>
      </w:r>
    </w:p>
    <w:p w14:paraId="201FB793">
      <w:pPr>
        <w:spacing w:before="151" w:line="380" w:lineRule="auto"/>
        <w:ind w:left="4" w:right="86" w:firstLine="441"/>
        <w:outlineLvl w:val="9"/>
        <w:rPr>
          <w:rFonts w:hint="eastAsia" w:asciiTheme="minorEastAsia" w:hAnsiTheme="minorEastAsia" w:eastAsiaTheme="minorEastAsia" w:cstheme="minorEastAsia"/>
          <w:spacing w:val="12"/>
          <w:sz w:val="20"/>
          <w:szCs w:val="20"/>
        </w:rPr>
      </w:pPr>
      <w:r>
        <w:rPr>
          <w:rFonts w:hint="eastAsia" w:asciiTheme="minorEastAsia" w:hAnsiTheme="minorEastAsia" w:eastAsiaTheme="minorEastAsia" w:cstheme="minorEastAsia"/>
          <w:spacing w:val="12"/>
          <w:sz w:val="20"/>
          <w:szCs w:val="20"/>
        </w:rPr>
        <w:t>17.3 投标人的投标文件在投标有效期内均保持有效。</w:t>
      </w:r>
    </w:p>
    <w:p w14:paraId="3B4A1DD9">
      <w:pPr>
        <w:spacing w:before="166" w:line="313" w:lineRule="exact"/>
        <w:ind w:left="495"/>
        <w:outlineLvl w:val="9"/>
        <w:rPr>
          <w:rFonts w:hint="eastAsia" w:asciiTheme="minorEastAsia" w:hAnsiTheme="minorEastAsia" w:eastAsiaTheme="minorEastAsia" w:cstheme="minorEastAsia"/>
          <w:sz w:val="23"/>
          <w:szCs w:val="23"/>
          <w:lang w:eastAsia="zh-CN"/>
        </w:rPr>
      </w:pPr>
      <w:r>
        <w:rPr>
          <w:rFonts w:hint="eastAsia" w:asciiTheme="minorEastAsia" w:hAnsiTheme="minorEastAsia" w:eastAsiaTheme="minorEastAsia" w:cstheme="minorEastAsia"/>
          <w:spacing w:val="6"/>
          <w:position w:val="1"/>
          <w:sz w:val="23"/>
          <w:szCs w:val="23"/>
          <w14:textOutline w14:w="4358" w14:cap="flat" w14:cmpd="sng">
            <w14:solidFill>
              <w14:srgbClr w14:val="000000"/>
            </w14:solidFill>
            <w14:prstDash w14:val="solid"/>
            <w14:miter w14:val="0"/>
          </w14:textOutline>
        </w:rPr>
        <w:t>18.投标保证金</w:t>
      </w:r>
      <w:r>
        <w:rPr>
          <w:rFonts w:hint="eastAsia" w:asciiTheme="minorEastAsia" w:hAnsiTheme="minorEastAsia" w:eastAsiaTheme="minorEastAsia" w:cstheme="minorEastAsia"/>
          <w:spacing w:val="6"/>
          <w:position w:val="1"/>
          <w:sz w:val="23"/>
          <w:szCs w:val="23"/>
          <w:lang w:eastAsia="zh-CN"/>
          <w14:textOutline w14:w="4358"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6"/>
          <w:position w:val="1"/>
          <w:sz w:val="23"/>
          <w:szCs w:val="23"/>
          <w:lang w:val="en-US" w:eastAsia="zh-CN"/>
          <w14:textOutline w14:w="4358" w14:cap="flat" w14:cmpd="sng">
            <w14:solidFill>
              <w14:srgbClr w14:val="000000"/>
            </w14:solidFill>
            <w14:prstDash w14:val="solid"/>
            <w14:miter w14:val="0"/>
          </w14:textOutline>
        </w:rPr>
        <w:t>如有</w:t>
      </w:r>
      <w:r>
        <w:rPr>
          <w:rFonts w:hint="eastAsia" w:asciiTheme="minorEastAsia" w:hAnsiTheme="minorEastAsia" w:eastAsiaTheme="minorEastAsia" w:cstheme="minorEastAsia"/>
          <w:spacing w:val="6"/>
          <w:position w:val="1"/>
          <w:sz w:val="23"/>
          <w:szCs w:val="23"/>
          <w:lang w:eastAsia="zh-CN"/>
          <w14:textOutline w14:w="4358" w14:cap="flat" w14:cmpd="sng">
            <w14:solidFill>
              <w14:srgbClr w14:val="000000"/>
            </w14:solidFill>
            <w14:prstDash w14:val="solid"/>
            <w14:miter w14:val="0"/>
          </w14:textOutline>
        </w:rPr>
        <w:t>）</w:t>
      </w:r>
    </w:p>
    <w:p w14:paraId="2BA1D4FA">
      <w:pPr>
        <w:spacing w:before="151" w:line="380" w:lineRule="auto"/>
        <w:ind w:left="4" w:right="86" w:firstLine="441"/>
        <w:outlineLvl w:val="9"/>
        <w:rPr>
          <w:rFonts w:hint="eastAsia" w:asciiTheme="minorEastAsia" w:hAnsiTheme="minorEastAsia" w:eastAsiaTheme="minorEastAsia" w:cstheme="minorEastAsia"/>
          <w:spacing w:val="12"/>
          <w:sz w:val="20"/>
          <w:szCs w:val="20"/>
        </w:rPr>
      </w:pPr>
      <w:r>
        <w:rPr>
          <w:rFonts w:hint="eastAsia" w:asciiTheme="minorEastAsia" w:hAnsiTheme="minorEastAsia" w:eastAsiaTheme="minorEastAsia" w:cstheme="minorEastAsia"/>
          <w:spacing w:val="12"/>
          <w:sz w:val="20"/>
          <w:szCs w:val="20"/>
        </w:rPr>
        <w:t>18.1 投标人须按“投标人须知前附表” 的规定提交投标保证金。</w:t>
      </w:r>
    </w:p>
    <w:p w14:paraId="25899665">
      <w:pPr>
        <w:spacing w:before="151" w:line="380" w:lineRule="auto"/>
        <w:ind w:left="4" w:right="86" w:firstLine="441"/>
        <w:outlineLvl w:val="9"/>
        <w:rPr>
          <w:rFonts w:hint="eastAsia" w:asciiTheme="minorEastAsia" w:hAnsiTheme="minorEastAsia" w:eastAsiaTheme="minorEastAsia" w:cstheme="minorEastAsia"/>
          <w:spacing w:val="12"/>
          <w:sz w:val="20"/>
          <w:szCs w:val="20"/>
        </w:rPr>
      </w:pPr>
      <w:r>
        <w:rPr>
          <w:rFonts w:hint="eastAsia" w:asciiTheme="minorEastAsia" w:hAnsiTheme="minorEastAsia" w:eastAsiaTheme="minorEastAsia" w:cstheme="minorEastAsia"/>
          <w:spacing w:val="12"/>
          <w:sz w:val="20"/>
          <w:szCs w:val="20"/>
        </w:rPr>
        <w:t>18.2 投标保证金的退还</w:t>
      </w:r>
    </w:p>
    <w:p w14:paraId="0874AC80">
      <w:pPr>
        <w:spacing w:before="151" w:line="380" w:lineRule="auto"/>
        <w:ind w:left="4" w:right="86" w:firstLine="441"/>
        <w:outlineLvl w:val="9"/>
        <w:rPr>
          <w:rFonts w:hint="eastAsia" w:asciiTheme="minorEastAsia" w:hAnsiTheme="minorEastAsia" w:eastAsiaTheme="minorEastAsia" w:cstheme="minorEastAsia"/>
          <w:spacing w:val="12"/>
          <w:sz w:val="20"/>
          <w:szCs w:val="20"/>
        </w:rPr>
      </w:pPr>
      <w:r>
        <w:rPr>
          <w:rFonts w:hint="eastAsia" w:asciiTheme="minorEastAsia" w:hAnsiTheme="minorEastAsia" w:eastAsiaTheme="minorEastAsia" w:cstheme="minorEastAsia"/>
          <w:spacing w:val="12"/>
          <w:sz w:val="20"/>
          <w:szCs w:val="20"/>
        </w:rPr>
        <w:t>未中标供应商的投标保证金自中标通知书发出之日起 5 个工作日内退还； 中标供应商的 投标保证金自政府采购合同签订之日起 5 个工作日内退还。</w:t>
      </w:r>
    </w:p>
    <w:p w14:paraId="78219FD7">
      <w:pPr>
        <w:spacing w:before="151" w:line="380" w:lineRule="auto"/>
        <w:ind w:left="4" w:right="86" w:firstLine="441"/>
        <w:outlineLvl w:val="9"/>
        <w:rPr>
          <w:rFonts w:hint="eastAsia" w:asciiTheme="minorEastAsia" w:hAnsiTheme="minorEastAsia" w:eastAsiaTheme="minorEastAsia" w:cstheme="minorEastAsia"/>
          <w:spacing w:val="12"/>
          <w:sz w:val="20"/>
          <w:szCs w:val="20"/>
        </w:rPr>
      </w:pPr>
      <w:r>
        <w:rPr>
          <w:rFonts w:hint="eastAsia" w:asciiTheme="minorEastAsia" w:hAnsiTheme="minorEastAsia" w:eastAsiaTheme="minorEastAsia" w:cstheme="minorEastAsia"/>
          <w:spacing w:val="12"/>
          <w:sz w:val="20"/>
          <w:szCs w:val="20"/>
        </w:rPr>
        <w:t>18.3 除逾期退还投标保证金和终止招标的情形以外，投标保证金不计息。</w:t>
      </w:r>
    </w:p>
    <w:p w14:paraId="57485CE4">
      <w:pPr>
        <w:spacing w:before="151" w:line="380" w:lineRule="auto"/>
        <w:ind w:left="4" w:right="86" w:firstLine="441"/>
        <w:outlineLvl w:val="9"/>
        <w:rPr>
          <w:rFonts w:hint="eastAsia" w:asciiTheme="minorEastAsia" w:hAnsiTheme="minorEastAsia" w:eastAsiaTheme="minorEastAsia" w:cstheme="minorEastAsia"/>
          <w:b/>
          <w:bCs/>
          <w:spacing w:val="12"/>
          <w:sz w:val="20"/>
          <w:szCs w:val="20"/>
        </w:rPr>
      </w:pPr>
      <w:r>
        <w:rPr>
          <w:rFonts w:hint="eastAsia" w:asciiTheme="minorEastAsia" w:hAnsiTheme="minorEastAsia" w:eastAsiaTheme="minorEastAsia" w:cstheme="minorEastAsia"/>
          <w:b/>
          <w:bCs/>
          <w:spacing w:val="12"/>
          <w:sz w:val="20"/>
          <w:szCs w:val="20"/>
        </w:rPr>
        <w:t>18.4 投标人有下列情形之一的，投标保证金将不予退还：</w:t>
      </w:r>
    </w:p>
    <w:p w14:paraId="7F99B0A6">
      <w:pPr>
        <w:spacing w:before="163" w:line="228" w:lineRule="auto"/>
        <w:ind w:left="43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1"/>
          <w:sz w:val="20"/>
          <w:szCs w:val="20"/>
        </w:rPr>
        <w:t>(</w:t>
      </w:r>
      <w:r>
        <w:rPr>
          <w:rFonts w:hint="eastAsia" w:asciiTheme="minorEastAsia" w:hAnsiTheme="minorEastAsia" w:eastAsiaTheme="minorEastAsia" w:cstheme="minorEastAsia"/>
          <w:spacing w:val="12"/>
          <w:sz w:val="20"/>
          <w:szCs w:val="20"/>
        </w:rPr>
        <w:t>1) 投标人在投标有效期内撤销投标文件的；</w:t>
      </w:r>
    </w:p>
    <w:p w14:paraId="427343A2">
      <w:pPr>
        <w:spacing w:before="161" w:line="228" w:lineRule="auto"/>
        <w:ind w:left="43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7"/>
          <w:sz w:val="20"/>
          <w:szCs w:val="20"/>
        </w:rPr>
        <w:t>(</w:t>
      </w:r>
      <w:r>
        <w:rPr>
          <w:rFonts w:hint="eastAsia" w:asciiTheme="minorEastAsia" w:hAnsiTheme="minorEastAsia" w:eastAsiaTheme="minorEastAsia" w:cstheme="minorEastAsia"/>
          <w:spacing w:val="13"/>
          <w:sz w:val="20"/>
          <w:szCs w:val="20"/>
        </w:rPr>
        <w:t>2) 未按规定提交履约保证金的；</w:t>
      </w:r>
    </w:p>
    <w:p w14:paraId="79F60B5C">
      <w:pPr>
        <w:spacing w:before="161" w:line="227" w:lineRule="auto"/>
        <w:ind w:left="43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3"/>
          <w:sz w:val="20"/>
          <w:szCs w:val="20"/>
        </w:rPr>
        <w:t>(</w:t>
      </w:r>
      <w:r>
        <w:rPr>
          <w:rFonts w:hint="eastAsia" w:asciiTheme="minorEastAsia" w:hAnsiTheme="minorEastAsia" w:eastAsiaTheme="minorEastAsia" w:cstheme="minorEastAsia"/>
          <w:spacing w:val="12"/>
          <w:sz w:val="20"/>
          <w:szCs w:val="20"/>
        </w:rPr>
        <w:t>3) 投标人在投标过程中弄虚作假，提供虚假材料的；</w:t>
      </w:r>
    </w:p>
    <w:p w14:paraId="01086372">
      <w:pPr>
        <w:spacing w:before="162" w:line="227" w:lineRule="auto"/>
        <w:ind w:left="43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6"/>
          <w:sz w:val="20"/>
          <w:szCs w:val="20"/>
        </w:rPr>
        <w:t>(</w:t>
      </w:r>
      <w:r>
        <w:rPr>
          <w:rFonts w:hint="eastAsia" w:asciiTheme="minorEastAsia" w:hAnsiTheme="minorEastAsia" w:eastAsiaTheme="minorEastAsia" w:cstheme="minorEastAsia"/>
          <w:spacing w:val="12"/>
          <w:sz w:val="20"/>
          <w:szCs w:val="20"/>
        </w:rPr>
        <w:t>4) 中标供应商无正当理由不与采购人签订合同的；</w:t>
      </w:r>
    </w:p>
    <w:p w14:paraId="42B9B817">
      <w:pPr>
        <w:spacing w:before="165" w:line="227" w:lineRule="auto"/>
        <w:ind w:left="43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2"/>
          <w:sz w:val="20"/>
          <w:szCs w:val="20"/>
        </w:rPr>
        <w:t>(</w:t>
      </w:r>
      <w:r>
        <w:rPr>
          <w:rFonts w:hint="eastAsia" w:asciiTheme="minorEastAsia" w:hAnsiTheme="minorEastAsia" w:eastAsiaTheme="minorEastAsia" w:cstheme="minorEastAsia"/>
          <w:spacing w:val="9"/>
          <w:sz w:val="20"/>
          <w:szCs w:val="20"/>
        </w:rPr>
        <w:t>5</w:t>
      </w:r>
      <w:r>
        <w:rPr>
          <w:rFonts w:hint="eastAsia" w:asciiTheme="minorEastAsia" w:hAnsiTheme="minorEastAsia" w:eastAsiaTheme="minorEastAsia" w:cstheme="minorEastAsia"/>
          <w:spacing w:val="6"/>
          <w:sz w:val="20"/>
          <w:szCs w:val="20"/>
        </w:rPr>
        <w:t>) 投标人出现本章第 9.2、9.3 情形的；</w:t>
      </w:r>
    </w:p>
    <w:p w14:paraId="78ED80CA">
      <w:pPr>
        <w:spacing w:before="162" w:line="228" w:lineRule="auto"/>
        <w:ind w:left="43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8"/>
          <w:sz w:val="20"/>
          <w:szCs w:val="20"/>
        </w:rPr>
        <w:t>(</w:t>
      </w:r>
      <w:r>
        <w:rPr>
          <w:rFonts w:hint="eastAsia" w:asciiTheme="minorEastAsia" w:hAnsiTheme="minorEastAsia" w:eastAsiaTheme="minorEastAsia" w:cstheme="minorEastAsia"/>
          <w:spacing w:val="13"/>
          <w:sz w:val="20"/>
          <w:szCs w:val="20"/>
        </w:rPr>
        <w:t>6) 法律法规规定的其他情形。</w:t>
      </w:r>
    </w:p>
    <w:p w14:paraId="31B9B2F4">
      <w:pPr>
        <w:spacing w:before="166" w:line="313" w:lineRule="exact"/>
        <w:ind w:left="495"/>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7"/>
          <w:position w:val="1"/>
          <w:sz w:val="23"/>
          <w:szCs w:val="23"/>
          <w14:textOutline w14:w="4358" w14:cap="flat" w14:cmpd="sng">
            <w14:solidFill>
              <w14:srgbClr w14:val="000000"/>
            </w14:solidFill>
            <w14:prstDash w14:val="solid"/>
            <w14:miter w14:val="0"/>
          </w14:textOutline>
        </w:rPr>
        <w:t>19.投标文件的编</w:t>
      </w:r>
      <w:r>
        <w:rPr>
          <w:rFonts w:hint="eastAsia" w:asciiTheme="minorEastAsia" w:hAnsiTheme="minorEastAsia" w:eastAsiaTheme="minorEastAsia" w:cstheme="minorEastAsia"/>
          <w:spacing w:val="5"/>
          <w:position w:val="1"/>
          <w:sz w:val="23"/>
          <w:szCs w:val="23"/>
          <w14:textOutline w14:w="4358" w14:cap="flat" w14:cmpd="sng">
            <w14:solidFill>
              <w14:srgbClr w14:val="000000"/>
            </w14:solidFill>
            <w14:prstDash w14:val="solid"/>
            <w14:miter w14:val="0"/>
          </w14:textOutline>
        </w:rPr>
        <w:t>制</w:t>
      </w:r>
    </w:p>
    <w:p w14:paraId="3C21869A">
      <w:pPr>
        <w:spacing w:before="149" w:line="381" w:lineRule="auto"/>
        <w:ind w:left="5" w:right="18" w:firstLine="432"/>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1</w:t>
      </w:r>
      <w:r>
        <w:rPr>
          <w:rFonts w:hint="eastAsia" w:asciiTheme="minorEastAsia" w:hAnsiTheme="minorEastAsia" w:eastAsiaTheme="minorEastAsia" w:cstheme="minorEastAsia"/>
          <w:spacing w:val="8"/>
          <w:sz w:val="20"/>
          <w:szCs w:val="20"/>
          <w14:textOutline w14:w="3795" w14:cap="flat" w14:cmpd="sng">
            <w14:solidFill>
              <w14:srgbClr w14:val="000000"/>
            </w14:solidFill>
            <w14:prstDash w14:val="solid"/>
            <w14:miter w14:val="0"/>
          </w14:textOutline>
        </w:rPr>
        <w:t>9.1</w:t>
      </w:r>
      <w:r>
        <w:rPr>
          <w:rFonts w:hint="eastAsia" w:asciiTheme="minorEastAsia" w:hAnsiTheme="minorEastAsia" w:eastAsiaTheme="minorEastAsia" w:cstheme="minorEastAsia"/>
          <w:spacing w:val="8"/>
          <w:sz w:val="20"/>
          <w:szCs w:val="20"/>
        </w:rPr>
        <w:t xml:space="preserve"> </w:t>
      </w:r>
      <w:r>
        <w:rPr>
          <w:rFonts w:hint="eastAsia" w:asciiTheme="minorEastAsia" w:hAnsiTheme="minorEastAsia" w:eastAsiaTheme="minorEastAsia" w:cstheme="minorEastAsia"/>
          <w:spacing w:val="8"/>
          <w:sz w:val="20"/>
          <w:szCs w:val="20"/>
          <w14:textOutline w14:w="3795" w14:cap="flat" w14:cmpd="sng">
            <w14:solidFill>
              <w14:srgbClr w14:val="000000"/>
            </w14:solidFill>
            <w14:prstDash w14:val="solid"/>
            <w14:miter w14:val="0"/>
          </w14:textOutline>
        </w:rPr>
        <w:t>投标人应先安装“广西政府采购云电子投标客户端”</w:t>
      </w:r>
      <w:r>
        <w:rPr>
          <w:rFonts w:hint="eastAsia" w:asciiTheme="minorEastAsia" w:hAnsiTheme="minorEastAsia" w:eastAsiaTheme="minorEastAsia" w:cstheme="minorEastAsia"/>
          <w:spacing w:val="8"/>
          <w:sz w:val="20"/>
          <w:szCs w:val="20"/>
        </w:rPr>
        <w:t xml:space="preserve"> </w:t>
      </w:r>
      <w:r>
        <w:rPr>
          <w:rFonts w:hint="eastAsia" w:asciiTheme="minorEastAsia" w:hAnsiTheme="minorEastAsia" w:eastAsiaTheme="minorEastAsia" w:cstheme="minorEastAsia"/>
          <w:spacing w:val="8"/>
          <w:sz w:val="20"/>
          <w:szCs w:val="20"/>
          <w14:textOutline w14:w="3795" w14:cap="flat" w14:cmpd="sng">
            <w14:solidFill>
              <w14:srgbClr w14:val="000000"/>
            </w14:solidFill>
            <w14:prstDash w14:val="solid"/>
            <w14:miter w14:val="0"/>
          </w14:textOutline>
        </w:rPr>
        <w:t>(请自行前往“广西政府采购</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7"/>
          <w:sz w:val="20"/>
          <w:szCs w:val="20"/>
          <w14:textOutline w14:w="3795" w14:cap="flat" w14:cmpd="sng">
            <w14:solidFill>
              <w14:srgbClr w14:val="000000"/>
            </w14:solidFill>
            <w14:prstDash w14:val="solid"/>
            <w14:miter w14:val="0"/>
          </w14:textOutline>
        </w:rPr>
        <w:t>云</w:t>
      </w: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”平台进行下载)</w:t>
      </w:r>
      <w:r>
        <w:rPr>
          <w:rFonts w:hint="eastAsia" w:asciiTheme="minorEastAsia" w:hAnsiTheme="minorEastAsia" w:eastAsiaTheme="minorEastAsia" w:cstheme="minorEastAsia"/>
          <w:spacing w:val="10"/>
          <w:sz w:val="20"/>
          <w:szCs w:val="20"/>
        </w:rPr>
        <w:t xml:space="preserve"> </w:t>
      </w: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，并按照本项目招标文件规定的格式和顺序和“广西政府采购云”平台</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20"/>
          <w:sz w:val="20"/>
          <w:szCs w:val="20"/>
          <w14:textOutline w14:w="3795" w14:cap="flat" w14:cmpd="sng">
            <w14:solidFill>
              <w14:srgbClr w14:val="000000"/>
            </w14:solidFill>
            <w14:prstDash w14:val="solid"/>
            <w14:miter w14:val="0"/>
          </w14:textOutline>
        </w:rPr>
        <w:t>的</w:t>
      </w:r>
      <w:r>
        <w:rPr>
          <w:rFonts w:hint="eastAsia" w:asciiTheme="minorEastAsia" w:hAnsiTheme="minorEastAsia" w:eastAsiaTheme="minorEastAsia" w:cstheme="minorEastAsia"/>
          <w:spacing w:val="17"/>
          <w:sz w:val="20"/>
          <w:szCs w:val="20"/>
          <w14:textOutline w14:w="3795" w14:cap="flat" w14:cmpd="sng">
            <w14:solidFill>
              <w14:srgbClr w14:val="000000"/>
            </w14:solidFill>
            <w14:prstDash w14:val="solid"/>
            <w14:miter w14:val="0"/>
          </w14:textOutline>
        </w:rPr>
        <w:t>要</w:t>
      </w: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求编制并加密。投标文件内容不完整、编排混乱导致投标文件被误读、漏读或者查找不</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8"/>
          <w:sz w:val="20"/>
          <w:szCs w:val="20"/>
          <w14:textOutline w14:w="3795" w14:cap="flat" w14:cmpd="sng">
            <w14:solidFill>
              <w14:srgbClr w14:val="000000"/>
            </w14:solidFill>
            <w14:prstDash w14:val="solid"/>
            <w14:miter w14:val="0"/>
          </w14:textOutline>
        </w:rPr>
        <w:t>到相关</w:t>
      </w:r>
      <w:r>
        <w:rPr>
          <w:rFonts w:hint="eastAsia" w:asciiTheme="minorEastAsia" w:hAnsiTheme="minorEastAsia" w:eastAsiaTheme="minorEastAsia" w:cstheme="minorEastAsia"/>
          <w:spacing w:val="4"/>
          <w:sz w:val="20"/>
          <w:szCs w:val="20"/>
          <w14:textOutline w14:w="3795" w14:cap="flat" w14:cmpd="sng">
            <w14:solidFill>
              <w14:srgbClr w14:val="000000"/>
            </w14:solidFill>
            <w14:prstDash w14:val="solid"/>
            <w14:miter w14:val="0"/>
          </w14:textOutline>
        </w:rPr>
        <w:t>内容的，</w:t>
      </w:r>
      <w:r>
        <w:rPr>
          <w:rFonts w:hint="eastAsia" w:asciiTheme="minorEastAsia" w:hAnsiTheme="minorEastAsia" w:eastAsiaTheme="minorEastAsia" w:cstheme="minorEastAsia"/>
          <w:spacing w:val="4"/>
          <w:sz w:val="20"/>
          <w:szCs w:val="20"/>
        </w:rPr>
        <w:t xml:space="preserve"> </w:t>
      </w:r>
      <w:r>
        <w:rPr>
          <w:rFonts w:hint="eastAsia" w:asciiTheme="minorEastAsia" w:hAnsiTheme="minorEastAsia" w:eastAsiaTheme="minorEastAsia" w:cstheme="minorEastAsia"/>
          <w:spacing w:val="4"/>
          <w:sz w:val="20"/>
          <w:szCs w:val="20"/>
          <w14:textOutline w14:w="3795" w14:cap="flat" w14:cmpd="sng">
            <w14:solidFill>
              <w14:srgbClr w14:val="000000"/>
            </w14:solidFill>
            <w14:prstDash w14:val="solid"/>
            <w14:miter w14:val="0"/>
          </w14:textOutline>
        </w:rPr>
        <w:t>由此引发的后果由投标人承担。</w:t>
      </w:r>
    </w:p>
    <w:p w14:paraId="2422C5E6">
      <w:pPr>
        <w:spacing w:before="301" w:line="377" w:lineRule="auto"/>
        <w:ind w:firstLine="438"/>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6"/>
          <w:sz w:val="20"/>
          <w:szCs w:val="20"/>
          <w14:textOutline w14:w="3795" w14:cap="flat" w14:cmpd="sng">
            <w14:solidFill>
              <w14:srgbClr w14:val="000000"/>
            </w14:solidFill>
            <w14:prstDash w14:val="solid"/>
            <w14:miter w14:val="0"/>
          </w14:textOutline>
        </w:rPr>
        <w:t>1</w:t>
      </w: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9</w:t>
      </w:r>
      <w:r>
        <w:rPr>
          <w:rFonts w:hint="eastAsia" w:asciiTheme="minorEastAsia" w:hAnsiTheme="minorEastAsia" w:eastAsiaTheme="minorEastAsia" w:cstheme="minorEastAsia"/>
          <w:spacing w:val="8"/>
          <w:sz w:val="20"/>
          <w:szCs w:val="20"/>
          <w14:textOutline w14:w="3795" w14:cap="flat" w14:cmpd="sng">
            <w14:solidFill>
              <w14:srgbClr w14:val="000000"/>
            </w14:solidFill>
            <w14:prstDash w14:val="solid"/>
            <w14:miter w14:val="0"/>
          </w14:textOutline>
        </w:rPr>
        <w:t>.2</w:t>
      </w:r>
      <w:r>
        <w:rPr>
          <w:rFonts w:hint="eastAsia" w:asciiTheme="minorEastAsia" w:hAnsiTheme="minorEastAsia" w:eastAsiaTheme="minorEastAsia" w:cstheme="minorEastAsia"/>
          <w:spacing w:val="8"/>
          <w:sz w:val="20"/>
          <w:szCs w:val="20"/>
        </w:rPr>
        <w:t xml:space="preserve"> </w:t>
      </w:r>
      <w:r>
        <w:rPr>
          <w:rFonts w:hint="eastAsia" w:asciiTheme="minorEastAsia" w:hAnsiTheme="minorEastAsia" w:eastAsiaTheme="minorEastAsia" w:cstheme="minorEastAsia"/>
          <w:spacing w:val="8"/>
          <w:sz w:val="20"/>
          <w:szCs w:val="20"/>
          <w14:textOutline w14:w="3795" w14:cap="flat" w14:cmpd="sng">
            <w14:solidFill>
              <w14:srgbClr w14:val="000000"/>
            </w14:solidFill>
            <w14:prstDash w14:val="solid"/>
            <w14:miter w14:val="0"/>
          </w14:textOutline>
        </w:rPr>
        <w:t>为确保网上操作合法、有效和安全，投标人应当在投标截止时间前完成在“广西政</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20"/>
          <w:sz w:val="20"/>
          <w:szCs w:val="20"/>
          <w14:textOutline w14:w="3795" w14:cap="flat" w14:cmpd="sng">
            <w14:solidFill>
              <w14:srgbClr w14:val="000000"/>
            </w14:solidFill>
            <w14:prstDash w14:val="solid"/>
            <w14:miter w14:val="0"/>
          </w14:textOutline>
        </w:rPr>
        <w:t>府采</w:t>
      </w:r>
      <w:r>
        <w:rPr>
          <w:rFonts w:hint="eastAsia" w:asciiTheme="minorEastAsia" w:hAnsiTheme="minorEastAsia" w:eastAsiaTheme="minorEastAsia" w:cstheme="minorEastAsia"/>
          <w:spacing w:val="13"/>
          <w:sz w:val="20"/>
          <w:szCs w:val="20"/>
          <w14:textOutline w14:w="3795" w14:cap="flat" w14:cmpd="sng">
            <w14:solidFill>
              <w14:srgbClr w14:val="000000"/>
            </w14:solidFill>
            <w14:prstDash w14:val="solid"/>
            <w14:miter w14:val="0"/>
          </w14:textOutline>
        </w:rPr>
        <w:t>购</w:t>
      </w: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云”平台的身份认证，确保在电子投标过程中能够对相关数据电文进行加密和使用电</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6"/>
          <w:sz w:val="20"/>
          <w:szCs w:val="20"/>
          <w14:textOutline w14:w="3795" w14:cap="flat" w14:cmpd="sng">
            <w14:solidFill>
              <w14:srgbClr w14:val="000000"/>
            </w14:solidFill>
            <w14:prstDash w14:val="solid"/>
            <w14:miter w14:val="0"/>
          </w14:textOutline>
        </w:rPr>
        <w:t>子签章。</w:t>
      </w:r>
    </w:p>
    <w:p w14:paraId="7E945F3D">
      <w:pPr>
        <w:spacing w:before="1" w:line="376" w:lineRule="auto"/>
        <w:ind w:left="5" w:right="2" w:firstLine="434"/>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4"/>
          <w:sz w:val="20"/>
          <w:szCs w:val="20"/>
          <w14:textOutline w14:w="3795" w14:cap="flat" w14:cmpd="sng">
            <w14:solidFill>
              <w14:srgbClr w14:val="000000"/>
            </w14:solidFill>
            <w14:prstDash w14:val="solid"/>
            <w14:miter w14:val="0"/>
          </w14:textOutline>
        </w:rPr>
        <w:t>19.</w:t>
      </w:r>
      <w:r>
        <w:rPr>
          <w:rFonts w:hint="eastAsia" w:asciiTheme="minorEastAsia" w:hAnsiTheme="minorEastAsia" w:eastAsiaTheme="minorEastAsia" w:cstheme="minorEastAsia"/>
          <w:spacing w:val="13"/>
          <w:sz w:val="20"/>
          <w:szCs w:val="20"/>
          <w14:textOutline w14:w="3795" w14:cap="flat" w14:cmpd="sng">
            <w14:solidFill>
              <w14:srgbClr w14:val="000000"/>
            </w14:solidFill>
            <w14:prstDash w14:val="solid"/>
            <w14:miter w14:val="0"/>
          </w14:textOutline>
        </w:rPr>
        <w:t>3</w:t>
      </w:r>
      <w:r>
        <w:rPr>
          <w:rFonts w:hint="eastAsia" w:asciiTheme="minorEastAsia" w:hAnsiTheme="minorEastAsia" w:eastAsiaTheme="minorEastAsia" w:cstheme="minorEastAsia"/>
          <w:spacing w:val="7"/>
          <w:sz w:val="20"/>
          <w:szCs w:val="20"/>
        </w:rPr>
        <w:t xml:space="preserve"> </w:t>
      </w:r>
      <w:r>
        <w:rPr>
          <w:rFonts w:hint="eastAsia" w:asciiTheme="minorEastAsia" w:hAnsiTheme="minorEastAsia" w:eastAsiaTheme="minorEastAsia" w:cstheme="minorEastAsia"/>
          <w:spacing w:val="7"/>
          <w:sz w:val="20"/>
          <w:szCs w:val="20"/>
          <w14:textOutline w14:w="3795" w14:cap="flat" w14:cmpd="sng">
            <w14:solidFill>
              <w14:srgbClr w14:val="000000"/>
            </w14:solidFill>
            <w14:prstDash w14:val="solid"/>
            <w14:miter w14:val="0"/>
          </w14:textOutline>
        </w:rPr>
        <w:t>投标文件须由投标人在规定位置签字</w:t>
      </w:r>
      <w:r>
        <w:rPr>
          <w:rFonts w:hint="eastAsia" w:asciiTheme="minorEastAsia" w:hAnsiTheme="minorEastAsia" w:eastAsiaTheme="minorEastAsia" w:cstheme="minorEastAsia"/>
          <w:spacing w:val="7"/>
          <w:sz w:val="20"/>
          <w:szCs w:val="20"/>
        </w:rPr>
        <w:t xml:space="preserve"> </w:t>
      </w:r>
      <w:r>
        <w:rPr>
          <w:rFonts w:hint="eastAsia" w:asciiTheme="minorEastAsia" w:hAnsiTheme="minorEastAsia" w:eastAsiaTheme="minorEastAsia" w:cstheme="minorEastAsia"/>
          <w:spacing w:val="7"/>
          <w:sz w:val="20"/>
          <w:szCs w:val="20"/>
          <w14:textOutline w14:w="3795" w14:cap="flat" w14:cmpd="sng">
            <w14:solidFill>
              <w14:srgbClr w14:val="000000"/>
            </w14:solidFill>
            <w14:prstDash w14:val="solid"/>
            <w14:miter w14:val="0"/>
          </w14:textOutline>
        </w:rPr>
        <w:t>(或者电子签名)</w:t>
      </w:r>
      <w:r>
        <w:rPr>
          <w:rFonts w:hint="eastAsia" w:asciiTheme="minorEastAsia" w:hAnsiTheme="minorEastAsia" w:eastAsiaTheme="minorEastAsia" w:cstheme="minorEastAsia"/>
          <w:spacing w:val="7"/>
          <w:sz w:val="20"/>
          <w:szCs w:val="20"/>
        </w:rPr>
        <w:t xml:space="preserve"> </w:t>
      </w:r>
      <w:r>
        <w:rPr>
          <w:rFonts w:hint="eastAsia" w:asciiTheme="minorEastAsia" w:hAnsiTheme="minorEastAsia" w:eastAsiaTheme="minorEastAsia" w:cstheme="minorEastAsia"/>
          <w:spacing w:val="7"/>
          <w:sz w:val="20"/>
          <w:szCs w:val="20"/>
          <w14:textOutline w14:w="3795" w14:cap="flat" w14:cmpd="sng">
            <w14:solidFill>
              <w14:srgbClr w14:val="000000"/>
            </w14:solidFill>
            <w14:prstDash w14:val="solid"/>
            <w14:miter w14:val="0"/>
          </w14:textOutline>
        </w:rPr>
        <w:t>、盖章</w:t>
      </w:r>
      <w:r>
        <w:rPr>
          <w:rFonts w:hint="eastAsia" w:asciiTheme="minorEastAsia" w:hAnsiTheme="minorEastAsia" w:eastAsiaTheme="minorEastAsia" w:cstheme="minorEastAsia"/>
          <w:spacing w:val="7"/>
          <w:sz w:val="20"/>
          <w:szCs w:val="20"/>
        </w:rPr>
        <w:t xml:space="preserve"> </w:t>
      </w:r>
      <w:r>
        <w:rPr>
          <w:rFonts w:hint="eastAsia" w:asciiTheme="minorEastAsia" w:hAnsiTheme="minorEastAsia" w:eastAsiaTheme="minorEastAsia" w:cstheme="minorEastAsia"/>
          <w:spacing w:val="7"/>
          <w:sz w:val="20"/>
          <w:szCs w:val="20"/>
          <w14:textOutline w14:w="3795" w14:cap="flat" w14:cmpd="sng">
            <w14:solidFill>
              <w14:srgbClr w14:val="000000"/>
            </w14:solidFill>
            <w14:prstDash w14:val="solid"/>
            <w14:miter w14:val="0"/>
          </w14:textOutline>
        </w:rPr>
        <w:t>(具体以投标人须知</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14:textOutline w14:w="3795" w14:cap="flat" w14:cmpd="sng">
            <w14:solidFill>
              <w14:srgbClr w14:val="000000"/>
            </w14:solidFill>
            <w14:prstDash w14:val="solid"/>
            <w14:miter w14:val="0"/>
          </w14:textOutline>
        </w:rPr>
        <w:t>前</w:t>
      </w:r>
      <w:r>
        <w:rPr>
          <w:rFonts w:hint="eastAsia" w:asciiTheme="minorEastAsia" w:hAnsiTheme="minorEastAsia" w:eastAsiaTheme="minorEastAsia" w:cstheme="minorEastAsia"/>
          <w:spacing w:val="13"/>
          <w:sz w:val="20"/>
          <w:szCs w:val="20"/>
          <w14:textOutline w14:w="3795" w14:cap="flat" w14:cmpd="sng">
            <w14:solidFill>
              <w14:srgbClr w14:val="000000"/>
            </w14:solidFill>
            <w14:prstDash w14:val="solid"/>
            <w14:miter w14:val="0"/>
          </w14:textOutline>
        </w:rPr>
        <w:t>附</w:t>
      </w:r>
      <w:r>
        <w:rPr>
          <w:rFonts w:hint="eastAsia" w:asciiTheme="minorEastAsia" w:hAnsiTheme="minorEastAsia" w:eastAsiaTheme="minorEastAsia" w:cstheme="minorEastAsia"/>
          <w:spacing w:val="9"/>
          <w:sz w:val="20"/>
          <w:szCs w:val="20"/>
          <w14:textOutline w14:w="3795" w14:cap="flat" w14:cmpd="sng">
            <w14:solidFill>
              <w14:srgbClr w14:val="000000"/>
            </w14:solidFill>
            <w14:prstDash w14:val="solid"/>
            <w14:miter w14:val="0"/>
          </w14:textOutline>
        </w:rPr>
        <w:t>表或投标文件格式规定为准)</w:t>
      </w:r>
      <w:r>
        <w:rPr>
          <w:rFonts w:hint="eastAsia" w:asciiTheme="minorEastAsia" w:hAnsiTheme="minorEastAsia" w:eastAsiaTheme="minorEastAsia" w:cstheme="minorEastAsia"/>
          <w:spacing w:val="9"/>
          <w:sz w:val="20"/>
          <w:szCs w:val="20"/>
        </w:rPr>
        <w:t xml:space="preserve"> </w:t>
      </w:r>
      <w:r>
        <w:rPr>
          <w:rFonts w:hint="eastAsia" w:asciiTheme="minorEastAsia" w:hAnsiTheme="minorEastAsia" w:eastAsiaTheme="minorEastAsia" w:cstheme="minorEastAsia"/>
          <w:spacing w:val="9"/>
          <w:sz w:val="20"/>
          <w:szCs w:val="20"/>
          <w14:textOutline w14:w="3795" w14:cap="flat" w14:cmpd="sng">
            <w14:solidFill>
              <w14:srgbClr w14:val="000000"/>
            </w14:solidFill>
            <w14:prstDash w14:val="solid"/>
            <w14:miter w14:val="0"/>
          </w14:textOutline>
        </w:rPr>
        <w:t>，否则按无效投标处理。</w:t>
      </w:r>
    </w:p>
    <w:p w14:paraId="79A6F504">
      <w:pPr>
        <w:spacing w:line="377" w:lineRule="auto"/>
        <w:ind w:left="5" w:right="2" w:firstLine="433"/>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14:textOutline w14:w="3795" w14:cap="flat" w14:cmpd="sng">
            <w14:solidFill>
              <w14:srgbClr w14:val="000000"/>
            </w14:solidFill>
            <w14:prstDash w14:val="solid"/>
            <w14:miter w14:val="0"/>
          </w14:textOutline>
        </w:rPr>
        <w:t>19.4</w:t>
      </w:r>
      <w:r>
        <w:rPr>
          <w:rFonts w:hint="eastAsia" w:asciiTheme="minorEastAsia" w:hAnsiTheme="minorEastAsia" w:eastAsiaTheme="minorEastAsia" w:cstheme="minorEastAsia"/>
          <w:spacing w:val="8"/>
          <w:sz w:val="20"/>
          <w:szCs w:val="20"/>
        </w:rPr>
        <w:t xml:space="preserve"> </w:t>
      </w:r>
      <w:r>
        <w:rPr>
          <w:rFonts w:hint="eastAsia" w:asciiTheme="minorEastAsia" w:hAnsiTheme="minorEastAsia" w:eastAsiaTheme="minorEastAsia" w:cstheme="minorEastAsia"/>
          <w:spacing w:val="8"/>
          <w:sz w:val="20"/>
          <w:szCs w:val="20"/>
          <w14:textOutline w14:w="3795" w14:cap="flat" w14:cmpd="sng">
            <w14:solidFill>
              <w14:srgbClr w14:val="000000"/>
            </w14:solidFill>
            <w14:prstDash w14:val="solid"/>
            <w14:miter w14:val="0"/>
          </w14:textOutline>
        </w:rPr>
        <w:t>投标文件中标注的投标人名称应与主体资格证明</w:t>
      </w:r>
      <w:r>
        <w:rPr>
          <w:rFonts w:hint="eastAsia" w:asciiTheme="minorEastAsia" w:hAnsiTheme="minorEastAsia" w:eastAsiaTheme="minorEastAsia" w:cstheme="minorEastAsia"/>
          <w:spacing w:val="8"/>
          <w:sz w:val="20"/>
          <w:szCs w:val="20"/>
        </w:rPr>
        <w:t xml:space="preserve"> </w:t>
      </w:r>
      <w:r>
        <w:rPr>
          <w:rFonts w:hint="eastAsia" w:asciiTheme="minorEastAsia" w:hAnsiTheme="minorEastAsia" w:eastAsiaTheme="minorEastAsia" w:cstheme="minorEastAsia"/>
          <w:spacing w:val="8"/>
          <w:sz w:val="20"/>
          <w:szCs w:val="20"/>
          <w14:textOutline w14:w="3795" w14:cap="flat" w14:cmpd="sng">
            <w14:solidFill>
              <w14:srgbClr w14:val="000000"/>
            </w14:solidFill>
            <w14:prstDash w14:val="solid"/>
            <w14:miter w14:val="0"/>
          </w14:textOutline>
        </w:rPr>
        <w:t>(如营业执照或者事业单位法人</w:t>
      </w:r>
      <w:r>
        <w:rPr>
          <w:rFonts w:hint="eastAsia" w:asciiTheme="minorEastAsia" w:hAnsiTheme="minorEastAsia" w:eastAsiaTheme="minorEastAsia" w:cstheme="minorEastAsia"/>
          <w:spacing w:val="7"/>
          <w:sz w:val="20"/>
          <w:szCs w:val="20"/>
          <w14:textOutline w14:w="3795" w14:cap="flat" w14:cmpd="sng">
            <w14:solidFill>
              <w14:srgbClr w14:val="000000"/>
            </w14:solidFill>
            <w14:prstDash w14:val="solid"/>
            <w14:miter w14:val="0"/>
          </w14:textOutline>
        </w:rPr>
        <w:t>证</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6"/>
          <w:sz w:val="20"/>
          <w:szCs w:val="20"/>
          <w14:textOutline w14:w="3795" w14:cap="flat" w14:cmpd="sng">
            <w14:solidFill>
              <w14:srgbClr w14:val="000000"/>
            </w14:solidFill>
            <w14:prstDash w14:val="solid"/>
            <w14:miter w14:val="0"/>
          </w14:textOutline>
        </w:rPr>
        <w:t>书</w:t>
      </w: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或者执业许可证或者登记证书等)</w:t>
      </w:r>
      <w:r>
        <w:rPr>
          <w:rFonts w:hint="eastAsia" w:asciiTheme="minorEastAsia" w:hAnsiTheme="minorEastAsia" w:eastAsiaTheme="minorEastAsia" w:cstheme="minorEastAsia"/>
          <w:spacing w:val="10"/>
          <w:sz w:val="20"/>
          <w:szCs w:val="20"/>
        </w:rPr>
        <w:t xml:space="preserve"> </w:t>
      </w: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及公章一致，并与“广西政府采购云”中获取招标文件</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20"/>
          <w:sz w:val="20"/>
          <w:szCs w:val="20"/>
          <w14:textOutline w14:w="3795" w14:cap="flat" w14:cmpd="sng">
            <w14:solidFill>
              <w14:srgbClr w14:val="000000"/>
            </w14:solidFill>
            <w14:prstDash w14:val="solid"/>
            <w14:miter w14:val="0"/>
          </w14:textOutline>
        </w:rPr>
        <w:t>的</w:t>
      </w:r>
      <w:r>
        <w:rPr>
          <w:rFonts w:hint="eastAsia" w:asciiTheme="minorEastAsia" w:hAnsiTheme="minorEastAsia" w:eastAsiaTheme="minorEastAsia" w:cstheme="minorEastAsia"/>
          <w:spacing w:val="18"/>
          <w:sz w:val="20"/>
          <w:szCs w:val="20"/>
          <w14:textOutline w14:w="3795" w14:cap="flat" w14:cmpd="sng">
            <w14:solidFill>
              <w14:srgbClr w14:val="000000"/>
            </w14:solidFill>
            <w14:prstDash w14:val="solid"/>
            <w14:miter w14:val="0"/>
          </w14:textOutline>
        </w:rPr>
        <w:t>投</w:t>
      </w: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标人名称一致，投标人为自然人的，标注的投标人名称应与身份证姓名及签名一致，否</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8"/>
          <w:sz w:val="20"/>
          <w:szCs w:val="20"/>
          <w14:textOutline w14:w="3795" w14:cap="flat" w14:cmpd="sng">
            <w14:solidFill>
              <w14:srgbClr w14:val="000000"/>
            </w14:solidFill>
            <w14:prstDash w14:val="solid"/>
            <w14:miter w14:val="0"/>
          </w14:textOutline>
        </w:rPr>
        <w:t>则按无效投标处理。</w:t>
      </w:r>
    </w:p>
    <w:p w14:paraId="1F972316">
      <w:pPr>
        <w:spacing w:before="2" w:line="378" w:lineRule="auto"/>
        <w:ind w:left="4" w:right="2" w:firstLine="435"/>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5"/>
          <w:sz w:val="20"/>
          <w:szCs w:val="20"/>
          <w14:textOutline w14:w="3795" w14:cap="flat" w14:cmpd="sng">
            <w14:solidFill>
              <w14:srgbClr w14:val="000000"/>
            </w14:solidFill>
            <w14:prstDash w14:val="solid"/>
            <w14:miter w14:val="0"/>
          </w14:textOutline>
        </w:rPr>
        <w:t>1</w:t>
      </w:r>
      <w:r>
        <w:rPr>
          <w:rFonts w:hint="eastAsia" w:asciiTheme="minorEastAsia" w:hAnsiTheme="minorEastAsia" w:eastAsiaTheme="minorEastAsia" w:cstheme="minorEastAsia"/>
          <w:spacing w:val="8"/>
          <w:sz w:val="20"/>
          <w:szCs w:val="20"/>
          <w14:textOutline w14:w="3795" w14:cap="flat" w14:cmpd="sng">
            <w14:solidFill>
              <w14:srgbClr w14:val="000000"/>
            </w14:solidFill>
            <w14:prstDash w14:val="solid"/>
            <w14:miter w14:val="0"/>
          </w14:textOutline>
        </w:rPr>
        <w:t>9.5</w:t>
      </w:r>
      <w:r>
        <w:rPr>
          <w:rFonts w:hint="eastAsia" w:asciiTheme="minorEastAsia" w:hAnsiTheme="minorEastAsia" w:eastAsiaTheme="minorEastAsia" w:cstheme="minorEastAsia"/>
          <w:spacing w:val="8"/>
          <w:sz w:val="20"/>
          <w:szCs w:val="20"/>
        </w:rPr>
        <w:t xml:space="preserve"> </w:t>
      </w:r>
      <w:r>
        <w:rPr>
          <w:rFonts w:hint="eastAsia" w:asciiTheme="minorEastAsia" w:hAnsiTheme="minorEastAsia" w:eastAsiaTheme="minorEastAsia" w:cstheme="minorEastAsia"/>
          <w:spacing w:val="8"/>
          <w:sz w:val="20"/>
          <w:szCs w:val="20"/>
          <w14:textOutline w14:w="3795" w14:cap="flat" w14:cmpd="sng">
            <w14:solidFill>
              <w14:srgbClr w14:val="000000"/>
            </w14:solidFill>
            <w14:prstDash w14:val="solid"/>
            <w14:miter w14:val="0"/>
          </w14:textOutline>
        </w:rPr>
        <w:t>投标文件应尽量避免涂改、行间插字或者删除。如果出现上述情况，改动之处应由</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投标人的法定代表人或者其委托代理人签字</w:t>
      </w:r>
      <w:r>
        <w:rPr>
          <w:rFonts w:hint="eastAsia" w:asciiTheme="minorEastAsia" w:hAnsiTheme="minorEastAsia" w:eastAsiaTheme="minorEastAsia" w:cstheme="minorEastAsia"/>
          <w:spacing w:val="10"/>
          <w:sz w:val="20"/>
          <w:szCs w:val="20"/>
        </w:rPr>
        <w:t xml:space="preserve"> </w:t>
      </w: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(或者电子签名)</w:t>
      </w:r>
      <w:r>
        <w:rPr>
          <w:rFonts w:hint="eastAsia" w:asciiTheme="minorEastAsia" w:hAnsiTheme="minorEastAsia" w:eastAsiaTheme="minorEastAsia" w:cstheme="minorEastAsia"/>
          <w:spacing w:val="10"/>
          <w:sz w:val="20"/>
          <w:szCs w:val="20"/>
        </w:rPr>
        <w:t xml:space="preserve"> </w:t>
      </w: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或者加盖公章或者加盖电子签</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2"/>
          <w:sz w:val="20"/>
          <w:szCs w:val="20"/>
          <w14:textOutline w14:w="3795"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。投标文件因字迹潦草或者表达不清所引起的后果由投标人承担。</w:t>
      </w:r>
    </w:p>
    <w:p w14:paraId="09D0ACE4">
      <w:pPr>
        <w:spacing w:line="309" w:lineRule="exact"/>
        <w:ind w:left="483"/>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4"/>
          <w:position w:val="1"/>
          <w:sz w:val="23"/>
          <w:szCs w:val="23"/>
          <w14:textOutline w14:w="4358" w14:cap="flat" w14:cmpd="sng">
            <w14:solidFill>
              <w14:srgbClr w14:val="000000"/>
            </w14:solidFill>
            <w14:prstDash w14:val="solid"/>
            <w14:miter w14:val="0"/>
          </w14:textOutline>
        </w:rPr>
        <w:t>2</w:t>
      </w:r>
      <w:r>
        <w:rPr>
          <w:rFonts w:hint="eastAsia" w:asciiTheme="minorEastAsia" w:hAnsiTheme="minorEastAsia" w:eastAsiaTheme="minorEastAsia" w:cstheme="minorEastAsia"/>
          <w:spacing w:val="8"/>
          <w:position w:val="1"/>
          <w:sz w:val="23"/>
          <w:szCs w:val="23"/>
          <w14:textOutline w14:w="4358" w14:cap="flat" w14:cmpd="sng">
            <w14:solidFill>
              <w14:srgbClr w14:val="000000"/>
            </w14:solidFill>
            <w14:prstDash w14:val="solid"/>
            <w14:miter w14:val="0"/>
          </w14:textOutline>
        </w:rPr>
        <w:t>0.电子备份投标文件</w:t>
      </w:r>
    </w:p>
    <w:p w14:paraId="0CB8923D">
      <w:pPr>
        <w:spacing w:before="151" w:line="380" w:lineRule="auto"/>
        <w:ind w:left="4" w:right="86" w:firstLine="441"/>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2"/>
          <w:sz w:val="20"/>
          <w:szCs w:val="20"/>
        </w:rPr>
        <w:t>电</w:t>
      </w:r>
      <w:r>
        <w:rPr>
          <w:rFonts w:hint="eastAsia" w:asciiTheme="minorEastAsia" w:hAnsiTheme="minorEastAsia" w:eastAsiaTheme="minorEastAsia" w:cstheme="minorEastAsia"/>
          <w:spacing w:val="9"/>
          <w:sz w:val="20"/>
          <w:szCs w:val="20"/>
        </w:rPr>
        <w:t>子备份投标文件是指通过“广西政府采购云电子投标客户端”在线编制生成且后缀名</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0"/>
          <w:sz w:val="20"/>
          <w:szCs w:val="20"/>
        </w:rPr>
        <w:t>为“</w:t>
      </w:r>
      <w:r>
        <w:rPr>
          <w:rFonts w:hint="eastAsia" w:asciiTheme="minorEastAsia" w:hAnsiTheme="minorEastAsia" w:eastAsiaTheme="minorEastAsia" w:cstheme="minorEastAsia"/>
          <w:sz w:val="20"/>
          <w:szCs w:val="20"/>
        </w:rPr>
        <w:t>bfbs</w:t>
      </w:r>
      <w:r>
        <w:rPr>
          <w:rFonts w:hint="eastAsia" w:asciiTheme="minorEastAsia" w:hAnsiTheme="minorEastAsia" w:eastAsiaTheme="minorEastAsia" w:cstheme="minorEastAsia"/>
          <w:spacing w:val="10"/>
          <w:sz w:val="20"/>
          <w:szCs w:val="20"/>
        </w:rPr>
        <w:t>”的文件，是否接受电子备份投标文件详见“投标人须知前附表”</w:t>
      </w:r>
      <w:r>
        <w:rPr>
          <w:rFonts w:hint="eastAsia" w:asciiTheme="minorEastAsia" w:hAnsiTheme="minorEastAsia" w:eastAsiaTheme="minorEastAsia" w:cstheme="minorEastAsia"/>
          <w:spacing w:val="8"/>
          <w:sz w:val="20"/>
          <w:szCs w:val="20"/>
        </w:rPr>
        <w:t>。</w:t>
      </w:r>
    </w:p>
    <w:p w14:paraId="4E0AEB2E">
      <w:pPr>
        <w:spacing w:line="316" w:lineRule="exact"/>
        <w:ind w:left="483"/>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0"/>
          <w:position w:val="1"/>
          <w:sz w:val="23"/>
          <w:szCs w:val="23"/>
          <w14:textOutline w14:w="4358" w14:cap="flat" w14:cmpd="sng">
            <w14:solidFill>
              <w14:srgbClr w14:val="000000"/>
            </w14:solidFill>
            <w14:prstDash w14:val="solid"/>
            <w14:miter w14:val="0"/>
          </w14:textOutline>
        </w:rPr>
        <w:t>2</w:t>
      </w:r>
      <w:r>
        <w:rPr>
          <w:rFonts w:hint="eastAsia" w:asciiTheme="minorEastAsia" w:hAnsiTheme="minorEastAsia" w:eastAsiaTheme="minorEastAsia" w:cstheme="minorEastAsia"/>
          <w:spacing w:val="8"/>
          <w:position w:val="1"/>
          <w:sz w:val="23"/>
          <w:szCs w:val="23"/>
          <w14:textOutline w14:w="4358" w14:cap="flat" w14:cmpd="sng">
            <w14:solidFill>
              <w14:srgbClr w14:val="000000"/>
            </w14:solidFill>
            <w14:prstDash w14:val="solid"/>
            <w14:miter w14:val="0"/>
          </w14:textOutline>
        </w:rPr>
        <w:t>1.投标文件的提交</w:t>
      </w:r>
    </w:p>
    <w:p w14:paraId="7337C0A1">
      <w:pPr>
        <w:tabs>
          <w:tab w:val="left" w:pos="111"/>
        </w:tabs>
        <w:spacing w:before="146" w:line="377" w:lineRule="auto"/>
        <w:ind w:right="28" w:firstLine="423"/>
        <w:outlineLvl w:val="9"/>
        <w:rPr>
          <w:rFonts w:hint="eastAsia" w:asciiTheme="minorEastAsia" w:hAnsiTheme="minorEastAsia" w:eastAsiaTheme="minorEastAsia" w:cstheme="minorEastAsia"/>
          <w:b w:val="0"/>
          <w:bCs w:val="0"/>
          <w:sz w:val="20"/>
          <w:szCs w:val="20"/>
        </w:rPr>
      </w:pPr>
      <w:r>
        <w:rPr>
          <w:rFonts w:hint="eastAsia" w:asciiTheme="minorEastAsia" w:hAnsiTheme="minorEastAsia" w:eastAsiaTheme="minorEastAsia" w:cstheme="minorEastAsia"/>
          <w:spacing w:val="8"/>
          <w:sz w:val="20"/>
          <w:szCs w:val="20"/>
        </w:rPr>
        <w:t>21.1 投标人必须在“投标人须知前附表”规定的投标文件提交截止时间前将电子投</w:t>
      </w:r>
      <w:r>
        <w:rPr>
          <w:rFonts w:hint="eastAsia" w:asciiTheme="minorEastAsia" w:hAnsiTheme="minorEastAsia" w:eastAsiaTheme="minorEastAsia" w:cstheme="minorEastAsia"/>
          <w:spacing w:val="7"/>
          <w:sz w:val="20"/>
          <w:szCs w:val="20"/>
        </w:rPr>
        <w:t>标</w:t>
      </w:r>
      <w:r>
        <w:rPr>
          <w:rFonts w:hint="eastAsia" w:asciiTheme="minorEastAsia" w:hAnsiTheme="minorEastAsia" w:eastAsiaTheme="minorEastAsia" w:cstheme="minorEastAsia"/>
          <w:sz w:val="20"/>
          <w:szCs w:val="20"/>
        </w:rPr>
        <w:t xml:space="preserve">文 </w:t>
      </w:r>
      <w:r>
        <w:rPr>
          <w:rFonts w:hint="eastAsia" w:asciiTheme="minorEastAsia" w:hAnsiTheme="minorEastAsia" w:eastAsiaTheme="minorEastAsia" w:cstheme="minorEastAsia"/>
          <w:spacing w:val="18"/>
          <w:sz w:val="20"/>
          <w:szCs w:val="20"/>
        </w:rPr>
        <w:t>件提交</w:t>
      </w:r>
      <w:r>
        <w:rPr>
          <w:rFonts w:hint="eastAsia" w:asciiTheme="minorEastAsia" w:hAnsiTheme="minorEastAsia" w:eastAsiaTheme="minorEastAsia" w:cstheme="minorEastAsia"/>
          <w:spacing w:val="10"/>
          <w:sz w:val="20"/>
          <w:szCs w:val="20"/>
        </w:rPr>
        <w:t>至</w:t>
      </w:r>
      <w:r>
        <w:rPr>
          <w:rFonts w:hint="eastAsia" w:asciiTheme="minorEastAsia" w:hAnsiTheme="minorEastAsia" w:eastAsiaTheme="minorEastAsia" w:cstheme="minorEastAsia"/>
          <w:spacing w:val="9"/>
          <w:sz w:val="20"/>
          <w:szCs w:val="20"/>
        </w:rPr>
        <w:t>投标地点。电子投标文件应在制作完成后，在投标截止时间前通过有效数字证书</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b w:val="0"/>
          <w:bCs w:val="0"/>
          <w:sz w:val="20"/>
          <w:szCs w:val="20"/>
        </w:rPr>
        <w:tab/>
      </w:r>
      <w:r>
        <w:rPr>
          <w:rFonts w:hint="eastAsia" w:asciiTheme="minorEastAsia" w:hAnsiTheme="minorEastAsia" w:eastAsiaTheme="minorEastAsia" w:cstheme="minorEastAsia"/>
          <w:b w:val="0"/>
          <w:bCs w:val="0"/>
          <w:spacing w:val="16"/>
          <w:sz w:val="20"/>
          <w:szCs w:val="20"/>
        </w:rPr>
        <w:t>(</w:t>
      </w:r>
      <w:r>
        <w:rPr>
          <w:rFonts w:hint="eastAsia" w:asciiTheme="minorEastAsia" w:hAnsiTheme="minorEastAsia" w:eastAsiaTheme="minorEastAsia" w:cstheme="minorEastAsia"/>
          <w:b w:val="0"/>
          <w:bCs w:val="0"/>
          <w:sz w:val="20"/>
          <w:szCs w:val="20"/>
        </w:rPr>
        <w:t>CA</w:t>
      </w:r>
      <w:r>
        <w:rPr>
          <w:rFonts w:hint="eastAsia" w:asciiTheme="minorEastAsia" w:hAnsiTheme="minorEastAsia" w:eastAsiaTheme="minorEastAsia" w:cstheme="minorEastAsia"/>
          <w:b w:val="0"/>
          <w:bCs w:val="0"/>
          <w:spacing w:val="9"/>
          <w:sz w:val="20"/>
          <w:szCs w:val="20"/>
        </w:rPr>
        <w:t xml:space="preserve"> </w:t>
      </w:r>
      <w:r>
        <w:rPr>
          <w:rFonts w:hint="eastAsia" w:asciiTheme="minorEastAsia" w:hAnsiTheme="minorEastAsia" w:eastAsiaTheme="minorEastAsia" w:cstheme="minorEastAsia"/>
          <w:b w:val="0"/>
          <w:bCs w:val="0"/>
          <w:spacing w:val="8"/>
          <w:sz w:val="20"/>
          <w:szCs w:val="20"/>
        </w:rPr>
        <w:t>认证锁) 进行电子签章、加密，然后通过网络将加密的电子投标文件递交至</w:t>
      </w:r>
      <w:r>
        <w:rPr>
          <w:rFonts w:hint="eastAsia" w:asciiTheme="minorEastAsia" w:hAnsiTheme="minorEastAsia" w:eastAsiaTheme="minorEastAsia" w:cstheme="minorEastAsia"/>
          <w:b w:val="0"/>
          <w:bCs w:val="0"/>
          <w:spacing w:val="8"/>
          <w:sz w:val="20"/>
          <w:szCs w:val="20"/>
          <w14:textOutline w14:w="3795" w14:cap="flat" w14:cmpd="sng">
            <w14:solidFill>
              <w14:srgbClr w14:val="000000"/>
            </w14:solidFill>
            <w14:prstDash w14:val="solid"/>
            <w14:miter w14:val="0"/>
          </w14:textOutline>
        </w:rPr>
        <w:t>“广西政府</w:t>
      </w:r>
      <w:r>
        <w:rPr>
          <w:rFonts w:hint="eastAsia" w:asciiTheme="minorEastAsia" w:hAnsiTheme="minorEastAsia" w:eastAsiaTheme="minorEastAsia" w:cstheme="minorEastAsia"/>
          <w:b w:val="0"/>
          <w:bCs w:val="0"/>
          <w:sz w:val="20"/>
          <w:szCs w:val="20"/>
        </w:rPr>
        <w:t xml:space="preserve"> </w:t>
      </w:r>
      <w:r>
        <w:rPr>
          <w:rFonts w:hint="eastAsia" w:asciiTheme="minorEastAsia" w:hAnsiTheme="minorEastAsia" w:eastAsiaTheme="minorEastAsia" w:cstheme="minorEastAsia"/>
          <w:b w:val="0"/>
          <w:bCs w:val="0"/>
          <w:spacing w:val="8"/>
          <w:sz w:val="20"/>
          <w:szCs w:val="20"/>
          <w14:textOutline w14:w="3795" w14:cap="flat" w14:cmpd="sng">
            <w14:solidFill>
              <w14:srgbClr w14:val="000000"/>
            </w14:solidFill>
            <w14:prstDash w14:val="solid"/>
            <w14:miter w14:val="0"/>
          </w14:textOutline>
        </w:rPr>
        <w:t>采购云”平台</w:t>
      </w:r>
      <w:r>
        <w:rPr>
          <w:rFonts w:hint="eastAsia" w:asciiTheme="minorEastAsia" w:hAnsiTheme="minorEastAsia" w:eastAsiaTheme="minorEastAsia" w:cstheme="minorEastAsia"/>
          <w:b w:val="0"/>
          <w:bCs w:val="0"/>
          <w:spacing w:val="7"/>
          <w:sz w:val="20"/>
          <w:szCs w:val="20"/>
        </w:rPr>
        <w:t>。</w:t>
      </w:r>
    </w:p>
    <w:p w14:paraId="59F695B8">
      <w:pPr>
        <w:spacing w:before="2" w:line="378" w:lineRule="auto"/>
        <w:ind w:firstLine="426"/>
        <w:outlineLvl w:val="9"/>
        <w:rPr>
          <w:rFonts w:hint="eastAsia" w:asciiTheme="minorEastAsia" w:hAnsiTheme="minorEastAsia" w:eastAsiaTheme="minorEastAsia" w:cstheme="minorEastAsia"/>
          <w:b w:val="0"/>
          <w:bCs w:val="0"/>
          <w:sz w:val="20"/>
          <w:szCs w:val="20"/>
        </w:rPr>
      </w:pPr>
      <w:r>
        <w:rPr>
          <w:rFonts w:hint="eastAsia" w:asciiTheme="minorEastAsia" w:hAnsiTheme="minorEastAsia" w:eastAsiaTheme="minorEastAsia" w:cstheme="minorEastAsia"/>
          <w:b w:val="0"/>
          <w:bCs w:val="0"/>
          <w:spacing w:val="6"/>
          <w:sz w:val="20"/>
          <w:szCs w:val="20"/>
          <w14:textOutline w14:w="3795" w14:cap="flat" w14:cmpd="sng">
            <w14:solidFill>
              <w14:srgbClr w14:val="000000"/>
            </w14:solidFill>
            <w14:prstDash w14:val="solid"/>
            <w14:miter w14:val="0"/>
          </w14:textOutline>
        </w:rPr>
        <w:t>21.2</w:t>
      </w:r>
      <w:r>
        <w:rPr>
          <w:rFonts w:hint="eastAsia" w:asciiTheme="minorEastAsia" w:hAnsiTheme="minorEastAsia" w:eastAsiaTheme="minorEastAsia" w:cstheme="minorEastAsia"/>
          <w:b w:val="0"/>
          <w:bCs w:val="0"/>
          <w:spacing w:val="6"/>
          <w:sz w:val="20"/>
          <w:szCs w:val="20"/>
        </w:rPr>
        <w:t xml:space="preserve"> </w:t>
      </w:r>
      <w:r>
        <w:rPr>
          <w:rFonts w:hint="eastAsia" w:asciiTheme="minorEastAsia" w:hAnsiTheme="minorEastAsia" w:eastAsiaTheme="minorEastAsia" w:cstheme="minorEastAsia"/>
          <w:b w:val="0"/>
          <w:bCs w:val="0"/>
          <w:spacing w:val="6"/>
          <w:sz w:val="20"/>
          <w:szCs w:val="20"/>
          <w14:textOutline w14:w="3795" w14:cap="flat" w14:cmpd="sng">
            <w14:solidFill>
              <w14:srgbClr w14:val="000000"/>
            </w14:solidFill>
            <w14:prstDash w14:val="solid"/>
            <w14:miter w14:val="0"/>
          </w14:textOutline>
        </w:rPr>
        <w:t>未在</w:t>
      </w:r>
      <w:r>
        <w:rPr>
          <w:rFonts w:hint="eastAsia" w:asciiTheme="minorEastAsia" w:hAnsiTheme="minorEastAsia" w:eastAsiaTheme="minorEastAsia" w:cstheme="minorEastAsia"/>
          <w:b w:val="0"/>
          <w:bCs w:val="0"/>
          <w:spacing w:val="4"/>
          <w:sz w:val="20"/>
          <w:szCs w:val="20"/>
          <w14:textOutline w14:w="3795" w14:cap="flat" w14:cmpd="sng">
            <w14:solidFill>
              <w14:srgbClr w14:val="000000"/>
            </w14:solidFill>
            <w14:prstDash w14:val="solid"/>
            <w14:miter w14:val="0"/>
          </w14:textOutline>
        </w:rPr>
        <w:t>规</w:t>
      </w:r>
      <w:r>
        <w:rPr>
          <w:rFonts w:hint="eastAsia" w:asciiTheme="minorEastAsia" w:hAnsiTheme="minorEastAsia" w:eastAsiaTheme="minorEastAsia" w:cstheme="minorEastAsia"/>
          <w:b w:val="0"/>
          <w:bCs w:val="0"/>
          <w:spacing w:val="3"/>
          <w:sz w:val="20"/>
          <w:szCs w:val="20"/>
          <w14:textOutline w14:w="3795" w14:cap="flat" w14:cmpd="sng">
            <w14:solidFill>
              <w14:srgbClr w14:val="000000"/>
            </w14:solidFill>
            <w14:prstDash w14:val="solid"/>
            <w14:miter w14:val="0"/>
          </w14:textOutline>
        </w:rPr>
        <w:t>定时间内提交或者未按照招标文件要求加密的电子投标文件，</w:t>
      </w:r>
      <w:r>
        <w:rPr>
          <w:rFonts w:hint="eastAsia" w:asciiTheme="minorEastAsia" w:hAnsiTheme="minorEastAsia" w:eastAsiaTheme="minorEastAsia" w:cstheme="minorEastAsia"/>
          <w:b w:val="0"/>
          <w:bCs w:val="0"/>
          <w:spacing w:val="3"/>
          <w:sz w:val="20"/>
          <w:szCs w:val="20"/>
        </w:rPr>
        <w:t xml:space="preserve">  </w:t>
      </w:r>
      <w:r>
        <w:rPr>
          <w:rFonts w:hint="eastAsia" w:asciiTheme="minorEastAsia" w:hAnsiTheme="minorEastAsia" w:eastAsiaTheme="minorEastAsia" w:cstheme="minorEastAsia"/>
          <w:b w:val="0"/>
          <w:bCs w:val="0"/>
          <w:spacing w:val="3"/>
          <w:sz w:val="20"/>
          <w:szCs w:val="20"/>
          <w14:textOutline w14:w="3795" w14:cap="flat" w14:cmpd="sng">
            <w14:solidFill>
              <w14:srgbClr w14:val="000000"/>
            </w14:solidFill>
            <w14:prstDash w14:val="solid"/>
            <w14:miter w14:val="0"/>
          </w14:textOutline>
        </w:rPr>
        <w:t>“广西政府采</w:t>
      </w:r>
      <w:r>
        <w:rPr>
          <w:rFonts w:hint="eastAsia" w:asciiTheme="minorEastAsia" w:hAnsiTheme="minorEastAsia" w:eastAsiaTheme="minorEastAsia" w:cstheme="minorEastAsia"/>
          <w:b w:val="0"/>
          <w:bCs w:val="0"/>
          <w:sz w:val="20"/>
          <w:szCs w:val="20"/>
        </w:rPr>
        <w:t xml:space="preserve"> </w:t>
      </w:r>
      <w:r>
        <w:rPr>
          <w:rFonts w:hint="eastAsia" w:asciiTheme="minorEastAsia" w:hAnsiTheme="minorEastAsia" w:eastAsiaTheme="minorEastAsia" w:cstheme="minorEastAsia"/>
          <w:b w:val="0"/>
          <w:bCs w:val="0"/>
          <w:spacing w:val="12"/>
          <w:sz w:val="20"/>
          <w:szCs w:val="20"/>
          <w14:textOutline w14:w="3795" w14:cap="flat" w14:cmpd="sng">
            <w14:solidFill>
              <w14:srgbClr w14:val="000000"/>
            </w14:solidFill>
            <w14:prstDash w14:val="solid"/>
            <w14:miter w14:val="0"/>
          </w14:textOutline>
        </w:rPr>
        <w:t>购</w:t>
      </w:r>
      <w:r>
        <w:rPr>
          <w:rFonts w:hint="eastAsia" w:asciiTheme="minorEastAsia" w:hAnsiTheme="minorEastAsia" w:eastAsiaTheme="minorEastAsia" w:cstheme="minorEastAsia"/>
          <w:b w:val="0"/>
          <w:bCs w:val="0"/>
          <w:spacing w:val="8"/>
          <w:sz w:val="20"/>
          <w:szCs w:val="20"/>
          <w14:textOutline w14:w="3795" w14:cap="flat" w14:cmpd="sng">
            <w14:solidFill>
              <w14:srgbClr w14:val="000000"/>
            </w14:solidFill>
            <w14:prstDash w14:val="solid"/>
            <w14:miter w14:val="0"/>
          </w14:textOutline>
        </w:rPr>
        <w:t>云”平台将拒收。</w:t>
      </w:r>
    </w:p>
    <w:p w14:paraId="5FA3F27A">
      <w:pPr>
        <w:spacing w:line="316" w:lineRule="exact"/>
        <w:ind w:left="483"/>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8"/>
          <w:position w:val="1"/>
          <w:sz w:val="23"/>
          <w:szCs w:val="23"/>
          <w14:textOutline w14:w="4358" w14:cap="flat" w14:cmpd="sng">
            <w14:solidFill>
              <w14:srgbClr w14:val="000000"/>
            </w14:solidFill>
            <w14:prstDash w14:val="solid"/>
            <w14:miter w14:val="0"/>
          </w14:textOutline>
        </w:rPr>
        <w:t>2</w:t>
      </w:r>
      <w:r>
        <w:rPr>
          <w:rFonts w:hint="eastAsia" w:asciiTheme="minorEastAsia" w:hAnsiTheme="minorEastAsia" w:eastAsiaTheme="minorEastAsia" w:cstheme="minorEastAsia"/>
          <w:spacing w:val="10"/>
          <w:position w:val="1"/>
          <w:sz w:val="23"/>
          <w:szCs w:val="23"/>
          <w14:textOutline w14:w="4358" w14:cap="flat" w14:cmpd="sng">
            <w14:solidFill>
              <w14:srgbClr w14:val="000000"/>
            </w14:solidFill>
            <w14:prstDash w14:val="solid"/>
            <w14:miter w14:val="0"/>
          </w14:textOutline>
        </w:rPr>
        <w:t>2</w:t>
      </w:r>
      <w:r>
        <w:rPr>
          <w:rFonts w:hint="eastAsia" w:asciiTheme="minorEastAsia" w:hAnsiTheme="minorEastAsia" w:eastAsiaTheme="minorEastAsia" w:cstheme="minorEastAsia"/>
          <w:spacing w:val="9"/>
          <w:position w:val="1"/>
          <w:sz w:val="23"/>
          <w:szCs w:val="23"/>
          <w14:textOutline w14:w="4358" w14:cap="flat" w14:cmpd="sng">
            <w14:solidFill>
              <w14:srgbClr w14:val="000000"/>
            </w14:solidFill>
            <w14:prstDash w14:val="solid"/>
            <w14:miter w14:val="0"/>
          </w14:textOutline>
        </w:rPr>
        <w:t>.投标文件的补充、修改、撤回与退回</w:t>
      </w:r>
    </w:p>
    <w:p w14:paraId="7FFFD8B5">
      <w:pPr>
        <w:spacing w:before="147" w:line="377" w:lineRule="auto"/>
        <w:ind w:left="2" w:right="36" w:firstLine="421"/>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4"/>
          <w:sz w:val="20"/>
          <w:szCs w:val="20"/>
        </w:rPr>
        <w:t>22.1</w:t>
      </w:r>
      <w:r>
        <w:rPr>
          <w:rFonts w:hint="eastAsia" w:asciiTheme="minorEastAsia" w:hAnsiTheme="minorEastAsia" w:eastAsiaTheme="minorEastAsia" w:cstheme="minorEastAsia"/>
          <w:spacing w:val="9"/>
          <w:sz w:val="20"/>
          <w:szCs w:val="20"/>
        </w:rPr>
        <w:t xml:space="preserve"> </w:t>
      </w:r>
      <w:r>
        <w:rPr>
          <w:rFonts w:hint="eastAsia" w:asciiTheme="minorEastAsia" w:hAnsiTheme="minorEastAsia" w:eastAsiaTheme="minorEastAsia" w:cstheme="minorEastAsia"/>
          <w:spacing w:val="7"/>
          <w:sz w:val="20"/>
          <w:szCs w:val="20"/>
        </w:rPr>
        <w:t>投标人应当在投标截止时间前完成电子投标文件的上传、提交，投标截止时间前可</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以补充</w:t>
      </w:r>
      <w:r>
        <w:rPr>
          <w:rFonts w:hint="eastAsia" w:asciiTheme="minorEastAsia" w:hAnsiTheme="minorEastAsia" w:eastAsiaTheme="minorEastAsia" w:cstheme="minorEastAsia"/>
          <w:spacing w:val="10"/>
          <w:sz w:val="20"/>
          <w:szCs w:val="20"/>
        </w:rPr>
        <w:t>、</w:t>
      </w:r>
      <w:r>
        <w:rPr>
          <w:rFonts w:hint="eastAsia" w:asciiTheme="minorEastAsia" w:hAnsiTheme="minorEastAsia" w:eastAsiaTheme="minorEastAsia" w:cstheme="minorEastAsia"/>
          <w:spacing w:val="9"/>
          <w:sz w:val="20"/>
          <w:szCs w:val="20"/>
        </w:rPr>
        <w:t>修改或者撤回投标文件。补充或者修改投标文件的，应当先行撤回原投标文件，补</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充、修</w:t>
      </w:r>
      <w:r>
        <w:rPr>
          <w:rFonts w:hint="eastAsia" w:asciiTheme="minorEastAsia" w:hAnsiTheme="minorEastAsia" w:eastAsiaTheme="minorEastAsia" w:cstheme="minorEastAsia"/>
          <w:spacing w:val="10"/>
          <w:sz w:val="20"/>
          <w:szCs w:val="20"/>
        </w:rPr>
        <w:t>改</w:t>
      </w:r>
      <w:r>
        <w:rPr>
          <w:rFonts w:hint="eastAsia" w:asciiTheme="minorEastAsia" w:hAnsiTheme="minorEastAsia" w:eastAsiaTheme="minorEastAsia" w:cstheme="minorEastAsia"/>
          <w:spacing w:val="9"/>
          <w:sz w:val="20"/>
          <w:szCs w:val="20"/>
        </w:rPr>
        <w:t>后重新上传、提交，投标截止时间前未完成上传、提交的，视为撤回投标文件。投</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7"/>
          <w:sz w:val="20"/>
          <w:szCs w:val="20"/>
        </w:rPr>
        <w:t>标截止时间以后上传递交的投标文件，“广西政府采购云”平台将予以拒收。  (补充、修</w:t>
      </w:r>
      <w:r>
        <w:rPr>
          <w:rFonts w:hint="eastAsia" w:asciiTheme="minorEastAsia" w:hAnsiTheme="minorEastAsia" w:eastAsiaTheme="minorEastAsia" w:cstheme="minorEastAsia"/>
          <w:spacing w:val="1"/>
          <w:sz w:val="20"/>
          <w:szCs w:val="20"/>
        </w:rPr>
        <w:t>改</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7"/>
          <w:sz w:val="20"/>
          <w:szCs w:val="20"/>
        </w:rPr>
        <w:t>或者撤回方式可登录“广西政府采购云”平台，依次进入“服务中心”中查看  “电子投</w:t>
      </w:r>
      <w:r>
        <w:rPr>
          <w:rFonts w:hint="eastAsia" w:asciiTheme="minorEastAsia" w:hAnsiTheme="minorEastAsia" w:eastAsiaTheme="minorEastAsia" w:cstheme="minorEastAsia"/>
          <w:spacing w:val="3"/>
          <w:sz w:val="20"/>
          <w:szCs w:val="20"/>
        </w:rPr>
        <w:t>标</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8"/>
          <w:sz w:val="20"/>
          <w:szCs w:val="20"/>
        </w:rPr>
        <w:t>文件制作与投送教程”)</w:t>
      </w:r>
    </w:p>
    <w:p w14:paraId="286A2DBA">
      <w:pPr>
        <w:spacing w:before="1" w:line="383" w:lineRule="auto"/>
        <w:ind w:right="86" w:firstLine="423"/>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5"/>
          <w:sz w:val="20"/>
          <w:szCs w:val="20"/>
        </w:rPr>
        <w:t>2</w:t>
      </w:r>
      <w:r>
        <w:rPr>
          <w:rFonts w:hint="eastAsia" w:asciiTheme="minorEastAsia" w:hAnsiTheme="minorEastAsia" w:eastAsiaTheme="minorEastAsia" w:cstheme="minorEastAsia"/>
          <w:spacing w:val="9"/>
          <w:sz w:val="20"/>
          <w:szCs w:val="20"/>
        </w:rPr>
        <w:t>2.2“广西政府采购云”平台收到投标文件后向供应商发出确认回执通知。在投标截止</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时间前</w:t>
      </w:r>
      <w:r>
        <w:rPr>
          <w:rFonts w:hint="eastAsia" w:asciiTheme="minorEastAsia" w:hAnsiTheme="minorEastAsia" w:eastAsiaTheme="minorEastAsia" w:cstheme="minorEastAsia"/>
          <w:spacing w:val="12"/>
          <w:sz w:val="20"/>
          <w:szCs w:val="20"/>
        </w:rPr>
        <w:t>，</w:t>
      </w:r>
      <w:r>
        <w:rPr>
          <w:rFonts w:hint="eastAsia" w:asciiTheme="minorEastAsia" w:hAnsiTheme="minorEastAsia" w:eastAsiaTheme="minorEastAsia" w:cstheme="minorEastAsia"/>
          <w:spacing w:val="9"/>
          <w:sz w:val="20"/>
          <w:szCs w:val="20"/>
        </w:rPr>
        <w:t>除供应商补充、修改或者撤回投标文件外，任何单位和个人不得解密或提取投标文</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
          <w:sz w:val="20"/>
          <w:szCs w:val="20"/>
        </w:rPr>
        <w:t>件</w:t>
      </w:r>
      <w:r>
        <w:rPr>
          <w:rFonts w:hint="eastAsia" w:asciiTheme="minorEastAsia" w:hAnsiTheme="minorEastAsia" w:eastAsiaTheme="minorEastAsia" w:cstheme="minorEastAsia"/>
          <w:sz w:val="20"/>
          <w:szCs w:val="20"/>
        </w:rPr>
        <w:t>。</w:t>
      </w:r>
    </w:p>
    <w:p w14:paraId="4BE68EE6">
      <w:pPr>
        <w:spacing w:before="301" w:line="228" w:lineRule="auto"/>
        <w:ind w:left="423"/>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4"/>
          <w:sz w:val="20"/>
          <w:szCs w:val="20"/>
        </w:rPr>
        <w:t>2</w:t>
      </w:r>
      <w:r>
        <w:rPr>
          <w:rFonts w:hint="eastAsia" w:asciiTheme="minorEastAsia" w:hAnsiTheme="minorEastAsia" w:eastAsiaTheme="minorEastAsia" w:cstheme="minorEastAsia"/>
          <w:spacing w:val="11"/>
          <w:sz w:val="20"/>
          <w:szCs w:val="20"/>
        </w:rPr>
        <w:t>2</w:t>
      </w:r>
      <w:r>
        <w:rPr>
          <w:rFonts w:hint="eastAsia" w:asciiTheme="minorEastAsia" w:hAnsiTheme="minorEastAsia" w:eastAsiaTheme="minorEastAsia" w:cstheme="minorEastAsia"/>
          <w:spacing w:val="7"/>
          <w:sz w:val="20"/>
          <w:szCs w:val="20"/>
        </w:rPr>
        <w:t>.3 在投标截止时间后，采购人和采购代理机构对已提交的投标文件概不退回。</w:t>
      </w:r>
    </w:p>
    <w:p w14:paraId="3A958771">
      <w:pPr>
        <w:spacing w:line="275" w:lineRule="auto"/>
        <w:outlineLvl w:val="9"/>
        <w:rPr>
          <w:rFonts w:hint="eastAsia" w:asciiTheme="minorEastAsia" w:hAnsiTheme="minorEastAsia" w:eastAsiaTheme="minorEastAsia" w:cstheme="minorEastAsia"/>
          <w:sz w:val="21"/>
        </w:rPr>
      </w:pPr>
    </w:p>
    <w:p w14:paraId="2DC3EAFD">
      <w:pPr>
        <w:spacing w:before="101" w:line="230" w:lineRule="auto"/>
        <w:ind w:left="3472"/>
        <w:outlineLvl w:val="1"/>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spacing w:val="-37"/>
          <w:sz w:val="31"/>
          <w:szCs w:val="31"/>
          <w14:textOutline w14:w="5793" w14:cap="flat" w14:cmpd="sng">
            <w14:solidFill>
              <w14:srgbClr w14:val="000000"/>
            </w14:solidFill>
            <w14:prstDash w14:val="solid"/>
            <w14:miter w14:val="0"/>
          </w14:textOutline>
        </w:rPr>
        <w:t>四</w:t>
      </w:r>
      <w:r>
        <w:rPr>
          <w:rFonts w:hint="eastAsia" w:asciiTheme="minorEastAsia" w:hAnsiTheme="minorEastAsia" w:eastAsiaTheme="minorEastAsia" w:cstheme="minorEastAsia"/>
          <w:spacing w:val="-36"/>
          <w:sz w:val="31"/>
          <w:szCs w:val="31"/>
        </w:rPr>
        <w:t xml:space="preserve"> </w:t>
      </w:r>
      <w:r>
        <w:rPr>
          <w:rFonts w:hint="eastAsia" w:asciiTheme="minorEastAsia" w:hAnsiTheme="minorEastAsia" w:eastAsiaTheme="minorEastAsia" w:cstheme="minorEastAsia"/>
          <w:spacing w:val="-36"/>
          <w:sz w:val="31"/>
          <w:szCs w:val="31"/>
          <w14:textOutline w14:w="5793"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36"/>
          <w:sz w:val="31"/>
          <w:szCs w:val="31"/>
        </w:rPr>
        <w:t xml:space="preserve"> </w:t>
      </w:r>
      <w:r>
        <w:rPr>
          <w:rFonts w:hint="eastAsia" w:asciiTheme="minorEastAsia" w:hAnsiTheme="minorEastAsia" w:eastAsiaTheme="minorEastAsia" w:cstheme="minorEastAsia"/>
          <w:spacing w:val="-36"/>
          <w:sz w:val="31"/>
          <w:szCs w:val="31"/>
          <w14:textOutline w14:w="5793" w14:cap="flat" w14:cmpd="sng">
            <w14:solidFill>
              <w14:srgbClr w14:val="000000"/>
            </w14:solidFill>
            <w14:prstDash w14:val="solid"/>
            <w14:miter w14:val="0"/>
          </w14:textOutline>
        </w:rPr>
        <w:t>开</w:t>
      </w:r>
      <w:r>
        <w:rPr>
          <w:rFonts w:hint="eastAsia" w:asciiTheme="minorEastAsia" w:hAnsiTheme="minorEastAsia" w:eastAsiaTheme="minorEastAsia" w:cstheme="minorEastAsia"/>
          <w:spacing w:val="-36"/>
          <w:sz w:val="31"/>
          <w:szCs w:val="31"/>
        </w:rPr>
        <w:t xml:space="preserve">  </w:t>
      </w:r>
      <w:r>
        <w:rPr>
          <w:rFonts w:hint="eastAsia" w:asciiTheme="minorEastAsia" w:hAnsiTheme="minorEastAsia" w:eastAsiaTheme="minorEastAsia" w:cstheme="minorEastAsia"/>
          <w:spacing w:val="-36"/>
          <w:sz w:val="31"/>
          <w:szCs w:val="31"/>
          <w14:textOutline w14:w="5793" w14:cap="flat" w14:cmpd="sng">
            <w14:solidFill>
              <w14:srgbClr w14:val="000000"/>
            </w14:solidFill>
            <w14:prstDash w14:val="solid"/>
            <w14:miter w14:val="0"/>
          </w14:textOutline>
        </w:rPr>
        <w:t>标</w:t>
      </w:r>
    </w:p>
    <w:p w14:paraId="16DBFA37">
      <w:pPr>
        <w:spacing w:before="217" w:line="313" w:lineRule="exact"/>
        <w:ind w:left="482"/>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0"/>
          <w:position w:val="1"/>
          <w:sz w:val="23"/>
          <w:szCs w:val="23"/>
          <w14:textOutline w14:w="4358" w14:cap="flat" w14:cmpd="sng">
            <w14:solidFill>
              <w14:srgbClr w14:val="000000"/>
            </w14:solidFill>
            <w14:prstDash w14:val="solid"/>
            <w14:miter w14:val="0"/>
          </w14:textOutline>
        </w:rPr>
        <w:t>2</w:t>
      </w:r>
      <w:r>
        <w:rPr>
          <w:rFonts w:hint="eastAsia" w:asciiTheme="minorEastAsia" w:hAnsiTheme="minorEastAsia" w:eastAsiaTheme="minorEastAsia" w:cstheme="minorEastAsia"/>
          <w:spacing w:val="8"/>
          <w:position w:val="1"/>
          <w:sz w:val="23"/>
          <w:szCs w:val="23"/>
          <w14:textOutline w14:w="4358" w14:cap="flat" w14:cmpd="sng">
            <w14:solidFill>
              <w14:srgbClr w14:val="000000"/>
            </w14:solidFill>
            <w14:prstDash w14:val="solid"/>
            <w14:miter w14:val="0"/>
          </w14:textOutline>
        </w:rPr>
        <w:t>3.开标时间和地点</w:t>
      </w:r>
    </w:p>
    <w:p w14:paraId="3F543957">
      <w:pPr>
        <w:spacing w:before="147" w:line="228" w:lineRule="auto"/>
        <w:ind w:left="421"/>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8"/>
          <w:sz w:val="20"/>
          <w:szCs w:val="20"/>
        </w:rPr>
        <w:t>开</w:t>
      </w:r>
      <w:r>
        <w:rPr>
          <w:rFonts w:hint="eastAsia" w:asciiTheme="minorEastAsia" w:hAnsiTheme="minorEastAsia" w:eastAsiaTheme="minorEastAsia" w:cstheme="minorEastAsia"/>
          <w:spacing w:val="14"/>
          <w:sz w:val="20"/>
          <w:szCs w:val="20"/>
        </w:rPr>
        <w:t>标时间及地点详见“投标人须知前附表”</w:t>
      </w:r>
    </w:p>
    <w:p w14:paraId="4AF5F9DB">
      <w:pPr>
        <w:spacing w:before="165" w:line="316" w:lineRule="exact"/>
        <w:ind w:left="482"/>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7"/>
          <w:position w:val="1"/>
          <w:sz w:val="23"/>
          <w:szCs w:val="23"/>
          <w14:textOutline w14:w="4358" w14:cap="flat" w14:cmpd="sng">
            <w14:solidFill>
              <w14:srgbClr w14:val="000000"/>
            </w14:solidFill>
            <w14:prstDash w14:val="solid"/>
            <w14:miter w14:val="0"/>
          </w14:textOutline>
        </w:rPr>
        <w:t>24.开标程序</w:t>
      </w:r>
    </w:p>
    <w:p w14:paraId="38570A18">
      <w:pPr>
        <w:spacing w:before="147" w:line="228" w:lineRule="auto"/>
        <w:ind w:left="423"/>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24.</w:t>
      </w:r>
      <w:r>
        <w:rPr>
          <w:rFonts w:hint="eastAsia" w:asciiTheme="minorEastAsia" w:hAnsiTheme="minorEastAsia" w:eastAsiaTheme="minorEastAsia" w:cstheme="minorEastAsia"/>
          <w:spacing w:val="3"/>
          <w:sz w:val="20"/>
          <w:szCs w:val="20"/>
        </w:rPr>
        <w:t>1 提交投标文件截止时间止，投标人不足 3 家的，不得开标。</w:t>
      </w:r>
    </w:p>
    <w:p w14:paraId="61B89D96">
      <w:pPr>
        <w:spacing w:before="162" w:line="377" w:lineRule="auto"/>
        <w:ind w:left="1" w:right="123" w:firstLine="421"/>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24.2 采购代理机构将按照招标文件规定的时间通过“广西政府采购云”平台组织线</w:t>
      </w:r>
      <w:r>
        <w:rPr>
          <w:rFonts w:hint="eastAsia" w:asciiTheme="minorEastAsia" w:hAnsiTheme="minorEastAsia" w:eastAsiaTheme="minorEastAsia" w:cstheme="minorEastAsia"/>
          <w:spacing w:val="7"/>
          <w:sz w:val="20"/>
          <w:szCs w:val="20"/>
        </w:rPr>
        <w:t>上</w:t>
      </w:r>
      <w:r>
        <w:rPr>
          <w:rFonts w:hint="eastAsia" w:asciiTheme="minorEastAsia" w:hAnsiTheme="minorEastAsia" w:eastAsiaTheme="minorEastAsia" w:cstheme="minorEastAsia"/>
          <w:sz w:val="20"/>
          <w:szCs w:val="20"/>
        </w:rPr>
        <w:t xml:space="preserve">开 </w:t>
      </w:r>
      <w:r>
        <w:rPr>
          <w:rFonts w:hint="eastAsia" w:asciiTheme="minorEastAsia" w:hAnsiTheme="minorEastAsia" w:eastAsiaTheme="minorEastAsia" w:cstheme="minorEastAsia"/>
          <w:spacing w:val="18"/>
          <w:sz w:val="20"/>
          <w:szCs w:val="20"/>
        </w:rPr>
        <w:t>标活动</w:t>
      </w:r>
      <w:r>
        <w:rPr>
          <w:rFonts w:hint="eastAsia" w:asciiTheme="minorEastAsia" w:hAnsiTheme="minorEastAsia" w:eastAsiaTheme="minorEastAsia" w:cstheme="minorEastAsia"/>
          <w:spacing w:val="10"/>
          <w:sz w:val="20"/>
          <w:szCs w:val="20"/>
        </w:rPr>
        <w:t>，</w:t>
      </w:r>
      <w:r>
        <w:rPr>
          <w:rFonts w:hint="eastAsia" w:asciiTheme="minorEastAsia" w:hAnsiTheme="minorEastAsia" w:eastAsiaTheme="minorEastAsia" w:cstheme="minorEastAsia"/>
          <w:spacing w:val="9"/>
          <w:sz w:val="20"/>
          <w:szCs w:val="20"/>
        </w:rPr>
        <w:t>所有供应商均应当准时在线参加，投标人因未在线参加开标而导致投标文件无法按</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6"/>
          <w:sz w:val="20"/>
          <w:szCs w:val="20"/>
        </w:rPr>
        <w:t>时</w:t>
      </w:r>
      <w:r>
        <w:rPr>
          <w:rFonts w:hint="eastAsia" w:asciiTheme="minorEastAsia" w:hAnsiTheme="minorEastAsia" w:eastAsiaTheme="minorEastAsia" w:cstheme="minorEastAsia"/>
          <w:spacing w:val="12"/>
          <w:sz w:val="20"/>
          <w:szCs w:val="20"/>
        </w:rPr>
        <w:t>解</w:t>
      </w:r>
      <w:r>
        <w:rPr>
          <w:rFonts w:hint="eastAsia" w:asciiTheme="minorEastAsia" w:hAnsiTheme="minorEastAsia" w:eastAsiaTheme="minorEastAsia" w:cstheme="minorEastAsia"/>
          <w:spacing w:val="8"/>
          <w:sz w:val="20"/>
          <w:szCs w:val="20"/>
        </w:rPr>
        <w:t>密等一切后果由投标人自己承担。</w:t>
      </w:r>
    </w:p>
    <w:p w14:paraId="0C918AA2">
      <w:pPr>
        <w:spacing w:line="228" w:lineRule="auto"/>
        <w:ind w:left="423"/>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
          <w:sz w:val="20"/>
          <w:szCs w:val="20"/>
        </w:rPr>
        <w:t>24.</w:t>
      </w:r>
      <w:r>
        <w:rPr>
          <w:rFonts w:hint="eastAsia" w:asciiTheme="minorEastAsia" w:hAnsiTheme="minorEastAsia" w:eastAsiaTheme="minorEastAsia" w:cstheme="minorEastAsia"/>
          <w:sz w:val="20"/>
          <w:szCs w:val="20"/>
        </w:rPr>
        <w:t>3 开标程序</w:t>
      </w:r>
    </w:p>
    <w:p w14:paraId="213269FC">
      <w:pPr>
        <w:spacing w:before="161" w:line="377" w:lineRule="auto"/>
        <w:ind w:right="107" w:firstLine="43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0"/>
          <w:sz w:val="20"/>
          <w:szCs w:val="20"/>
        </w:rPr>
        <w:t>(1</w:t>
      </w:r>
      <w:r>
        <w:rPr>
          <w:rFonts w:hint="eastAsia" w:asciiTheme="minorEastAsia" w:hAnsiTheme="minorEastAsia" w:eastAsiaTheme="minorEastAsia" w:cstheme="minorEastAsia"/>
          <w:spacing w:val="17"/>
          <w:sz w:val="20"/>
          <w:szCs w:val="20"/>
        </w:rPr>
        <w:t>)</w:t>
      </w:r>
      <w:r>
        <w:rPr>
          <w:rFonts w:hint="eastAsia" w:asciiTheme="minorEastAsia" w:hAnsiTheme="minorEastAsia" w:eastAsiaTheme="minorEastAsia" w:cstheme="minorEastAsia"/>
          <w:spacing w:val="10"/>
          <w:sz w:val="20"/>
          <w:szCs w:val="20"/>
        </w:rPr>
        <w:t xml:space="preserve"> 解密电子投标文件。“广西政府采购云”平台按开标时间自动提取所有投标文件。</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采购</w:t>
      </w:r>
      <w:r>
        <w:rPr>
          <w:rFonts w:hint="eastAsia" w:asciiTheme="minorEastAsia" w:hAnsiTheme="minorEastAsia" w:eastAsiaTheme="minorEastAsia" w:cstheme="minorEastAsia"/>
          <w:spacing w:val="15"/>
          <w:sz w:val="20"/>
          <w:szCs w:val="20"/>
        </w:rPr>
        <w:t>代</w:t>
      </w:r>
      <w:r>
        <w:rPr>
          <w:rFonts w:hint="eastAsia" w:asciiTheme="minorEastAsia" w:hAnsiTheme="minorEastAsia" w:eastAsiaTheme="minorEastAsia" w:cstheme="minorEastAsia"/>
          <w:spacing w:val="9"/>
          <w:sz w:val="20"/>
          <w:szCs w:val="20"/>
        </w:rPr>
        <w:t>理机构依托“广西政府采购云”平台向各投标人发出电子加密投标文件【开始解密】</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通知，</w:t>
      </w:r>
      <w:r>
        <w:rPr>
          <w:rFonts w:hint="eastAsia" w:asciiTheme="minorEastAsia" w:hAnsiTheme="minorEastAsia" w:eastAsiaTheme="minorEastAsia" w:cstheme="minorEastAsia"/>
          <w:spacing w:val="12"/>
          <w:sz w:val="20"/>
          <w:szCs w:val="20"/>
        </w:rPr>
        <w:t>由</w:t>
      </w:r>
      <w:r>
        <w:rPr>
          <w:rFonts w:hint="eastAsia" w:asciiTheme="minorEastAsia" w:hAnsiTheme="minorEastAsia" w:eastAsiaTheme="minorEastAsia" w:cstheme="minorEastAsia"/>
          <w:spacing w:val="9"/>
          <w:sz w:val="20"/>
          <w:szCs w:val="20"/>
        </w:rPr>
        <w:t>投标人按“投标人须知前附表”规定的时间内自行进行投标文件解密。投标人的法</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0"/>
          <w:sz w:val="20"/>
          <w:szCs w:val="20"/>
        </w:rPr>
        <w:t>定代表人或其委托代理人须凭加密时所用的</w:t>
      </w:r>
      <w:r>
        <w:rPr>
          <w:rFonts w:hint="eastAsia" w:asciiTheme="minorEastAsia" w:hAnsiTheme="minorEastAsia" w:eastAsiaTheme="minorEastAsia" w:cstheme="minorEastAsia"/>
          <w:sz w:val="20"/>
          <w:szCs w:val="20"/>
        </w:rPr>
        <w:t>CA</w:t>
      </w:r>
      <w:r>
        <w:rPr>
          <w:rFonts w:hint="eastAsia" w:asciiTheme="minorEastAsia" w:hAnsiTheme="minorEastAsia" w:eastAsiaTheme="minorEastAsia" w:cstheme="minorEastAsia"/>
          <w:spacing w:val="10"/>
          <w:sz w:val="20"/>
          <w:szCs w:val="20"/>
        </w:rPr>
        <w:t xml:space="preserve"> 锁准时登录到“广西政府采购云”平台电</w:t>
      </w:r>
      <w:r>
        <w:rPr>
          <w:rFonts w:hint="eastAsia" w:asciiTheme="minorEastAsia" w:hAnsiTheme="minorEastAsia" w:eastAsiaTheme="minorEastAsia" w:cstheme="minorEastAsia"/>
          <w:spacing w:val="4"/>
          <w:sz w:val="20"/>
          <w:szCs w:val="20"/>
        </w:rPr>
        <w:t>子</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9"/>
          <w:sz w:val="20"/>
          <w:szCs w:val="20"/>
        </w:rPr>
        <w:t>开</w:t>
      </w:r>
      <w:r>
        <w:rPr>
          <w:rFonts w:hint="eastAsia" w:asciiTheme="minorEastAsia" w:hAnsiTheme="minorEastAsia" w:eastAsiaTheme="minorEastAsia" w:cstheme="minorEastAsia"/>
          <w:spacing w:val="10"/>
          <w:sz w:val="20"/>
          <w:szCs w:val="20"/>
        </w:rPr>
        <w:t>标大厅签到并对电子投标文件解密。</w:t>
      </w: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投标人未在规定的时间内解密投标文件或者解密失败</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6"/>
          <w:sz w:val="20"/>
          <w:szCs w:val="20"/>
          <w14:textOutline w14:w="3795" w14:cap="flat" w14:cmpd="sng">
            <w14:solidFill>
              <w14:srgbClr w14:val="000000"/>
            </w14:solidFill>
            <w14:prstDash w14:val="solid"/>
            <w14:miter w14:val="0"/>
          </w14:textOutline>
        </w:rPr>
        <w:t>的</w:t>
      </w:r>
      <w:r>
        <w:rPr>
          <w:rFonts w:hint="eastAsia" w:asciiTheme="minorEastAsia" w:hAnsiTheme="minorEastAsia" w:eastAsiaTheme="minorEastAsia" w:cstheme="minorEastAsia"/>
          <w:spacing w:val="9"/>
          <w:sz w:val="20"/>
          <w:szCs w:val="20"/>
          <w14:textOutline w14:w="3795" w14:cap="flat" w14:cmpd="sng">
            <w14:solidFill>
              <w14:srgbClr w14:val="000000"/>
            </w14:solidFill>
            <w14:prstDash w14:val="solid"/>
            <w14:miter w14:val="0"/>
          </w14:textOutline>
        </w:rPr>
        <w:t>，投标人的投标文件作无效处理。</w:t>
      </w:r>
    </w:p>
    <w:p w14:paraId="55EE7B43">
      <w:pPr>
        <w:spacing w:before="1" w:line="377" w:lineRule="auto"/>
        <w:ind w:left="1" w:right="281" w:firstLine="429"/>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2"/>
          <w:sz w:val="20"/>
          <w:szCs w:val="20"/>
        </w:rPr>
        <w:t>(2</w:t>
      </w:r>
      <w:r>
        <w:rPr>
          <w:rFonts w:hint="eastAsia" w:asciiTheme="minorEastAsia" w:hAnsiTheme="minorEastAsia" w:eastAsiaTheme="minorEastAsia" w:cstheme="minorEastAsia"/>
          <w:spacing w:val="13"/>
          <w:sz w:val="20"/>
          <w:szCs w:val="20"/>
        </w:rPr>
        <w:t>)</w:t>
      </w:r>
      <w:r>
        <w:rPr>
          <w:rFonts w:hint="eastAsia" w:asciiTheme="minorEastAsia" w:hAnsiTheme="minorEastAsia" w:eastAsiaTheme="minorEastAsia" w:cstheme="minorEastAsia"/>
          <w:spacing w:val="11"/>
          <w:sz w:val="20"/>
          <w:szCs w:val="20"/>
        </w:rPr>
        <w:t xml:space="preserve"> 电子唱标。投标文件解密结束，宣布的内容均在“广西政府采购云”平台远程开</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9"/>
          <w:sz w:val="20"/>
          <w:szCs w:val="20"/>
        </w:rPr>
        <w:t>标</w:t>
      </w:r>
      <w:r>
        <w:rPr>
          <w:rFonts w:hint="eastAsia" w:asciiTheme="minorEastAsia" w:hAnsiTheme="minorEastAsia" w:eastAsiaTheme="minorEastAsia" w:cstheme="minorEastAsia"/>
          <w:spacing w:val="6"/>
          <w:sz w:val="20"/>
          <w:szCs w:val="20"/>
        </w:rPr>
        <w:t>大厅展示；</w:t>
      </w:r>
    </w:p>
    <w:p w14:paraId="6AC02A67">
      <w:pPr>
        <w:spacing w:before="2" w:line="377" w:lineRule="auto"/>
        <w:ind w:right="281" w:firstLine="43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2"/>
          <w:sz w:val="20"/>
          <w:szCs w:val="20"/>
        </w:rPr>
        <w:t>(3</w:t>
      </w:r>
      <w:r>
        <w:rPr>
          <w:rFonts w:hint="eastAsia" w:asciiTheme="minorEastAsia" w:hAnsiTheme="minorEastAsia" w:eastAsiaTheme="minorEastAsia" w:cstheme="minorEastAsia"/>
          <w:spacing w:val="13"/>
          <w:sz w:val="20"/>
          <w:szCs w:val="20"/>
        </w:rPr>
        <w:t>)</w:t>
      </w:r>
      <w:r>
        <w:rPr>
          <w:rFonts w:hint="eastAsia" w:asciiTheme="minorEastAsia" w:hAnsiTheme="minorEastAsia" w:eastAsiaTheme="minorEastAsia" w:cstheme="minorEastAsia"/>
          <w:spacing w:val="11"/>
          <w:sz w:val="20"/>
          <w:szCs w:val="20"/>
        </w:rPr>
        <w:t xml:space="preserve"> 开标过程由采购代理机构如实记录，并电子留痕，由参加电子开标的各投标人代</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2"/>
          <w:sz w:val="20"/>
          <w:szCs w:val="20"/>
        </w:rPr>
        <w:t>表对电子开</w:t>
      </w:r>
      <w:r>
        <w:rPr>
          <w:rFonts w:hint="eastAsia" w:asciiTheme="minorEastAsia" w:hAnsiTheme="minorEastAsia" w:eastAsiaTheme="minorEastAsia" w:cstheme="minorEastAsia"/>
          <w:spacing w:val="8"/>
          <w:sz w:val="20"/>
          <w:szCs w:val="20"/>
        </w:rPr>
        <w:t>标</w:t>
      </w:r>
      <w:r>
        <w:rPr>
          <w:rFonts w:hint="eastAsia" w:asciiTheme="minorEastAsia" w:hAnsiTheme="minorEastAsia" w:eastAsiaTheme="minorEastAsia" w:cstheme="minorEastAsia"/>
          <w:spacing w:val="6"/>
          <w:sz w:val="20"/>
          <w:szCs w:val="20"/>
        </w:rPr>
        <w:t>记录在开标记录公布后 15 分钟内进行当场校核及勘误，并线上确认是否有异</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6"/>
          <w:sz w:val="20"/>
          <w:szCs w:val="20"/>
        </w:rPr>
        <w:t>议</w:t>
      </w:r>
      <w:r>
        <w:rPr>
          <w:rFonts w:hint="eastAsia" w:asciiTheme="minorEastAsia" w:hAnsiTheme="minorEastAsia" w:eastAsiaTheme="minorEastAsia" w:cstheme="minorEastAsia"/>
          <w:spacing w:val="10"/>
          <w:sz w:val="20"/>
          <w:szCs w:val="20"/>
        </w:rPr>
        <w:t>，</w:t>
      </w:r>
      <w:r>
        <w:rPr>
          <w:rFonts w:hint="eastAsia" w:asciiTheme="minorEastAsia" w:hAnsiTheme="minorEastAsia" w:eastAsiaTheme="minorEastAsia" w:cstheme="minorEastAsia"/>
          <w:spacing w:val="8"/>
          <w:sz w:val="20"/>
          <w:szCs w:val="20"/>
        </w:rPr>
        <w:t>未确认的视同认可开标结果。</w:t>
      </w:r>
    </w:p>
    <w:p w14:paraId="009A31B6">
      <w:pPr>
        <w:spacing w:before="2" w:line="376" w:lineRule="auto"/>
        <w:ind w:left="1" w:right="176" w:firstLine="429"/>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(4) 投标人代表对开标过程和开标记录有疑义， 以及认为采购人、采购代理机构相</w:t>
      </w:r>
      <w:r>
        <w:rPr>
          <w:rFonts w:hint="eastAsia" w:asciiTheme="minorEastAsia" w:hAnsiTheme="minorEastAsia" w:eastAsiaTheme="minorEastAsia" w:cstheme="minorEastAsia"/>
          <w:spacing w:val="2"/>
          <w:sz w:val="20"/>
          <w:szCs w:val="20"/>
        </w:rPr>
        <w:t>关</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工作人</w:t>
      </w:r>
      <w:r>
        <w:rPr>
          <w:rFonts w:hint="eastAsia" w:asciiTheme="minorEastAsia" w:hAnsiTheme="minorEastAsia" w:eastAsiaTheme="minorEastAsia" w:cstheme="minorEastAsia"/>
          <w:spacing w:val="10"/>
          <w:sz w:val="20"/>
          <w:szCs w:val="20"/>
        </w:rPr>
        <w:t>员</w:t>
      </w:r>
      <w:r>
        <w:rPr>
          <w:rFonts w:hint="eastAsia" w:asciiTheme="minorEastAsia" w:hAnsiTheme="minorEastAsia" w:eastAsiaTheme="minorEastAsia" w:cstheme="minorEastAsia"/>
          <w:spacing w:val="9"/>
          <w:sz w:val="20"/>
          <w:szCs w:val="20"/>
        </w:rPr>
        <w:t>有需要回避的情形的，应当场提出询问或者回避申请。采购人、采购代理机构对投</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0"/>
          <w:sz w:val="20"/>
          <w:szCs w:val="20"/>
        </w:rPr>
        <w:t>标</w:t>
      </w:r>
      <w:r>
        <w:rPr>
          <w:rFonts w:hint="eastAsia" w:asciiTheme="minorEastAsia" w:hAnsiTheme="minorEastAsia" w:eastAsiaTheme="minorEastAsia" w:cstheme="minorEastAsia"/>
          <w:spacing w:val="9"/>
          <w:sz w:val="20"/>
          <w:szCs w:val="20"/>
        </w:rPr>
        <w:t>人代表提出的询问或者回避申请应当及时处理。</w:t>
      </w:r>
    </w:p>
    <w:p w14:paraId="69ED3FFC">
      <w:pPr>
        <w:spacing w:line="227" w:lineRule="auto"/>
        <w:ind w:left="43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7"/>
          <w:sz w:val="20"/>
          <w:szCs w:val="20"/>
        </w:rPr>
        <w:t>(</w:t>
      </w:r>
      <w:r>
        <w:rPr>
          <w:rFonts w:hint="eastAsia" w:asciiTheme="minorEastAsia" w:hAnsiTheme="minorEastAsia" w:eastAsiaTheme="minorEastAsia" w:cstheme="minorEastAsia"/>
          <w:spacing w:val="16"/>
          <w:sz w:val="20"/>
          <w:szCs w:val="20"/>
        </w:rPr>
        <w:t>5) 开标结束。</w:t>
      </w:r>
    </w:p>
    <w:p w14:paraId="1C322064">
      <w:pPr>
        <w:spacing w:before="164" w:line="228" w:lineRule="auto"/>
        <w:ind w:left="42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特别说明：如遇“广西政府采购云”平台电子化开标或评审程序调整的，按调整后执行</w:t>
      </w:r>
      <w:r>
        <w:rPr>
          <w:rFonts w:hint="eastAsia" w:asciiTheme="minorEastAsia" w:hAnsiTheme="minorEastAsia" w:eastAsiaTheme="minorEastAsia" w:cstheme="minorEastAsia"/>
          <w:spacing w:val="3"/>
          <w:sz w:val="20"/>
          <w:szCs w:val="20"/>
        </w:rPr>
        <w:t>。</w:t>
      </w:r>
    </w:p>
    <w:p w14:paraId="63675673">
      <w:pPr>
        <w:spacing w:line="276" w:lineRule="auto"/>
        <w:outlineLvl w:val="9"/>
        <w:rPr>
          <w:rFonts w:hint="eastAsia" w:asciiTheme="minorEastAsia" w:hAnsiTheme="minorEastAsia" w:eastAsiaTheme="minorEastAsia" w:cstheme="minorEastAsia"/>
          <w:sz w:val="21"/>
        </w:rPr>
      </w:pPr>
    </w:p>
    <w:p w14:paraId="1FC09286">
      <w:pPr>
        <w:spacing w:before="101"/>
        <w:ind w:left="3301"/>
        <w:outlineLvl w:val="1"/>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spacing w:val="8"/>
          <w:sz w:val="31"/>
          <w:szCs w:val="31"/>
          <w14:textOutline w14:w="5793" w14:cap="flat" w14:cmpd="sng">
            <w14:solidFill>
              <w14:srgbClr w14:val="000000"/>
            </w14:solidFill>
            <w14:prstDash w14:val="solid"/>
            <w14:miter w14:val="0"/>
          </w14:textOutline>
        </w:rPr>
        <w:t>五</w:t>
      </w:r>
      <w:r>
        <w:rPr>
          <w:rFonts w:hint="eastAsia" w:asciiTheme="minorEastAsia" w:hAnsiTheme="minorEastAsia" w:eastAsiaTheme="minorEastAsia" w:cstheme="minorEastAsia"/>
          <w:spacing w:val="7"/>
          <w:sz w:val="31"/>
          <w:szCs w:val="31"/>
          <w14:textOutline w14:w="5793" w14:cap="flat" w14:cmpd="sng">
            <w14:solidFill>
              <w14:srgbClr w14:val="000000"/>
            </w14:solidFill>
            <w14:prstDash w14:val="solid"/>
            <w14:miter w14:val="0"/>
          </w14:textOutline>
        </w:rPr>
        <w:t>、资格审查</w:t>
      </w:r>
    </w:p>
    <w:p w14:paraId="565326CC">
      <w:pPr>
        <w:spacing w:before="198" w:line="312" w:lineRule="exact"/>
        <w:ind w:left="482"/>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7"/>
          <w:position w:val="1"/>
          <w:sz w:val="23"/>
          <w:szCs w:val="23"/>
          <w14:textOutline w14:w="4358" w14:cap="flat" w14:cmpd="sng">
            <w14:solidFill>
              <w14:srgbClr w14:val="000000"/>
            </w14:solidFill>
            <w14:prstDash w14:val="solid"/>
            <w14:miter w14:val="0"/>
          </w14:textOutline>
        </w:rPr>
        <w:t>25.资格审查</w:t>
      </w:r>
    </w:p>
    <w:p w14:paraId="4927DDAD">
      <w:pPr>
        <w:spacing w:before="151" w:line="385" w:lineRule="auto"/>
        <w:ind w:left="1" w:right="90" w:firstLine="424"/>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6"/>
          <w:sz w:val="20"/>
          <w:szCs w:val="20"/>
          <w14:textOutline w14:w="3795" w14:cap="flat" w14:cmpd="sng">
            <w14:solidFill>
              <w14:srgbClr w14:val="000000"/>
            </w14:solidFill>
            <w14:prstDash w14:val="solid"/>
            <w14:miter w14:val="0"/>
          </w14:textOutline>
        </w:rPr>
        <w:t>25</w:t>
      </w:r>
      <w:r>
        <w:rPr>
          <w:rFonts w:hint="eastAsia" w:asciiTheme="minorEastAsia" w:hAnsiTheme="minorEastAsia" w:eastAsiaTheme="minorEastAsia" w:cstheme="minorEastAsia"/>
          <w:spacing w:val="14"/>
          <w:sz w:val="20"/>
          <w:szCs w:val="20"/>
          <w14:textOutline w14:w="3795"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8"/>
          <w:sz w:val="20"/>
          <w:szCs w:val="20"/>
          <w14:textOutline w14:w="3795" w14:cap="flat" w14:cmpd="sng">
            <w14:solidFill>
              <w14:srgbClr w14:val="000000"/>
            </w14:solidFill>
            <w14:prstDash w14:val="solid"/>
            <w14:miter w14:val="0"/>
          </w14:textOutline>
        </w:rPr>
        <w:t>1</w:t>
      </w:r>
      <w:r>
        <w:rPr>
          <w:rFonts w:hint="eastAsia" w:asciiTheme="minorEastAsia" w:hAnsiTheme="minorEastAsia" w:eastAsiaTheme="minorEastAsia" w:cstheme="minorEastAsia"/>
          <w:spacing w:val="8"/>
          <w:sz w:val="20"/>
          <w:szCs w:val="20"/>
        </w:rPr>
        <w:t xml:space="preserve"> </w:t>
      </w:r>
      <w:r>
        <w:rPr>
          <w:rFonts w:hint="eastAsia" w:asciiTheme="minorEastAsia" w:hAnsiTheme="minorEastAsia" w:eastAsiaTheme="minorEastAsia" w:cstheme="minorEastAsia"/>
          <w:spacing w:val="8"/>
          <w:sz w:val="20"/>
          <w:szCs w:val="20"/>
          <w14:textOutline w14:w="3795" w14:cap="flat" w14:cmpd="sng">
            <w14:solidFill>
              <w14:srgbClr w14:val="000000"/>
            </w14:solidFill>
            <w14:prstDash w14:val="solid"/>
            <w14:miter w14:val="0"/>
          </w14:textOutline>
        </w:rPr>
        <w:t>开标结束后，采购人或者采购代理机构通过电子开评标系统依据招标文件对电子投</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9"/>
          <w:sz w:val="20"/>
          <w:szCs w:val="20"/>
          <w14:textOutline w14:w="3795" w14:cap="flat" w14:cmpd="sng">
            <w14:solidFill>
              <w14:srgbClr w14:val="000000"/>
            </w14:solidFill>
            <w14:prstDash w14:val="solid"/>
            <w14:miter w14:val="0"/>
          </w14:textOutline>
        </w:rPr>
        <w:t>标文件进行线上资格审查</w:t>
      </w:r>
      <w:r>
        <w:rPr>
          <w:rFonts w:hint="eastAsia" w:asciiTheme="minorEastAsia" w:hAnsiTheme="minorEastAsia" w:eastAsiaTheme="minorEastAsia" w:cstheme="minorEastAsia"/>
          <w:spacing w:val="8"/>
          <w:sz w:val="20"/>
          <w:szCs w:val="20"/>
          <w14:textOutline w14:w="3795" w14:cap="flat" w14:cmpd="sng">
            <w14:solidFill>
              <w14:srgbClr w14:val="000000"/>
            </w14:solidFill>
            <w14:prstDash w14:val="solid"/>
            <w14:miter w14:val="0"/>
          </w14:textOutline>
        </w:rPr>
        <w:t>。</w:t>
      </w:r>
    </w:p>
    <w:p w14:paraId="6C9B2433">
      <w:pPr>
        <w:spacing w:before="300" w:line="378" w:lineRule="auto"/>
        <w:ind w:left="10" w:right="108" w:firstLine="424"/>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6"/>
          <w:sz w:val="20"/>
          <w:szCs w:val="20"/>
          <w14:textOutline w14:w="3795" w14:cap="flat" w14:cmpd="sng">
            <w14:solidFill>
              <w14:srgbClr w14:val="000000"/>
            </w14:solidFill>
            <w14:prstDash w14:val="solid"/>
            <w14:miter w14:val="0"/>
          </w14:textOutline>
        </w:rPr>
        <w:t>25</w:t>
      </w:r>
      <w:r>
        <w:rPr>
          <w:rFonts w:hint="eastAsia" w:asciiTheme="minorEastAsia" w:hAnsiTheme="minorEastAsia" w:eastAsiaTheme="minorEastAsia" w:cstheme="minorEastAsia"/>
          <w:spacing w:val="12"/>
          <w:sz w:val="20"/>
          <w:szCs w:val="20"/>
          <w14:textOutline w14:w="3795"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8"/>
          <w:sz w:val="20"/>
          <w:szCs w:val="20"/>
          <w14:textOutline w14:w="3795" w14:cap="flat" w14:cmpd="sng">
            <w14:solidFill>
              <w14:srgbClr w14:val="000000"/>
            </w14:solidFill>
            <w14:prstDash w14:val="solid"/>
            <w14:miter w14:val="0"/>
          </w14:textOutline>
        </w:rPr>
        <w:t>2</w:t>
      </w:r>
      <w:r>
        <w:rPr>
          <w:rFonts w:hint="eastAsia" w:asciiTheme="minorEastAsia" w:hAnsiTheme="minorEastAsia" w:eastAsiaTheme="minorEastAsia" w:cstheme="minorEastAsia"/>
          <w:spacing w:val="8"/>
          <w:sz w:val="20"/>
          <w:szCs w:val="20"/>
        </w:rPr>
        <w:t xml:space="preserve"> </w:t>
      </w:r>
      <w:r>
        <w:rPr>
          <w:rFonts w:hint="eastAsia" w:asciiTheme="minorEastAsia" w:hAnsiTheme="minorEastAsia" w:eastAsiaTheme="minorEastAsia" w:cstheme="minorEastAsia"/>
          <w:spacing w:val="8"/>
          <w:sz w:val="20"/>
          <w:szCs w:val="20"/>
          <w14:textOutline w14:w="3795" w14:cap="flat" w14:cmpd="sng">
            <w14:solidFill>
              <w14:srgbClr w14:val="000000"/>
            </w14:solidFill>
            <w14:prstDash w14:val="solid"/>
            <w14:miter w14:val="0"/>
          </w14:textOutline>
        </w:rPr>
        <w:t>资格审查标准为本招标文件中载明对投标人资格要求的条件。本项目资格审查采用</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4"/>
          <w:sz w:val="20"/>
          <w:szCs w:val="20"/>
          <w14:textOutline w14:w="3795" w14:cap="flat" w14:cmpd="sng">
            <w14:solidFill>
              <w14:srgbClr w14:val="000000"/>
            </w14:solidFill>
            <w14:prstDash w14:val="solid"/>
            <w14:miter w14:val="0"/>
          </w14:textOutline>
        </w:rPr>
        <w:t>合</w:t>
      </w: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格制，凡符合招标文件规定的投标人资格要求的投标人均通过资格审查。</w:t>
      </w:r>
    </w:p>
    <w:p w14:paraId="09200BBC">
      <w:pPr>
        <w:spacing w:line="228" w:lineRule="auto"/>
        <w:ind w:left="432"/>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6"/>
          <w:sz w:val="20"/>
          <w:szCs w:val="20"/>
        </w:rPr>
        <w:t>25</w:t>
      </w:r>
      <w:r>
        <w:rPr>
          <w:rFonts w:hint="eastAsia" w:asciiTheme="minorEastAsia" w:hAnsiTheme="minorEastAsia" w:eastAsiaTheme="minorEastAsia" w:cstheme="minorEastAsia"/>
          <w:spacing w:val="14"/>
          <w:sz w:val="20"/>
          <w:szCs w:val="20"/>
        </w:rPr>
        <w:t>.</w:t>
      </w:r>
      <w:r>
        <w:rPr>
          <w:rFonts w:hint="eastAsia" w:asciiTheme="minorEastAsia" w:hAnsiTheme="minorEastAsia" w:eastAsiaTheme="minorEastAsia" w:cstheme="minorEastAsia"/>
          <w:spacing w:val="8"/>
          <w:sz w:val="20"/>
          <w:szCs w:val="20"/>
        </w:rPr>
        <w:t>3 投标人有下列情形之一的，资格审查不通过，</w:t>
      </w:r>
      <w:r>
        <w:rPr>
          <w:rFonts w:hint="eastAsia" w:asciiTheme="minorEastAsia" w:hAnsiTheme="minorEastAsia" w:eastAsiaTheme="minorEastAsia" w:cstheme="minorEastAsia"/>
          <w:spacing w:val="8"/>
          <w:sz w:val="20"/>
          <w:szCs w:val="20"/>
          <w14:textOutline w14:w="3795" w14:cap="flat" w14:cmpd="sng">
            <w14:solidFill>
              <w14:srgbClr w14:val="000000"/>
            </w14:solidFill>
            <w14:prstDash w14:val="solid"/>
            <w14:miter w14:val="0"/>
          </w14:textOutline>
        </w:rPr>
        <w:t>作无效投标处理</w:t>
      </w:r>
      <w:r>
        <w:rPr>
          <w:rFonts w:hint="eastAsia" w:asciiTheme="minorEastAsia" w:hAnsiTheme="minorEastAsia" w:eastAsiaTheme="minorEastAsia" w:cstheme="minorEastAsia"/>
          <w:spacing w:val="8"/>
          <w:sz w:val="20"/>
          <w:szCs w:val="20"/>
        </w:rPr>
        <w:t>：</w:t>
      </w:r>
    </w:p>
    <w:p w14:paraId="32D1B54F">
      <w:pPr>
        <w:spacing w:before="160" w:line="228" w:lineRule="auto"/>
        <w:ind w:left="442"/>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6"/>
          <w:sz w:val="20"/>
          <w:szCs w:val="20"/>
          <w14:textOutline w14:w="3795"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13"/>
          <w:sz w:val="20"/>
          <w:szCs w:val="20"/>
          <w14:textOutline w14:w="3795" w14:cap="flat" w14:cmpd="sng">
            <w14:solidFill>
              <w14:srgbClr w14:val="000000"/>
            </w14:solidFill>
            <w14:prstDash w14:val="solid"/>
            <w14:miter w14:val="0"/>
          </w14:textOutline>
        </w:rPr>
        <w:t>1)</w:t>
      </w:r>
      <w:r>
        <w:rPr>
          <w:rFonts w:hint="eastAsia" w:asciiTheme="minorEastAsia" w:hAnsiTheme="minorEastAsia" w:eastAsiaTheme="minorEastAsia" w:cstheme="minorEastAsia"/>
          <w:spacing w:val="13"/>
          <w:sz w:val="20"/>
          <w:szCs w:val="20"/>
        </w:rPr>
        <w:t xml:space="preserve"> </w:t>
      </w:r>
      <w:r>
        <w:rPr>
          <w:rFonts w:hint="eastAsia" w:asciiTheme="minorEastAsia" w:hAnsiTheme="minorEastAsia" w:eastAsiaTheme="minorEastAsia" w:cstheme="minorEastAsia"/>
          <w:spacing w:val="13"/>
          <w:sz w:val="20"/>
          <w:szCs w:val="20"/>
          <w14:textOutline w14:w="3795" w14:cap="flat" w14:cmpd="sng">
            <w14:solidFill>
              <w14:srgbClr w14:val="000000"/>
            </w14:solidFill>
            <w14:prstDash w14:val="solid"/>
            <w14:miter w14:val="0"/>
          </w14:textOutline>
        </w:rPr>
        <w:t>不具备招标文件中规定的资格要求的；</w:t>
      </w:r>
    </w:p>
    <w:p w14:paraId="422B8A56">
      <w:pPr>
        <w:spacing w:before="161" w:line="230" w:lineRule="auto"/>
        <w:ind w:left="442"/>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0"/>
          <w:sz w:val="20"/>
          <w:szCs w:val="20"/>
          <w14:textOutline w14:w="3795"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18"/>
          <w:sz w:val="20"/>
          <w:szCs w:val="20"/>
          <w14:textOutline w14:w="3795" w14:cap="flat" w14:cmpd="sng">
            <w14:solidFill>
              <w14:srgbClr w14:val="000000"/>
            </w14:solidFill>
            <w14:prstDash w14:val="solid"/>
            <w14:miter w14:val="0"/>
          </w14:textOutline>
        </w:rPr>
        <w:t>2</w:t>
      </w:r>
      <w:r>
        <w:rPr>
          <w:rFonts w:hint="eastAsia" w:asciiTheme="minorEastAsia" w:hAnsiTheme="minorEastAsia" w:eastAsiaTheme="minorEastAsia" w:cstheme="minorEastAsia"/>
          <w:spacing w:val="15"/>
          <w:sz w:val="20"/>
          <w:szCs w:val="20"/>
          <w14:textOutline w14:w="3795"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15"/>
          <w:sz w:val="20"/>
          <w:szCs w:val="20"/>
        </w:rPr>
        <w:t xml:space="preserve"> </w:t>
      </w:r>
      <w:r>
        <w:rPr>
          <w:rFonts w:hint="eastAsia" w:asciiTheme="minorEastAsia" w:hAnsiTheme="minorEastAsia" w:eastAsiaTheme="minorEastAsia" w:cstheme="minorEastAsia"/>
          <w:spacing w:val="15"/>
          <w:sz w:val="20"/>
          <w:szCs w:val="20"/>
          <w14:textOutline w14:w="3795" w14:cap="flat" w14:cmpd="sng">
            <w14:solidFill>
              <w14:srgbClr w14:val="000000"/>
            </w14:solidFill>
            <w14:prstDash w14:val="solid"/>
            <w14:miter w14:val="0"/>
          </w14:textOutline>
        </w:rPr>
        <w:t>在“信用中国”网站</w:t>
      </w:r>
      <w:r>
        <w:rPr>
          <w:rFonts w:hint="eastAsia" w:asciiTheme="minorEastAsia" w:hAnsiTheme="minorEastAsia" w:eastAsiaTheme="minorEastAsia" w:cstheme="minorEastAsia"/>
          <w:spacing w:val="15"/>
          <w:sz w:val="20"/>
          <w:szCs w:val="20"/>
        </w:rPr>
        <w:t xml:space="preserve"> </w:t>
      </w:r>
      <w:r>
        <w:rPr>
          <w:rFonts w:hint="eastAsia" w:asciiTheme="minorEastAsia" w:hAnsiTheme="minorEastAsia" w:eastAsiaTheme="minorEastAsia" w:cstheme="minorEastAsia"/>
          <w:spacing w:val="15"/>
          <w:sz w:val="20"/>
          <w:szCs w:val="20"/>
          <w14:textOutline w14:w="3795" w14:cap="flat" w14:cmpd="sng">
            <w14:solidFill>
              <w14:srgbClr w14:val="000000"/>
            </w14:solidFill>
            <w14:prstDash w14:val="solid"/>
            <w14:miter w14:val="0"/>
          </w14:textOutline>
        </w:rPr>
        <w:t>(</w:t>
      </w:r>
      <w:r>
        <w:rPr>
          <w:rFonts w:hint="eastAsia" w:asciiTheme="minorEastAsia" w:hAnsiTheme="minorEastAsia" w:eastAsiaTheme="minorEastAsia" w:cstheme="minorEastAsia"/>
          <w:sz w:val="20"/>
          <w:szCs w:val="20"/>
          <w14:textOutline w14:w="3795" w14:cap="flat" w14:cmpd="sng">
            <w14:solidFill>
              <w14:srgbClr w14:val="000000"/>
            </w14:solidFill>
            <w14:prstDash w14:val="solid"/>
            <w14:miter w14:val="0"/>
          </w14:textOutline>
        </w:rPr>
        <w:t>www</w:t>
      </w:r>
      <w:r>
        <w:rPr>
          <w:rFonts w:hint="eastAsia" w:asciiTheme="minorEastAsia" w:hAnsiTheme="minorEastAsia" w:eastAsiaTheme="minorEastAsia" w:cstheme="minorEastAsia"/>
          <w:spacing w:val="15"/>
          <w:sz w:val="20"/>
          <w:szCs w:val="20"/>
          <w14:textOutline w14:w="3795" w14:cap="flat" w14:cmpd="sng">
            <w14:solidFill>
              <w14:srgbClr w14:val="000000"/>
            </w14:solidFill>
            <w14:prstDash w14:val="solid"/>
            <w14:miter w14:val="0"/>
          </w14:textOutline>
        </w:rPr>
        <w:t>.</w:t>
      </w:r>
      <w:r>
        <w:rPr>
          <w:rFonts w:hint="eastAsia" w:asciiTheme="minorEastAsia" w:hAnsiTheme="minorEastAsia" w:eastAsiaTheme="minorEastAsia" w:cstheme="minorEastAsia"/>
          <w:sz w:val="20"/>
          <w:szCs w:val="20"/>
          <w14:textOutline w14:w="3795" w14:cap="flat" w14:cmpd="sng">
            <w14:solidFill>
              <w14:srgbClr w14:val="000000"/>
            </w14:solidFill>
            <w14:prstDash w14:val="solid"/>
            <w14:miter w14:val="0"/>
          </w14:textOutline>
        </w:rPr>
        <w:t>creditchina</w:t>
      </w:r>
      <w:r>
        <w:rPr>
          <w:rFonts w:hint="eastAsia" w:asciiTheme="minorEastAsia" w:hAnsiTheme="minorEastAsia" w:eastAsiaTheme="minorEastAsia" w:cstheme="minorEastAsia"/>
          <w:spacing w:val="15"/>
          <w:sz w:val="20"/>
          <w:szCs w:val="20"/>
          <w14:textOutline w14:w="3795" w14:cap="flat" w14:cmpd="sng">
            <w14:solidFill>
              <w14:srgbClr w14:val="000000"/>
            </w14:solidFill>
            <w14:prstDash w14:val="solid"/>
            <w14:miter w14:val="0"/>
          </w14:textOutline>
        </w:rPr>
        <w:t>.</w:t>
      </w:r>
      <w:r>
        <w:rPr>
          <w:rFonts w:hint="eastAsia" w:asciiTheme="minorEastAsia" w:hAnsiTheme="minorEastAsia" w:eastAsiaTheme="minorEastAsia" w:cstheme="minorEastAsia"/>
          <w:sz w:val="20"/>
          <w:szCs w:val="20"/>
          <w14:textOutline w14:w="3795" w14:cap="flat" w14:cmpd="sng">
            <w14:solidFill>
              <w14:srgbClr w14:val="000000"/>
            </w14:solidFill>
            <w14:prstDash w14:val="solid"/>
            <w14:miter w14:val="0"/>
          </w14:textOutline>
        </w:rPr>
        <w:t>gov</w:t>
      </w:r>
      <w:r>
        <w:rPr>
          <w:rFonts w:hint="eastAsia" w:asciiTheme="minorEastAsia" w:hAnsiTheme="minorEastAsia" w:eastAsiaTheme="minorEastAsia" w:cstheme="minorEastAsia"/>
          <w:spacing w:val="15"/>
          <w:sz w:val="20"/>
          <w:szCs w:val="20"/>
          <w14:textOutline w14:w="3795" w14:cap="flat" w14:cmpd="sng">
            <w14:solidFill>
              <w14:srgbClr w14:val="000000"/>
            </w14:solidFill>
            <w14:prstDash w14:val="solid"/>
            <w14:miter w14:val="0"/>
          </w14:textOutline>
        </w:rPr>
        <w:t>.</w:t>
      </w:r>
      <w:r>
        <w:rPr>
          <w:rFonts w:hint="eastAsia" w:asciiTheme="minorEastAsia" w:hAnsiTheme="minorEastAsia" w:eastAsiaTheme="minorEastAsia" w:cstheme="minorEastAsia"/>
          <w:sz w:val="20"/>
          <w:szCs w:val="20"/>
          <w14:textOutline w14:w="3795" w14:cap="flat" w14:cmpd="sng">
            <w14:solidFill>
              <w14:srgbClr w14:val="000000"/>
            </w14:solidFill>
            <w14:prstDash w14:val="solid"/>
            <w14:miter w14:val="0"/>
          </w14:textOutline>
        </w:rPr>
        <w:t>cn</w:t>
      </w:r>
      <w:r>
        <w:rPr>
          <w:rFonts w:hint="eastAsia" w:asciiTheme="minorEastAsia" w:hAnsiTheme="minorEastAsia" w:eastAsiaTheme="minorEastAsia" w:cstheme="minorEastAsia"/>
          <w:spacing w:val="15"/>
          <w:sz w:val="20"/>
          <w:szCs w:val="20"/>
          <w14:textOutline w14:w="3795"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15"/>
          <w:sz w:val="20"/>
          <w:szCs w:val="20"/>
        </w:rPr>
        <w:t xml:space="preserve"> </w:t>
      </w:r>
      <w:r>
        <w:rPr>
          <w:rFonts w:hint="eastAsia" w:asciiTheme="minorEastAsia" w:hAnsiTheme="minorEastAsia" w:eastAsiaTheme="minorEastAsia" w:cstheme="minorEastAsia"/>
          <w:spacing w:val="15"/>
          <w:sz w:val="20"/>
          <w:szCs w:val="20"/>
          <w14:textOutline w14:w="3795" w14:cap="flat" w14:cmpd="sng">
            <w14:solidFill>
              <w14:srgbClr w14:val="000000"/>
            </w14:solidFill>
            <w14:prstDash w14:val="solid"/>
            <w14:miter w14:val="0"/>
          </w14:textOutline>
        </w:rPr>
        <w:t>、中国政府采购网</w:t>
      </w:r>
    </w:p>
    <w:p w14:paraId="34015A84">
      <w:pPr>
        <w:spacing w:before="159" w:line="377" w:lineRule="auto"/>
        <w:ind w:left="10" w:firstLine="1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1"/>
          <w:sz w:val="20"/>
          <w:szCs w:val="20"/>
          <w14:textOutline w14:w="3795" w14:cap="flat" w14:cmpd="sng">
            <w14:solidFill>
              <w14:srgbClr w14:val="000000"/>
            </w14:solidFill>
            <w14:prstDash w14:val="solid"/>
            <w14:miter w14:val="0"/>
          </w14:textOutline>
        </w:rPr>
        <w:t>(</w:t>
      </w:r>
      <w:r>
        <w:rPr>
          <w:rFonts w:hint="eastAsia" w:asciiTheme="minorEastAsia" w:hAnsiTheme="minorEastAsia" w:eastAsiaTheme="minorEastAsia" w:cstheme="minorEastAsia"/>
          <w:sz w:val="20"/>
          <w:szCs w:val="20"/>
          <w14:textOutline w14:w="3795" w14:cap="flat" w14:cmpd="sng">
            <w14:solidFill>
              <w14:srgbClr w14:val="000000"/>
            </w14:solidFill>
            <w14:prstDash w14:val="solid"/>
            <w14:miter w14:val="0"/>
          </w14:textOutline>
        </w:rPr>
        <w:t>www</w:t>
      </w:r>
      <w:r>
        <w:rPr>
          <w:rFonts w:hint="eastAsia" w:asciiTheme="minorEastAsia" w:hAnsiTheme="minorEastAsia" w:eastAsiaTheme="minorEastAsia" w:cstheme="minorEastAsia"/>
          <w:spacing w:val="14"/>
          <w:sz w:val="20"/>
          <w:szCs w:val="20"/>
          <w14:textOutline w14:w="3795" w14:cap="flat" w14:cmpd="sng">
            <w14:solidFill>
              <w14:srgbClr w14:val="000000"/>
            </w14:solidFill>
            <w14:prstDash w14:val="solid"/>
            <w14:miter w14:val="0"/>
          </w14:textOutline>
        </w:rPr>
        <w:t>.</w:t>
      </w:r>
      <w:r>
        <w:rPr>
          <w:rFonts w:hint="eastAsia" w:asciiTheme="minorEastAsia" w:hAnsiTheme="minorEastAsia" w:eastAsiaTheme="minorEastAsia" w:cstheme="minorEastAsia"/>
          <w:sz w:val="20"/>
          <w:szCs w:val="20"/>
          <w14:textOutline w14:w="3795" w14:cap="flat" w14:cmpd="sng">
            <w14:solidFill>
              <w14:srgbClr w14:val="000000"/>
            </w14:solidFill>
            <w14:prstDash w14:val="solid"/>
            <w14:miter w14:val="0"/>
          </w14:textOutline>
        </w:rPr>
        <w:t>ccgp</w:t>
      </w:r>
      <w:r>
        <w:rPr>
          <w:rFonts w:hint="eastAsia" w:asciiTheme="minorEastAsia" w:hAnsiTheme="minorEastAsia" w:eastAsiaTheme="minorEastAsia" w:cstheme="minorEastAsia"/>
          <w:spacing w:val="14"/>
          <w:sz w:val="20"/>
          <w:szCs w:val="20"/>
          <w14:textOutline w14:w="3795" w14:cap="flat" w14:cmpd="sng">
            <w14:solidFill>
              <w14:srgbClr w14:val="000000"/>
            </w14:solidFill>
            <w14:prstDash w14:val="solid"/>
            <w14:miter w14:val="0"/>
          </w14:textOutline>
        </w:rPr>
        <w:t>.</w:t>
      </w:r>
      <w:r>
        <w:rPr>
          <w:rFonts w:hint="eastAsia" w:asciiTheme="minorEastAsia" w:hAnsiTheme="minorEastAsia" w:eastAsiaTheme="minorEastAsia" w:cstheme="minorEastAsia"/>
          <w:sz w:val="20"/>
          <w:szCs w:val="20"/>
          <w14:textOutline w14:w="3795" w14:cap="flat" w14:cmpd="sng">
            <w14:solidFill>
              <w14:srgbClr w14:val="000000"/>
            </w14:solidFill>
            <w14:prstDash w14:val="solid"/>
            <w14:miter w14:val="0"/>
          </w14:textOutline>
        </w:rPr>
        <w:t>gov</w:t>
      </w:r>
      <w:r>
        <w:rPr>
          <w:rFonts w:hint="eastAsia" w:asciiTheme="minorEastAsia" w:hAnsiTheme="minorEastAsia" w:eastAsiaTheme="minorEastAsia" w:cstheme="minorEastAsia"/>
          <w:spacing w:val="14"/>
          <w:sz w:val="20"/>
          <w:szCs w:val="20"/>
          <w14:textOutline w14:w="3795" w14:cap="flat" w14:cmpd="sng">
            <w14:solidFill>
              <w14:srgbClr w14:val="000000"/>
            </w14:solidFill>
            <w14:prstDash w14:val="solid"/>
            <w14:miter w14:val="0"/>
          </w14:textOutline>
        </w:rPr>
        <w:t>.</w:t>
      </w:r>
      <w:r>
        <w:rPr>
          <w:rFonts w:hint="eastAsia" w:asciiTheme="minorEastAsia" w:hAnsiTheme="minorEastAsia" w:eastAsiaTheme="minorEastAsia" w:cstheme="minorEastAsia"/>
          <w:sz w:val="20"/>
          <w:szCs w:val="20"/>
          <w14:textOutline w14:w="3795" w14:cap="flat" w14:cmpd="sng">
            <w14:solidFill>
              <w14:srgbClr w14:val="000000"/>
            </w14:solidFill>
            <w14:prstDash w14:val="solid"/>
            <w14:miter w14:val="0"/>
          </w14:textOutline>
        </w:rPr>
        <w:t>cn</w:t>
      </w:r>
      <w:r>
        <w:rPr>
          <w:rFonts w:hint="eastAsia" w:asciiTheme="minorEastAsia" w:hAnsiTheme="minorEastAsia" w:eastAsiaTheme="minorEastAsia" w:cstheme="minorEastAsia"/>
          <w:spacing w:val="14"/>
          <w:sz w:val="20"/>
          <w:szCs w:val="20"/>
          <w14:textOutline w14:w="3795"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14"/>
          <w:sz w:val="20"/>
          <w:szCs w:val="20"/>
        </w:rPr>
        <w:t xml:space="preserve"> </w:t>
      </w:r>
      <w:r>
        <w:rPr>
          <w:rFonts w:hint="eastAsia" w:asciiTheme="minorEastAsia" w:hAnsiTheme="minorEastAsia" w:eastAsiaTheme="minorEastAsia" w:cstheme="minorEastAsia"/>
          <w:spacing w:val="14"/>
          <w:sz w:val="20"/>
          <w:szCs w:val="20"/>
          <w14:textOutline w14:w="3795" w14:cap="flat" w14:cmpd="sng">
            <w14:solidFill>
              <w14:srgbClr w14:val="000000"/>
            </w14:solidFill>
            <w14:prstDash w14:val="solid"/>
            <w14:miter w14:val="0"/>
          </w14:textOutline>
        </w:rPr>
        <w:t>被列入失信被执行人、重大税收违法失信主体、政府采购严重违法失</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2"/>
          <w:sz w:val="20"/>
          <w:szCs w:val="20"/>
          <w14:textOutline w14:w="3795" w14:cap="flat" w14:cmpd="sng">
            <w14:solidFill>
              <w14:srgbClr w14:val="000000"/>
            </w14:solidFill>
            <w14:prstDash w14:val="solid"/>
            <w14:miter w14:val="0"/>
          </w14:textOutline>
        </w:rPr>
        <w:t>信行为</w:t>
      </w:r>
      <w:r>
        <w:rPr>
          <w:rFonts w:hint="eastAsia" w:asciiTheme="minorEastAsia" w:hAnsiTheme="minorEastAsia" w:eastAsiaTheme="minorEastAsia" w:cstheme="minorEastAsia"/>
          <w:spacing w:val="11"/>
          <w:sz w:val="20"/>
          <w:szCs w:val="20"/>
          <w14:textOutline w14:w="3795" w14:cap="flat" w14:cmpd="sng">
            <w14:solidFill>
              <w14:srgbClr w14:val="000000"/>
            </w14:solidFill>
            <w14:prstDash w14:val="solid"/>
            <w14:miter w14:val="0"/>
          </w14:textOutline>
        </w:rPr>
        <w:t>记</w:t>
      </w:r>
      <w:r>
        <w:rPr>
          <w:rFonts w:hint="eastAsia" w:asciiTheme="minorEastAsia" w:hAnsiTheme="minorEastAsia" w:eastAsiaTheme="minorEastAsia" w:cstheme="minorEastAsia"/>
          <w:spacing w:val="6"/>
          <w:sz w:val="20"/>
          <w:szCs w:val="20"/>
          <w14:textOutline w14:w="3795" w14:cap="flat" w14:cmpd="sng">
            <w14:solidFill>
              <w14:srgbClr w14:val="000000"/>
            </w14:solidFill>
            <w14:prstDash w14:val="solid"/>
            <w14:miter w14:val="0"/>
          </w14:textOutline>
        </w:rPr>
        <w:t>录名单及其他不符合《中华人民共和国政府采购法》第二十二条规定条件的；</w:t>
      </w:r>
      <w:r>
        <w:rPr>
          <w:rFonts w:hint="eastAsia" w:asciiTheme="minorEastAsia" w:hAnsiTheme="minorEastAsia" w:eastAsiaTheme="minorEastAsia" w:cstheme="minorEastAsia"/>
          <w:spacing w:val="6"/>
          <w:sz w:val="20"/>
          <w:szCs w:val="20"/>
        </w:rPr>
        <w:t xml:space="preserve">  </w:t>
      </w:r>
      <w:r>
        <w:rPr>
          <w:rFonts w:hint="eastAsia" w:asciiTheme="minorEastAsia" w:hAnsiTheme="minorEastAsia" w:eastAsiaTheme="minorEastAsia" w:cstheme="minorEastAsia"/>
          <w:spacing w:val="6"/>
          <w:sz w:val="20"/>
          <w:szCs w:val="20"/>
          <w14:textOutline w14:w="3795" w14:cap="flat" w14:cmpd="sng">
            <w14:solidFill>
              <w14:srgbClr w14:val="000000"/>
            </w14:solidFill>
            <w14:prstDash w14:val="solid"/>
            <w14:miter w14:val="0"/>
          </w14:textOutline>
        </w:rPr>
        <w:t>(注：</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8"/>
          <w:sz w:val="20"/>
          <w:szCs w:val="20"/>
          <w14:textOutline w14:w="3795" w14:cap="flat" w14:cmpd="sng">
            <w14:solidFill>
              <w14:srgbClr w14:val="000000"/>
            </w14:solidFill>
            <w14:prstDash w14:val="solid"/>
            <w14:miter w14:val="0"/>
          </w14:textOutline>
        </w:rPr>
        <w:t>其中信用查询规则见“投标人须知前附表”</w:t>
      </w:r>
      <w:r>
        <w:rPr>
          <w:rFonts w:hint="eastAsia" w:asciiTheme="minorEastAsia" w:hAnsiTheme="minorEastAsia" w:eastAsiaTheme="minorEastAsia" w:cstheme="minorEastAsia"/>
          <w:spacing w:val="8"/>
          <w:sz w:val="20"/>
          <w:szCs w:val="20"/>
        </w:rPr>
        <w:t xml:space="preserve"> </w:t>
      </w:r>
      <w:r>
        <w:rPr>
          <w:rFonts w:hint="eastAsia" w:asciiTheme="minorEastAsia" w:hAnsiTheme="minorEastAsia" w:eastAsiaTheme="minorEastAsia" w:cstheme="minorEastAsia"/>
          <w:spacing w:val="8"/>
          <w:sz w:val="20"/>
          <w:szCs w:val="20"/>
          <w14:textOutline w14:w="3795" w14:cap="flat" w14:cmpd="sng">
            <w14:solidFill>
              <w14:srgbClr w14:val="000000"/>
            </w14:solidFill>
            <w14:prstDash w14:val="solid"/>
            <w14:miter w14:val="0"/>
          </w14:textOutline>
        </w:rPr>
        <w:t>，“广西政府采购云”平台已与“信用中国”</w:t>
      </w:r>
      <w:r>
        <w:rPr>
          <w:rFonts w:hint="eastAsia" w:asciiTheme="minorEastAsia" w:hAnsiTheme="minorEastAsia" w:eastAsiaTheme="minorEastAsia" w:cstheme="minorEastAsia"/>
          <w:sz w:val="20"/>
          <w:szCs w:val="20"/>
          <w14:textOutline w14:w="3795" w14:cap="flat" w14:cmpd="sng">
            <w14:solidFill>
              <w14:srgbClr w14:val="000000"/>
            </w14:solidFill>
            <w14:prstDash w14:val="solid"/>
            <w14:miter w14:val="0"/>
          </w14:textOutline>
        </w:rPr>
        <w:t>网</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站、中国政府采购网实现数据对接，可直接在线查询</w:t>
      </w:r>
      <w:r>
        <w:rPr>
          <w:rFonts w:hint="eastAsia" w:asciiTheme="minorEastAsia" w:hAnsiTheme="minorEastAsia" w:eastAsiaTheme="minorEastAsia" w:cstheme="minorEastAsia"/>
          <w:spacing w:val="9"/>
          <w:sz w:val="20"/>
          <w:szCs w:val="20"/>
          <w14:textOutline w14:w="3795" w14:cap="flat" w14:cmpd="sng">
            <w14:solidFill>
              <w14:srgbClr w14:val="000000"/>
            </w14:solidFill>
            <w14:prstDash w14:val="solid"/>
            <w14:miter w14:val="0"/>
          </w14:textOutline>
        </w:rPr>
        <w:t>)</w:t>
      </w:r>
    </w:p>
    <w:p w14:paraId="49B6DF96">
      <w:pPr>
        <w:spacing w:before="1" w:line="377" w:lineRule="auto"/>
        <w:ind w:left="10" w:right="158" w:firstLine="432"/>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4"/>
          <w:sz w:val="20"/>
          <w:szCs w:val="20"/>
          <w14:textOutline w14:w="3795"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14"/>
          <w:sz w:val="20"/>
          <w:szCs w:val="20"/>
          <w14:textOutline w14:w="3795" w14:cap="flat" w14:cmpd="sng">
            <w14:solidFill>
              <w14:srgbClr w14:val="000000"/>
            </w14:solidFill>
            <w14:prstDash w14:val="solid"/>
            <w14:miter w14:val="0"/>
          </w14:textOutline>
        </w:rPr>
        <w:t>3</w:t>
      </w:r>
      <w:r>
        <w:rPr>
          <w:rFonts w:hint="eastAsia" w:asciiTheme="minorEastAsia" w:hAnsiTheme="minorEastAsia" w:eastAsiaTheme="minorEastAsia" w:cstheme="minorEastAsia"/>
          <w:spacing w:val="12"/>
          <w:sz w:val="20"/>
          <w:szCs w:val="20"/>
          <w14:textOutline w14:w="3795"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12"/>
          <w:sz w:val="20"/>
          <w:szCs w:val="20"/>
        </w:rPr>
        <w:t xml:space="preserve"> </w:t>
      </w:r>
      <w:r>
        <w:rPr>
          <w:rFonts w:hint="eastAsia" w:asciiTheme="minorEastAsia" w:hAnsiTheme="minorEastAsia" w:eastAsiaTheme="minorEastAsia" w:cstheme="minorEastAsia"/>
          <w:spacing w:val="12"/>
          <w:sz w:val="20"/>
          <w:szCs w:val="20"/>
          <w14:textOutline w14:w="3795" w14:cap="flat" w14:cmpd="sng">
            <w14:solidFill>
              <w14:srgbClr w14:val="000000"/>
            </w14:solidFill>
            <w14:prstDash w14:val="solid"/>
            <w14:miter w14:val="0"/>
          </w14:textOutline>
        </w:rPr>
        <w:t>同一合同项下的不同投标人，单位负责人为同一人或者存在直接控股、管理关系</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20"/>
          <w:sz w:val="20"/>
          <w:szCs w:val="20"/>
          <w14:textOutline w14:w="3795" w14:cap="flat" w14:cmpd="sng">
            <w14:solidFill>
              <w14:srgbClr w14:val="000000"/>
            </w14:solidFill>
            <w14:prstDash w14:val="solid"/>
            <w14:miter w14:val="0"/>
          </w14:textOutline>
        </w:rPr>
        <w:t>的；</w:t>
      </w:r>
      <w:r>
        <w:rPr>
          <w:rFonts w:hint="eastAsia" w:asciiTheme="minorEastAsia" w:hAnsiTheme="minorEastAsia" w:eastAsiaTheme="minorEastAsia" w:cstheme="minorEastAsia"/>
          <w:spacing w:val="12"/>
          <w:sz w:val="20"/>
          <w:szCs w:val="20"/>
          <w14:textOutline w14:w="3795" w14:cap="flat" w14:cmpd="sng">
            <w14:solidFill>
              <w14:srgbClr w14:val="000000"/>
            </w14:solidFill>
            <w14:prstDash w14:val="solid"/>
            <w14:miter w14:val="0"/>
          </w14:textOutline>
        </w:rPr>
        <w:t>为</w:t>
      </w: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本项目提供过整体设计、规范编制或者项目管理、监理、检测等服务的供应商，再参</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5"/>
          <w:sz w:val="20"/>
          <w:szCs w:val="20"/>
          <w14:textOutline w14:w="3795" w14:cap="flat" w14:cmpd="sng">
            <w14:solidFill>
              <w14:srgbClr w14:val="000000"/>
            </w14:solidFill>
            <w14:prstDash w14:val="solid"/>
            <w14:miter w14:val="0"/>
          </w14:textOutline>
        </w:rPr>
        <w:t>加</w:t>
      </w:r>
      <w:r>
        <w:rPr>
          <w:rFonts w:hint="eastAsia" w:asciiTheme="minorEastAsia" w:hAnsiTheme="minorEastAsia" w:eastAsiaTheme="minorEastAsia" w:cstheme="minorEastAsia"/>
          <w:spacing w:val="9"/>
          <w:sz w:val="20"/>
          <w:szCs w:val="20"/>
          <w14:textOutline w14:w="3795" w14:cap="flat" w14:cmpd="sng">
            <w14:solidFill>
              <w14:srgbClr w14:val="000000"/>
            </w14:solidFill>
            <w14:prstDash w14:val="solid"/>
            <w14:miter w14:val="0"/>
          </w14:textOutline>
        </w:rPr>
        <w:t>该采购项目的其他采购活动的；</w:t>
      </w:r>
    </w:p>
    <w:p w14:paraId="229274F5">
      <w:pPr>
        <w:spacing w:before="1" w:line="376" w:lineRule="auto"/>
        <w:ind w:right="263" w:firstLine="442"/>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4"/>
          <w:sz w:val="20"/>
          <w:szCs w:val="20"/>
          <w14:textOutline w14:w="3795"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17"/>
          <w:sz w:val="20"/>
          <w:szCs w:val="20"/>
          <w14:textOutline w14:w="3795" w14:cap="flat" w14:cmpd="sng">
            <w14:solidFill>
              <w14:srgbClr w14:val="000000"/>
            </w14:solidFill>
            <w14:prstDash w14:val="solid"/>
            <w14:miter w14:val="0"/>
          </w14:textOutline>
        </w:rPr>
        <w:t>4</w:t>
      </w:r>
      <w:r>
        <w:rPr>
          <w:rFonts w:hint="eastAsia" w:asciiTheme="minorEastAsia" w:hAnsiTheme="minorEastAsia" w:eastAsiaTheme="minorEastAsia" w:cstheme="minorEastAsia"/>
          <w:spacing w:val="12"/>
          <w:sz w:val="20"/>
          <w:szCs w:val="20"/>
          <w14:textOutline w14:w="3795"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12"/>
          <w:sz w:val="20"/>
          <w:szCs w:val="20"/>
        </w:rPr>
        <w:t xml:space="preserve"> </w:t>
      </w:r>
      <w:r>
        <w:rPr>
          <w:rFonts w:hint="eastAsia" w:asciiTheme="minorEastAsia" w:hAnsiTheme="minorEastAsia" w:eastAsiaTheme="minorEastAsia" w:cstheme="minorEastAsia"/>
          <w:spacing w:val="12"/>
          <w:sz w:val="20"/>
          <w:szCs w:val="20"/>
          <w14:textOutline w14:w="3795" w14:cap="flat" w14:cmpd="sng">
            <w14:solidFill>
              <w14:srgbClr w14:val="000000"/>
            </w14:solidFill>
            <w14:prstDash w14:val="solid"/>
            <w14:miter w14:val="0"/>
          </w14:textOutline>
        </w:rPr>
        <w:t>投标文件中的资格证明文件缺少任一项“投标人须知前附表”资格证明文件规定</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14:textOutline w14:w="3795"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9"/>
          <w:sz w:val="20"/>
          <w:szCs w:val="20"/>
          <w14:textOutline w14:w="3795" w14:cap="flat" w14:cmpd="sng">
            <w14:solidFill>
              <w14:srgbClr w14:val="000000"/>
            </w14:solidFill>
            <w14:prstDash w14:val="solid"/>
            <w14:miter w14:val="0"/>
          </w14:textOutline>
        </w:rPr>
        <w:t>必须提供”的文件资料的；</w:t>
      </w:r>
    </w:p>
    <w:p w14:paraId="55C579D0">
      <w:pPr>
        <w:spacing w:before="1" w:line="377" w:lineRule="auto"/>
        <w:ind w:left="9" w:right="263" w:firstLine="433"/>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4"/>
          <w:sz w:val="20"/>
          <w:szCs w:val="20"/>
          <w14:textOutline w14:w="3795"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17"/>
          <w:sz w:val="20"/>
          <w:szCs w:val="20"/>
          <w14:textOutline w14:w="3795" w14:cap="flat" w14:cmpd="sng">
            <w14:solidFill>
              <w14:srgbClr w14:val="000000"/>
            </w14:solidFill>
            <w14:prstDash w14:val="solid"/>
            <w14:miter w14:val="0"/>
          </w14:textOutline>
        </w:rPr>
        <w:t>5</w:t>
      </w:r>
      <w:r>
        <w:rPr>
          <w:rFonts w:hint="eastAsia" w:asciiTheme="minorEastAsia" w:hAnsiTheme="minorEastAsia" w:eastAsiaTheme="minorEastAsia" w:cstheme="minorEastAsia"/>
          <w:spacing w:val="12"/>
          <w:sz w:val="20"/>
          <w:szCs w:val="20"/>
          <w14:textOutline w14:w="3795"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12"/>
          <w:sz w:val="20"/>
          <w:szCs w:val="20"/>
        </w:rPr>
        <w:t xml:space="preserve"> </w:t>
      </w:r>
      <w:r>
        <w:rPr>
          <w:rFonts w:hint="eastAsia" w:asciiTheme="minorEastAsia" w:hAnsiTheme="minorEastAsia" w:eastAsiaTheme="minorEastAsia" w:cstheme="minorEastAsia"/>
          <w:spacing w:val="12"/>
          <w:sz w:val="20"/>
          <w:szCs w:val="20"/>
          <w14:textOutline w14:w="3795" w14:cap="flat" w14:cmpd="sng">
            <w14:solidFill>
              <w14:srgbClr w14:val="000000"/>
            </w14:solidFill>
            <w14:prstDash w14:val="solid"/>
            <w14:miter w14:val="0"/>
          </w14:textOutline>
        </w:rPr>
        <w:t>投标文件中的资格证明文件出现任一项不符合“投标人须知前附表”资格证明文</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件规定“必须提供”的文件资料要求或者无效的</w:t>
      </w:r>
      <w:r>
        <w:rPr>
          <w:rFonts w:hint="eastAsia" w:asciiTheme="minorEastAsia" w:hAnsiTheme="minorEastAsia" w:eastAsiaTheme="minorEastAsia" w:cstheme="minorEastAsia"/>
          <w:spacing w:val="5"/>
          <w:sz w:val="20"/>
          <w:szCs w:val="20"/>
          <w14:textOutline w14:w="3795" w14:cap="flat" w14:cmpd="sng">
            <w14:solidFill>
              <w14:srgbClr w14:val="000000"/>
            </w14:solidFill>
            <w14:prstDash w14:val="solid"/>
            <w14:miter w14:val="0"/>
          </w14:textOutline>
        </w:rPr>
        <w:t>。</w:t>
      </w:r>
    </w:p>
    <w:p w14:paraId="4A60AA49">
      <w:pPr>
        <w:spacing w:before="1" w:line="227" w:lineRule="auto"/>
        <w:ind w:left="432"/>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
          <w:sz w:val="20"/>
          <w:szCs w:val="20"/>
        </w:rPr>
        <w:t>25.4 合格投</w:t>
      </w:r>
      <w:r>
        <w:rPr>
          <w:rFonts w:hint="eastAsia" w:asciiTheme="minorEastAsia" w:hAnsiTheme="minorEastAsia" w:eastAsiaTheme="minorEastAsia" w:cstheme="minorEastAsia"/>
          <w:sz w:val="20"/>
          <w:szCs w:val="20"/>
        </w:rPr>
        <w:t>标人不足 3 家的，不得评标。</w:t>
      </w:r>
    </w:p>
    <w:p w14:paraId="5D281309">
      <w:pPr>
        <w:spacing w:line="276" w:lineRule="auto"/>
        <w:outlineLvl w:val="9"/>
        <w:rPr>
          <w:rFonts w:hint="eastAsia" w:asciiTheme="minorEastAsia" w:hAnsiTheme="minorEastAsia" w:eastAsiaTheme="minorEastAsia" w:cstheme="minorEastAsia"/>
          <w:sz w:val="21"/>
        </w:rPr>
      </w:pPr>
    </w:p>
    <w:p w14:paraId="7B70882B">
      <w:pPr>
        <w:spacing w:before="101" w:line="230" w:lineRule="auto"/>
        <w:ind w:left="3473"/>
        <w:outlineLvl w:val="1"/>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spacing w:val="-23"/>
          <w:sz w:val="31"/>
          <w:szCs w:val="31"/>
          <w14:textOutline w14:w="5793" w14:cap="flat" w14:cmpd="sng">
            <w14:solidFill>
              <w14:srgbClr w14:val="000000"/>
            </w14:solidFill>
            <w14:prstDash w14:val="solid"/>
            <w14:miter w14:val="0"/>
          </w14:textOutline>
        </w:rPr>
        <w:t>六</w:t>
      </w:r>
      <w:r>
        <w:rPr>
          <w:rFonts w:hint="eastAsia" w:asciiTheme="minorEastAsia" w:hAnsiTheme="minorEastAsia" w:eastAsiaTheme="minorEastAsia" w:cstheme="minorEastAsia"/>
          <w:spacing w:val="-17"/>
          <w:sz w:val="31"/>
          <w:szCs w:val="31"/>
        </w:rPr>
        <w:t xml:space="preserve"> </w:t>
      </w:r>
      <w:r>
        <w:rPr>
          <w:rFonts w:hint="eastAsia" w:asciiTheme="minorEastAsia" w:hAnsiTheme="minorEastAsia" w:eastAsiaTheme="minorEastAsia" w:cstheme="minorEastAsia"/>
          <w:spacing w:val="-17"/>
          <w:sz w:val="31"/>
          <w:szCs w:val="31"/>
          <w14:textOutline w14:w="5793" w14:cap="flat" w14:cmpd="sng">
            <w14:solidFill>
              <w14:srgbClr w14:val="000000"/>
            </w14:solidFill>
            <w14:prstDash w14:val="solid"/>
            <w14:miter w14:val="0"/>
          </w14:textOutline>
        </w:rPr>
        <w:t>、评</w:t>
      </w:r>
      <w:r>
        <w:rPr>
          <w:rFonts w:hint="eastAsia" w:asciiTheme="minorEastAsia" w:hAnsiTheme="minorEastAsia" w:eastAsiaTheme="minorEastAsia" w:cstheme="minorEastAsia"/>
          <w:spacing w:val="-17"/>
          <w:sz w:val="31"/>
          <w:szCs w:val="31"/>
        </w:rPr>
        <w:t xml:space="preserve">  </w:t>
      </w:r>
      <w:r>
        <w:rPr>
          <w:rFonts w:hint="eastAsia" w:asciiTheme="minorEastAsia" w:hAnsiTheme="minorEastAsia" w:eastAsiaTheme="minorEastAsia" w:cstheme="minorEastAsia"/>
          <w:spacing w:val="-17"/>
          <w:sz w:val="31"/>
          <w:szCs w:val="31"/>
          <w14:textOutline w14:w="5793" w14:cap="flat" w14:cmpd="sng">
            <w14:solidFill>
              <w14:srgbClr w14:val="000000"/>
            </w14:solidFill>
            <w14:prstDash w14:val="solid"/>
            <w14:miter w14:val="0"/>
          </w14:textOutline>
        </w:rPr>
        <w:t>标</w:t>
      </w:r>
    </w:p>
    <w:p w14:paraId="75F6B362">
      <w:pPr>
        <w:spacing w:before="214" w:line="313" w:lineRule="exact"/>
        <w:ind w:left="491"/>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0"/>
          <w:position w:val="1"/>
          <w:sz w:val="23"/>
          <w:szCs w:val="23"/>
          <w14:textOutline w14:w="4358" w14:cap="flat" w14:cmpd="sng">
            <w14:solidFill>
              <w14:srgbClr w14:val="000000"/>
            </w14:solidFill>
            <w14:prstDash w14:val="solid"/>
            <w14:miter w14:val="0"/>
          </w14:textOutline>
        </w:rPr>
        <w:t>2</w:t>
      </w:r>
      <w:r>
        <w:rPr>
          <w:rFonts w:hint="eastAsia" w:asciiTheme="minorEastAsia" w:hAnsiTheme="minorEastAsia" w:eastAsiaTheme="minorEastAsia" w:cstheme="minorEastAsia"/>
          <w:spacing w:val="8"/>
          <w:position w:val="1"/>
          <w:sz w:val="23"/>
          <w:szCs w:val="23"/>
          <w14:textOutline w14:w="4358" w14:cap="flat" w14:cmpd="sng">
            <w14:solidFill>
              <w14:srgbClr w14:val="000000"/>
            </w14:solidFill>
            <w14:prstDash w14:val="solid"/>
            <w14:miter w14:val="0"/>
          </w14:textOutline>
        </w:rPr>
        <w:t>6.组建评标委员会</w:t>
      </w:r>
    </w:p>
    <w:p w14:paraId="1005DB02">
      <w:pPr>
        <w:spacing w:before="150" w:line="377" w:lineRule="auto"/>
        <w:ind w:left="10" w:right="190" w:firstLine="421"/>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2"/>
          <w:sz w:val="20"/>
          <w:szCs w:val="20"/>
        </w:rPr>
        <w:t>26.</w:t>
      </w:r>
      <w:r>
        <w:rPr>
          <w:rFonts w:hint="eastAsia" w:asciiTheme="minorEastAsia" w:hAnsiTheme="minorEastAsia" w:eastAsiaTheme="minorEastAsia" w:cstheme="minorEastAsia"/>
          <w:spacing w:val="10"/>
          <w:sz w:val="20"/>
          <w:szCs w:val="20"/>
        </w:rPr>
        <w:t>1</w:t>
      </w:r>
      <w:r>
        <w:rPr>
          <w:rFonts w:hint="eastAsia" w:asciiTheme="minorEastAsia" w:hAnsiTheme="minorEastAsia" w:eastAsiaTheme="minorEastAsia" w:cstheme="minorEastAsia"/>
          <w:spacing w:val="6"/>
          <w:sz w:val="20"/>
          <w:szCs w:val="20"/>
        </w:rPr>
        <w:t xml:space="preserve"> 评标委员会由采购人代表和评审专家组成，具体人数详见“投标人须知前附表”，</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9"/>
          <w:sz w:val="20"/>
          <w:szCs w:val="20"/>
        </w:rPr>
        <w:t>其中评审专家不得少于成员总数的三分之二</w:t>
      </w:r>
      <w:r>
        <w:rPr>
          <w:rFonts w:hint="eastAsia" w:asciiTheme="minorEastAsia" w:hAnsiTheme="minorEastAsia" w:eastAsiaTheme="minorEastAsia" w:cstheme="minorEastAsia"/>
          <w:spacing w:val="8"/>
          <w:sz w:val="20"/>
          <w:szCs w:val="20"/>
        </w:rPr>
        <w:t>。</w:t>
      </w:r>
    </w:p>
    <w:p w14:paraId="2ACB20F5">
      <w:pPr>
        <w:spacing w:before="1" w:line="226" w:lineRule="auto"/>
        <w:ind w:left="432"/>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4"/>
          <w:sz w:val="20"/>
          <w:szCs w:val="20"/>
        </w:rPr>
        <w:t>2</w:t>
      </w:r>
      <w:r>
        <w:rPr>
          <w:rFonts w:hint="eastAsia" w:asciiTheme="minorEastAsia" w:hAnsiTheme="minorEastAsia" w:eastAsiaTheme="minorEastAsia" w:cstheme="minorEastAsia"/>
          <w:spacing w:val="9"/>
          <w:sz w:val="20"/>
          <w:szCs w:val="20"/>
        </w:rPr>
        <w:t>6</w:t>
      </w:r>
      <w:r>
        <w:rPr>
          <w:rFonts w:hint="eastAsia" w:asciiTheme="minorEastAsia" w:hAnsiTheme="minorEastAsia" w:eastAsiaTheme="minorEastAsia" w:cstheme="minorEastAsia"/>
          <w:spacing w:val="7"/>
          <w:sz w:val="20"/>
          <w:szCs w:val="20"/>
        </w:rPr>
        <w:t>.2 参加过采购项目前期咨询论证的专家，不得参加该采购项目的评审活动。</w:t>
      </w:r>
    </w:p>
    <w:p w14:paraId="4E3F7083">
      <w:pPr>
        <w:spacing w:before="165" w:line="227" w:lineRule="auto"/>
        <w:ind w:left="432"/>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26.3 采购代理机构应当基于“广西政府采购云”平台抽 (选) 取评审专家</w:t>
      </w:r>
      <w:r>
        <w:rPr>
          <w:rFonts w:hint="eastAsia" w:asciiTheme="minorEastAsia" w:hAnsiTheme="minorEastAsia" w:eastAsiaTheme="minorEastAsia" w:cstheme="minorEastAsia"/>
          <w:sz w:val="20"/>
          <w:szCs w:val="20"/>
        </w:rPr>
        <w:t>。</w:t>
      </w:r>
    </w:p>
    <w:p w14:paraId="08872A9C">
      <w:pPr>
        <w:spacing w:before="164" w:line="316" w:lineRule="exact"/>
        <w:ind w:left="491"/>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3"/>
          <w:position w:val="1"/>
          <w:sz w:val="23"/>
          <w:szCs w:val="23"/>
          <w14:textOutline w14:w="4358" w14:cap="flat" w14:cmpd="sng">
            <w14:solidFill>
              <w14:srgbClr w14:val="000000"/>
            </w14:solidFill>
            <w14:prstDash w14:val="solid"/>
            <w14:miter w14:val="0"/>
          </w14:textOutline>
        </w:rPr>
        <w:t>2</w:t>
      </w:r>
      <w:r>
        <w:rPr>
          <w:rFonts w:hint="eastAsia" w:asciiTheme="minorEastAsia" w:hAnsiTheme="minorEastAsia" w:eastAsiaTheme="minorEastAsia" w:cstheme="minorEastAsia"/>
          <w:spacing w:val="7"/>
          <w:position w:val="1"/>
          <w:sz w:val="23"/>
          <w:szCs w:val="23"/>
          <w14:textOutline w14:w="4358" w14:cap="flat" w14:cmpd="sng">
            <w14:solidFill>
              <w14:srgbClr w14:val="000000"/>
            </w14:solidFill>
            <w14:prstDash w14:val="solid"/>
            <w14:miter w14:val="0"/>
          </w14:textOutline>
        </w:rPr>
        <w:t>7.评标的依据</w:t>
      </w:r>
    </w:p>
    <w:p w14:paraId="447C8F29">
      <w:pPr>
        <w:spacing w:before="147" w:line="379" w:lineRule="auto"/>
        <w:ind w:left="27" w:right="297" w:firstLine="402"/>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8"/>
          <w:sz w:val="20"/>
          <w:szCs w:val="20"/>
        </w:rPr>
        <w:t>评标</w:t>
      </w:r>
      <w:r>
        <w:rPr>
          <w:rFonts w:hint="eastAsia" w:asciiTheme="minorEastAsia" w:hAnsiTheme="minorEastAsia" w:eastAsiaTheme="minorEastAsia" w:cstheme="minorEastAsia"/>
          <w:spacing w:val="13"/>
          <w:sz w:val="20"/>
          <w:szCs w:val="20"/>
        </w:rPr>
        <w:t>委</w:t>
      </w:r>
      <w:r>
        <w:rPr>
          <w:rFonts w:hint="eastAsia" w:asciiTheme="minorEastAsia" w:hAnsiTheme="minorEastAsia" w:eastAsiaTheme="minorEastAsia" w:cstheme="minorEastAsia"/>
          <w:spacing w:val="9"/>
          <w:sz w:val="20"/>
          <w:szCs w:val="20"/>
        </w:rPr>
        <w:t>员会以“第四章 评标方法和评标标准”为依据对投标文件进行评审，没有规定</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1"/>
          <w:sz w:val="20"/>
          <w:szCs w:val="20"/>
        </w:rPr>
        <w:t>的</w:t>
      </w:r>
      <w:r>
        <w:rPr>
          <w:rFonts w:hint="eastAsia" w:asciiTheme="minorEastAsia" w:hAnsiTheme="minorEastAsia" w:eastAsiaTheme="minorEastAsia" w:cstheme="minorEastAsia"/>
          <w:spacing w:val="8"/>
          <w:sz w:val="20"/>
          <w:szCs w:val="20"/>
        </w:rPr>
        <w:t>方法、评审因素和标准，不作为评标依据。</w:t>
      </w:r>
    </w:p>
    <w:p w14:paraId="323690EA">
      <w:pPr>
        <w:spacing w:line="313" w:lineRule="exact"/>
        <w:ind w:left="491"/>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7"/>
          <w:position w:val="1"/>
          <w:sz w:val="23"/>
          <w:szCs w:val="23"/>
          <w14:textOutline w14:w="4358" w14:cap="flat" w14:cmpd="sng">
            <w14:solidFill>
              <w14:srgbClr w14:val="000000"/>
            </w14:solidFill>
            <w14:prstDash w14:val="solid"/>
            <w14:miter w14:val="0"/>
          </w14:textOutline>
        </w:rPr>
        <w:t>28.评标原则</w:t>
      </w:r>
    </w:p>
    <w:p w14:paraId="1E280AA3">
      <w:pPr>
        <w:spacing w:before="148" w:line="383" w:lineRule="auto"/>
        <w:ind w:left="9" w:right="192" w:firstLine="423"/>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2"/>
          <w:sz w:val="20"/>
          <w:szCs w:val="20"/>
        </w:rPr>
        <w:t>28.</w:t>
      </w:r>
      <w:r>
        <w:rPr>
          <w:rFonts w:hint="eastAsia" w:asciiTheme="minorEastAsia" w:hAnsiTheme="minorEastAsia" w:eastAsiaTheme="minorEastAsia" w:cstheme="minorEastAsia"/>
          <w:spacing w:val="8"/>
          <w:sz w:val="20"/>
          <w:szCs w:val="20"/>
        </w:rPr>
        <w:t>1</w:t>
      </w:r>
      <w:r>
        <w:rPr>
          <w:rFonts w:hint="eastAsia" w:asciiTheme="minorEastAsia" w:hAnsiTheme="minorEastAsia" w:eastAsiaTheme="minorEastAsia" w:cstheme="minorEastAsia"/>
          <w:spacing w:val="6"/>
          <w:sz w:val="20"/>
          <w:szCs w:val="20"/>
        </w:rPr>
        <w:t xml:space="preserve"> 评标原则。评标委员会评标时必须公平、公正、客观，不带任何倾向性和启发性；</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不得</w:t>
      </w:r>
      <w:r>
        <w:rPr>
          <w:rFonts w:hint="eastAsia" w:asciiTheme="minorEastAsia" w:hAnsiTheme="minorEastAsia" w:eastAsiaTheme="minorEastAsia" w:cstheme="minorEastAsia"/>
          <w:spacing w:val="12"/>
          <w:sz w:val="20"/>
          <w:szCs w:val="20"/>
        </w:rPr>
        <w:t>向</w:t>
      </w:r>
      <w:r>
        <w:rPr>
          <w:rFonts w:hint="eastAsia" w:asciiTheme="minorEastAsia" w:hAnsiTheme="minorEastAsia" w:eastAsiaTheme="minorEastAsia" w:cstheme="minorEastAsia"/>
          <w:spacing w:val="9"/>
          <w:sz w:val="20"/>
          <w:szCs w:val="20"/>
        </w:rPr>
        <w:t>外界透露任何与评标有关的内容；任何单位和个人不得干扰、影响评标的正常进行；</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评标委</w:t>
      </w:r>
      <w:r>
        <w:rPr>
          <w:rFonts w:hint="eastAsia" w:asciiTheme="minorEastAsia" w:hAnsiTheme="minorEastAsia" w:eastAsiaTheme="minorEastAsia" w:cstheme="minorEastAsia"/>
          <w:spacing w:val="12"/>
          <w:sz w:val="20"/>
          <w:szCs w:val="20"/>
        </w:rPr>
        <w:t>员</w:t>
      </w:r>
      <w:r>
        <w:rPr>
          <w:rFonts w:hint="eastAsia" w:asciiTheme="minorEastAsia" w:hAnsiTheme="minorEastAsia" w:eastAsiaTheme="minorEastAsia" w:cstheme="minorEastAsia"/>
          <w:spacing w:val="9"/>
          <w:sz w:val="20"/>
          <w:szCs w:val="20"/>
        </w:rPr>
        <w:t>会及有关工作人员不得私下与投标人接触，不得收受利害关系人的财物或者其他好</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
          <w:sz w:val="20"/>
          <w:szCs w:val="20"/>
        </w:rPr>
        <w:t>处</w:t>
      </w:r>
      <w:r>
        <w:rPr>
          <w:rFonts w:hint="eastAsia" w:asciiTheme="minorEastAsia" w:hAnsiTheme="minorEastAsia" w:eastAsiaTheme="minorEastAsia" w:cstheme="minorEastAsia"/>
          <w:sz w:val="20"/>
          <w:szCs w:val="20"/>
        </w:rPr>
        <w:t>。</w:t>
      </w:r>
    </w:p>
    <w:p w14:paraId="3866367D">
      <w:pPr>
        <w:spacing w:before="300" w:line="378" w:lineRule="auto"/>
        <w:ind w:left="10" w:right="2" w:firstLine="412"/>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4"/>
          <w:sz w:val="20"/>
          <w:szCs w:val="20"/>
        </w:rPr>
        <w:t>28.2</w:t>
      </w:r>
      <w:r>
        <w:rPr>
          <w:rFonts w:hint="eastAsia" w:asciiTheme="minorEastAsia" w:hAnsiTheme="minorEastAsia" w:eastAsiaTheme="minorEastAsia" w:cstheme="minorEastAsia"/>
          <w:spacing w:val="9"/>
          <w:sz w:val="20"/>
          <w:szCs w:val="20"/>
        </w:rPr>
        <w:t xml:space="preserve"> </w:t>
      </w:r>
      <w:r>
        <w:rPr>
          <w:rFonts w:hint="eastAsia" w:asciiTheme="minorEastAsia" w:hAnsiTheme="minorEastAsia" w:eastAsiaTheme="minorEastAsia" w:cstheme="minorEastAsia"/>
          <w:spacing w:val="7"/>
          <w:sz w:val="20"/>
          <w:szCs w:val="20"/>
        </w:rPr>
        <w:t>评委表决。评标委员会成员对需要共同认定的事项存在争议的，应当按照少数服从</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7"/>
          <w:sz w:val="20"/>
          <w:szCs w:val="20"/>
        </w:rPr>
        <w:t>多数的原则作出结论。</w:t>
      </w:r>
    </w:p>
    <w:p w14:paraId="4D0F6E06">
      <w:pPr>
        <w:spacing w:before="2" w:line="376" w:lineRule="auto"/>
        <w:ind w:right="2" w:firstLine="423"/>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4"/>
          <w:sz w:val="20"/>
          <w:szCs w:val="20"/>
        </w:rPr>
        <w:t>28.</w:t>
      </w:r>
      <w:r>
        <w:rPr>
          <w:rFonts w:hint="eastAsia" w:asciiTheme="minorEastAsia" w:hAnsiTheme="minorEastAsia" w:eastAsiaTheme="minorEastAsia" w:cstheme="minorEastAsia"/>
          <w:spacing w:val="9"/>
          <w:sz w:val="20"/>
          <w:szCs w:val="20"/>
        </w:rPr>
        <w:t>3</w:t>
      </w:r>
      <w:r>
        <w:rPr>
          <w:rFonts w:hint="eastAsia" w:asciiTheme="minorEastAsia" w:hAnsiTheme="minorEastAsia" w:eastAsiaTheme="minorEastAsia" w:cstheme="minorEastAsia"/>
          <w:spacing w:val="7"/>
          <w:sz w:val="20"/>
          <w:szCs w:val="20"/>
        </w:rPr>
        <w:t xml:space="preserve"> 评标的保密。采购人、采购代理机构应当采取必要措施，保证评标在严格保密 (封</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闭式</w:t>
      </w:r>
      <w:r>
        <w:rPr>
          <w:rFonts w:hint="eastAsia" w:asciiTheme="minorEastAsia" w:hAnsiTheme="minorEastAsia" w:eastAsiaTheme="minorEastAsia" w:cstheme="minorEastAsia"/>
          <w:spacing w:val="12"/>
          <w:sz w:val="20"/>
          <w:szCs w:val="20"/>
        </w:rPr>
        <w:t>评</w:t>
      </w:r>
      <w:r>
        <w:rPr>
          <w:rFonts w:hint="eastAsia" w:asciiTheme="minorEastAsia" w:hAnsiTheme="minorEastAsia" w:eastAsiaTheme="minorEastAsia" w:cstheme="minorEastAsia"/>
          <w:spacing w:val="9"/>
          <w:sz w:val="20"/>
          <w:szCs w:val="20"/>
        </w:rPr>
        <w:t>标) 的情况下进行。除采购人代表、评标现场组织人员外，采购人的其他工作人员以</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及与评</w:t>
      </w:r>
      <w:r>
        <w:rPr>
          <w:rFonts w:hint="eastAsia" w:asciiTheme="minorEastAsia" w:hAnsiTheme="minorEastAsia" w:eastAsiaTheme="minorEastAsia" w:cstheme="minorEastAsia"/>
          <w:spacing w:val="12"/>
          <w:sz w:val="20"/>
          <w:szCs w:val="20"/>
        </w:rPr>
        <w:t>标</w:t>
      </w:r>
      <w:r>
        <w:rPr>
          <w:rFonts w:hint="eastAsia" w:asciiTheme="minorEastAsia" w:hAnsiTheme="minorEastAsia" w:eastAsiaTheme="minorEastAsia" w:cstheme="minorEastAsia"/>
          <w:spacing w:val="9"/>
          <w:sz w:val="20"/>
          <w:szCs w:val="20"/>
        </w:rPr>
        <w:t>工作无关的人员不得进入评标现场。有关人员对评标情况以及在评标过程中获悉的</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9"/>
          <w:sz w:val="20"/>
          <w:szCs w:val="20"/>
        </w:rPr>
        <w:t>国家秘密、商业秘密负有保密责任</w:t>
      </w:r>
      <w:r>
        <w:rPr>
          <w:rFonts w:hint="eastAsia" w:asciiTheme="minorEastAsia" w:hAnsiTheme="minorEastAsia" w:eastAsiaTheme="minorEastAsia" w:cstheme="minorEastAsia"/>
          <w:spacing w:val="6"/>
          <w:sz w:val="20"/>
          <w:szCs w:val="20"/>
        </w:rPr>
        <w:t>。</w:t>
      </w:r>
    </w:p>
    <w:p w14:paraId="181EAE62">
      <w:pPr>
        <w:spacing w:before="1" w:line="379" w:lineRule="auto"/>
        <w:ind w:left="2" w:firstLine="42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28.4 评标过程的监控。本项目电子评标过程实行网上留痕、全程录音、录像监控，</w:t>
      </w:r>
      <w:r>
        <w:rPr>
          <w:rFonts w:hint="eastAsia" w:asciiTheme="minorEastAsia" w:hAnsiTheme="minorEastAsia" w:eastAsiaTheme="minorEastAsia" w:cstheme="minorEastAsia"/>
          <w:spacing w:val="7"/>
          <w:sz w:val="20"/>
          <w:szCs w:val="20"/>
          <w14:textOutline w14:w="3795" w14:cap="flat" w14:cmpd="sng">
            <w14:solidFill>
              <w14:srgbClr w14:val="000000"/>
            </w14:solidFill>
            <w14:prstDash w14:val="solid"/>
            <w14:miter w14:val="0"/>
          </w14:textOutline>
        </w:rPr>
        <w:t>投</w:t>
      </w:r>
      <w:r>
        <w:rPr>
          <w:rFonts w:hint="eastAsia" w:asciiTheme="minorEastAsia" w:hAnsiTheme="minorEastAsia" w:eastAsiaTheme="minorEastAsia" w:cstheme="minorEastAsia"/>
          <w:sz w:val="20"/>
          <w:szCs w:val="20"/>
          <w14:textOutline w14:w="3795" w14:cap="flat" w14:cmpd="sng">
            <w14:solidFill>
              <w14:srgbClr w14:val="000000"/>
            </w14:solidFill>
            <w14:prstDash w14:val="solid"/>
            <w14:miter w14:val="0"/>
          </w14:textOutline>
        </w:rPr>
        <w:t>标</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14:textOutline w14:w="3795" w14:cap="flat" w14:cmpd="sng">
            <w14:solidFill>
              <w14:srgbClr w14:val="000000"/>
            </w14:solidFill>
            <w14:prstDash w14:val="solid"/>
            <w14:miter w14:val="0"/>
          </w14:textOutline>
        </w:rPr>
        <w:t>人</w:t>
      </w: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在评标过程中所进行的试图影响评标结果的不公正活动，可能导致其投标按无效处理。</w:t>
      </w:r>
    </w:p>
    <w:p w14:paraId="06A69FEC">
      <w:pPr>
        <w:spacing w:line="313" w:lineRule="exact"/>
        <w:ind w:left="482"/>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1"/>
          <w:position w:val="1"/>
          <w:sz w:val="23"/>
          <w:szCs w:val="23"/>
          <w14:textOutline w14:w="4358" w14:cap="flat" w14:cmpd="sng">
            <w14:solidFill>
              <w14:srgbClr w14:val="000000"/>
            </w14:solidFill>
            <w14:prstDash w14:val="solid"/>
            <w14:miter w14:val="0"/>
          </w14:textOutline>
        </w:rPr>
        <w:t>2</w:t>
      </w:r>
      <w:r>
        <w:rPr>
          <w:rFonts w:hint="eastAsia" w:asciiTheme="minorEastAsia" w:hAnsiTheme="minorEastAsia" w:eastAsiaTheme="minorEastAsia" w:cstheme="minorEastAsia"/>
          <w:spacing w:val="9"/>
          <w:position w:val="1"/>
          <w:sz w:val="23"/>
          <w:szCs w:val="23"/>
          <w14:textOutline w14:w="4358" w14:cap="flat" w14:cmpd="sng">
            <w14:solidFill>
              <w14:srgbClr w14:val="000000"/>
            </w14:solidFill>
            <w14:prstDash w14:val="solid"/>
            <w14:miter w14:val="0"/>
          </w14:textOutline>
        </w:rPr>
        <w:t>9.评标方法及中标候选人推荐</w:t>
      </w:r>
    </w:p>
    <w:p w14:paraId="462426DC">
      <w:pPr>
        <w:spacing w:before="147" w:line="227" w:lineRule="auto"/>
        <w:ind w:left="423"/>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2</w:t>
      </w:r>
      <w:r>
        <w:rPr>
          <w:rFonts w:hint="eastAsia" w:asciiTheme="minorEastAsia" w:hAnsiTheme="minorEastAsia" w:eastAsiaTheme="minorEastAsia" w:cstheme="minorEastAsia"/>
          <w:spacing w:val="6"/>
          <w:sz w:val="20"/>
          <w:szCs w:val="20"/>
        </w:rPr>
        <w:t>9.1 本项目的评标方法详见“投标人须知前附表”。</w:t>
      </w:r>
    </w:p>
    <w:p w14:paraId="71DE86A2">
      <w:pPr>
        <w:spacing w:before="162" w:line="228" w:lineRule="auto"/>
        <w:ind w:left="423"/>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6"/>
          <w:sz w:val="20"/>
          <w:szCs w:val="20"/>
        </w:rPr>
        <w:t>2</w:t>
      </w:r>
      <w:r>
        <w:rPr>
          <w:rFonts w:hint="eastAsia" w:asciiTheme="minorEastAsia" w:hAnsiTheme="minorEastAsia" w:eastAsiaTheme="minorEastAsia" w:cstheme="minorEastAsia"/>
          <w:spacing w:val="15"/>
          <w:sz w:val="20"/>
          <w:szCs w:val="20"/>
        </w:rPr>
        <w:t>9</w:t>
      </w:r>
      <w:r>
        <w:rPr>
          <w:rFonts w:hint="eastAsia" w:asciiTheme="minorEastAsia" w:hAnsiTheme="minorEastAsia" w:eastAsiaTheme="minorEastAsia" w:cstheme="minorEastAsia"/>
          <w:spacing w:val="8"/>
          <w:sz w:val="20"/>
          <w:szCs w:val="20"/>
        </w:rPr>
        <w:t>.2 商务/技术要求允许负偏离的条款数详见“投标人须知前附表”。</w:t>
      </w:r>
    </w:p>
    <w:p w14:paraId="1DBCAD72">
      <w:pPr>
        <w:spacing w:before="163" w:line="227" w:lineRule="auto"/>
        <w:ind w:left="423"/>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3"/>
          <w:sz w:val="20"/>
          <w:szCs w:val="20"/>
        </w:rPr>
        <w:t>2</w:t>
      </w:r>
      <w:r>
        <w:rPr>
          <w:rFonts w:hint="eastAsia" w:asciiTheme="minorEastAsia" w:hAnsiTheme="minorEastAsia" w:eastAsiaTheme="minorEastAsia" w:cstheme="minorEastAsia"/>
          <w:spacing w:val="8"/>
          <w:sz w:val="20"/>
          <w:szCs w:val="20"/>
        </w:rPr>
        <w:t>9.3 中标候选人推荐数量详见“投标人须知前附表”。</w:t>
      </w:r>
    </w:p>
    <w:p w14:paraId="73FDF08E">
      <w:pPr>
        <w:spacing w:before="163" w:line="228" w:lineRule="auto"/>
        <w:ind w:left="423"/>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2</w:t>
      </w:r>
      <w:r>
        <w:rPr>
          <w:rFonts w:hint="eastAsia" w:asciiTheme="minorEastAsia" w:hAnsiTheme="minorEastAsia" w:eastAsiaTheme="minorEastAsia" w:cstheme="minorEastAsia"/>
          <w:spacing w:val="9"/>
          <w:sz w:val="20"/>
          <w:szCs w:val="20"/>
        </w:rPr>
        <w:t>9.4 电子交易活动的中止。采购过程中出现以下情形，导致电子交易平台无法正常运</w:t>
      </w:r>
    </w:p>
    <w:p w14:paraId="7836AE2A">
      <w:pPr>
        <w:spacing w:before="161" w:line="228" w:lineRule="auto"/>
        <w:ind w:left="4"/>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8"/>
          <w:sz w:val="20"/>
          <w:szCs w:val="20"/>
        </w:rPr>
        <w:t>行</w:t>
      </w:r>
      <w:r>
        <w:rPr>
          <w:rFonts w:hint="eastAsia" w:asciiTheme="minorEastAsia" w:hAnsiTheme="minorEastAsia" w:eastAsiaTheme="minorEastAsia" w:cstheme="minorEastAsia"/>
          <w:spacing w:val="17"/>
          <w:sz w:val="20"/>
          <w:szCs w:val="20"/>
        </w:rPr>
        <w:t>，</w:t>
      </w:r>
      <w:r>
        <w:rPr>
          <w:rFonts w:hint="eastAsia" w:asciiTheme="minorEastAsia" w:hAnsiTheme="minorEastAsia" w:eastAsiaTheme="minorEastAsia" w:cstheme="minorEastAsia"/>
          <w:spacing w:val="9"/>
          <w:sz w:val="20"/>
          <w:szCs w:val="20"/>
        </w:rPr>
        <w:t>或者无法保证电子交易的公平、公正和安全时，采购代理机构可以中止电子交易活动：</w:t>
      </w:r>
    </w:p>
    <w:p w14:paraId="71173D8C">
      <w:pPr>
        <w:spacing w:before="160" w:line="228" w:lineRule="auto"/>
        <w:ind w:left="43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0"/>
          <w:sz w:val="20"/>
          <w:szCs w:val="20"/>
        </w:rPr>
        <w:t>(</w:t>
      </w:r>
      <w:r>
        <w:rPr>
          <w:rFonts w:hint="eastAsia" w:asciiTheme="minorEastAsia" w:hAnsiTheme="minorEastAsia" w:eastAsiaTheme="minorEastAsia" w:cstheme="minorEastAsia"/>
          <w:spacing w:val="12"/>
          <w:sz w:val="20"/>
          <w:szCs w:val="20"/>
        </w:rPr>
        <w:t>1) 电子交易平台发生故障而无法登录访问的；</w:t>
      </w:r>
    </w:p>
    <w:p w14:paraId="771D83A6">
      <w:pPr>
        <w:spacing w:before="164" w:line="228" w:lineRule="auto"/>
        <w:ind w:left="43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2"/>
          <w:sz w:val="20"/>
          <w:szCs w:val="20"/>
        </w:rPr>
        <w:t>(2</w:t>
      </w:r>
      <w:r>
        <w:rPr>
          <w:rFonts w:hint="eastAsia" w:asciiTheme="minorEastAsia" w:hAnsiTheme="minorEastAsia" w:eastAsiaTheme="minorEastAsia" w:cstheme="minorEastAsia"/>
          <w:spacing w:val="12"/>
          <w:sz w:val="20"/>
          <w:szCs w:val="20"/>
        </w:rPr>
        <w:t>)</w:t>
      </w:r>
      <w:r>
        <w:rPr>
          <w:rFonts w:hint="eastAsia" w:asciiTheme="minorEastAsia" w:hAnsiTheme="minorEastAsia" w:eastAsiaTheme="minorEastAsia" w:cstheme="minorEastAsia"/>
          <w:spacing w:val="11"/>
          <w:sz w:val="20"/>
          <w:szCs w:val="20"/>
        </w:rPr>
        <w:t xml:space="preserve"> 电子交易平台应用或数据库出现错误，不能进行正常操作的；</w:t>
      </w:r>
    </w:p>
    <w:p w14:paraId="3F15676F">
      <w:pPr>
        <w:spacing w:before="161" w:line="228" w:lineRule="auto"/>
        <w:ind w:left="43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2"/>
          <w:sz w:val="20"/>
          <w:szCs w:val="20"/>
        </w:rPr>
        <w:t>(3) 电子交易平台发现严重安全漏洞，有潜在泄密危险的</w:t>
      </w:r>
      <w:r>
        <w:rPr>
          <w:rFonts w:hint="eastAsia" w:asciiTheme="minorEastAsia" w:hAnsiTheme="minorEastAsia" w:eastAsiaTheme="minorEastAsia" w:cstheme="minorEastAsia"/>
          <w:spacing w:val="9"/>
          <w:sz w:val="20"/>
          <w:szCs w:val="20"/>
        </w:rPr>
        <w:t>；</w:t>
      </w:r>
    </w:p>
    <w:p w14:paraId="3BCED6EE">
      <w:pPr>
        <w:spacing w:before="161" w:line="228" w:lineRule="auto"/>
        <w:ind w:left="43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4"/>
          <w:sz w:val="20"/>
          <w:szCs w:val="20"/>
        </w:rPr>
        <w:t>(</w:t>
      </w:r>
      <w:r>
        <w:rPr>
          <w:rFonts w:hint="eastAsia" w:asciiTheme="minorEastAsia" w:hAnsiTheme="minorEastAsia" w:eastAsiaTheme="minorEastAsia" w:cstheme="minorEastAsia"/>
          <w:spacing w:val="13"/>
          <w:sz w:val="20"/>
          <w:szCs w:val="20"/>
        </w:rPr>
        <w:t>4</w:t>
      </w:r>
      <w:r>
        <w:rPr>
          <w:rFonts w:hint="eastAsia" w:asciiTheme="minorEastAsia" w:hAnsiTheme="minorEastAsia" w:eastAsiaTheme="minorEastAsia" w:cstheme="minorEastAsia"/>
          <w:spacing w:val="12"/>
          <w:sz w:val="20"/>
          <w:szCs w:val="20"/>
        </w:rPr>
        <w:t>) 病毒发作导致不能进行正常操作的；</w:t>
      </w:r>
    </w:p>
    <w:p w14:paraId="6985B898">
      <w:pPr>
        <w:spacing w:before="161" w:line="228" w:lineRule="auto"/>
        <w:ind w:left="43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2"/>
          <w:sz w:val="20"/>
          <w:szCs w:val="20"/>
        </w:rPr>
        <w:t>(5) 其他无法保证电子交易的公平、公正和安全的情况。</w:t>
      </w:r>
    </w:p>
    <w:p w14:paraId="402CD7E2">
      <w:pPr>
        <w:spacing w:before="162" w:line="377" w:lineRule="auto"/>
        <w:ind w:left="2" w:right="53" w:firstLine="436"/>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8"/>
          <w:sz w:val="20"/>
          <w:szCs w:val="20"/>
        </w:rPr>
        <w:t>出</w:t>
      </w:r>
      <w:r>
        <w:rPr>
          <w:rFonts w:hint="eastAsia" w:asciiTheme="minorEastAsia" w:hAnsiTheme="minorEastAsia" w:eastAsiaTheme="minorEastAsia" w:cstheme="minorEastAsia"/>
          <w:spacing w:val="9"/>
          <w:sz w:val="20"/>
          <w:szCs w:val="20"/>
        </w:rPr>
        <w:t>现以上情形，不影响采购公平、公正性的，采购代理机构可以待上述情形消除后继续</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组织电</w:t>
      </w:r>
      <w:r>
        <w:rPr>
          <w:rFonts w:hint="eastAsia" w:asciiTheme="minorEastAsia" w:hAnsiTheme="minorEastAsia" w:eastAsiaTheme="minorEastAsia" w:cstheme="minorEastAsia"/>
          <w:spacing w:val="9"/>
          <w:sz w:val="20"/>
          <w:szCs w:val="20"/>
        </w:rPr>
        <w:t>子交易活动；影响或可能影响采购公平、公正性的，经采购代理机构确认、报采购人</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同意后</w:t>
      </w:r>
      <w:r>
        <w:rPr>
          <w:rFonts w:hint="eastAsia" w:asciiTheme="minorEastAsia" w:hAnsiTheme="minorEastAsia" w:eastAsiaTheme="minorEastAsia" w:cstheme="minorEastAsia"/>
          <w:spacing w:val="9"/>
          <w:sz w:val="20"/>
          <w:szCs w:val="20"/>
        </w:rPr>
        <w:t>，终止电子采购活动，应当重新采购。采购代理机构必须对原有的资料及信息作出妥</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5"/>
          <w:sz w:val="20"/>
          <w:szCs w:val="20"/>
        </w:rPr>
        <w:t>善</w:t>
      </w:r>
      <w:r>
        <w:rPr>
          <w:rFonts w:hint="eastAsia" w:asciiTheme="minorEastAsia" w:hAnsiTheme="minorEastAsia" w:eastAsiaTheme="minorEastAsia" w:cstheme="minorEastAsia"/>
          <w:spacing w:val="8"/>
          <w:sz w:val="20"/>
          <w:szCs w:val="20"/>
        </w:rPr>
        <w:t>保密处理，并报财政部门备案。</w:t>
      </w:r>
    </w:p>
    <w:p w14:paraId="70B236C4">
      <w:pPr>
        <w:spacing w:line="228" w:lineRule="auto"/>
        <w:ind w:left="423"/>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29.5 出现下列情形之一的，应予废标</w:t>
      </w:r>
      <w:r>
        <w:rPr>
          <w:rFonts w:hint="eastAsia" w:asciiTheme="minorEastAsia" w:hAnsiTheme="minorEastAsia" w:eastAsiaTheme="minorEastAsia" w:cstheme="minorEastAsia"/>
          <w:spacing w:val="2"/>
          <w:sz w:val="20"/>
          <w:szCs w:val="20"/>
        </w:rPr>
        <w:t>：</w:t>
      </w:r>
    </w:p>
    <w:p w14:paraId="06371C44">
      <w:pPr>
        <w:spacing w:before="161" w:line="227" w:lineRule="auto"/>
        <w:ind w:left="43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2"/>
          <w:sz w:val="20"/>
          <w:szCs w:val="20"/>
        </w:rPr>
        <w:t>(</w:t>
      </w:r>
      <w:r>
        <w:rPr>
          <w:rFonts w:hint="eastAsia" w:asciiTheme="minorEastAsia" w:hAnsiTheme="minorEastAsia" w:eastAsiaTheme="minorEastAsia" w:cstheme="minorEastAsia"/>
          <w:spacing w:val="17"/>
          <w:sz w:val="20"/>
          <w:szCs w:val="20"/>
        </w:rPr>
        <w:t>1</w:t>
      </w:r>
      <w:r>
        <w:rPr>
          <w:rFonts w:hint="eastAsia" w:asciiTheme="minorEastAsia" w:hAnsiTheme="minorEastAsia" w:eastAsiaTheme="minorEastAsia" w:cstheme="minorEastAsia"/>
          <w:spacing w:val="11"/>
          <w:sz w:val="20"/>
          <w:szCs w:val="20"/>
        </w:rPr>
        <w:t>) 符合专业条件的供应商或者对招标文件作实质响应的供应商不足三家的；</w:t>
      </w:r>
    </w:p>
    <w:p w14:paraId="1F54BBAB">
      <w:pPr>
        <w:spacing w:before="164" w:line="227" w:lineRule="auto"/>
        <w:ind w:left="43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1"/>
          <w:sz w:val="20"/>
          <w:szCs w:val="20"/>
        </w:rPr>
        <w:t>(</w:t>
      </w:r>
      <w:r>
        <w:rPr>
          <w:rFonts w:hint="eastAsia" w:asciiTheme="minorEastAsia" w:hAnsiTheme="minorEastAsia" w:eastAsiaTheme="minorEastAsia" w:cstheme="minorEastAsia"/>
          <w:spacing w:val="12"/>
          <w:sz w:val="20"/>
          <w:szCs w:val="20"/>
        </w:rPr>
        <w:t>2) 出现影响采购公正的违法、违规行为的；</w:t>
      </w:r>
    </w:p>
    <w:p w14:paraId="7DAF6099">
      <w:pPr>
        <w:spacing w:before="162" w:line="226" w:lineRule="auto"/>
        <w:ind w:left="43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2"/>
          <w:sz w:val="20"/>
          <w:szCs w:val="20"/>
        </w:rPr>
        <w:t>(3) 投标人的报价均超过了采购预算，采购人不能支付的</w:t>
      </w:r>
      <w:r>
        <w:rPr>
          <w:rFonts w:hint="eastAsia" w:asciiTheme="minorEastAsia" w:hAnsiTheme="minorEastAsia" w:eastAsiaTheme="minorEastAsia" w:cstheme="minorEastAsia"/>
          <w:spacing w:val="9"/>
          <w:sz w:val="20"/>
          <w:szCs w:val="20"/>
        </w:rPr>
        <w:t>；</w:t>
      </w:r>
    </w:p>
    <w:p w14:paraId="3CA8433F">
      <w:pPr>
        <w:spacing w:before="164" w:line="228" w:lineRule="auto"/>
        <w:ind w:left="43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3"/>
          <w:sz w:val="20"/>
          <w:szCs w:val="20"/>
        </w:rPr>
        <w:t>(4) 因重大变故，采购任务取消的</w:t>
      </w:r>
      <w:r>
        <w:rPr>
          <w:rFonts w:hint="eastAsia" w:asciiTheme="minorEastAsia" w:hAnsiTheme="minorEastAsia" w:eastAsiaTheme="minorEastAsia" w:cstheme="minorEastAsia"/>
          <w:spacing w:val="12"/>
          <w:sz w:val="20"/>
          <w:szCs w:val="20"/>
        </w:rPr>
        <w:t>。</w:t>
      </w:r>
    </w:p>
    <w:p w14:paraId="7FAE3E14">
      <w:pPr>
        <w:spacing w:before="161" w:line="228" w:lineRule="auto"/>
        <w:ind w:left="42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2"/>
          <w:sz w:val="20"/>
          <w:szCs w:val="20"/>
        </w:rPr>
        <w:t>废</w:t>
      </w:r>
      <w:r>
        <w:rPr>
          <w:rFonts w:hint="eastAsia" w:asciiTheme="minorEastAsia" w:hAnsiTheme="minorEastAsia" w:eastAsiaTheme="minorEastAsia" w:cstheme="minorEastAsia"/>
          <w:spacing w:val="9"/>
          <w:sz w:val="20"/>
          <w:szCs w:val="20"/>
        </w:rPr>
        <w:t>标后，采购人应当将废标理由通知所有投标人。</w:t>
      </w:r>
    </w:p>
    <w:p w14:paraId="60B3AA11">
      <w:pPr>
        <w:spacing w:line="277" w:lineRule="auto"/>
        <w:outlineLvl w:val="9"/>
        <w:rPr>
          <w:rFonts w:hint="eastAsia" w:asciiTheme="minorEastAsia" w:hAnsiTheme="minorEastAsia" w:eastAsiaTheme="minorEastAsia" w:cstheme="minorEastAsia"/>
          <w:sz w:val="21"/>
        </w:rPr>
      </w:pPr>
    </w:p>
    <w:p w14:paraId="13F91DAD">
      <w:pPr>
        <w:spacing w:before="101" w:line="236" w:lineRule="auto"/>
        <w:ind w:left="3131"/>
        <w:outlineLvl w:val="1"/>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spacing w:val="10"/>
          <w:sz w:val="31"/>
          <w:szCs w:val="31"/>
          <w14:textOutline w14:w="5793" w14:cap="flat" w14:cmpd="sng">
            <w14:solidFill>
              <w14:srgbClr w14:val="000000"/>
            </w14:solidFill>
            <w14:prstDash w14:val="solid"/>
            <w14:miter w14:val="0"/>
          </w14:textOutline>
        </w:rPr>
        <w:t>七</w:t>
      </w:r>
      <w:r>
        <w:rPr>
          <w:rFonts w:hint="eastAsia" w:asciiTheme="minorEastAsia" w:hAnsiTheme="minorEastAsia" w:eastAsiaTheme="minorEastAsia" w:cstheme="minorEastAsia"/>
          <w:spacing w:val="9"/>
          <w:sz w:val="31"/>
          <w:szCs w:val="31"/>
          <w14:textOutline w14:w="5793" w14:cap="flat" w14:cmpd="sng">
            <w14:solidFill>
              <w14:srgbClr w14:val="000000"/>
            </w14:solidFill>
            <w14:prstDash w14:val="solid"/>
            <w14:miter w14:val="0"/>
          </w14:textOutline>
        </w:rPr>
        <w:t>、中标和合同</w:t>
      </w:r>
    </w:p>
    <w:p w14:paraId="26E27CFB">
      <w:pPr>
        <w:spacing w:before="205" w:line="310" w:lineRule="exact"/>
        <w:ind w:left="484"/>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8"/>
          <w:position w:val="1"/>
          <w:sz w:val="23"/>
          <w:szCs w:val="23"/>
          <w14:textOutline w14:w="4358" w14:cap="flat" w14:cmpd="sng">
            <w14:solidFill>
              <w14:srgbClr w14:val="000000"/>
            </w14:solidFill>
            <w14:prstDash w14:val="solid"/>
            <w14:miter w14:val="0"/>
          </w14:textOutline>
        </w:rPr>
        <w:t>30.确定中标供应商</w:t>
      </w:r>
    </w:p>
    <w:p w14:paraId="71E5D3EA">
      <w:pPr>
        <w:spacing w:before="301" w:line="377" w:lineRule="auto"/>
        <w:ind w:firstLine="427"/>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30.1</w:t>
      </w:r>
      <w:r>
        <w:rPr>
          <w:rFonts w:hint="eastAsia" w:asciiTheme="minorEastAsia" w:hAnsiTheme="minorEastAsia" w:eastAsiaTheme="minorEastAsia" w:cstheme="minorEastAsia"/>
          <w:spacing w:val="10"/>
          <w:sz w:val="20"/>
          <w:szCs w:val="20"/>
        </w:rPr>
        <w:t xml:space="preserve"> </w:t>
      </w: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采</w:t>
      </w:r>
      <w:r>
        <w:rPr>
          <w:rFonts w:hint="eastAsia" w:asciiTheme="minorEastAsia" w:hAnsiTheme="minorEastAsia" w:eastAsiaTheme="minorEastAsia" w:cstheme="minorEastAsia"/>
          <w:spacing w:val="9"/>
          <w:sz w:val="20"/>
          <w:szCs w:val="20"/>
          <w14:textOutline w14:w="3795" w14:cap="flat" w14:cmpd="sng">
            <w14:solidFill>
              <w14:srgbClr w14:val="000000"/>
            </w14:solidFill>
            <w14:prstDash w14:val="solid"/>
            <w14:miter w14:val="0"/>
          </w14:textOutline>
        </w:rPr>
        <w:t>购</w:t>
      </w:r>
      <w:r>
        <w:rPr>
          <w:rFonts w:hint="eastAsia" w:asciiTheme="minorEastAsia" w:hAnsiTheme="minorEastAsia" w:eastAsiaTheme="minorEastAsia" w:cstheme="minorEastAsia"/>
          <w:spacing w:val="5"/>
          <w:sz w:val="20"/>
          <w:szCs w:val="20"/>
          <w14:textOutline w14:w="3795" w14:cap="flat" w14:cmpd="sng">
            <w14:solidFill>
              <w14:srgbClr w14:val="000000"/>
            </w14:solidFill>
            <w14:prstDash w14:val="solid"/>
            <w14:miter w14:val="0"/>
          </w14:textOutline>
        </w:rPr>
        <w:t>代理机构在评标结束之日起</w:t>
      </w:r>
      <w:r>
        <w:rPr>
          <w:rFonts w:hint="eastAsia" w:asciiTheme="minorEastAsia" w:hAnsiTheme="minorEastAsia" w:eastAsiaTheme="minorEastAsia" w:cstheme="minorEastAsia"/>
          <w:spacing w:val="5"/>
          <w:sz w:val="20"/>
          <w:szCs w:val="20"/>
        </w:rPr>
        <w:t xml:space="preserve"> </w:t>
      </w:r>
      <w:r>
        <w:rPr>
          <w:rFonts w:hint="eastAsia" w:asciiTheme="minorEastAsia" w:hAnsiTheme="minorEastAsia" w:eastAsiaTheme="minorEastAsia" w:cstheme="minorEastAsia"/>
          <w:spacing w:val="5"/>
          <w:sz w:val="20"/>
          <w:szCs w:val="20"/>
          <w14:textOutline w14:w="3795" w14:cap="flat" w14:cmpd="sng">
            <w14:solidFill>
              <w14:srgbClr w14:val="000000"/>
            </w14:solidFill>
            <w14:prstDash w14:val="solid"/>
            <w14:miter w14:val="0"/>
          </w14:textOutline>
        </w:rPr>
        <w:t>2</w:t>
      </w:r>
      <w:r>
        <w:rPr>
          <w:rFonts w:hint="eastAsia" w:asciiTheme="minorEastAsia" w:hAnsiTheme="minorEastAsia" w:eastAsiaTheme="minorEastAsia" w:cstheme="minorEastAsia"/>
          <w:spacing w:val="5"/>
          <w:sz w:val="20"/>
          <w:szCs w:val="20"/>
        </w:rPr>
        <w:t xml:space="preserve"> </w:t>
      </w:r>
      <w:r>
        <w:rPr>
          <w:rFonts w:hint="eastAsia" w:asciiTheme="minorEastAsia" w:hAnsiTheme="minorEastAsia" w:eastAsiaTheme="minorEastAsia" w:cstheme="minorEastAsia"/>
          <w:spacing w:val="5"/>
          <w:sz w:val="20"/>
          <w:szCs w:val="20"/>
          <w14:textOutline w14:w="3795" w14:cap="flat" w14:cmpd="sng">
            <w14:solidFill>
              <w14:srgbClr w14:val="000000"/>
            </w14:solidFill>
            <w14:prstDash w14:val="solid"/>
            <w14:miter w14:val="0"/>
          </w14:textOutline>
        </w:rPr>
        <w:t>个工作日内将评标报告送采购人，采购人在收到</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7"/>
          <w:sz w:val="20"/>
          <w:szCs w:val="20"/>
          <w14:textOutline w14:w="3795" w14:cap="flat" w14:cmpd="sng">
            <w14:solidFill>
              <w14:srgbClr w14:val="000000"/>
            </w14:solidFill>
            <w14:prstDash w14:val="solid"/>
            <w14:miter w14:val="0"/>
          </w14:textOutline>
        </w:rPr>
        <w:t>评标报告之日起</w:t>
      </w:r>
      <w:r>
        <w:rPr>
          <w:rFonts w:hint="eastAsia" w:asciiTheme="minorEastAsia" w:hAnsiTheme="minorEastAsia" w:eastAsiaTheme="minorEastAsia" w:cstheme="minorEastAsia"/>
          <w:spacing w:val="7"/>
          <w:sz w:val="20"/>
          <w:szCs w:val="20"/>
        </w:rPr>
        <w:t xml:space="preserve"> </w:t>
      </w:r>
      <w:r>
        <w:rPr>
          <w:rFonts w:hint="eastAsia" w:asciiTheme="minorEastAsia" w:hAnsiTheme="minorEastAsia" w:eastAsiaTheme="minorEastAsia" w:cstheme="minorEastAsia"/>
          <w:spacing w:val="7"/>
          <w:sz w:val="20"/>
          <w:szCs w:val="20"/>
          <w14:textOutline w14:w="3795" w14:cap="flat" w14:cmpd="sng">
            <w14:solidFill>
              <w14:srgbClr w14:val="000000"/>
            </w14:solidFill>
            <w14:prstDash w14:val="solid"/>
            <w14:miter w14:val="0"/>
          </w14:textOutline>
        </w:rPr>
        <w:t>5</w:t>
      </w:r>
      <w:r>
        <w:rPr>
          <w:rFonts w:hint="eastAsia" w:asciiTheme="minorEastAsia" w:hAnsiTheme="minorEastAsia" w:eastAsiaTheme="minorEastAsia" w:cstheme="minorEastAsia"/>
          <w:spacing w:val="7"/>
          <w:sz w:val="20"/>
          <w:szCs w:val="20"/>
        </w:rPr>
        <w:t xml:space="preserve"> </w:t>
      </w:r>
      <w:r>
        <w:rPr>
          <w:rFonts w:hint="eastAsia" w:asciiTheme="minorEastAsia" w:hAnsiTheme="minorEastAsia" w:eastAsiaTheme="minorEastAsia" w:cstheme="minorEastAsia"/>
          <w:spacing w:val="7"/>
          <w:sz w:val="20"/>
          <w:szCs w:val="20"/>
          <w14:textOutline w14:w="3795" w14:cap="flat" w14:cmpd="sng">
            <w14:solidFill>
              <w14:srgbClr w14:val="000000"/>
            </w14:solidFill>
            <w14:prstDash w14:val="solid"/>
            <w14:miter w14:val="0"/>
          </w14:textOutline>
        </w:rPr>
        <w:t>个工作日内，在评标报告确定的中标候选人名单中按顺序确定中标供应商</w:t>
      </w:r>
      <w:r>
        <w:rPr>
          <w:rFonts w:hint="eastAsia" w:asciiTheme="minorEastAsia" w:hAnsiTheme="minorEastAsia" w:eastAsiaTheme="minorEastAsia" w:cstheme="minorEastAsia"/>
          <w:spacing w:val="3"/>
          <w:sz w:val="20"/>
          <w:szCs w:val="20"/>
          <w14:textOutline w14:w="3795" w14:cap="flat" w14:cmpd="sng">
            <w14:solidFill>
              <w14:srgbClr w14:val="000000"/>
            </w14:solidFill>
            <w14:prstDash w14:val="solid"/>
            <w14:miter w14:val="0"/>
          </w14:textOutline>
        </w:rPr>
        <w:t>。</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20"/>
          <w:sz w:val="20"/>
          <w:szCs w:val="20"/>
          <w14:textOutline w14:w="3795" w14:cap="flat" w14:cmpd="sng">
            <w14:solidFill>
              <w14:srgbClr w14:val="000000"/>
            </w14:solidFill>
            <w14:prstDash w14:val="solid"/>
            <w14:miter w14:val="0"/>
          </w14:textOutline>
        </w:rPr>
        <w:t>中标</w:t>
      </w:r>
      <w:r>
        <w:rPr>
          <w:rFonts w:hint="eastAsia" w:asciiTheme="minorEastAsia" w:hAnsiTheme="minorEastAsia" w:eastAsiaTheme="minorEastAsia" w:cstheme="minorEastAsia"/>
          <w:spacing w:val="11"/>
          <w:sz w:val="20"/>
          <w:szCs w:val="20"/>
          <w14:textOutline w14:w="3795" w14:cap="flat" w14:cmpd="sng">
            <w14:solidFill>
              <w14:srgbClr w14:val="000000"/>
            </w14:solidFill>
            <w14:prstDash w14:val="solid"/>
            <w14:miter w14:val="0"/>
          </w14:textOutline>
        </w:rPr>
        <w:t>候</w:t>
      </w: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选人并列的，按照“投标人须知前附表”规定的方式确定中标供应商。采购人也可以</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14:textOutline w14:w="3795" w14:cap="flat" w14:cmpd="sng">
            <w14:solidFill>
              <w14:srgbClr w14:val="000000"/>
            </w14:solidFill>
            <w14:prstDash w14:val="solid"/>
            <w14:miter w14:val="0"/>
          </w14:textOutline>
        </w:rPr>
        <w:t>事</w:t>
      </w:r>
      <w:r>
        <w:rPr>
          <w:rFonts w:hint="eastAsia" w:asciiTheme="minorEastAsia" w:hAnsiTheme="minorEastAsia" w:eastAsiaTheme="minorEastAsia" w:cstheme="minorEastAsia"/>
          <w:spacing w:val="13"/>
          <w:sz w:val="20"/>
          <w:szCs w:val="20"/>
          <w14:textOutline w14:w="3795" w14:cap="flat" w14:cmpd="sng">
            <w14:solidFill>
              <w14:srgbClr w14:val="000000"/>
            </w14:solidFill>
            <w14:prstDash w14:val="solid"/>
            <w14:miter w14:val="0"/>
          </w14:textOutline>
        </w:rPr>
        <w:t>先</w:t>
      </w:r>
      <w:r>
        <w:rPr>
          <w:rFonts w:hint="eastAsia" w:asciiTheme="minorEastAsia" w:hAnsiTheme="minorEastAsia" w:eastAsiaTheme="minorEastAsia" w:cstheme="minorEastAsia"/>
          <w:spacing w:val="9"/>
          <w:sz w:val="20"/>
          <w:szCs w:val="20"/>
          <w14:textOutline w14:w="3795" w14:cap="flat" w14:cmpd="sng">
            <w14:solidFill>
              <w14:srgbClr w14:val="000000"/>
            </w14:solidFill>
            <w14:prstDash w14:val="solid"/>
            <w14:miter w14:val="0"/>
          </w14:textOutline>
        </w:rPr>
        <w:t>授权评标委员会直接确定中标供应商。</w:t>
      </w:r>
    </w:p>
    <w:p w14:paraId="737D3926">
      <w:pPr>
        <w:spacing w:before="2" w:line="376" w:lineRule="auto"/>
        <w:ind w:left="1" w:right="154" w:firstLine="424"/>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3</w:t>
      </w:r>
      <w:r>
        <w:rPr>
          <w:rFonts w:hint="eastAsia" w:asciiTheme="minorEastAsia" w:hAnsiTheme="minorEastAsia" w:eastAsiaTheme="minorEastAsia" w:cstheme="minorEastAsia"/>
          <w:spacing w:val="5"/>
          <w:sz w:val="20"/>
          <w:szCs w:val="20"/>
        </w:rPr>
        <w:t>0.2 采购人在收到评标报告 5 个工作日内未按评标报告推荐的中标候选人顺序确定中标</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供应商</w:t>
      </w:r>
      <w:r>
        <w:rPr>
          <w:rFonts w:hint="eastAsia" w:asciiTheme="minorEastAsia" w:hAnsiTheme="minorEastAsia" w:eastAsiaTheme="minorEastAsia" w:cstheme="minorEastAsia"/>
          <w:spacing w:val="11"/>
          <w:sz w:val="20"/>
          <w:szCs w:val="20"/>
        </w:rPr>
        <w:t>，</w:t>
      </w:r>
      <w:r>
        <w:rPr>
          <w:rFonts w:hint="eastAsia" w:asciiTheme="minorEastAsia" w:hAnsiTheme="minorEastAsia" w:eastAsiaTheme="minorEastAsia" w:cstheme="minorEastAsia"/>
          <w:spacing w:val="9"/>
          <w:sz w:val="20"/>
          <w:szCs w:val="20"/>
        </w:rPr>
        <w:t>又不能说明合法理由的，视同按评标报告推荐的顺序确定排名第一的中标候选人为</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7"/>
          <w:sz w:val="20"/>
          <w:szCs w:val="20"/>
        </w:rPr>
        <w:t>中标供应商</w:t>
      </w:r>
      <w:r>
        <w:rPr>
          <w:rFonts w:hint="eastAsia" w:asciiTheme="minorEastAsia" w:hAnsiTheme="minorEastAsia" w:eastAsiaTheme="minorEastAsia" w:cstheme="minorEastAsia"/>
          <w:spacing w:val="5"/>
          <w:sz w:val="20"/>
          <w:szCs w:val="20"/>
        </w:rPr>
        <w:t>。</w:t>
      </w:r>
    </w:p>
    <w:p w14:paraId="14B37BF2">
      <w:pPr>
        <w:spacing w:line="228" w:lineRule="auto"/>
        <w:ind w:left="425"/>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30.</w:t>
      </w:r>
      <w:r>
        <w:rPr>
          <w:rFonts w:hint="eastAsia" w:asciiTheme="minorEastAsia" w:hAnsiTheme="minorEastAsia" w:eastAsiaTheme="minorEastAsia" w:cstheme="minorEastAsia"/>
          <w:spacing w:val="7"/>
          <w:sz w:val="20"/>
          <w:szCs w:val="20"/>
        </w:rPr>
        <w:t>3</w:t>
      </w:r>
      <w:r>
        <w:rPr>
          <w:rFonts w:hint="eastAsia" w:asciiTheme="minorEastAsia" w:hAnsiTheme="minorEastAsia" w:eastAsiaTheme="minorEastAsia" w:cstheme="minorEastAsia"/>
          <w:spacing w:val="4"/>
          <w:sz w:val="20"/>
          <w:szCs w:val="20"/>
        </w:rPr>
        <w:t xml:space="preserve"> 出现下列情形之一的，应予废标：</w:t>
      </w:r>
    </w:p>
    <w:p w14:paraId="3906A61F">
      <w:pPr>
        <w:spacing w:before="162" w:line="227" w:lineRule="auto"/>
        <w:ind w:left="431"/>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2"/>
          <w:sz w:val="20"/>
          <w:szCs w:val="20"/>
        </w:rPr>
        <w:t>(</w:t>
      </w:r>
      <w:r>
        <w:rPr>
          <w:rFonts w:hint="eastAsia" w:asciiTheme="minorEastAsia" w:hAnsiTheme="minorEastAsia" w:eastAsiaTheme="minorEastAsia" w:cstheme="minorEastAsia"/>
          <w:spacing w:val="17"/>
          <w:sz w:val="20"/>
          <w:szCs w:val="20"/>
        </w:rPr>
        <w:t>1</w:t>
      </w:r>
      <w:r>
        <w:rPr>
          <w:rFonts w:hint="eastAsia" w:asciiTheme="minorEastAsia" w:hAnsiTheme="minorEastAsia" w:eastAsiaTheme="minorEastAsia" w:cstheme="minorEastAsia"/>
          <w:spacing w:val="11"/>
          <w:sz w:val="20"/>
          <w:szCs w:val="20"/>
        </w:rPr>
        <w:t>) 符合专业条件的供应商或者对招标文件作实质响应的供应商不足三家的；</w:t>
      </w:r>
    </w:p>
    <w:p w14:paraId="1B0DCC01">
      <w:pPr>
        <w:spacing w:before="162" w:line="227" w:lineRule="auto"/>
        <w:ind w:left="431"/>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1"/>
          <w:sz w:val="20"/>
          <w:szCs w:val="20"/>
        </w:rPr>
        <w:t>(</w:t>
      </w:r>
      <w:r>
        <w:rPr>
          <w:rFonts w:hint="eastAsia" w:asciiTheme="minorEastAsia" w:hAnsiTheme="minorEastAsia" w:eastAsiaTheme="minorEastAsia" w:cstheme="minorEastAsia"/>
          <w:spacing w:val="12"/>
          <w:sz w:val="20"/>
          <w:szCs w:val="20"/>
        </w:rPr>
        <w:t>2) 出现影响采购公正的违法、违规行为的；</w:t>
      </w:r>
    </w:p>
    <w:p w14:paraId="2B67BA5D">
      <w:pPr>
        <w:spacing w:before="162" w:line="226" w:lineRule="auto"/>
        <w:ind w:left="431"/>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2"/>
          <w:sz w:val="20"/>
          <w:szCs w:val="20"/>
        </w:rPr>
        <w:t>(3) 投标人的报价均超过了采购预算，采购人不能支付的</w:t>
      </w:r>
      <w:r>
        <w:rPr>
          <w:rFonts w:hint="eastAsia" w:asciiTheme="minorEastAsia" w:hAnsiTheme="minorEastAsia" w:eastAsiaTheme="minorEastAsia" w:cstheme="minorEastAsia"/>
          <w:spacing w:val="9"/>
          <w:sz w:val="20"/>
          <w:szCs w:val="20"/>
        </w:rPr>
        <w:t>；</w:t>
      </w:r>
    </w:p>
    <w:p w14:paraId="40872E60">
      <w:pPr>
        <w:spacing w:before="163" w:line="228" w:lineRule="auto"/>
        <w:ind w:left="431"/>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3"/>
          <w:sz w:val="20"/>
          <w:szCs w:val="20"/>
        </w:rPr>
        <w:t>(4) 因重大变故，采购任务取消的</w:t>
      </w:r>
      <w:r>
        <w:rPr>
          <w:rFonts w:hint="eastAsia" w:asciiTheme="minorEastAsia" w:hAnsiTheme="minorEastAsia" w:eastAsiaTheme="minorEastAsia" w:cstheme="minorEastAsia"/>
          <w:spacing w:val="12"/>
          <w:sz w:val="20"/>
          <w:szCs w:val="20"/>
        </w:rPr>
        <w:t>。</w:t>
      </w:r>
    </w:p>
    <w:p w14:paraId="54268C4F">
      <w:pPr>
        <w:spacing w:before="163" w:line="228" w:lineRule="auto"/>
        <w:ind w:left="42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2"/>
          <w:sz w:val="20"/>
          <w:szCs w:val="20"/>
        </w:rPr>
        <w:t>废</w:t>
      </w:r>
      <w:r>
        <w:rPr>
          <w:rFonts w:hint="eastAsia" w:asciiTheme="minorEastAsia" w:hAnsiTheme="minorEastAsia" w:eastAsiaTheme="minorEastAsia" w:cstheme="minorEastAsia"/>
          <w:spacing w:val="9"/>
          <w:sz w:val="20"/>
          <w:szCs w:val="20"/>
        </w:rPr>
        <w:t>标后，采购人应当将废标理由通知所有投标人。</w:t>
      </w:r>
    </w:p>
    <w:p w14:paraId="3BBA520C">
      <w:pPr>
        <w:spacing w:before="166" w:line="313" w:lineRule="exact"/>
        <w:ind w:left="485"/>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7"/>
          <w:position w:val="1"/>
          <w:sz w:val="23"/>
          <w:szCs w:val="23"/>
          <w14:textOutline w14:w="4358" w14:cap="flat" w14:cmpd="sng">
            <w14:solidFill>
              <w14:srgbClr w14:val="000000"/>
            </w14:solidFill>
            <w14:prstDash w14:val="solid"/>
            <w14:miter w14:val="0"/>
          </w14:textOutline>
        </w:rPr>
        <w:t>31.结果公</w:t>
      </w:r>
      <w:r>
        <w:rPr>
          <w:rFonts w:hint="eastAsia" w:asciiTheme="minorEastAsia" w:hAnsiTheme="minorEastAsia" w:eastAsiaTheme="minorEastAsia" w:cstheme="minorEastAsia"/>
          <w:spacing w:val="6"/>
          <w:position w:val="1"/>
          <w:sz w:val="23"/>
          <w:szCs w:val="23"/>
          <w14:textOutline w14:w="4358" w14:cap="flat" w14:cmpd="sng">
            <w14:solidFill>
              <w14:srgbClr w14:val="000000"/>
            </w14:solidFill>
            <w14:prstDash w14:val="solid"/>
            <w14:miter w14:val="0"/>
          </w14:textOutline>
        </w:rPr>
        <w:t>告</w:t>
      </w:r>
    </w:p>
    <w:p w14:paraId="1DC3732F">
      <w:pPr>
        <w:spacing w:before="149" w:line="377" w:lineRule="auto"/>
        <w:ind w:right="120" w:firstLine="428"/>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31.1</w:t>
      </w:r>
      <w:r>
        <w:rPr>
          <w:rFonts w:hint="eastAsia" w:asciiTheme="minorEastAsia" w:hAnsiTheme="minorEastAsia" w:eastAsiaTheme="minorEastAsia" w:cstheme="minorEastAsia"/>
          <w:spacing w:val="10"/>
          <w:sz w:val="20"/>
          <w:szCs w:val="20"/>
        </w:rPr>
        <w:t xml:space="preserve"> </w:t>
      </w: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采</w:t>
      </w:r>
      <w:r>
        <w:rPr>
          <w:rFonts w:hint="eastAsia" w:asciiTheme="minorEastAsia" w:hAnsiTheme="minorEastAsia" w:eastAsiaTheme="minorEastAsia" w:cstheme="minorEastAsia"/>
          <w:spacing w:val="9"/>
          <w:sz w:val="20"/>
          <w:szCs w:val="20"/>
          <w14:textOutline w14:w="3795" w14:cap="flat" w14:cmpd="sng">
            <w14:solidFill>
              <w14:srgbClr w14:val="000000"/>
            </w14:solidFill>
            <w14:prstDash w14:val="solid"/>
            <w14:miter w14:val="0"/>
          </w14:textOutline>
        </w:rPr>
        <w:t>购</w:t>
      </w:r>
      <w:r>
        <w:rPr>
          <w:rFonts w:hint="eastAsia" w:asciiTheme="minorEastAsia" w:hAnsiTheme="minorEastAsia" w:eastAsiaTheme="minorEastAsia" w:cstheme="minorEastAsia"/>
          <w:spacing w:val="5"/>
          <w:sz w:val="20"/>
          <w:szCs w:val="20"/>
          <w14:textOutline w14:w="3795" w14:cap="flat" w14:cmpd="sng">
            <w14:solidFill>
              <w14:srgbClr w14:val="000000"/>
            </w14:solidFill>
            <w14:prstDash w14:val="solid"/>
            <w14:miter w14:val="0"/>
          </w14:textOutline>
        </w:rPr>
        <w:t>人或者采购代理机构应当自中标供应商确定之日起</w:t>
      </w:r>
      <w:r>
        <w:rPr>
          <w:rFonts w:hint="eastAsia" w:asciiTheme="minorEastAsia" w:hAnsiTheme="minorEastAsia" w:eastAsiaTheme="minorEastAsia" w:cstheme="minorEastAsia"/>
          <w:spacing w:val="5"/>
          <w:sz w:val="20"/>
          <w:szCs w:val="20"/>
        </w:rPr>
        <w:t xml:space="preserve"> </w:t>
      </w:r>
      <w:r>
        <w:rPr>
          <w:rFonts w:hint="eastAsia" w:asciiTheme="minorEastAsia" w:hAnsiTheme="minorEastAsia" w:eastAsiaTheme="minorEastAsia" w:cstheme="minorEastAsia"/>
          <w:spacing w:val="5"/>
          <w:sz w:val="20"/>
          <w:szCs w:val="20"/>
          <w14:textOutline w14:w="3795" w14:cap="flat" w14:cmpd="sng">
            <w14:solidFill>
              <w14:srgbClr w14:val="000000"/>
            </w14:solidFill>
            <w14:prstDash w14:val="solid"/>
            <w14:miter w14:val="0"/>
          </w14:textOutline>
        </w:rPr>
        <w:t>2</w:t>
      </w:r>
      <w:r>
        <w:rPr>
          <w:rFonts w:hint="eastAsia" w:asciiTheme="minorEastAsia" w:hAnsiTheme="minorEastAsia" w:eastAsiaTheme="minorEastAsia" w:cstheme="minorEastAsia"/>
          <w:spacing w:val="5"/>
          <w:sz w:val="20"/>
          <w:szCs w:val="20"/>
        </w:rPr>
        <w:t xml:space="preserve"> </w:t>
      </w:r>
      <w:r>
        <w:rPr>
          <w:rFonts w:hint="eastAsia" w:asciiTheme="minorEastAsia" w:hAnsiTheme="minorEastAsia" w:eastAsiaTheme="minorEastAsia" w:cstheme="minorEastAsia"/>
          <w:spacing w:val="5"/>
          <w:sz w:val="20"/>
          <w:szCs w:val="20"/>
          <w14:textOutline w14:w="3795" w14:cap="flat" w14:cmpd="sng">
            <w14:solidFill>
              <w14:srgbClr w14:val="000000"/>
            </w14:solidFill>
            <w14:prstDash w14:val="solid"/>
            <w14:miter w14:val="0"/>
          </w14:textOutline>
        </w:rPr>
        <w:t>个工作日内，在省级以上</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20"/>
          <w:sz w:val="20"/>
          <w:szCs w:val="20"/>
          <w14:textOutline w14:w="3795" w14:cap="flat" w14:cmpd="sng">
            <w14:solidFill>
              <w14:srgbClr w14:val="000000"/>
            </w14:solidFill>
            <w14:prstDash w14:val="solid"/>
            <w14:miter w14:val="0"/>
          </w14:textOutline>
        </w:rPr>
        <w:t>财政</w:t>
      </w:r>
      <w:r>
        <w:rPr>
          <w:rFonts w:hint="eastAsia" w:asciiTheme="minorEastAsia" w:hAnsiTheme="minorEastAsia" w:eastAsiaTheme="minorEastAsia" w:cstheme="minorEastAsia"/>
          <w:spacing w:val="14"/>
          <w:sz w:val="20"/>
          <w:szCs w:val="20"/>
          <w14:textOutline w14:w="3795" w14:cap="flat" w14:cmpd="sng">
            <w14:solidFill>
              <w14:srgbClr w14:val="000000"/>
            </w14:solidFill>
            <w14:prstDash w14:val="solid"/>
            <w14:miter w14:val="0"/>
          </w14:textOutline>
        </w:rPr>
        <w:t>部</w:t>
      </w: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门指定的媒体上公告中标结果，招标文件应当随中标结果同时公告。采购人或者采购</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20"/>
          <w:sz w:val="20"/>
          <w:szCs w:val="20"/>
          <w14:textOutline w14:w="3795" w14:cap="flat" w14:cmpd="sng">
            <w14:solidFill>
              <w14:srgbClr w14:val="000000"/>
            </w14:solidFill>
            <w14:prstDash w14:val="solid"/>
            <w14:miter w14:val="0"/>
          </w14:textOutline>
        </w:rPr>
        <w:t>代理</w:t>
      </w:r>
      <w:r>
        <w:rPr>
          <w:rFonts w:hint="eastAsia" w:asciiTheme="minorEastAsia" w:hAnsiTheme="minorEastAsia" w:eastAsiaTheme="minorEastAsia" w:cstheme="minorEastAsia"/>
          <w:spacing w:val="14"/>
          <w:sz w:val="20"/>
          <w:szCs w:val="20"/>
          <w14:textOutline w14:w="3795" w14:cap="flat" w14:cmpd="sng">
            <w14:solidFill>
              <w14:srgbClr w14:val="000000"/>
            </w14:solidFill>
            <w14:prstDash w14:val="solid"/>
            <w14:miter w14:val="0"/>
          </w14:textOutline>
        </w:rPr>
        <w:t>发</w:t>
      </w: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出中标通知书前，应当对中标供应商信用进行查询，对列入失信被执行人、重大税收</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20"/>
          <w:sz w:val="20"/>
          <w:szCs w:val="20"/>
          <w14:textOutline w14:w="3795" w14:cap="flat" w14:cmpd="sng">
            <w14:solidFill>
              <w14:srgbClr w14:val="000000"/>
            </w14:solidFill>
            <w14:prstDash w14:val="solid"/>
            <w14:miter w14:val="0"/>
          </w14:textOutline>
        </w:rPr>
        <w:t>违法</w:t>
      </w:r>
      <w:r>
        <w:rPr>
          <w:rFonts w:hint="eastAsia" w:asciiTheme="minorEastAsia" w:hAnsiTheme="minorEastAsia" w:eastAsiaTheme="minorEastAsia" w:cstheme="minorEastAsia"/>
          <w:spacing w:val="14"/>
          <w:sz w:val="20"/>
          <w:szCs w:val="20"/>
          <w14:textOutline w14:w="3795" w14:cap="flat" w14:cmpd="sng">
            <w14:solidFill>
              <w14:srgbClr w14:val="000000"/>
            </w14:solidFill>
            <w14:prstDash w14:val="solid"/>
            <w14:miter w14:val="0"/>
          </w14:textOutline>
        </w:rPr>
        <w:t>失</w:t>
      </w: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信主体、政府采购严重违法失信行为记录名单及其他不符合《中华人民共和国政府采</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20"/>
          <w:sz w:val="20"/>
          <w:szCs w:val="20"/>
          <w14:textOutline w14:w="3795" w14:cap="flat" w14:cmpd="sng">
            <w14:solidFill>
              <w14:srgbClr w14:val="000000"/>
            </w14:solidFill>
            <w14:prstDash w14:val="solid"/>
            <w14:miter w14:val="0"/>
          </w14:textOutline>
        </w:rPr>
        <w:t>购法</w:t>
      </w:r>
      <w:r>
        <w:rPr>
          <w:rFonts w:hint="eastAsia" w:asciiTheme="minorEastAsia" w:hAnsiTheme="minorEastAsia" w:eastAsiaTheme="minorEastAsia" w:cstheme="minorEastAsia"/>
          <w:spacing w:val="14"/>
          <w:sz w:val="20"/>
          <w:szCs w:val="20"/>
          <w14:textOutline w14:w="3795"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第二十二条规定条件的投标人，取消其中标资格，并确定排名第二的中标候选人为中</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20"/>
          <w:sz w:val="20"/>
          <w:szCs w:val="20"/>
          <w14:textOutline w14:w="3795" w14:cap="flat" w14:cmpd="sng">
            <w14:solidFill>
              <w14:srgbClr w14:val="000000"/>
            </w14:solidFill>
            <w14:prstDash w14:val="solid"/>
            <w14:miter w14:val="0"/>
          </w14:textOutline>
        </w:rPr>
        <w:t>标供</w:t>
      </w:r>
      <w:r>
        <w:rPr>
          <w:rFonts w:hint="eastAsia" w:asciiTheme="minorEastAsia" w:hAnsiTheme="minorEastAsia" w:eastAsiaTheme="minorEastAsia" w:cstheme="minorEastAsia"/>
          <w:spacing w:val="14"/>
          <w:sz w:val="20"/>
          <w:szCs w:val="20"/>
          <w14:textOutline w14:w="3795" w14:cap="flat" w14:cmpd="sng">
            <w14:solidFill>
              <w14:srgbClr w14:val="000000"/>
            </w14:solidFill>
            <w14:prstDash w14:val="solid"/>
            <w14:miter w14:val="0"/>
          </w14:textOutline>
        </w:rPr>
        <w:t>应</w:t>
      </w: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商。排名第二的中标候选人因前款规定的同样原因被取消中标资格的，采购人可以确</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定排</w:t>
      </w:r>
      <w:r>
        <w:rPr>
          <w:rFonts w:hint="eastAsia" w:asciiTheme="minorEastAsia" w:hAnsiTheme="minorEastAsia" w:eastAsiaTheme="minorEastAsia" w:cstheme="minorEastAsia"/>
          <w:spacing w:val="5"/>
          <w:sz w:val="20"/>
          <w:szCs w:val="20"/>
          <w14:textOutline w14:w="3795" w14:cap="flat" w14:cmpd="sng">
            <w14:solidFill>
              <w14:srgbClr w14:val="000000"/>
            </w14:solidFill>
            <w14:prstDash w14:val="solid"/>
            <w14:miter w14:val="0"/>
          </w14:textOutline>
        </w:rPr>
        <w:t>名第三的中标候选人为中标供应商，</w:t>
      </w:r>
      <w:r>
        <w:rPr>
          <w:rFonts w:hint="eastAsia" w:asciiTheme="minorEastAsia" w:hAnsiTheme="minorEastAsia" w:eastAsiaTheme="minorEastAsia" w:cstheme="minorEastAsia"/>
          <w:spacing w:val="5"/>
          <w:sz w:val="20"/>
          <w:szCs w:val="20"/>
        </w:rPr>
        <w:t xml:space="preserve"> </w:t>
      </w:r>
      <w:r>
        <w:rPr>
          <w:rFonts w:hint="eastAsia" w:asciiTheme="minorEastAsia" w:hAnsiTheme="minorEastAsia" w:eastAsiaTheme="minorEastAsia" w:cstheme="minorEastAsia"/>
          <w:spacing w:val="5"/>
          <w:sz w:val="20"/>
          <w:szCs w:val="20"/>
          <w14:textOutline w14:w="3795" w14:cap="flat" w14:cmpd="sng">
            <w14:solidFill>
              <w14:srgbClr w14:val="000000"/>
            </w14:solidFill>
            <w14:prstDash w14:val="solid"/>
            <w14:miter w14:val="0"/>
          </w14:textOutline>
        </w:rPr>
        <w:t>以此类推。</w:t>
      </w:r>
    </w:p>
    <w:p w14:paraId="1B89488C">
      <w:pPr>
        <w:spacing w:before="1" w:line="226" w:lineRule="auto"/>
        <w:ind w:left="445"/>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以</w:t>
      </w:r>
      <w:r>
        <w:rPr>
          <w:rFonts w:hint="eastAsia" w:asciiTheme="minorEastAsia" w:hAnsiTheme="minorEastAsia" w:eastAsiaTheme="minorEastAsia" w:cstheme="minorEastAsia"/>
          <w:spacing w:val="8"/>
          <w:sz w:val="20"/>
          <w:szCs w:val="20"/>
        </w:rPr>
        <w:t>上信息查询记录及相关证据与采购文件一并保存。</w:t>
      </w:r>
    </w:p>
    <w:p w14:paraId="5D6127DF">
      <w:pPr>
        <w:spacing w:before="162" w:line="377" w:lineRule="auto"/>
        <w:ind w:left="2" w:right="174" w:firstLine="425"/>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14:textOutline w14:w="3795" w14:cap="flat" w14:cmpd="sng">
            <w14:solidFill>
              <w14:srgbClr w14:val="000000"/>
            </w14:solidFill>
            <w14:prstDash w14:val="solid"/>
            <w14:miter w14:val="0"/>
          </w14:textOutline>
        </w:rPr>
        <w:t>31.2</w:t>
      </w:r>
      <w:r>
        <w:rPr>
          <w:rFonts w:hint="eastAsia" w:asciiTheme="minorEastAsia" w:hAnsiTheme="minorEastAsia" w:eastAsiaTheme="minorEastAsia" w:cstheme="minorEastAsia"/>
          <w:spacing w:val="4"/>
          <w:sz w:val="20"/>
          <w:szCs w:val="20"/>
        </w:rPr>
        <w:t xml:space="preserve"> </w:t>
      </w:r>
      <w:r>
        <w:rPr>
          <w:rFonts w:hint="eastAsia" w:asciiTheme="minorEastAsia" w:hAnsiTheme="minorEastAsia" w:eastAsiaTheme="minorEastAsia" w:cstheme="minorEastAsia"/>
          <w:spacing w:val="4"/>
          <w:sz w:val="20"/>
          <w:szCs w:val="20"/>
          <w14:textOutline w14:w="3795" w14:cap="flat" w14:cmpd="sng">
            <w14:solidFill>
              <w14:srgbClr w14:val="000000"/>
            </w14:solidFill>
            <w14:prstDash w14:val="solid"/>
            <w14:miter w14:val="0"/>
          </w14:textOutline>
        </w:rPr>
        <w:t>中标供应商享受《政府采购促进中小企业发展管理办法》</w:t>
      </w:r>
      <w:r>
        <w:rPr>
          <w:rFonts w:hint="eastAsia" w:asciiTheme="minorEastAsia" w:hAnsiTheme="minorEastAsia" w:eastAsiaTheme="minorEastAsia" w:cstheme="minorEastAsia"/>
          <w:spacing w:val="4"/>
          <w:sz w:val="20"/>
          <w:szCs w:val="20"/>
        </w:rPr>
        <w:t xml:space="preserve">  </w:t>
      </w:r>
      <w:r>
        <w:rPr>
          <w:rFonts w:hint="eastAsia" w:asciiTheme="minorEastAsia" w:hAnsiTheme="minorEastAsia" w:eastAsiaTheme="minorEastAsia" w:cstheme="minorEastAsia"/>
          <w:spacing w:val="4"/>
          <w:sz w:val="20"/>
          <w:szCs w:val="20"/>
          <w14:textOutline w14:w="3795" w14:cap="flat" w14:cmpd="sng">
            <w14:solidFill>
              <w14:srgbClr w14:val="000000"/>
            </w14:solidFill>
            <w14:prstDash w14:val="solid"/>
            <w14:miter w14:val="0"/>
          </w14:textOutline>
        </w:rPr>
        <w:t>(财库〔2020〕46</w:t>
      </w:r>
      <w:r>
        <w:rPr>
          <w:rFonts w:hint="eastAsia" w:asciiTheme="minorEastAsia" w:hAnsiTheme="minorEastAsia" w:eastAsiaTheme="minorEastAsia" w:cstheme="minorEastAsia"/>
          <w:spacing w:val="3"/>
          <w:sz w:val="20"/>
          <w:szCs w:val="20"/>
        </w:rPr>
        <w:t xml:space="preserve"> </w:t>
      </w:r>
      <w:r>
        <w:rPr>
          <w:rFonts w:hint="eastAsia" w:asciiTheme="minorEastAsia" w:hAnsiTheme="minorEastAsia" w:eastAsiaTheme="minorEastAsia" w:cstheme="minorEastAsia"/>
          <w:sz w:val="20"/>
          <w:szCs w:val="20"/>
          <w14:textOutline w14:w="3795" w14:cap="flat" w14:cmpd="sng">
            <w14:solidFill>
              <w14:srgbClr w14:val="000000"/>
            </w14:solidFill>
            <w14:prstDash w14:val="solid"/>
            <w14:miter w14:val="0"/>
          </w14:textOutline>
        </w:rPr>
        <w:t>号)</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20"/>
          <w:sz w:val="20"/>
          <w:szCs w:val="20"/>
          <w14:textOutline w14:w="3795" w14:cap="flat" w14:cmpd="sng">
            <w14:solidFill>
              <w14:srgbClr w14:val="000000"/>
            </w14:solidFill>
            <w14:prstDash w14:val="solid"/>
            <w14:miter w14:val="0"/>
          </w14:textOutline>
        </w:rPr>
        <w:t>规定</w:t>
      </w:r>
      <w:r>
        <w:rPr>
          <w:rFonts w:hint="eastAsia" w:asciiTheme="minorEastAsia" w:hAnsiTheme="minorEastAsia" w:eastAsiaTheme="minorEastAsia" w:cstheme="minorEastAsia"/>
          <w:spacing w:val="11"/>
          <w:sz w:val="20"/>
          <w:szCs w:val="20"/>
          <w14:textOutline w14:w="3795" w14:cap="flat" w14:cmpd="sng">
            <w14:solidFill>
              <w14:srgbClr w14:val="000000"/>
            </w14:solidFill>
            <w14:prstDash w14:val="solid"/>
            <w14:miter w14:val="0"/>
          </w14:textOutline>
        </w:rPr>
        <w:t>的</w:t>
      </w: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中小企业扶持政策的，采购人、采购代理机构应当随中标结果公开中标供应商的《中</w:t>
      </w:r>
    </w:p>
    <w:p w14:paraId="0E76D292">
      <w:pPr>
        <w:spacing w:before="1" w:line="227" w:lineRule="auto"/>
        <w:ind w:left="7"/>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14:textOutline w14:w="3795" w14:cap="flat" w14:cmpd="sng">
            <w14:solidFill>
              <w14:srgbClr w14:val="000000"/>
            </w14:solidFill>
            <w14:prstDash w14:val="solid"/>
            <w14:miter w14:val="0"/>
          </w14:textOutline>
        </w:rPr>
        <w:t>小企业声明函》。</w:t>
      </w:r>
    </w:p>
    <w:p w14:paraId="4FF37E0B">
      <w:pPr>
        <w:spacing w:before="163" w:line="379" w:lineRule="auto"/>
        <w:ind w:left="18" w:right="157" w:firstLine="407"/>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4"/>
          <w:sz w:val="20"/>
          <w:szCs w:val="20"/>
        </w:rPr>
        <w:t>31.3</w:t>
      </w:r>
      <w:r>
        <w:rPr>
          <w:rFonts w:hint="eastAsia" w:asciiTheme="minorEastAsia" w:hAnsiTheme="minorEastAsia" w:eastAsiaTheme="minorEastAsia" w:cstheme="minorEastAsia"/>
          <w:spacing w:val="7"/>
          <w:sz w:val="20"/>
          <w:szCs w:val="20"/>
        </w:rPr>
        <w:t xml:space="preserve"> 采购人、采购代理机构应当随中标结果公开中标供应商的《关于符合本国产品标准</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8"/>
          <w:sz w:val="20"/>
          <w:szCs w:val="20"/>
        </w:rPr>
        <w:t>的</w:t>
      </w:r>
      <w:r>
        <w:rPr>
          <w:rFonts w:hint="eastAsia" w:asciiTheme="minorEastAsia" w:hAnsiTheme="minorEastAsia" w:eastAsiaTheme="minorEastAsia" w:cstheme="minorEastAsia"/>
          <w:spacing w:val="7"/>
          <w:sz w:val="20"/>
          <w:szCs w:val="20"/>
        </w:rPr>
        <w:t>声明函》或有关证明文件。</w:t>
      </w:r>
    </w:p>
    <w:p w14:paraId="281C5E21">
      <w:pPr>
        <w:spacing w:line="313" w:lineRule="exact"/>
        <w:ind w:left="485"/>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8"/>
          <w:position w:val="1"/>
          <w:sz w:val="23"/>
          <w:szCs w:val="23"/>
          <w14:textOutline w14:w="4358" w14:cap="flat" w14:cmpd="sng">
            <w14:solidFill>
              <w14:srgbClr w14:val="000000"/>
            </w14:solidFill>
            <w14:prstDash w14:val="solid"/>
            <w14:miter w14:val="0"/>
          </w14:textOutline>
        </w:rPr>
        <w:t>32.发出中标通知书</w:t>
      </w:r>
    </w:p>
    <w:p w14:paraId="29238EF9">
      <w:pPr>
        <w:spacing w:before="150" w:line="378" w:lineRule="auto"/>
        <w:ind w:left="2" w:right="173" w:firstLine="42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0"/>
          <w:sz w:val="20"/>
          <w:szCs w:val="20"/>
          <w14:textOutline w14:w="3795" w14:cap="flat" w14:cmpd="sng">
            <w14:solidFill>
              <w14:srgbClr w14:val="000000"/>
            </w14:solidFill>
            <w14:prstDash w14:val="solid"/>
            <w14:miter w14:val="0"/>
          </w14:textOutline>
        </w:rPr>
        <w:t>在发</w:t>
      </w:r>
      <w:r>
        <w:rPr>
          <w:rFonts w:hint="eastAsia" w:asciiTheme="minorEastAsia" w:hAnsiTheme="minorEastAsia" w:eastAsiaTheme="minorEastAsia" w:cstheme="minorEastAsia"/>
          <w:spacing w:val="11"/>
          <w:sz w:val="20"/>
          <w:szCs w:val="20"/>
          <w14:textOutline w14:w="3795" w14:cap="flat" w14:cmpd="sng">
            <w14:solidFill>
              <w14:srgbClr w14:val="000000"/>
            </w14:solidFill>
            <w14:prstDash w14:val="solid"/>
            <w14:miter w14:val="0"/>
          </w14:textOutline>
        </w:rPr>
        <w:t>布</w:t>
      </w: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中标公告的同时，采购代理机构向中标供应商通过“广西政府采购云”平台发出</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20"/>
          <w:sz w:val="20"/>
          <w:szCs w:val="20"/>
          <w14:textOutline w14:w="3795" w14:cap="flat" w14:cmpd="sng">
            <w14:solidFill>
              <w14:srgbClr w14:val="000000"/>
            </w14:solidFill>
            <w14:prstDash w14:val="solid"/>
            <w14:miter w14:val="0"/>
          </w14:textOutline>
        </w:rPr>
        <w:t>电子</w:t>
      </w:r>
      <w:r>
        <w:rPr>
          <w:rFonts w:hint="eastAsia" w:asciiTheme="minorEastAsia" w:hAnsiTheme="minorEastAsia" w:eastAsiaTheme="minorEastAsia" w:cstheme="minorEastAsia"/>
          <w:spacing w:val="11"/>
          <w:sz w:val="20"/>
          <w:szCs w:val="20"/>
          <w14:textOutline w14:w="3795" w14:cap="flat" w14:cmpd="sng">
            <w14:solidFill>
              <w14:srgbClr w14:val="000000"/>
            </w14:solidFill>
            <w14:prstDash w14:val="solid"/>
            <w14:miter w14:val="0"/>
          </w14:textOutline>
        </w:rPr>
        <w:t>中</w:t>
      </w: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标通知书。对未通过资格审查的投标人，应当告知其未通过的原因；采用综合评分办</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法评审的，还应当告知未中标供应商本人的评审得分与排序。</w:t>
      </w:r>
    </w:p>
    <w:p w14:paraId="00F6ED09">
      <w:pPr>
        <w:spacing w:line="313" w:lineRule="exact"/>
        <w:ind w:left="485"/>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9"/>
          <w:position w:val="1"/>
          <w:sz w:val="23"/>
          <w:szCs w:val="23"/>
          <w14:textOutline w14:w="4358" w14:cap="flat" w14:cmpd="sng">
            <w14:solidFill>
              <w14:srgbClr w14:val="000000"/>
            </w14:solidFill>
            <w14:prstDash w14:val="solid"/>
            <w14:miter w14:val="0"/>
          </w14:textOutline>
        </w:rPr>
        <w:t>33.无义务解释未中标原</w:t>
      </w:r>
      <w:r>
        <w:rPr>
          <w:rFonts w:hint="eastAsia" w:asciiTheme="minorEastAsia" w:hAnsiTheme="minorEastAsia" w:eastAsiaTheme="minorEastAsia" w:cstheme="minorEastAsia"/>
          <w:spacing w:val="7"/>
          <w:position w:val="1"/>
          <w:sz w:val="23"/>
          <w:szCs w:val="23"/>
          <w14:textOutline w14:w="4358" w14:cap="flat" w14:cmpd="sng">
            <w14:solidFill>
              <w14:srgbClr w14:val="000000"/>
            </w14:solidFill>
            <w14:prstDash w14:val="solid"/>
            <w14:miter w14:val="0"/>
          </w14:textOutline>
        </w:rPr>
        <w:t>因</w:t>
      </w:r>
    </w:p>
    <w:p w14:paraId="41B47EA6">
      <w:pPr>
        <w:spacing w:before="300" w:line="227" w:lineRule="auto"/>
        <w:ind w:left="423"/>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采购代理机构无义务向未中标的投标人解释未中标原因</w:t>
      </w:r>
      <w:r>
        <w:rPr>
          <w:rFonts w:hint="eastAsia" w:asciiTheme="minorEastAsia" w:hAnsiTheme="minorEastAsia" w:eastAsiaTheme="minorEastAsia" w:cstheme="minorEastAsia"/>
          <w:spacing w:val="9"/>
          <w:sz w:val="20"/>
          <w:szCs w:val="20"/>
          <w14:textOutline w14:w="3795" w14:cap="flat" w14:cmpd="sng">
            <w14:solidFill>
              <w14:srgbClr w14:val="000000"/>
            </w14:solidFill>
            <w14:prstDash w14:val="solid"/>
            <w14:miter w14:val="0"/>
          </w14:textOutline>
        </w:rPr>
        <w:t>。</w:t>
      </w:r>
    </w:p>
    <w:p w14:paraId="16F6AFE8">
      <w:pPr>
        <w:spacing w:before="166" w:line="313" w:lineRule="exact"/>
        <w:ind w:left="485"/>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8"/>
          <w:position w:val="1"/>
          <w:sz w:val="23"/>
          <w:szCs w:val="23"/>
          <w14:textOutline w14:w="4358" w14:cap="flat" w14:cmpd="sng">
            <w14:solidFill>
              <w14:srgbClr w14:val="000000"/>
            </w14:solidFill>
            <w14:prstDash w14:val="solid"/>
            <w14:miter w14:val="0"/>
          </w14:textOutline>
        </w:rPr>
        <w:t>34.合同授予标</w:t>
      </w:r>
      <w:r>
        <w:rPr>
          <w:rFonts w:hint="eastAsia" w:asciiTheme="minorEastAsia" w:hAnsiTheme="minorEastAsia" w:eastAsiaTheme="minorEastAsia" w:cstheme="minorEastAsia"/>
          <w:spacing w:val="6"/>
          <w:position w:val="1"/>
          <w:sz w:val="23"/>
          <w:szCs w:val="23"/>
          <w14:textOutline w14:w="4358" w14:cap="flat" w14:cmpd="sng">
            <w14:solidFill>
              <w14:srgbClr w14:val="000000"/>
            </w14:solidFill>
            <w14:prstDash w14:val="solid"/>
            <w14:miter w14:val="0"/>
          </w14:textOutline>
        </w:rPr>
        <w:t>准</w:t>
      </w:r>
    </w:p>
    <w:p w14:paraId="40467B9C">
      <w:pPr>
        <w:spacing w:before="149" w:line="228" w:lineRule="auto"/>
        <w:ind w:left="422"/>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8"/>
          <w:sz w:val="20"/>
          <w:szCs w:val="20"/>
        </w:rPr>
        <w:t>合</w:t>
      </w:r>
      <w:r>
        <w:rPr>
          <w:rFonts w:hint="eastAsia" w:asciiTheme="minorEastAsia" w:hAnsiTheme="minorEastAsia" w:eastAsiaTheme="minorEastAsia" w:cstheme="minorEastAsia"/>
          <w:spacing w:val="13"/>
          <w:sz w:val="20"/>
          <w:szCs w:val="20"/>
        </w:rPr>
        <w:t>同</w:t>
      </w:r>
      <w:r>
        <w:rPr>
          <w:rFonts w:hint="eastAsia" w:asciiTheme="minorEastAsia" w:hAnsiTheme="minorEastAsia" w:eastAsiaTheme="minorEastAsia" w:cstheme="minorEastAsia"/>
          <w:spacing w:val="9"/>
          <w:sz w:val="20"/>
          <w:szCs w:val="20"/>
        </w:rPr>
        <w:t>将授予被确定实质上响应招标文件要求，具备履行合同能力的中标供应商。</w:t>
      </w:r>
    </w:p>
    <w:p w14:paraId="1A62E78B">
      <w:pPr>
        <w:spacing w:before="166" w:line="312" w:lineRule="exact"/>
        <w:ind w:left="485"/>
        <w:outlineLvl w:val="9"/>
        <w:rPr>
          <w:rFonts w:hint="eastAsia" w:asciiTheme="minorEastAsia" w:hAnsiTheme="minorEastAsia" w:eastAsiaTheme="minorEastAsia" w:cstheme="minorEastAsia"/>
          <w:sz w:val="23"/>
          <w:szCs w:val="23"/>
          <w:lang w:eastAsia="zh-CN"/>
        </w:rPr>
      </w:pPr>
      <w:r>
        <w:rPr>
          <w:rFonts w:hint="eastAsia" w:asciiTheme="minorEastAsia" w:hAnsiTheme="minorEastAsia" w:eastAsiaTheme="minorEastAsia" w:cstheme="minorEastAsia"/>
          <w:spacing w:val="11"/>
          <w:position w:val="1"/>
          <w:sz w:val="23"/>
          <w:szCs w:val="23"/>
          <w14:textOutline w14:w="4358" w14:cap="flat" w14:cmpd="sng">
            <w14:solidFill>
              <w14:srgbClr w14:val="000000"/>
            </w14:solidFill>
            <w14:prstDash w14:val="solid"/>
            <w14:miter w14:val="0"/>
          </w14:textOutline>
        </w:rPr>
        <w:t>3</w:t>
      </w:r>
      <w:r>
        <w:rPr>
          <w:rFonts w:hint="eastAsia" w:asciiTheme="minorEastAsia" w:hAnsiTheme="minorEastAsia" w:eastAsiaTheme="minorEastAsia" w:cstheme="minorEastAsia"/>
          <w:spacing w:val="7"/>
          <w:position w:val="1"/>
          <w:sz w:val="23"/>
          <w:szCs w:val="23"/>
          <w14:textOutline w14:w="4358" w14:cap="flat" w14:cmpd="sng">
            <w14:solidFill>
              <w14:srgbClr w14:val="000000"/>
            </w14:solidFill>
            <w14:prstDash w14:val="solid"/>
            <w14:miter w14:val="0"/>
          </w14:textOutline>
        </w:rPr>
        <w:t>5.履约保证金</w:t>
      </w:r>
      <w:r>
        <w:rPr>
          <w:rFonts w:hint="eastAsia" w:asciiTheme="minorEastAsia" w:hAnsiTheme="minorEastAsia" w:eastAsiaTheme="minorEastAsia" w:cstheme="minorEastAsia"/>
          <w:spacing w:val="7"/>
          <w:position w:val="1"/>
          <w:sz w:val="23"/>
          <w:szCs w:val="23"/>
          <w:lang w:eastAsia="zh-CN"/>
          <w14:textOutline w14:w="4358"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7"/>
          <w:position w:val="1"/>
          <w:sz w:val="23"/>
          <w:szCs w:val="23"/>
          <w:lang w:val="en-US" w:eastAsia="zh-CN"/>
          <w14:textOutline w14:w="4358" w14:cap="flat" w14:cmpd="sng">
            <w14:solidFill>
              <w14:srgbClr w14:val="000000"/>
            </w14:solidFill>
            <w14:prstDash w14:val="solid"/>
            <w14:miter w14:val="0"/>
          </w14:textOutline>
        </w:rPr>
        <w:t>如有</w:t>
      </w:r>
      <w:r>
        <w:rPr>
          <w:rFonts w:hint="eastAsia" w:asciiTheme="minorEastAsia" w:hAnsiTheme="minorEastAsia" w:eastAsiaTheme="minorEastAsia" w:cstheme="minorEastAsia"/>
          <w:spacing w:val="7"/>
          <w:position w:val="1"/>
          <w:sz w:val="23"/>
          <w:szCs w:val="23"/>
          <w:lang w:eastAsia="zh-CN"/>
          <w14:textOutline w14:w="4358" w14:cap="flat" w14:cmpd="sng">
            <w14:solidFill>
              <w14:srgbClr w14:val="000000"/>
            </w14:solidFill>
            <w14:prstDash w14:val="solid"/>
            <w14:miter w14:val="0"/>
          </w14:textOutline>
        </w:rPr>
        <w:t>）</w:t>
      </w:r>
    </w:p>
    <w:p w14:paraId="6F975610">
      <w:pPr>
        <w:spacing w:before="148" w:line="378" w:lineRule="auto"/>
        <w:ind w:left="21" w:right="177" w:firstLine="406"/>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2"/>
          <w:sz w:val="20"/>
          <w:szCs w:val="20"/>
          <w14:textOutline w14:w="3795" w14:cap="flat" w14:cmpd="sng">
            <w14:solidFill>
              <w14:srgbClr w14:val="000000"/>
            </w14:solidFill>
            <w14:prstDash w14:val="solid"/>
            <w14:miter w14:val="0"/>
          </w14:textOutline>
        </w:rPr>
        <w:t>3</w:t>
      </w:r>
      <w:r>
        <w:rPr>
          <w:rFonts w:hint="eastAsia" w:asciiTheme="minorEastAsia" w:hAnsiTheme="minorEastAsia" w:eastAsiaTheme="minorEastAsia" w:cstheme="minorEastAsia"/>
          <w:spacing w:val="9"/>
          <w:sz w:val="20"/>
          <w:szCs w:val="20"/>
          <w14:textOutline w14:w="3795" w14:cap="flat" w14:cmpd="sng">
            <w14:solidFill>
              <w14:srgbClr w14:val="000000"/>
            </w14:solidFill>
            <w14:prstDash w14:val="solid"/>
            <w14:miter w14:val="0"/>
          </w14:textOutline>
        </w:rPr>
        <w:t>5</w:t>
      </w:r>
      <w:r>
        <w:rPr>
          <w:rFonts w:hint="eastAsia" w:asciiTheme="minorEastAsia" w:hAnsiTheme="minorEastAsia" w:eastAsiaTheme="minorEastAsia" w:cstheme="minorEastAsia"/>
          <w:spacing w:val="6"/>
          <w:sz w:val="20"/>
          <w:szCs w:val="20"/>
          <w14:textOutline w14:w="3795" w14:cap="flat" w14:cmpd="sng">
            <w14:solidFill>
              <w14:srgbClr w14:val="000000"/>
            </w14:solidFill>
            <w14:prstDash w14:val="solid"/>
            <w14:miter w14:val="0"/>
          </w14:textOutline>
        </w:rPr>
        <w:t>.1</w:t>
      </w:r>
      <w:r>
        <w:rPr>
          <w:rFonts w:hint="eastAsia" w:asciiTheme="minorEastAsia" w:hAnsiTheme="minorEastAsia" w:eastAsiaTheme="minorEastAsia" w:cstheme="minorEastAsia"/>
          <w:spacing w:val="6"/>
          <w:sz w:val="20"/>
          <w:szCs w:val="20"/>
        </w:rPr>
        <w:t xml:space="preserve"> </w:t>
      </w:r>
      <w:r>
        <w:rPr>
          <w:rFonts w:hint="eastAsia" w:asciiTheme="minorEastAsia" w:hAnsiTheme="minorEastAsia" w:eastAsiaTheme="minorEastAsia" w:cstheme="minorEastAsia"/>
          <w:spacing w:val="6"/>
          <w:sz w:val="20"/>
          <w:szCs w:val="20"/>
          <w14:textOutline w14:w="3795" w14:cap="flat" w14:cmpd="sng">
            <w14:solidFill>
              <w14:srgbClr w14:val="000000"/>
            </w14:solidFill>
            <w14:prstDash w14:val="solid"/>
            <w14:miter w14:val="0"/>
          </w14:textOutline>
        </w:rPr>
        <w:t>履约保证金的金额、提交方式、退付的时间和条件详见</w:t>
      </w:r>
      <w:r>
        <w:rPr>
          <w:rFonts w:hint="eastAsia" w:asciiTheme="minorEastAsia" w:hAnsiTheme="minorEastAsia" w:eastAsiaTheme="minorEastAsia" w:cstheme="minorEastAsia"/>
          <w:spacing w:val="6"/>
          <w:sz w:val="20"/>
          <w:szCs w:val="20"/>
        </w:rPr>
        <w:t xml:space="preserve">  </w:t>
      </w:r>
      <w:r>
        <w:rPr>
          <w:rFonts w:hint="eastAsia" w:asciiTheme="minorEastAsia" w:hAnsiTheme="minorEastAsia" w:eastAsiaTheme="minorEastAsia" w:cstheme="minorEastAsia"/>
          <w:spacing w:val="6"/>
          <w:sz w:val="20"/>
          <w:szCs w:val="20"/>
          <w14:textOutline w14:w="3795" w14:cap="flat" w14:cmpd="sng">
            <w14:solidFill>
              <w14:srgbClr w14:val="000000"/>
            </w14:solidFill>
            <w14:prstDash w14:val="solid"/>
            <w14:miter w14:val="0"/>
          </w14:textOutline>
        </w:rPr>
        <w:t>“投标人须知前附表”。</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14:textOutline w14:w="3795" w14:cap="flat" w14:cmpd="sng">
            <w14:solidFill>
              <w14:srgbClr w14:val="000000"/>
            </w14:solidFill>
            <w14:prstDash w14:val="solid"/>
            <w14:miter w14:val="0"/>
          </w14:textOutline>
        </w:rPr>
        <w:t>中</w:t>
      </w:r>
      <w:r>
        <w:rPr>
          <w:rFonts w:hint="eastAsia" w:asciiTheme="minorEastAsia" w:hAnsiTheme="minorEastAsia" w:eastAsiaTheme="minorEastAsia" w:cstheme="minorEastAsia"/>
          <w:spacing w:val="14"/>
          <w:sz w:val="20"/>
          <w:szCs w:val="20"/>
          <w14:textOutline w14:w="3795" w14:cap="flat" w14:cmpd="sng">
            <w14:solidFill>
              <w14:srgbClr w14:val="000000"/>
            </w14:solidFill>
            <w14:prstDash w14:val="solid"/>
            <w14:miter w14:val="0"/>
          </w14:textOutline>
        </w:rPr>
        <w:t>标</w:t>
      </w:r>
      <w:r>
        <w:rPr>
          <w:rFonts w:hint="eastAsia" w:asciiTheme="minorEastAsia" w:hAnsiTheme="minorEastAsia" w:eastAsiaTheme="minorEastAsia" w:cstheme="minorEastAsia"/>
          <w:spacing w:val="9"/>
          <w:sz w:val="20"/>
          <w:szCs w:val="20"/>
          <w14:textOutline w14:w="3795" w14:cap="flat" w14:cmpd="sng">
            <w14:solidFill>
              <w14:srgbClr w14:val="000000"/>
            </w14:solidFill>
            <w14:prstDash w14:val="solid"/>
            <w14:miter w14:val="0"/>
          </w14:textOutline>
        </w:rPr>
        <w:t>供应商未按规定提交履约保证金的，视为拒绝与采购人签订合同。</w:t>
      </w:r>
    </w:p>
    <w:p w14:paraId="396E911A">
      <w:pPr>
        <w:spacing w:before="2" w:line="378" w:lineRule="auto"/>
        <w:ind w:right="143" w:firstLine="428"/>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4"/>
          <w:sz w:val="20"/>
          <w:szCs w:val="20"/>
          <w14:textOutline w14:w="3795" w14:cap="flat" w14:cmpd="sng">
            <w14:solidFill>
              <w14:srgbClr w14:val="000000"/>
            </w14:solidFill>
            <w14:prstDash w14:val="solid"/>
            <w14:miter w14:val="0"/>
          </w14:textOutline>
        </w:rPr>
        <w:t>3</w:t>
      </w:r>
      <w:r>
        <w:rPr>
          <w:rFonts w:hint="eastAsia" w:asciiTheme="minorEastAsia" w:hAnsiTheme="minorEastAsia" w:eastAsiaTheme="minorEastAsia" w:cstheme="minorEastAsia"/>
          <w:spacing w:val="8"/>
          <w:sz w:val="20"/>
          <w:szCs w:val="20"/>
          <w14:textOutline w14:w="3795" w14:cap="flat" w14:cmpd="sng">
            <w14:solidFill>
              <w14:srgbClr w14:val="000000"/>
            </w14:solidFill>
            <w14:prstDash w14:val="solid"/>
            <w14:miter w14:val="0"/>
          </w14:textOutline>
        </w:rPr>
        <w:t>5</w:t>
      </w:r>
      <w:r>
        <w:rPr>
          <w:rFonts w:hint="eastAsia" w:asciiTheme="minorEastAsia" w:hAnsiTheme="minorEastAsia" w:eastAsiaTheme="minorEastAsia" w:cstheme="minorEastAsia"/>
          <w:spacing w:val="7"/>
          <w:sz w:val="20"/>
          <w:szCs w:val="20"/>
          <w14:textOutline w14:w="3795" w14:cap="flat" w14:cmpd="sng">
            <w14:solidFill>
              <w14:srgbClr w14:val="000000"/>
            </w14:solidFill>
            <w14:prstDash w14:val="solid"/>
            <w14:miter w14:val="0"/>
          </w14:textOutline>
        </w:rPr>
        <w:t>.2</w:t>
      </w:r>
      <w:r>
        <w:rPr>
          <w:rFonts w:hint="eastAsia" w:asciiTheme="minorEastAsia" w:hAnsiTheme="minorEastAsia" w:eastAsiaTheme="minorEastAsia" w:cstheme="minorEastAsia"/>
          <w:spacing w:val="7"/>
          <w:sz w:val="20"/>
          <w:szCs w:val="20"/>
        </w:rPr>
        <w:t xml:space="preserve"> </w:t>
      </w:r>
      <w:r>
        <w:rPr>
          <w:rFonts w:hint="eastAsia" w:asciiTheme="minorEastAsia" w:hAnsiTheme="minorEastAsia" w:eastAsiaTheme="minorEastAsia" w:cstheme="minorEastAsia"/>
          <w:spacing w:val="7"/>
          <w:sz w:val="20"/>
          <w:szCs w:val="20"/>
          <w14:textOutline w14:w="3795" w14:cap="flat" w14:cmpd="sng">
            <w14:solidFill>
              <w14:srgbClr w14:val="000000"/>
            </w14:solidFill>
            <w14:prstDash w14:val="solid"/>
            <w14:miter w14:val="0"/>
          </w14:textOutline>
        </w:rPr>
        <w:t>在履约保证金退还日期前，若中标供应商的开户名称、开户银行、账号有变动的，</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20"/>
          <w:sz w:val="20"/>
          <w:szCs w:val="20"/>
          <w14:textOutline w14:w="3795" w14:cap="flat" w14:cmpd="sng">
            <w14:solidFill>
              <w14:srgbClr w14:val="000000"/>
            </w14:solidFill>
            <w14:prstDash w14:val="solid"/>
            <w14:miter w14:val="0"/>
          </w14:textOutline>
        </w:rPr>
        <w:t>请</w:t>
      </w: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以书面形式通知履约保证金收取单位，否则由此产生的后果由中标供应商自行承担。</w:t>
      </w:r>
    </w:p>
    <w:p w14:paraId="7E7431BD">
      <w:pPr>
        <w:spacing w:line="312" w:lineRule="exact"/>
        <w:ind w:left="485"/>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7"/>
          <w:position w:val="1"/>
          <w:sz w:val="23"/>
          <w:szCs w:val="23"/>
          <w14:textOutline w14:w="4358" w14:cap="flat" w14:cmpd="sng">
            <w14:solidFill>
              <w14:srgbClr w14:val="000000"/>
            </w14:solidFill>
            <w14:prstDash w14:val="solid"/>
            <w14:miter w14:val="0"/>
          </w14:textOutline>
        </w:rPr>
        <w:t>36.签订合</w:t>
      </w:r>
      <w:r>
        <w:rPr>
          <w:rFonts w:hint="eastAsia" w:asciiTheme="minorEastAsia" w:hAnsiTheme="minorEastAsia" w:eastAsiaTheme="minorEastAsia" w:cstheme="minorEastAsia"/>
          <w:spacing w:val="6"/>
          <w:position w:val="1"/>
          <w:sz w:val="23"/>
          <w:szCs w:val="23"/>
          <w14:textOutline w14:w="4358" w14:cap="flat" w14:cmpd="sng">
            <w14:solidFill>
              <w14:srgbClr w14:val="000000"/>
            </w14:solidFill>
            <w14:prstDash w14:val="solid"/>
            <w14:miter w14:val="0"/>
          </w14:textOutline>
        </w:rPr>
        <w:t>同</w:t>
      </w:r>
    </w:p>
    <w:p w14:paraId="03180DBB">
      <w:pPr>
        <w:spacing w:before="151" w:line="227" w:lineRule="auto"/>
        <w:ind w:left="425"/>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4"/>
          <w:sz w:val="20"/>
          <w:szCs w:val="20"/>
        </w:rPr>
        <w:t>36.1</w:t>
      </w:r>
      <w:r>
        <w:rPr>
          <w:rFonts w:hint="eastAsia" w:asciiTheme="minorEastAsia" w:hAnsiTheme="minorEastAsia" w:eastAsiaTheme="minorEastAsia" w:cstheme="minorEastAsia"/>
          <w:spacing w:val="7"/>
          <w:sz w:val="20"/>
          <w:szCs w:val="20"/>
        </w:rPr>
        <w:t xml:space="preserve"> 签订电子采购合同：中标供应商领取电子中标通知书后，在规定的日期、时间、地</w:t>
      </w:r>
    </w:p>
    <w:p w14:paraId="2AD629CD">
      <w:pPr>
        <w:spacing w:before="162" w:line="378" w:lineRule="auto"/>
        <w:ind w:left="26" w:right="16" w:hanging="14"/>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点， 由法</w:t>
      </w:r>
      <w:r>
        <w:rPr>
          <w:rFonts w:hint="eastAsia" w:asciiTheme="minorEastAsia" w:hAnsiTheme="minorEastAsia" w:eastAsiaTheme="minorEastAsia" w:cstheme="minorEastAsia"/>
          <w:spacing w:val="8"/>
          <w:sz w:val="20"/>
          <w:szCs w:val="20"/>
        </w:rPr>
        <w:t>定</w:t>
      </w:r>
      <w:r>
        <w:rPr>
          <w:rFonts w:hint="eastAsia" w:asciiTheme="minorEastAsia" w:hAnsiTheme="minorEastAsia" w:eastAsiaTheme="minorEastAsia" w:cstheme="minorEastAsia"/>
          <w:spacing w:val="5"/>
          <w:sz w:val="20"/>
          <w:szCs w:val="20"/>
        </w:rPr>
        <w:t>代表人或其授权代表与采购人代表签订电子采购合同。如中标供应商为联合体的，</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6"/>
          <w:sz w:val="20"/>
          <w:szCs w:val="20"/>
        </w:rPr>
        <w:t>由</w:t>
      </w:r>
      <w:r>
        <w:rPr>
          <w:rFonts w:hint="eastAsia" w:asciiTheme="minorEastAsia" w:hAnsiTheme="minorEastAsia" w:eastAsiaTheme="minorEastAsia" w:cstheme="minorEastAsia"/>
          <w:spacing w:val="15"/>
          <w:sz w:val="20"/>
          <w:szCs w:val="20"/>
        </w:rPr>
        <w:t>联</w:t>
      </w:r>
      <w:r>
        <w:rPr>
          <w:rFonts w:hint="eastAsia" w:asciiTheme="minorEastAsia" w:hAnsiTheme="minorEastAsia" w:eastAsiaTheme="minorEastAsia" w:cstheme="minorEastAsia"/>
          <w:spacing w:val="8"/>
          <w:sz w:val="20"/>
          <w:szCs w:val="20"/>
        </w:rPr>
        <w:t>合体成员各方法定代表人或其授权代表与采购人代表签订合同。</w:t>
      </w:r>
    </w:p>
    <w:p w14:paraId="00937AF7">
      <w:pPr>
        <w:spacing w:before="1" w:line="229" w:lineRule="auto"/>
        <w:ind w:left="428"/>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4"/>
          <w:sz w:val="20"/>
          <w:szCs w:val="20"/>
          <w14:textOutline w14:w="3795" w14:cap="flat" w14:cmpd="sng">
            <w14:solidFill>
              <w14:srgbClr w14:val="000000"/>
            </w14:solidFill>
            <w14:prstDash w14:val="solid"/>
            <w14:miter w14:val="0"/>
          </w14:textOutline>
        </w:rPr>
        <w:t>36</w:t>
      </w:r>
      <w:r>
        <w:rPr>
          <w:rFonts w:hint="eastAsia" w:asciiTheme="minorEastAsia" w:hAnsiTheme="minorEastAsia" w:eastAsiaTheme="minorEastAsia" w:cstheme="minorEastAsia"/>
          <w:spacing w:val="8"/>
          <w:sz w:val="20"/>
          <w:szCs w:val="20"/>
          <w14:textOutline w14:w="3795"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7"/>
          <w:sz w:val="20"/>
          <w:szCs w:val="20"/>
          <w14:textOutline w14:w="3795" w14:cap="flat" w14:cmpd="sng">
            <w14:solidFill>
              <w14:srgbClr w14:val="000000"/>
            </w14:solidFill>
            <w14:prstDash w14:val="solid"/>
            <w14:miter w14:val="0"/>
          </w14:textOutline>
        </w:rPr>
        <w:t>2</w:t>
      </w:r>
      <w:r>
        <w:rPr>
          <w:rFonts w:hint="eastAsia" w:asciiTheme="minorEastAsia" w:hAnsiTheme="minorEastAsia" w:eastAsiaTheme="minorEastAsia" w:cstheme="minorEastAsia"/>
          <w:spacing w:val="7"/>
          <w:sz w:val="20"/>
          <w:szCs w:val="20"/>
        </w:rPr>
        <w:t xml:space="preserve"> </w:t>
      </w:r>
      <w:r>
        <w:rPr>
          <w:rFonts w:hint="eastAsia" w:asciiTheme="minorEastAsia" w:hAnsiTheme="minorEastAsia" w:eastAsiaTheme="minorEastAsia" w:cstheme="minorEastAsia"/>
          <w:spacing w:val="7"/>
          <w:sz w:val="20"/>
          <w:szCs w:val="20"/>
          <w14:textOutline w14:w="3795" w14:cap="flat" w14:cmpd="sng">
            <w14:solidFill>
              <w14:srgbClr w14:val="000000"/>
            </w14:solidFill>
            <w14:prstDash w14:val="solid"/>
            <w14:miter w14:val="0"/>
          </w14:textOutline>
        </w:rPr>
        <w:t>签订合同时间：按中标通知书规定的时间与采购人签订合同。</w:t>
      </w:r>
    </w:p>
    <w:p w14:paraId="312896BB">
      <w:pPr>
        <w:spacing w:before="159" w:line="227" w:lineRule="auto"/>
        <w:ind w:left="428"/>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6"/>
          <w:sz w:val="20"/>
          <w:szCs w:val="20"/>
          <w14:textOutline w14:w="3795" w14:cap="flat" w14:cmpd="sng">
            <w14:solidFill>
              <w14:srgbClr w14:val="000000"/>
            </w14:solidFill>
            <w14:prstDash w14:val="solid"/>
            <w14:miter w14:val="0"/>
          </w14:textOutline>
        </w:rPr>
        <w:t>3</w:t>
      </w: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6</w:t>
      </w:r>
      <w:r>
        <w:rPr>
          <w:rFonts w:hint="eastAsia" w:asciiTheme="minorEastAsia" w:hAnsiTheme="minorEastAsia" w:eastAsiaTheme="minorEastAsia" w:cstheme="minorEastAsia"/>
          <w:spacing w:val="8"/>
          <w:sz w:val="20"/>
          <w:szCs w:val="20"/>
          <w14:textOutline w14:w="3795" w14:cap="flat" w14:cmpd="sng">
            <w14:solidFill>
              <w14:srgbClr w14:val="000000"/>
            </w14:solidFill>
            <w14:prstDash w14:val="solid"/>
            <w14:miter w14:val="0"/>
          </w14:textOutline>
        </w:rPr>
        <w:t>.3</w:t>
      </w:r>
      <w:r>
        <w:rPr>
          <w:rFonts w:hint="eastAsia" w:asciiTheme="minorEastAsia" w:hAnsiTheme="minorEastAsia" w:eastAsiaTheme="minorEastAsia" w:cstheme="minorEastAsia"/>
          <w:spacing w:val="8"/>
          <w:sz w:val="20"/>
          <w:szCs w:val="20"/>
        </w:rPr>
        <w:t xml:space="preserve"> </w:t>
      </w:r>
      <w:r>
        <w:rPr>
          <w:rFonts w:hint="eastAsia" w:asciiTheme="minorEastAsia" w:hAnsiTheme="minorEastAsia" w:eastAsiaTheme="minorEastAsia" w:cstheme="minorEastAsia"/>
          <w:spacing w:val="8"/>
          <w:sz w:val="20"/>
          <w:szCs w:val="20"/>
          <w14:textOutline w14:w="3795" w14:cap="flat" w14:cmpd="sng">
            <w14:solidFill>
              <w14:srgbClr w14:val="000000"/>
            </w14:solidFill>
            <w14:prstDash w14:val="solid"/>
            <w14:miter w14:val="0"/>
          </w14:textOutline>
        </w:rPr>
        <w:t>中标供应商拒绝签订政府采购合同</w:t>
      </w:r>
      <w:r>
        <w:rPr>
          <w:rFonts w:hint="eastAsia" w:asciiTheme="minorEastAsia" w:hAnsiTheme="minorEastAsia" w:eastAsiaTheme="minorEastAsia" w:cstheme="minorEastAsia"/>
          <w:spacing w:val="8"/>
          <w:sz w:val="20"/>
          <w:szCs w:val="20"/>
        </w:rPr>
        <w:t xml:space="preserve"> </w:t>
      </w:r>
      <w:r>
        <w:rPr>
          <w:rFonts w:hint="eastAsia" w:asciiTheme="minorEastAsia" w:hAnsiTheme="minorEastAsia" w:eastAsiaTheme="minorEastAsia" w:cstheme="minorEastAsia"/>
          <w:spacing w:val="8"/>
          <w:sz w:val="20"/>
          <w:szCs w:val="20"/>
          <w14:textOutline w14:w="3795" w14:cap="flat" w14:cmpd="sng">
            <w14:solidFill>
              <w14:srgbClr w14:val="000000"/>
            </w14:solidFill>
            <w14:prstDash w14:val="solid"/>
            <w14:miter w14:val="0"/>
          </w14:textOutline>
        </w:rPr>
        <w:t>(包括但不限于放弃中标、因不可抗力不能履行</w:t>
      </w:r>
    </w:p>
    <w:p w14:paraId="24AF9726">
      <w:pPr>
        <w:spacing w:before="160" w:line="377" w:lineRule="auto"/>
        <w:ind w:right="142" w:firstLine="1"/>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0"/>
          <w:sz w:val="20"/>
          <w:szCs w:val="20"/>
          <w14:textOutline w14:w="3795" w14:cap="flat" w14:cmpd="sng">
            <w14:solidFill>
              <w14:srgbClr w14:val="000000"/>
            </w14:solidFill>
            <w14:prstDash w14:val="solid"/>
            <w14:miter w14:val="0"/>
          </w14:textOutline>
        </w:rPr>
        <w:t>合</w:t>
      </w:r>
      <w:r>
        <w:rPr>
          <w:rFonts w:hint="eastAsia" w:asciiTheme="minorEastAsia" w:hAnsiTheme="minorEastAsia" w:eastAsiaTheme="minorEastAsia" w:cstheme="minorEastAsia"/>
          <w:spacing w:val="11"/>
          <w:sz w:val="20"/>
          <w:szCs w:val="20"/>
          <w14:textOutline w14:w="3795" w14:cap="flat" w14:cmpd="sng">
            <w14:solidFill>
              <w14:srgbClr w14:val="000000"/>
            </w14:solidFill>
            <w14:prstDash w14:val="solid"/>
            <w14:miter w14:val="0"/>
          </w14:textOutline>
        </w:rPr>
        <w:t>同</w:t>
      </w: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而放弃签订合同)</w:t>
      </w:r>
      <w:r>
        <w:rPr>
          <w:rFonts w:hint="eastAsia" w:asciiTheme="minorEastAsia" w:hAnsiTheme="minorEastAsia" w:eastAsiaTheme="minorEastAsia" w:cstheme="minorEastAsia"/>
          <w:spacing w:val="10"/>
          <w:sz w:val="20"/>
          <w:szCs w:val="20"/>
        </w:rPr>
        <w:t xml:space="preserve"> </w:t>
      </w: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，采购人可以按照评审报告推荐的中标候选人名单排序，确定下一候</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20"/>
          <w:sz w:val="20"/>
          <w:szCs w:val="20"/>
          <w14:textOutline w14:w="3795" w14:cap="flat" w14:cmpd="sng">
            <w14:solidFill>
              <w14:srgbClr w14:val="000000"/>
            </w14:solidFill>
            <w14:prstDash w14:val="solid"/>
            <w14:miter w14:val="0"/>
          </w14:textOutline>
        </w:rPr>
        <w:t>选人</w:t>
      </w:r>
      <w:r>
        <w:rPr>
          <w:rFonts w:hint="eastAsia" w:asciiTheme="minorEastAsia" w:hAnsiTheme="minorEastAsia" w:eastAsiaTheme="minorEastAsia" w:cstheme="minorEastAsia"/>
          <w:spacing w:val="13"/>
          <w:sz w:val="20"/>
          <w:szCs w:val="20"/>
          <w14:textOutline w14:w="3795" w14:cap="flat" w14:cmpd="sng">
            <w14:solidFill>
              <w14:srgbClr w14:val="000000"/>
            </w14:solidFill>
            <w14:prstDash w14:val="solid"/>
            <w14:miter w14:val="0"/>
          </w14:textOutline>
        </w:rPr>
        <w:t>为</w:t>
      </w: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中标供应商，也可以重新开展政府采购活动。如采购人无正当理由拒签合同的，给中</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4"/>
          <w:sz w:val="20"/>
          <w:szCs w:val="20"/>
          <w14:textOutline w14:w="3795" w14:cap="flat" w14:cmpd="sng">
            <w14:solidFill>
              <w14:srgbClr w14:val="000000"/>
            </w14:solidFill>
            <w14:prstDash w14:val="solid"/>
            <w14:miter w14:val="0"/>
          </w14:textOutline>
        </w:rPr>
        <w:t>标</w:t>
      </w: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供应商造成损失的，中标供应商可追究采购人承担相应的法律责任。</w:t>
      </w:r>
    </w:p>
    <w:p w14:paraId="641F1ABE">
      <w:pPr>
        <w:spacing w:before="3" w:line="377" w:lineRule="auto"/>
        <w:ind w:left="1" w:firstLine="424"/>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4"/>
          <w:sz w:val="20"/>
          <w:szCs w:val="20"/>
        </w:rPr>
        <w:t>36.4</w:t>
      </w:r>
      <w:r>
        <w:rPr>
          <w:rFonts w:hint="eastAsia" w:asciiTheme="minorEastAsia" w:hAnsiTheme="minorEastAsia" w:eastAsiaTheme="minorEastAsia" w:cstheme="minorEastAsia"/>
          <w:spacing w:val="7"/>
          <w:sz w:val="20"/>
          <w:szCs w:val="20"/>
        </w:rPr>
        <w:t xml:space="preserve"> 政府采购合同是政府采购项目验收的依据，中标供应商和采购人应当按照采购合同</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9"/>
          <w:sz w:val="20"/>
          <w:szCs w:val="20"/>
        </w:rPr>
        <w:t>约定的各自的权利和义务全面履行合同。任何一方当事人在履行合同过程中均不得擅自变更</w:t>
      </w:r>
      <w:r>
        <w:rPr>
          <w:rFonts w:hint="eastAsia" w:asciiTheme="minorEastAsia" w:hAnsiTheme="minorEastAsia" w:eastAsiaTheme="minorEastAsia" w:cstheme="minorEastAsia"/>
          <w:spacing w:val="5"/>
          <w:sz w:val="20"/>
          <w:szCs w:val="20"/>
        </w:rPr>
        <w:t>、</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中止或</w:t>
      </w:r>
      <w:r>
        <w:rPr>
          <w:rFonts w:hint="eastAsia" w:asciiTheme="minorEastAsia" w:hAnsiTheme="minorEastAsia" w:eastAsiaTheme="minorEastAsia" w:cstheme="minorEastAsia"/>
          <w:spacing w:val="11"/>
          <w:sz w:val="20"/>
          <w:szCs w:val="20"/>
        </w:rPr>
        <w:t>终</w:t>
      </w:r>
      <w:r>
        <w:rPr>
          <w:rFonts w:hint="eastAsia" w:asciiTheme="minorEastAsia" w:hAnsiTheme="minorEastAsia" w:eastAsiaTheme="minorEastAsia" w:cstheme="minorEastAsia"/>
          <w:spacing w:val="9"/>
          <w:sz w:val="20"/>
          <w:szCs w:val="20"/>
        </w:rPr>
        <w:t>止合同。政府采购合同继续履行将损害国家利益和社会公共利益的，双方当事人应</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当变更</w:t>
      </w:r>
      <w:r>
        <w:rPr>
          <w:rFonts w:hint="eastAsia" w:asciiTheme="minorEastAsia" w:hAnsiTheme="minorEastAsia" w:eastAsiaTheme="minorEastAsia" w:cstheme="minorEastAsia"/>
          <w:spacing w:val="11"/>
          <w:sz w:val="20"/>
          <w:szCs w:val="20"/>
        </w:rPr>
        <w:t>、</w:t>
      </w:r>
      <w:r>
        <w:rPr>
          <w:rFonts w:hint="eastAsia" w:asciiTheme="minorEastAsia" w:hAnsiTheme="minorEastAsia" w:eastAsiaTheme="minorEastAsia" w:cstheme="minorEastAsia"/>
          <w:spacing w:val="9"/>
          <w:sz w:val="20"/>
          <w:szCs w:val="20"/>
        </w:rPr>
        <w:t>中止或终止合同。有过错的一方应当承担赔偿责任，双方都有过错的，各自承担相</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6"/>
          <w:sz w:val="20"/>
          <w:szCs w:val="20"/>
        </w:rPr>
        <w:t>应的责任</w:t>
      </w:r>
      <w:r>
        <w:rPr>
          <w:rFonts w:hint="eastAsia" w:asciiTheme="minorEastAsia" w:hAnsiTheme="minorEastAsia" w:eastAsiaTheme="minorEastAsia" w:cstheme="minorEastAsia"/>
          <w:spacing w:val="5"/>
          <w:sz w:val="20"/>
          <w:szCs w:val="20"/>
        </w:rPr>
        <w:t>。</w:t>
      </w:r>
    </w:p>
    <w:p w14:paraId="4E9AFF5D">
      <w:pPr>
        <w:spacing w:before="2" w:line="376" w:lineRule="auto"/>
        <w:ind w:left="5" w:right="125" w:firstLine="42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4"/>
          <w:sz w:val="20"/>
          <w:szCs w:val="20"/>
        </w:rPr>
        <w:t>36.5</w:t>
      </w:r>
      <w:r>
        <w:rPr>
          <w:rFonts w:hint="eastAsia" w:asciiTheme="minorEastAsia" w:hAnsiTheme="minorEastAsia" w:eastAsiaTheme="minorEastAsia" w:cstheme="minorEastAsia"/>
          <w:spacing w:val="7"/>
          <w:sz w:val="20"/>
          <w:szCs w:val="20"/>
        </w:rPr>
        <w:t xml:space="preserve"> 采购人或中标供应商不得单方面向合同另一方提出任何招标文件没有约定的条件或</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不合</w:t>
      </w:r>
      <w:r>
        <w:rPr>
          <w:rFonts w:hint="eastAsia" w:asciiTheme="minorEastAsia" w:hAnsiTheme="minorEastAsia" w:eastAsiaTheme="minorEastAsia" w:cstheme="minorEastAsia"/>
          <w:spacing w:val="17"/>
          <w:sz w:val="20"/>
          <w:szCs w:val="20"/>
        </w:rPr>
        <w:t>理</w:t>
      </w:r>
      <w:r>
        <w:rPr>
          <w:rFonts w:hint="eastAsia" w:asciiTheme="minorEastAsia" w:hAnsiTheme="minorEastAsia" w:eastAsiaTheme="minorEastAsia" w:cstheme="minorEastAsia"/>
          <w:spacing w:val="9"/>
          <w:sz w:val="20"/>
          <w:szCs w:val="20"/>
        </w:rPr>
        <w:t>的要求，作为签订合同的条件；也不得协商另行订立背离招标文件和合同实质性内容</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5"/>
          <w:sz w:val="20"/>
          <w:szCs w:val="20"/>
        </w:rPr>
        <w:t>的</w:t>
      </w:r>
      <w:r>
        <w:rPr>
          <w:rFonts w:hint="eastAsia" w:asciiTheme="minorEastAsia" w:hAnsiTheme="minorEastAsia" w:eastAsiaTheme="minorEastAsia" w:cstheme="minorEastAsia"/>
          <w:spacing w:val="4"/>
          <w:sz w:val="20"/>
          <w:szCs w:val="20"/>
        </w:rPr>
        <w:t>协议。</w:t>
      </w:r>
    </w:p>
    <w:p w14:paraId="2EA1CD3F">
      <w:pPr>
        <w:spacing w:before="2" w:line="377" w:lineRule="auto"/>
        <w:ind w:left="1" w:right="125" w:firstLine="424"/>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4"/>
          <w:sz w:val="20"/>
          <w:szCs w:val="20"/>
        </w:rPr>
        <w:t>36.6</w:t>
      </w:r>
      <w:r>
        <w:rPr>
          <w:rFonts w:hint="eastAsia" w:asciiTheme="minorEastAsia" w:hAnsiTheme="minorEastAsia" w:eastAsiaTheme="minorEastAsia" w:cstheme="minorEastAsia"/>
          <w:spacing w:val="7"/>
          <w:sz w:val="20"/>
          <w:szCs w:val="20"/>
        </w:rPr>
        <w:t xml:space="preserve"> 如签订合同并生效后，供应商无故拒绝或延期，除按照合同条款处理外，将承担相</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7"/>
          <w:sz w:val="20"/>
          <w:szCs w:val="20"/>
        </w:rPr>
        <w:t>应的法律责任。</w:t>
      </w:r>
    </w:p>
    <w:p w14:paraId="1E81CFBD">
      <w:pPr>
        <w:spacing w:line="378" w:lineRule="auto"/>
        <w:ind w:left="1" w:right="125" w:firstLine="424"/>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4"/>
          <w:sz w:val="20"/>
          <w:szCs w:val="20"/>
        </w:rPr>
        <w:t>36.7</w:t>
      </w:r>
      <w:r>
        <w:rPr>
          <w:rFonts w:hint="eastAsia" w:asciiTheme="minorEastAsia" w:hAnsiTheme="minorEastAsia" w:eastAsiaTheme="minorEastAsia" w:cstheme="minorEastAsia"/>
          <w:spacing w:val="7"/>
          <w:sz w:val="20"/>
          <w:szCs w:val="20"/>
        </w:rPr>
        <w:t xml:space="preserve"> 政府采购合同履行中，采购人需追加与合同标的相同的货物、工程或者服务的，在</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不改变</w:t>
      </w:r>
      <w:r>
        <w:rPr>
          <w:rFonts w:hint="eastAsia" w:asciiTheme="minorEastAsia" w:hAnsiTheme="minorEastAsia" w:eastAsiaTheme="minorEastAsia" w:cstheme="minorEastAsia"/>
          <w:spacing w:val="11"/>
          <w:sz w:val="20"/>
          <w:szCs w:val="20"/>
        </w:rPr>
        <w:t>合</w:t>
      </w:r>
      <w:r>
        <w:rPr>
          <w:rFonts w:hint="eastAsia" w:asciiTheme="minorEastAsia" w:hAnsiTheme="minorEastAsia" w:eastAsiaTheme="minorEastAsia" w:cstheme="minorEastAsia"/>
          <w:spacing w:val="9"/>
          <w:sz w:val="20"/>
          <w:szCs w:val="20"/>
        </w:rPr>
        <w:t>同其他条款的前提下，可以与供应商协商签订补充合同，但所有补充合同的采购金</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5"/>
          <w:sz w:val="20"/>
          <w:szCs w:val="20"/>
        </w:rPr>
        <w:t>额不得超过原合同采购金额的 10%</w:t>
      </w:r>
      <w:r>
        <w:rPr>
          <w:rFonts w:hint="eastAsia" w:asciiTheme="minorEastAsia" w:hAnsiTheme="minorEastAsia" w:eastAsiaTheme="minorEastAsia" w:cstheme="minorEastAsia"/>
          <w:spacing w:val="4"/>
          <w:sz w:val="20"/>
          <w:szCs w:val="20"/>
        </w:rPr>
        <w:t>。</w:t>
      </w:r>
    </w:p>
    <w:p w14:paraId="1A1499C0">
      <w:pPr>
        <w:spacing w:line="313" w:lineRule="exact"/>
        <w:ind w:left="485"/>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2"/>
          <w:position w:val="1"/>
          <w:sz w:val="23"/>
          <w:szCs w:val="23"/>
          <w14:textOutline w14:w="4358" w14:cap="flat" w14:cmpd="sng">
            <w14:solidFill>
              <w14:srgbClr w14:val="000000"/>
            </w14:solidFill>
            <w14:prstDash w14:val="solid"/>
            <w14:miter w14:val="0"/>
          </w14:textOutline>
        </w:rPr>
        <w:t>3</w:t>
      </w:r>
      <w:r>
        <w:rPr>
          <w:rFonts w:hint="eastAsia" w:asciiTheme="minorEastAsia" w:hAnsiTheme="minorEastAsia" w:eastAsiaTheme="minorEastAsia" w:cstheme="minorEastAsia"/>
          <w:spacing w:val="8"/>
          <w:position w:val="1"/>
          <w:sz w:val="23"/>
          <w:szCs w:val="23"/>
          <w14:textOutline w14:w="4358" w14:cap="flat" w14:cmpd="sng">
            <w14:solidFill>
              <w14:srgbClr w14:val="000000"/>
            </w14:solidFill>
            <w14:prstDash w14:val="solid"/>
            <w14:miter w14:val="0"/>
          </w14:textOutline>
        </w:rPr>
        <w:t>7.政府采购合同公告</w:t>
      </w:r>
    </w:p>
    <w:p w14:paraId="69A57FB8">
      <w:pPr>
        <w:spacing w:before="150" w:line="227" w:lineRule="auto"/>
        <w:ind w:left="42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2"/>
          <w:sz w:val="20"/>
          <w:szCs w:val="20"/>
        </w:rPr>
        <w:t>采购人或者</w:t>
      </w:r>
      <w:r>
        <w:rPr>
          <w:rFonts w:hint="eastAsia" w:asciiTheme="minorEastAsia" w:hAnsiTheme="minorEastAsia" w:eastAsiaTheme="minorEastAsia" w:cstheme="minorEastAsia"/>
          <w:spacing w:val="6"/>
          <w:sz w:val="20"/>
          <w:szCs w:val="20"/>
        </w:rPr>
        <w:t>受托采购代理机构应当自政府采购合同签订之日起 2 个工作日内，将政府采</w:t>
      </w:r>
    </w:p>
    <w:p w14:paraId="4E0B6183">
      <w:pPr>
        <w:spacing w:before="300" w:line="380" w:lineRule="auto"/>
        <w:ind w:left="5" w:right="118" w:hanging="5"/>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购合同在省级以上人民政府财政部门指定的媒体上公告，但政府采购合同中涉及国家秘密</w:t>
      </w:r>
      <w:r>
        <w:rPr>
          <w:rFonts w:hint="eastAsia" w:asciiTheme="minorEastAsia" w:hAnsiTheme="minorEastAsia" w:eastAsiaTheme="minorEastAsia" w:cstheme="minorEastAsia"/>
          <w:spacing w:val="5"/>
          <w:sz w:val="20"/>
          <w:szCs w:val="20"/>
        </w:rPr>
        <w:t>、</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3"/>
          <w:sz w:val="20"/>
          <w:szCs w:val="20"/>
        </w:rPr>
        <w:t>商</w:t>
      </w:r>
      <w:r>
        <w:rPr>
          <w:rFonts w:hint="eastAsia" w:asciiTheme="minorEastAsia" w:hAnsiTheme="minorEastAsia" w:eastAsiaTheme="minorEastAsia" w:cstheme="minorEastAsia"/>
          <w:spacing w:val="7"/>
          <w:sz w:val="20"/>
          <w:szCs w:val="20"/>
        </w:rPr>
        <w:t>业秘密的内容除外。</w:t>
      </w:r>
    </w:p>
    <w:p w14:paraId="24AD3E3A">
      <w:pPr>
        <w:spacing w:line="313" w:lineRule="exact"/>
        <w:ind w:left="485"/>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2"/>
          <w:position w:val="1"/>
          <w:sz w:val="23"/>
          <w:szCs w:val="23"/>
          <w14:textOutline w14:w="4358" w14:cap="flat" w14:cmpd="sng">
            <w14:solidFill>
              <w14:srgbClr w14:val="000000"/>
            </w14:solidFill>
            <w14:prstDash w14:val="solid"/>
            <w14:miter w14:val="0"/>
          </w14:textOutline>
        </w:rPr>
        <w:t>3</w:t>
      </w:r>
      <w:r>
        <w:rPr>
          <w:rFonts w:hint="eastAsia" w:asciiTheme="minorEastAsia" w:hAnsiTheme="minorEastAsia" w:eastAsiaTheme="minorEastAsia" w:cstheme="minorEastAsia"/>
          <w:spacing w:val="8"/>
          <w:position w:val="1"/>
          <w:sz w:val="23"/>
          <w:szCs w:val="23"/>
          <w14:textOutline w14:w="4358" w14:cap="flat" w14:cmpd="sng">
            <w14:solidFill>
              <w14:srgbClr w14:val="000000"/>
            </w14:solidFill>
            <w14:prstDash w14:val="solid"/>
            <w14:miter w14:val="0"/>
          </w14:textOutline>
        </w:rPr>
        <w:t>8.询问、质疑和投诉</w:t>
      </w:r>
    </w:p>
    <w:p w14:paraId="0ADC2ABA">
      <w:pPr>
        <w:spacing w:before="149" w:line="377" w:lineRule="auto"/>
        <w:ind w:right="33" w:firstLine="425"/>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4"/>
          <w:sz w:val="20"/>
          <w:szCs w:val="20"/>
        </w:rPr>
        <w:t>38.1</w:t>
      </w:r>
      <w:r>
        <w:rPr>
          <w:rFonts w:hint="eastAsia" w:asciiTheme="minorEastAsia" w:hAnsiTheme="minorEastAsia" w:eastAsiaTheme="minorEastAsia" w:cstheme="minorEastAsia"/>
          <w:spacing w:val="7"/>
          <w:sz w:val="20"/>
          <w:szCs w:val="20"/>
        </w:rPr>
        <w:t xml:space="preserve"> 供应商对政府采购活动事项有疑问的，可以向采购人提出询问，采购人或者采购代</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7"/>
          <w:sz w:val="20"/>
          <w:szCs w:val="20"/>
        </w:rPr>
        <w:t>理机构应当在 3 个工作日内对供应商依法提出的询问作出答复，但答复的内容不得涉及商</w:t>
      </w:r>
      <w:r>
        <w:rPr>
          <w:rFonts w:hint="eastAsia" w:asciiTheme="minorEastAsia" w:hAnsiTheme="minorEastAsia" w:eastAsiaTheme="minorEastAsia" w:cstheme="minorEastAsia"/>
          <w:spacing w:val="3"/>
          <w:sz w:val="20"/>
          <w:szCs w:val="20"/>
        </w:rPr>
        <w:t>业</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4"/>
          <w:sz w:val="20"/>
          <w:szCs w:val="20"/>
        </w:rPr>
        <w:t>秘</w:t>
      </w:r>
      <w:r>
        <w:rPr>
          <w:rFonts w:hint="eastAsia" w:asciiTheme="minorEastAsia" w:hAnsiTheme="minorEastAsia" w:eastAsiaTheme="minorEastAsia" w:cstheme="minorEastAsia"/>
          <w:spacing w:val="3"/>
          <w:sz w:val="20"/>
          <w:szCs w:val="20"/>
        </w:rPr>
        <w:t>密。</w:t>
      </w:r>
    </w:p>
    <w:p w14:paraId="353D9EE5">
      <w:pPr>
        <w:spacing w:before="2" w:line="376" w:lineRule="auto"/>
        <w:ind w:firstLine="427"/>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6"/>
          <w:sz w:val="20"/>
          <w:szCs w:val="20"/>
          <w14:textOutline w14:w="3795" w14:cap="flat" w14:cmpd="sng">
            <w14:solidFill>
              <w14:srgbClr w14:val="000000"/>
            </w14:solidFill>
            <w14:prstDash w14:val="solid"/>
            <w14:miter w14:val="0"/>
          </w14:textOutline>
        </w:rPr>
        <w:t>38</w:t>
      </w: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8"/>
          <w:sz w:val="20"/>
          <w:szCs w:val="20"/>
          <w14:textOutline w14:w="3795" w14:cap="flat" w14:cmpd="sng">
            <w14:solidFill>
              <w14:srgbClr w14:val="000000"/>
            </w14:solidFill>
            <w14:prstDash w14:val="solid"/>
            <w14:miter w14:val="0"/>
          </w14:textOutline>
        </w:rPr>
        <w:t>2</w:t>
      </w:r>
      <w:r>
        <w:rPr>
          <w:rFonts w:hint="eastAsia" w:asciiTheme="minorEastAsia" w:hAnsiTheme="minorEastAsia" w:eastAsiaTheme="minorEastAsia" w:cstheme="minorEastAsia"/>
          <w:spacing w:val="8"/>
          <w:sz w:val="20"/>
          <w:szCs w:val="20"/>
        </w:rPr>
        <w:t xml:space="preserve"> </w:t>
      </w:r>
      <w:r>
        <w:rPr>
          <w:rFonts w:hint="eastAsia" w:asciiTheme="minorEastAsia" w:hAnsiTheme="minorEastAsia" w:eastAsiaTheme="minorEastAsia" w:cstheme="minorEastAsia"/>
          <w:spacing w:val="8"/>
          <w:sz w:val="20"/>
          <w:szCs w:val="20"/>
          <w14:textOutline w14:w="3795" w14:cap="flat" w14:cmpd="sng">
            <w14:solidFill>
              <w14:srgbClr w14:val="000000"/>
            </w14:solidFill>
            <w14:prstDash w14:val="solid"/>
            <w14:miter w14:val="0"/>
          </w14:textOutline>
        </w:rPr>
        <w:t>供应商认为招标文件、采购过程或者中标结果使自己的合法权益受到损害的，必须</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在</w:t>
      </w:r>
      <w:r>
        <w:rPr>
          <w:rFonts w:hint="eastAsia" w:asciiTheme="minorEastAsia" w:hAnsiTheme="minorEastAsia" w:eastAsiaTheme="minorEastAsia" w:cstheme="minorEastAsia"/>
          <w:spacing w:val="8"/>
          <w:sz w:val="20"/>
          <w:szCs w:val="20"/>
          <w14:textOutline w14:w="3795" w14:cap="flat" w14:cmpd="sng">
            <w14:solidFill>
              <w14:srgbClr w14:val="000000"/>
            </w14:solidFill>
            <w14:prstDash w14:val="solid"/>
            <w14:miter w14:val="0"/>
          </w14:textOutline>
        </w:rPr>
        <w:t>知</w:t>
      </w:r>
      <w:r>
        <w:rPr>
          <w:rFonts w:hint="eastAsia" w:asciiTheme="minorEastAsia" w:hAnsiTheme="minorEastAsia" w:eastAsiaTheme="minorEastAsia" w:cstheme="minorEastAsia"/>
          <w:spacing w:val="5"/>
          <w:sz w:val="20"/>
          <w:szCs w:val="20"/>
          <w14:textOutline w14:w="3795" w14:cap="flat" w14:cmpd="sng">
            <w14:solidFill>
              <w14:srgbClr w14:val="000000"/>
            </w14:solidFill>
            <w14:prstDash w14:val="solid"/>
            <w14:miter w14:val="0"/>
          </w14:textOutline>
        </w:rPr>
        <w:t>道或者应知其权益受到损害之日起</w:t>
      </w:r>
      <w:r>
        <w:rPr>
          <w:rFonts w:hint="eastAsia" w:asciiTheme="minorEastAsia" w:hAnsiTheme="minorEastAsia" w:eastAsiaTheme="minorEastAsia" w:cstheme="minorEastAsia"/>
          <w:spacing w:val="5"/>
          <w:sz w:val="20"/>
          <w:szCs w:val="20"/>
        </w:rPr>
        <w:t xml:space="preserve"> </w:t>
      </w:r>
      <w:r>
        <w:rPr>
          <w:rFonts w:hint="eastAsia" w:asciiTheme="minorEastAsia" w:hAnsiTheme="minorEastAsia" w:eastAsiaTheme="minorEastAsia" w:cstheme="minorEastAsia"/>
          <w:spacing w:val="5"/>
          <w:sz w:val="20"/>
          <w:szCs w:val="20"/>
          <w14:textOutline w14:w="3795" w14:cap="flat" w14:cmpd="sng">
            <w14:solidFill>
              <w14:srgbClr w14:val="000000"/>
            </w14:solidFill>
            <w14:prstDash w14:val="solid"/>
            <w14:miter w14:val="0"/>
          </w14:textOutline>
        </w:rPr>
        <w:t>7</w:t>
      </w:r>
      <w:r>
        <w:rPr>
          <w:rFonts w:hint="eastAsia" w:asciiTheme="minorEastAsia" w:hAnsiTheme="minorEastAsia" w:eastAsiaTheme="minorEastAsia" w:cstheme="minorEastAsia"/>
          <w:spacing w:val="5"/>
          <w:sz w:val="20"/>
          <w:szCs w:val="20"/>
        </w:rPr>
        <w:t xml:space="preserve"> </w:t>
      </w:r>
      <w:r>
        <w:rPr>
          <w:rFonts w:hint="eastAsia" w:asciiTheme="minorEastAsia" w:hAnsiTheme="minorEastAsia" w:eastAsiaTheme="minorEastAsia" w:cstheme="minorEastAsia"/>
          <w:spacing w:val="5"/>
          <w:sz w:val="20"/>
          <w:szCs w:val="20"/>
          <w14:textOutline w14:w="3795" w14:cap="flat" w14:cmpd="sng">
            <w14:solidFill>
              <w14:srgbClr w14:val="000000"/>
            </w14:solidFill>
            <w14:prstDash w14:val="solid"/>
            <w14:miter w14:val="0"/>
          </w14:textOutline>
        </w:rPr>
        <w:t>个工作日内，</w:t>
      </w:r>
      <w:r>
        <w:rPr>
          <w:rFonts w:hint="eastAsia" w:asciiTheme="minorEastAsia" w:hAnsiTheme="minorEastAsia" w:eastAsiaTheme="minorEastAsia" w:cstheme="minorEastAsia"/>
          <w:spacing w:val="5"/>
          <w:sz w:val="20"/>
          <w:szCs w:val="20"/>
        </w:rPr>
        <w:t xml:space="preserve"> </w:t>
      </w:r>
      <w:r>
        <w:rPr>
          <w:rFonts w:hint="eastAsia" w:asciiTheme="minorEastAsia" w:hAnsiTheme="minorEastAsia" w:eastAsiaTheme="minorEastAsia" w:cstheme="minorEastAsia"/>
          <w:spacing w:val="5"/>
          <w:sz w:val="20"/>
          <w:szCs w:val="20"/>
          <w14:textOutline w14:w="3795" w14:cap="flat" w14:cmpd="sng">
            <w14:solidFill>
              <w14:srgbClr w14:val="000000"/>
            </w14:solidFill>
            <w14:prstDash w14:val="solid"/>
            <w14:miter w14:val="0"/>
          </w14:textOutline>
        </w:rPr>
        <w:t>以书面形式向采购人、采购代理机构</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20"/>
          <w:sz w:val="20"/>
          <w:szCs w:val="20"/>
          <w14:textOutline w14:w="3795" w14:cap="flat" w14:cmpd="sng">
            <w14:solidFill>
              <w14:srgbClr w14:val="000000"/>
            </w14:solidFill>
            <w14:prstDash w14:val="solid"/>
            <w14:miter w14:val="0"/>
          </w14:textOutline>
        </w:rPr>
        <w:t>提出</w:t>
      </w:r>
      <w:r>
        <w:rPr>
          <w:rFonts w:hint="eastAsia" w:asciiTheme="minorEastAsia" w:hAnsiTheme="minorEastAsia" w:eastAsiaTheme="minorEastAsia" w:cstheme="minorEastAsia"/>
          <w:spacing w:val="13"/>
          <w:sz w:val="20"/>
          <w:szCs w:val="20"/>
          <w14:textOutline w14:w="3795" w14:cap="flat" w14:cmpd="sng">
            <w14:solidFill>
              <w14:srgbClr w14:val="000000"/>
            </w14:solidFill>
            <w14:prstDash w14:val="solid"/>
            <w14:miter w14:val="0"/>
          </w14:textOutline>
        </w:rPr>
        <w:t>质</w:t>
      </w: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疑。采购人、采购代理机构接收质疑函的方式、联系部门、联系电话和通讯地址等信</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息详见</w:t>
      </w:r>
      <w:r>
        <w:rPr>
          <w:rFonts w:hint="eastAsia" w:asciiTheme="minorEastAsia" w:hAnsiTheme="minorEastAsia" w:eastAsiaTheme="minorEastAsia" w:cstheme="minorEastAsia"/>
          <w:spacing w:val="7"/>
          <w:sz w:val="20"/>
          <w:szCs w:val="20"/>
          <w14:textOutline w14:w="3795"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5"/>
          <w:sz w:val="20"/>
          <w:szCs w:val="20"/>
          <w14:textOutline w14:w="3795" w14:cap="flat" w14:cmpd="sng">
            <w14:solidFill>
              <w14:srgbClr w14:val="000000"/>
            </w14:solidFill>
            <w14:prstDash w14:val="solid"/>
            <w14:miter w14:val="0"/>
          </w14:textOutline>
        </w:rPr>
        <w:t>投标人须知前附表”</w:t>
      </w:r>
      <w:r>
        <w:rPr>
          <w:rFonts w:hint="eastAsia" w:asciiTheme="minorEastAsia" w:hAnsiTheme="minorEastAsia" w:eastAsiaTheme="minorEastAsia" w:cstheme="minorEastAsia"/>
          <w:spacing w:val="5"/>
          <w:sz w:val="20"/>
          <w:szCs w:val="20"/>
        </w:rPr>
        <w:t xml:space="preserve"> </w:t>
      </w:r>
      <w:r>
        <w:rPr>
          <w:rFonts w:hint="eastAsia" w:asciiTheme="minorEastAsia" w:hAnsiTheme="minorEastAsia" w:eastAsiaTheme="minorEastAsia" w:cstheme="minorEastAsia"/>
          <w:spacing w:val="5"/>
          <w:sz w:val="20"/>
          <w:szCs w:val="20"/>
          <w14:textOutline w14:w="3795" w14:cap="flat" w14:cmpd="sng">
            <w14:solidFill>
              <w14:srgbClr w14:val="000000"/>
            </w14:solidFill>
            <w14:prstDash w14:val="solid"/>
            <w14:miter w14:val="0"/>
          </w14:textOutline>
        </w:rPr>
        <w:t>。具体质疑起算时间如下：</w:t>
      </w:r>
    </w:p>
    <w:p w14:paraId="6E524C0F">
      <w:pPr>
        <w:spacing w:before="1" w:line="377" w:lineRule="auto"/>
        <w:ind w:left="5" w:right="189" w:firstLine="426"/>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2"/>
          <w:sz w:val="20"/>
          <w:szCs w:val="20"/>
        </w:rPr>
        <w:t>(1</w:t>
      </w:r>
      <w:r>
        <w:rPr>
          <w:rFonts w:hint="eastAsia" w:asciiTheme="minorEastAsia" w:hAnsiTheme="minorEastAsia" w:eastAsiaTheme="minorEastAsia" w:cstheme="minorEastAsia"/>
          <w:spacing w:val="13"/>
          <w:sz w:val="20"/>
          <w:szCs w:val="20"/>
        </w:rPr>
        <w:t>)</w:t>
      </w:r>
      <w:r>
        <w:rPr>
          <w:rFonts w:hint="eastAsia" w:asciiTheme="minorEastAsia" w:hAnsiTheme="minorEastAsia" w:eastAsiaTheme="minorEastAsia" w:cstheme="minorEastAsia"/>
          <w:spacing w:val="11"/>
          <w:sz w:val="20"/>
          <w:szCs w:val="20"/>
        </w:rPr>
        <w:t xml:space="preserve"> 对可以质疑的招标文件提出质疑的，为收到招标文件之日或者招标文件公告期限</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6"/>
          <w:sz w:val="20"/>
          <w:szCs w:val="20"/>
        </w:rPr>
        <w:t>届</w:t>
      </w:r>
      <w:r>
        <w:rPr>
          <w:rFonts w:hint="eastAsia" w:asciiTheme="minorEastAsia" w:hAnsiTheme="minorEastAsia" w:eastAsiaTheme="minorEastAsia" w:cstheme="minorEastAsia"/>
          <w:spacing w:val="5"/>
          <w:sz w:val="20"/>
          <w:szCs w:val="20"/>
        </w:rPr>
        <w:t>满之日；</w:t>
      </w:r>
    </w:p>
    <w:p w14:paraId="2A8525FF">
      <w:pPr>
        <w:spacing w:line="226" w:lineRule="auto"/>
        <w:ind w:left="431"/>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2"/>
          <w:sz w:val="20"/>
          <w:szCs w:val="20"/>
        </w:rPr>
        <w:t>(2) 对采购过程提出质疑的，为各采购程序环节结束之日</w:t>
      </w:r>
      <w:r>
        <w:rPr>
          <w:rFonts w:hint="eastAsia" w:asciiTheme="minorEastAsia" w:hAnsiTheme="minorEastAsia" w:eastAsiaTheme="minorEastAsia" w:cstheme="minorEastAsia"/>
          <w:spacing w:val="9"/>
          <w:sz w:val="20"/>
          <w:szCs w:val="20"/>
        </w:rPr>
        <w:t>；</w:t>
      </w:r>
    </w:p>
    <w:p w14:paraId="6BA33E00">
      <w:pPr>
        <w:spacing w:before="163" w:line="228" w:lineRule="auto"/>
        <w:ind w:left="431"/>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2"/>
          <w:sz w:val="20"/>
          <w:szCs w:val="20"/>
        </w:rPr>
        <w:t>(3) 对中标结果提出质疑的，为中标结果公告期限届满之日</w:t>
      </w:r>
      <w:r>
        <w:rPr>
          <w:rFonts w:hint="eastAsia" w:asciiTheme="minorEastAsia" w:hAnsiTheme="minorEastAsia" w:eastAsiaTheme="minorEastAsia" w:cstheme="minorEastAsia"/>
          <w:spacing w:val="8"/>
          <w:sz w:val="20"/>
          <w:szCs w:val="20"/>
        </w:rPr>
        <w:t>。</w:t>
      </w:r>
    </w:p>
    <w:p w14:paraId="653ECD83">
      <w:pPr>
        <w:spacing w:before="160" w:line="378" w:lineRule="auto"/>
        <w:ind w:left="4" w:right="155" w:firstLine="424"/>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8"/>
          <w:sz w:val="20"/>
          <w:szCs w:val="20"/>
          <w14:textOutline w14:w="3795" w14:cap="flat" w14:cmpd="sng">
            <w14:solidFill>
              <w14:srgbClr w14:val="000000"/>
            </w14:solidFill>
            <w14:prstDash w14:val="solid"/>
            <w14:miter w14:val="0"/>
          </w14:textOutline>
        </w:rPr>
        <w:t>38.</w:t>
      </w:r>
      <w:r>
        <w:rPr>
          <w:rFonts w:hint="eastAsia" w:asciiTheme="minorEastAsia" w:hAnsiTheme="minorEastAsia" w:eastAsiaTheme="minorEastAsia" w:cstheme="minorEastAsia"/>
          <w:spacing w:val="12"/>
          <w:sz w:val="20"/>
          <w:szCs w:val="20"/>
          <w14:textOutline w14:w="3795" w14:cap="flat" w14:cmpd="sng">
            <w14:solidFill>
              <w14:srgbClr w14:val="000000"/>
            </w14:solidFill>
            <w14:prstDash w14:val="solid"/>
            <w14:miter w14:val="0"/>
          </w14:textOutline>
        </w:rPr>
        <w:t>3</w:t>
      </w:r>
      <w:r>
        <w:rPr>
          <w:rFonts w:hint="eastAsia" w:asciiTheme="minorEastAsia" w:hAnsiTheme="minorEastAsia" w:eastAsiaTheme="minorEastAsia" w:cstheme="minorEastAsia"/>
          <w:spacing w:val="9"/>
          <w:sz w:val="20"/>
          <w:szCs w:val="20"/>
        </w:rPr>
        <w:t xml:space="preserve"> </w:t>
      </w:r>
      <w:r>
        <w:rPr>
          <w:rFonts w:hint="eastAsia" w:asciiTheme="minorEastAsia" w:hAnsiTheme="minorEastAsia" w:eastAsiaTheme="minorEastAsia" w:cstheme="minorEastAsia"/>
          <w:spacing w:val="9"/>
          <w:sz w:val="20"/>
          <w:szCs w:val="20"/>
          <w14:textOutline w14:w="3795" w14:cap="flat" w14:cmpd="sng">
            <w14:solidFill>
              <w14:srgbClr w14:val="000000"/>
            </w14:solidFill>
            <w14:prstDash w14:val="solid"/>
            <w14:miter w14:val="0"/>
          </w14:textOutline>
        </w:rPr>
        <w:t>供应商提出质疑应当提交质疑函和必要的证明材料，针对同一采购程序环节的质</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14:textOutline w14:w="3795" w14:cap="flat" w14:cmpd="sng">
            <w14:solidFill>
              <w14:srgbClr w14:val="000000"/>
            </w14:solidFill>
            <w14:prstDash w14:val="solid"/>
            <w14:miter w14:val="0"/>
          </w14:textOutline>
        </w:rPr>
        <w:t>疑必须</w:t>
      </w: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在</w:t>
      </w:r>
      <w:r>
        <w:rPr>
          <w:rFonts w:hint="eastAsia" w:asciiTheme="minorEastAsia" w:hAnsiTheme="minorEastAsia" w:eastAsiaTheme="minorEastAsia" w:cstheme="minorEastAsia"/>
          <w:spacing w:val="9"/>
          <w:sz w:val="20"/>
          <w:szCs w:val="20"/>
          <w14:textOutline w14:w="3795" w14:cap="flat" w14:cmpd="sng">
            <w14:solidFill>
              <w14:srgbClr w14:val="000000"/>
            </w14:solidFill>
            <w14:prstDash w14:val="solid"/>
            <w14:miter w14:val="0"/>
          </w14:textOutline>
        </w:rPr>
        <w:t>法定质疑期内一次性提出。质疑函应当包括下列内容</w:t>
      </w:r>
      <w:r>
        <w:rPr>
          <w:rFonts w:hint="eastAsia" w:asciiTheme="minorEastAsia" w:hAnsiTheme="minorEastAsia" w:eastAsiaTheme="minorEastAsia" w:cstheme="minorEastAsia"/>
          <w:spacing w:val="9"/>
          <w:sz w:val="20"/>
          <w:szCs w:val="20"/>
        </w:rPr>
        <w:t xml:space="preserve"> </w:t>
      </w:r>
      <w:r>
        <w:rPr>
          <w:rFonts w:hint="eastAsia" w:asciiTheme="minorEastAsia" w:hAnsiTheme="minorEastAsia" w:eastAsiaTheme="minorEastAsia" w:cstheme="minorEastAsia"/>
          <w:spacing w:val="9"/>
          <w:sz w:val="20"/>
          <w:szCs w:val="20"/>
          <w14:textOutline w14:w="3795" w14:cap="flat" w14:cmpd="sng">
            <w14:solidFill>
              <w14:srgbClr w14:val="000000"/>
            </w14:solidFill>
            <w14:prstDash w14:val="solid"/>
            <w14:miter w14:val="0"/>
          </w14:textOutline>
        </w:rPr>
        <w:t>(质疑函格式后附)</w:t>
      </w:r>
      <w:r>
        <w:rPr>
          <w:rFonts w:hint="eastAsia" w:asciiTheme="minorEastAsia" w:hAnsiTheme="minorEastAsia" w:eastAsiaTheme="minorEastAsia" w:cstheme="minorEastAsia"/>
          <w:spacing w:val="9"/>
          <w:sz w:val="20"/>
          <w:szCs w:val="20"/>
        </w:rPr>
        <w:t xml:space="preserve"> </w:t>
      </w:r>
      <w:r>
        <w:rPr>
          <w:rFonts w:hint="eastAsia" w:asciiTheme="minorEastAsia" w:hAnsiTheme="minorEastAsia" w:eastAsiaTheme="minorEastAsia" w:cstheme="minorEastAsia"/>
          <w:spacing w:val="9"/>
          <w:sz w:val="20"/>
          <w:szCs w:val="20"/>
          <w14:textOutline w14:w="3795" w14:cap="flat" w14:cmpd="sng">
            <w14:solidFill>
              <w14:srgbClr w14:val="000000"/>
            </w14:solidFill>
            <w14:prstDash w14:val="solid"/>
            <w14:miter w14:val="0"/>
          </w14:textOutline>
        </w:rPr>
        <w:t>：</w:t>
      </w:r>
    </w:p>
    <w:p w14:paraId="5A1C65D6">
      <w:pPr>
        <w:spacing w:before="1" w:line="226" w:lineRule="auto"/>
        <w:ind w:left="431"/>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2"/>
          <w:sz w:val="20"/>
          <w:szCs w:val="20"/>
        </w:rPr>
        <w:t>(1</w:t>
      </w:r>
      <w:r>
        <w:rPr>
          <w:rFonts w:hint="eastAsia" w:asciiTheme="minorEastAsia" w:hAnsiTheme="minorEastAsia" w:eastAsiaTheme="minorEastAsia" w:cstheme="minorEastAsia"/>
          <w:spacing w:val="12"/>
          <w:sz w:val="20"/>
          <w:szCs w:val="20"/>
        </w:rPr>
        <w:t>)</w:t>
      </w:r>
      <w:r>
        <w:rPr>
          <w:rFonts w:hint="eastAsia" w:asciiTheme="minorEastAsia" w:hAnsiTheme="minorEastAsia" w:eastAsiaTheme="minorEastAsia" w:cstheme="minorEastAsia"/>
          <w:spacing w:val="11"/>
          <w:sz w:val="20"/>
          <w:szCs w:val="20"/>
        </w:rPr>
        <w:t xml:space="preserve"> 供应商的姓名或者名称、地址、邮编、联系人及联系电话；</w:t>
      </w:r>
    </w:p>
    <w:p w14:paraId="7F192E8C">
      <w:pPr>
        <w:spacing w:before="162" w:line="228" w:lineRule="auto"/>
        <w:ind w:left="431"/>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3"/>
          <w:sz w:val="20"/>
          <w:szCs w:val="20"/>
        </w:rPr>
        <w:t>(</w:t>
      </w:r>
      <w:r>
        <w:rPr>
          <w:rFonts w:hint="eastAsia" w:asciiTheme="minorEastAsia" w:hAnsiTheme="minorEastAsia" w:eastAsiaTheme="minorEastAsia" w:cstheme="minorEastAsia"/>
          <w:spacing w:val="13"/>
          <w:sz w:val="20"/>
          <w:szCs w:val="20"/>
        </w:rPr>
        <w:t>2) 质疑项目的名称、编号；</w:t>
      </w:r>
    </w:p>
    <w:p w14:paraId="2DBC1A0B">
      <w:pPr>
        <w:spacing w:before="161" w:line="229" w:lineRule="auto"/>
        <w:ind w:left="431"/>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3"/>
          <w:sz w:val="20"/>
          <w:szCs w:val="20"/>
        </w:rPr>
        <w:t>(</w:t>
      </w:r>
      <w:r>
        <w:rPr>
          <w:rFonts w:hint="eastAsia" w:asciiTheme="minorEastAsia" w:hAnsiTheme="minorEastAsia" w:eastAsiaTheme="minorEastAsia" w:cstheme="minorEastAsia"/>
          <w:spacing w:val="12"/>
          <w:sz w:val="20"/>
          <w:szCs w:val="20"/>
        </w:rPr>
        <w:t>3) 具体、明确的质疑事项和与质疑事项相关的请求；</w:t>
      </w:r>
    </w:p>
    <w:p w14:paraId="371CF437">
      <w:pPr>
        <w:spacing w:before="162" w:line="227" w:lineRule="auto"/>
        <w:ind w:left="431"/>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7"/>
          <w:sz w:val="20"/>
          <w:szCs w:val="20"/>
        </w:rPr>
        <w:t>(</w:t>
      </w:r>
      <w:r>
        <w:rPr>
          <w:rFonts w:hint="eastAsia" w:asciiTheme="minorEastAsia" w:hAnsiTheme="minorEastAsia" w:eastAsiaTheme="minorEastAsia" w:cstheme="minorEastAsia"/>
          <w:spacing w:val="16"/>
          <w:sz w:val="20"/>
          <w:szCs w:val="20"/>
        </w:rPr>
        <w:t>4) 事实依据；</w:t>
      </w:r>
    </w:p>
    <w:p w14:paraId="09BAF285">
      <w:pPr>
        <w:spacing w:before="162" w:line="227" w:lineRule="auto"/>
        <w:ind w:left="431"/>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9"/>
          <w:sz w:val="20"/>
          <w:szCs w:val="20"/>
        </w:rPr>
        <w:t>(</w:t>
      </w:r>
      <w:r>
        <w:rPr>
          <w:rFonts w:hint="eastAsia" w:asciiTheme="minorEastAsia" w:hAnsiTheme="minorEastAsia" w:eastAsiaTheme="minorEastAsia" w:cstheme="minorEastAsia"/>
          <w:spacing w:val="14"/>
          <w:sz w:val="20"/>
          <w:szCs w:val="20"/>
        </w:rPr>
        <w:t>5) 必要的法律依据；</w:t>
      </w:r>
    </w:p>
    <w:p w14:paraId="0220EF0A">
      <w:pPr>
        <w:spacing w:before="163" w:line="228" w:lineRule="auto"/>
        <w:ind w:left="431"/>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9"/>
          <w:sz w:val="20"/>
          <w:szCs w:val="20"/>
        </w:rPr>
        <w:t>(</w:t>
      </w:r>
      <w:r>
        <w:rPr>
          <w:rFonts w:hint="eastAsia" w:asciiTheme="minorEastAsia" w:hAnsiTheme="minorEastAsia" w:eastAsiaTheme="minorEastAsia" w:cstheme="minorEastAsia"/>
          <w:spacing w:val="14"/>
          <w:sz w:val="20"/>
          <w:szCs w:val="20"/>
        </w:rPr>
        <w:t>6) 提出质疑的日期。</w:t>
      </w:r>
    </w:p>
    <w:p w14:paraId="706879B6">
      <w:pPr>
        <w:spacing w:before="160" w:line="377" w:lineRule="auto"/>
        <w:ind w:left="3" w:right="83" w:firstLine="418"/>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8"/>
          <w:sz w:val="20"/>
          <w:szCs w:val="20"/>
        </w:rPr>
        <w:t>供应商</w:t>
      </w:r>
      <w:r>
        <w:rPr>
          <w:rFonts w:hint="eastAsia" w:asciiTheme="minorEastAsia" w:hAnsiTheme="minorEastAsia" w:eastAsiaTheme="minorEastAsia" w:cstheme="minorEastAsia"/>
          <w:spacing w:val="9"/>
          <w:sz w:val="20"/>
          <w:szCs w:val="20"/>
        </w:rPr>
        <w:t>为自然人的，应当由本人签字；供应商为法人或者其他组织的，应当由法定代表</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5"/>
          <w:sz w:val="20"/>
          <w:szCs w:val="20"/>
        </w:rPr>
        <w:t>人</w:t>
      </w:r>
      <w:r>
        <w:rPr>
          <w:rFonts w:hint="eastAsia" w:asciiTheme="minorEastAsia" w:hAnsiTheme="minorEastAsia" w:eastAsiaTheme="minorEastAsia" w:cstheme="minorEastAsia"/>
          <w:spacing w:val="9"/>
          <w:sz w:val="20"/>
          <w:szCs w:val="20"/>
        </w:rPr>
        <w:t>、主要负责人，或者其委托代理人签字或者盖章，并加盖公章。</w:t>
      </w:r>
    </w:p>
    <w:p w14:paraId="06DBD789">
      <w:pPr>
        <w:spacing w:before="1" w:line="226" w:lineRule="auto"/>
        <w:ind w:left="428"/>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6"/>
          <w:sz w:val="20"/>
          <w:szCs w:val="20"/>
          <w14:textOutline w14:w="3795" w14:cap="flat" w14:cmpd="sng">
            <w14:solidFill>
              <w14:srgbClr w14:val="000000"/>
            </w14:solidFill>
            <w14:prstDash w14:val="solid"/>
            <w14:miter w14:val="0"/>
          </w14:textOutline>
        </w:rPr>
        <w:t>38</w:t>
      </w: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8"/>
          <w:sz w:val="20"/>
          <w:szCs w:val="20"/>
          <w14:textOutline w14:w="3795" w14:cap="flat" w14:cmpd="sng">
            <w14:solidFill>
              <w14:srgbClr w14:val="000000"/>
            </w14:solidFill>
            <w14:prstDash w14:val="solid"/>
            <w14:miter w14:val="0"/>
          </w14:textOutline>
        </w:rPr>
        <w:t>4</w:t>
      </w:r>
      <w:r>
        <w:rPr>
          <w:rFonts w:hint="eastAsia" w:asciiTheme="minorEastAsia" w:hAnsiTheme="minorEastAsia" w:eastAsiaTheme="minorEastAsia" w:cstheme="minorEastAsia"/>
          <w:spacing w:val="8"/>
          <w:sz w:val="20"/>
          <w:szCs w:val="20"/>
        </w:rPr>
        <w:t xml:space="preserve"> </w:t>
      </w:r>
      <w:r>
        <w:rPr>
          <w:rFonts w:hint="eastAsia" w:asciiTheme="minorEastAsia" w:hAnsiTheme="minorEastAsia" w:eastAsiaTheme="minorEastAsia" w:cstheme="minorEastAsia"/>
          <w:spacing w:val="8"/>
          <w:sz w:val="20"/>
          <w:szCs w:val="20"/>
          <w14:textOutline w14:w="3795" w14:cap="flat" w14:cmpd="sng">
            <w14:solidFill>
              <w14:srgbClr w14:val="000000"/>
            </w14:solidFill>
            <w14:prstDash w14:val="solid"/>
            <w14:miter w14:val="0"/>
          </w14:textOutline>
        </w:rPr>
        <w:t>采购人、采购代理机构认为供应商质疑不成立，或者成立但未对中标结果构成影响</w:t>
      </w:r>
    </w:p>
    <w:p w14:paraId="5F3FB9FF">
      <w:pPr>
        <w:spacing w:before="163" w:line="377" w:lineRule="auto"/>
        <w:ind w:left="3" w:right="50" w:firstLine="15"/>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5"/>
          <w:sz w:val="20"/>
          <w:szCs w:val="20"/>
          <w14:textOutline w14:w="3795" w14:cap="flat" w14:cmpd="sng">
            <w14:solidFill>
              <w14:srgbClr w14:val="000000"/>
            </w14:solidFill>
            <w14:prstDash w14:val="solid"/>
            <w14:miter w14:val="0"/>
          </w14:textOutline>
        </w:rPr>
        <w:t>的</w:t>
      </w: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，继续开展采购活动；认为供应商质疑成立且影响或者可能影响中标结果的，按照下列情</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6"/>
          <w:sz w:val="20"/>
          <w:szCs w:val="20"/>
          <w14:textOutline w14:w="3795" w14:cap="flat" w14:cmpd="sng">
            <w14:solidFill>
              <w14:srgbClr w14:val="000000"/>
            </w14:solidFill>
            <w14:prstDash w14:val="solid"/>
            <w14:miter w14:val="0"/>
          </w14:textOutline>
        </w:rPr>
        <w:t>况</w:t>
      </w:r>
      <w:r>
        <w:rPr>
          <w:rFonts w:hint="eastAsia" w:asciiTheme="minorEastAsia" w:hAnsiTheme="minorEastAsia" w:eastAsiaTheme="minorEastAsia" w:cstheme="minorEastAsia"/>
          <w:spacing w:val="5"/>
          <w:sz w:val="20"/>
          <w:szCs w:val="20"/>
          <w14:textOutline w14:w="3795" w14:cap="flat" w14:cmpd="sng">
            <w14:solidFill>
              <w14:srgbClr w14:val="000000"/>
            </w14:solidFill>
            <w14:prstDash w14:val="solid"/>
            <w14:miter w14:val="0"/>
          </w14:textOutline>
        </w:rPr>
        <w:t>处理：</w:t>
      </w:r>
    </w:p>
    <w:p w14:paraId="18882F4A">
      <w:pPr>
        <w:spacing w:before="2" w:line="377" w:lineRule="auto"/>
        <w:ind w:left="4" w:right="83" w:firstLine="427"/>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 一) 对招标文件提出的质疑，依法通过澄清或者修改可以继续开展采购活动的，澄</w:t>
      </w:r>
      <w:r>
        <w:rPr>
          <w:rFonts w:hint="eastAsia" w:asciiTheme="minorEastAsia" w:hAnsiTheme="minorEastAsia" w:eastAsiaTheme="minorEastAsia" w:cstheme="minorEastAsia"/>
          <w:spacing w:val="8"/>
          <w:sz w:val="20"/>
          <w:szCs w:val="20"/>
        </w:rPr>
        <w:t>清</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或</w:t>
      </w:r>
      <w:r>
        <w:rPr>
          <w:rFonts w:hint="eastAsia" w:asciiTheme="minorEastAsia" w:hAnsiTheme="minorEastAsia" w:eastAsiaTheme="minorEastAsia" w:cstheme="minorEastAsia"/>
          <w:spacing w:val="16"/>
          <w:sz w:val="20"/>
          <w:szCs w:val="20"/>
        </w:rPr>
        <w:t>者</w:t>
      </w:r>
      <w:r>
        <w:rPr>
          <w:rFonts w:hint="eastAsia" w:asciiTheme="minorEastAsia" w:hAnsiTheme="minorEastAsia" w:eastAsiaTheme="minorEastAsia" w:cstheme="minorEastAsia"/>
          <w:spacing w:val="9"/>
          <w:sz w:val="20"/>
          <w:szCs w:val="20"/>
        </w:rPr>
        <w:t>修改招标文件后继续开展采购活动；否则应当修改招标文件后重新开展采购活动。</w:t>
      </w:r>
    </w:p>
    <w:p w14:paraId="4494FCEA">
      <w:pPr>
        <w:spacing w:before="2" w:line="376" w:lineRule="auto"/>
        <w:ind w:right="83" w:firstLine="431"/>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2"/>
          <w:sz w:val="20"/>
          <w:szCs w:val="20"/>
        </w:rPr>
        <w:t>(二</w:t>
      </w:r>
      <w:r>
        <w:rPr>
          <w:rFonts w:hint="eastAsia" w:asciiTheme="minorEastAsia" w:hAnsiTheme="minorEastAsia" w:eastAsiaTheme="minorEastAsia" w:cstheme="minorEastAsia"/>
          <w:spacing w:val="19"/>
          <w:sz w:val="20"/>
          <w:szCs w:val="20"/>
        </w:rPr>
        <w:t>)</w:t>
      </w:r>
      <w:r>
        <w:rPr>
          <w:rFonts w:hint="eastAsia" w:asciiTheme="minorEastAsia" w:hAnsiTheme="minorEastAsia" w:eastAsiaTheme="minorEastAsia" w:cstheme="minorEastAsia"/>
          <w:spacing w:val="11"/>
          <w:sz w:val="20"/>
          <w:szCs w:val="20"/>
        </w:rPr>
        <w:t xml:space="preserve"> 对采购过程、中标结果提出的质疑，合格供应商符合法定数量时，可以从合格的</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中标候</w:t>
      </w:r>
      <w:r>
        <w:rPr>
          <w:rFonts w:hint="eastAsia" w:asciiTheme="minorEastAsia" w:hAnsiTheme="minorEastAsia" w:eastAsiaTheme="minorEastAsia" w:cstheme="minorEastAsia"/>
          <w:spacing w:val="13"/>
          <w:sz w:val="20"/>
          <w:szCs w:val="20"/>
        </w:rPr>
        <w:t>选</w:t>
      </w:r>
      <w:r>
        <w:rPr>
          <w:rFonts w:hint="eastAsia" w:asciiTheme="minorEastAsia" w:hAnsiTheme="minorEastAsia" w:eastAsiaTheme="minorEastAsia" w:cstheme="minorEastAsia"/>
          <w:spacing w:val="9"/>
          <w:sz w:val="20"/>
          <w:szCs w:val="20"/>
        </w:rPr>
        <w:t>人中另行确定中标供应商的，应当依法另行确定中标供应商；否则应当重新开展采</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7"/>
          <w:sz w:val="20"/>
          <w:szCs w:val="20"/>
        </w:rPr>
        <w:t>购</w:t>
      </w:r>
      <w:r>
        <w:rPr>
          <w:rFonts w:hint="eastAsia" w:asciiTheme="minorEastAsia" w:hAnsiTheme="minorEastAsia" w:eastAsiaTheme="minorEastAsia" w:cstheme="minorEastAsia"/>
          <w:spacing w:val="5"/>
          <w:sz w:val="20"/>
          <w:szCs w:val="20"/>
        </w:rPr>
        <w:t>活动。</w:t>
      </w:r>
    </w:p>
    <w:p w14:paraId="53042945">
      <w:pPr>
        <w:spacing w:before="1" w:line="227" w:lineRule="auto"/>
        <w:ind w:left="422"/>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8"/>
          <w:sz w:val="20"/>
          <w:szCs w:val="20"/>
        </w:rPr>
        <w:t>质疑</w:t>
      </w:r>
      <w:r>
        <w:rPr>
          <w:rFonts w:hint="eastAsia" w:asciiTheme="minorEastAsia" w:hAnsiTheme="minorEastAsia" w:eastAsiaTheme="minorEastAsia" w:cstheme="minorEastAsia"/>
          <w:spacing w:val="17"/>
          <w:sz w:val="20"/>
          <w:szCs w:val="20"/>
        </w:rPr>
        <w:t>答</w:t>
      </w:r>
      <w:r>
        <w:rPr>
          <w:rFonts w:hint="eastAsia" w:asciiTheme="minorEastAsia" w:hAnsiTheme="minorEastAsia" w:eastAsiaTheme="minorEastAsia" w:cstheme="minorEastAsia"/>
          <w:spacing w:val="9"/>
          <w:sz w:val="20"/>
          <w:szCs w:val="20"/>
        </w:rPr>
        <w:t>复导致中标结果改变的，采购人或者采购代理机构应当将有关情况书面报告本级</w:t>
      </w:r>
    </w:p>
    <w:p w14:paraId="5720E319">
      <w:pPr>
        <w:spacing w:before="300" w:line="228" w:lineRule="auto"/>
        <w:ind w:left="1"/>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财</w:t>
      </w:r>
      <w:r>
        <w:rPr>
          <w:rFonts w:hint="eastAsia" w:asciiTheme="minorEastAsia" w:hAnsiTheme="minorEastAsia" w:eastAsiaTheme="minorEastAsia" w:cstheme="minorEastAsia"/>
          <w:spacing w:val="5"/>
          <w:sz w:val="20"/>
          <w:szCs w:val="20"/>
        </w:rPr>
        <w:t>政部门。</w:t>
      </w:r>
    </w:p>
    <w:p w14:paraId="302B2205">
      <w:pPr>
        <w:tabs>
          <w:tab w:val="left" w:pos="110"/>
        </w:tabs>
        <w:spacing w:before="161" w:line="383" w:lineRule="auto"/>
        <w:ind w:right="195" w:firstLine="425"/>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4"/>
          <w:sz w:val="20"/>
          <w:szCs w:val="20"/>
        </w:rPr>
        <w:t>38.5</w:t>
      </w:r>
      <w:r>
        <w:rPr>
          <w:rFonts w:hint="eastAsia" w:asciiTheme="minorEastAsia" w:hAnsiTheme="minorEastAsia" w:eastAsiaTheme="minorEastAsia" w:cstheme="minorEastAsia"/>
          <w:spacing w:val="7"/>
          <w:sz w:val="20"/>
          <w:szCs w:val="20"/>
        </w:rPr>
        <w:t xml:space="preserve"> 质疑供应商对采购人、采购代理机构的答复不满意，或者采购人、采购代理机构未</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2"/>
          <w:sz w:val="20"/>
          <w:szCs w:val="20"/>
        </w:rPr>
        <w:t>在规定时</w:t>
      </w:r>
      <w:r>
        <w:rPr>
          <w:rFonts w:hint="eastAsia" w:asciiTheme="minorEastAsia" w:hAnsiTheme="minorEastAsia" w:eastAsiaTheme="minorEastAsia" w:cstheme="minorEastAsia"/>
          <w:spacing w:val="7"/>
          <w:sz w:val="20"/>
          <w:szCs w:val="20"/>
        </w:rPr>
        <w:t>间</w:t>
      </w:r>
      <w:r>
        <w:rPr>
          <w:rFonts w:hint="eastAsia" w:asciiTheme="minorEastAsia" w:hAnsiTheme="minorEastAsia" w:eastAsiaTheme="minorEastAsia" w:cstheme="minorEastAsia"/>
          <w:spacing w:val="6"/>
          <w:sz w:val="20"/>
          <w:szCs w:val="20"/>
        </w:rPr>
        <w:t>内作出答复的，可以在答复期满后 15 个工作日内向《政府采购质疑和投诉办法》</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z w:val="20"/>
          <w:szCs w:val="20"/>
        </w:rPr>
        <w:tab/>
      </w:r>
      <w:r>
        <w:rPr>
          <w:rFonts w:hint="eastAsia" w:asciiTheme="minorEastAsia" w:hAnsiTheme="minorEastAsia" w:eastAsiaTheme="minorEastAsia" w:cstheme="minorEastAsia"/>
          <w:spacing w:val="10"/>
          <w:sz w:val="20"/>
          <w:szCs w:val="20"/>
        </w:rPr>
        <w:t>(财</w:t>
      </w:r>
      <w:r>
        <w:rPr>
          <w:rFonts w:hint="eastAsia" w:asciiTheme="minorEastAsia" w:hAnsiTheme="minorEastAsia" w:eastAsiaTheme="minorEastAsia" w:cstheme="minorEastAsia"/>
          <w:spacing w:val="6"/>
          <w:sz w:val="20"/>
          <w:szCs w:val="20"/>
        </w:rPr>
        <w:t>政</w:t>
      </w:r>
      <w:r>
        <w:rPr>
          <w:rFonts w:hint="eastAsia" w:asciiTheme="minorEastAsia" w:hAnsiTheme="minorEastAsia" w:eastAsiaTheme="minorEastAsia" w:cstheme="minorEastAsia"/>
          <w:spacing w:val="5"/>
          <w:sz w:val="20"/>
          <w:szCs w:val="20"/>
        </w:rPr>
        <w:t>部令第 94 号) 第六条规定的财政部门提起投诉 (投诉书格式后附) 。</w:t>
      </w:r>
    </w:p>
    <w:p w14:paraId="0B1182AC">
      <w:pPr>
        <w:spacing w:before="200" w:line="233" w:lineRule="auto"/>
        <w:ind w:left="3293"/>
        <w:outlineLvl w:val="1"/>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spacing w:val="12"/>
          <w:sz w:val="31"/>
          <w:szCs w:val="31"/>
          <w14:textOutline w14:w="5793" w14:cap="flat" w14:cmpd="sng">
            <w14:solidFill>
              <w14:srgbClr w14:val="000000"/>
            </w14:solidFill>
            <w14:prstDash w14:val="solid"/>
            <w14:miter w14:val="0"/>
          </w14:textOutline>
        </w:rPr>
        <w:t>八</w:t>
      </w:r>
      <w:r>
        <w:rPr>
          <w:rFonts w:hint="eastAsia" w:asciiTheme="minorEastAsia" w:hAnsiTheme="minorEastAsia" w:eastAsiaTheme="minorEastAsia" w:cstheme="minorEastAsia"/>
          <w:spacing w:val="8"/>
          <w:sz w:val="31"/>
          <w:szCs w:val="31"/>
          <w14:textOutline w14:w="5793" w14:cap="flat" w14:cmpd="sng">
            <w14:solidFill>
              <w14:srgbClr w14:val="000000"/>
            </w14:solidFill>
            <w14:prstDash w14:val="solid"/>
            <w14:miter w14:val="0"/>
          </w14:textOutline>
        </w:rPr>
        <w:t>、其他事项</w:t>
      </w:r>
    </w:p>
    <w:p w14:paraId="30F9803E">
      <w:pPr>
        <w:spacing w:before="210" w:line="314" w:lineRule="exact"/>
        <w:ind w:left="484"/>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1"/>
          <w:position w:val="1"/>
          <w:sz w:val="23"/>
          <w:szCs w:val="23"/>
          <w14:textOutline w14:w="4358" w14:cap="flat" w14:cmpd="sng">
            <w14:solidFill>
              <w14:srgbClr w14:val="000000"/>
            </w14:solidFill>
            <w14:prstDash w14:val="solid"/>
            <w14:miter w14:val="0"/>
          </w14:textOutline>
        </w:rPr>
        <w:t>3</w:t>
      </w:r>
      <w:r>
        <w:rPr>
          <w:rFonts w:hint="eastAsia" w:asciiTheme="minorEastAsia" w:hAnsiTheme="minorEastAsia" w:eastAsiaTheme="minorEastAsia" w:cstheme="minorEastAsia"/>
          <w:spacing w:val="7"/>
          <w:position w:val="1"/>
          <w:sz w:val="23"/>
          <w:szCs w:val="23"/>
          <w14:textOutline w14:w="4358" w14:cap="flat" w14:cmpd="sng">
            <w14:solidFill>
              <w14:srgbClr w14:val="000000"/>
            </w14:solidFill>
            <w14:prstDash w14:val="solid"/>
            <w14:miter w14:val="0"/>
          </w14:textOutline>
        </w:rPr>
        <w:t>9.代理服务费</w:t>
      </w:r>
    </w:p>
    <w:p w14:paraId="364782D1">
      <w:pPr>
        <w:spacing w:before="147" w:line="377" w:lineRule="auto"/>
        <w:ind w:left="2" w:right="250" w:firstLine="424"/>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14:textOutline w14:w="3795" w14:cap="flat" w14:cmpd="sng">
            <w14:solidFill>
              <w14:srgbClr w14:val="000000"/>
            </w14:solidFill>
            <w14:prstDash w14:val="solid"/>
            <w14:miter w14:val="0"/>
          </w14:textOutline>
        </w:rPr>
        <w:t>39.1</w:t>
      </w:r>
      <w:r>
        <w:rPr>
          <w:rFonts w:hint="eastAsia" w:asciiTheme="minorEastAsia" w:hAnsiTheme="minorEastAsia" w:eastAsiaTheme="minorEastAsia" w:cstheme="minorEastAsia"/>
          <w:spacing w:val="8"/>
          <w:sz w:val="20"/>
          <w:szCs w:val="20"/>
        </w:rPr>
        <w:t xml:space="preserve"> </w:t>
      </w:r>
      <w:r>
        <w:rPr>
          <w:rFonts w:hint="eastAsia" w:asciiTheme="minorEastAsia" w:hAnsiTheme="minorEastAsia" w:eastAsiaTheme="minorEastAsia" w:cstheme="minorEastAsia"/>
          <w:spacing w:val="8"/>
          <w:sz w:val="20"/>
          <w:szCs w:val="20"/>
          <w14:textOutline w14:w="3795" w14:cap="flat" w14:cmpd="sng">
            <w14:solidFill>
              <w14:srgbClr w14:val="000000"/>
            </w14:solidFill>
            <w14:prstDash w14:val="solid"/>
            <w14:miter w14:val="0"/>
          </w14:textOutline>
        </w:rPr>
        <w:t>代理服</w:t>
      </w:r>
      <w:r>
        <w:rPr>
          <w:rFonts w:hint="eastAsia" w:asciiTheme="minorEastAsia" w:hAnsiTheme="minorEastAsia" w:eastAsiaTheme="minorEastAsia" w:cstheme="minorEastAsia"/>
          <w:spacing w:val="4"/>
          <w:sz w:val="20"/>
          <w:szCs w:val="20"/>
          <w14:textOutline w14:w="3795" w14:cap="flat" w14:cmpd="sng">
            <w14:solidFill>
              <w14:srgbClr w14:val="000000"/>
            </w14:solidFill>
            <w14:prstDash w14:val="solid"/>
            <w14:miter w14:val="0"/>
          </w14:textOutline>
        </w:rPr>
        <w:t>务费收取标准及缴费账户详见“投标人须知前附表”</w:t>
      </w:r>
      <w:r>
        <w:rPr>
          <w:rFonts w:hint="eastAsia" w:asciiTheme="minorEastAsia" w:hAnsiTheme="minorEastAsia" w:eastAsiaTheme="minorEastAsia" w:cstheme="minorEastAsia"/>
          <w:spacing w:val="4"/>
          <w:sz w:val="20"/>
          <w:szCs w:val="20"/>
        </w:rPr>
        <w:t xml:space="preserve"> </w:t>
      </w:r>
      <w:r>
        <w:rPr>
          <w:rFonts w:hint="eastAsia" w:asciiTheme="minorEastAsia" w:hAnsiTheme="minorEastAsia" w:eastAsiaTheme="minorEastAsia" w:cstheme="minorEastAsia"/>
          <w:spacing w:val="4"/>
          <w:sz w:val="20"/>
          <w:szCs w:val="20"/>
          <w14:textOutline w14:w="3795" w14:cap="flat" w14:cmpd="sng">
            <w14:solidFill>
              <w14:srgbClr w14:val="000000"/>
            </w14:solidFill>
            <w14:prstDash w14:val="solid"/>
            <w14:miter w14:val="0"/>
          </w14:textOutline>
        </w:rPr>
        <w:t>，投标人为联合体的，</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可以由联合体中的一方或者多方共同交纳代理服务费</w:t>
      </w:r>
      <w:r>
        <w:rPr>
          <w:rFonts w:hint="eastAsia" w:asciiTheme="minorEastAsia" w:hAnsiTheme="minorEastAsia" w:eastAsiaTheme="minorEastAsia" w:cstheme="minorEastAsia"/>
          <w:spacing w:val="8"/>
          <w:sz w:val="20"/>
          <w:szCs w:val="20"/>
          <w14:textOutline w14:w="3795" w14:cap="flat" w14:cmpd="sng">
            <w14:solidFill>
              <w14:srgbClr w14:val="000000"/>
            </w14:solidFill>
            <w14:prstDash w14:val="solid"/>
            <w14:miter w14:val="0"/>
          </w14:textOutline>
        </w:rPr>
        <w:t>。</w:t>
      </w:r>
    </w:p>
    <w:p w14:paraId="5FBF5DFC">
      <w:pPr>
        <w:spacing w:line="227" w:lineRule="auto"/>
        <w:ind w:left="427"/>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14:textOutline w14:w="3795" w14:cap="flat" w14:cmpd="sng">
            <w14:solidFill>
              <w14:srgbClr w14:val="000000"/>
            </w14:solidFill>
            <w14:prstDash w14:val="solid"/>
            <w14:miter w14:val="0"/>
          </w14:textOutline>
        </w:rPr>
        <w:t>3</w:t>
      </w:r>
      <w:r>
        <w:rPr>
          <w:rFonts w:hint="eastAsia" w:asciiTheme="minorEastAsia" w:hAnsiTheme="minorEastAsia" w:eastAsiaTheme="minorEastAsia" w:cstheme="minorEastAsia"/>
          <w:spacing w:val="3"/>
          <w:sz w:val="20"/>
          <w:szCs w:val="20"/>
          <w14:textOutline w14:w="3795" w14:cap="flat" w14:cmpd="sng">
            <w14:solidFill>
              <w14:srgbClr w14:val="000000"/>
            </w14:solidFill>
            <w14:prstDash w14:val="solid"/>
            <w14:miter w14:val="0"/>
          </w14:textOutline>
        </w:rPr>
        <w:t>9.2</w:t>
      </w:r>
      <w:r>
        <w:rPr>
          <w:rFonts w:hint="eastAsia" w:asciiTheme="minorEastAsia" w:hAnsiTheme="minorEastAsia" w:eastAsiaTheme="minorEastAsia" w:cstheme="minorEastAsia"/>
          <w:spacing w:val="3"/>
          <w:sz w:val="20"/>
          <w:szCs w:val="20"/>
        </w:rPr>
        <w:t xml:space="preserve"> </w:t>
      </w:r>
      <w:r>
        <w:rPr>
          <w:rFonts w:hint="eastAsia" w:asciiTheme="minorEastAsia" w:hAnsiTheme="minorEastAsia" w:eastAsiaTheme="minorEastAsia" w:cstheme="minorEastAsia"/>
          <w:spacing w:val="3"/>
          <w:sz w:val="20"/>
          <w:szCs w:val="20"/>
          <w14:textOutline w14:w="3795" w14:cap="flat" w14:cmpd="sng">
            <w14:solidFill>
              <w14:srgbClr w14:val="000000"/>
            </w14:solidFill>
            <w14:prstDash w14:val="solid"/>
            <w14:miter w14:val="0"/>
          </w14:textOutline>
        </w:rPr>
        <w:t>代理服务收费标准：</w:t>
      </w:r>
    </w:p>
    <w:p w14:paraId="029D59F9">
      <w:pPr>
        <w:spacing w:line="131" w:lineRule="exact"/>
        <w:outlineLvl w:val="9"/>
        <w:rPr>
          <w:rFonts w:hint="eastAsia" w:asciiTheme="minorEastAsia" w:hAnsiTheme="minorEastAsia" w:eastAsiaTheme="minorEastAsia" w:cstheme="minorEastAsia"/>
        </w:rPr>
      </w:pPr>
    </w:p>
    <w:tbl>
      <w:tblPr>
        <w:tblStyle w:val="12"/>
        <w:tblW w:w="8481" w:type="dxa"/>
        <w:tblInd w:w="19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74"/>
        <w:gridCol w:w="1658"/>
        <w:gridCol w:w="1686"/>
        <w:gridCol w:w="1663"/>
      </w:tblGrid>
      <w:tr w14:paraId="1C4190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7" w:hRule="atLeast"/>
        </w:trPr>
        <w:tc>
          <w:tcPr>
            <w:tcW w:w="3474" w:type="dxa"/>
            <w:vAlign w:val="top"/>
          </w:tcPr>
          <w:p w14:paraId="068FD278">
            <w:pPr>
              <w:spacing w:before="36" w:line="228" w:lineRule="auto"/>
              <w:ind w:left="2647"/>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
                <w:sz w:val="20"/>
                <w:szCs w:val="20"/>
              </w:rPr>
              <w:t>费率</w:t>
            </w:r>
          </w:p>
          <w:p w14:paraId="282CCB5B">
            <w:pPr>
              <w:spacing w:before="160" w:line="228" w:lineRule="auto"/>
              <w:ind w:left="555"/>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sz w:val="20"/>
                <w:szCs w:val="20"/>
              </w:rPr>
              <w:t>中</w:t>
            </w:r>
            <w:r>
              <w:rPr>
                <w:rFonts w:hint="eastAsia" w:asciiTheme="minorEastAsia" w:hAnsiTheme="minorEastAsia" w:eastAsiaTheme="minorEastAsia" w:cstheme="minorEastAsia"/>
                <w:spacing w:val="2"/>
                <w:sz w:val="20"/>
                <w:szCs w:val="20"/>
              </w:rPr>
              <w:t>标金额</w:t>
            </w:r>
          </w:p>
        </w:tc>
        <w:tc>
          <w:tcPr>
            <w:tcW w:w="1658" w:type="dxa"/>
            <w:vAlign w:val="top"/>
          </w:tcPr>
          <w:p w14:paraId="5FD5276D">
            <w:pPr>
              <w:spacing w:before="240" w:line="227" w:lineRule="auto"/>
              <w:ind w:left="539"/>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货物招标</w:t>
            </w:r>
          </w:p>
        </w:tc>
        <w:tc>
          <w:tcPr>
            <w:tcW w:w="1686" w:type="dxa"/>
            <w:vAlign w:val="top"/>
          </w:tcPr>
          <w:p w14:paraId="21DA9F6D">
            <w:pPr>
              <w:spacing w:before="240" w:line="228" w:lineRule="auto"/>
              <w:ind w:left="534"/>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服</w:t>
            </w:r>
            <w:r>
              <w:rPr>
                <w:rFonts w:hint="eastAsia" w:asciiTheme="minorEastAsia" w:hAnsiTheme="minorEastAsia" w:eastAsiaTheme="minorEastAsia" w:cstheme="minorEastAsia"/>
                <w:spacing w:val="7"/>
                <w:sz w:val="20"/>
                <w:szCs w:val="20"/>
              </w:rPr>
              <w:t>务招标</w:t>
            </w:r>
          </w:p>
        </w:tc>
        <w:tc>
          <w:tcPr>
            <w:tcW w:w="1663" w:type="dxa"/>
            <w:vAlign w:val="top"/>
          </w:tcPr>
          <w:p w14:paraId="0F9D33FB">
            <w:pPr>
              <w:spacing w:before="241" w:line="228" w:lineRule="auto"/>
              <w:ind w:left="538"/>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工</w:t>
            </w:r>
            <w:r>
              <w:rPr>
                <w:rFonts w:hint="eastAsia" w:asciiTheme="minorEastAsia" w:hAnsiTheme="minorEastAsia" w:eastAsiaTheme="minorEastAsia" w:cstheme="minorEastAsia"/>
                <w:spacing w:val="6"/>
                <w:sz w:val="20"/>
                <w:szCs w:val="20"/>
              </w:rPr>
              <w:t>程招标</w:t>
            </w:r>
          </w:p>
        </w:tc>
      </w:tr>
      <w:tr w14:paraId="7124E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vAlign w:val="top"/>
          </w:tcPr>
          <w:p w14:paraId="00C60B33">
            <w:pPr>
              <w:spacing w:before="30" w:line="228" w:lineRule="auto"/>
              <w:ind w:left="551"/>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1</w:t>
            </w:r>
            <w:r>
              <w:rPr>
                <w:rFonts w:hint="eastAsia" w:asciiTheme="minorEastAsia" w:hAnsiTheme="minorEastAsia" w:eastAsiaTheme="minorEastAsia" w:cstheme="minorEastAsia"/>
                <w:spacing w:val="-3"/>
                <w:sz w:val="20"/>
                <w:szCs w:val="20"/>
              </w:rPr>
              <w:t>0</w:t>
            </w:r>
            <w:r>
              <w:rPr>
                <w:rFonts w:hint="eastAsia" w:asciiTheme="minorEastAsia" w:hAnsiTheme="minorEastAsia" w:eastAsiaTheme="minorEastAsia" w:cstheme="minorEastAsia"/>
                <w:spacing w:val="-2"/>
                <w:sz w:val="20"/>
                <w:szCs w:val="20"/>
              </w:rPr>
              <w:t>0 万元以下</w:t>
            </w:r>
          </w:p>
        </w:tc>
        <w:tc>
          <w:tcPr>
            <w:tcW w:w="1658" w:type="dxa"/>
            <w:vAlign w:val="top"/>
          </w:tcPr>
          <w:p w14:paraId="3206EBCA">
            <w:pPr>
              <w:spacing w:before="30" w:line="270" w:lineRule="exact"/>
              <w:ind w:left="549"/>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
                <w:position w:val="1"/>
                <w:sz w:val="20"/>
                <w:szCs w:val="20"/>
              </w:rPr>
              <w:t>1.5</w:t>
            </w:r>
            <w:r>
              <w:rPr>
                <w:rFonts w:hint="eastAsia" w:asciiTheme="minorEastAsia" w:hAnsiTheme="minorEastAsia" w:eastAsiaTheme="minorEastAsia" w:cstheme="minorEastAsia"/>
                <w:position w:val="1"/>
                <w:sz w:val="20"/>
                <w:szCs w:val="20"/>
              </w:rPr>
              <w:t>%</w:t>
            </w:r>
          </w:p>
        </w:tc>
        <w:tc>
          <w:tcPr>
            <w:tcW w:w="1686" w:type="dxa"/>
            <w:vAlign w:val="top"/>
          </w:tcPr>
          <w:p w14:paraId="03FDE5CE">
            <w:pPr>
              <w:spacing w:before="30" w:line="270" w:lineRule="exact"/>
              <w:ind w:left="55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
                <w:position w:val="1"/>
                <w:sz w:val="20"/>
                <w:szCs w:val="20"/>
              </w:rPr>
              <w:t>1.5</w:t>
            </w:r>
            <w:r>
              <w:rPr>
                <w:rFonts w:hint="eastAsia" w:asciiTheme="minorEastAsia" w:hAnsiTheme="minorEastAsia" w:eastAsiaTheme="minorEastAsia" w:cstheme="minorEastAsia"/>
                <w:position w:val="1"/>
                <w:sz w:val="20"/>
                <w:szCs w:val="20"/>
              </w:rPr>
              <w:t>%</w:t>
            </w:r>
          </w:p>
        </w:tc>
        <w:tc>
          <w:tcPr>
            <w:tcW w:w="1663" w:type="dxa"/>
            <w:vAlign w:val="top"/>
          </w:tcPr>
          <w:p w14:paraId="02DA911C">
            <w:pPr>
              <w:spacing w:before="30" w:line="270" w:lineRule="exact"/>
              <w:ind w:left="551"/>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
                <w:position w:val="1"/>
                <w:sz w:val="20"/>
                <w:szCs w:val="20"/>
              </w:rPr>
              <w:t>1.0</w:t>
            </w:r>
            <w:r>
              <w:rPr>
                <w:rFonts w:hint="eastAsia" w:asciiTheme="minorEastAsia" w:hAnsiTheme="minorEastAsia" w:eastAsiaTheme="minorEastAsia" w:cstheme="minorEastAsia"/>
                <w:position w:val="1"/>
                <w:sz w:val="20"/>
                <w:szCs w:val="20"/>
              </w:rPr>
              <w:t>%</w:t>
            </w:r>
          </w:p>
        </w:tc>
      </w:tr>
      <w:tr w14:paraId="11B67E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vAlign w:val="top"/>
          </w:tcPr>
          <w:p w14:paraId="7EDE4946">
            <w:pPr>
              <w:spacing w:before="32" w:line="228" w:lineRule="auto"/>
              <w:ind w:left="551"/>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100 万~500 万元</w:t>
            </w:r>
          </w:p>
        </w:tc>
        <w:tc>
          <w:tcPr>
            <w:tcW w:w="1658" w:type="dxa"/>
            <w:vAlign w:val="top"/>
          </w:tcPr>
          <w:p w14:paraId="3527BAC9">
            <w:pPr>
              <w:spacing w:before="32" w:line="270" w:lineRule="exact"/>
              <w:ind w:left="549"/>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
                <w:position w:val="1"/>
                <w:sz w:val="20"/>
                <w:szCs w:val="20"/>
              </w:rPr>
              <w:t>1.1</w:t>
            </w:r>
            <w:r>
              <w:rPr>
                <w:rFonts w:hint="eastAsia" w:asciiTheme="minorEastAsia" w:hAnsiTheme="minorEastAsia" w:eastAsiaTheme="minorEastAsia" w:cstheme="minorEastAsia"/>
                <w:position w:val="1"/>
                <w:sz w:val="20"/>
                <w:szCs w:val="20"/>
              </w:rPr>
              <w:t>%</w:t>
            </w:r>
          </w:p>
        </w:tc>
        <w:tc>
          <w:tcPr>
            <w:tcW w:w="1686" w:type="dxa"/>
            <w:vAlign w:val="top"/>
          </w:tcPr>
          <w:p w14:paraId="755B6D1C">
            <w:pPr>
              <w:spacing w:before="32" w:line="268" w:lineRule="exact"/>
              <w:ind w:left="536"/>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position w:val="1"/>
                <w:sz w:val="20"/>
                <w:szCs w:val="20"/>
              </w:rPr>
              <w:t>0.8</w:t>
            </w:r>
            <w:r>
              <w:rPr>
                <w:rFonts w:hint="eastAsia" w:asciiTheme="minorEastAsia" w:hAnsiTheme="minorEastAsia" w:eastAsiaTheme="minorEastAsia" w:cstheme="minorEastAsia"/>
                <w:spacing w:val="2"/>
                <w:position w:val="1"/>
                <w:sz w:val="20"/>
                <w:szCs w:val="20"/>
              </w:rPr>
              <w:t>%</w:t>
            </w:r>
          </w:p>
        </w:tc>
        <w:tc>
          <w:tcPr>
            <w:tcW w:w="1663" w:type="dxa"/>
            <w:vAlign w:val="top"/>
          </w:tcPr>
          <w:p w14:paraId="005B69C2">
            <w:pPr>
              <w:spacing w:before="32" w:line="268" w:lineRule="exact"/>
              <w:ind w:left="537"/>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position w:val="1"/>
                <w:sz w:val="20"/>
                <w:szCs w:val="20"/>
              </w:rPr>
              <w:t>0.7</w:t>
            </w:r>
            <w:r>
              <w:rPr>
                <w:rFonts w:hint="eastAsia" w:asciiTheme="minorEastAsia" w:hAnsiTheme="minorEastAsia" w:eastAsiaTheme="minorEastAsia" w:cstheme="minorEastAsia"/>
                <w:spacing w:val="2"/>
                <w:position w:val="1"/>
                <w:sz w:val="20"/>
                <w:szCs w:val="20"/>
              </w:rPr>
              <w:t>%</w:t>
            </w:r>
          </w:p>
        </w:tc>
      </w:tr>
      <w:tr w14:paraId="77C1C5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2" w:hRule="atLeast"/>
        </w:trPr>
        <w:tc>
          <w:tcPr>
            <w:tcW w:w="3474" w:type="dxa"/>
            <w:vAlign w:val="top"/>
          </w:tcPr>
          <w:p w14:paraId="087F6A59">
            <w:pPr>
              <w:spacing w:before="32" w:line="228" w:lineRule="auto"/>
              <w:ind w:left="539"/>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500 万~1000 万元</w:t>
            </w:r>
          </w:p>
        </w:tc>
        <w:tc>
          <w:tcPr>
            <w:tcW w:w="1658" w:type="dxa"/>
            <w:vAlign w:val="top"/>
          </w:tcPr>
          <w:p w14:paraId="164F9978">
            <w:pPr>
              <w:spacing w:before="32" w:line="268" w:lineRule="exact"/>
              <w:ind w:left="536"/>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position w:val="1"/>
                <w:sz w:val="20"/>
                <w:szCs w:val="20"/>
              </w:rPr>
              <w:t>0.8</w:t>
            </w:r>
            <w:r>
              <w:rPr>
                <w:rFonts w:hint="eastAsia" w:asciiTheme="minorEastAsia" w:hAnsiTheme="minorEastAsia" w:eastAsiaTheme="minorEastAsia" w:cstheme="minorEastAsia"/>
                <w:spacing w:val="2"/>
                <w:position w:val="1"/>
                <w:sz w:val="20"/>
                <w:szCs w:val="20"/>
              </w:rPr>
              <w:t>%</w:t>
            </w:r>
          </w:p>
        </w:tc>
        <w:tc>
          <w:tcPr>
            <w:tcW w:w="1686" w:type="dxa"/>
            <w:vAlign w:val="top"/>
          </w:tcPr>
          <w:p w14:paraId="079C0D3E">
            <w:pPr>
              <w:spacing w:before="32" w:line="268" w:lineRule="exact"/>
              <w:ind w:left="536"/>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position w:val="1"/>
                <w:sz w:val="20"/>
                <w:szCs w:val="20"/>
              </w:rPr>
              <w:t>0.45</w:t>
            </w:r>
            <w:r>
              <w:rPr>
                <w:rFonts w:hint="eastAsia" w:asciiTheme="minorEastAsia" w:hAnsiTheme="minorEastAsia" w:eastAsiaTheme="minorEastAsia" w:cstheme="minorEastAsia"/>
                <w:spacing w:val="2"/>
                <w:position w:val="1"/>
                <w:sz w:val="20"/>
                <w:szCs w:val="20"/>
              </w:rPr>
              <w:t>%</w:t>
            </w:r>
          </w:p>
        </w:tc>
        <w:tc>
          <w:tcPr>
            <w:tcW w:w="1663" w:type="dxa"/>
            <w:vAlign w:val="top"/>
          </w:tcPr>
          <w:p w14:paraId="741D99ED">
            <w:pPr>
              <w:spacing w:before="32" w:line="268" w:lineRule="exact"/>
              <w:ind w:left="537"/>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position w:val="1"/>
                <w:sz w:val="20"/>
                <w:szCs w:val="20"/>
              </w:rPr>
              <w:t>0.55</w:t>
            </w:r>
            <w:r>
              <w:rPr>
                <w:rFonts w:hint="eastAsia" w:asciiTheme="minorEastAsia" w:hAnsiTheme="minorEastAsia" w:eastAsiaTheme="minorEastAsia" w:cstheme="minorEastAsia"/>
                <w:spacing w:val="2"/>
                <w:position w:val="1"/>
                <w:sz w:val="20"/>
                <w:szCs w:val="20"/>
              </w:rPr>
              <w:t>%</w:t>
            </w:r>
          </w:p>
        </w:tc>
      </w:tr>
      <w:tr w14:paraId="0EB2E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4" w:hRule="atLeast"/>
        </w:trPr>
        <w:tc>
          <w:tcPr>
            <w:tcW w:w="3474" w:type="dxa"/>
            <w:vAlign w:val="top"/>
          </w:tcPr>
          <w:p w14:paraId="15BFEE5D">
            <w:pPr>
              <w:spacing w:before="35" w:line="228" w:lineRule="auto"/>
              <w:ind w:left="551"/>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7"/>
                <w:sz w:val="20"/>
                <w:szCs w:val="20"/>
              </w:rPr>
              <w:t>1</w:t>
            </w:r>
            <w:r>
              <w:rPr>
                <w:rFonts w:hint="eastAsia" w:asciiTheme="minorEastAsia" w:hAnsiTheme="minorEastAsia" w:eastAsiaTheme="minorEastAsia" w:cstheme="minorEastAsia"/>
                <w:spacing w:val="4"/>
                <w:sz w:val="20"/>
                <w:szCs w:val="20"/>
              </w:rPr>
              <w:t>000 万~5000 万元</w:t>
            </w:r>
          </w:p>
        </w:tc>
        <w:tc>
          <w:tcPr>
            <w:tcW w:w="1658" w:type="dxa"/>
            <w:vAlign w:val="top"/>
          </w:tcPr>
          <w:p w14:paraId="43DCE1B1">
            <w:pPr>
              <w:spacing w:before="35" w:line="268" w:lineRule="exact"/>
              <w:ind w:left="536"/>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position w:val="1"/>
                <w:sz w:val="20"/>
                <w:szCs w:val="20"/>
              </w:rPr>
              <w:t>0.5</w:t>
            </w:r>
            <w:r>
              <w:rPr>
                <w:rFonts w:hint="eastAsia" w:asciiTheme="minorEastAsia" w:hAnsiTheme="minorEastAsia" w:eastAsiaTheme="minorEastAsia" w:cstheme="minorEastAsia"/>
                <w:spacing w:val="2"/>
                <w:position w:val="1"/>
                <w:sz w:val="20"/>
                <w:szCs w:val="20"/>
              </w:rPr>
              <w:t>%</w:t>
            </w:r>
          </w:p>
        </w:tc>
        <w:tc>
          <w:tcPr>
            <w:tcW w:w="1686" w:type="dxa"/>
            <w:vAlign w:val="top"/>
          </w:tcPr>
          <w:p w14:paraId="65E41FBA">
            <w:pPr>
              <w:spacing w:before="35" w:line="268" w:lineRule="exact"/>
              <w:ind w:left="536"/>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position w:val="1"/>
                <w:sz w:val="20"/>
                <w:szCs w:val="20"/>
              </w:rPr>
              <w:t>0.25</w:t>
            </w:r>
            <w:r>
              <w:rPr>
                <w:rFonts w:hint="eastAsia" w:asciiTheme="minorEastAsia" w:hAnsiTheme="minorEastAsia" w:eastAsiaTheme="minorEastAsia" w:cstheme="minorEastAsia"/>
                <w:spacing w:val="2"/>
                <w:position w:val="1"/>
                <w:sz w:val="20"/>
                <w:szCs w:val="20"/>
              </w:rPr>
              <w:t>%</w:t>
            </w:r>
          </w:p>
        </w:tc>
        <w:tc>
          <w:tcPr>
            <w:tcW w:w="1663" w:type="dxa"/>
            <w:vAlign w:val="top"/>
          </w:tcPr>
          <w:p w14:paraId="0E8D586A">
            <w:pPr>
              <w:spacing w:before="35" w:line="268" w:lineRule="exact"/>
              <w:ind w:left="537"/>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position w:val="1"/>
                <w:sz w:val="20"/>
                <w:szCs w:val="20"/>
              </w:rPr>
              <w:t>0.35</w:t>
            </w:r>
            <w:r>
              <w:rPr>
                <w:rFonts w:hint="eastAsia" w:asciiTheme="minorEastAsia" w:hAnsiTheme="minorEastAsia" w:eastAsiaTheme="minorEastAsia" w:cstheme="minorEastAsia"/>
                <w:spacing w:val="2"/>
                <w:position w:val="1"/>
                <w:sz w:val="20"/>
                <w:szCs w:val="20"/>
              </w:rPr>
              <w:t>%</w:t>
            </w:r>
          </w:p>
        </w:tc>
      </w:tr>
      <w:tr w14:paraId="58D087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vAlign w:val="top"/>
          </w:tcPr>
          <w:p w14:paraId="22671700">
            <w:pPr>
              <w:spacing w:before="34" w:line="228" w:lineRule="auto"/>
              <w:ind w:left="539"/>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5</w:t>
            </w:r>
            <w:r>
              <w:rPr>
                <w:rFonts w:hint="eastAsia" w:asciiTheme="minorEastAsia" w:hAnsiTheme="minorEastAsia" w:eastAsiaTheme="minorEastAsia" w:cstheme="minorEastAsia"/>
                <w:spacing w:val="5"/>
                <w:sz w:val="20"/>
                <w:szCs w:val="20"/>
              </w:rPr>
              <w:t>000 万元~1 亿元</w:t>
            </w:r>
          </w:p>
        </w:tc>
        <w:tc>
          <w:tcPr>
            <w:tcW w:w="1658" w:type="dxa"/>
            <w:vAlign w:val="top"/>
          </w:tcPr>
          <w:p w14:paraId="24641CCE">
            <w:pPr>
              <w:spacing w:before="33" w:line="269" w:lineRule="exact"/>
              <w:ind w:left="536"/>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position w:val="1"/>
                <w:sz w:val="20"/>
                <w:szCs w:val="20"/>
              </w:rPr>
              <w:t>0.25</w:t>
            </w:r>
            <w:r>
              <w:rPr>
                <w:rFonts w:hint="eastAsia" w:asciiTheme="minorEastAsia" w:hAnsiTheme="minorEastAsia" w:eastAsiaTheme="minorEastAsia" w:cstheme="minorEastAsia"/>
                <w:spacing w:val="2"/>
                <w:position w:val="1"/>
                <w:sz w:val="20"/>
                <w:szCs w:val="20"/>
              </w:rPr>
              <w:t>%</w:t>
            </w:r>
          </w:p>
        </w:tc>
        <w:tc>
          <w:tcPr>
            <w:tcW w:w="1686" w:type="dxa"/>
            <w:vAlign w:val="top"/>
          </w:tcPr>
          <w:p w14:paraId="6F28A8DF">
            <w:pPr>
              <w:spacing w:before="33" w:line="269" w:lineRule="exact"/>
              <w:ind w:left="536"/>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position w:val="1"/>
                <w:sz w:val="20"/>
                <w:szCs w:val="20"/>
              </w:rPr>
              <w:t>0.1</w:t>
            </w:r>
            <w:r>
              <w:rPr>
                <w:rFonts w:hint="eastAsia" w:asciiTheme="minorEastAsia" w:hAnsiTheme="minorEastAsia" w:eastAsiaTheme="minorEastAsia" w:cstheme="minorEastAsia"/>
                <w:spacing w:val="2"/>
                <w:position w:val="1"/>
                <w:sz w:val="20"/>
                <w:szCs w:val="20"/>
              </w:rPr>
              <w:t>%</w:t>
            </w:r>
          </w:p>
        </w:tc>
        <w:tc>
          <w:tcPr>
            <w:tcW w:w="1663" w:type="dxa"/>
            <w:vAlign w:val="top"/>
          </w:tcPr>
          <w:p w14:paraId="4614D0FC">
            <w:pPr>
              <w:spacing w:before="33" w:line="269" w:lineRule="exact"/>
              <w:ind w:left="537"/>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position w:val="1"/>
                <w:sz w:val="20"/>
                <w:szCs w:val="20"/>
              </w:rPr>
              <w:t>0.2</w:t>
            </w:r>
            <w:r>
              <w:rPr>
                <w:rFonts w:hint="eastAsia" w:asciiTheme="minorEastAsia" w:hAnsiTheme="minorEastAsia" w:eastAsiaTheme="minorEastAsia" w:cstheme="minorEastAsia"/>
                <w:spacing w:val="2"/>
                <w:position w:val="1"/>
                <w:sz w:val="20"/>
                <w:szCs w:val="20"/>
              </w:rPr>
              <w:t>%</w:t>
            </w:r>
          </w:p>
        </w:tc>
      </w:tr>
      <w:tr w14:paraId="65844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vAlign w:val="top"/>
          </w:tcPr>
          <w:p w14:paraId="32A5809F">
            <w:pPr>
              <w:spacing w:before="33" w:line="228" w:lineRule="auto"/>
              <w:ind w:left="551"/>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1</w:t>
            </w:r>
            <w:r>
              <w:rPr>
                <w:rFonts w:hint="eastAsia" w:asciiTheme="minorEastAsia" w:hAnsiTheme="minorEastAsia" w:eastAsiaTheme="minorEastAsia" w:cstheme="minorEastAsia"/>
                <w:spacing w:val="4"/>
                <w:sz w:val="20"/>
                <w:szCs w:val="20"/>
              </w:rPr>
              <w:t xml:space="preserve"> </w:t>
            </w:r>
            <w:r>
              <w:rPr>
                <w:rFonts w:hint="eastAsia" w:asciiTheme="minorEastAsia" w:hAnsiTheme="minorEastAsia" w:eastAsiaTheme="minorEastAsia" w:cstheme="minorEastAsia"/>
                <w:spacing w:val="3"/>
                <w:sz w:val="20"/>
                <w:szCs w:val="20"/>
              </w:rPr>
              <w:t>亿~5 亿元</w:t>
            </w:r>
          </w:p>
        </w:tc>
        <w:tc>
          <w:tcPr>
            <w:tcW w:w="1658" w:type="dxa"/>
            <w:vAlign w:val="top"/>
          </w:tcPr>
          <w:p w14:paraId="440BC703">
            <w:pPr>
              <w:spacing w:before="33" w:line="268" w:lineRule="exact"/>
              <w:ind w:left="536"/>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position w:val="1"/>
                <w:sz w:val="20"/>
                <w:szCs w:val="20"/>
              </w:rPr>
              <w:t>0.05</w:t>
            </w:r>
            <w:r>
              <w:rPr>
                <w:rFonts w:hint="eastAsia" w:asciiTheme="minorEastAsia" w:hAnsiTheme="minorEastAsia" w:eastAsiaTheme="minorEastAsia" w:cstheme="minorEastAsia"/>
                <w:spacing w:val="2"/>
                <w:position w:val="1"/>
                <w:sz w:val="20"/>
                <w:szCs w:val="20"/>
              </w:rPr>
              <w:t>%</w:t>
            </w:r>
          </w:p>
        </w:tc>
        <w:tc>
          <w:tcPr>
            <w:tcW w:w="1686" w:type="dxa"/>
            <w:vAlign w:val="top"/>
          </w:tcPr>
          <w:p w14:paraId="4FAEB677">
            <w:pPr>
              <w:spacing w:before="33" w:line="268" w:lineRule="exact"/>
              <w:ind w:left="536"/>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position w:val="1"/>
                <w:sz w:val="20"/>
                <w:szCs w:val="20"/>
              </w:rPr>
              <w:t>0.05</w:t>
            </w:r>
            <w:r>
              <w:rPr>
                <w:rFonts w:hint="eastAsia" w:asciiTheme="minorEastAsia" w:hAnsiTheme="minorEastAsia" w:eastAsiaTheme="minorEastAsia" w:cstheme="minorEastAsia"/>
                <w:spacing w:val="2"/>
                <w:position w:val="1"/>
                <w:sz w:val="20"/>
                <w:szCs w:val="20"/>
              </w:rPr>
              <w:t>%</w:t>
            </w:r>
          </w:p>
        </w:tc>
        <w:tc>
          <w:tcPr>
            <w:tcW w:w="1663" w:type="dxa"/>
            <w:vAlign w:val="top"/>
          </w:tcPr>
          <w:p w14:paraId="161FF2B3">
            <w:pPr>
              <w:spacing w:before="33" w:line="268" w:lineRule="exact"/>
              <w:ind w:left="537"/>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3"/>
                <w:position w:val="1"/>
                <w:sz w:val="20"/>
                <w:szCs w:val="20"/>
              </w:rPr>
              <w:t>0.05</w:t>
            </w:r>
            <w:r>
              <w:rPr>
                <w:rFonts w:hint="eastAsia" w:asciiTheme="minorEastAsia" w:hAnsiTheme="minorEastAsia" w:eastAsiaTheme="minorEastAsia" w:cstheme="minorEastAsia"/>
                <w:spacing w:val="2"/>
                <w:position w:val="1"/>
                <w:sz w:val="20"/>
                <w:szCs w:val="20"/>
              </w:rPr>
              <w:t>%</w:t>
            </w:r>
          </w:p>
        </w:tc>
      </w:tr>
      <w:tr w14:paraId="6EC197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vAlign w:val="top"/>
          </w:tcPr>
          <w:p w14:paraId="2861C977">
            <w:pPr>
              <w:spacing w:before="35" w:line="228" w:lineRule="auto"/>
              <w:ind w:left="539"/>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sz w:val="20"/>
                <w:szCs w:val="20"/>
              </w:rPr>
              <w:t>5 亿~10 亿元</w:t>
            </w:r>
          </w:p>
        </w:tc>
        <w:tc>
          <w:tcPr>
            <w:tcW w:w="1658" w:type="dxa"/>
            <w:vAlign w:val="top"/>
          </w:tcPr>
          <w:p w14:paraId="45538942">
            <w:pPr>
              <w:spacing w:before="35" w:line="268" w:lineRule="exact"/>
              <w:ind w:left="536"/>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position w:val="1"/>
                <w:sz w:val="20"/>
                <w:szCs w:val="20"/>
              </w:rPr>
              <w:t>0</w:t>
            </w:r>
            <w:r>
              <w:rPr>
                <w:rFonts w:hint="eastAsia" w:asciiTheme="minorEastAsia" w:hAnsiTheme="minorEastAsia" w:eastAsiaTheme="minorEastAsia" w:cstheme="minorEastAsia"/>
                <w:spacing w:val="3"/>
                <w:position w:val="1"/>
                <w:sz w:val="20"/>
                <w:szCs w:val="20"/>
              </w:rPr>
              <w:t>.035%</w:t>
            </w:r>
          </w:p>
        </w:tc>
        <w:tc>
          <w:tcPr>
            <w:tcW w:w="1686" w:type="dxa"/>
            <w:vAlign w:val="top"/>
          </w:tcPr>
          <w:p w14:paraId="08D93AD7">
            <w:pPr>
              <w:spacing w:before="35" w:line="268" w:lineRule="exact"/>
              <w:ind w:left="536"/>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position w:val="1"/>
                <w:sz w:val="20"/>
                <w:szCs w:val="20"/>
              </w:rPr>
              <w:t>0</w:t>
            </w:r>
            <w:r>
              <w:rPr>
                <w:rFonts w:hint="eastAsia" w:asciiTheme="minorEastAsia" w:hAnsiTheme="minorEastAsia" w:eastAsiaTheme="minorEastAsia" w:cstheme="minorEastAsia"/>
                <w:spacing w:val="3"/>
                <w:position w:val="1"/>
                <w:sz w:val="20"/>
                <w:szCs w:val="20"/>
              </w:rPr>
              <w:t>.035%</w:t>
            </w:r>
          </w:p>
        </w:tc>
        <w:tc>
          <w:tcPr>
            <w:tcW w:w="1663" w:type="dxa"/>
            <w:vAlign w:val="top"/>
          </w:tcPr>
          <w:p w14:paraId="33B02F45">
            <w:pPr>
              <w:spacing w:before="35" w:line="268" w:lineRule="exact"/>
              <w:ind w:left="537"/>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position w:val="1"/>
                <w:sz w:val="20"/>
                <w:szCs w:val="20"/>
              </w:rPr>
              <w:t>0</w:t>
            </w:r>
            <w:r>
              <w:rPr>
                <w:rFonts w:hint="eastAsia" w:asciiTheme="minorEastAsia" w:hAnsiTheme="minorEastAsia" w:eastAsiaTheme="minorEastAsia" w:cstheme="minorEastAsia"/>
                <w:spacing w:val="3"/>
                <w:position w:val="1"/>
                <w:sz w:val="20"/>
                <w:szCs w:val="20"/>
              </w:rPr>
              <w:t>.035%</w:t>
            </w:r>
          </w:p>
        </w:tc>
      </w:tr>
      <w:tr w14:paraId="55A095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vAlign w:val="top"/>
          </w:tcPr>
          <w:p w14:paraId="011690C9">
            <w:pPr>
              <w:spacing w:before="35" w:line="228" w:lineRule="auto"/>
              <w:ind w:left="551"/>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10 亿~50 亿</w:t>
            </w:r>
            <w:r>
              <w:rPr>
                <w:rFonts w:hint="eastAsia" w:asciiTheme="minorEastAsia" w:hAnsiTheme="minorEastAsia" w:eastAsiaTheme="minorEastAsia" w:cstheme="minorEastAsia"/>
                <w:spacing w:val="3"/>
                <w:sz w:val="20"/>
                <w:szCs w:val="20"/>
              </w:rPr>
              <w:t>元</w:t>
            </w:r>
          </w:p>
        </w:tc>
        <w:tc>
          <w:tcPr>
            <w:tcW w:w="1658" w:type="dxa"/>
            <w:vAlign w:val="top"/>
          </w:tcPr>
          <w:p w14:paraId="5BC8E603">
            <w:pPr>
              <w:spacing w:before="34" w:line="269" w:lineRule="exact"/>
              <w:ind w:left="536"/>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position w:val="1"/>
                <w:sz w:val="20"/>
                <w:szCs w:val="20"/>
              </w:rPr>
              <w:t>0</w:t>
            </w:r>
            <w:r>
              <w:rPr>
                <w:rFonts w:hint="eastAsia" w:asciiTheme="minorEastAsia" w:hAnsiTheme="minorEastAsia" w:eastAsiaTheme="minorEastAsia" w:cstheme="minorEastAsia"/>
                <w:spacing w:val="3"/>
                <w:position w:val="1"/>
                <w:sz w:val="20"/>
                <w:szCs w:val="20"/>
              </w:rPr>
              <w:t>.008%</w:t>
            </w:r>
          </w:p>
        </w:tc>
        <w:tc>
          <w:tcPr>
            <w:tcW w:w="1686" w:type="dxa"/>
            <w:vAlign w:val="top"/>
          </w:tcPr>
          <w:p w14:paraId="2A5CC552">
            <w:pPr>
              <w:spacing w:before="34" w:line="269" w:lineRule="exact"/>
              <w:ind w:left="536"/>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position w:val="1"/>
                <w:sz w:val="20"/>
                <w:szCs w:val="20"/>
              </w:rPr>
              <w:t>0</w:t>
            </w:r>
            <w:r>
              <w:rPr>
                <w:rFonts w:hint="eastAsia" w:asciiTheme="minorEastAsia" w:hAnsiTheme="minorEastAsia" w:eastAsiaTheme="minorEastAsia" w:cstheme="minorEastAsia"/>
                <w:spacing w:val="3"/>
                <w:position w:val="1"/>
                <w:sz w:val="20"/>
                <w:szCs w:val="20"/>
              </w:rPr>
              <w:t>.008%</w:t>
            </w:r>
          </w:p>
        </w:tc>
        <w:tc>
          <w:tcPr>
            <w:tcW w:w="1663" w:type="dxa"/>
            <w:vAlign w:val="top"/>
          </w:tcPr>
          <w:p w14:paraId="4DEE1AF3">
            <w:pPr>
              <w:spacing w:before="34" w:line="269" w:lineRule="exact"/>
              <w:ind w:left="537"/>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position w:val="1"/>
                <w:sz w:val="20"/>
                <w:szCs w:val="20"/>
              </w:rPr>
              <w:t>0</w:t>
            </w:r>
            <w:r>
              <w:rPr>
                <w:rFonts w:hint="eastAsia" w:asciiTheme="minorEastAsia" w:hAnsiTheme="minorEastAsia" w:eastAsiaTheme="minorEastAsia" w:cstheme="minorEastAsia"/>
                <w:spacing w:val="3"/>
                <w:position w:val="1"/>
                <w:sz w:val="20"/>
                <w:szCs w:val="20"/>
              </w:rPr>
              <w:t>.008%</w:t>
            </w:r>
          </w:p>
        </w:tc>
      </w:tr>
      <w:tr w14:paraId="27CC24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vAlign w:val="top"/>
          </w:tcPr>
          <w:p w14:paraId="5BE1CCC4">
            <w:pPr>
              <w:spacing w:before="34" w:line="228" w:lineRule="auto"/>
              <w:ind w:left="539"/>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5</w:t>
            </w:r>
            <w:r>
              <w:rPr>
                <w:rFonts w:hint="eastAsia" w:asciiTheme="minorEastAsia" w:hAnsiTheme="minorEastAsia" w:eastAsiaTheme="minorEastAsia" w:cstheme="minorEastAsia"/>
                <w:spacing w:val="5"/>
                <w:sz w:val="20"/>
                <w:szCs w:val="20"/>
              </w:rPr>
              <w:t>0 亿~100 亿元</w:t>
            </w:r>
          </w:p>
        </w:tc>
        <w:tc>
          <w:tcPr>
            <w:tcW w:w="1658" w:type="dxa"/>
            <w:vAlign w:val="top"/>
          </w:tcPr>
          <w:p w14:paraId="629CF960">
            <w:pPr>
              <w:spacing w:before="34" w:line="268" w:lineRule="exact"/>
              <w:ind w:left="536"/>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position w:val="1"/>
                <w:sz w:val="20"/>
                <w:szCs w:val="20"/>
              </w:rPr>
              <w:t>0</w:t>
            </w:r>
            <w:r>
              <w:rPr>
                <w:rFonts w:hint="eastAsia" w:asciiTheme="minorEastAsia" w:hAnsiTheme="minorEastAsia" w:eastAsiaTheme="minorEastAsia" w:cstheme="minorEastAsia"/>
                <w:spacing w:val="3"/>
                <w:position w:val="1"/>
                <w:sz w:val="20"/>
                <w:szCs w:val="20"/>
              </w:rPr>
              <w:t>.006%</w:t>
            </w:r>
          </w:p>
        </w:tc>
        <w:tc>
          <w:tcPr>
            <w:tcW w:w="1686" w:type="dxa"/>
            <w:vAlign w:val="top"/>
          </w:tcPr>
          <w:p w14:paraId="22831D0C">
            <w:pPr>
              <w:spacing w:before="34" w:line="268" w:lineRule="exact"/>
              <w:ind w:left="536"/>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position w:val="1"/>
                <w:sz w:val="20"/>
                <w:szCs w:val="20"/>
              </w:rPr>
              <w:t>0</w:t>
            </w:r>
            <w:r>
              <w:rPr>
                <w:rFonts w:hint="eastAsia" w:asciiTheme="minorEastAsia" w:hAnsiTheme="minorEastAsia" w:eastAsiaTheme="minorEastAsia" w:cstheme="minorEastAsia"/>
                <w:spacing w:val="3"/>
                <w:position w:val="1"/>
                <w:sz w:val="20"/>
                <w:szCs w:val="20"/>
              </w:rPr>
              <w:t>.006%</w:t>
            </w:r>
          </w:p>
        </w:tc>
        <w:tc>
          <w:tcPr>
            <w:tcW w:w="1663" w:type="dxa"/>
            <w:vAlign w:val="top"/>
          </w:tcPr>
          <w:p w14:paraId="576A0D29">
            <w:pPr>
              <w:spacing w:before="34" w:line="268" w:lineRule="exact"/>
              <w:ind w:left="537"/>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position w:val="1"/>
                <w:sz w:val="20"/>
                <w:szCs w:val="20"/>
              </w:rPr>
              <w:t>0</w:t>
            </w:r>
            <w:r>
              <w:rPr>
                <w:rFonts w:hint="eastAsia" w:asciiTheme="minorEastAsia" w:hAnsiTheme="minorEastAsia" w:eastAsiaTheme="minorEastAsia" w:cstheme="minorEastAsia"/>
                <w:spacing w:val="3"/>
                <w:position w:val="1"/>
                <w:sz w:val="20"/>
                <w:szCs w:val="20"/>
              </w:rPr>
              <w:t>.006%</w:t>
            </w:r>
          </w:p>
        </w:tc>
      </w:tr>
      <w:tr w14:paraId="024A6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474" w:type="dxa"/>
            <w:vAlign w:val="top"/>
          </w:tcPr>
          <w:p w14:paraId="5742B291">
            <w:pPr>
              <w:spacing w:before="36" w:line="228" w:lineRule="auto"/>
              <w:ind w:left="551"/>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1</w:t>
            </w:r>
            <w:r>
              <w:rPr>
                <w:rFonts w:hint="eastAsia" w:asciiTheme="minorEastAsia" w:hAnsiTheme="minorEastAsia" w:eastAsiaTheme="minorEastAsia" w:cstheme="minorEastAsia"/>
                <w:spacing w:val="-3"/>
                <w:sz w:val="20"/>
                <w:szCs w:val="20"/>
              </w:rPr>
              <w:t>0</w:t>
            </w:r>
            <w:r>
              <w:rPr>
                <w:rFonts w:hint="eastAsia" w:asciiTheme="minorEastAsia" w:hAnsiTheme="minorEastAsia" w:eastAsiaTheme="minorEastAsia" w:cstheme="minorEastAsia"/>
                <w:spacing w:val="-2"/>
                <w:sz w:val="20"/>
                <w:szCs w:val="20"/>
              </w:rPr>
              <w:t>0 亿元以上</w:t>
            </w:r>
          </w:p>
        </w:tc>
        <w:tc>
          <w:tcPr>
            <w:tcW w:w="1658" w:type="dxa"/>
            <w:vAlign w:val="top"/>
          </w:tcPr>
          <w:p w14:paraId="535B096B">
            <w:pPr>
              <w:spacing w:before="36" w:line="268" w:lineRule="exact"/>
              <w:ind w:left="536"/>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position w:val="1"/>
                <w:sz w:val="20"/>
                <w:szCs w:val="20"/>
              </w:rPr>
              <w:t>0</w:t>
            </w:r>
            <w:r>
              <w:rPr>
                <w:rFonts w:hint="eastAsia" w:asciiTheme="minorEastAsia" w:hAnsiTheme="minorEastAsia" w:eastAsiaTheme="minorEastAsia" w:cstheme="minorEastAsia"/>
                <w:spacing w:val="3"/>
                <w:position w:val="1"/>
                <w:sz w:val="20"/>
                <w:szCs w:val="20"/>
              </w:rPr>
              <w:t>.004%</w:t>
            </w:r>
          </w:p>
        </w:tc>
        <w:tc>
          <w:tcPr>
            <w:tcW w:w="1686" w:type="dxa"/>
            <w:vAlign w:val="top"/>
          </w:tcPr>
          <w:p w14:paraId="156B723E">
            <w:pPr>
              <w:spacing w:before="36" w:line="268" w:lineRule="exact"/>
              <w:ind w:left="536"/>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position w:val="1"/>
                <w:sz w:val="20"/>
                <w:szCs w:val="20"/>
              </w:rPr>
              <w:t>0</w:t>
            </w:r>
            <w:r>
              <w:rPr>
                <w:rFonts w:hint="eastAsia" w:asciiTheme="minorEastAsia" w:hAnsiTheme="minorEastAsia" w:eastAsiaTheme="minorEastAsia" w:cstheme="minorEastAsia"/>
                <w:spacing w:val="3"/>
                <w:position w:val="1"/>
                <w:sz w:val="20"/>
                <w:szCs w:val="20"/>
              </w:rPr>
              <w:t>.004%</w:t>
            </w:r>
          </w:p>
        </w:tc>
        <w:tc>
          <w:tcPr>
            <w:tcW w:w="1663" w:type="dxa"/>
            <w:vAlign w:val="top"/>
          </w:tcPr>
          <w:p w14:paraId="668EEE36">
            <w:pPr>
              <w:spacing w:before="36" w:line="268" w:lineRule="exact"/>
              <w:ind w:left="537"/>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5"/>
                <w:position w:val="1"/>
                <w:sz w:val="20"/>
                <w:szCs w:val="20"/>
              </w:rPr>
              <w:t>0</w:t>
            </w:r>
            <w:r>
              <w:rPr>
                <w:rFonts w:hint="eastAsia" w:asciiTheme="minorEastAsia" w:hAnsiTheme="minorEastAsia" w:eastAsiaTheme="minorEastAsia" w:cstheme="minorEastAsia"/>
                <w:spacing w:val="3"/>
                <w:position w:val="1"/>
                <w:sz w:val="20"/>
                <w:szCs w:val="20"/>
              </w:rPr>
              <w:t>.004%</w:t>
            </w:r>
          </w:p>
        </w:tc>
      </w:tr>
    </w:tbl>
    <w:p w14:paraId="5B4B442E">
      <w:pPr>
        <w:spacing w:before="30" w:line="232" w:lineRule="auto"/>
        <w:ind w:left="42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注：</w:t>
      </w:r>
    </w:p>
    <w:p w14:paraId="5E898A2F">
      <w:pPr>
        <w:spacing w:before="159" w:line="226" w:lineRule="auto"/>
        <w:ind w:left="43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3"/>
          <w:sz w:val="20"/>
          <w:szCs w:val="20"/>
        </w:rPr>
        <w:t>(</w:t>
      </w:r>
      <w:r>
        <w:rPr>
          <w:rFonts w:hint="eastAsia" w:asciiTheme="minorEastAsia" w:hAnsiTheme="minorEastAsia" w:eastAsiaTheme="minorEastAsia" w:cstheme="minorEastAsia"/>
          <w:spacing w:val="12"/>
          <w:sz w:val="20"/>
          <w:szCs w:val="20"/>
        </w:rPr>
        <w:t>1) 按本表费率计算的收费为采购代理的收费基准价格；</w:t>
      </w:r>
    </w:p>
    <w:p w14:paraId="5ECF3BB5">
      <w:pPr>
        <w:spacing w:before="163" w:line="227" w:lineRule="auto"/>
        <w:ind w:left="43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2"/>
          <w:sz w:val="20"/>
          <w:szCs w:val="20"/>
        </w:rPr>
        <w:t>(</w:t>
      </w:r>
      <w:r>
        <w:rPr>
          <w:rFonts w:hint="eastAsia" w:asciiTheme="minorEastAsia" w:hAnsiTheme="minorEastAsia" w:eastAsiaTheme="minorEastAsia" w:cstheme="minorEastAsia"/>
          <w:spacing w:val="12"/>
          <w:sz w:val="20"/>
          <w:szCs w:val="20"/>
        </w:rPr>
        <w:t>2) 采购代理收费按差额定率累进法计算。</w:t>
      </w:r>
    </w:p>
    <w:p w14:paraId="41AB67DD">
      <w:pPr>
        <w:spacing w:before="161" w:line="377" w:lineRule="auto"/>
        <w:ind w:left="435" w:right="129" w:hanging="15"/>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rPr>
        <w:t>例如：</w:t>
      </w:r>
      <w:r>
        <w:rPr>
          <w:rFonts w:hint="eastAsia" w:asciiTheme="minorEastAsia" w:hAnsiTheme="minorEastAsia" w:eastAsiaTheme="minorEastAsia" w:cstheme="minorEastAsia"/>
          <w:spacing w:val="8"/>
          <w:sz w:val="20"/>
          <w:szCs w:val="20"/>
        </w:rPr>
        <w:t>某</w:t>
      </w:r>
      <w:r>
        <w:rPr>
          <w:rFonts w:hint="eastAsia" w:asciiTheme="minorEastAsia" w:hAnsiTheme="minorEastAsia" w:eastAsiaTheme="minorEastAsia" w:cstheme="minorEastAsia"/>
          <w:spacing w:val="5"/>
          <w:sz w:val="20"/>
          <w:szCs w:val="20"/>
        </w:rPr>
        <w:t>货物采购代理业务中标金额或者暂定价为 200 万元，计算采购代理收费额如下：</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0"/>
          <w:sz w:val="20"/>
          <w:szCs w:val="20"/>
        </w:rPr>
        <w:t>10</w:t>
      </w:r>
      <w:r>
        <w:rPr>
          <w:rFonts w:hint="eastAsia" w:asciiTheme="minorEastAsia" w:hAnsiTheme="minorEastAsia" w:eastAsiaTheme="minorEastAsia" w:cstheme="minorEastAsia"/>
          <w:spacing w:val="8"/>
          <w:sz w:val="20"/>
          <w:szCs w:val="20"/>
        </w:rPr>
        <w:t>0</w:t>
      </w:r>
      <w:r>
        <w:rPr>
          <w:rFonts w:hint="eastAsia" w:asciiTheme="minorEastAsia" w:hAnsiTheme="minorEastAsia" w:eastAsiaTheme="minorEastAsia" w:cstheme="minorEastAsia"/>
          <w:spacing w:val="5"/>
          <w:sz w:val="20"/>
          <w:szCs w:val="20"/>
        </w:rPr>
        <w:t xml:space="preserve"> 万元×</w:t>
      </w:r>
      <w:r>
        <w:rPr>
          <w:rFonts w:hint="eastAsia" w:asciiTheme="minorEastAsia" w:hAnsiTheme="minorEastAsia" w:eastAsiaTheme="minorEastAsia" w:cstheme="minorEastAsia"/>
          <w:sz w:val="20"/>
          <w:szCs w:val="20"/>
        </w:rPr>
        <w:t>l</w:t>
      </w:r>
      <w:r>
        <w:rPr>
          <w:rFonts w:hint="eastAsia" w:asciiTheme="minorEastAsia" w:hAnsiTheme="minorEastAsia" w:eastAsiaTheme="minorEastAsia" w:cstheme="minorEastAsia"/>
          <w:spacing w:val="5"/>
          <w:sz w:val="20"/>
          <w:szCs w:val="20"/>
        </w:rPr>
        <w:t>.5 ％＝ 1.5 万元</w:t>
      </w:r>
    </w:p>
    <w:p w14:paraId="7C639BD0">
      <w:pPr>
        <w:spacing w:before="1" w:line="228" w:lineRule="auto"/>
        <w:ind w:left="43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 xml:space="preserve">( 200 － 100 ) 万元 × 1.1％＝1.1 </w:t>
      </w:r>
      <w:r>
        <w:rPr>
          <w:rFonts w:hint="eastAsia" w:asciiTheme="minorEastAsia" w:hAnsiTheme="minorEastAsia" w:eastAsiaTheme="minorEastAsia" w:cstheme="minorEastAsia"/>
          <w:spacing w:val="3"/>
          <w:sz w:val="20"/>
          <w:szCs w:val="20"/>
        </w:rPr>
        <w:t>万</w:t>
      </w:r>
      <w:r>
        <w:rPr>
          <w:rFonts w:hint="eastAsia" w:asciiTheme="minorEastAsia" w:hAnsiTheme="minorEastAsia" w:eastAsiaTheme="minorEastAsia" w:cstheme="minorEastAsia"/>
          <w:sz w:val="20"/>
          <w:szCs w:val="20"/>
        </w:rPr>
        <w:t>元</w:t>
      </w:r>
    </w:p>
    <w:p w14:paraId="7CC4D589">
      <w:pPr>
        <w:spacing w:before="160" w:line="228" w:lineRule="auto"/>
        <w:ind w:left="421"/>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合计收费＝ 1.5+1.1＝ 2.6  (万元</w:t>
      </w:r>
      <w:r>
        <w:rPr>
          <w:rFonts w:hint="eastAsia" w:asciiTheme="minorEastAsia" w:hAnsiTheme="minorEastAsia" w:eastAsiaTheme="minorEastAsia" w:cstheme="minorEastAsia"/>
          <w:spacing w:val="5"/>
          <w:sz w:val="20"/>
          <w:szCs w:val="20"/>
        </w:rPr>
        <w:t>)</w:t>
      </w:r>
    </w:p>
    <w:p w14:paraId="0556C91C">
      <w:pPr>
        <w:spacing w:before="168" w:line="310" w:lineRule="exact"/>
        <w:ind w:left="477"/>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0"/>
          <w:position w:val="1"/>
          <w:sz w:val="23"/>
          <w:szCs w:val="23"/>
          <w14:textOutline w14:w="4358" w14:cap="flat" w14:cmpd="sng">
            <w14:solidFill>
              <w14:srgbClr w14:val="000000"/>
            </w14:solidFill>
            <w14:prstDash w14:val="solid"/>
            <w14:miter w14:val="0"/>
          </w14:textOutline>
        </w:rPr>
        <w:t>4</w:t>
      </w:r>
      <w:r>
        <w:rPr>
          <w:rFonts w:hint="eastAsia" w:asciiTheme="minorEastAsia" w:hAnsiTheme="minorEastAsia" w:eastAsiaTheme="minorEastAsia" w:cstheme="minorEastAsia"/>
          <w:spacing w:val="9"/>
          <w:position w:val="1"/>
          <w:sz w:val="23"/>
          <w:szCs w:val="23"/>
          <w14:textOutline w14:w="4358" w14:cap="flat" w14:cmpd="sng">
            <w14:solidFill>
              <w14:srgbClr w14:val="000000"/>
            </w14:solidFill>
            <w14:prstDash w14:val="solid"/>
            <w14:miter w14:val="0"/>
          </w14:textOutline>
        </w:rPr>
        <w:t>0.需要补充的其他内容</w:t>
      </w:r>
    </w:p>
    <w:p w14:paraId="30EBD66A">
      <w:pPr>
        <w:spacing w:before="151" w:line="227" w:lineRule="auto"/>
        <w:ind w:left="42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2"/>
          <w:sz w:val="20"/>
          <w:szCs w:val="20"/>
        </w:rPr>
        <w:t>4</w:t>
      </w:r>
      <w:r>
        <w:rPr>
          <w:rFonts w:hint="eastAsia" w:asciiTheme="minorEastAsia" w:hAnsiTheme="minorEastAsia" w:eastAsiaTheme="minorEastAsia" w:cstheme="minorEastAsia"/>
          <w:spacing w:val="10"/>
          <w:sz w:val="20"/>
          <w:szCs w:val="20"/>
        </w:rPr>
        <w:t>0</w:t>
      </w:r>
      <w:r>
        <w:rPr>
          <w:rFonts w:hint="eastAsia" w:asciiTheme="minorEastAsia" w:hAnsiTheme="minorEastAsia" w:eastAsiaTheme="minorEastAsia" w:cstheme="minorEastAsia"/>
          <w:spacing w:val="6"/>
          <w:sz w:val="20"/>
          <w:szCs w:val="20"/>
        </w:rPr>
        <w:t>.1 本招标文件解释规则详见“投标人须知前附表”。</w:t>
      </w:r>
    </w:p>
    <w:p w14:paraId="12929A74">
      <w:pPr>
        <w:spacing w:before="162" w:line="228" w:lineRule="auto"/>
        <w:ind w:left="42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40.2 其他事项详见“投标人须知前附表”。</w:t>
      </w:r>
    </w:p>
    <w:p w14:paraId="1033A82F">
      <w:pPr>
        <w:spacing w:before="300" w:line="377" w:lineRule="auto"/>
        <w:ind w:firstLine="42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40.3 本招标文件所称中小企业，是指在中华人民共和国境内依法设立，依据国务院批</w:t>
      </w:r>
      <w:r>
        <w:rPr>
          <w:rFonts w:hint="eastAsia" w:asciiTheme="minorEastAsia" w:hAnsiTheme="minorEastAsia" w:eastAsiaTheme="minorEastAsia" w:cstheme="minorEastAsia"/>
          <w:sz w:val="20"/>
          <w:szCs w:val="20"/>
        </w:rPr>
        <w:t xml:space="preserve">准 </w:t>
      </w:r>
      <w:r>
        <w:rPr>
          <w:rFonts w:hint="eastAsia" w:asciiTheme="minorEastAsia" w:hAnsiTheme="minorEastAsia" w:eastAsiaTheme="minorEastAsia" w:cstheme="minorEastAsia"/>
          <w:spacing w:val="16"/>
          <w:sz w:val="20"/>
          <w:szCs w:val="20"/>
        </w:rPr>
        <w:t>的中</w:t>
      </w:r>
      <w:r>
        <w:rPr>
          <w:rFonts w:hint="eastAsia" w:asciiTheme="minorEastAsia" w:hAnsiTheme="minorEastAsia" w:eastAsiaTheme="minorEastAsia" w:cstheme="minorEastAsia"/>
          <w:spacing w:val="14"/>
          <w:sz w:val="20"/>
          <w:szCs w:val="20"/>
        </w:rPr>
        <w:t>小</w:t>
      </w:r>
      <w:r>
        <w:rPr>
          <w:rFonts w:hint="eastAsia" w:asciiTheme="minorEastAsia" w:hAnsiTheme="minorEastAsia" w:eastAsiaTheme="minorEastAsia" w:cstheme="minorEastAsia"/>
          <w:spacing w:val="8"/>
          <w:sz w:val="20"/>
          <w:szCs w:val="20"/>
        </w:rPr>
        <w:t>企业划分标准确定的中型企业、小型企业和微型企业，但与大企业的负责人为同一人，</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或者与</w:t>
      </w:r>
      <w:r>
        <w:rPr>
          <w:rFonts w:hint="eastAsia" w:asciiTheme="minorEastAsia" w:hAnsiTheme="minorEastAsia" w:eastAsiaTheme="minorEastAsia" w:cstheme="minorEastAsia"/>
          <w:spacing w:val="12"/>
          <w:sz w:val="20"/>
          <w:szCs w:val="20"/>
        </w:rPr>
        <w:t>大</w:t>
      </w:r>
      <w:r>
        <w:rPr>
          <w:rFonts w:hint="eastAsia" w:asciiTheme="minorEastAsia" w:hAnsiTheme="minorEastAsia" w:eastAsiaTheme="minorEastAsia" w:cstheme="minorEastAsia"/>
          <w:spacing w:val="9"/>
          <w:sz w:val="20"/>
          <w:szCs w:val="20"/>
        </w:rPr>
        <w:t>企业存在直接控股、管理关系的除外。符合中小企业划分标准的个体工商户，在政</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府采购</w:t>
      </w:r>
      <w:r>
        <w:rPr>
          <w:rFonts w:hint="eastAsia" w:asciiTheme="minorEastAsia" w:hAnsiTheme="minorEastAsia" w:eastAsiaTheme="minorEastAsia" w:cstheme="minorEastAsia"/>
          <w:spacing w:val="12"/>
          <w:sz w:val="20"/>
          <w:szCs w:val="20"/>
        </w:rPr>
        <w:t>活</w:t>
      </w:r>
      <w:r>
        <w:rPr>
          <w:rFonts w:hint="eastAsia" w:asciiTheme="minorEastAsia" w:hAnsiTheme="minorEastAsia" w:eastAsiaTheme="minorEastAsia" w:cstheme="minorEastAsia"/>
          <w:spacing w:val="9"/>
          <w:sz w:val="20"/>
          <w:szCs w:val="20"/>
        </w:rPr>
        <w:t>动中视同中小企业。在政府采购活动中，供应商提供的货物、工程或者服务符合下</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4"/>
          <w:sz w:val="20"/>
          <w:szCs w:val="20"/>
        </w:rPr>
        <w:t>列</w:t>
      </w:r>
      <w:r>
        <w:rPr>
          <w:rFonts w:hint="eastAsia" w:asciiTheme="minorEastAsia" w:hAnsiTheme="minorEastAsia" w:eastAsiaTheme="minorEastAsia" w:cstheme="minorEastAsia"/>
          <w:spacing w:val="9"/>
          <w:sz w:val="20"/>
          <w:szCs w:val="20"/>
        </w:rPr>
        <w:t>情形的，享受本招标文件规定的中小企业扶持政策：</w:t>
      </w:r>
    </w:p>
    <w:p w14:paraId="67D93CDA">
      <w:pPr>
        <w:spacing w:before="1" w:line="376" w:lineRule="auto"/>
        <w:ind w:left="4" w:right="265" w:firstLine="426"/>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2"/>
          <w:sz w:val="20"/>
          <w:szCs w:val="20"/>
        </w:rPr>
        <w:t>(1</w:t>
      </w:r>
      <w:r>
        <w:rPr>
          <w:rFonts w:hint="eastAsia" w:asciiTheme="minorEastAsia" w:hAnsiTheme="minorEastAsia" w:eastAsiaTheme="minorEastAsia" w:cstheme="minorEastAsia"/>
          <w:spacing w:val="13"/>
          <w:sz w:val="20"/>
          <w:szCs w:val="20"/>
        </w:rPr>
        <w:t>)</w:t>
      </w:r>
      <w:r>
        <w:rPr>
          <w:rFonts w:hint="eastAsia" w:asciiTheme="minorEastAsia" w:hAnsiTheme="minorEastAsia" w:eastAsiaTheme="minorEastAsia" w:cstheme="minorEastAsia"/>
          <w:spacing w:val="11"/>
          <w:sz w:val="20"/>
          <w:szCs w:val="20"/>
        </w:rPr>
        <w:t xml:space="preserve"> 在货物采购项目中，货物由中小企业制造，即货物由中小企业生产且使用该中小</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企</w:t>
      </w:r>
      <w:r>
        <w:rPr>
          <w:rFonts w:hint="eastAsia" w:asciiTheme="minorEastAsia" w:hAnsiTheme="minorEastAsia" w:eastAsiaTheme="minorEastAsia" w:cstheme="minorEastAsia"/>
          <w:spacing w:val="11"/>
          <w:sz w:val="20"/>
          <w:szCs w:val="20"/>
        </w:rPr>
        <w:t>业</w:t>
      </w:r>
      <w:r>
        <w:rPr>
          <w:rFonts w:hint="eastAsia" w:asciiTheme="minorEastAsia" w:hAnsiTheme="minorEastAsia" w:eastAsiaTheme="minorEastAsia" w:cstheme="minorEastAsia"/>
          <w:spacing w:val="9"/>
          <w:sz w:val="20"/>
          <w:szCs w:val="20"/>
        </w:rPr>
        <w:t>商号或者注册商标，不对其中涉及的工程承建商和服务的承接商作出要求；</w:t>
      </w:r>
    </w:p>
    <w:p w14:paraId="380E6351">
      <w:pPr>
        <w:spacing w:before="1" w:line="377" w:lineRule="auto"/>
        <w:ind w:left="20" w:right="265" w:firstLine="41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2"/>
          <w:sz w:val="20"/>
          <w:szCs w:val="20"/>
        </w:rPr>
        <w:t>(2</w:t>
      </w:r>
      <w:r>
        <w:rPr>
          <w:rFonts w:hint="eastAsia" w:asciiTheme="minorEastAsia" w:hAnsiTheme="minorEastAsia" w:eastAsiaTheme="minorEastAsia" w:cstheme="minorEastAsia"/>
          <w:spacing w:val="13"/>
          <w:sz w:val="20"/>
          <w:szCs w:val="20"/>
        </w:rPr>
        <w:t>)</w:t>
      </w:r>
      <w:r>
        <w:rPr>
          <w:rFonts w:hint="eastAsia" w:asciiTheme="minorEastAsia" w:hAnsiTheme="minorEastAsia" w:eastAsiaTheme="minorEastAsia" w:cstheme="minorEastAsia"/>
          <w:spacing w:val="11"/>
          <w:sz w:val="20"/>
          <w:szCs w:val="20"/>
        </w:rPr>
        <w:t xml:space="preserve"> 在工程采购项目中，工程由中小企业承建，即工程施工单位为中小企业，不对其</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3"/>
          <w:sz w:val="20"/>
          <w:szCs w:val="20"/>
        </w:rPr>
        <w:t>中</w:t>
      </w:r>
      <w:r>
        <w:rPr>
          <w:rFonts w:hint="eastAsia" w:asciiTheme="minorEastAsia" w:hAnsiTheme="minorEastAsia" w:eastAsiaTheme="minorEastAsia" w:cstheme="minorEastAsia"/>
          <w:spacing w:val="8"/>
          <w:sz w:val="20"/>
          <w:szCs w:val="20"/>
        </w:rPr>
        <w:t>涉及的货物的制造商和服务的承接商作出要求；</w:t>
      </w:r>
    </w:p>
    <w:p w14:paraId="72938883">
      <w:pPr>
        <w:spacing w:before="1" w:line="377" w:lineRule="auto"/>
        <w:ind w:left="3" w:right="160" w:firstLine="427"/>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2"/>
          <w:sz w:val="20"/>
          <w:szCs w:val="20"/>
        </w:rPr>
        <w:t>(3</w:t>
      </w:r>
      <w:r>
        <w:rPr>
          <w:rFonts w:hint="eastAsia" w:asciiTheme="minorEastAsia" w:hAnsiTheme="minorEastAsia" w:eastAsiaTheme="minorEastAsia" w:cstheme="minorEastAsia"/>
          <w:spacing w:val="15"/>
          <w:sz w:val="20"/>
          <w:szCs w:val="20"/>
        </w:rPr>
        <w:t>)</w:t>
      </w:r>
      <w:r>
        <w:rPr>
          <w:rFonts w:hint="eastAsia" w:asciiTheme="minorEastAsia" w:hAnsiTheme="minorEastAsia" w:eastAsiaTheme="minorEastAsia" w:cstheme="minorEastAsia"/>
          <w:spacing w:val="11"/>
          <w:sz w:val="20"/>
          <w:szCs w:val="20"/>
        </w:rPr>
        <w:t xml:space="preserve"> 在服务采购项目中，服务由中小企业承接，即提供服务的人员为中小企业依照</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《中</w:t>
      </w:r>
      <w:r>
        <w:rPr>
          <w:rFonts w:hint="eastAsia" w:asciiTheme="minorEastAsia" w:hAnsiTheme="minorEastAsia" w:eastAsiaTheme="minorEastAsia" w:cstheme="minorEastAsia"/>
          <w:spacing w:val="17"/>
          <w:sz w:val="20"/>
          <w:szCs w:val="20"/>
        </w:rPr>
        <w:t>华</w:t>
      </w:r>
      <w:r>
        <w:rPr>
          <w:rFonts w:hint="eastAsia" w:asciiTheme="minorEastAsia" w:hAnsiTheme="minorEastAsia" w:eastAsiaTheme="minorEastAsia" w:cstheme="minorEastAsia"/>
          <w:spacing w:val="9"/>
          <w:sz w:val="20"/>
          <w:szCs w:val="20"/>
        </w:rPr>
        <w:t>人民共和国劳动合同法》订立劳动合同的从业人员，不对其中涉及的货物的制造商和</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8"/>
          <w:sz w:val="20"/>
          <w:szCs w:val="20"/>
        </w:rPr>
        <w:t>工程承建商作出要求</w:t>
      </w:r>
      <w:r>
        <w:rPr>
          <w:rFonts w:hint="eastAsia" w:asciiTheme="minorEastAsia" w:hAnsiTheme="minorEastAsia" w:eastAsiaTheme="minorEastAsia" w:cstheme="minorEastAsia"/>
          <w:spacing w:val="6"/>
          <w:sz w:val="20"/>
          <w:szCs w:val="20"/>
        </w:rPr>
        <w:t>。</w:t>
      </w:r>
    </w:p>
    <w:p w14:paraId="39BBAF85">
      <w:pPr>
        <w:spacing w:line="226" w:lineRule="auto"/>
        <w:ind w:left="42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8"/>
          <w:sz w:val="20"/>
          <w:szCs w:val="20"/>
        </w:rPr>
        <w:t>在货物</w:t>
      </w:r>
      <w:r>
        <w:rPr>
          <w:rFonts w:hint="eastAsia" w:asciiTheme="minorEastAsia" w:hAnsiTheme="minorEastAsia" w:eastAsiaTheme="minorEastAsia" w:cstheme="minorEastAsia"/>
          <w:spacing w:val="10"/>
          <w:sz w:val="20"/>
          <w:szCs w:val="20"/>
        </w:rPr>
        <w:t>采</w:t>
      </w:r>
      <w:r>
        <w:rPr>
          <w:rFonts w:hint="eastAsia" w:asciiTheme="minorEastAsia" w:hAnsiTheme="minorEastAsia" w:eastAsiaTheme="minorEastAsia" w:cstheme="minorEastAsia"/>
          <w:spacing w:val="9"/>
          <w:sz w:val="20"/>
          <w:szCs w:val="20"/>
        </w:rPr>
        <w:t>购项目中，供应商提供的货物既有中小企业制造货物，也有大型企业制造货物</w:t>
      </w:r>
    </w:p>
    <w:p w14:paraId="210A353D">
      <w:pPr>
        <w:spacing w:before="164" w:line="377" w:lineRule="auto"/>
        <w:ind w:left="3" w:right="160" w:firstLine="14"/>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8"/>
          <w:sz w:val="20"/>
          <w:szCs w:val="20"/>
        </w:rPr>
        <w:t>的</w:t>
      </w:r>
      <w:r>
        <w:rPr>
          <w:rFonts w:hint="eastAsia" w:asciiTheme="minorEastAsia" w:hAnsiTheme="minorEastAsia" w:eastAsiaTheme="minorEastAsia" w:cstheme="minorEastAsia"/>
          <w:spacing w:val="12"/>
          <w:sz w:val="20"/>
          <w:szCs w:val="20"/>
        </w:rPr>
        <w:t>，</w:t>
      </w:r>
      <w:r>
        <w:rPr>
          <w:rFonts w:hint="eastAsia" w:asciiTheme="minorEastAsia" w:hAnsiTheme="minorEastAsia" w:eastAsiaTheme="minorEastAsia" w:cstheme="minorEastAsia"/>
          <w:spacing w:val="9"/>
          <w:sz w:val="20"/>
          <w:szCs w:val="20"/>
        </w:rPr>
        <w:t>不享受本招标文件规定的中小企业扶持政策。以联合体形式参加政府采购活动，联合体</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各方</w:t>
      </w:r>
      <w:r>
        <w:rPr>
          <w:rFonts w:hint="eastAsia" w:asciiTheme="minorEastAsia" w:hAnsiTheme="minorEastAsia" w:eastAsiaTheme="minorEastAsia" w:cstheme="minorEastAsia"/>
          <w:spacing w:val="17"/>
          <w:sz w:val="20"/>
          <w:szCs w:val="20"/>
        </w:rPr>
        <w:t>均</w:t>
      </w:r>
      <w:r>
        <w:rPr>
          <w:rFonts w:hint="eastAsia" w:asciiTheme="minorEastAsia" w:hAnsiTheme="minorEastAsia" w:eastAsiaTheme="minorEastAsia" w:cstheme="minorEastAsia"/>
          <w:spacing w:val="9"/>
          <w:sz w:val="20"/>
          <w:szCs w:val="20"/>
        </w:rPr>
        <w:t>为中小企业的，联合体视同中小企业。其中，联合体各方均为小微企业的，联合体视</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8"/>
          <w:sz w:val="20"/>
          <w:szCs w:val="20"/>
        </w:rPr>
        <w:t>同</w:t>
      </w:r>
      <w:r>
        <w:rPr>
          <w:rFonts w:hint="eastAsia" w:asciiTheme="minorEastAsia" w:hAnsiTheme="minorEastAsia" w:eastAsiaTheme="minorEastAsia" w:cstheme="minorEastAsia"/>
          <w:spacing w:val="6"/>
          <w:sz w:val="20"/>
          <w:szCs w:val="20"/>
        </w:rPr>
        <w:t>小微企业。</w:t>
      </w:r>
    </w:p>
    <w:p w14:paraId="3705BD1A">
      <w:pPr>
        <w:spacing w:line="385" w:lineRule="auto"/>
        <w:ind w:left="20" w:right="160" w:firstLine="402"/>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8"/>
          <w:sz w:val="20"/>
          <w:szCs w:val="20"/>
        </w:rPr>
        <w:t>依据</w:t>
      </w:r>
      <w:r>
        <w:rPr>
          <w:rFonts w:hint="eastAsia" w:asciiTheme="minorEastAsia" w:hAnsiTheme="minorEastAsia" w:eastAsiaTheme="minorEastAsia" w:cstheme="minorEastAsia"/>
          <w:spacing w:val="16"/>
          <w:sz w:val="20"/>
          <w:szCs w:val="20"/>
        </w:rPr>
        <w:t>本</w:t>
      </w:r>
      <w:r>
        <w:rPr>
          <w:rFonts w:hint="eastAsia" w:asciiTheme="minorEastAsia" w:hAnsiTheme="minorEastAsia" w:eastAsiaTheme="minorEastAsia" w:cstheme="minorEastAsia"/>
          <w:spacing w:val="9"/>
          <w:sz w:val="20"/>
          <w:szCs w:val="20"/>
        </w:rPr>
        <w:t>招标文件规定享受扶持政策获得政府采购合同的，小微企业不得将合同分包给大</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3"/>
          <w:sz w:val="20"/>
          <w:szCs w:val="20"/>
        </w:rPr>
        <w:t>中</w:t>
      </w:r>
      <w:r>
        <w:rPr>
          <w:rFonts w:hint="eastAsia" w:asciiTheme="minorEastAsia" w:hAnsiTheme="minorEastAsia" w:eastAsiaTheme="minorEastAsia" w:cstheme="minorEastAsia"/>
          <w:spacing w:val="8"/>
          <w:sz w:val="20"/>
          <w:szCs w:val="20"/>
        </w:rPr>
        <w:t>型企业，中型企业不得将合同分包给大型企业。</w:t>
      </w:r>
    </w:p>
    <w:p w14:paraId="6DB79F14">
      <w:pPr>
        <w:rPr>
          <w:rFonts w:hint="eastAsia" w:asciiTheme="minorEastAsia" w:hAnsiTheme="minorEastAsia" w:eastAsiaTheme="minorEastAsia" w:cstheme="minorEastAsia"/>
          <w:spacing w:val="9"/>
          <w:sz w:val="43"/>
          <w:szCs w:val="43"/>
          <w14:textOutline w14:w="7972" w14:cap="flat" w14:cmpd="sng">
            <w14:solidFill>
              <w14:srgbClr w14:val="000000"/>
            </w14:solidFill>
            <w14:prstDash w14:val="solid"/>
            <w14:miter w14:val="0"/>
          </w14:textOutline>
        </w:rPr>
      </w:pPr>
      <w:bookmarkStart w:id="5" w:name="_bookmark4"/>
      <w:bookmarkEnd w:id="5"/>
      <w:bookmarkStart w:id="6" w:name="_Toc30466"/>
      <w:r>
        <w:rPr>
          <w:rFonts w:hint="eastAsia" w:asciiTheme="minorEastAsia" w:hAnsiTheme="minorEastAsia" w:eastAsiaTheme="minorEastAsia" w:cstheme="minorEastAsia"/>
          <w:spacing w:val="9"/>
          <w:sz w:val="43"/>
          <w:szCs w:val="43"/>
          <w14:textOutline w14:w="7972" w14:cap="flat" w14:cmpd="sng">
            <w14:solidFill>
              <w14:srgbClr w14:val="000000"/>
            </w14:solidFill>
            <w14:prstDash w14:val="solid"/>
            <w14:miter w14:val="0"/>
          </w14:textOutline>
        </w:rPr>
        <w:br w:type="page"/>
      </w:r>
    </w:p>
    <w:p w14:paraId="02054084">
      <w:pPr>
        <w:spacing w:before="335" w:line="222" w:lineRule="auto"/>
        <w:jc w:val="center"/>
        <w:outlineLvl w:val="0"/>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9"/>
          <w:sz w:val="43"/>
          <w:szCs w:val="43"/>
          <w14:textOutline w14:w="7972" w14:cap="flat" w14:cmpd="sng">
            <w14:solidFill>
              <w14:srgbClr w14:val="000000"/>
            </w14:solidFill>
            <w14:prstDash w14:val="solid"/>
            <w14:miter w14:val="0"/>
          </w14:textOutline>
        </w:rPr>
        <w:t>第四章  评标方法及评标标准</w:t>
      </w:r>
      <w:bookmarkEnd w:id="6"/>
    </w:p>
    <w:p w14:paraId="217A4997">
      <w:pPr>
        <w:spacing w:before="318" w:line="514" w:lineRule="exact"/>
        <w:ind w:left="3307"/>
        <w:outlineLvl w:val="1"/>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spacing w:val="8"/>
          <w:position w:val="4"/>
          <w:sz w:val="31"/>
          <w:szCs w:val="31"/>
          <w14:textOutline w14:w="5793" w14:cap="flat" w14:cmpd="sng">
            <w14:solidFill>
              <w14:srgbClr w14:val="000000"/>
            </w14:solidFill>
            <w14:prstDash w14:val="solid"/>
            <w14:miter w14:val="0"/>
          </w14:textOutline>
        </w:rPr>
        <w:t>一、评标方</w:t>
      </w:r>
      <w:r>
        <w:rPr>
          <w:rFonts w:hint="eastAsia" w:asciiTheme="minorEastAsia" w:hAnsiTheme="minorEastAsia" w:eastAsiaTheme="minorEastAsia" w:cstheme="minorEastAsia"/>
          <w:spacing w:val="7"/>
          <w:position w:val="4"/>
          <w:sz w:val="31"/>
          <w:szCs w:val="31"/>
          <w14:textOutline w14:w="5793" w14:cap="flat" w14:cmpd="sng">
            <w14:solidFill>
              <w14:srgbClr w14:val="000000"/>
            </w14:solidFill>
            <w14:prstDash w14:val="solid"/>
            <w14:miter w14:val="0"/>
          </w14:textOutline>
        </w:rPr>
        <w:t>法</w:t>
      </w:r>
    </w:p>
    <w:p w14:paraId="40FE3ED0">
      <w:pPr>
        <w:spacing w:before="82" w:line="378" w:lineRule="auto"/>
        <w:ind w:left="9" w:right="105" w:firstLine="423"/>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8"/>
          <w:sz w:val="20"/>
          <w:szCs w:val="20"/>
        </w:rPr>
        <w:t>综合</w:t>
      </w:r>
      <w:r>
        <w:rPr>
          <w:rFonts w:hint="eastAsia" w:asciiTheme="minorEastAsia" w:hAnsiTheme="minorEastAsia" w:eastAsiaTheme="minorEastAsia" w:cstheme="minorEastAsia"/>
          <w:spacing w:val="15"/>
          <w:sz w:val="20"/>
          <w:szCs w:val="20"/>
        </w:rPr>
        <w:t>评</w:t>
      </w:r>
      <w:r>
        <w:rPr>
          <w:rFonts w:hint="eastAsia" w:asciiTheme="minorEastAsia" w:hAnsiTheme="minorEastAsia" w:eastAsiaTheme="minorEastAsia" w:cstheme="minorEastAsia"/>
          <w:spacing w:val="9"/>
          <w:sz w:val="20"/>
          <w:szCs w:val="20"/>
        </w:rPr>
        <w:t>分法，是指投标文件满足招标文件全部实质性要求，且按照评审因素的量化指标</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2"/>
          <w:sz w:val="20"/>
          <w:szCs w:val="20"/>
        </w:rPr>
        <w:t>评</w:t>
      </w:r>
      <w:r>
        <w:rPr>
          <w:rFonts w:hint="eastAsia" w:asciiTheme="minorEastAsia" w:hAnsiTheme="minorEastAsia" w:eastAsiaTheme="minorEastAsia" w:cstheme="minorEastAsia"/>
          <w:spacing w:val="9"/>
          <w:sz w:val="20"/>
          <w:szCs w:val="20"/>
        </w:rPr>
        <w:t>审得分最高的投标人为中标候选人的评标方法。</w:t>
      </w:r>
    </w:p>
    <w:p w14:paraId="3330556C">
      <w:pPr>
        <w:spacing w:before="1" w:line="384" w:lineRule="auto"/>
        <w:ind w:left="12" w:right="105" w:firstLine="42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8"/>
          <w:sz w:val="20"/>
          <w:szCs w:val="20"/>
        </w:rPr>
        <w:t>最低</w:t>
      </w:r>
      <w:r>
        <w:rPr>
          <w:rFonts w:hint="eastAsia" w:asciiTheme="minorEastAsia" w:hAnsiTheme="minorEastAsia" w:eastAsiaTheme="minorEastAsia" w:cstheme="minorEastAsia"/>
          <w:spacing w:val="15"/>
          <w:sz w:val="20"/>
          <w:szCs w:val="20"/>
        </w:rPr>
        <w:t>评</w:t>
      </w:r>
      <w:r>
        <w:rPr>
          <w:rFonts w:hint="eastAsia" w:asciiTheme="minorEastAsia" w:hAnsiTheme="minorEastAsia" w:eastAsiaTheme="minorEastAsia" w:cstheme="minorEastAsia"/>
          <w:spacing w:val="9"/>
          <w:sz w:val="20"/>
          <w:szCs w:val="20"/>
        </w:rPr>
        <w:t>标价法，是指投标文件满足招标文件全部实质性要求，且投标报价最低的投标人</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0"/>
          <w:sz w:val="20"/>
          <w:szCs w:val="20"/>
        </w:rPr>
        <w:t>为</w:t>
      </w:r>
      <w:r>
        <w:rPr>
          <w:rFonts w:hint="eastAsia" w:asciiTheme="minorEastAsia" w:hAnsiTheme="minorEastAsia" w:eastAsiaTheme="minorEastAsia" w:cstheme="minorEastAsia"/>
          <w:spacing w:val="8"/>
          <w:sz w:val="20"/>
          <w:szCs w:val="20"/>
        </w:rPr>
        <w:t>中标候选人的评标方法。</w:t>
      </w:r>
    </w:p>
    <w:p w14:paraId="32641AB2">
      <w:pPr>
        <w:spacing w:before="199" w:line="416" w:lineRule="exact"/>
        <w:ind w:left="3307"/>
        <w:outlineLvl w:val="1"/>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spacing w:val="8"/>
          <w:position w:val="2"/>
          <w:sz w:val="31"/>
          <w:szCs w:val="31"/>
          <w14:textOutline w14:w="5793" w14:cap="flat" w14:cmpd="sng">
            <w14:solidFill>
              <w14:srgbClr w14:val="000000"/>
            </w14:solidFill>
            <w14:prstDash w14:val="solid"/>
            <w14:miter w14:val="0"/>
          </w14:textOutline>
        </w:rPr>
        <w:t>二、评标程</w:t>
      </w:r>
      <w:r>
        <w:rPr>
          <w:rFonts w:hint="eastAsia" w:asciiTheme="minorEastAsia" w:hAnsiTheme="minorEastAsia" w:eastAsiaTheme="minorEastAsia" w:cstheme="minorEastAsia"/>
          <w:spacing w:val="7"/>
          <w:position w:val="2"/>
          <w:sz w:val="31"/>
          <w:szCs w:val="31"/>
          <w14:textOutline w14:w="5793" w14:cap="flat" w14:cmpd="sng">
            <w14:solidFill>
              <w14:srgbClr w14:val="000000"/>
            </w14:solidFill>
            <w14:prstDash w14:val="solid"/>
            <w14:miter w14:val="0"/>
          </w14:textOutline>
        </w:rPr>
        <w:t>序</w:t>
      </w:r>
    </w:p>
    <w:p w14:paraId="46345360">
      <w:pPr>
        <w:spacing w:before="187" w:line="315" w:lineRule="exact"/>
        <w:ind w:left="505"/>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7"/>
          <w:position w:val="1"/>
          <w:sz w:val="23"/>
          <w:szCs w:val="23"/>
          <w14:textOutline w14:w="4358" w14:cap="flat" w14:cmpd="sng">
            <w14:solidFill>
              <w14:srgbClr w14:val="000000"/>
            </w14:solidFill>
            <w14:prstDash w14:val="solid"/>
            <w14:miter w14:val="0"/>
          </w14:textOutline>
        </w:rPr>
        <w:t>1</w:t>
      </w:r>
      <w:r>
        <w:rPr>
          <w:rFonts w:hint="eastAsia" w:asciiTheme="minorEastAsia" w:hAnsiTheme="minorEastAsia" w:eastAsiaTheme="minorEastAsia" w:cstheme="minorEastAsia"/>
          <w:spacing w:val="6"/>
          <w:position w:val="1"/>
          <w:sz w:val="23"/>
          <w:szCs w:val="23"/>
          <w14:textOutline w14:w="4358" w14:cap="flat" w14:cmpd="sng">
            <w14:solidFill>
              <w14:srgbClr w14:val="000000"/>
            </w14:solidFill>
            <w14:prstDash w14:val="solid"/>
            <w14:miter w14:val="0"/>
          </w14:textOutline>
        </w:rPr>
        <w:t>.符合性审查</w:t>
      </w:r>
    </w:p>
    <w:p w14:paraId="174C16C4">
      <w:pPr>
        <w:spacing w:before="145" w:line="379" w:lineRule="auto"/>
        <w:ind w:left="12" w:right="74" w:firstLine="416"/>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0"/>
          <w:sz w:val="20"/>
          <w:szCs w:val="20"/>
          <w14:textOutline w14:w="3795" w14:cap="flat" w14:cmpd="sng">
            <w14:solidFill>
              <w14:srgbClr w14:val="000000"/>
            </w14:solidFill>
            <w14:prstDash w14:val="solid"/>
            <w14:miter w14:val="0"/>
          </w14:textOutline>
        </w:rPr>
        <w:t>评标</w:t>
      </w:r>
      <w:r>
        <w:rPr>
          <w:rFonts w:hint="eastAsia" w:asciiTheme="minorEastAsia" w:hAnsiTheme="minorEastAsia" w:eastAsiaTheme="minorEastAsia" w:cstheme="minorEastAsia"/>
          <w:spacing w:val="11"/>
          <w:sz w:val="20"/>
          <w:szCs w:val="20"/>
          <w14:textOutline w14:w="3795" w14:cap="flat" w14:cmpd="sng">
            <w14:solidFill>
              <w14:srgbClr w14:val="000000"/>
            </w14:solidFill>
            <w14:prstDash w14:val="solid"/>
            <w14:miter w14:val="0"/>
          </w14:textOutline>
        </w:rPr>
        <w:t>委</w:t>
      </w: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员会应当对符合资格的投标人的投标文件进行投标报价、商务、技术等实质性内</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6"/>
          <w:sz w:val="20"/>
          <w:szCs w:val="20"/>
          <w14:textOutline w14:w="3795" w14:cap="flat" w14:cmpd="sng">
            <w14:solidFill>
              <w14:srgbClr w14:val="000000"/>
            </w14:solidFill>
            <w14:prstDash w14:val="solid"/>
            <w14:miter w14:val="0"/>
          </w14:textOutline>
        </w:rPr>
        <w:t>容符合性审查，</w:t>
      </w:r>
      <w:r>
        <w:rPr>
          <w:rFonts w:hint="eastAsia" w:asciiTheme="minorEastAsia" w:hAnsiTheme="minorEastAsia" w:eastAsiaTheme="minorEastAsia" w:cstheme="minorEastAsia"/>
          <w:spacing w:val="6"/>
          <w:sz w:val="20"/>
          <w:szCs w:val="20"/>
        </w:rPr>
        <w:t xml:space="preserve"> </w:t>
      </w:r>
      <w:r>
        <w:rPr>
          <w:rFonts w:hint="eastAsia" w:asciiTheme="minorEastAsia" w:hAnsiTheme="minorEastAsia" w:eastAsiaTheme="minorEastAsia" w:cstheme="minorEastAsia"/>
          <w:spacing w:val="6"/>
          <w:sz w:val="20"/>
          <w:szCs w:val="20"/>
          <w14:textOutline w14:w="3795" w14:cap="flat" w14:cmpd="sng">
            <w14:solidFill>
              <w14:srgbClr w14:val="000000"/>
            </w14:solidFill>
            <w14:prstDash w14:val="solid"/>
            <w14:miter w14:val="0"/>
          </w14:textOutline>
        </w:rPr>
        <w:t>以确定其是否满足招标文件的实质性要求</w:t>
      </w:r>
      <w:r>
        <w:rPr>
          <w:rFonts w:hint="eastAsia" w:asciiTheme="minorEastAsia" w:hAnsiTheme="minorEastAsia" w:eastAsiaTheme="minorEastAsia" w:cstheme="minorEastAsia"/>
          <w:spacing w:val="1"/>
          <w:sz w:val="20"/>
          <w:szCs w:val="20"/>
          <w14:textOutline w14:w="3795" w14:cap="flat" w14:cmpd="sng">
            <w14:solidFill>
              <w14:srgbClr w14:val="000000"/>
            </w14:solidFill>
            <w14:prstDash w14:val="solid"/>
            <w14:miter w14:val="0"/>
          </w14:textOutline>
        </w:rPr>
        <w:t>。</w:t>
      </w:r>
    </w:p>
    <w:p w14:paraId="2910734A">
      <w:pPr>
        <w:spacing w:line="316" w:lineRule="exact"/>
        <w:ind w:left="491"/>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0"/>
          <w:position w:val="1"/>
          <w:sz w:val="23"/>
          <w:szCs w:val="23"/>
          <w14:textOutline w14:w="4358" w14:cap="flat" w14:cmpd="sng">
            <w14:solidFill>
              <w14:srgbClr w14:val="000000"/>
            </w14:solidFill>
            <w14:prstDash w14:val="solid"/>
            <w14:miter w14:val="0"/>
          </w14:textOutline>
        </w:rPr>
        <w:t>2.符合性审查不通过而导致投标无效的情</w:t>
      </w:r>
      <w:r>
        <w:rPr>
          <w:rFonts w:hint="eastAsia" w:asciiTheme="minorEastAsia" w:hAnsiTheme="minorEastAsia" w:eastAsiaTheme="minorEastAsia" w:cstheme="minorEastAsia"/>
          <w:spacing w:val="9"/>
          <w:position w:val="1"/>
          <w:sz w:val="23"/>
          <w:szCs w:val="23"/>
          <w14:textOutline w14:w="4358" w14:cap="flat" w14:cmpd="sng">
            <w14:solidFill>
              <w14:srgbClr w14:val="000000"/>
            </w14:solidFill>
            <w14:prstDash w14:val="solid"/>
            <w14:miter w14:val="0"/>
          </w14:textOutline>
        </w:rPr>
        <w:t>形</w:t>
      </w:r>
    </w:p>
    <w:p w14:paraId="71C02AE9">
      <w:pPr>
        <w:spacing w:before="147" w:line="377" w:lineRule="auto"/>
        <w:ind w:left="11" w:right="72" w:firstLine="423"/>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0"/>
          <w:sz w:val="20"/>
          <w:szCs w:val="20"/>
          <w14:textOutline w14:w="3795" w14:cap="flat" w14:cmpd="sng">
            <w14:solidFill>
              <w14:srgbClr w14:val="000000"/>
            </w14:solidFill>
            <w14:prstDash w14:val="solid"/>
            <w14:miter w14:val="0"/>
          </w14:textOutline>
        </w:rPr>
        <w:t>投</w:t>
      </w:r>
      <w:r>
        <w:rPr>
          <w:rFonts w:hint="eastAsia" w:asciiTheme="minorEastAsia" w:hAnsiTheme="minorEastAsia" w:eastAsiaTheme="minorEastAsia" w:cstheme="minorEastAsia"/>
          <w:spacing w:val="17"/>
          <w:sz w:val="20"/>
          <w:szCs w:val="20"/>
          <w14:textOutline w14:w="3795" w14:cap="flat" w14:cmpd="sng">
            <w14:solidFill>
              <w14:srgbClr w14:val="000000"/>
            </w14:solidFill>
            <w14:prstDash w14:val="solid"/>
            <w14:miter w14:val="0"/>
          </w14:textOutline>
        </w:rPr>
        <w:t>标</w:t>
      </w: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人的投标文件中存在对招标文件的任何实质性要求和条件的负偏离，将被视为投标</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4"/>
          <w:sz w:val="20"/>
          <w:szCs w:val="20"/>
          <w14:textOutline w14:w="3795" w14:cap="flat" w14:cmpd="sng">
            <w14:solidFill>
              <w14:srgbClr w14:val="000000"/>
            </w14:solidFill>
            <w14:prstDash w14:val="solid"/>
            <w14:miter w14:val="0"/>
          </w14:textOutline>
        </w:rPr>
        <w:t>无</w:t>
      </w:r>
      <w:r>
        <w:rPr>
          <w:rFonts w:hint="eastAsia" w:asciiTheme="minorEastAsia" w:hAnsiTheme="minorEastAsia" w:eastAsiaTheme="minorEastAsia" w:cstheme="minorEastAsia"/>
          <w:spacing w:val="3"/>
          <w:sz w:val="20"/>
          <w:szCs w:val="20"/>
          <w14:textOutline w14:w="3795" w14:cap="flat" w14:cmpd="sng">
            <w14:solidFill>
              <w14:srgbClr w14:val="000000"/>
            </w14:solidFill>
            <w14:prstDash w14:val="solid"/>
            <w14:miter w14:val="0"/>
          </w14:textOutline>
        </w:rPr>
        <w:t>效。</w:t>
      </w:r>
    </w:p>
    <w:p w14:paraId="3DBE89A2">
      <w:pPr>
        <w:spacing w:line="226" w:lineRule="auto"/>
        <w:ind w:left="435"/>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4"/>
          <w:sz w:val="20"/>
          <w:szCs w:val="20"/>
          <w14:textOutline w14:w="3795" w14:cap="flat" w14:cmpd="sng">
            <w14:solidFill>
              <w14:srgbClr w14:val="000000"/>
            </w14:solidFill>
            <w14:prstDash w14:val="solid"/>
            <w14:miter w14:val="0"/>
          </w14:textOutline>
        </w:rPr>
        <w:t>2.</w:t>
      </w:r>
      <w:r>
        <w:rPr>
          <w:rFonts w:hint="eastAsia" w:asciiTheme="minorEastAsia" w:hAnsiTheme="minorEastAsia" w:eastAsiaTheme="minorEastAsia" w:cstheme="minorEastAsia"/>
          <w:spacing w:val="11"/>
          <w:sz w:val="20"/>
          <w:szCs w:val="20"/>
          <w14:textOutline w14:w="3795" w14:cap="flat" w14:cmpd="sng">
            <w14:solidFill>
              <w14:srgbClr w14:val="000000"/>
            </w14:solidFill>
            <w14:prstDash w14:val="solid"/>
            <w14:miter w14:val="0"/>
          </w14:textOutline>
        </w:rPr>
        <w:t>1</w:t>
      </w:r>
      <w:r>
        <w:rPr>
          <w:rFonts w:hint="eastAsia" w:asciiTheme="minorEastAsia" w:hAnsiTheme="minorEastAsia" w:eastAsiaTheme="minorEastAsia" w:cstheme="minorEastAsia"/>
          <w:spacing w:val="7"/>
          <w:sz w:val="20"/>
          <w:szCs w:val="20"/>
        </w:rPr>
        <w:t xml:space="preserve"> </w:t>
      </w:r>
      <w:r>
        <w:rPr>
          <w:rFonts w:hint="eastAsia" w:asciiTheme="minorEastAsia" w:hAnsiTheme="minorEastAsia" w:eastAsiaTheme="minorEastAsia" w:cstheme="minorEastAsia"/>
          <w:spacing w:val="7"/>
          <w:sz w:val="20"/>
          <w:szCs w:val="20"/>
          <w14:textOutline w14:w="3795" w14:cap="flat" w14:cmpd="sng">
            <w14:solidFill>
              <w14:srgbClr w14:val="000000"/>
            </w14:solidFill>
            <w14:prstDash w14:val="solid"/>
            <w14:miter w14:val="0"/>
          </w14:textOutline>
        </w:rPr>
        <w:t>在报价评审时，如发现下列情形之一的，将被视为投标无效：</w:t>
      </w:r>
    </w:p>
    <w:p w14:paraId="11764C67">
      <w:pPr>
        <w:numPr>
          <w:ilvl w:val="0"/>
          <w:numId w:val="13"/>
        </w:numPr>
        <w:spacing w:before="165" w:line="226" w:lineRule="auto"/>
        <w:ind w:left="0" w:leftChars="0" w:firstLine="420" w:firstLineChars="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报价文件未提供“投标人须知前附表”第</w:t>
      </w:r>
      <w:r>
        <w:rPr>
          <w:rFonts w:hint="eastAsia" w:asciiTheme="minorEastAsia" w:hAnsiTheme="minorEastAsia" w:eastAsiaTheme="minorEastAsia" w:cstheme="minorEastAsia"/>
          <w:spacing w:val="10"/>
          <w:sz w:val="20"/>
          <w:szCs w:val="20"/>
        </w:rPr>
        <w:t xml:space="preserve"> </w:t>
      </w: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13</w:t>
      </w:r>
      <w:r>
        <w:rPr>
          <w:rFonts w:hint="eastAsia" w:asciiTheme="minorEastAsia" w:hAnsiTheme="minorEastAsia" w:eastAsiaTheme="minorEastAsia" w:cstheme="minorEastAsia"/>
          <w:spacing w:val="10"/>
          <w:sz w:val="20"/>
          <w:szCs w:val="20"/>
        </w:rPr>
        <w:t xml:space="preserve"> </w:t>
      </w: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条“报价文件”规定中“必须</w:t>
      </w:r>
      <w:r>
        <w:rPr>
          <w:rFonts w:hint="eastAsia" w:asciiTheme="minorEastAsia" w:hAnsiTheme="minorEastAsia" w:eastAsiaTheme="minorEastAsia" w:cstheme="minorEastAsia"/>
          <w:spacing w:val="8"/>
          <w:sz w:val="20"/>
          <w:szCs w:val="20"/>
          <w14:textOutline w14:w="3795" w14:cap="flat" w14:cmpd="sng">
            <w14:solidFill>
              <w14:srgbClr w14:val="000000"/>
            </w14:solidFill>
            <w14:prstDash w14:val="solid"/>
            <w14:miter w14:val="0"/>
          </w14:textOutline>
        </w:rPr>
        <w:t>提</w:t>
      </w:r>
    </w:p>
    <w:p w14:paraId="3E2A60C0">
      <w:pPr>
        <w:spacing w:before="163" w:line="227" w:lineRule="auto"/>
        <w:ind w:left="1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供</w:t>
      </w:r>
      <w:r>
        <w:rPr>
          <w:rFonts w:hint="eastAsia" w:asciiTheme="minorEastAsia" w:hAnsiTheme="minorEastAsia" w:eastAsiaTheme="minorEastAsia" w:cstheme="minorEastAsia"/>
          <w:spacing w:val="8"/>
          <w:sz w:val="20"/>
          <w:szCs w:val="20"/>
          <w14:textOutline w14:w="3795" w14:cap="flat" w14:cmpd="sng">
            <w14:solidFill>
              <w14:srgbClr w14:val="000000"/>
            </w14:solidFill>
            <w14:prstDash w14:val="solid"/>
            <w14:miter w14:val="0"/>
          </w14:textOutline>
        </w:rPr>
        <w:t>”的文件资料的；</w:t>
      </w:r>
    </w:p>
    <w:p w14:paraId="04EDB110">
      <w:pPr>
        <w:numPr>
          <w:ilvl w:val="0"/>
          <w:numId w:val="13"/>
        </w:numPr>
        <w:spacing w:before="165" w:line="226" w:lineRule="auto"/>
        <w:ind w:left="0" w:leftChars="0" w:firstLine="420" w:firstLineChars="0"/>
        <w:outlineLvl w:val="9"/>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未采用人民币报价或者未按照招标文件标明的币种报价的；</w:t>
      </w:r>
    </w:p>
    <w:p w14:paraId="4B30140E">
      <w:pPr>
        <w:numPr>
          <w:ilvl w:val="0"/>
          <w:numId w:val="13"/>
        </w:numPr>
        <w:spacing w:before="165" w:line="226" w:lineRule="auto"/>
        <w:ind w:left="0" w:leftChars="0" w:firstLine="420" w:firstLineChars="0"/>
        <w:outlineLvl w:val="9"/>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本项目报价超出招标文件所规定最高限价，或者超出采购预算金额的；</w:t>
      </w:r>
    </w:p>
    <w:p w14:paraId="1826063B">
      <w:pPr>
        <w:numPr>
          <w:ilvl w:val="0"/>
          <w:numId w:val="13"/>
        </w:numPr>
        <w:spacing w:before="165" w:line="226" w:lineRule="auto"/>
        <w:ind w:left="0" w:leftChars="0" w:firstLine="420" w:firstLineChars="0"/>
        <w:outlineLvl w:val="9"/>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投标人未就本项目进行报价或者存在漏项报价；投标人未就本项目的单项内容作唯一报价；投标人未就本项目的全部内容作完整唯一总价报价；存在有选择、有条件报价的 (招标文件允许有备选方案或者其他约定的除外) ；修正后的报价，投标人不确认的；</w:t>
      </w:r>
    </w:p>
    <w:p w14:paraId="063781C7">
      <w:pPr>
        <w:numPr>
          <w:ilvl w:val="0"/>
          <w:numId w:val="13"/>
        </w:numPr>
        <w:spacing w:before="165" w:line="226" w:lineRule="auto"/>
        <w:ind w:left="0" w:leftChars="0" w:firstLine="420" w:firstLineChars="0"/>
        <w:outlineLvl w:val="9"/>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投标人属于本章第 5.1 条 (2) 或者第 5.2 条 (2) 项情形的。</w:t>
      </w:r>
    </w:p>
    <w:p w14:paraId="74098213">
      <w:pPr>
        <w:numPr>
          <w:ilvl w:val="0"/>
          <w:numId w:val="13"/>
        </w:numPr>
        <w:spacing w:before="165" w:line="226" w:lineRule="auto"/>
        <w:ind w:left="0" w:leftChars="0" w:firstLine="420" w:firstLineChars="0"/>
        <w:outlineLvl w:val="9"/>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报价文件响应的标的数量及单位与招标文件要求实质性不一致的。</w:t>
      </w:r>
    </w:p>
    <w:p w14:paraId="4CE72AAF">
      <w:pPr>
        <w:numPr>
          <w:ilvl w:val="0"/>
          <w:numId w:val="0"/>
        </w:numPr>
        <w:spacing w:before="165" w:line="226" w:lineRule="auto"/>
        <w:ind w:left="420" w:leftChars="0"/>
        <w:outlineLvl w:val="9"/>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2.2 在商务及技术评审时，如发现下列情形之一的，将被视为投标无效：</w:t>
      </w:r>
    </w:p>
    <w:p w14:paraId="1C8EE68C">
      <w:pPr>
        <w:numPr>
          <w:ilvl w:val="0"/>
          <w:numId w:val="14"/>
        </w:numPr>
        <w:spacing w:before="165" w:line="226" w:lineRule="auto"/>
        <w:ind w:left="0" w:leftChars="0" w:firstLine="420" w:firstLineChars="0"/>
        <w:outlineLvl w:val="9"/>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投标文件未按招标文件要求签署、盖章的；</w:t>
      </w:r>
    </w:p>
    <w:p w14:paraId="6009430F">
      <w:pPr>
        <w:numPr>
          <w:ilvl w:val="0"/>
          <w:numId w:val="14"/>
        </w:numPr>
        <w:spacing w:before="165" w:line="226" w:lineRule="auto"/>
        <w:ind w:left="0" w:leftChars="0" w:firstLine="420" w:firstLineChars="0"/>
        <w:outlineLvl w:val="9"/>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委托代理人未能出具有效身份证或者出具的身份证与授权委托书中的信息不符的</w:t>
      </w:r>
      <w:r>
        <w:rPr>
          <w:rFonts w:hint="eastAsia" w:asciiTheme="minorEastAsia" w:hAnsiTheme="minorEastAsia" w:eastAsiaTheme="minorEastAsia" w:cstheme="minorEastAsia"/>
          <w:spacing w:val="10"/>
          <w:sz w:val="20"/>
          <w:szCs w:val="20"/>
          <w:lang w:eastAsia="zh-CN"/>
          <w14:textOutline w14:w="3795" w14:cap="flat" w14:cmpd="sng">
            <w14:solidFill>
              <w14:srgbClr w14:val="000000"/>
            </w14:solidFill>
            <w14:prstDash w14:val="solid"/>
            <w14:miter w14:val="0"/>
          </w14:textOutline>
        </w:rPr>
        <w:t>；</w:t>
      </w:r>
    </w:p>
    <w:p w14:paraId="3F2DD3C3">
      <w:pPr>
        <w:numPr>
          <w:ilvl w:val="0"/>
          <w:numId w:val="14"/>
        </w:numPr>
        <w:spacing w:before="165" w:line="226" w:lineRule="auto"/>
        <w:ind w:left="0" w:leftChars="0" w:firstLine="420" w:firstLineChars="0"/>
        <w:outlineLvl w:val="9"/>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为无效投标保证金的或者未按照招标文件的规定提交投标保证金的</w:t>
      </w:r>
      <w:r>
        <w:rPr>
          <w:rFonts w:hint="eastAsia" w:asciiTheme="minorEastAsia" w:hAnsiTheme="minorEastAsia" w:eastAsiaTheme="minorEastAsia" w:cstheme="minorEastAsia"/>
          <w:spacing w:val="10"/>
          <w:sz w:val="20"/>
          <w:szCs w:val="20"/>
          <w:lang w:eastAsia="zh-CN"/>
          <w14:textOutline w14:w="3795"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10"/>
          <w:sz w:val="20"/>
          <w:szCs w:val="20"/>
          <w:lang w:val="en-US" w:eastAsia="zh-CN"/>
          <w14:textOutline w14:w="3795" w14:cap="flat" w14:cmpd="sng">
            <w14:solidFill>
              <w14:srgbClr w14:val="000000"/>
            </w14:solidFill>
            <w14:prstDash w14:val="solid"/>
            <w14:miter w14:val="0"/>
          </w14:textOutline>
        </w:rPr>
        <w:t>如有</w:t>
      </w:r>
      <w:r>
        <w:rPr>
          <w:rFonts w:hint="eastAsia" w:asciiTheme="minorEastAsia" w:hAnsiTheme="minorEastAsia" w:eastAsiaTheme="minorEastAsia" w:cstheme="minorEastAsia"/>
          <w:spacing w:val="10"/>
          <w:sz w:val="20"/>
          <w:szCs w:val="20"/>
          <w:lang w:eastAsia="zh-CN"/>
          <w14:textOutline w14:w="3795"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w:t>
      </w:r>
    </w:p>
    <w:p w14:paraId="4E89FDE2">
      <w:pPr>
        <w:numPr>
          <w:ilvl w:val="0"/>
          <w:numId w:val="14"/>
        </w:numPr>
        <w:spacing w:before="165" w:line="226" w:lineRule="auto"/>
        <w:ind w:left="0" w:leftChars="0" w:firstLine="420" w:firstLineChars="0"/>
        <w:outlineLvl w:val="9"/>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投标文件未提供“投标人须知前附表”第 13 条“商务及技术文件”规定中“必须提供”或者“委托时必须提供”的文件资料的；</w:t>
      </w:r>
    </w:p>
    <w:p w14:paraId="61B51DFC">
      <w:pPr>
        <w:numPr>
          <w:ilvl w:val="0"/>
          <w:numId w:val="14"/>
        </w:numPr>
        <w:spacing w:before="165" w:line="226" w:lineRule="auto"/>
        <w:ind w:left="0" w:leftChars="0" w:firstLine="420" w:firstLineChars="0"/>
        <w:outlineLvl w:val="9"/>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允许负偏离的条款数超过“投标人须知前附表”规定项数的；</w:t>
      </w:r>
    </w:p>
    <w:p w14:paraId="24BFF41B">
      <w:pPr>
        <w:numPr>
          <w:ilvl w:val="0"/>
          <w:numId w:val="14"/>
        </w:numPr>
        <w:spacing w:before="165" w:line="226" w:lineRule="auto"/>
        <w:ind w:left="0" w:leftChars="0" w:firstLine="420" w:firstLineChars="0"/>
        <w:outlineLvl w:val="9"/>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投标文件的实质性内容未使用中文表述、使用计量单位不符合招标文件要求的；</w:t>
      </w:r>
    </w:p>
    <w:p w14:paraId="2AAEAED0">
      <w:pPr>
        <w:numPr>
          <w:ilvl w:val="0"/>
          <w:numId w:val="14"/>
        </w:numPr>
        <w:spacing w:before="165" w:line="226" w:lineRule="auto"/>
        <w:ind w:left="0" w:leftChars="0" w:firstLine="420" w:firstLineChars="0"/>
        <w:outlineLvl w:val="9"/>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投标文件中的文件资料因填写不齐全或者内容虚假或者出现其他情形而导致 被评标委员会认定无效的；</w:t>
      </w:r>
    </w:p>
    <w:p w14:paraId="1DC9C9F0">
      <w:pPr>
        <w:numPr>
          <w:ilvl w:val="0"/>
          <w:numId w:val="14"/>
        </w:numPr>
        <w:spacing w:before="165" w:line="226" w:lineRule="auto"/>
        <w:ind w:left="0" w:leftChars="0" w:firstLine="420" w:firstLineChars="0"/>
        <w:outlineLvl w:val="9"/>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投标文件含有采购人不能接受的附加条件的；</w:t>
      </w:r>
    </w:p>
    <w:p w14:paraId="22C3536A">
      <w:pPr>
        <w:numPr>
          <w:ilvl w:val="0"/>
          <w:numId w:val="14"/>
        </w:numPr>
        <w:spacing w:before="165" w:line="226" w:lineRule="auto"/>
        <w:ind w:left="0" w:leftChars="0" w:firstLine="420" w:firstLineChars="0"/>
        <w:outlineLvl w:val="9"/>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属于投标人须知正文第 9.2 条情形的；</w:t>
      </w:r>
    </w:p>
    <w:p w14:paraId="65335894">
      <w:pPr>
        <w:numPr>
          <w:ilvl w:val="0"/>
          <w:numId w:val="14"/>
        </w:numPr>
        <w:spacing w:before="165" w:line="226" w:lineRule="auto"/>
        <w:ind w:left="0" w:leftChars="0" w:firstLine="420" w:firstLineChars="0"/>
        <w:outlineLvl w:val="9"/>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投标文件标注的项目名称或者项目编号与招标文件标注的项目名称或者项目 编号不一致的；</w:t>
      </w:r>
    </w:p>
    <w:p w14:paraId="720AD9D4">
      <w:pPr>
        <w:numPr>
          <w:ilvl w:val="0"/>
          <w:numId w:val="14"/>
        </w:numPr>
        <w:spacing w:before="165" w:line="226" w:lineRule="auto"/>
        <w:ind w:left="0" w:leftChars="0" w:firstLine="420" w:firstLineChars="0"/>
        <w:outlineLvl w:val="9"/>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投标文件中承诺的投标有效期低于招标文件要求的期限的；</w:t>
      </w:r>
    </w:p>
    <w:p w14:paraId="17BD6DBA">
      <w:pPr>
        <w:numPr>
          <w:ilvl w:val="0"/>
          <w:numId w:val="14"/>
        </w:numPr>
        <w:spacing w:before="165" w:line="226" w:lineRule="auto"/>
        <w:ind w:left="0" w:leftChars="0" w:firstLine="420" w:firstLineChars="0"/>
        <w:outlineLvl w:val="9"/>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招标文件明确不允许分包，投标文件拟分包的；</w:t>
      </w:r>
    </w:p>
    <w:p w14:paraId="3C4D181A">
      <w:pPr>
        <w:numPr>
          <w:ilvl w:val="0"/>
          <w:numId w:val="14"/>
        </w:numPr>
        <w:spacing w:before="165" w:line="226" w:lineRule="auto"/>
        <w:ind w:left="0" w:leftChars="0" w:firstLine="420" w:firstLineChars="0"/>
        <w:outlineLvl w:val="9"/>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虚假投标，或者出现其他情形而导致被评标委员会认定无效的；</w:t>
      </w:r>
    </w:p>
    <w:p w14:paraId="16CE84DC">
      <w:pPr>
        <w:numPr>
          <w:ilvl w:val="0"/>
          <w:numId w:val="14"/>
        </w:numPr>
        <w:spacing w:before="165" w:line="226" w:lineRule="auto"/>
        <w:ind w:left="0" w:leftChars="0" w:firstLine="420" w:firstLineChars="0"/>
        <w:outlineLvl w:val="9"/>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招标文件未载明允许提供备选 (替代) 投标方案或明确不允许提供备选 (替代) 投标方案时，投标人提供了备选 (替代) 投标方案的；</w:t>
      </w:r>
    </w:p>
    <w:p w14:paraId="5CB693D2">
      <w:pPr>
        <w:numPr>
          <w:ilvl w:val="0"/>
          <w:numId w:val="14"/>
        </w:numPr>
        <w:spacing w:before="165" w:line="226" w:lineRule="auto"/>
        <w:ind w:left="0" w:leftChars="0" w:firstLine="420" w:firstLineChars="0"/>
        <w:outlineLvl w:val="9"/>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未响应招标文件实质性要求的。</w:t>
      </w:r>
    </w:p>
    <w:p w14:paraId="6ED01AE4">
      <w:pPr>
        <w:numPr>
          <w:ilvl w:val="0"/>
          <w:numId w:val="14"/>
        </w:numPr>
        <w:spacing w:before="165" w:line="226" w:lineRule="auto"/>
        <w:ind w:left="0" w:leftChars="0" w:firstLine="420" w:firstLineChars="0"/>
        <w:outlineLvl w:val="9"/>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法律、法规和招标文件规定的其他无效情形。</w:t>
      </w:r>
    </w:p>
    <w:p w14:paraId="17E2EF25">
      <w:pPr>
        <w:spacing w:before="166" w:line="313" w:lineRule="exact"/>
        <w:ind w:left="484"/>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8"/>
          <w:position w:val="1"/>
          <w:sz w:val="23"/>
          <w:szCs w:val="23"/>
          <w14:textOutline w14:w="4358" w14:cap="flat" w14:cmpd="sng">
            <w14:solidFill>
              <w14:srgbClr w14:val="000000"/>
            </w14:solidFill>
            <w14:prstDash w14:val="solid"/>
            <w14:miter w14:val="0"/>
          </w14:textOutline>
        </w:rPr>
        <w:t>3</w:t>
      </w:r>
      <w:r>
        <w:rPr>
          <w:rFonts w:hint="eastAsia" w:asciiTheme="minorEastAsia" w:hAnsiTheme="minorEastAsia" w:eastAsiaTheme="minorEastAsia" w:cstheme="minorEastAsia"/>
          <w:spacing w:val="7"/>
          <w:position w:val="1"/>
          <w:sz w:val="23"/>
          <w:szCs w:val="23"/>
          <w14:textOutline w14:w="4358" w14:cap="flat" w14:cmpd="sng">
            <w14:solidFill>
              <w14:srgbClr w14:val="000000"/>
            </w14:solidFill>
            <w14:prstDash w14:val="solid"/>
            <w14:miter w14:val="0"/>
          </w14:textOutline>
        </w:rPr>
        <w:t>.澄清补正</w:t>
      </w:r>
    </w:p>
    <w:p w14:paraId="37DB5894">
      <w:pPr>
        <w:spacing w:before="150" w:line="377" w:lineRule="auto"/>
        <w:ind w:left="1" w:right="105" w:firstLine="418"/>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8"/>
          <w:sz w:val="20"/>
          <w:szCs w:val="20"/>
        </w:rPr>
        <w:t>对投标</w:t>
      </w:r>
      <w:r>
        <w:rPr>
          <w:rFonts w:hint="eastAsia" w:asciiTheme="minorEastAsia" w:hAnsiTheme="minorEastAsia" w:eastAsiaTheme="minorEastAsia" w:cstheme="minorEastAsia"/>
          <w:spacing w:val="10"/>
          <w:sz w:val="20"/>
          <w:szCs w:val="20"/>
        </w:rPr>
        <w:t>文</w:t>
      </w:r>
      <w:r>
        <w:rPr>
          <w:rFonts w:hint="eastAsia" w:asciiTheme="minorEastAsia" w:hAnsiTheme="minorEastAsia" w:eastAsiaTheme="minorEastAsia" w:cstheme="minorEastAsia"/>
          <w:spacing w:val="9"/>
          <w:sz w:val="20"/>
          <w:szCs w:val="20"/>
        </w:rPr>
        <w:t>件中含义不明确、同类问题表述不一致或者有明显文字和计算错误的内容，评</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标委员</w:t>
      </w:r>
      <w:r>
        <w:rPr>
          <w:rFonts w:hint="eastAsia" w:asciiTheme="minorEastAsia" w:hAnsiTheme="minorEastAsia" w:eastAsiaTheme="minorEastAsia" w:cstheme="minorEastAsia"/>
          <w:spacing w:val="10"/>
          <w:sz w:val="20"/>
          <w:szCs w:val="20"/>
        </w:rPr>
        <w:t>会</w:t>
      </w:r>
      <w:r>
        <w:rPr>
          <w:rFonts w:hint="eastAsia" w:asciiTheme="minorEastAsia" w:hAnsiTheme="minorEastAsia" w:eastAsiaTheme="minorEastAsia" w:cstheme="minorEastAsia"/>
          <w:spacing w:val="9"/>
          <w:sz w:val="20"/>
          <w:szCs w:val="20"/>
        </w:rPr>
        <w:t>应在“广西政府采购云”平台发布电子澄清函，要求投标人在规定时间内作出必要</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的澄清</w:t>
      </w:r>
      <w:r>
        <w:rPr>
          <w:rFonts w:hint="eastAsia" w:asciiTheme="minorEastAsia" w:hAnsiTheme="minorEastAsia" w:eastAsiaTheme="minorEastAsia" w:cstheme="minorEastAsia"/>
          <w:spacing w:val="10"/>
          <w:sz w:val="20"/>
          <w:szCs w:val="20"/>
        </w:rPr>
        <w:t>、</w:t>
      </w:r>
      <w:r>
        <w:rPr>
          <w:rFonts w:hint="eastAsia" w:asciiTheme="minorEastAsia" w:hAnsiTheme="minorEastAsia" w:eastAsiaTheme="minorEastAsia" w:cstheme="minorEastAsia"/>
          <w:spacing w:val="9"/>
          <w:sz w:val="20"/>
          <w:szCs w:val="20"/>
        </w:rPr>
        <w:t>说明或者补正。投标人在“广西政府采购云”平台接收到电子澄清函后根据澄清函</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4"/>
          <w:sz w:val="20"/>
          <w:szCs w:val="20"/>
        </w:rPr>
        <w:t>内</w:t>
      </w:r>
      <w:r>
        <w:rPr>
          <w:rFonts w:hint="eastAsia" w:asciiTheme="minorEastAsia" w:hAnsiTheme="minorEastAsia" w:eastAsiaTheme="minorEastAsia" w:cstheme="minorEastAsia"/>
          <w:spacing w:val="10"/>
          <w:sz w:val="20"/>
          <w:szCs w:val="20"/>
        </w:rPr>
        <w:t>容</w:t>
      </w:r>
      <w:r>
        <w:rPr>
          <w:rFonts w:hint="eastAsia" w:asciiTheme="minorEastAsia" w:hAnsiTheme="minorEastAsia" w:eastAsiaTheme="minorEastAsia" w:cstheme="minorEastAsia"/>
          <w:spacing w:val="7"/>
          <w:sz w:val="20"/>
          <w:szCs w:val="20"/>
        </w:rPr>
        <w:t xml:space="preserve">上传 </w:t>
      </w:r>
      <w:r>
        <w:rPr>
          <w:rFonts w:hint="eastAsia" w:asciiTheme="minorEastAsia" w:hAnsiTheme="minorEastAsia" w:eastAsiaTheme="minorEastAsia" w:cstheme="minorEastAsia"/>
          <w:sz w:val="20"/>
          <w:szCs w:val="20"/>
        </w:rPr>
        <w:t>PDF</w:t>
      </w:r>
      <w:r>
        <w:rPr>
          <w:rFonts w:hint="eastAsia" w:asciiTheme="minorEastAsia" w:hAnsiTheme="minorEastAsia" w:eastAsiaTheme="minorEastAsia" w:cstheme="minorEastAsia"/>
          <w:spacing w:val="7"/>
          <w:sz w:val="20"/>
          <w:szCs w:val="20"/>
        </w:rPr>
        <w:t xml:space="preserve"> 格式回函，电子澄清答复函使用</w:t>
      </w:r>
      <w:r>
        <w:rPr>
          <w:rFonts w:hint="eastAsia" w:asciiTheme="minorEastAsia" w:hAnsiTheme="minorEastAsia" w:eastAsiaTheme="minorEastAsia" w:cstheme="minorEastAsia"/>
          <w:sz w:val="20"/>
          <w:szCs w:val="20"/>
        </w:rPr>
        <w:t>CA</w:t>
      </w:r>
      <w:r>
        <w:rPr>
          <w:rFonts w:hint="eastAsia" w:asciiTheme="minorEastAsia" w:hAnsiTheme="minorEastAsia" w:eastAsiaTheme="minorEastAsia" w:cstheme="minorEastAsia"/>
          <w:spacing w:val="7"/>
          <w:sz w:val="20"/>
          <w:szCs w:val="20"/>
        </w:rPr>
        <w:t xml:space="preserve"> 证书加盖投标人电子签章后在线上传至评</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标委员</w:t>
      </w:r>
      <w:r>
        <w:rPr>
          <w:rFonts w:hint="eastAsia" w:asciiTheme="minorEastAsia" w:hAnsiTheme="minorEastAsia" w:eastAsiaTheme="minorEastAsia" w:cstheme="minorEastAsia"/>
          <w:spacing w:val="10"/>
          <w:sz w:val="20"/>
          <w:szCs w:val="20"/>
        </w:rPr>
        <w:t>会</w:t>
      </w:r>
      <w:r>
        <w:rPr>
          <w:rFonts w:hint="eastAsia" w:asciiTheme="minorEastAsia" w:hAnsiTheme="minorEastAsia" w:eastAsiaTheme="minorEastAsia" w:cstheme="minorEastAsia"/>
          <w:spacing w:val="9"/>
          <w:sz w:val="20"/>
          <w:szCs w:val="20"/>
        </w:rPr>
        <w:t>。投标人的澄清、说明或者补正不得超出投标文件的范围或者改变投标文件的实质</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5"/>
          <w:sz w:val="20"/>
          <w:szCs w:val="20"/>
        </w:rPr>
        <w:t>性内容</w:t>
      </w:r>
      <w:r>
        <w:rPr>
          <w:rFonts w:hint="eastAsia" w:asciiTheme="minorEastAsia" w:hAnsiTheme="minorEastAsia" w:eastAsiaTheme="minorEastAsia" w:cstheme="minorEastAsia"/>
          <w:spacing w:val="4"/>
          <w:sz w:val="20"/>
          <w:szCs w:val="20"/>
        </w:rPr>
        <w:t>。</w:t>
      </w:r>
    </w:p>
    <w:p w14:paraId="14292161">
      <w:pPr>
        <w:spacing w:before="1" w:line="377" w:lineRule="auto"/>
        <w:ind w:right="105" w:firstLine="423"/>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8"/>
          <w:sz w:val="20"/>
          <w:szCs w:val="20"/>
        </w:rPr>
        <w:t>异常</w:t>
      </w:r>
      <w:r>
        <w:rPr>
          <w:rFonts w:hint="eastAsia" w:asciiTheme="minorEastAsia" w:hAnsiTheme="minorEastAsia" w:eastAsiaTheme="minorEastAsia" w:cstheme="minorEastAsia"/>
          <w:spacing w:val="15"/>
          <w:sz w:val="20"/>
          <w:szCs w:val="20"/>
        </w:rPr>
        <w:t>情</w:t>
      </w:r>
      <w:r>
        <w:rPr>
          <w:rFonts w:hint="eastAsia" w:asciiTheme="minorEastAsia" w:hAnsiTheme="minorEastAsia" w:eastAsiaTheme="minorEastAsia" w:cstheme="minorEastAsia"/>
          <w:spacing w:val="9"/>
          <w:sz w:val="20"/>
          <w:szCs w:val="20"/>
        </w:rPr>
        <w:t>况处理：如遇无法正常使用线上发送澄清函的情况，将启动书面形式办理。启动</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书面形</w:t>
      </w:r>
      <w:r>
        <w:rPr>
          <w:rFonts w:hint="eastAsia" w:asciiTheme="minorEastAsia" w:hAnsiTheme="minorEastAsia" w:eastAsiaTheme="minorEastAsia" w:cstheme="minorEastAsia"/>
          <w:spacing w:val="12"/>
          <w:sz w:val="20"/>
          <w:szCs w:val="20"/>
        </w:rPr>
        <w:t>式</w:t>
      </w:r>
      <w:r>
        <w:rPr>
          <w:rFonts w:hint="eastAsia" w:asciiTheme="minorEastAsia" w:hAnsiTheme="minorEastAsia" w:eastAsiaTheme="minorEastAsia" w:cstheme="minorEastAsia"/>
          <w:spacing w:val="9"/>
          <w:sz w:val="20"/>
          <w:szCs w:val="20"/>
        </w:rPr>
        <w:t>办理的情况下，评标委员会以书面形式要求投标人在规定时间内作出必要的澄清、</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说明或</w:t>
      </w:r>
      <w:r>
        <w:rPr>
          <w:rFonts w:hint="eastAsia" w:asciiTheme="minorEastAsia" w:hAnsiTheme="minorEastAsia" w:eastAsiaTheme="minorEastAsia" w:cstheme="minorEastAsia"/>
          <w:spacing w:val="12"/>
          <w:sz w:val="20"/>
          <w:szCs w:val="20"/>
        </w:rPr>
        <w:t>者</w:t>
      </w:r>
      <w:r>
        <w:rPr>
          <w:rFonts w:hint="eastAsia" w:asciiTheme="minorEastAsia" w:hAnsiTheme="minorEastAsia" w:eastAsiaTheme="minorEastAsia" w:cstheme="minorEastAsia"/>
          <w:spacing w:val="9"/>
          <w:sz w:val="20"/>
          <w:szCs w:val="20"/>
        </w:rPr>
        <w:t>补正。投标人的澄清、说明或者补正必须采用书面形式，并加盖公章，或者由法定</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6"/>
          <w:sz w:val="20"/>
          <w:szCs w:val="20"/>
        </w:rPr>
        <w:t>代</w:t>
      </w:r>
      <w:r>
        <w:rPr>
          <w:rFonts w:hint="eastAsia" w:asciiTheme="minorEastAsia" w:hAnsiTheme="minorEastAsia" w:eastAsiaTheme="minorEastAsia" w:cstheme="minorEastAsia"/>
          <w:spacing w:val="9"/>
          <w:sz w:val="20"/>
          <w:szCs w:val="20"/>
        </w:rPr>
        <w:t>表</w:t>
      </w:r>
      <w:r>
        <w:rPr>
          <w:rFonts w:hint="eastAsia" w:asciiTheme="minorEastAsia" w:hAnsiTheme="minorEastAsia" w:eastAsiaTheme="minorEastAsia" w:cstheme="minorEastAsia"/>
          <w:spacing w:val="8"/>
          <w:sz w:val="20"/>
          <w:szCs w:val="20"/>
        </w:rPr>
        <w:t>人或者其授权的代表签字。</w:t>
      </w:r>
    </w:p>
    <w:p w14:paraId="6B2050BC">
      <w:pPr>
        <w:spacing w:before="1" w:line="378" w:lineRule="auto"/>
        <w:ind w:right="105" w:firstLine="424"/>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8"/>
          <w:sz w:val="20"/>
          <w:szCs w:val="20"/>
        </w:rPr>
        <w:t>未按</w:t>
      </w:r>
      <w:r>
        <w:rPr>
          <w:rFonts w:hint="eastAsia" w:asciiTheme="minorEastAsia" w:hAnsiTheme="minorEastAsia" w:eastAsiaTheme="minorEastAsia" w:cstheme="minorEastAsia"/>
          <w:spacing w:val="15"/>
          <w:sz w:val="20"/>
          <w:szCs w:val="20"/>
        </w:rPr>
        <w:t>评</w:t>
      </w:r>
      <w:r>
        <w:rPr>
          <w:rFonts w:hint="eastAsia" w:asciiTheme="minorEastAsia" w:hAnsiTheme="minorEastAsia" w:eastAsiaTheme="minorEastAsia" w:cstheme="minorEastAsia"/>
          <w:spacing w:val="9"/>
          <w:sz w:val="20"/>
          <w:szCs w:val="20"/>
        </w:rPr>
        <w:t>标委员会的要求作出明确澄清、说明或者更正的投标人的投标文件将按照有利于</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9"/>
          <w:sz w:val="20"/>
          <w:szCs w:val="20"/>
        </w:rPr>
        <w:t>采购人的原则由评标委员会进行判定</w:t>
      </w:r>
      <w:r>
        <w:rPr>
          <w:rFonts w:hint="eastAsia" w:asciiTheme="minorEastAsia" w:hAnsiTheme="minorEastAsia" w:eastAsiaTheme="minorEastAsia" w:cstheme="minorEastAsia"/>
          <w:spacing w:val="6"/>
          <w:sz w:val="20"/>
          <w:szCs w:val="20"/>
        </w:rPr>
        <w:t>。</w:t>
      </w:r>
    </w:p>
    <w:p w14:paraId="225F8797">
      <w:pPr>
        <w:spacing w:line="316" w:lineRule="exact"/>
        <w:ind w:left="477"/>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9"/>
          <w:position w:val="1"/>
          <w:sz w:val="23"/>
          <w:szCs w:val="23"/>
          <w14:textOutline w14:w="4358" w14:cap="flat" w14:cmpd="sng">
            <w14:solidFill>
              <w14:srgbClr w14:val="000000"/>
            </w14:solidFill>
            <w14:prstDash w14:val="solid"/>
            <w14:miter w14:val="0"/>
          </w14:textOutline>
        </w:rPr>
        <w:t>4.投标文件修</w:t>
      </w:r>
      <w:r>
        <w:rPr>
          <w:rFonts w:hint="eastAsia" w:asciiTheme="minorEastAsia" w:hAnsiTheme="minorEastAsia" w:eastAsiaTheme="minorEastAsia" w:cstheme="minorEastAsia"/>
          <w:spacing w:val="8"/>
          <w:position w:val="1"/>
          <w:sz w:val="23"/>
          <w:szCs w:val="23"/>
          <w14:textOutline w14:w="4358" w14:cap="flat" w14:cmpd="sng">
            <w14:solidFill>
              <w14:srgbClr w14:val="000000"/>
            </w14:solidFill>
            <w14:prstDash w14:val="solid"/>
            <w14:miter w14:val="0"/>
          </w14:textOutline>
        </w:rPr>
        <w:t>正</w:t>
      </w:r>
    </w:p>
    <w:p w14:paraId="6221EA25">
      <w:pPr>
        <w:spacing w:before="147" w:line="377" w:lineRule="auto"/>
        <w:ind w:left="5" w:right="153" w:firstLine="417"/>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4.1 投标文件报价出现前后不一致的，除“投标文件前附表”另有规定的情形，按照下</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6"/>
          <w:sz w:val="20"/>
          <w:szCs w:val="20"/>
        </w:rPr>
        <w:t>列规定修正：</w:t>
      </w:r>
    </w:p>
    <w:p w14:paraId="7C5739D7">
      <w:pPr>
        <w:spacing w:line="226" w:lineRule="auto"/>
        <w:ind w:left="43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3"/>
          <w:sz w:val="20"/>
          <w:szCs w:val="20"/>
        </w:rPr>
        <w:t>(</w:t>
      </w:r>
      <w:r>
        <w:rPr>
          <w:rFonts w:hint="eastAsia" w:asciiTheme="minorEastAsia" w:hAnsiTheme="minorEastAsia" w:eastAsiaTheme="minorEastAsia" w:cstheme="minorEastAsia"/>
          <w:spacing w:val="11"/>
          <w:sz w:val="20"/>
          <w:szCs w:val="20"/>
        </w:rPr>
        <w:t>1) 投标文件中开标一览表 (报价表) 内容与投标文件中相应内容不一致的，以开标</w:t>
      </w:r>
    </w:p>
    <w:p w14:paraId="697C29C4">
      <w:pPr>
        <w:spacing w:before="300" w:line="226" w:lineRule="auto"/>
        <w:ind w:left="5"/>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2"/>
          <w:sz w:val="20"/>
          <w:szCs w:val="20"/>
        </w:rPr>
        <w:t>一</w:t>
      </w:r>
      <w:r>
        <w:rPr>
          <w:rFonts w:hint="eastAsia" w:asciiTheme="minorEastAsia" w:hAnsiTheme="minorEastAsia" w:eastAsiaTheme="minorEastAsia" w:cstheme="minorEastAsia"/>
          <w:spacing w:val="8"/>
          <w:sz w:val="20"/>
          <w:szCs w:val="20"/>
        </w:rPr>
        <w:t>览</w:t>
      </w:r>
      <w:r>
        <w:rPr>
          <w:rFonts w:hint="eastAsia" w:asciiTheme="minorEastAsia" w:hAnsiTheme="minorEastAsia" w:eastAsiaTheme="minorEastAsia" w:cstheme="minorEastAsia"/>
          <w:spacing w:val="6"/>
          <w:sz w:val="20"/>
          <w:szCs w:val="20"/>
        </w:rPr>
        <w:t>表 (报价表) 为准；</w:t>
      </w:r>
    </w:p>
    <w:p w14:paraId="3498ACDA">
      <w:pPr>
        <w:spacing w:before="162" w:line="228" w:lineRule="auto"/>
        <w:ind w:left="431"/>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3"/>
          <w:sz w:val="20"/>
          <w:szCs w:val="20"/>
        </w:rPr>
        <w:t>(</w:t>
      </w:r>
      <w:r>
        <w:rPr>
          <w:rFonts w:hint="eastAsia" w:asciiTheme="minorEastAsia" w:hAnsiTheme="minorEastAsia" w:eastAsiaTheme="minorEastAsia" w:cstheme="minorEastAsia"/>
          <w:spacing w:val="12"/>
          <w:sz w:val="20"/>
          <w:szCs w:val="20"/>
        </w:rPr>
        <w:t>2) 大写金额和小写金额不一致的，以大写金额为准；</w:t>
      </w:r>
    </w:p>
    <w:p w14:paraId="5A57952F">
      <w:pPr>
        <w:spacing w:before="162" w:line="377" w:lineRule="auto"/>
        <w:ind w:left="2" w:right="134" w:firstLine="429"/>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sz w:val="20"/>
          <w:szCs w:val="20"/>
        </w:rPr>
        <w:t>(3) 单价金额小数点或者百分比有明显错位的， 以开标一览表的总价为准，并修改</w:t>
      </w:r>
      <w:r>
        <w:rPr>
          <w:rFonts w:hint="eastAsia" w:asciiTheme="minorEastAsia" w:hAnsiTheme="minorEastAsia" w:eastAsiaTheme="minorEastAsia" w:cstheme="minorEastAsia"/>
          <w:spacing w:val="2"/>
          <w:sz w:val="20"/>
          <w:szCs w:val="20"/>
        </w:rPr>
        <w:t>单</w:t>
      </w:r>
      <w:r>
        <w:rPr>
          <w:rFonts w:hint="eastAsia" w:asciiTheme="minorEastAsia" w:hAnsiTheme="minorEastAsia" w:eastAsiaTheme="minorEastAsia" w:cstheme="minorEastAsia"/>
          <w:sz w:val="20"/>
          <w:szCs w:val="20"/>
        </w:rPr>
        <w:t xml:space="preserve"> 价；</w:t>
      </w:r>
    </w:p>
    <w:p w14:paraId="0FB667C5">
      <w:pPr>
        <w:spacing w:line="226" w:lineRule="auto"/>
        <w:ind w:left="431"/>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6"/>
          <w:sz w:val="20"/>
          <w:szCs w:val="20"/>
        </w:rPr>
        <w:t>(</w:t>
      </w:r>
      <w:r>
        <w:rPr>
          <w:rFonts w:hint="eastAsia" w:asciiTheme="minorEastAsia" w:hAnsiTheme="minorEastAsia" w:eastAsiaTheme="minorEastAsia" w:cstheme="minorEastAsia"/>
          <w:spacing w:val="12"/>
          <w:sz w:val="20"/>
          <w:szCs w:val="20"/>
        </w:rPr>
        <w:t>4</w:t>
      </w:r>
      <w:r>
        <w:rPr>
          <w:rFonts w:hint="eastAsia" w:asciiTheme="minorEastAsia" w:hAnsiTheme="minorEastAsia" w:eastAsiaTheme="minorEastAsia" w:cstheme="minorEastAsia"/>
          <w:spacing w:val="8"/>
          <w:sz w:val="20"/>
          <w:szCs w:val="20"/>
        </w:rPr>
        <w:t>) 总价金额与按单价汇总金额不一致的， 以单价金额计算结果为准。</w:t>
      </w:r>
    </w:p>
    <w:p w14:paraId="31681AB9">
      <w:pPr>
        <w:spacing w:before="162" w:line="377" w:lineRule="auto"/>
        <w:ind w:left="4" w:right="134" w:firstLine="437"/>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同时出现两种以上不一致的，按照以上 (1) - (4) 规定的顺序修正。修正后的报价</w:t>
      </w:r>
      <w:r>
        <w:rPr>
          <w:rFonts w:hint="eastAsia" w:asciiTheme="minorEastAsia" w:hAnsiTheme="minorEastAsia" w:eastAsiaTheme="minorEastAsia" w:cstheme="minorEastAsia"/>
          <w:spacing w:val="7"/>
          <w:sz w:val="20"/>
          <w:szCs w:val="20"/>
        </w:rPr>
        <w:t>经</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5"/>
          <w:sz w:val="20"/>
          <w:szCs w:val="20"/>
        </w:rPr>
        <w:t>投</w:t>
      </w:r>
      <w:r>
        <w:rPr>
          <w:rFonts w:hint="eastAsia" w:asciiTheme="minorEastAsia" w:hAnsiTheme="minorEastAsia" w:eastAsiaTheme="minorEastAsia" w:cstheme="minorEastAsia"/>
          <w:spacing w:val="9"/>
          <w:sz w:val="20"/>
          <w:szCs w:val="20"/>
        </w:rPr>
        <w:t>标人确认后产生约束力，投标人不确认的，</w:t>
      </w:r>
      <w:r>
        <w:rPr>
          <w:rFonts w:hint="eastAsia" w:asciiTheme="minorEastAsia" w:hAnsiTheme="minorEastAsia" w:eastAsiaTheme="minorEastAsia" w:cstheme="minorEastAsia"/>
          <w:spacing w:val="9"/>
          <w:sz w:val="20"/>
          <w:szCs w:val="20"/>
          <w14:textOutline w14:w="3795" w14:cap="flat" w14:cmpd="sng">
            <w14:solidFill>
              <w14:srgbClr w14:val="000000"/>
            </w14:solidFill>
            <w14:prstDash w14:val="solid"/>
            <w14:miter w14:val="0"/>
          </w14:textOutline>
        </w:rPr>
        <w:t>其投标无效</w:t>
      </w:r>
      <w:r>
        <w:rPr>
          <w:rFonts w:hint="eastAsia" w:asciiTheme="minorEastAsia" w:hAnsiTheme="minorEastAsia" w:eastAsiaTheme="minorEastAsia" w:cstheme="minorEastAsia"/>
          <w:spacing w:val="9"/>
          <w:sz w:val="20"/>
          <w:szCs w:val="20"/>
        </w:rPr>
        <w:t>。</w:t>
      </w:r>
    </w:p>
    <w:p w14:paraId="2411C789">
      <w:pPr>
        <w:spacing w:before="2" w:line="377" w:lineRule="auto"/>
        <w:ind w:left="2" w:right="47" w:firstLine="42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6"/>
          <w:sz w:val="20"/>
          <w:szCs w:val="20"/>
          <w14:textOutline w14:w="3795" w14:cap="flat" w14:cmpd="sng">
            <w14:solidFill>
              <w14:srgbClr w14:val="000000"/>
            </w14:solidFill>
            <w14:prstDash w14:val="solid"/>
            <w14:miter w14:val="0"/>
          </w14:textOutline>
        </w:rPr>
        <w:t>4.2</w:t>
      </w:r>
      <w:r>
        <w:rPr>
          <w:rFonts w:hint="eastAsia" w:asciiTheme="minorEastAsia" w:hAnsiTheme="minorEastAsia" w:eastAsiaTheme="minorEastAsia" w:cstheme="minorEastAsia"/>
          <w:spacing w:val="12"/>
          <w:sz w:val="20"/>
          <w:szCs w:val="20"/>
        </w:rPr>
        <w:t xml:space="preserve"> </w:t>
      </w:r>
      <w:r>
        <w:rPr>
          <w:rFonts w:hint="eastAsia" w:asciiTheme="minorEastAsia" w:hAnsiTheme="minorEastAsia" w:eastAsiaTheme="minorEastAsia" w:cstheme="minorEastAsia"/>
          <w:spacing w:val="8"/>
          <w:sz w:val="20"/>
          <w:szCs w:val="20"/>
          <w14:textOutline w14:w="3795" w14:cap="flat" w14:cmpd="sng">
            <w14:solidFill>
              <w14:srgbClr w14:val="000000"/>
            </w14:solidFill>
            <w14:prstDash w14:val="solid"/>
            <w14:miter w14:val="0"/>
          </w14:textOutline>
        </w:rPr>
        <w:t>经投标人确认修正后的报价若超过采购预算金额或者最高限价，投标人的投标文件</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8"/>
          <w:sz w:val="20"/>
          <w:szCs w:val="20"/>
          <w14:textOutline w14:w="3795" w14:cap="flat" w14:cmpd="sng">
            <w14:solidFill>
              <w14:srgbClr w14:val="000000"/>
            </w14:solidFill>
            <w14:prstDash w14:val="solid"/>
            <w14:miter w14:val="0"/>
          </w14:textOutline>
        </w:rPr>
        <w:t>作无效投标处理。</w:t>
      </w:r>
    </w:p>
    <w:p w14:paraId="5366D8AE">
      <w:pPr>
        <w:spacing w:line="226" w:lineRule="auto"/>
        <w:ind w:left="42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4"/>
          <w:sz w:val="20"/>
          <w:szCs w:val="20"/>
        </w:rPr>
        <w:t>4.</w:t>
      </w:r>
      <w:r>
        <w:rPr>
          <w:rFonts w:hint="eastAsia" w:asciiTheme="minorEastAsia" w:hAnsiTheme="minorEastAsia" w:eastAsiaTheme="minorEastAsia" w:cstheme="minorEastAsia"/>
          <w:spacing w:val="11"/>
          <w:sz w:val="20"/>
          <w:szCs w:val="20"/>
        </w:rPr>
        <w:t>3</w:t>
      </w:r>
      <w:r>
        <w:rPr>
          <w:rFonts w:hint="eastAsia" w:asciiTheme="minorEastAsia" w:hAnsiTheme="minorEastAsia" w:eastAsiaTheme="minorEastAsia" w:cstheme="minorEastAsia"/>
          <w:spacing w:val="7"/>
          <w:sz w:val="20"/>
          <w:szCs w:val="20"/>
        </w:rPr>
        <w:t xml:space="preserve"> 经投标人确认修正后的报价作为签订合同的依据，并以此报价计算价格分。</w:t>
      </w:r>
    </w:p>
    <w:p w14:paraId="1C5AF6BD">
      <w:pPr>
        <w:spacing w:before="168" w:line="312" w:lineRule="exact"/>
        <w:ind w:left="479"/>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2"/>
          <w:position w:val="1"/>
          <w:sz w:val="23"/>
          <w:szCs w:val="23"/>
          <w14:textOutline w14:w="4358" w14:cap="flat" w14:cmpd="sng">
            <w14:solidFill>
              <w14:srgbClr w14:val="000000"/>
            </w14:solidFill>
            <w14:prstDash w14:val="solid"/>
            <w14:miter w14:val="0"/>
          </w14:textOutline>
        </w:rPr>
        <w:t>5</w:t>
      </w:r>
      <w:r>
        <w:rPr>
          <w:rFonts w:hint="eastAsia" w:asciiTheme="minorEastAsia" w:hAnsiTheme="minorEastAsia" w:eastAsiaTheme="minorEastAsia" w:cstheme="minorEastAsia"/>
          <w:spacing w:val="8"/>
          <w:position w:val="1"/>
          <w:sz w:val="23"/>
          <w:szCs w:val="23"/>
          <w14:textOutline w14:w="4358" w14:cap="flat" w14:cmpd="sng">
            <w14:solidFill>
              <w14:srgbClr w14:val="000000"/>
            </w14:solidFill>
            <w14:prstDash w14:val="solid"/>
            <w14:miter w14:val="0"/>
          </w14:textOutline>
        </w:rPr>
        <w:t>.比较与评价</w:t>
      </w:r>
    </w:p>
    <w:p w14:paraId="60402C59">
      <w:pPr>
        <w:spacing w:before="151" w:line="227" w:lineRule="auto"/>
        <w:ind w:left="425"/>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4"/>
          <w:sz w:val="20"/>
          <w:szCs w:val="20"/>
        </w:rPr>
        <w:t xml:space="preserve">5.1 </w:t>
      </w:r>
      <w:r>
        <w:rPr>
          <w:rFonts w:hint="eastAsia" w:asciiTheme="minorEastAsia" w:hAnsiTheme="minorEastAsia" w:eastAsiaTheme="minorEastAsia" w:cstheme="minorEastAsia"/>
          <w:spacing w:val="2"/>
          <w:sz w:val="20"/>
          <w:szCs w:val="20"/>
        </w:rPr>
        <w:t>采用综合评分法的</w:t>
      </w:r>
    </w:p>
    <w:p w14:paraId="270A9AA3">
      <w:pPr>
        <w:spacing w:before="161" w:line="377" w:lineRule="auto"/>
        <w:ind w:left="2" w:right="134" w:firstLine="429"/>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2"/>
          <w:sz w:val="20"/>
          <w:szCs w:val="20"/>
        </w:rPr>
        <w:t>(1</w:t>
      </w:r>
      <w:r>
        <w:rPr>
          <w:rFonts w:hint="eastAsia" w:asciiTheme="minorEastAsia" w:hAnsiTheme="minorEastAsia" w:eastAsiaTheme="minorEastAsia" w:cstheme="minorEastAsia"/>
          <w:spacing w:val="13"/>
          <w:sz w:val="20"/>
          <w:szCs w:val="20"/>
        </w:rPr>
        <w:t>)</w:t>
      </w:r>
      <w:r>
        <w:rPr>
          <w:rFonts w:hint="eastAsia" w:asciiTheme="minorEastAsia" w:hAnsiTheme="minorEastAsia" w:eastAsiaTheme="minorEastAsia" w:cstheme="minorEastAsia"/>
          <w:spacing w:val="11"/>
          <w:sz w:val="20"/>
          <w:szCs w:val="20"/>
        </w:rPr>
        <w:t xml:space="preserve"> 评标委员会按照招标文件中规定的评标方法及评标标准，对符合性审查合格的投</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9"/>
          <w:sz w:val="20"/>
          <w:szCs w:val="20"/>
        </w:rPr>
        <w:t>标文件进行商务和技术评估，综合比较与评价</w:t>
      </w:r>
      <w:r>
        <w:rPr>
          <w:rFonts w:hint="eastAsia" w:asciiTheme="minorEastAsia" w:hAnsiTheme="minorEastAsia" w:eastAsiaTheme="minorEastAsia" w:cstheme="minorEastAsia"/>
          <w:spacing w:val="8"/>
          <w:sz w:val="20"/>
          <w:szCs w:val="20"/>
        </w:rPr>
        <w:t>。</w:t>
      </w:r>
    </w:p>
    <w:p w14:paraId="5CE39C00">
      <w:pPr>
        <w:spacing w:line="226" w:lineRule="auto"/>
        <w:ind w:left="431"/>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2"/>
          <w:sz w:val="20"/>
          <w:szCs w:val="20"/>
        </w:rPr>
        <w:t>(</w:t>
      </w:r>
      <w:r>
        <w:rPr>
          <w:rFonts w:hint="eastAsia" w:asciiTheme="minorEastAsia" w:hAnsiTheme="minorEastAsia" w:eastAsiaTheme="minorEastAsia" w:cstheme="minorEastAsia"/>
          <w:spacing w:val="15"/>
          <w:sz w:val="20"/>
          <w:szCs w:val="20"/>
        </w:rPr>
        <w:t>2</w:t>
      </w:r>
      <w:r>
        <w:rPr>
          <w:rFonts w:hint="eastAsia" w:asciiTheme="minorEastAsia" w:hAnsiTheme="minorEastAsia" w:eastAsiaTheme="minorEastAsia" w:cstheme="minorEastAsia"/>
          <w:spacing w:val="11"/>
          <w:sz w:val="20"/>
          <w:szCs w:val="20"/>
        </w:rPr>
        <w:t>) 评标委员会独立对每个投标人的投标文件进行评价，并汇总每个投标人的得分。</w:t>
      </w:r>
    </w:p>
    <w:p w14:paraId="0854A4D6">
      <w:pPr>
        <w:spacing w:before="166" w:line="227" w:lineRule="auto"/>
        <w:ind w:left="437"/>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6"/>
          <w:sz w:val="20"/>
          <w:szCs w:val="20"/>
        </w:rPr>
        <w:t>1)</w:t>
      </w:r>
      <w:r>
        <w:rPr>
          <w:rFonts w:hint="eastAsia" w:asciiTheme="minorEastAsia" w:hAnsiTheme="minorEastAsia" w:eastAsiaTheme="minorEastAsia" w:cstheme="minorEastAsia"/>
          <w:spacing w:val="13"/>
          <w:sz w:val="20"/>
          <w:szCs w:val="20"/>
        </w:rPr>
        <w:t xml:space="preserve"> </w:t>
      </w:r>
      <w:r>
        <w:rPr>
          <w:rFonts w:hint="eastAsia" w:asciiTheme="minorEastAsia" w:hAnsiTheme="minorEastAsia" w:eastAsiaTheme="minorEastAsia" w:cstheme="minorEastAsia"/>
          <w:spacing w:val="8"/>
          <w:sz w:val="20"/>
          <w:szCs w:val="20"/>
        </w:rPr>
        <w:t>评标委员会在评审中出现下列情形之一的，应当启动异常低价投标审查程序：</w:t>
      </w:r>
    </w:p>
    <w:p w14:paraId="2871E649">
      <w:pPr>
        <w:spacing w:before="161" w:line="377" w:lineRule="auto"/>
        <w:ind w:left="1" w:right="81" w:firstLine="419"/>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 xml:space="preserve">①投标报价低于全部通过符合性审查供应商投标报价平均值 </w:t>
      </w:r>
      <w:r>
        <w:rPr>
          <w:rFonts w:hint="eastAsia" w:asciiTheme="minorEastAsia" w:hAnsiTheme="minorEastAsia" w:eastAsiaTheme="minorEastAsia" w:cstheme="minorEastAsia"/>
          <w:spacing w:val="8"/>
          <w:sz w:val="20"/>
          <w:szCs w:val="20"/>
          <w:u w:val="single" w:color="auto"/>
        </w:rPr>
        <w:t>50%</w:t>
      </w:r>
      <w:r>
        <w:rPr>
          <w:rFonts w:hint="eastAsia" w:asciiTheme="minorEastAsia" w:hAnsiTheme="minorEastAsia" w:eastAsiaTheme="minorEastAsia" w:cstheme="minorEastAsia"/>
          <w:spacing w:val="8"/>
          <w:sz w:val="20"/>
          <w:szCs w:val="20"/>
        </w:rPr>
        <w:t>的，即投标报价＜全</w:t>
      </w:r>
      <w:r>
        <w:rPr>
          <w:rFonts w:hint="eastAsia" w:asciiTheme="minorEastAsia" w:hAnsiTheme="minorEastAsia" w:eastAsiaTheme="minorEastAsia" w:cstheme="minorEastAsia"/>
          <w:spacing w:val="5"/>
          <w:sz w:val="20"/>
          <w:szCs w:val="20"/>
        </w:rPr>
        <w:t>部</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6"/>
          <w:sz w:val="20"/>
          <w:szCs w:val="20"/>
        </w:rPr>
        <w:t>通</w:t>
      </w:r>
      <w:r>
        <w:rPr>
          <w:rFonts w:hint="eastAsia" w:asciiTheme="minorEastAsia" w:hAnsiTheme="minorEastAsia" w:eastAsiaTheme="minorEastAsia" w:cstheme="minorEastAsia"/>
          <w:spacing w:val="9"/>
          <w:sz w:val="20"/>
          <w:szCs w:val="20"/>
        </w:rPr>
        <w:t>过</w:t>
      </w:r>
      <w:r>
        <w:rPr>
          <w:rFonts w:hint="eastAsia" w:asciiTheme="minorEastAsia" w:hAnsiTheme="minorEastAsia" w:eastAsiaTheme="minorEastAsia" w:cstheme="minorEastAsia"/>
          <w:spacing w:val="8"/>
          <w:sz w:val="20"/>
          <w:szCs w:val="20"/>
        </w:rPr>
        <w:t>符合性审查供应商投标报价平均值×</w:t>
      </w:r>
      <w:r>
        <w:rPr>
          <w:rFonts w:hint="eastAsia" w:asciiTheme="minorEastAsia" w:hAnsiTheme="minorEastAsia" w:eastAsiaTheme="minorEastAsia" w:cstheme="minorEastAsia"/>
          <w:spacing w:val="8"/>
          <w:sz w:val="20"/>
          <w:szCs w:val="20"/>
          <w:u w:val="single" w:color="auto"/>
        </w:rPr>
        <w:t>50%</w:t>
      </w:r>
      <w:r>
        <w:rPr>
          <w:rFonts w:hint="eastAsia" w:asciiTheme="minorEastAsia" w:hAnsiTheme="minorEastAsia" w:eastAsiaTheme="minorEastAsia" w:cstheme="minorEastAsia"/>
          <w:spacing w:val="8"/>
          <w:sz w:val="20"/>
          <w:szCs w:val="20"/>
        </w:rPr>
        <w:t>；</w:t>
      </w:r>
    </w:p>
    <w:p w14:paraId="4BD2CB3B">
      <w:pPr>
        <w:spacing w:before="2" w:line="377" w:lineRule="auto"/>
        <w:ind w:left="3" w:right="81" w:firstLine="416"/>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 xml:space="preserve">②投标报价低于通过符合性审查的次低报价供应商投标报价 </w:t>
      </w:r>
      <w:r>
        <w:rPr>
          <w:rFonts w:hint="eastAsia" w:asciiTheme="minorEastAsia" w:hAnsiTheme="minorEastAsia" w:eastAsiaTheme="minorEastAsia" w:cstheme="minorEastAsia"/>
          <w:spacing w:val="8"/>
          <w:sz w:val="20"/>
          <w:szCs w:val="20"/>
          <w:u w:val="single" w:color="auto"/>
        </w:rPr>
        <w:t>50%</w:t>
      </w:r>
      <w:r>
        <w:rPr>
          <w:rFonts w:hint="eastAsia" w:asciiTheme="minorEastAsia" w:hAnsiTheme="minorEastAsia" w:eastAsiaTheme="minorEastAsia" w:cstheme="minorEastAsia"/>
          <w:spacing w:val="8"/>
          <w:sz w:val="20"/>
          <w:szCs w:val="20"/>
        </w:rPr>
        <w:t>的，即投标报价＜通</w:t>
      </w:r>
      <w:r>
        <w:rPr>
          <w:rFonts w:hint="eastAsia" w:asciiTheme="minorEastAsia" w:hAnsiTheme="minorEastAsia" w:eastAsiaTheme="minorEastAsia" w:cstheme="minorEastAsia"/>
          <w:spacing w:val="6"/>
          <w:sz w:val="20"/>
          <w:szCs w:val="20"/>
        </w:rPr>
        <w:t>过</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5"/>
          <w:sz w:val="20"/>
          <w:szCs w:val="20"/>
        </w:rPr>
        <w:t>符</w:t>
      </w:r>
      <w:r>
        <w:rPr>
          <w:rFonts w:hint="eastAsia" w:asciiTheme="minorEastAsia" w:hAnsiTheme="minorEastAsia" w:eastAsiaTheme="minorEastAsia" w:cstheme="minorEastAsia"/>
          <w:spacing w:val="8"/>
          <w:sz w:val="20"/>
          <w:szCs w:val="20"/>
        </w:rPr>
        <w:t>合性审查的次低报价供应商投标报价×</w:t>
      </w:r>
      <w:r>
        <w:rPr>
          <w:rFonts w:hint="eastAsia" w:asciiTheme="minorEastAsia" w:hAnsiTheme="minorEastAsia" w:eastAsiaTheme="minorEastAsia" w:cstheme="minorEastAsia"/>
          <w:spacing w:val="8"/>
          <w:sz w:val="20"/>
          <w:szCs w:val="20"/>
          <w:u w:val="single" w:color="auto"/>
        </w:rPr>
        <w:t>50%</w:t>
      </w:r>
      <w:r>
        <w:rPr>
          <w:rFonts w:hint="eastAsia" w:asciiTheme="minorEastAsia" w:hAnsiTheme="minorEastAsia" w:eastAsiaTheme="minorEastAsia" w:cstheme="minorEastAsia"/>
          <w:spacing w:val="8"/>
          <w:sz w:val="20"/>
          <w:szCs w:val="20"/>
        </w:rPr>
        <w:t>；</w:t>
      </w:r>
    </w:p>
    <w:p w14:paraId="70BD45D8">
      <w:pPr>
        <w:spacing w:line="225" w:lineRule="auto"/>
        <w:ind w:left="42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4"/>
          <w:sz w:val="20"/>
          <w:szCs w:val="20"/>
        </w:rPr>
        <w:t>③投</w:t>
      </w:r>
      <w:r>
        <w:rPr>
          <w:rFonts w:hint="eastAsia" w:asciiTheme="minorEastAsia" w:hAnsiTheme="minorEastAsia" w:eastAsiaTheme="minorEastAsia" w:cstheme="minorEastAsia"/>
          <w:spacing w:val="7"/>
          <w:sz w:val="20"/>
          <w:szCs w:val="20"/>
        </w:rPr>
        <w:t xml:space="preserve">标报价低于采购项目最高限价 </w:t>
      </w:r>
      <w:r>
        <w:rPr>
          <w:rFonts w:hint="eastAsia" w:asciiTheme="minorEastAsia" w:hAnsiTheme="minorEastAsia" w:eastAsiaTheme="minorEastAsia" w:cstheme="minorEastAsia"/>
          <w:spacing w:val="7"/>
          <w:sz w:val="20"/>
          <w:szCs w:val="20"/>
          <w:u w:val="single" w:color="auto"/>
        </w:rPr>
        <w:t>45%</w:t>
      </w:r>
      <w:r>
        <w:rPr>
          <w:rFonts w:hint="eastAsia" w:asciiTheme="minorEastAsia" w:hAnsiTheme="minorEastAsia" w:eastAsiaTheme="minorEastAsia" w:cstheme="minorEastAsia"/>
          <w:spacing w:val="7"/>
          <w:sz w:val="20"/>
          <w:szCs w:val="20"/>
        </w:rPr>
        <w:t>的，即投标报价＜采购项目最高限价×</w:t>
      </w:r>
      <w:r>
        <w:rPr>
          <w:rFonts w:hint="eastAsia" w:asciiTheme="minorEastAsia" w:hAnsiTheme="minorEastAsia" w:eastAsiaTheme="minorEastAsia" w:cstheme="minorEastAsia"/>
          <w:spacing w:val="7"/>
          <w:sz w:val="20"/>
          <w:szCs w:val="20"/>
          <w:u w:val="single" w:color="auto"/>
        </w:rPr>
        <w:t>45%</w:t>
      </w:r>
      <w:r>
        <w:rPr>
          <w:rFonts w:hint="eastAsia" w:asciiTheme="minorEastAsia" w:hAnsiTheme="minorEastAsia" w:eastAsiaTheme="minorEastAsia" w:cstheme="minorEastAsia"/>
          <w:spacing w:val="7"/>
          <w:sz w:val="20"/>
          <w:szCs w:val="20"/>
        </w:rPr>
        <w:t>；</w:t>
      </w:r>
    </w:p>
    <w:p w14:paraId="792B87C6">
      <w:pPr>
        <w:spacing w:before="163" w:line="377" w:lineRule="auto"/>
        <w:ind w:left="5" w:right="28" w:firstLine="414"/>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8"/>
          <w:sz w:val="20"/>
          <w:szCs w:val="20"/>
        </w:rPr>
        <w:t>④评标</w:t>
      </w:r>
      <w:r>
        <w:rPr>
          <w:rFonts w:hint="eastAsia" w:asciiTheme="minorEastAsia" w:hAnsiTheme="minorEastAsia" w:eastAsiaTheme="minorEastAsia" w:cstheme="minorEastAsia"/>
          <w:spacing w:val="11"/>
          <w:sz w:val="20"/>
          <w:szCs w:val="20"/>
        </w:rPr>
        <w:t>委</w:t>
      </w:r>
      <w:r>
        <w:rPr>
          <w:rFonts w:hint="eastAsia" w:asciiTheme="minorEastAsia" w:hAnsiTheme="minorEastAsia" w:eastAsiaTheme="minorEastAsia" w:cstheme="minorEastAsia"/>
          <w:spacing w:val="9"/>
          <w:sz w:val="20"/>
          <w:szCs w:val="20"/>
        </w:rPr>
        <w:t>员会基于专业判断，认为供应商报价过低，有可能影响产品质量或者不能诚信</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8"/>
          <w:sz w:val="20"/>
          <w:szCs w:val="20"/>
        </w:rPr>
        <w:t>履</w:t>
      </w:r>
      <w:r>
        <w:rPr>
          <w:rFonts w:hint="eastAsia" w:asciiTheme="minorEastAsia" w:hAnsiTheme="minorEastAsia" w:eastAsiaTheme="minorEastAsia" w:cstheme="minorEastAsia"/>
          <w:spacing w:val="7"/>
          <w:sz w:val="20"/>
          <w:szCs w:val="20"/>
        </w:rPr>
        <w:t>约的其他情形。</w:t>
      </w:r>
    </w:p>
    <w:p w14:paraId="185D6E1F">
      <w:pPr>
        <w:spacing w:line="377" w:lineRule="auto"/>
        <w:ind w:left="1" w:right="28" w:firstLine="422"/>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2"/>
          <w:sz w:val="20"/>
          <w:szCs w:val="20"/>
        </w:rPr>
        <w:t>2</w:t>
      </w:r>
      <w:r>
        <w:rPr>
          <w:rFonts w:hint="eastAsia" w:asciiTheme="minorEastAsia" w:hAnsiTheme="minorEastAsia" w:eastAsiaTheme="minorEastAsia" w:cstheme="minorEastAsia"/>
          <w:spacing w:val="9"/>
          <w:sz w:val="20"/>
          <w:szCs w:val="20"/>
        </w:rPr>
        <w:t>)</w:t>
      </w:r>
      <w:r>
        <w:rPr>
          <w:rFonts w:hint="eastAsia" w:asciiTheme="minorEastAsia" w:hAnsiTheme="minorEastAsia" w:eastAsiaTheme="minorEastAsia" w:cstheme="minorEastAsia"/>
          <w:spacing w:val="6"/>
          <w:sz w:val="20"/>
          <w:szCs w:val="20"/>
        </w:rPr>
        <w:t xml:space="preserve"> 评标委员会启动异常低价投标审查后，属于前述第 1 项至第4 项情形的，应当要求</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相关供</w:t>
      </w:r>
      <w:r>
        <w:rPr>
          <w:rFonts w:hint="eastAsia" w:asciiTheme="minorEastAsia" w:hAnsiTheme="minorEastAsia" w:eastAsiaTheme="minorEastAsia" w:cstheme="minorEastAsia"/>
          <w:spacing w:val="11"/>
          <w:sz w:val="20"/>
          <w:szCs w:val="20"/>
        </w:rPr>
        <w:t>应</w:t>
      </w:r>
      <w:r>
        <w:rPr>
          <w:rFonts w:hint="eastAsia" w:asciiTheme="minorEastAsia" w:hAnsiTheme="minorEastAsia" w:eastAsiaTheme="minorEastAsia" w:cstheme="minorEastAsia"/>
          <w:spacing w:val="9"/>
          <w:sz w:val="20"/>
          <w:szCs w:val="20"/>
        </w:rPr>
        <w:t>商在评审现场合理的时间内对投标价格作出解释，提供项目具体成本测算等与报价</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合理性</w:t>
      </w:r>
      <w:r>
        <w:rPr>
          <w:rFonts w:hint="eastAsia" w:asciiTheme="minorEastAsia" w:hAnsiTheme="minorEastAsia" w:eastAsiaTheme="minorEastAsia" w:cstheme="minorEastAsia"/>
          <w:spacing w:val="11"/>
          <w:sz w:val="20"/>
          <w:szCs w:val="20"/>
        </w:rPr>
        <w:t>相</w:t>
      </w:r>
      <w:r>
        <w:rPr>
          <w:rFonts w:hint="eastAsia" w:asciiTheme="minorEastAsia" w:hAnsiTheme="minorEastAsia" w:eastAsiaTheme="minorEastAsia" w:cstheme="minorEastAsia"/>
          <w:spacing w:val="9"/>
          <w:sz w:val="20"/>
          <w:szCs w:val="20"/>
        </w:rPr>
        <w:t>关的书面说明及必要的证明材料，包括但不限于原材料成本、人工成本、制造费用</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2"/>
          <w:sz w:val="20"/>
          <w:szCs w:val="20"/>
        </w:rPr>
        <w:t>等，给予相</w:t>
      </w:r>
      <w:r>
        <w:rPr>
          <w:rFonts w:hint="eastAsia" w:asciiTheme="minorEastAsia" w:hAnsiTheme="minorEastAsia" w:eastAsiaTheme="minorEastAsia" w:cstheme="minorEastAsia"/>
          <w:spacing w:val="7"/>
          <w:sz w:val="20"/>
          <w:szCs w:val="20"/>
        </w:rPr>
        <w:t>关</w:t>
      </w:r>
      <w:r>
        <w:rPr>
          <w:rFonts w:hint="eastAsia" w:asciiTheme="minorEastAsia" w:hAnsiTheme="minorEastAsia" w:eastAsiaTheme="minorEastAsia" w:cstheme="minorEastAsia"/>
          <w:spacing w:val="6"/>
          <w:sz w:val="20"/>
          <w:szCs w:val="20"/>
        </w:rPr>
        <w:t>供应商的合理时间一般不少于 30 分钟。其中，属于第③项情形，供应商已随</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投</w:t>
      </w:r>
      <w:r>
        <w:rPr>
          <w:rFonts w:hint="eastAsia" w:asciiTheme="minorEastAsia" w:hAnsiTheme="minorEastAsia" w:eastAsiaTheme="minorEastAsia" w:cstheme="minorEastAsia"/>
          <w:spacing w:val="12"/>
          <w:sz w:val="20"/>
          <w:szCs w:val="20"/>
        </w:rPr>
        <w:t>标</w:t>
      </w:r>
      <w:r>
        <w:rPr>
          <w:rFonts w:hint="eastAsia" w:asciiTheme="minorEastAsia" w:hAnsiTheme="minorEastAsia" w:eastAsiaTheme="minorEastAsia" w:cstheme="minorEastAsia"/>
          <w:spacing w:val="9"/>
          <w:sz w:val="20"/>
          <w:szCs w:val="20"/>
        </w:rPr>
        <w:t>文件一并提交相关书面说明及必要的证明材料的，可不再重复提交。</w:t>
      </w:r>
    </w:p>
    <w:p w14:paraId="3C039A79">
      <w:pPr>
        <w:spacing w:before="1" w:line="377" w:lineRule="auto"/>
        <w:ind w:firstLine="42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8"/>
          <w:sz w:val="20"/>
          <w:szCs w:val="20"/>
        </w:rPr>
        <w:t>评标</w:t>
      </w:r>
      <w:r>
        <w:rPr>
          <w:rFonts w:hint="eastAsia" w:asciiTheme="minorEastAsia" w:hAnsiTheme="minorEastAsia" w:eastAsiaTheme="minorEastAsia" w:cstheme="minorEastAsia"/>
          <w:spacing w:val="14"/>
          <w:sz w:val="20"/>
          <w:szCs w:val="20"/>
        </w:rPr>
        <w:t>委</w:t>
      </w:r>
      <w:r>
        <w:rPr>
          <w:rFonts w:hint="eastAsia" w:asciiTheme="minorEastAsia" w:hAnsiTheme="minorEastAsia" w:eastAsiaTheme="minorEastAsia" w:cstheme="minorEastAsia"/>
          <w:spacing w:val="9"/>
          <w:sz w:val="20"/>
          <w:szCs w:val="20"/>
        </w:rPr>
        <w:t>员会依据专业经验，参考同类项目中标 (成交) 价格、类似产品市场价格水平、</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行业人</w:t>
      </w:r>
      <w:r>
        <w:rPr>
          <w:rFonts w:hint="eastAsia" w:asciiTheme="minorEastAsia" w:hAnsiTheme="minorEastAsia" w:eastAsiaTheme="minorEastAsia" w:cstheme="minorEastAsia"/>
          <w:spacing w:val="13"/>
          <w:sz w:val="20"/>
          <w:szCs w:val="20"/>
        </w:rPr>
        <w:t>工</w:t>
      </w:r>
      <w:r>
        <w:rPr>
          <w:rFonts w:hint="eastAsia" w:asciiTheme="minorEastAsia" w:hAnsiTheme="minorEastAsia" w:eastAsiaTheme="minorEastAsia" w:cstheme="minorEastAsia"/>
          <w:spacing w:val="9"/>
          <w:sz w:val="20"/>
          <w:szCs w:val="20"/>
        </w:rPr>
        <w:t>费用标准、国家有关部门指导行业协会发布的行业平均成本等情况，对报价合理性</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20"/>
          <w:sz w:val="20"/>
          <w:szCs w:val="20"/>
        </w:rPr>
        <w:t>进</w:t>
      </w:r>
      <w:r>
        <w:rPr>
          <w:rFonts w:hint="eastAsia" w:asciiTheme="minorEastAsia" w:hAnsiTheme="minorEastAsia" w:eastAsiaTheme="minorEastAsia" w:cstheme="minorEastAsia"/>
          <w:spacing w:val="19"/>
          <w:sz w:val="20"/>
          <w:szCs w:val="20"/>
        </w:rPr>
        <w:t>行</w:t>
      </w:r>
      <w:r>
        <w:rPr>
          <w:rFonts w:hint="eastAsia" w:asciiTheme="minorEastAsia" w:hAnsiTheme="minorEastAsia" w:eastAsiaTheme="minorEastAsia" w:cstheme="minorEastAsia"/>
          <w:spacing w:val="10"/>
          <w:sz w:val="20"/>
          <w:szCs w:val="20"/>
        </w:rPr>
        <w:t>判断。</w:t>
      </w: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投标人不能提供书面说明、证明材料，或者提供的书面说明、证明材料不能证明</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1"/>
          <w:sz w:val="20"/>
          <w:szCs w:val="20"/>
          <w14:textOutline w14:w="3795" w14:cap="flat" w14:cmpd="sng">
            <w14:solidFill>
              <w14:srgbClr w14:val="000000"/>
            </w14:solidFill>
            <w14:prstDash w14:val="solid"/>
            <w14:miter w14:val="0"/>
          </w14:textOutline>
        </w:rPr>
        <w:t>其</w:t>
      </w: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报价合理性的，评标委员会应当将其作为无效投标处理。</w:t>
      </w:r>
    </w:p>
    <w:p w14:paraId="66E4A910">
      <w:pPr>
        <w:spacing w:line="226" w:lineRule="auto"/>
        <w:ind w:left="42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8"/>
          <w:sz w:val="20"/>
          <w:szCs w:val="20"/>
        </w:rPr>
        <w:t>采</w:t>
      </w:r>
      <w:r>
        <w:rPr>
          <w:rFonts w:hint="eastAsia" w:asciiTheme="minorEastAsia" w:hAnsiTheme="minorEastAsia" w:eastAsiaTheme="minorEastAsia" w:cstheme="minorEastAsia"/>
          <w:spacing w:val="10"/>
          <w:sz w:val="20"/>
          <w:szCs w:val="20"/>
        </w:rPr>
        <w:t>购</w:t>
      </w:r>
      <w:r>
        <w:rPr>
          <w:rFonts w:hint="eastAsia" w:asciiTheme="minorEastAsia" w:hAnsiTheme="minorEastAsia" w:eastAsiaTheme="minorEastAsia" w:cstheme="minorEastAsia"/>
          <w:spacing w:val="9"/>
          <w:sz w:val="20"/>
          <w:szCs w:val="20"/>
        </w:rPr>
        <w:t>人、采购代理机构应当为评标委员会在评审现场及时获取同类项目中标 (成交) 价</w:t>
      </w:r>
    </w:p>
    <w:p w14:paraId="0896ABCF">
      <w:pPr>
        <w:spacing w:before="301" w:line="377" w:lineRule="auto"/>
        <w:ind w:right="2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8"/>
          <w:sz w:val="20"/>
          <w:szCs w:val="20"/>
        </w:rPr>
        <w:t>格、类</w:t>
      </w:r>
      <w:r>
        <w:rPr>
          <w:rFonts w:hint="eastAsia" w:asciiTheme="minorEastAsia" w:hAnsiTheme="minorEastAsia" w:eastAsiaTheme="minorEastAsia" w:cstheme="minorEastAsia"/>
          <w:spacing w:val="11"/>
          <w:sz w:val="20"/>
          <w:szCs w:val="20"/>
        </w:rPr>
        <w:t>似</w:t>
      </w:r>
      <w:r>
        <w:rPr>
          <w:rFonts w:hint="eastAsia" w:asciiTheme="minorEastAsia" w:hAnsiTheme="minorEastAsia" w:eastAsiaTheme="minorEastAsia" w:cstheme="minorEastAsia"/>
          <w:spacing w:val="9"/>
          <w:sz w:val="20"/>
          <w:szCs w:val="20"/>
        </w:rPr>
        <w:t>产品市场价格水平、行业人工费用标准、国家有关部门指导行业协会发布的行业平</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均成本</w:t>
      </w:r>
      <w:r>
        <w:rPr>
          <w:rFonts w:hint="eastAsia" w:asciiTheme="minorEastAsia" w:hAnsiTheme="minorEastAsia" w:eastAsiaTheme="minorEastAsia" w:cstheme="minorEastAsia"/>
          <w:spacing w:val="12"/>
          <w:sz w:val="20"/>
          <w:szCs w:val="20"/>
        </w:rPr>
        <w:t>等</w:t>
      </w:r>
      <w:r>
        <w:rPr>
          <w:rFonts w:hint="eastAsia" w:asciiTheme="minorEastAsia" w:hAnsiTheme="minorEastAsia" w:eastAsiaTheme="minorEastAsia" w:cstheme="minorEastAsia"/>
          <w:spacing w:val="9"/>
          <w:sz w:val="20"/>
          <w:szCs w:val="20"/>
        </w:rPr>
        <w:t>相关信息资料提供便利。评标委员会借助互联网等渠道查询相关信息的，应当严格</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2"/>
          <w:sz w:val="20"/>
          <w:szCs w:val="20"/>
        </w:rPr>
        <w:t>遵</w:t>
      </w:r>
      <w:r>
        <w:rPr>
          <w:rFonts w:hint="eastAsia" w:asciiTheme="minorEastAsia" w:hAnsiTheme="minorEastAsia" w:eastAsiaTheme="minorEastAsia" w:cstheme="minorEastAsia"/>
          <w:spacing w:val="9"/>
          <w:sz w:val="20"/>
          <w:szCs w:val="20"/>
        </w:rPr>
        <w:t>守评审工作纪律，不得实施影响评审公正的行为。</w:t>
      </w:r>
    </w:p>
    <w:p w14:paraId="79C37D3B">
      <w:pPr>
        <w:spacing w:before="1" w:line="376" w:lineRule="auto"/>
        <w:ind w:left="5" w:right="20" w:firstLine="418"/>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8"/>
          <w:sz w:val="20"/>
          <w:szCs w:val="20"/>
        </w:rPr>
        <w:t>异常</w:t>
      </w:r>
      <w:r>
        <w:rPr>
          <w:rFonts w:hint="eastAsia" w:asciiTheme="minorEastAsia" w:hAnsiTheme="minorEastAsia" w:eastAsiaTheme="minorEastAsia" w:cstheme="minorEastAsia"/>
          <w:spacing w:val="15"/>
          <w:sz w:val="20"/>
          <w:szCs w:val="20"/>
        </w:rPr>
        <w:t>低</w:t>
      </w:r>
      <w:r>
        <w:rPr>
          <w:rFonts w:hint="eastAsia" w:asciiTheme="minorEastAsia" w:hAnsiTheme="minorEastAsia" w:eastAsiaTheme="minorEastAsia" w:cstheme="minorEastAsia"/>
          <w:spacing w:val="9"/>
          <w:sz w:val="20"/>
          <w:szCs w:val="20"/>
        </w:rPr>
        <w:t>价投标审查的启动原因、审查意见和审查结果应当在评审报告中记录，并随供应</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2"/>
          <w:sz w:val="20"/>
          <w:szCs w:val="20"/>
        </w:rPr>
        <w:t>商提供的相</w:t>
      </w:r>
      <w:r>
        <w:rPr>
          <w:rFonts w:hint="eastAsia" w:asciiTheme="minorEastAsia" w:hAnsiTheme="minorEastAsia" w:eastAsiaTheme="minorEastAsia" w:cstheme="minorEastAsia"/>
          <w:spacing w:val="6"/>
          <w:sz w:val="20"/>
          <w:szCs w:val="20"/>
        </w:rPr>
        <w:t>关书面说明及证明材料， 以及评标委员会有关互联网浏览、查询历史一并归档。</w:t>
      </w:r>
    </w:p>
    <w:p w14:paraId="32B13CF3">
      <w:pPr>
        <w:spacing w:before="1" w:line="376" w:lineRule="auto"/>
        <w:ind w:right="126" w:firstLine="43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2"/>
          <w:sz w:val="20"/>
          <w:szCs w:val="20"/>
        </w:rPr>
        <w:t>(3</w:t>
      </w:r>
      <w:r>
        <w:rPr>
          <w:rFonts w:hint="eastAsia" w:asciiTheme="minorEastAsia" w:hAnsiTheme="minorEastAsia" w:eastAsiaTheme="minorEastAsia" w:cstheme="minorEastAsia"/>
          <w:spacing w:val="13"/>
          <w:sz w:val="20"/>
          <w:szCs w:val="20"/>
        </w:rPr>
        <w:t>)</w:t>
      </w:r>
      <w:r>
        <w:rPr>
          <w:rFonts w:hint="eastAsia" w:asciiTheme="minorEastAsia" w:hAnsiTheme="minorEastAsia" w:eastAsiaTheme="minorEastAsia" w:cstheme="minorEastAsia"/>
          <w:spacing w:val="11"/>
          <w:sz w:val="20"/>
          <w:szCs w:val="20"/>
        </w:rPr>
        <w:t xml:space="preserve"> 评标委员会按照招标文件中规定的评标方法和标准计算各投标人的报价得分。在</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9"/>
          <w:sz w:val="20"/>
          <w:szCs w:val="20"/>
        </w:rPr>
        <w:t>计算过程中，不得去掉最高报价或者最低报价。</w:t>
      </w:r>
    </w:p>
    <w:p w14:paraId="40C01CD5">
      <w:pPr>
        <w:spacing w:line="227" w:lineRule="auto"/>
        <w:ind w:left="43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2"/>
          <w:sz w:val="20"/>
          <w:szCs w:val="20"/>
        </w:rPr>
        <w:t>(4) 各投标人的得分为所有评委的有效评分的算术平均数</w:t>
      </w:r>
      <w:r>
        <w:rPr>
          <w:rFonts w:hint="eastAsia" w:asciiTheme="minorEastAsia" w:hAnsiTheme="minorEastAsia" w:eastAsiaTheme="minorEastAsia" w:cstheme="minorEastAsia"/>
          <w:spacing w:val="9"/>
          <w:sz w:val="20"/>
          <w:szCs w:val="20"/>
        </w:rPr>
        <w:t>。</w:t>
      </w:r>
    </w:p>
    <w:p w14:paraId="1C38C331">
      <w:pPr>
        <w:spacing w:before="163" w:line="227" w:lineRule="auto"/>
        <w:ind w:left="43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2"/>
          <w:sz w:val="20"/>
          <w:szCs w:val="20"/>
        </w:rPr>
        <w:t>(5) 评标委员会按照招标文件中的规定推荐中标候选人。</w:t>
      </w:r>
    </w:p>
    <w:p w14:paraId="2F06683A">
      <w:pPr>
        <w:spacing w:before="163" w:line="377" w:lineRule="auto"/>
        <w:ind w:right="20" w:firstLine="43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2"/>
          <w:sz w:val="20"/>
          <w:szCs w:val="20"/>
        </w:rPr>
        <w:t>(6</w:t>
      </w:r>
      <w:r>
        <w:rPr>
          <w:rFonts w:hint="eastAsia" w:asciiTheme="minorEastAsia" w:hAnsiTheme="minorEastAsia" w:eastAsiaTheme="minorEastAsia" w:cstheme="minorEastAsia"/>
          <w:spacing w:val="13"/>
          <w:sz w:val="20"/>
          <w:szCs w:val="20"/>
        </w:rPr>
        <w:t>)</w:t>
      </w:r>
      <w:r>
        <w:rPr>
          <w:rFonts w:hint="eastAsia" w:asciiTheme="minorEastAsia" w:hAnsiTheme="minorEastAsia" w:eastAsiaTheme="minorEastAsia" w:cstheme="minorEastAsia"/>
          <w:spacing w:val="11"/>
          <w:sz w:val="20"/>
          <w:szCs w:val="20"/>
        </w:rPr>
        <w:t xml:space="preserve"> 起草并签署评标报告。评标委员会根据评标委员会成员签字的原始评标记录和评</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标结果</w:t>
      </w:r>
      <w:r>
        <w:rPr>
          <w:rFonts w:hint="eastAsia" w:asciiTheme="minorEastAsia" w:hAnsiTheme="minorEastAsia" w:eastAsiaTheme="minorEastAsia" w:cstheme="minorEastAsia"/>
          <w:spacing w:val="12"/>
          <w:sz w:val="20"/>
          <w:szCs w:val="20"/>
        </w:rPr>
        <w:t>编</w:t>
      </w:r>
      <w:r>
        <w:rPr>
          <w:rFonts w:hint="eastAsia" w:asciiTheme="minorEastAsia" w:hAnsiTheme="minorEastAsia" w:eastAsiaTheme="minorEastAsia" w:cstheme="minorEastAsia"/>
          <w:spacing w:val="9"/>
          <w:sz w:val="20"/>
          <w:szCs w:val="20"/>
        </w:rPr>
        <w:t>写评标报告。评标委员会成员均应当在评标报告上签字，对自己的评标意见承担法</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律责任</w:t>
      </w:r>
      <w:r>
        <w:rPr>
          <w:rFonts w:hint="eastAsia" w:asciiTheme="minorEastAsia" w:hAnsiTheme="minorEastAsia" w:eastAsiaTheme="minorEastAsia" w:cstheme="minorEastAsia"/>
          <w:spacing w:val="12"/>
          <w:sz w:val="20"/>
          <w:szCs w:val="20"/>
        </w:rPr>
        <w:t>。</w:t>
      </w:r>
      <w:r>
        <w:rPr>
          <w:rFonts w:hint="eastAsia" w:asciiTheme="minorEastAsia" w:hAnsiTheme="minorEastAsia" w:eastAsiaTheme="minorEastAsia" w:cstheme="minorEastAsia"/>
          <w:spacing w:val="9"/>
          <w:sz w:val="20"/>
          <w:szCs w:val="20"/>
        </w:rPr>
        <w:t>对评标过程中需要共同认定的事项存在争议的，应当按照少数服从多数的原则做出</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结论。</w:t>
      </w:r>
      <w:r>
        <w:rPr>
          <w:rFonts w:hint="eastAsia" w:asciiTheme="minorEastAsia" w:hAnsiTheme="minorEastAsia" w:eastAsiaTheme="minorEastAsia" w:cstheme="minorEastAsia"/>
          <w:spacing w:val="12"/>
          <w:sz w:val="20"/>
          <w:szCs w:val="20"/>
        </w:rPr>
        <w:t>持</w:t>
      </w:r>
      <w:r>
        <w:rPr>
          <w:rFonts w:hint="eastAsia" w:asciiTheme="minorEastAsia" w:hAnsiTheme="minorEastAsia" w:eastAsiaTheme="minorEastAsia" w:cstheme="minorEastAsia"/>
          <w:spacing w:val="9"/>
          <w:sz w:val="20"/>
          <w:szCs w:val="20"/>
        </w:rPr>
        <w:t>不同意见的评标委员会成员应当在评标报告上签署不同意见及理由，否则视为同意</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6"/>
          <w:sz w:val="20"/>
          <w:szCs w:val="20"/>
        </w:rPr>
        <w:t>评标报告。</w:t>
      </w:r>
    </w:p>
    <w:p w14:paraId="3C4EECDF">
      <w:pPr>
        <w:spacing w:line="226" w:lineRule="auto"/>
        <w:ind w:left="425"/>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5</w:t>
      </w:r>
      <w:r>
        <w:rPr>
          <w:rFonts w:hint="eastAsia" w:asciiTheme="minorEastAsia" w:hAnsiTheme="minorEastAsia" w:eastAsiaTheme="minorEastAsia" w:cstheme="minorEastAsia"/>
          <w:spacing w:val="4"/>
          <w:sz w:val="20"/>
          <w:szCs w:val="20"/>
        </w:rPr>
        <w:t>.</w:t>
      </w:r>
      <w:r>
        <w:rPr>
          <w:rFonts w:hint="eastAsia" w:asciiTheme="minorEastAsia" w:hAnsiTheme="minorEastAsia" w:eastAsiaTheme="minorEastAsia" w:cstheme="minorEastAsia"/>
          <w:spacing w:val="3"/>
          <w:sz w:val="20"/>
          <w:szCs w:val="20"/>
        </w:rPr>
        <w:t>2 采用最低评标价法的</w:t>
      </w:r>
    </w:p>
    <w:p w14:paraId="59713BE6">
      <w:pPr>
        <w:spacing w:before="162" w:line="378" w:lineRule="auto"/>
        <w:ind w:left="1" w:right="121" w:firstLine="431"/>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2"/>
          <w:sz w:val="20"/>
          <w:szCs w:val="20"/>
        </w:rPr>
        <w:t>(1</w:t>
      </w:r>
      <w:r>
        <w:rPr>
          <w:rFonts w:hint="eastAsia" w:asciiTheme="minorEastAsia" w:hAnsiTheme="minorEastAsia" w:eastAsiaTheme="minorEastAsia" w:cstheme="minorEastAsia"/>
          <w:spacing w:val="16"/>
          <w:sz w:val="20"/>
          <w:szCs w:val="20"/>
        </w:rPr>
        <w:t>)</w:t>
      </w:r>
      <w:r>
        <w:rPr>
          <w:rFonts w:hint="eastAsia" w:asciiTheme="minorEastAsia" w:hAnsiTheme="minorEastAsia" w:eastAsiaTheme="minorEastAsia" w:cstheme="minorEastAsia"/>
          <w:spacing w:val="11"/>
          <w:sz w:val="20"/>
          <w:szCs w:val="20"/>
        </w:rPr>
        <w:t xml:space="preserve"> 评标委员会按照招标文件中规定的评标方法及评标标准，对符合性审查合格的投</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8"/>
          <w:sz w:val="20"/>
          <w:szCs w:val="20"/>
        </w:rPr>
        <w:t>标文件报价进行比较</w:t>
      </w:r>
      <w:r>
        <w:rPr>
          <w:rFonts w:hint="eastAsia" w:asciiTheme="minorEastAsia" w:hAnsiTheme="minorEastAsia" w:eastAsiaTheme="minorEastAsia" w:cstheme="minorEastAsia"/>
          <w:spacing w:val="7"/>
          <w:sz w:val="20"/>
          <w:szCs w:val="20"/>
        </w:rPr>
        <w:t>。</w:t>
      </w:r>
    </w:p>
    <w:p w14:paraId="035D6EC2">
      <w:pPr>
        <w:spacing w:before="1" w:line="226" w:lineRule="auto"/>
        <w:ind w:left="409"/>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3"/>
          <w:sz w:val="20"/>
          <w:szCs w:val="20"/>
        </w:rPr>
        <w:t>(2) 异常低价投标审</w:t>
      </w:r>
      <w:r>
        <w:rPr>
          <w:rFonts w:hint="eastAsia" w:asciiTheme="minorEastAsia" w:hAnsiTheme="minorEastAsia" w:eastAsiaTheme="minorEastAsia" w:cstheme="minorEastAsia"/>
          <w:spacing w:val="10"/>
          <w:sz w:val="20"/>
          <w:szCs w:val="20"/>
        </w:rPr>
        <w:t>查</w:t>
      </w:r>
    </w:p>
    <w:p w14:paraId="722DE303">
      <w:pPr>
        <w:spacing w:before="162" w:line="227" w:lineRule="auto"/>
        <w:ind w:left="436"/>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6"/>
          <w:sz w:val="20"/>
          <w:szCs w:val="20"/>
        </w:rPr>
        <w:t>1)</w:t>
      </w:r>
      <w:r>
        <w:rPr>
          <w:rFonts w:hint="eastAsia" w:asciiTheme="minorEastAsia" w:hAnsiTheme="minorEastAsia" w:eastAsiaTheme="minorEastAsia" w:cstheme="minorEastAsia"/>
          <w:spacing w:val="13"/>
          <w:sz w:val="20"/>
          <w:szCs w:val="20"/>
        </w:rPr>
        <w:t xml:space="preserve"> </w:t>
      </w:r>
      <w:r>
        <w:rPr>
          <w:rFonts w:hint="eastAsia" w:asciiTheme="minorEastAsia" w:hAnsiTheme="minorEastAsia" w:eastAsiaTheme="minorEastAsia" w:cstheme="minorEastAsia"/>
          <w:spacing w:val="8"/>
          <w:sz w:val="20"/>
          <w:szCs w:val="20"/>
        </w:rPr>
        <w:t>评标委员会在评审中出现下列情形之一的，应当启动异常低价投标审查程序：</w:t>
      </w:r>
    </w:p>
    <w:p w14:paraId="550A5429">
      <w:pPr>
        <w:spacing w:before="162" w:line="377" w:lineRule="auto"/>
        <w:ind w:right="73" w:firstLine="419"/>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 xml:space="preserve">①投标报价低于全部通过符合性审查供应商投标报价平均值 </w:t>
      </w:r>
      <w:r>
        <w:rPr>
          <w:rFonts w:hint="eastAsia" w:asciiTheme="minorEastAsia" w:hAnsiTheme="minorEastAsia" w:eastAsiaTheme="minorEastAsia" w:cstheme="minorEastAsia"/>
          <w:spacing w:val="8"/>
          <w:sz w:val="20"/>
          <w:szCs w:val="20"/>
          <w:u w:val="single" w:color="auto"/>
        </w:rPr>
        <w:t>50%</w:t>
      </w:r>
      <w:r>
        <w:rPr>
          <w:rFonts w:hint="eastAsia" w:asciiTheme="minorEastAsia" w:hAnsiTheme="minorEastAsia" w:eastAsiaTheme="minorEastAsia" w:cstheme="minorEastAsia"/>
          <w:spacing w:val="8"/>
          <w:sz w:val="20"/>
          <w:szCs w:val="20"/>
        </w:rPr>
        <w:t>的，即投标报价＜全</w:t>
      </w:r>
      <w:r>
        <w:rPr>
          <w:rFonts w:hint="eastAsia" w:asciiTheme="minorEastAsia" w:hAnsiTheme="minorEastAsia" w:eastAsiaTheme="minorEastAsia" w:cstheme="minorEastAsia"/>
          <w:spacing w:val="5"/>
          <w:sz w:val="20"/>
          <w:szCs w:val="20"/>
        </w:rPr>
        <w:t>部</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6"/>
          <w:sz w:val="20"/>
          <w:szCs w:val="20"/>
        </w:rPr>
        <w:t>通</w:t>
      </w:r>
      <w:r>
        <w:rPr>
          <w:rFonts w:hint="eastAsia" w:asciiTheme="minorEastAsia" w:hAnsiTheme="minorEastAsia" w:eastAsiaTheme="minorEastAsia" w:cstheme="minorEastAsia"/>
          <w:spacing w:val="9"/>
          <w:sz w:val="20"/>
          <w:szCs w:val="20"/>
        </w:rPr>
        <w:t>过</w:t>
      </w:r>
      <w:r>
        <w:rPr>
          <w:rFonts w:hint="eastAsia" w:asciiTheme="minorEastAsia" w:hAnsiTheme="minorEastAsia" w:eastAsiaTheme="minorEastAsia" w:cstheme="minorEastAsia"/>
          <w:spacing w:val="8"/>
          <w:sz w:val="20"/>
          <w:szCs w:val="20"/>
        </w:rPr>
        <w:t>符合性审查供应商投标报价平均值×</w:t>
      </w:r>
      <w:r>
        <w:rPr>
          <w:rFonts w:hint="eastAsia" w:asciiTheme="minorEastAsia" w:hAnsiTheme="minorEastAsia" w:eastAsiaTheme="minorEastAsia" w:cstheme="minorEastAsia"/>
          <w:spacing w:val="8"/>
          <w:sz w:val="20"/>
          <w:szCs w:val="20"/>
          <w:u w:val="single" w:color="auto"/>
        </w:rPr>
        <w:t>50%</w:t>
      </w:r>
      <w:r>
        <w:rPr>
          <w:rFonts w:hint="eastAsia" w:asciiTheme="minorEastAsia" w:hAnsiTheme="minorEastAsia" w:eastAsiaTheme="minorEastAsia" w:cstheme="minorEastAsia"/>
          <w:spacing w:val="8"/>
          <w:sz w:val="20"/>
          <w:szCs w:val="20"/>
        </w:rPr>
        <w:t>；</w:t>
      </w:r>
    </w:p>
    <w:p w14:paraId="3E53271B">
      <w:pPr>
        <w:spacing w:before="1" w:line="377" w:lineRule="auto"/>
        <w:ind w:left="2" w:right="73" w:firstLine="416"/>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8"/>
          <w:sz w:val="20"/>
          <w:szCs w:val="20"/>
        </w:rPr>
        <w:t xml:space="preserve">②投标报价低于通过符合性审查的次低报价供应商投标报价 </w:t>
      </w:r>
      <w:r>
        <w:rPr>
          <w:rFonts w:hint="eastAsia" w:asciiTheme="minorEastAsia" w:hAnsiTheme="minorEastAsia" w:eastAsiaTheme="minorEastAsia" w:cstheme="minorEastAsia"/>
          <w:spacing w:val="8"/>
          <w:sz w:val="20"/>
          <w:szCs w:val="20"/>
          <w:u w:val="single" w:color="auto"/>
        </w:rPr>
        <w:t>50%</w:t>
      </w:r>
      <w:r>
        <w:rPr>
          <w:rFonts w:hint="eastAsia" w:asciiTheme="minorEastAsia" w:hAnsiTheme="minorEastAsia" w:eastAsiaTheme="minorEastAsia" w:cstheme="minorEastAsia"/>
          <w:spacing w:val="8"/>
          <w:sz w:val="20"/>
          <w:szCs w:val="20"/>
        </w:rPr>
        <w:t>的，即投标报价＜通</w:t>
      </w:r>
      <w:r>
        <w:rPr>
          <w:rFonts w:hint="eastAsia" w:asciiTheme="minorEastAsia" w:hAnsiTheme="minorEastAsia" w:eastAsiaTheme="minorEastAsia" w:cstheme="minorEastAsia"/>
          <w:spacing w:val="6"/>
          <w:sz w:val="20"/>
          <w:szCs w:val="20"/>
        </w:rPr>
        <w:t>过</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5"/>
          <w:sz w:val="20"/>
          <w:szCs w:val="20"/>
        </w:rPr>
        <w:t>符</w:t>
      </w:r>
      <w:r>
        <w:rPr>
          <w:rFonts w:hint="eastAsia" w:asciiTheme="minorEastAsia" w:hAnsiTheme="minorEastAsia" w:eastAsiaTheme="minorEastAsia" w:cstheme="minorEastAsia"/>
          <w:spacing w:val="8"/>
          <w:sz w:val="20"/>
          <w:szCs w:val="20"/>
        </w:rPr>
        <w:t>合性审查的次低报价供应商投标报价×</w:t>
      </w:r>
      <w:r>
        <w:rPr>
          <w:rFonts w:hint="eastAsia" w:asciiTheme="minorEastAsia" w:hAnsiTheme="minorEastAsia" w:eastAsiaTheme="minorEastAsia" w:cstheme="minorEastAsia"/>
          <w:spacing w:val="8"/>
          <w:sz w:val="20"/>
          <w:szCs w:val="20"/>
          <w:u w:val="single" w:color="auto"/>
        </w:rPr>
        <w:t>50%</w:t>
      </w:r>
      <w:r>
        <w:rPr>
          <w:rFonts w:hint="eastAsia" w:asciiTheme="minorEastAsia" w:hAnsiTheme="minorEastAsia" w:eastAsiaTheme="minorEastAsia" w:cstheme="minorEastAsia"/>
          <w:spacing w:val="8"/>
          <w:sz w:val="20"/>
          <w:szCs w:val="20"/>
        </w:rPr>
        <w:t>；</w:t>
      </w:r>
    </w:p>
    <w:p w14:paraId="1BD940E7">
      <w:pPr>
        <w:spacing w:before="1" w:line="225" w:lineRule="auto"/>
        <w:ind w:left="419"/>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4"/>
          <w:sz w:val="20"/>
          <w:szCs w:val="20"/>
        </w:rPr>
        <w:t>③投</w:t>
      </w:r>
      <w:r>
        <w:rPr>
          <w:rFonts w:hint="eastAsia" w:asciiTheme="minorEastAsia" w:hAnsiTheme="minorEastAsia" w:eastAsiaTheme="minorEastAsia" w:cstheme="minorEastAsia"/>
          <w:spacing w:val="7"/>
          <w:sz w:val="20"/>
          <w:szCs w:val="20"/>
        </w:rPr>
        <w:t xml:space="preserve">标报价低于采购项目最高限价 </w:t>
      </w:r>
      <w:r>
        <w:rPr>
          <w:rFonts w:hint="eastAsia" w:asciiTheme="minorEastAsia" w:hAnsiTheme="minorEastAsia" w:eastAsiaTheme="minorEastAsia" w:cstheme="minorEastAsia"/>
          <w:spacing w:val="7"/>
          <w:sz w:val="20"/>
          <w:szCs w:val="20"/>
          <w:u w:val="single" w:color="auto"/>
        </w:rPr>
        <w:t>45%</w:t>
      </w:r>
      <w:r>
        <w:rPr>
          <w:rFonts w:hint="eastAsia" w:asciiTheme="minorEastAsia" w:hAnsiTheme="minorEastAsia" w:eastAsiaTheme="minorEastAsia" w:cstheme="minorEastAsia"/>
          <w:spacing w:val="7"/>
          <w:sz w:val="20"/>
          <w:szCs w:val="20"/>
        </w:rPr>
        <w:t>的，即投标报价＜采购项目最高限价×</w:t>
      </w:r>
      <w:r>
        <w:rPr>
          <w:rFonts w:hint="eastAsia" w:asciiTheme="minorEastAsia" w:hAnsiTheme="minorEastAsia" w:eastAsiaTheme="minorEastAsia" w:cstheme="minorEastAsia"/>
          <w:spacing w:val="7"/>
          <w:sz w:val="20"/>
          <w:szCs w:val="20"/>
          <w:u w:val="single" w:color="auto"/>
        </w:rPr>
        <w:t>45%</w:t>
      </w:r>
      <w:r>
        <w:rPr>
          <w:rFonts w:hint="eastAsia" w:asciiTheme="minorEastAsia" w:hAnsiTheme="minorEastAsia" w:eastAsiaTheme="minorEastAsia" w:cstheme="minorEastAsia"/>
          <w:spacing w:val="7"/>
          <w:sz w:val="20"/>
          <w:szCs w:val="20"/>
        </w:rPr>
        <w:t>；</w:t>
      </w:r>
    </w:p>
    <w:p w14:paraId="3162C3C0">
      <w:pPr>
        <w:spacing w:before="163" w:line="378" w:lineRule="auto"/>
        <w:ind w:left="4" w:right="20" w:firstLine="414"/>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8"/>
          <w:sz w:val="20"/>
          <w:szCs w:val="20"/>
        </w:rPr>
        <w:t>④评标</w:t>
      </w:r>
      <w:r>
        <w:rPr>
          <w:rFonts w:hint="eastAsia" w:asciiTheme="minorEastAsia" w:hAnsiTheme="minorEastAsia" w:eastAsiaTheme="minorEastAsia" w:cstheme="minorEastAsia"/>
          <w:spacing w:val="11"/>
          <w:sz w:val="20"/>
          <w:szCs w:val="20"/>
        </w:rPr>
        <w:t>委</w:t>
      </w:r>
      <w:r>
        <w:rPr>
          <w:rFonts w:hint="eastAsia" w:asciiTheme="minorEastAsia" w:hAnsiTheme="minorEastAsia" w:eastAsiaTheme="minorEastAsia" w:cstheme="minorEastAsia"/>
          <w:spacing w:val="9"/>
          <w:sz w:val="20"/>
          <w:szCs w:val="20"/>
        </w:rPr>
        <w:t>员会基于专业判断，认为供应商报价过低，有可能影响产品质量或者不能诚信</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8"/>
          <w:sz w:val="20"/>
          <w:szCs w:val="20"/>
        </w:rPr>
        <w:t>履</w:t>
      </w:r>
      <w:r>
        <w:rPr>
          <w:rFonts w:hint="eastAsia" w:asciiTheme="minorEastAsia" w:hAnsiTheme="minorEastAsia" w:eastAsiaTheme="minorEastAsia" w:cstheme="minorEastAsia"/>
          <w:spacing w:val="7"/>
          <w:sz w:val="20"/>
          <w:szCs w:val="20"/>
        </w:rPr>
        <w:t>约的其他情形。</w:t>
      </w:r>
    </w:p>
    <w:p w14:paraId="09B2B741">
      <w:pPr>
        <w:spacing w:before="3" w:line="376" w:lineRule="auto"/>
        <w:ind w:right="20" w:firstLine="422"/>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2"/>
          <w:sz w:val="20"/>
          <w:szCs w:val="20"/>
        </w:rPr>
        <w:t>2</w:t>
      </w:r>
      <w:r>
        <w:rPr>
          <w:rFonts w:hint="eastAsia" w:asciiTheme="minorEastAsia" w:hAnsiTheme="minorEastAsia" w:eastAsiaTheme="minorEastAsia" w:cstheme="minorEastAsia"/>
          <w:spacing w:val="9"/>
          <w:sz w:val="20"/>
          <w:szCs w:val="20"/>
        </w:rPr>
        <w:t>)</w:t>
      </w:r>
      <w:r>
        <w:rPr>
          <w:rFonts w:hint="eastAsia" w:asciiTheme="minorEastAsia" w:hAnsiTheme="minorEastAsia" w:eastAsiaTheme="minorEastAsia" w:cstheme="minorEastAsia"/>
          <w:spacing w:val="6"/>
          <w:sz w:val="20"/>
          <w:szCs w:val="20"/>
        </w:rPr>
        <w:t xml:space="preserve"> 评标委员会启动异常低价投标审查后，属于前述第 1 项至第4 项情形的，应当要求</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相关供</w:t>
      </w:r>
      <w:r>
        <w:rPr>
          <w:rFonts w:hint="eastAsia" w:asciiTheme="minorEastAsia" w:hAnsiTheme="minorEastAsia" w:eastAsiaTheme="minorEastAsia" w:cstheme="minorEastAsia"/>
          <w:spacing w:val="11"/>
          <w:sz w:val="20"/>
          <w:szCs w:val="20"/>
        </w:rPr>
        <w:t>应</w:t>
      </w:r>
      <w:r>
        <w:rPr>
          <w:rFonts w:hint="eastAsia" w:asciiTheme="minorEastAsia" w:hAnsiTheme="minorEastAsia" w:eastAsiaTheme="minorEastAsia" w:cstheme="minorEastAsia"/>
          <w:spacing w:val="9"/>
          <w:sz w:val="20"/>
          <w:szCs w:val="20"/>
        </w:rPr>
        <w:t>商在评审现场合理的时间内对投标价格作出解释，提供项目具体成本测算等与报价</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合理性</w:t>
      </w:r>
      <w:r>
        <w:rPr>
          <w:rFonts w:hint="eastAsia" w:asciiTheme="minorEastAsia" w:hAnsiTheme="minorEastAsia" w:eastAsiaTheme="minorEastAsia" w:cstheme="minorEastAsia"/>
          <w:spacing w:val="11"/>
          <w:sz w:val="20"/>
          <w:szCs w:val="20"/>
        </w:rPr>
        <w:t>相</w:t>
      </w:r>
      <w:r>
        <w:rPr>
          <w:rFonts w:hint="eastAsia" w:asciiTheme="minorEastAsia" w:hAnsiTheme="minorEastAsia" w:eastAsiaTheme="minorEastAsia" w:cstheme="minorEastAsia"/>
          <w:spacing w:val="9"/>
          <w:sz w:val="20"/>
          <w:szCs w:val="20"/>
        </w:rPr>
        <w:t>关的书面说明及必要的证明材料，包括但不限于原材料成本、人工成本、制造费用</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2"/>
          <w:sz w:val="20"/>
          <w:szCs w:val="20"/>
        </w:rPr>
        <w:t>等，给予相</w:t>
      </w:r>
      <w:r>
        <w:rPr>
          <w:rFonts w:hint="eastAsia" w:asciiTheme="minorEastAsia" w:hAnsiTheme="minorEastAsia" w:eastAsiaTheme="minorEastAsia" w:cstheme="minorEastAsia"/>
          <w:spacing w:val="7"/>
          <w:sz w:val="20"/>
          <w:szCs w:val="20"/>
        </w:rPr>
        <w:t>关</w:t>
      </w:r>
      <w:r>
        <w:rPr>
          <w:rFonts w:hint="eastAsia" w:asciiTheme="minorEastAsia" w:hAnsiTheme="minorEastAsia" w:eastAsiaTheme="minorEastAsia" w:cstheme="minorEastAsia"/>
          <w:spacing w:val="6"/>
          <w:sz w:val="20"/>
          <w:szCs w:val="20"/>
        </w:rPr>
        <w:t>供应商的合理时间一般不少于 30 分钟。其中，属于第③项情形，供应商已随</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投</w:t>
      </w:r>
      <w:r>
        <w:rPr>
          <w:rFonts w:hint="eastAsia" w:asciiTheme="minorEastAsia" w:hAnsiTheme="minorEastAsia" w:eastAsiaTheme="minorEastAsia" w:cstheme="minorEastAsia"/>
          <w:spacing w:val="12"/>
          <w:sz w:val="20"/>
          <w:szCs w:val="20"/>
        </w:rPr>
        <w:t>标</w:t>
      </w:r>
      <w:r>
        <w:rPr>
          <w:rFonts w:hint="eastAsia" w:asciiTheme="minorEastAsia" w:hAnsiTheme="minorEastAsia" w:eastAsiaTheme="minorEastAsia" w:cstheme="minorEastAsia"/>
          <w:spacing w:val="9"/>
          <w:sz w:val="20"/>
          <w:szCs w:val="20"/>
        </w:rPr>
        <w:t>文件一并提交相关书面说明及必要的证明材料的，可不再重复提交。</w:t>
      </w:r>
    </w:p>
    <w:p w14:paraId="24FBC9E1">
      <w:pPr>
        <w:spacing w:before="1" w:line="387" w:lineRule="auto"/>
        <w:ind w:left="4" w:right="20" w:firstLine="415"/>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8"/>
          <w:sz w:val="20"/>
          <w:szCs w:val="20"/>
        </w:rPr>
        <w:t>评</w:t>
      </w:r>
      <w:r>
        <w:rPr>
          <w:rFonts w:hint="eastAsia" w:asciiTheme="minorEastAsia" w:hAnsiTheme="minorEastAsia" w:eastAsiaTheme="minorEastAsia" w:cstheme="minorEastAsia"/>
          <w:spacing w:val="10"/>
          <w:sz w:val="20"/>
          <w:szCs w:val="20"/>
        </w:rPr>
        <w:t>标</w:t>
      </w:r>
      <w:r>
        <w:rPr>
          <w:rFonts w:hint="eastAsia" w:asciiTheme="minorEastAsia" w:hAnsiTheme="minorEastAsia" w:eastAsiaTheme="minorEastAsia" w:cstheme="minorEastAsia"/>
          <w:spacing w:val="9"/>
          <w:sz w:val="20"/>
          <w:szCs w:val="20"/>
        </w:rPr>
        <w:t>委员会依据专业经验，参考同类项目中标 (成交) 价格、类似产品市场价格水平、</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行业</w:t>
      </w:r>
      <w:r>
        <w:rPr>
          <w:rFonts w:hint="eastAsia" w:asciiTheme="minorEastAsia" w:hAnsiTheme="minorEastAsia" w:eastAsiaTheme="minorEastAsia" w:cstheme="minorEastAsia"/>
          <w:spacing w:val="17"/>
          <w:sz w:val="20"/>
          <w:szCs w:val="20"/>
        </w:rPr>
        <w:t>人</w:t>
      </w:r>
      <w:r>
        <w:rPr>
          <w:rFonts w:hint="eastAsia" w:asciiTheme="minorEastAsia" w:hAnsiTheme="minorEastAsia" w:eastAsiaTheme="minorEastAsia" w:cstheme="minorEastAsia"/>
          <w:spacing w:val="9"/>
          <w:sz w:val="20"/>
          <w:szCs w:val="20"/>
        </w:rPr>
        <w:t>工费用标准、国家有关部门指导行业协会发布的行业平均成本等情况，对报价合理性</w:t>
      </w:r>
    </w:p>
    <w:p w14:paraId="5DCABBD0">
      <w:pPr>
        <w:spacing w:before="300" w:line="378" w:lineRule="auto"/>
        <w:ind w:left="2" w:hanging="2"/>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0"/>
          <w:sz w:val="20"/>
          <w:szCs w:val="20"/>
        </w:rPr>
        <w:t>进</w:t>
      </w:r>
      <w:r>
        <w:rPr>
          <w:rFonts w:hint="eastAsia" w:asciiTheme="minorEastAsia" w:hAnsiTheme="minorEastAsia" w:eastAsiaTheme="minorEastAsia" w:cstheme="minorEastAsia"/>
          <w:spacing w:val="19"/>
          <w:sz w:val="20"/>
          <w:szCs w:val="20"/>
        </w:rPr>
        <w:t>行</w:t>
      </w:r>
      <w:r>
        <w:rPr>
          <w:rFonts w:hint="eastAsia" w:asciiTheme="minorEastAsia" w:hAnsiTheme="minorEastAsia" w:eastAsiaTheme="minorEastAsia" w:cstheme="minorEastAsia"/>
          <w:spacing w:val="10"/>
          <w:sz w:val="20"/>
          <w:szCs w:val="20"/>
        </w:rPr>
        <w:t>判断。</w:t>
      </w: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投标人不能提供书面说明、证明材料，或者提供的书面说明、证明材料不能证明</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0"/>
          <w:sz w:val="20"/>
          <w:szCs w:val="20"/>
          <w14:textOutline w14:w="3795" w14:cap="flat" w14:cmpd="sng">
            <w14:solidFill>
              <w14:srgbClr w14:val="000000"/>
            </w14:solidFill>
            <w14:prstDash w14:val="solid"/>
            <w14:miter w14:val="0"/>
          </w14:textOutline>
        </w:rPr>
        <w:t>其报价合理性的，评标委员会应当将其作为无效投标处理</w:t>
      </w:r>
      <w:r>
        <w:rPr>
          <w:rFonts w:hint="eastAsia" w:asciiTheme="minorEastAsia" w:hAnsiTheme="minorEastAsia" w:eastAsiaTheme="minorEastAsia" w:cstheme="minorEastAsia"/>
          <w:spacing w:val="8"/>
          <w:sz w:val="20"/>
          <w:szCs w:val="20"/>
          <w14:textOutline w14:w="3795" w14:cap="flat" w14:cmpd="sng">
            <w14:solidFill>
              <w14:srgbClr w14:val="000000"/>
            </w14:solidFill>
            <w14:prstDash w14:val="solid"/>
            <w14:miter w14:val="0"/>
          </w14:textOutline>
        </w:rPr>
        <w:t>。</w:t>
      </w:r>
    </w:p>
    <w:p w14:paraId="032767DB">
      <w:pPr>
        <w:spacing w:before="2" w:line="376" w:lineRule="auto"/>
        <w:ind w:right="28" w:firstLine="42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8"/>
          <w:sz w:val="20"/>
          <w:szCs w:val="20"/>
        </w:rPr>
        <w:t>采</w:t>
      </w:r>
      <w:r>
        <w:rPr>
          <w:rFonts w:hint="eastAsia" w:asciiTheme="minorEastAsia" w:hAnsiTheme="minorEastAsia" w:eastAsiaTheme="minorEastAsia" w:cstheme="minorEastAsia"/>
          <w:spacing w:val="10"/>
          <w:sz w:val="20"/>
          <w:szCs w:val="20"/>
        </w:rPr>
        <w:t>购</w:t>
      </w:r>
      <w:r>
        <w:rPr>
          <w:rFonts w:hint="eastAsia" w:asciiTheme="minorEastAsia" w:hAnsiTheme="minorEastAsia" w:eastAsiaTheme="minorEastAsia" w:cstheme="minorEastAsia"/>
          <w:spacing w:val="9"/>
          <w:sz w:val="20"/>
          <w:szCs w:val="20"/>
        </w:rPr>
        <w:t>人、采购代理机构应当为评标委员会在评审现场及时获取同类项目中标 (成交) 价</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格、类</w:t>
      </w:r>
      <w:r>
        <w:rPr>
          <w:rFonts w:hint="eastAsia" w:asciiTheme="minorEastAsia" w:hAnsiTheme="minorEastAsia" w:eastAsiaTheme="minorEastAsia" w:cstheme="minorEastAsia"/>
          <w:spacing w:val="12"/>
          <w:sz w:val="20"/>
          <w:szCs w:val="20"/>
        </w:rPr>
        <w:t>似</w:t>
      </w:r>
      <w:r>
        <w:rPr>
          <w:rFonts w:hint="eastAsia" w:asciiTheme="minorEastAsia" w:hAnsiTheme="minorEastAsia" w:eastAsiaTheme="minorEastAsia" w:cstheme="minorEastAsia"/>
          <w:spacing w:val="9"/>
          <w:sz w:val="20"/>
          <w:szCs w:val="20"/>
        </w:rPr>
        <w:t>产品市场价格水平、行业人工费用标准、国家有关部门指导行业协会发布的行业平</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均成本</w:t>
      </w:r>
      <w:r>
        <w:rPr>
          <w:rFonts w:hint="eastAsia" w:asciiTheme="minorEastAsia" w:hAnsiTheme="minorEastAsia" w:eastAsiaTheme="minorEastAsia" w:cstheme="minorEastAsia"/>
          <w:spacing w:val="12"/>
          <w:sz w:val="20"/>
          <w:szCs w:val="20"/>
        </w:rPr>
        <w:t>等</w:t>
      </w:r>
      <w:r>
        <w:rPr>
          <w:rFonts w:hint="eastAsia" w:asciiTheme="minorEastAsia" w:hAnsiTheme="minorEastAsia" w:eastAsiaTheme="minorEastAsia" w:cstheme="minorEastAsia"/>
          <w:spacing w:val="9"/>
          <w:sz w:val="20"/>
          <w:szCs w:val="20"/>
        </w:rPr>
        <w:t>相关信息资料提供便利。评标委员会借助互联网等渠道查询相关信息的，应当严格</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2"/>
          <w:sz w:val="20"/>
          <w:szCs w:val="20"/>
        </w:rPr>
        <w:t>遵</w:t>
      </w:r>
      <w:r>
        <w:rPr>
          <w:rFonts w:hint="eastAsia" w:asciiTheme="minorEastAsia" w:hAnsiTheme="minorEastAsia" w:eastAsiaTheme="minorEastAsia" w:cstheme="minorEastAsia"/>
          <w:spacing w:val="9"/>
          <w:sz w:val="20"/>
          <w:szCs w:val="20"/>
        </w:rPr>
        <w:t>守评审工作纪律，不得实施影响评审公正的行为。</w:t>
      </w:r>
    </w:p>
    <w:p w14:paraId="6BBAC5A9">
      <w:pPr>
        <w:spacing w:before="1" w:line="377" w:lineRule="auto"/>
        <w:ind w:left="5" w:right="26" w:firstLine="420"/>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8"/>
          <w:sz w:val="20"/>
          <w:szCs w:val="20"/>
        </w:rPr>
        <w:t>异常</w:t>
      </w:r>
      <w:r>
        <w:rPr>
          <w:rFonts w:hint="eastAsia" w:asciiTheme="minorEastAsia" w:hAnsiTheme="minorEastAsia" w:eastAsiaTheme="minorEastAsia" w:cstheme="minorEastAsia"/>
          <w:spacing w:val="15"/>
          <w:sz w:val="20"/>
          <w:szCs w:val="20"/>
        </w:rPr>
        <w:t>低</w:t>
      </w:r>
      <w:r>
        <w:rPr>
          <w:rFonts w:hint="eastAsia" w:asciiTheme="minorEastAsia" w:hAnsiTheme="minorEastAsia" w:eastAsiaTheme="minorEastAsia" w:cstheme="minorEastAsia"/>
          <w:spacing w:val="9"/>
          <w:sz w:val="20"/>
          <w:szCs w:val="20"/>
        </w:rPr>
        <w:t>价投标审查的启动原因、审查意见和审查结果应当在评审报告中记录，并随供应</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2"/>
          <w:sz w:val="20"/>
          <w:szCs w:val="20"/>
        </w:rPr>
        <w:t>商提供的相</w:t>
      </w:r>
      <w:r>
        <w:rPr>
          <w:rFonts w:hint="eastAsia" w:asciiTheme="minorEastAsia" w:hAnsiTheme="minorEastAsia" w:eastAsiaTheme="minorEastAsia" w:cstheme="minorEastAsia"/>
          <w:spacing w:val="6"/>
          <w:sz w:val="20"/>
          <w:szCs w:val="20"/>
        </w:rPr>
        <w:t>关书面说明及证明材料， 以及评标委员会有关互联网浏览、查询历史一并归档。</w:t>
      </w:r>
    </w:p>
    <w:p w14:paraId="50DA5F18">
      <w:pPr>
        <w:spacing w:line="226" w:lineRule="auto"/>
        <w:ind w:left="434"/>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5"/>
          <w:sz w:val="20"/>
          <w:szCs w:val="20"/>
        </w:rPr>
        <w:t>(</w:t>
      </w:r>
      <w:r>
        <w:rPr>
          <w:rFonts w:hint="eastAsia" w:asciiTheme="minorEastAsia" w:hAnsiTheme="minorEastAsia" w:eastAsiaTheme="minorEastAsia" w:cstheme="minorEastAsia"/>
          <w:spacing w:val="12"/>
          <w:sz w:val="20"/>
          <w:szCs w:val="20"/>
        </w:rPr>
        <w:t>3) 评标委员会按照招标文件中的规定推荐中标候选人。</w:t>
      </w:r>
    </w:p>
    <w:p w14:paraId="0ACD52A1">
      <w:pPr>
        <w:spacing w:before="163" w:line="377" w:lineRule="auto"/>
        <w:ind w:left="1" w:right="28" w:firstLine="432"/>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22"/>
          <w:sz w:val="20"/>
          <w:szCs w:val="20"/>
        </w:rPr>
        <w:t>(4</w:t>
      </w:r>
      <w:r>
        <w:rPr>
          <w:rFonts w:hint="eastAsia" w:asciiTheme="minorEastAsia" w:hAnsiTheme="minorEastAsia" w:eastAsiaTheme="minorEastAsia" w:cstheme="minorEastAsia"/>
          <w:spacing w:val="16"/>
          <w:sz w:val="20"/>
          <w:szCs w:val="20"/>
        </w:rPr>
        <w:t>)</w:t>
      </w:r>
      <w:r>
        <w:rPr>
          <w:rFonts w:hint="eastAsia" w:asciiTheme="minorEastAsia" w:hAnsiTheme="minorEastAsia" w:eastAsiaTheme="minorEastAsia" w:cstheme="minorEastAsia"/>
          <w:spacing w:val="11"/>
          <w:sz w:val="20"/>
          <w:szCs w:val="20"/>
        </w:rPr>
        <w:t xml:space="preserve"> 起草并签署评标报告。评标委员会根据评标委员会成员签字的原始评标记录和评</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标结果</w:t>
      </w:r>
      <w:r>
        <w:rPr>
          <w:rFonts w:hint="eastAsia" w:asciiTheme="minorEastAsia" w:hAnsiTheme="minorEastAsia" w:eastAsiaTheme="minorEastAsia" w:cstheme="minorEastAsia"/>
          <w:spacing w:val="11"/>
          <w:sz w:val="20"/>
          <w:szCs w:val="20"/>
        </w:rPr>
        <w:t>编</w:t>
      </w:r>
      <w:r>
        <w:rPr>
          <w:rFonts w:hint="eastAsia" w:asciiTheme="minorEastAsia" w:hAnsiTheme="minorEastAsia" w:eastAsiaTheme="minorEastAsia" w:cstheme="minorEastAsia"/>
          <w:spacing w:val="9"/>
          <w:sz w:val="20"/>
          <w:szCs w:val="20"/>
        </w:rPr>
        <w:t>写评标报告。评标委员会成员均应当在评标报告上签字，对自己的评标意见承担法</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律责任</w:t>
      </w:r>
      <w:r>
        <w:rPr>
          <w:rFonts w:hint="eastAsia" w:asciiTheme="minorEastAsia" w:hAnsiTheme="minorEastAsia" w:eastAsiaTheme="minorEastAsia" w:cstheme="minorEastAsia"/>
          <w:spacing w:val="11"/>
          <w:sz w:val="20"/>
          <w:szCs w:val="20"/>
        </w:rPr>
        <w:t>。</w:t>
      </w:r>
      <w:r>
        <w:rPr>
          <w:rFonts w:hint="eastAsia" w:asciiTheme="minorEastAsia" w:hAnsiTheme="minorEastAsia" w:eastAsiaTheme="minorEastAsia" w:cstheme="minorEastAsia"/>
          <w:spacing w:val="9"/>
          <w:sz w:val="20"/>
          <w:szCs w:val="20"/>
        </w:rPr>
        <w:t>对评标过程中需要共同认定的事项存在争议的，应当按照少数服从多数的原则做出</w:t>
      </w:r>
    </w:p>
    <w:p w14:paraId="43DDF519">
      <w:pPr>
        <w:spacing w:line="229" w:lineRule="auto"/>
        <w:ind w:left="6"/>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8"/>
          <w:sz w:val="20"/>
          <w:szCs w:val="20"/>
        </w:rPr>
        <w:t>结论</w:t>
      </w:r>
      <w:r>
        <w:rPr>
          <w:rFonts w:hint="eastAsia" w:asciiTheme="minorEastAsia" w:hAnsiTheme="minorEastAsia" w:eastAsiaTheme="minorEastAsia" w:cstheme="minorEastAsia"/>
          <w:spacing w:val="15"/>
          <w:sz w:val="20"/>
          <w:szCs w:val="20"/>
        </w:rPr>
        <w:t>。</w:t>
      </w:r>
      <w:r>
        <w:rPr>
          <w:rFonts w:hint="eastAsia" w:asciiTheme="minorEastAsia" w:hAnsiTheme="minorEastAsia" w:eastAsiaTheme="minorEastAsia" w:cstheme="minorEastAsia"/>
          <w:spacing w:val="9"/>
          <w:sz w:val="20"/>
          <w:szCs w:val="20"/>
        </w:rPr>
        <w:t>持不同意见的评标委员会成员应当在评标报告上签署不同意见及理由，否则视为同意</w:t>
      </w:r>
    </w:p>
    <w:p w14:paraId="0E04A89A">
      <w:pPr>
        <w:spacing w:before="160" w:line="226" w:lineRule="auto"/>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6"/>
          <w:sz w:val="20"/>
          <w:szCs w:val="20"/>
        </w:rPr>
        <w:t>评标报告。</w:t>
      </w:r>
    </w:p>
    <w:p w14:paraId="453E3444">
      <w:pPr>
        <w:spacing w:line="414" w:lineRule="auto"/>
        <w:outlineLvl w:val="9"/>
        <w:rPr>
          <w:rFonts w:hint="eastAsia" w:asciiTheme="minorEastAsia" w:hAnsiTheme="minorEastAsia" w:eastAsiaTheme="minorEastAsia" w:cstheme="minorEastAsia"/>
          <w:sz w:val="21"/>
          <w:lang w:eastAsia="zh-CN"/>
        </w:rPr>
      </w:pPr>
    </w:p>
    <w:p w14:paraId="20F57127">
      <w:pPr>
        <w:spacing w:before="101" w:line="241" w:lineRule="auto"/>
        <w:ind w:left="3847"/>
        <w:outlineLvl w:val="1"/>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spacing w:val="8"/>
          <w:sz w:val="31"/>
          <w:szCs w:val="31"/>
          <w14:textOutline w14:w="5793"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7"/>
          <w:sz w:val="31"/>
          <w:szCs w:val="31"/>
          <w14:textOutline w14:w="5793" w14:cap="flat" w14:cmpd="sng">
            <w14:solidFill>
              <w14:srgbClr w14:val="000000"/>
            </w14:solidFill>
            <w14:prstDash w14:val="solid"/>
            <w14:miter w14:val="0"/>
          </w14:textOutline>
        </w:rPr>
        <w:t>、评标标准</w:t>
      </w:r>
    </w:p>
    <w:p w14:paraId="0D4C226B">
      <w:pPr>
        <w:spacing w:before="198" w:line="230" w:lineRule="auto"/>
        <w:ind w:left="4195"/>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1"/>
          <w:sz w:val="23"/>
          <w:szCs w:val="23"/>
          <w14:textOutline w14:w="4358" w14:cap="flat" w14:cmpd="sng">
            <w14:solidFill>
              <w14:srgbClr w14:val="000000"/>
            </w14:solidFill>
            <w14:prstDash w14:val="solid"/>
            <w14:miter w14:val="0"/>
          </w14:textOutline>
        </w:rPr>
        <w:t>综</w:t>
      </w:r>
      <w:r>
        <w:rPr>
          <w:rFonts w:hint="eastAsia" w:asciiTheme="minorEastAsia" w:hAnsiTheme="minorEastAsia" w:eastAsiaTheme="minorEastAsia" w:cstheme="minorEastAsia"/>
          <w:spacing w:val="9"/>
          <w:sz w:val="23"/>
          <w:szCs w:val="23"/>
          <w14:textOutline w14:w="4358" w14:cap="flat" w14:cmpd="sng">
            <w14:solidFill>
              <w14:srgbClr w14:val="000000"/>
            </w14:solidFill>
            <w14:prstDash w14:val="solid"/>
            <w14:miter w14:val="0"/>
          </w14:textOutline>
        </w:rPr>
        <w:t>合评分法</w:t>
      </w:r>
    </w:p>
    <w:p w14:paraId="459A1BE0">
      <w:pPr>
        <w:spacing w:line="144" w:lineRule="exact"/>
        <w:outlineLvl w:val="9"/>
        <w:rPr>
          <w:rFonts w:hint="eastAsia" w:asciiTheme="minorEastAsia" w:hAnsiTheme="minorEastAsia" w:eastAsiaTheme="minorEastAsia" w:cstheme="minorEastAsia"/>
        </w:rPr>
      </w:pPr>
    </w:p>
    <w:tbl>
      <w:tblPr>
        <w:tblStyle w:val="10"/>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
        <w:gridCol w:w="1004"/>
        <w:gridCol w:w="8244"/>
      </w:tblGrid>
      <w:tr w14:paraId="52CFB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487" w:type="dxa"/>
            <w:noWrap w:val="0"/>
            <w:vAlign w:val="center"/>
          </w:tcPr>
          <w:p w14:paraId="2F5884BB">
            <w:pPr>
              <w:adjustRightInd w:val="0"/>
              <w:spacing w:line="410" w:lineRule="exact"/>
              <w:jc w:val="center"/>
              <w:textAlignment w:val="baseline"/>
              <w:rPr>
                <w:rFonts w:hint="eastAsia" w:ascii="宋体" w:hAnsi="宋体"/>
                <w:b/>
                <w:color w:val="000000"/>
                <w:szCs w:val="21"/>
                <w:highlight w:val="none"/>
              </w:rPr>
            </w:pPr>
            <w:r>
              <w:rPr>
                <w:rFonts w:hint="eastAsia" w:ascii="宋体" w:hAnsi="宋体"/>
                <w:b/>
                <w:color w:val="000000"/>
                <w:szCs w:val="21"/>
                <w:highlight w:val="none"/>
              </w:rPr>
              <w:t>序号</w:t>
            </w:r>
          </w:p>
        </w:tc>
        <w:tc>
          <w:tcPr>
            <w:tcW w:w="1004" w:type="dxa"/>
            <w:noWrap w:val="0"/>
            <w:vAlign w:val="center"/>
          </w:tcPr>
          <w:p w14:paraId="18509DEA">
            <w:pPr>
              <w:adjustRightInd w:val="0"/>
              <w:spacing w:line="410" w:lineRule="exact"/>
              <w:jc w:val="center"/>
              <w:textAlignment w:val="baseline"/>
              <w:rPr>
                <w:rFonts w:hint="eastAsia" w:ascii="宋体" w:hAnsi="宋体"/>
                <w:color w:val="000000"/>
                <w:szCs w:val="21"/>
                <w:highlight w:val="none"/>
              </w:rPr>
            </w:pPr>
            <w:r>
              <w:rPr>
                <w:rFonts w:hint="eastAsia" w:ascii="宋体" w:hAnsi="宋体"/>
                <w:b/>
                <w:color w:val="000000"/>
                <w:szCs w:val="21"/>
                <w:highlight w:val="none"/>
              </w:rPr>
              <w:t>评审因素</w:t>
            </w:r>
          </w:p>
        </w:tc>
        <w:tc>
          <w:tcPr>
            <w:tcW w:w="8244" w:type="dxa"/>
            <w:noWrap w:val="0"/>
            <w:vAlign w:val="center"/>
          </w:tcPr>
          <w:p w14:paraId="0097E51A">
            <w:pPr>
              <w:adjustRightInd w:val="0"/>
              <w:spacing w:line="410" w:lineRule="exact"/>
              <w:jc w:val="center"/>
              <w:textAlignment w:val="baseline"/>
              <w:rPr>
                <w:rFonts w:hint="eastAsia" w:ascii="宋体" w:hAnsi="宋体"/>
                <w:b/>
                <w:color w:val="000000"/>
                <w:szCs w:val="21"/>
                <w:highlight w:val="none"/>
              </w:rPr>
            </w:pPr>
            <w:r>
              <w:rPr>
                <w:rFonts w:hint="eastAsia" w:ascii="宋体" w:hAnsi="宋体"/>
                <w:b/>
                <w:color w:val="000000"/>
                <w:szCs w:val="21"/>
                <w:highlight w:val="none"/>
              </w:rPr>
              <w:t>评审标准</w:t>
            </w:r>
          </w:p>
        </w:tc>
      </w:tr>
      <w:tr w14:paraId="1A344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487" w:type="dxa"/>
            <w:noWrap w:val="0"/>
            <w:vAlign w:val="center"/>
          </w:tcPr>
          <w:p w14:paraId="54816258">
            <w:pPr>
              <w:adjustRightInd w:val="0"/>
              <w:spacing w:line="360" w:lineRule="auto"/>
              <w:jc w:val="center"/>
              <w:textAlignment w:val="baseline"/>
              <w:rPr>
                <w:rFonts w:hint="eastAsia" w:ascii="宋体" w:hAnsi="宋体"/>
                <w:b/>
                <w:color w:val="000000"/>
                <w:szCs w:val="21"/>
                <w:highlight w:val="none"/>
              </w:rPr>
            </w:pPr>
            <w:r>
              <w:rPr>
                <w:rFonts w:hint="eastAsia" w:ascii="宋体" w:hAnsi="宋体"/>
                <w:b/>
                <w:color w:val="000000"/>
                <w:szCs w:val="21"/>
                <w:highlight w:val="none"/>
              </w:rPr>
              <w:t>1</w:t>
            </w:r>
          </w:p>
        </w:tc>
        <w:tc>
          <w:tcPr>
            <w:tcW w:w="1004" w:type="dxa"/>
            <w:noWrap w:val="0"/>
            <w:vAlign w:val="center"/>
          </w:tcPr>
          <w:p w14:paraId="1BC3CAAC">
            <w:pPr>
              <w:adjustRightInd w:val="0"/>
              <w:spacing w:line="360" w:lineRule="auto"/>
              <w:jc w:val="center"/>
              <w:textAlignment w:val="baseline"/>
              <w:rPr>
                <w:rFonts w:hint="eastAsia" w:ascii="宋体" w:hAnsi="宋体"/>
                <w:b/>
                <w:color w:val="000000"/>
                <w:szCs w:val="21"/>
                <w:highlight w:val="none"/>
              </w:rPr>
            </w:pPr>
            <w:r>
              <w:rPr>
                <w:rFonts w:hint="eastAsia" w:ascii="宋体" w:hAnsi="宋体"/>
                <w:b/>
                <w:color w:val="000000"/>
                <w:szCs w:val="21"/>
                <w:highlight w:val="none"/>
              </w:rPr>
              <w:t>报价</w:t>
            </w:r>
            <w:r>
              <w:rPr>
                <w:rFonts w:hint="eastAsia" w:ascii="宋体" w:hAnsi="宋体"/>
                <w:b/>
                <w:color w:val="000000"/>
                <w:szCs w:val="21"/>
                <w:highlight w:val="none"/>
                <w:lang w:eastAsia="zh-CN"/>
              </w:rPr>
              <w:t>分</w:t>
            </w:r>
            <w:r>
              <w:rPr>
                <w:rFonts w:hint="eastAsia" w:ascii="宋体" w:hAnsi="宋体"/>
                <w:b/>
                <w:color w:val="FF0000"/>
                <w:szCs w:val="21"/>
                <w:highlight w:val="none"/>
              </w:rPr>
              <w:t>（满分</w:t>
            </w:r>
            <w:r>
              <w:rPr>
                <w:rFonts w:hint="eastAsia" w:ascii="宋体" w:hAnsi="宋体"/>
                <w:b/>
                <w:color w:val="FF0000"/>
                <w:szCs w:val="21"/>
                <w:highlight w:val="none"/>
                <w:lang w:val="en-US" w:eastAsia="zh-CN"/>
              </w:rPr>
              <w:t xml:space="preserve">  30</w:t>
            </w:r>
            <w:r>
              <w:rPr>
                <w:rFonts w:hint="eastAsia" w:ascii="宋体" w:hAnsi="宋体"/>
                <w:b/>
                <w:color w:val="FF0000"/>
                <w:szCs w:val="21"/>
                <w:highlight w:val="none"/>
              </w:rPr>
              <w:t>分</w:t>
            </w:r>
            <w:r>
              <w:rPr>
                <w:rFonts w:hint="eastAsia" w:ascii="宋体" w:hAnsi="宋体"/>
                <w:b/>
                <w:color w:val="000000"/>
                <w:szCs w:val="21"/>
                <w:highlight w:val="none"/>
              </w:rPr>
              <w:t>）</w:t>
            </w:r>
          </w:p>
        </w:tc>
        <w:tc>
          <w:tcPr>
            <w:tcW w:w="8244" w:type="dxa"/>
            <w:noWrap w:val="0"/>
            <w:vAlign w:val="center"/>
          </w:tcPr>
          <w:p w14:paraId="05B86FB0">
            <w:pPr>
              <w:pStyle w:val="6"/>
              <w:spacing w:line="360" w:lineRule="auto"/>
              <w:ind w:firstLine="233" w:firstLineChars="111"/>
              <w:rPr>
                <w:rFonts w:hint="eastAsia" w:hAnsi="宋体" w:cs="Courier New"/>
                <w:bCs/>
                <w:color w:val="000000"/>
                <w:kern w:val="2"/>
                <w:sz w:val="21"/>
                <w:highlight w:val="none"/>
              </w:rPr>
            </w:pPr>
            <w:r>
              <w:rPr>
                <w:rFonts w:hint="eastAsia" w:hAnsi="宋体" w:cs="Courier New"/>
                <w:bCs/>
                <w:color w:val="000000"/>
                <w:kern w:val="2"/>
                <w:sz w:val="21"/>
                <w:highlight w:val="none"/>
              </w:rPr>
              <w:t>1.以满足</w:t>
            </w:r>
            <w:r>
              <w:rPr>
                <w:rFonts w:hint="eastAsia" w:hAnsi="宋体" w:eastAsia="宋体" w:cs="Courier New"/>
                <w:bCs/>
                <w:color w:val="000000"/>
                <w:kern w:val="2"/>
                <w:sz w:val="21"/>
                <w:highlight w:val="none"/>
                <w:lang w:eastAsia="zh-CN"/>
              </w:rPr>
              <w:t>招标文件</w:t>
            </w:r>
            <w:r>
              <w:rPr>
                <w:rFonts w:hint="eastAsia" w:hAnsi="宋体" w:cs="Courier New"/>
                <w:bCs/>
                <w:color w:val="000000"/>
                <w:kern w:val="2"/>
                <w:sz w:val="21"/>
                <w:highlight w:val="none"/>
              </w:rPr>
              <w:t>要求且最后报价最低的供应商的价格为</w:t>
            </w:r>
            <w:r>
              <w:rPr>
                <w:rFonts w:hint="eastAsia" w:hAnsi="宋体" w:eastAsia="宋体" w:cs="Courier New"/>
                <w:bCs/>
                <w:color w:val="000000"/>
                <w:kern w:val="2"/>
                <w:sz w:val="21"/>
                <w:highlight w:val="none"/>
                <w:lang w:eastAsia="zh-CN"/>
              </w:rPr>
              <w:t>基准价</w:t>
            </w:r>
            <w:r>
              <w:rPr>
                <w:rFonts w:hint="eastAsia" w:hAnsi="宋体" w:cs="Courier New"/>
                <w:bCs/>
                <w:color w:val="000000"/>
                <w:kern w:val="2"/>
                <w:sz w:val="21"/>
                <w:highlight w:val="none"/>
              </w:rPr>
              <w:t>，其供应商的报价分为满分；</w:t>
            </w:r>
          </w:p>
          <w:p w14:paraId="0CCD271B">
            <w:pPr>
              <w:pStyle w:val="6"/>
              <w:spacing w:line="360" w:lineRule="auto"/>
              <w:ind w:firstLine="233" w:firstLineChars="111"/>
              <w:rPr>
                <w:rFonts w:hint="eastAsia" w:hAnsi="宋体" w:cs="Courier New"/>
                <w:bCs/>
                <w:color w:val="000000"/>
                <w:kern w:val="2"/>
                <w:sz w:val="21"/>
                <w:highlight w:val="none"/>
              </w:rPr>
            </w:pPr>
            <w:r>
              <w:rPr>
                <w:rFonts w:hint="eastAsia" w:hAnsi="宋体" w:cs="Courier New"/>
                <w:bCs/>
                <w:color w:val="000000"/>
                <w:kern w:val="2"/>
                <w:sz w:val="21"/>
                <w:highlight w:val="none"/>
              </w:rPr>
              <w:t>2.其他供应商的报价得分按以下公式计算：</w:t>
            </w:r>
          </w:p>
          <w:p w14:paraId="4594D6FD">
            <w:pPr>
              <w:pStyle w:val="6"/>
              <w:spacing w:line="360" w:lineRule="auto"/>
              <w:ind w:firstLine="233" w:firstLineChars="111"/>
              <w:rPr>
                <w:rFonts w:hint="eastAsia" w:hAnsi="宋体" w:cs="Courier New"/>
                <w:bCs/>
                <w:color w:val="000000"/>
                <w:kern w:val="2"/>
                <w:sz w:val="21"/>
                <w:highlight w:val="none"/>
              </w:rPr>
            </w:pPr>
            <w:r>
              <w:rPr>
                <w:rFonts w:hint="eastAsia" w:hAnsi="宋体" w:cs="Courier New"/>
                <w:bCs/>
                <w:color w:val="000000"/>
                <w:kern w:val="2"/>
                <w:sz w:val="21"/>
                <w:highlight w:val="none"/>
              </w:rPr>
              <w:t>某供应商报价得分=（</w:t>
            </w:r>
            <w:r>
              <w:rPr>
                <w:rFonts w:hint="eastAsia" w:hAnsi="宋体" w:eastAsia="宋体" w:cs="Courier New"/>
                <w:bCs/>
                <w:color w:val="000000"/>
                <w:kern w:val="2"/>
                <w:sz w:val="21"/>
                <w:highlight w:val="none"/>
                <w:lang w:eastAsia="zh-CN"/>
              </w:rPr>
              <w:t>基准价</w:t>
            </w:r>
            <w:r>
              <w:rPr>
                <w:rFonts w:hint="eastAsia" w:hAnsi="宋体" w:cs="Courier New"/>
                <w:bCs/>
                <w:color w:val="000000"/>
                <w:kern w:val="2"/>
                <w:sz w:val="21"/>
                <w:highlight w:val="none"/>
              </w:rPr>
              <w:t>／某供应商评标报价）×</w:t>
            </w:r>
            <w:r>
              <w:rPr>
                <w:rFonts w:hint="eastAsia" w:hAnsi="宋体" w:cs="Courier New"/>
                <w:bCs/>
                <w:color w:val="000000"/>
                <w:kern w:val="2"/>
                <w:sz w:val="21"/>
                <w:highlight w:val="none"/>
                <w:lang w:val="en-US" w:eastAsia="zh-CN"/>
              </w:rPr>
              <w:t>3</w:t>
            </w:r>
            <w:r>
              <w:rPr>
                <w:rFonts w:hint="eastAsia" w:hAnsi="宋体" w:cs="Courier New"/>
                <w:bCs/>
                <w:color w:val="000000"/>
                <w:kern w:val="2"/>
                <w:sz w:val="21"/>
                <w:highlight w:val="none"/>
              </w:rPr>
              <w:t>0分。</w:t>
            </w:r>
          </w:p>
          <w:p w14:paraId="4813C88E">
            <w:pPr>
              <w:pStyle w:val="6"/>
              <w:spacing w:line="360" w:lineRule="auto"/>
              <w:ind w:firstLine="233" w:firstLineChars="111"/>
              <w:rPr>
                <w:rFonts w:hint="eastAsia" w:hAnsi="宋体" w:cs="Courier New"/>
                <w:bCs/>
                <w:color w:val="000000"/>
                <w:kern w:val="2"/>
                <w:sz w:val="21"/>
                <w:highlight w:val="none"/>
              </w:rPr>
            </w:pPr>
            <w:r>
              <w:rPr>
                <w:rFonts w:hint="eastAsia" w:hAnsi="宋体" w:cs="Courier New"/>
                <w:bCs/>
                <w:color w:val="auto"/>
                <w:kern w:val="2"/>
                <w:sz w:val="21"/>
              </w:rPr>
              <w:t>3.本项目属于专门面向</w:t>
            </w:r>
            <w:r>
              <w:rPr>
                <w:rFonts w:hint="eastAsia" w:hAnsi="宋体" w:eastAsia="宋体" w:cs="Courier New"/>
                <w:bCs/>
                <w:color w:val="auto"/>
                <w:kern w:val="2"/>
                <w:sz w:val="21"/>
                <w:lang w:eastAsia="zh-CN"/>
              </w:rPr>
              <w:t>中小</w:t>
            </w:r>
            <w:r>
              <w:rPr>
                <w:rFonts w:hint="eastAsia" w:hAnsi="宋体" w:cs="Courier New"/>
                <w:bCs/>
                <w:color w:val="auto"/>
                <w:kern w:val="2"/>
                <w:sz w:val="21"/>
              </w:rPr>
              <w:t>企业采购的项目，不再执行价格优惠扶持政策，评标报价=</w:t>
            </w:r>
            <w:r>
              <w:rPr>
                <w:rFonts w:hint="eastAsia" w:hAnsi="宋体" w:eastAsia="宋体" w:cs="Courier New"/>
                <w:bCs/>
                <w:color w:val="auto"/>
                <w:kern w:val="2"/>
                <w:sz w:val="21"/>
                <w:lang w:eastAsia="zh-CN"/>
              </w:rPr>
              <w:t>投标</w:t>
            </w:r>
            <w:r>
              <w:rPr>
                <w:rFonts w:hint="eastAsia" w:hAnsi="宋体" w:cs="Courier New"/>
                <w:bCs/>
                <w:color w:val="auto"/>
                <w:kern w:val="2"/>
                <w:sz w:val="21"/>
              </w:rPr>
              <w:t>报价。</w:t>
            </w:r>
          </w:p>
        </w:tc>
      </w:tr>
      <w:tr w14:paraId="4507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487" w:type="dxa"/>
            <w:noWrap w:val="0"/>
            <w:vAlign w:val="center"/>
          </w:tcPr>
          <w:p w14:paraId="167ECE49">
            <w:pPr>
              <w:adjustRightInd w:val="0"/>
              <w:spacing w:line="360" w:lineRule="auto"/>
              <w:jc w:val="center"/>
              <w:textAlignment w:val="baseline"/>
              <w:rPr>
                <w:rFonts w:hint="eastAsia" w:ascii="宋体" w:hAnsi="宋体" w:eastAsia="宋体"/>
                <w:b/>
                <w:color w:val="auto"/>
                <w:szCs w:val="21"/>
                <w:highlight w:val="none"/>
                <w:lang w:val="en-US" w:eastAsia="zh-CN"/>
              </w:rPr>
            </w:pPr>
            <w:r>
              <w:rPr>
                <w:rFonts w:hint="eastAsia" w:ascii="宋体" w:hAnsi="宋体"/>
                <w:b/>
                <w:color w:val="auto"/>
                <w:szCs w:val="21"/>
                <w:highlight w:val="none"/>
                <w:lang w:val="en-US" w:eastAsia="zh-CN"/>
              </w:rPr>
              <w:t>2</w:t>
            </w:r>
          </w:p>
        </w:tc>
        <w:tc>
          <w:tcPr>
            <w:tcW w:w="1004" w:type="dxa"/>
            <w:noWrap w:val="0"/>
            <w:vAlign w:val="center"/>
          </w:tcPr>
          <w:p w14:paraId="7964369E">
            <w:pPr>
              <w:adjustRightInd w:val="0"/>
              <w:spacing w:line="360" w:lineRule="auto"/>
              <w:jc w:val="center"/>
              <w:textAlignment w:val="baseline"/>
              <w:rPr>
                <w:rFonts w:hint="eastAsia" w:ascii="宋体" w:hAnsi="宋体"/>
                <w:b/>
                <w:color w:val="auto"/>
                <w:szCs w:val="21"/>
                <w:highlight w:val="none"/>
              </w:rPr>
            </w:pPr>
            <w:r>
              <w:rPr>
                <w:rFonts w:hint="eastAsia" w:ascii="宋体" w:hAnsi="宋体"/>
                <w:b/>
                <w:color w:val="auto"/>
                <w:szCs w:val="21"/>
                <w:highlight w:val="none"/>
              </w:rPr>
              <w:t>产品性能分</w:t>
            </w:r>
          </w:p>
          <w:p w14:paraId="5923E422">
            <w:pPr>
              <w:adjustRightInd w:val="0"/>
              <w:spacing w:line="360" w:lineRule="auto"/>
              <w:jc w:val="center"/>
              <w:textAlignment w:val="baseline"/>
              <w:rPr>
                <w:rFonts w:hint="eastAsia" w:ascii="宋体" w:hAnsi="宋体"/>
                <w:b/>
                <w:color w:val="auto"/>
                <w:szCs w:val="21"/>
                <w:highlight w:val="none"/>
              </w:rPr>
            </w:pPr>
            <w:r>
              <w:rPr>
                <w:rFonts w:hint="eastAsia" w:ascii="宋体" w:hAnsi="宋体"/>
                <w:b/>
                <w:color w:val="FF0000"/>
                <w:szCs w:val="21"/>
                <w:highlight w:val="none"/>
              </w:rPr>
              <w:t>（满分</w:t>
            </w:r>
            <w:r>
              <w:rPr>
                <w:rFonts w:hint="eastAsia" w:ascii="宋体" w:hAnsi="宋体"/>
                <w:b/>
                <w:color w:val="FF0000"/>
                <w:szCs w:val="21"/>
                <w:highlight w:val="none"/>
                <w:lang w:val="en-US" w:eastAsia="zh-CN"/>
              </w:rPr>
              <w:t xml:space="preserve">  15</w:t>
            </w:r>
            <w:r>
              <w:rPr>
                <w:rFonts w:hint="eastAsia" w:ascii="宋体" w:hAnsi="宋体"/>
                <w:b/>
                <w:color w:val="FF0000"/>
                <w:szCs w:val="21"/>
                <w:highlight w:val="none"/>
              </w:rPr>
              <w:t>分）</w:t>
            </w:r>
          </w:p>
        </w:tc>
        <w:tc>
          <w:tcPr>
            <w:tcW w:w="8244" w:type="dxa"/>
            <w:noWrap w:val="0"/>
            <w:vAlign w:val="center"/>
          </w:tcPr>
          <w:p w14:paraId="49798D72">
            <w:pPr>
              <w:pStyle w:val="6"/>
              <w:spacing w:line="360" w:lineRule="auto"/>
              <w:ind w:firstLine="233" w:firstLineChars="111"/>
              <w:rPr>
                <w:rFonts w:hint="eastAsia" w:hAnsi="宋体" w:cs="Courier New"/>
                <w:bCs/>
                <w:color w:val="auto"/>
                <w:kern w:val="2"/>
                <w:sz w:val="21"/>
                <w:highlight w:val="none"/>
              </w:rPr>
            </w:pPr>
            <w:r>
              <w:rPr>
                <w:rFonts w:hint="eastAsia" w:hAnsi="宋体" w:cs="Courier New"/>
                <w:bCs/>
                <w:color w:val="auto"/>
                <w:kern w:val="2"/>
                <w:sz w:val="21"/>
                <w:highlight w:val="none"/>
              </w:rPr>
              <w:t>由评委在打分前根据各</w:t>
            </w:r>
            <w:r>
              <w:rPr>
                <w:rFonts w:hint="eastAsia" w:hAnsi="宋体" w:cs="Courier New"/>
                <w:bCs/>
                <w:color w:val="auto"/>
                <w:kern w:val="2"/>
                <w:sz w:val="21"/>
                <w:highlight w:val="none"/>
                <w:lang w:eastAsia="zh-CN"/>
              </w:rPr>
              <w:t>供应商</w:t>
            </w:r>
            <w:r>
              <w:rPr>
                <w:rFonts w:hint="eastAsia" w:hAnsi="宋体" w:cs="Courier New"/>
                <w:bCs/>
                <w:color w:val="auto"/>
                <w:kern w:val="2"/>
                <w:sz w:val="21"/>
                <w:highlight w:val="none"/>
              </w:rPr>
              <w:t>所提供的投标产品的技术参数及技术指标等方面进行打分（其中《货物需求一览表》中带“</w:t>
            </w:r>
            <w:r>
              <w:rPr>
                <w:rFonts w:hint="eastAsia" w:asciiTheme="minorEastAsia" w:hAnsiTheme="minorEastAsia" w:eastAsiaTheme="minorEastAsia" w:cstheme="minorEastAsia"/>
                <w:bCs/>
                <w:color w:val="auto"/>
                <w:kern w:val="2"/>
                <w:sz w:val="21"/>
                <w:highlight w:val="none"/>
              </w:rPr>
              <w:t>●</w:t>
            </w:r>
            <w:r>
              <w:rPr>
                <w:rFonts w:hint="eastAsia" w:hAnsi="宋体" w:cs="Courier New"/>
                <w:bCs/>
                <w:color w:val="auto"/>
                <w:kern w:val="2"/>
                <w:sz w:val="21"/>
                <w:highlight w:val="none"/>
              </w:rPr>
              <w:t>”内容为本项目的重要技术指标、功能项）：</w:t>
            </w:r>
          </w:p>
          <w:p w14:paraId="514FAEE7">
            <w:pPr>
              <w:pStyle w:val="6"/>
              <w:spacing w:line="360" w:lineRule="auto"/>
              <w:ind w:firstLine="443" w:firstLineChars="211"/>
              <w:rPr>
                <w:rFonts w:hint="eastAsia" w:hAnsi="宋体" w:cs="Courier New"/>
                <w:bCs/>
                <w:color w:val="auto"/>
                <w:kern w:val="2"/>
                <w:sz w:val="21"/>
                <w:highlight w:val="none"/>
              </w:rPr>
            </w:pPr>
            <w:r>
              <w:rPr>
                <w:rFonts w:hint="eastAsia" w:hAnsi="宋体" w:cs="Courier New"/>
                <w:bCs/>
                <w:color w:val="auto"/>
                <w:kern w:val="2"/>
                <w:sz w:val="21"/>
                <w:highlight w:val="none"/>
              </w:rPr>
              <w:t>投标产品的技术参数及技术指标完全符合招标文件要求，且《货物需求一览表》中带“</w:t>
            </w:r>
            <w:r>
              <w:rPr>
                <w:rFonts w:hint="eastAsia" w:asciiTheme="minorEastAsia" w:hAnsiTheme="minorEastAsia" w:eastAsiaTheme="minorEastAsia" w:cstheme="minorEastAsia"/>
                <w:bCs/>
                <w:color w:val="auto"/>
                <w:kern w:val="2"/>
                <w:sz w:val="21"/>
                <w:highlight w:val="none"/>
              </w:rPr>
              <w:t>●</w:t>
            </w:r>
            <w:r>
              <w:rPr>
                <w:rFonts w:hint="eastAsia" w:hAnsi="宋体" w:cs="Courier New"/>
                <w:bCs/>
                <w:color w:val="auto"/>
                <w:kern w:val="2"/>
                <w:sz w:val="21"/>
                <w:highlight w:val="none"/>
              </w:rPr>
              <w:t>”内容，能提供厂家说明书的功能截图或国家检测部门或国家认可</w:t>
            </w:r>
            <w:r>
              <w:rPr>
                <w:rFonts w:hint="eastAsia" w:hAnsi="宋体" w:cs="Courier New"/>
                <w:bCs/>
                <w:color w:val="auto"/>
                <w:kern w:val="2"/>
                <w:sz w:val="21"/>
                <w:highlight w:val="none"/>
                <w:lang w:eastAsia="zh-CN"/>
              </w:rPr>
              <w:t>的</w:t>
            </w:r>
            <w:r>
              <w:rPr>
                <w:rFonts w:hint="eastAsia" w:hAnsi="宋体" w:cs="Courier New"/>
                <w:bCs/>
                <w:color w:val="auto"/>
                <w:kern w:val="2"/>
                <w:sz w:val="21"/>
                <w:highlight w:val="none"/>
              </w:rPr>
              <w:t>第三方机构检验报告证明或相关认证证书或其他证明材料</w:t>
            </w:r>
            <w:r>
              <w:rPr>
                <w:rFonts w:hint="eastAsia" w:hAnsi="宋体" w:cs="Courier New"/>
                <w:bCs/>
                <w:color w:val="auto"/>
                <w:kern w:val="2"/>
                <w:sz w:val="21"/>
                <w:highlight w:val="none"/>
                <w:lang w:eastAsia="zh-CN"/>
              </w:rPr>
              <w:t>等</w:t>
            </w:r>
            <w:r>
              <w:rPr>
                <w:rFonts w:hint="eastAsia" w:hAnsi="宋体" w:cs="Courier New"/>
                <w:bCs/>
                <w:color w:val="auto"/>
                <w:kern w:val="2"/>
                <w:sz w:val="21"/>
                <w:highlight w:val="none"/>
              </w:rPr>
              <w:t>，每</w:t>
            </w:r>
            <w:r>
              <w:rPr>
                <w:rFonts w:hint="eastAsia" w:hAnsi="宋体" w:cs="Courier New"/>
                <w:bCs/>
                <w:color w:val="auto"/>
                <w:kern w:val="2"/>
                <w:sz w:val="21"/>
                <w:highlight w:val="none"/>
                <w:lang w:eastAsia="zh-CN"/>
              </w:rPr>
              <w:t>提供一项</w:t>
            </w:r>
            <w:r>
              <w:rPr>
                <w:rFonts w:hint="eastAsia" w:hAnsi="宋体" w:cs="Courier New"/>
                <w:bCs/>
                <w:color w:val="auto"/>
                <w:kern w:val="2"/>
                <w:sz w:val="21"/>
                <w:highlight w:val="none"/>
              </w:rPr>
              <w:t>得</w:t>
            </w:r>
            <w:r>
              <w:rPr>
                <w:rFonts w:hint="eastAsia" w:hAnsi="宋体" w:cs="Courier New"/>
                <w:bCs/>
                <w:color w:val="auto"/>
                <w:kern w:val="2"/>
                <w:sz w:val="21"/>
                <w:highlight w:val="none"/>
                <w:lang w:val="en-US" w:eastAsia="zh-CN"/>
              </w:rPr>
              <w:t>3</w:t>
            </w:r>
            <w:r>
              <w:rPr>
                <w:rFonts w:hint="eastAsia" w:hAnsi="宋体" w:cs="Courier New"/>
                <w:bCs/>
                <w:color w:val="auto"/>
                <w:kern w:val="2"/>
                <w:sz w:val="21"/>
                <w:highlight w:val="none"/>
              </w:rPr>
              <w:t>分，满分</w:t>
            </w:r>
            <w:r>
              <w:rPr>
                <w:rFonts w:hint="eastAsia" w:hAnsi="宋体" w:cs="Courier New"/>
                <w:bCs/>
                <w:color w:val="FF0000"/>
                <w:kern w:val="2"/>
                <w:sz w:val="21"/>
                <w:highlight w:val="none"/>
                <w:lang w:val="en-US" w:eastAsia="zh-CN"/>
              </w:rPr>
              <w:t>15</w:t>
            </w:r>
            <w:r>
              <w:rPr>
                <w:rFonts w:hint="eastAsia" w:hAnsi="宋体" w:cs="Courier New"/>
                <w:bCs/>
                <w:color w:val="auto"/>
                <w:kern w:val="2"/>
                <w:sz w:val="21"/>
                <w:highlight w:val="none"/>
              </w:rPr>
              <w:t>分，投标时提供的证明材料扫描件必须加盖</w:t>
            </w:r>
            <w:r>
              <w:rPr>
                <w:rFonts w:hint="eastAsia" w:hAnsi="宋体" w:cs="Courier New"/>
                <w:bCs/>
                <w:color w:val="auto"/>
                <w:kern w:val="2"/>
                <w:sz w:val="21"/>
                <w:highlight w:val="none"/>
                <w:lang w:eastAsia="zh-CN"/>
              </w:rPr>
              <w:t>供应商</w:t>
            </w:r>
            <w:r>
              <w:rPr>
                <w:rFonts w:hint="eastAsia" w:hAnsi="宋体" w:cs="Courier New"/>
                <w:bCs/>
                <w:color w:val="auto"/>
                <w:kern w:val="2"/>
                <w:sz w:val="21"/>
                <w:highlight w:val="none"/>
              </w:rPr>
              <w:t>CA电子签章。</w:t>
            </w:r>
          </w:p>
        </w:tc>
      </w:tr>
      <w:tr w14:paraId="7E2BE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487" w:type="dxa"/>
            <w:noWrap w:val="0"/>
            <w:vAlign w:val="center"/>
          </w:tcPr>
          <w:p w14:paraId="0F0B7FB7">
            <w:pPr>
              <w:adjustRightInd w:val="0"/>
              <w:spacing w:line="360" w:lineRule="auto"/>
              <w:jc w:val="center"/>
              <w:textAlignment w:val="baseline"/>
              <w:rPr>
                <w:rFonts w:hint="eastAsia" w:ascii="宋体" w:hAnsi="宋体" w:eastAsia="宋体"/>
                <w:b/>
                <w:color w:val="000000"/>
                <w:szCs w:val="21"/>
                <w:highlight w:val="none"/>
                <w:lang w:eastAsia="zh-CN"/>
              </w:rPr>
            </w:pPr>
            <w:r>
              <w:rPr>
                <w:rFonts w:hint="eastAsia" w:ascii="宋体" w:hAnsi="宋体"/>
                <w:b/>
                <w:color w:val="000000"/>
                <w:szCs w:val="21"/>
                <w:highlight w:val="none"/>
                <w:lang w:val="en-US" w:eastAsia="zh-CN"/>
              </w:rPr>
              <w:t>3</w:t>
            </w:r>
          </w:p>
        </w:tc>
        <w:tc>
          <w:tcPr>
            <w:tcW w:w="1004" w:type="dxa"/>
            <w:noWrap w:val="0"/>
            <w:vAlign w:val="center"/>
          </w:tcPr>
          <w:p w14:paraId="41FEE469">
            <w:pPr>
              <w:adjustRightInd w:val="0"/>
              <w:spacing w:line="360" w:lineRule="auto"/>
              <w:jc w:val="center"/>
              <w:textAlignment w:val="baseline"/>
              <w:rPr>
                <w:rFonts w:hint="eastAsia" w:ascii="宋体" w:hAnsi="宋体"/>
                <w:b/>
                <w:color w:val="000000"/>
                <w:szCs w:val="21"/>
                <w:highlight w:val="none"/>
              </w:rPr>
            </w:pPr>
            <w:r>
              <w:rPr>
                <w:rFonts w:hint="eastAsia" w:ascii="宋体" w:hAnsi="宋体"/>
                <w:b/>
                <w:color w:val="000000"/>
                <w:szCs w:val="21"/>
                <w:highlight w:val="none"/>
              </w:rPr>
              <w:t>实施方案分</w:t>
            </w:r>
            <w:r>
              <w:rPr>
                <w:rFonts w:hint="eastAsia" w:ascii="宋体" w:hAnsi="宋体"/>
                <w:b/>
                <w:color w:val="FF0000"/>
                <w:szCs w:val="21"/>
                <w:highlight w:val="none"/>
              </w:rPr>
              <w:t>（满分</w:t>
            </w:r>
            <w:r>
              <w:rPr>
                <w:rFonts w:hint="eastAsia" w:ascii="宋体" w:hAnsi="宋体"/>
                <w:b/>
                <w:color w:val="FF0000"/>
                <w:szCs w:val="21"/>
                <w:highlight w:val="none"/>
                <w:lang w:val="en-US" w:eastAsia="zh-CN"/>
              </w:rPr>
              <w:t>20</w:t>
            </w:r>
            <w:r>
              <w:rPr>
                <w:rFonts w:hint="eastAsia" w:ascii="宋体" w:hAnsi="宋体"/>
                <w:b/>
                <w:color w:val="FF0000"/>
                <w:szCs w:val="21"/>
                <w:highlight w:val="none"/>
              </w:rPr>
              <w:t>分）</w:t>
            </w:r>
          </w:p>
        </w:tc>
        <w:tc>
          <w:tcPr>
            <w:tcW w:w="8244" w:type="dxa"/>
            <w:noWrap w:val="0"/>
            <w:vAlign w:val="center"/>
          </w:tcPr>
          <w:p w14:paraId="71642F64">
            <w:pPr>
              <w:spacing w:line="360" w:lineRule="auto"/>
              <w:ind w:firstLine="420" w:firstLineChars="200"/>
              <w:jc w:val="left"/>
              <w:rPr>
                <w:rFonts w:hint="eastAsia" w:ascii="宋体" w:hAnsi="宋体"/>
                <w:bCs/>
                <w:color w:val="000000"/>
                <w:szCs w:val="21"/>
                <w:highlight w:val="none"/>
              </w:rPr>
            </w:pPr>
            <w:r>
              <w:rPr>
                <w:rFonts w:hint="eastAsia" w:ascii="宋体" w:hAnsi="宋体" w:eastAsia="宋体"/>
                <w:bCs/>
                <w:color w:val="000000"/>
                <w:szCs w:val="21"/>
                <w:highlight w:val="none"/>
                <w:lang w:eastAsia="zh-CN"/>
              </w:rPr>
              <w:t>评审小组</w:t>
            </w:r>
            <w:r>
              <w:rPr>
                <w:rFonts w:hint="eastAsia" w:ascii="宋体" w:hAnsi="宋体"/>
                <w:bCs/>
                <w:color w:val="000000"/>
                <w:szCs w:val="21"/>
                <w:highlight w:val="none"/>
              </w:rPr>
              <w:t>根据各供应商提供的</w:t>
            </w:r>
            <w:r>
              <w:rPr>
                <w:rFonts w:hint="eastAsia" w:ascii="宋体" w:hAnsi="宋体"/>
                <w:bCs/>
                <w:color w:val="000000"/>
                <w:szCs w:val="21"/>
                <w:highlight w:val="none"/>
                <w:lang w:eastAsia="zh-CN"/>
              </w:rPr>
              <w:t>实施</w:t>
            </w:r>
            <w:r>
              <w:rPr>
                <w:rFonts w:hint="eastAsia" w:ascii="宋体" w:hAnsi="宋体"/>
                <w:bCs/>
                <w:color w:val="000000"/>
                <w:szCs w:val="21"/>
                <w:highlight w:val="none"/>
              </w:rPr>
              <w:t>方案进行评定后独立打分，不满足</w:t>
            </w:r>
            <w:r>
              <w:rPr>
                <w:rFonts w:hint="eastAsia" w:ascii="宋体" w:hAnsi="宋体" w:eastAsia="宋体"/>
                <w:bCs/>
                <w:color w:val="000000"/>
                <w:szCs w:val="21"/>
                <w:highlight w:val="none"/>
                <w:lang w:eastAsia="zh-CN"/>
              </w:rPr>
              <w:t>招标文件</w:t>
            </w:r>
            <w:r>
              <w:rPr>
                <w:rFonts w:hint="eastAsia" w:ascii="宋体" w:hAnsi="宋体"/>
                <w:bCs/>
                <w:color w:val="000000"/>
                <w:szCs w:val="21"/>
                <w:highlight w:val="none"/>
              </w:rPr>
              <w:t>要求或未提供方案的该项不得分。</w:t>
            </w:r>
          </w:p>
          <w:p w14:paraId="7E3F9685">
            <w:pPr>
              <w:spacing w:line="360" w:lineRule="auto"/>
              <w:ind w:firstLine="420" w:firstLineChars="200"/>
              <w:jc w:val="left"/>
              <w:rPr>
                <w:rFonts w:hint="eastAsia" w:ascii="宋体" w:hAnsi="宋体"/>
                <w:bCs/>
                <w:color w:val="000000"/>
                <w:szCs w:val="21"/>
                <w:highlight w:val="none"/>
              </w:rPr>
            </w:pPr>
            <w:r>
              <w:rPr>
                <w:rFonts w:hint="eastAsia" w:ascii="宋体" w:hAnsi="宋体"/>
                <w:bCs/>
                <w:color w:val="000000"/>
                <w:szCs w:val="21"/>
                <w:highlight w:val="none"/>
              </w:rPr>
              <w:t>一档（</w:t>
            </w:r>
            <w:r>
              <w:rPr>
                <w:rFonts w:hint="eastAsia" w:ascii="宋体" w:hAnsi="宋体"/>
                <w:bCs/>
                <w:color w:val="000000"/>
                <w:szCs w:val="21"/>
                <w:highlight w:val="none"/>
                <w:lang w:val="en-US" w:eastAsia="zh-CN"/>
              </w:rPr>
              <w:t>3</w:t>
            </w:r>
            <w:r>
              <w:rPr>
                <w:rFonts w:hint="eastAsia" w:ascii="宋体" w:hAnsi="宋体"/>
                <w:bCs/>
                <w:color w:val="000000"/>
                <w:szCs w:val="21"/>
                <w:highlight w:val="none"/>
              </w:rPr>
              <w:t>分）：实施方案简单，项目需求论述简单，系统功能配置齐全，设备部署、安装要求及方案</w:t>
            </w:r>
            <w:r>
              <w:rPr>
                <w:rFonts w:hint="eastAsia" w:ascii="宋体" w:hAnsi="宋体"/>
                <w:bCs/>
                <w:color w:val="000000"/>
                <w:szCs w:val="21"/>
                <w:highlight w:val="none"/>
                <w:lang w:eastAsia="zh-CN"/>
              </w:rPr>
              <w:t>、</w:t>
            </w:r>
            <w:r>
              <w:rPr>
                <w:rFonts w:hint="eastAsia"/>
                <w:b w:val="0"/>
                <w:bCs w:val="0"/>
                <w:color w:val="000000"/>
                <w:highlight w:val="none"/>
              </w:rPr>
              <w:t>安装进度</w:t>
            </w:r>
            <w:r>
              <w:rPr>
                <w:rFonts w:hint="eastAsia"/>
                <w:b w:val="0"/>
                <w:bCs w:val="0"/>
                <w:color w:val="000000"/>
                <w:highlight w:val="none"/>
                <w:lang w:eastAsia="zh-CN"/>
              </w:rPr>
              <w:t>、</w:t>
            </w:r>
            <w:r>
              <w:rPr>
                <w:rFonts w:hint="eastAsia"/>
                <w:b w:val="0"/>
                <w:bCs w:val="0"/>
                <w:color w:val="000000"/>
                <w:highlight w:val="none"/>
              </w:rPr>
              <w:t>工期保证措施</w:t>
            </w:r>
            <w:r>
              <w:rPr>
                <w:rFonts w:hint="eastAsia"/>
                <w:b w:val="0"/>
                <w:bCs w:val="0"/>
                <w:color w:val="000000"/>
                <w:highlight w:val="none"/>
                <w:lang w:eastAsia="zh-CN"/>
              </w:rPr>
              <w:t>、</w:t>
            </w:r>
            <w:r>
              <w:rPr>
                <w:rFonts w:hint="eastAsia"/>
                <w:b w:val="0"/>
                <w:bCs w:val="0"/>
                <w:color w:val="000000"/>
                <w:highlight w:val="none"/>
              </w:rPr>
              <w:t>设备调试</w:t>
            </w:r>
            <w:r>
              <w:rPr>
                <w:rFonts w:hint="eastAsia"/>
                <w:b w:val="0"/>
                <w:bCs w:val="0"/>
                <w:color w:val="000000"/>
                <w:highlight w:val="none"/>
                <w:lang w:eastAsia="zh-CN"/>
              </w:rPr>
              <w:t>等方案</w:t>
            </w:r>
            <w:r>
              <w:rPr>
                <w:rFonts w:hint="eastAsia" w:ascii="宋体" w:hAnsi="宋体"/>
                <w:bCs/>
                <w:color w:val="000000"/>
                <w:szCs w:val="21"/>
                <w:highlight w:val="none"/>
              </w:rPr>
              <w:t>符合采购文件；</w:t>
            </w:r>
          </w:p>
          <w:p w14:paraId="1E30F90F">
            <w:pPr>
              <w:spacing w:line="360" w:lineRule="auto"/>
              <w:ind w:firstLine="420" w:firstLineChars="200"/>
              <w:jc w:val="left"/>
              <w:rPr>
                <w:rFonts w:hint="eastAsia" w:ascii="宋体" w:hAnsi="宋体"/>
                <w:bCs/>
                <w:color w:val="000000"/>
                <w:szCs w:val="21"/>
                <w:highlight w:val="none"/>
              </w:rPr>
            </w:pPr>
            <w:r>
              <w:rPr>
                <w:rFonts w:hint="eastAsia" w:ascii="宋体" w:hAnsi="宋体"/>
                <w:bCs/>
                <w:color w:val="000000"/>
                <w:szCs w:val="21"/>
                <w:highlight w:val="none"/>
              </w:rPr>
              <w:t>二档（</w:t>
            </w:r>
            <w:r>
              <w:rPr>
                <w:rFonts w:hint="eastAsia" w:ascii="宋体" w:hAnsi="宋体"/>
                <w:bCs/>
                <w:color w:val="000000"/>
                <w:szCs w:val="21"/>
                <w:highlight w:val="none"/>
                <w:lang w:val="en-US" w:eastAsia="zh-CN"/>
              </w:rPr>
              <w:t>6</w:t>
            </w:r>
            <w:r>
              <w:rPr>
                <w:rFonts w:hint="eastAsia" w:ascii="宋体" w:hAnsi="宋体"/>
                <w:bCs/>
                <w:color w:val="000000"/>
                <w:szCs w:val="21"/>
                <w:highlight w:val="none"/>
              </w:rPr>
              <w:t>分）：项目实施方案可行，理解项目需求，</w:t>
            </w:r>
            <w:r>
              <w:rPr>
                <w:rFonts w:hint="eastAsia" w:ascii="宋体" w:hAnsi="宋体" w:eastAsia="宋体" w:cs="Times New Roman"/>
                <w:bCs/>
                <w:color w:val="000000"/>
                <w:szCs w:val="21"/>
                <w:highlight w:val="none"/>
                <w:lang w:val="en-US" w:eastAsia="zh-CN"/>
              </w:rPr>
              <w:t>有描述系统的特点、功能，使系统安装达到标准，确保设备的稳定运行；</w:t>
            </w:r>
            <w:r>
              <w:rPr>
                <w:rFonts w:hint="eastAsia" w:ascii="宋体" w:hAnsi="宋体"/>
                <w:bCs/>
                <w:color w:val="000000"/>
                <w:szCs w:val="21"/>
                <w:highlight w:val="none"/>
              </w:rPr>
              <w:t>措施可行，设备具有安全性、安装技术服务内容完整，安装方案</w:t>
            </w:r>
            <w:r>
              <w:rPr>
                <w:rFonts w:hint="eastAsia" w:ascii="宋体" w:hAnsi="宋体"/>
                <w:bCs/>
                <w:color w:val="000000"/>
                <w:szCs w:val="21"/>
                <w:highlight w:val="none"/>
                <w:lang w:eastAsia="zh-CN"/>
              </w:rPr>
              <w:t>、</w:t>
            </w:r>
            <w:r>
              <w:rPr>
                <w:rFonts w:hint="eastAsia"/>
                <w:b w:val="0"/>
                <w:bCs w:val="0"/>
                <w:color w:val="000000"/>
                <w:highlight w:val="none"/>
              </w:rPr>
              <w:t>安装进度</w:t>
            </w:r>
            <w:r>
              <w:rPr>
                <w:rFonts w:hint="eastAsia"/>
                <w:b w:val="0"/>
                <w:bCs w:val="0"/>
                <w:color w:val="000000"/>
                <w:highlight w:val="none"/>
                <w:lang w:eastAsia="zh-CN"/>
              </w:rPr>
              <w:t>、</w:t>
            </w:r>
            <w:r>
              <w:rPr>
                <w:rFonts w:hint="eastAsia"/>
                <w:b w:val="0"/>
                <w:bCs w:val="0"/>
                <w:color w:val="000000"/>
                <w:highlight w:val="none"/>
              </w:rPr>
              <w:t>工期保证措施</w:t>
            </w:r>
            <w:r>
              <w:rPr>
                <w:rFonts w:hint="eastAsia"/>
                <w:b w:val="0"/>
                <w:bCs w:val="0"/>
                <w:color w:val="000000"/>
                <w:highlight w:val="none"/>
                <w:lang w:eastAsia="zh-CN"/>
              </w:rPr>
              <w:t>、</w:t>
            </w:r>
            <w:r>
              <w:rPr>
                <w:rFonts w:hint="eastAsia"/>
                <w:b w:val="0"/>
                <w:bCs w:val="0"/>
                <w:color w:val="000000"/>
                <w:highlight w:val="none"/>
              </w:rPr>
              <w:t>设备调试</w:t>
            </w:r>
            <w:r>
              <w:rPr>
                <w:rFonts w:hint="eastAsia"/>
                <w:b w:val="0"/>
                <w:bCs w:val="0"/>
                <w:color w:val="000000"/>
                <w:highlight w:val="none"/>
                <w:lang w:eastAsia="zh-CN"/>
              </w:rPr>
              <w:t>等方案</w:t>
            </w:r>
            <w:r>
              <w:rPr>
                <w:rFonts w:hint="eastAsia" w:ascii="宋体" w:hAnsi="宋体"/>
                <w:bCs/>
                <w:color w:val="000000"/>
                <w:szCs w:val="21"/>
                <w:highlight w:val="none"/>
              </w:rPr>
              <w:t>符合采购文件；</w:t>
            </w:r>
            <w:r>
              <w:rPr>
                <w:rFonts w:hint="eastAsia"/>
                <w:color w:val="000000"/>
                <w:highlight w:val="none"/>
              </w:rPr>
              <w:t>拟投入的技术力量及主要设备配备齐全，拟投入实施人员</w:t>
            </w:r>
            <w:r>
              <w:rPr>
                <w:rFonts w:hint="eastAsia"/>
                <w:color w:val="000000"/>
                <w:highlight w:val="none"/>
                <w:lang w:eastAsia="zh-CN"/>
              </w:rPr>
              <w:t>≤</w:t>
            </w:r>
            <w:r>
              <w:rPr>
                <w:rFonts w:hint="eastAsia"/>
                <w:color w:val="000000"/>
                <w:highlight w:val="none"/>
                <w:lang w:val="en-US" w:eastAsia="zh-CN"/>
              </w:rPr>
              <w:t>3</w:t>
            </w:r>
            <w:r>
              <w:rPr>
                <w:rFonts w:hint="eastAsia"/>
                <w:color w:val="000000"/>
                <w:highlight w:val="none"/>
              </w:rPr>
              <w:t>人</w:t>
            </w:r>
            <w:r>
              <w:rPr>
                <w:rFonts w:hint="eastAsia"/>
                <w:color w:val="000000"/>
                <w:highlight w:val="none"/>
                <w:lang w:eastAsia="zh-CN"/>
              </w:rPr>
              <w:t>。</w:t>
            </w:r>
          </w:p>
          <w:p w14:paraId="26B5E80D">
            <w:pPr>
              <w:spacing w:line="360" w:lineRule="auto"/>
              <w:ind w:firstLine="420" w:firstLineChars="200"/>
              <w:jc w:val="left"/>
              <w:rPr>
                <w:rFonts w:hint="eastAsia" w:ascii="宋体" w:hAnsi="宋体"/>
                <w:bCs/>
                <w:color w:val="000000"/>
                <w:szCs w:val="21"/>
                <w:highlight w:val="none"/>
              </w:rPr>
            </w:pPr>
            <w:r>
              <w:rPr>
                <w:rFonts w:hint="eastAsia" w:ascii="宋体" w:hAnsi="宋体"/>
                <w:bCs/>
                <w:color w:val="000000"/>
                <w:szCs w:val="21"/>
                <w:highlight w:val="none"/>
              </w:rPr>
              <w:t>三档（</w:t>
            </w:r>
            <w:r>
              <w:rPr>
                <w:rFonts w:hint="eastAsia" w:ascii="宋体" w:hAnsi="宋体"/>
                <w:bCs/>
                <w:color w:val="000000"/>
                <w:szCs w:val="21"/>
                <w:highlight w:val="none"/>
                <w:lang w:val="en-US" w:eastAsia="zh-CN"/>
              </w:rPr>
              <w:t>9</w:t>
            </w:r>
            <w:r>
              <w:rPr>
                <w:rFonts w:hint="eastAsia" w:ascii="宋体" w:hAnsi="宋体"/>
                <w:bCs/>
                <w:color w:val="000000"/>
                <w:szCs w:val="21"/>
                <w:highlight w:val="none"/>
              </w:rPr>
              <w:t>分）：</w:t>
            </w:r>
            <w:r>
              <w:rPr>
                <w:rFonts w:hint="eastAsia" w:ascii="宋体" w:hAnsi="宋体" w:eastAsia="宋体" w:cs="Times New Roman"/>
                <w:bCs/>
                <w:color w:val="000000"/>
                <w:szCs w:val="21"/>
                <w:highlight w:val="none"/>
                <w:lang w:val="en-US" w:eastAsia="zh-CN"/>
              </w:rPr>
              <w:t>项目实施方案能了解用户实际需求，阐述清晰且符合本次采购需求，具体实施步骤和要求描述全面、完善；对各项关键工作安排合理、明确；有描述系统的特点、功能，使系统安装达到标准，确保设备的稳定运行满足采购人要求；对本项目的风险预见、风险应对措施完备，具有应急处理响应措施，项目解决方案、管理方案、技术保障和质量保障、风险控制、应急预案、保密方案、验收方案、组织机构安排及分工与职责安排等方案详细、合理、具有可行性，实施流程、</w:t>
            </w:r>
            <w:r>
              <w:rPr>
                <w:rFonts w:hint="eastAsia"/>
                <w:b w:val="0"/>
                <w:bCs w:val="0"/>
                <w:color w:val="000000"/>
                <w:highlight w:val="none"/>
              </w:rPr>
              <w:t>安装进度</w:t>
            </w:r>
            <w:r>
              <w:rPr>
                <w:rFonts w:hint="eastAsia"/>
                <w:b w:val="0"/>
                <w:bCs w:val="0"/>
                <w:color w:val="000000"/>
                <w:highlight w:val="none"/>
                <w:lang w:eastAsia="zh-CN"/>
              </w:rPr>
              <w:t>、</w:t>
            </w:r>
            <w:r>
              <w:rPr>
                <w:rFonts w:hint="eastAsia"/>
                <w:b w:val="0"/>
                <w:bCs w:val="0"/>
                <w:color w:val="000000"/>
                <w:highlight w:val="none"/>
              </w:rPr>
              <w:t>工期保证措施</w:t>
            </w:r>
            <w:r>
              <w:rPr>
                <w:rFonts w:hint="eastAsia"/>
                <w:b w:val="0"/>
                <w:bCs w:val="0"/>
                <w:color w:val="000000"/>
                <w:highlight w:val="none"/>
                <w:lang w:eastAsia="zh-CN"/>
              </w:rPr>
              <w:t>、</w:t>
            </w:r>
            <w:r>
              <w:rPr>
                <w:rFonts w:hint="eastAsia"/>
                <w:b w:val="0"/>
                <w:bCs w:val="0"/>
                <w:color w:val="000000"/>
                <w:highlight w:val="none"/>
              </w:rPr>
              <w:t>设备调试、竣工验收</w:t>
            </w:r>
            <w:r>
              <w:rPr>
                <w:rFonts w:hint="eastAsia"/>
                <w:b w:val="0"/>
                <w:bCs w:val="0"/>
                <w:color w:val="000000"/>
                <w:highlight w:val="none"/>
                <w:lang w:eastAsia="zh-CN"/>
              </w:rPr>
              <w:t>等方案</w:t>
            </w:r>
            <w:r>
              <w:rPr>
                <w:rFonts w:hint="eastAsia" w:ascii="宋体" w:hAnsi="宋体" w:eastAsia="宋体" w:cs="Times New Roman"/>
                <w:bCs/>
                <w:color w:val="000000"/>
                <w:szCs w:val="21"/>
                <w:highlight w:val="none"/>
                <w:lang w:val="en-US" w:eastAsia="zh-CN"/>
              </w:rPr>
              <w:t>合理、考虑周全、进度有保障，有提出具有建设性的方案优化建议；</w:t>
            </w:r>
            <w:r>
              <w:rPr>
                <w:rFonts w:hint="eastAsia"/>
                <w:color w:val="000000"/>
                <w:highlight w:val="none"/>
              </w:rPr>
              <w:t>拟投入的技术力量及主要设备配备齐全，拟投入实施人员</w:t>
            </w:r>
            <w:r>
              <w:rPr>
                <w:rFonts w:hint="eastAsia"/>
                <w:color w:val="000000"/>
                <w:highlight w:val="none"/>
                <w:lang w:val="en-US" w:eastAsia="zh-CN"/>
              </w:rPr>
              <w:t>4</w:t>
            </w:r>
            <w:r>
              <w:rPr>
                <w:rFonts w:hint="eastAsia"/>
                <w:color w:val="000000"/>
                <w:highlight w:val="none"/>
              </w:rPr>
              <w:t>人</w:t>
            </w:r>
            <w:r>
              <w:rPr>
                <w:rFonts w:hint="eastAsia"/>
                <w:color w:val="000000"/>
                <w:highlight w:val="none"/>
                <w:lang w:eastAsia="zh-CN"/>
              </w:rPr>
              <w:t>。</w:t>
            </w:r>
          </w:p>
          <w:p w14:paraId="0C6F1659">
            <w:pPr>
              <w:spacing w:line="360" w:lineRule="auto"/>
              <w:ind w:firstLine="420" w:firstLineChars="200"/>
              <w:jc w:val="left"/>
              <w:rPr>
                <w:rFonts w:hint="eastAsia" w:ascii="宋体" w:hAnsi="宋体" w:eastAsia="宋体" w:cs="Times New Roman"/>
                <w:bCs/>
                <w:color w:val="000000"/>
                <w:szCs w:val="21"/>
                <w:highlight w:val="none"/>
              </w:rPr>
            </w:pPr>
            <w:r>
              <w:rPr>
                <w:rFonts w:hint="eastAsia" w:ascii="宋体" w:hAnsi="宋体"/>
                <w:bCs/>
                <w:color w:val="000000"/>
                <w:szCs w:val="21"/>
                <w:highlight w:val="none"/>
                <w:lang w:eastAsia="zh-CN"/>
              </w:rPr>
              <w:t>四</w:t>
            </w:r>
            <w:r>
              <w:rPr>
                <w:rFonts w:hint="eastAsia" w:ascii="宋体" w:hAnsi="宋体"/>
                <w:bCs/>
                <w:color w:val="000000"/>
                <w:szCs w:val="21"/>
                <w:highlight w:val="none"/>
              </w:rPr>
              <w:t>档（</w:t>
            </w:r>
            <w:r>
              <w:rPr>
                <w:rFonts w:hint="eastAsia" w:ascii="宋体" w:hAnsi="宋体"/>
                <w:bCs/>
                <w:color w:val="000000"/>
                <w:szCs w:val="21"/>
                <w:highlight w:val="none"/>
                <w:lang w:val="en-US" w:eastAsia="zh-CN"/>
              </w:rPr>
              <w:t>12</w:t>
            </w:r>
            <w:r>
              <w:rPr>
                <w:rFonts w:hint="eastAsia" w:ascii="宋体" w:hAnsi="宋体"/>
                <w:bCs/>
                <w:color w:val="000000"/>
                <w:szCs w:val="21"/>
                <w:highlight w:val="none"/>
              </w:rPr>
              <w:t>分）：</w:t>
            </w:r>
            <w:r>
              <w:rPr>
                <w:rFonts w:hint="eastAsia" w:ascii="宋体" w:hAnsi="宋体" w:eastAsia="宋体" w:cs="Times New Roman"/>
                <w:bCs/>
                <w:color w:val="000000"/>
                <w:szCs w:val="21"/>
                <w:highlight w:val="none"/>
                <w:lang w:val="en-US" w:eastAsia="zh-CN"/>
              </w:rPr>
              <w:t>项目实施方案能满足用户实际需求，阐述清晰、合理且符合本次采购需求，具体实施步骤和要求描述全面、完善、具有可行性；对各项关键工作安排合理、明确、具有可行性；详细的描述系统的特点、功能使系统安装达到标准，确保设备的稳定运行满足采购人要求；对本项目的风险预见、风险应对措施完备，具有应急处理响应措施，项目解决方案、管理方案、技术保障和质量保障、风险控制、应急预案、保密方案、验收方案、组织机构安排及分工与职责安排等方案详细、合理、具有可行性、针对性，实施流程、</w:t>
            </w:r>
            <w:r>
              <w:rPr>
                <w:rFonts w:hint="eastAsia"/>
                <w:b w:val="0"/>
                <w:bCs w:val="0"/>
                <w:color w:val="000000"/>
                <w:highlight w:val="none"/>
              </w:rPr>
              <w:t>安装进度</w:t>
            </w:r>
            <w:r>
              <w:rPr>
                <w:rFonts w:hint="eastAsia"/>
                <w:b w:val="0"/>
                <w:bCs w:val="0"/>
                <w:color w:val="000000"/>
                <w:highlight w:val="none"/>
                <w:lang w:eastAsia="zh-CN"/>
              </w:rPr>
              <w:t>、</w:t>
            </w:r>
            <w:r>
              <w:rPr>
                <w:rFonts w:hint="eastAsia"/>
                <w:b w:val="0"/>
                <w:bCs w:val="0"/>
                <w:color w:val="000000"/>
                <w:highlight w:val="none"/>
              </w:rPr>
              <w:t>工期保证措施</w:t>
            </w:r>
            <w:r>
              <w:rPr>
                <w:rFonts w:hint="eastAsia"/>
                <w:b w:val="0"/>
                <w:bCs w:val="0"/>
                <w:color w:val="000000"/>
                <w:highlight w:val="none"/>
                <w:lang w:eastAsia="zh-CN"/>
              </w:rPr>
              <w:t>、</w:t>
            </w:r>
            <w:r>
              <w:rPr>
                <w:rFonts w:hint="eastAsia"/>
                <w:b w:val="0"/>
                <w:bCs w:val="0"/>
                <w:color w:val="000000"/>
                <w:highlight w:val="none"/>
              </w:rPr>
              <w:t>设备调试、竣工验收</w:t>
            </w:r>
            <w:r>
              <w:rPr>
                <w:rFonts w:hint="eastAsia"/>
                <w:b w:val="0"/>
                <w:bCs w:val="0"/>
                <w:color w:val="000000"/>
                <w:highlight w:val="none"/>
                <w:lang w:eastAsia="zh-CN"/>
              </w:rPr>
              <w:t>等方案</w:t>
            </w:r>
            <w:r>
              <w:rPr>
                <w:rFonts w:hint="eastAsia" w:ascii="宋体" w:hAnsi="宋体" w:eastAsia="宋体" w:cs="Times New Roman"/>
                <w:bCs/>
                <w:color w:val="000000"/>
                <w:szCs w:val="21"/>
                <w:highlight w:val="none"/>
                <w:lang w:val="en-US" w:eastAsia="zh-CN"/>
              </w:rPr>
              <w:t>合理、具体、考虑周全、进度有保障，有提出具有建设性的方案优化建议；</w:t>
            </w:r>
            <w:r>
              <w:rPr>
                <w:rFonts w:hint="eastAsia"/>
                <w:color w:val="000000"/>
                <w:highlight w:val="none"/>
              </w:rPr>
              <w:t>拟投入的技术力量及主要设备配备齐全，拟投入实施人员</w:t>
            </w:r>
            <w:r>
              <w:rPr>
                <w:rFonts w:hint="eastAsia"/>
                <w:color w:val="000000"/>
                <w:highlight w:val="none"/>
                <w:lang w:val="en-US" w:eastAsia="zh-CN"/>
              </w:rPr>
              <w:t>5</w:t>
            </w:r>
            <w:r>
              <w:rPr>
                <w:rFonts w:hint="eastAsia"/>
                <w:color w:val="000000"/>
                <w:highlight w:val="none"/>
              </w:rPr>
              <w:t>人</w:t>
            </w:r>
            <w:r>
              <w:rPr>
                <w:rFonts w:hint="eastAsia"/>
                <w:color w:val="000000"/>
                <w:highlight w:val="none"/>
                <w:lang w:eastAsia="zh-CN"/>
              </w:rPr>
              <w:t>。</w:t>
            </w:r>
          </w:p>
          <w:p w14:paraId="5EE05830">
            <w:pPr>
              <w:spacing w:line="360" w:lineRule="auto"/>
              <w:ind w:firstLine="420" w:firstLineChars="200"/>
              <w:jc w:val="left"/>
              <w:rPr>
                <w:rFonts w:hint="eastAsia" w:ascii="宋体" w:hAnsi="宋体" w:eastAsia="宋体" w:cs="Times New Roman"/>
                <w:bCs/>
                <w:color w:val="000000"/>
                <w:szCs w:val="21"/>
                <w:highlight w:val="none"/>
                <w:lang w:val="en-US" w:eastAsia="zh-CN"/>
              </w:rPr>
            </w:pPr>
            <w:r>
              <w:rPr>
                <w:rFonts w:hint="eastAsia" w:ascii="宋体" w:hAnsi="宋体" w:eastAsia="宋体" w:cs="Times New Roman"/>
                <w:bCs/>
                <w:color w:val="000000"/>
                <w:szCs w:val="21"/>
                <w:highlight w:val="none"/>
                <w:lang w:val="en-US" w:eastAsia="zh-CN"/>
              </w:rPr>
              <w:t>五档（16分）：项目实施方案能深入了解用户实际需求，阐述清晰、合理且符合本次采购需求，具体实施步骤和要求描述全面、完善、可行性高；对各项关键工作安排合理、明确、可行性高；详细而准确的描述系统的特点、功能，使系统安装达到标准，确保设备的稳定运行满足采购人要求；对本项目的风险预见、风险应对措施完备，应急处理响应较快，项目解决方案、管理方案、技术保障和质量保障、风险控制、应急预案、保密方案、验收方案、组织机构安排及分工与职责安排等方案详细、合理、可行性较高、针对性高，实施流程、</w:t>
            </w:r>
            <w:r>
              <w:rPr>
                <w:rFonts w:hint="eastAsia"/>
                <w:b w:val="0"/>
                <w:bCs w:val="0"/>
                <w:color w:val="000000"/>
                <w:highlight w:val="none"/>
              </w:rPr>
              <w:t>安装进度</w:t>
            </w:r>
            <w:r>
              <w:rPr>
                <w:rFonts w:hint="eastAsia"/>
                <w:b w:val="0"/>
                <w:bCs w:val="0"/>
                <w:color w:val="000000"/>
                <w:highlight w:val="none"/>
                <w:lang w:eastAsia="zh-CN"/>
              </w:rPr>
              <w:t>、</w:t>
            </w:r>
            <w:r>
              <w:rPr>
                <w:rFonts w:hint="eastAsia"/>
                <w:b w:val="0"/>
                <w:bCs w:val="0"/>
                <w:color w:val="000000"/>
                <w:highlight w:val="none"/>
              </w:rPr>
              <w:t>工期保证措施</w:t>
            </w:r>
            <w:r>
              <w:rPr>
                <w:rFonts w:hint="eastAsia"/>
                <w:b w:val="0"/>
                <w:bCs w:val="0"/>
                <w:color w:val="000000"/>
                <w:highlight w:val="none"/>
                <w:lang w:eastAsia="zh-CN"/>
              </w:rPr>
              <w:t>、</w:t>
            </w:r>
            <w:r>
              <w:rPr>
                <w:rFonts w:hint="eastAsia"/>
                <w:b w:val="0"/>
                <w:bCs w:val="0"/>
                <w:color w:val="000000"/>
                <w:highlight w:val="none"/>
              </w:rPr>
              <w:t>设备调试、竣工验收</w:t>
            </w:r>
            <w:r>
              <w:rPr>
                <w:rFonts w:hint="eastAsia"/>
                <w:b w:val="0"/>
                <w:bCs w:val="0"/>
                <w:color w:val="000000"/>
                <w:highlight w:val="none"/>
                <w:lang w:eastAsia="zh-CN"/>
              </w:rPr>
              <w:t>等方案</w:t>
            </w:r>
            <w:r>
              <w:rPr>
                <w:rFonts w:hint="eastAsia" w:ascii="宋体" w:hAnsi="宋体" w:eastAsia="宋体" w:cs="Times New Roman"/>
                <w:bCs/>
                <w:color w:val="000000"/>
                <w:szCs w:val="21"/>
                <w:highlight w:val="none"/>
                <w:lang w:val="en-US" w:eastAsia="zh-CN"/>
              </w:rPr>
              <w:t>合理、具体、详尽、考虑周全、进度有保障，有提出具有建设性的方案优化建议；</w:t>
            </w:r>
            <w:r>
              <w:rPr>
                <w:rFonts w:hint="eastAsia"/>
                <w:color w:val="000000"/>
                <w:highlight w:val="none"/>
              </w:rPr>
              <w:t>拟投入的技术力量及主要设备配备齐全，拟投入实施人员</w:t>
            </w:r>
            <w:r>
              <w:rPr>
                <w:rFonts w:hint="eastAsia"/>
                <w:color w:val="000000"/>
                <w:highlight w:val="none"/>
                <w:lang w:val="en-US" w:eastAsia="zh-CN"/>
              </w:rPr>
              <w:t>6</w:t>
            </w:r>
            <w:r>
              <w:rPr>
                <w:rFonts w:hint="eastAsia"/>
                <w:color w:val="000000"/>
                <w:highlight w:val="none"/>
              </w:rPr>
              <w:t>人</w:t>
            </w:r>
            <w:r>
              <w:rPr>
                <w:rFonts w:hint="eastAsia"/>
                <w:color w:val="000000"/>
                <w:highlight w:val="none"/>
                <w:lang w:eastAsia="zh-CN"/>
              </w:rPr>
              <w:t>。</w:t>
            </w:r>
          </w:p>
          <w:p w14:paraId="3E0BDCFE">
            <w:pPr>
              <w:spacing w:line="360" w:lineRule="auto"/>
              <w:ind w:firstLine="420" w:firstLineChars="200"/>
              <w:jc w:val="left"/>
              <w:rPr>
                <w:rFonts w:hint="eastAsia" w:ascii="宋体" w:hAnsi="宋体" w:eastAsia="宋体"/>
                <w:bCs/>
                <w:color w:val="000000"/>
                <w:szCs w:val="21"/>
                <w:highlight w:val="none"/>
                <w:lang w:eastAsia="zh-CN"/>
              </w:rPr>
            </w:pPr>
            <w:r>
              <w:rPr>
                <w:rFonts w:hint="eastAsia" w:ascii="宋体" w:hAnsi="宋体" w:eastAsia="宋体" w:cs="Times New Roman"/>
                <w:bCs/>
                <w:color w:val="000000"/>
                <w:szCs w:val="21"/>
                <w:highlight w:val="none"/>
                <w:lang w:eastAsia="zh-CN"/>
              </w:rPr>
              <w:t>六</w:t>
            </w:r>
            <w:r>
              <w:rPr>
                <w:rFonts w:hint="eastAsia" w:ascii="宋体" w:hAnsi="宋体" w:eastAsia="宋体" w:cs="Times New Roman"/>
                <w:bCs/>
                <w:color w:val="000000"/>
                <w:szCs w:val="21"/>
                <w:highlight w:val="none"/>
              </w:rPr>
              <w:t>档（</w:t>
            </w:r>
            <w:r>
              <w:rPr>
                <w:rFonts w:hint="eastAsia" w:ascii="宋体" w:hAnsi="宋体" w:eastAsia="宋体" w:cs="Times New Roman"/>
                <w:bCs/>
                <w:color w:val="000000"/>
                <w:szCs w:val="21"/>
                <w:highlight w:val="none"/>
                <w:lang w:val="en-US" w:eastAsia="zh-CN"/>
              </w:rPr>
              <w:t>20</w:t>
            </w:r>
            <w:r>
              <w:rPr>
                <w:rFonts w:hint="eastAsia" w:ascii="宋体" w:hAnsi="宋体" w:eastAsia="宋体" w:cs="Times New Roman"/>
                <w:bCs/>
                <w:color w:val="000000"/>
                <w:szCs w:val="21"/>
                <w:highlight w:val="none"/>
              </w:rPr>
              <w:t>分）：</w:t>
            </w:r>
            <w:r>
              <w:rPr>
                <w:rFonts w:hint="eastAsia" w:ascii="宋体" w:hAnsi="宋体" w:eastAsia="宋体" w:cs="Times New Roman"/>
                <w:bCs/>
                <w:color w:val="000000"/>
                <w:szCs w:val="21"/>
                <w:highlight w:val="none"/>
                <w:lang w:eastAsia="zh-CN"/>
              </w:rPr>
              <w:t>项目</w:t>
            </w:r>
            <w:r>
              <w:rPr>
                <w:rFonts w:hint="eastAsia" w:ascii="宋体" w:hAnsi="宋体" w:eastAsia="宋体" w:cs="Times New Roman"/>
                <w:bCs/>
                <w:color w:val="000000"/>
                <w:szCs w:val="21"/>
                <w:highlight w:val="none"/>
              </w:rPr>
              <w:t>实施方案能深入了解</w:t>
            </w:r>
            <w:r>
              <w:rPr>
                <w:rFonts w:hint="eastAsia" w:ascii="宋体" w:hAnsi="宋体" w:eastAsia="宋体" w:cs="Times New Roman"/>
                <w:bCs/>
                <w:color w:val="000000"/>
                <w:szCs w:val="21"/>
                <w:highlight w:val="none"/>
                <w:lang w:eastAsia="zh-CN"/>
              </w:rPr>
              <w:t>且满足</w:t>
            </w:r>
            <w:r>
              <w:rPr>
                <w:rFonts w:hint="eastAsia" w:ascii="宋体" w:hAnsi="宋体" w:eastAsia="宋体" w:cs="Times New Roman"/>
                <w:bCs/>
                <w:color w:val="000000"/>
                <w:szCs w:val="21"/>
                <w:highlight w:val="none"/>
              </w:rPr>
              <w:t>用户</w:t>
            </w:r>
            <w:r>
              <w:rPr>
                <w:rFonts w:hint="eastAsia" w:ascii="宋体" w:hAnsi="宋体"/>
                <w:bCs/>
                <w:color w:val="000000"/>
                <w:szCs w:val="21"/>
                <w:highlight w:val="none"/>
              </w:rPr>
              <w:t>实际需求，阐述清晰</w:t>
            </w:r>
            <w:r>
              <w:rPr>
                <w:rFonts w:hint="eastAsia" w:ascii="宋体" w:hAnsi="宋体"/>
                <w:bCs/>
                <w:color w:val="000000"/>
                <w:szCs w:val="21"/>
                <w:highlight w:val="none"/>
                <w:lang w:eastAsia="zh-CN"/>
              </w:rPr>
              <w:t>、</w:t>
            </w:r>
            <w:r>
              <w:rPr>
                <w:rFonts w:hint="eastAsia" w:ascii="宋体" w:hAnsi="宋体"/>
                <w:bCs/>
                <w:color w:val="000000"/>
                <w:szCs w:val="21"/>
                <w:highlight w:val="none"/>
              </w:rPr>
              <w:t>合理、明确且符合本次采购需求，</w:t>
            </w:r>
            <w:r>
              <w:rPr>
                <w:rFonts w:hint="eastAsia" w:ascii="宋体" w:hAnsi="宋体" w:eastAsia="宋体" w:cs="Courier New"/>
                <w:bCs/>
                <w:color w:val="000000"/>
                <w:kern w:val="2"/>
                <w:sz w:val="21"/>
                <w:highlight w:val="none"/>
                <w:lang w:val="en-US" w:eastAsia="zh-CN"/>
              </w:rPr>
              <w:t>具体实施步骤和要求描述全面、完善、详尽、可行性强；</w:t>
            </w:r>
            <w:r>
              <w:rPr>
                <w:rFonts w:hint="eastAsia" w:ascii="宋体" w:hAnsi="宋体"/>
                <w:bCs/>
                <w:color w:val="000000"/>
                <w:szCs w:val="21"/>
                <w:highlight w:val="none"/>
              </w:rPr>
              <w:t>对各项关键工作安排合理</w:t>
            </w:r>
            <w:r>
              <w:rPr>
                <w:rFonts w:hint="eastAsia" w:ascii="宋体" w:hAnsi="宋体"/>
                <w:bCs/>
                <w:color w:val="000000"/>
                <w:szCs w:val="21"/>
                <w:highlight w:val="none"/>
                <w:lang w:eastAsia="zh-CN"/>
              </w:rPr>
              <w:t>、明确、可行性强</w:t>
            </w:r>
            <w:r>
              <w:rPr>
                <w:rFonts w:hint="eastAsia" w:ascii="宋体" w:hAnsi="宋体"/>
                <w:bCs/>
                <w:color w:val="000000"/>
                <w:szCs w:val="21"/>
                <w:highlight w:val="none"/>
              </w:rPr>
              <w:t>；详细而准确的描述系统的特点、功能，使系统安装达到标准，确保设备的稳定运行满足采购人要求</w:t>
            </w:r>
            <w:r>
              <w:rPr>
                <w:rFonts w:hint="eastAsia" w:ascii="宋体" w:hAnsi="宋体"/>
                <w:bCs/>
                <w:color w:val="000000"/>
                <w:szCs w:val="21"/>
                <w:highlight w:val="none"/>
                <w:lang w:eastAsia="zh-CN"/>
              </w:rPr>
              <w:t>；</w:t>
            </w:r>
            <w:r>
              <w:rPr>
                <w:rFonts w:hint="eastAsia" w:ascii="宋体" w:hAnsi="宋体"/>
                <w:bCs/>
                <w:color w:val="000000"/>
                <w:szCs w:val="21"/>
                <w:highlight w:val="none"/>
              </w:rPr>
              <w:t>对本项目的风险预见、风险应对措施完备，</w:t>
            </w:r>
            <w:r>
              <w:rPr>
                <w:rFonts w:hint="eastAsia" w:ascii="宋体" w:hAnsi="宋体" w:eastAsia="宋体" w:cs="Courier New"/>
                <w:bCs/>
                <w:color w:val="000000"/>
                <w:kern w:val="2"/>
                <w:sz w:val="21"/>
                <w:highlight w:val="none"/>
                <w:lang w:val="en-US" w:eastAsia="zh-CN"/>
              </w:rPr>
              <w:t>应急处理响应迅速，</w:t>
            </w:r>
            <w:r>
              <w:rPr>
                <w:rFonts w:hint="eastAsia" w:ascii="宋体" w:hAnsi="宋体"/>
                <w:bCs/>
                <w:color w:val="000000"/>
                <w:szCs w:val="21"/>
                <w:highlight w:val="none"/>
              </w:rPr>
              <w:t>项目解决方案、管理方案、技术保障和质量保障、风险控制、应急预案、保密方案、验收方案、组织机构安排及分工与职责安排等方案详细</w:t>
            </w:r>
            <w:r>
              <w:rPr>
                <w:rFonts w:hint="eastAsia" w:ascii="宋体" w:hAnsi="宋体"/>
                <w:bCs/>
                <w:color w:val="000000"/>
                <w:szCs w:val="21"/>
                <w:highlight w:val="none"/>
                <w:lang w:eastAsia="zh-CN"/>
              </w:rPr>
              <w:t>、合理、可行性强、有重点、针对性强</w:t>
            </w:r>
            <w:r>
              <w:rPr>
                <w:rFonts w:hint="eastAsia" w:ascii="宋体" w:hAnsi="宋体"/>
                <w:bCs/>
                <w:color w:val="000000"/>
                <w:szCs w:val="21"/>
                <w:highlight w:val="none"/>
              </w:rPr>
              <w:t>，实施流程</w:t>
            </w:r>
            <w:r>
              <w:rPr>
                <w:rFonts w:hint="eastAsia" w:ascii="宋体" w:hAnsi="宋体"/>
                <w:bCs/>
                <w:color w:val="000000"/>
                <w:szCs w:val="21"/>
                <w:highlight w:val="none"/>
                <w:lang w:eastAsia="zh-CN"/>
              </w:rPr>
              <w:t>、</w:t>
            </w:r>
            <w:r>
              <w:rPr>
                <w:rFonts w:hint="eastAsia"/>
                <w:b w:val="0"/>
                <w:bCs w:val="0"/>
                <w:color w:val="000000"/>
                <w:highlight w:val="none"/>
              </w:rPr>
              <w:t>安装进度</w:t>
            </w:r>
            <w:r>
              <w:rPr>
                <w:rFonts w:hint="eastAsia"/>
                <w:b w:val="0"/>
                <w:bCs w:val="0"/>
                <w:color w:val="000000"/>
                <w:highlight w:val="none"/>
                <w:lang w:eastAsia="zh-CN"/>
              </w:rPr>
              <w:t>、</w:t>
            </w:r>
            <w:r>
              <w:rPr>
                <w:rFonts w:hint="eastAsia"/>
                <w:b w:val="0"/>
                <w:bCs w:val="0"/>
                <w:color w:val="000000"/>
                <w:highlight w:val="none"/>
              </w:rPr>
              <w:t>工期保证措施</w:t>
            </w:r>
            <w:r>
              <w:rPr>
                <w:rFonts w:hint="eastAsia"/>
                <w:b w:val="0"/>
                <w:bCs w:val="0"/>
                <w:color w:val="000000"/>
                <w:highlight w:val="none"/>
                <w:lang w:eastAsia="zh-CN"/>
              </w:rPr>
              <w:t>、</w:t>
            </w:r>
            <w:r>
              <w:rPr>
                <w:rFonts w:hint="eastAsia"/>
                <w:b w:val="0"/>
                <w:bCs w:val="0"/>
                <w:color w:val="000000"/>
                <w:highlight w:val="none"/>
              </w:rPr>
              <w:t>设备调试、竣工验收</w:t>
            </w:r>
            <w:r>
              <w:rPr>
                <w:rFonts w:hint="eastAsia"/>
                <w:b w:val="0"/>
                <w:bCs w:val="0"/>
                <w:color w:val="000000"/>
                <w:highlight w:val="none"/>
                <w:lang w:eastAsia="zh-CN"/>
              </w:rPr>
              <w:t>等方案</w:t>
            </w:r>
            <w:r>
              <w:rPr>
                <w:rFonts w:hint="eastAsia" w:ascii="宋体" w:hAnsi="宋体"/>
                <w:bCs/>
                <w:color w:val="000000"/>
                <w:szCs w:val="21"/>
                <w:highlight w:val="none"/>
              </w:rPr>
              <w:t>合理、</w:t>
            </w:r>
            <w:r>
              <w:rPr>
                <w:rFonts w:hint="eastAsia" w:ascii="宋体" w:hAnsi="宋体"/>
                <w:bCs/>
                <w:color w:val="000000"/>
                <w:szCs w:val="21"/>
                <w:highlight w:val="none"/>
                <w:lang w:eastAsia="zh-CN"/>
              </w:rPr>
              <w:t>具体、详尽、完善、</w:t>
            </w:r>
            <w:r>
              <w:rPr>
                <w:rFonts w:hint="eastAsia" w:ascii="宋体" w:hAnsi="宋体"/>
                <w:bCs/>
                <w:color w:val="000000"/>
                <w:szCs w:val="21"/>
                <w:highlight w:val="none"/>
              </w:rPr>
              <w:t>考虑周全、进度有保障，有提出具有建设性的方案优化建议；</w:t>
            </w:r>
            <w:r>
              <w:rPr>
                <w:rFonts w:hint="eastAsia"/>
                <w:color w:val="000000"/>
                <w:highlight w:val="none"/>
              </w:rPr>
              <w:t>拟投入的技术力量及主要设备配备齐全，拟投入实施人员≥</w:t>
            </w:r>
            <w:r>
              <w:rPr>
                <w:rFonts w:hint="eastAsia"/>
                <w:color w:val="000000"/>
                <w:highlight w:val="none"/>
                <w:lang w:val="en-US" w:eastAsia="zh-CN"/>
              </w:rPr>
              <w:t>7</w:t>
            </w:r>
            <w:r>
              <w:rPr>
                <w:rFonts w:hint="eastAsia"/>
                <w:color w:val="000000"/>
                <w:highlight w:val="none"/>
              </w:rPr>
              <w:t>人</w:t>
            </w:r>
            <w:r>
              <w:rPr>
                <w:rFonts w:hint="eastAsia"/>
                <w:color w:val="000000"/>
                <w:highlight w:val="none"/>
                <w:lang w:eastAsia="zh-CN"/>
              </w:rPr>
              <w:t>。</w:t>
            </w:r>
          </w:p>
        </w:tc>
      </w:tr>
      <w:tr w14:paraId="5A615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487" w:type="dxa"/>
            <w:noWrap w:val="0"/>
            <w:vAlign w:val="center"/>
          </w:tcPr>
          <w:p w14:paraId="76539D46">
            <w:pPr>
              <w:adjustRightInd w:val="0"/>
              <w:spacing w:line="360" w:lineRule="auto"/>
              <w:jc w:val="center"/>
              <w:textAlignment w:val="baseline"/>
              <w:rPr>
                <w:rFonts w:hint="eastAsia" w:ascii="宋体" w:hAnsi="宋体"/>
                <w:b/>
                <w:color w:val="000000"/>
                <w:szCs w:val="21"/>
                <w:highlight w:val="none"/>
              </w:rPr>
            </w:pPr>
            <w:r>
              <w:rPr>
                <w:rFonts w:hint="eastAsia" w:ascii="宋体" w:hAnsi="宋体"/>
                <w:b/>
                <w:color w:val="000000"/>
                <w:szCs w:val="21"/>
                <w:highlight w:val="none"/>
              </w:rPr>
              <w:t>4</w:t>
            </w:r>
          </w:p>
        </w:tc>
        <w:tc>
          <w:tcPr>
            <w:tcW w:w="1004" w:type="dxa"/>
            <w:noWrap w:val="0"/>
            <w:vAlign w:val="center"/>
          </w:tcPr>
          <w:p w14:paraId="14AFB4F3">
            <w:pPr>
              <w:adjustRightInd w:val="0"/>
              <w:spacing w:line="360" w:lineRule="auto"/>
              <w:jc w:val="center"/>
              <w:textAlignment w:val="baseline"/>
              <w:rPr>
                <w:rFonts w:hint="eastAsia" w:ascii="宋体" w:hAnsi="宋体"/>
                <w:b/>
                <w:color w:val="000000"/>
                <w:szCs w:val="21"/>
                <w:highlight w:val="none"/>
              </w:rPr>
            </w:pPr>
            <w:r>
              <w:rPr>
                <w:rFonts w:hint="eastAsia" w:ascii="宋体" w:hAnsi="宋体"/>
                <w:b/>
                <w:color w:val="000000"/>
                <w:szCs w:val="21"/>
                <w:highlight w:val="none"/>
              </w:rPr>
              <w:t>售后服务方案分</w:t>
            </w:r>
            <w:r>
              <w:rPr>
                <w:rFonts w:hint="eastAsia" w:ascii="宋体" w:hAnsi="宋体"/>
                <w:b/>
                <w:color w:val="FF0000"/>
                <w:szCs w:val="21"/>
                <w:highlight w:val="none"/>
              </w:rPr>
              <w:t>（满分</w:t>
            </w:r>
            <w:r>
              <w:rPr>
                <w:rFonts w:hint="eastAsia" w:ascii="宋体" w:hAnsi="宋体"/>
                <w:b/>
                <w:color w:val="FF0000"/>
                <w:szCs w:val="21"/>
                <w:highlight w:val="none"/>
                <w:lang w:val="en-US" w:eastAsia="zh-CN"/>
              </w:rPr>
              <w:t xml:space="preserve">  20</w:t>
            </w:r>
            <w:r>
              <w:rPr>
                <w:rFonts w:hint="eastAsia" w:ascii="宋体" w:hAnsi="宋体"/>
                <w:b/>
                <w:color w:val="FF0000"/>
                <w:szCs w:val="21"/>
                <w:highlight w:val="none"/>
              </w:rPr>
              <w:t>分）</w:t>
            </w:r>
          </w:p>
        </w:tc>
        <w:tc>
          <w:tcPr>
            <w:tcW w:w="8244" w:type="dxa"/>
            <w:noWrap w:val="0"/>
            <w:vAlign w:val="center"/>
          </w:tcPr>
          <w:p w14:paraId="58DDF3E8">
            <w:pPr>
              <w:spacing w:line="360" w:lineRule="auto"/>
              <w:ind w:firstLine="420" w:firstLineChars="200"/>
              <w:jc w:val="left"/>
              <w:rPr>
                <w:rFonts w:hint="eastAsia"/>
                <w:color w:val="000000"/>
                <w:highlight w:val="none"/>
              </w:rPr>
            </w:pPr>
            <w:r>
              <w:rPr>
                <w:rFonts w:hint="eastAsia" w:eastAsia="宋体"/>
                <w:color w:val="000000"/>
                <w:highlight w:val="none"/>
                <w:lang w:eastAsia="zh-CN"/>
              </w:rPr>
              <w:t>评审小组</w:t>
            </w:r>
            <w:r>
              <w:rPr>
                <w:rFonts w:hint="eastAsia"/>
                <w:color w:val="000000"/>
                <w:highlight w:val="none"/>
              </w:rPr>
              <w:t>根据各供应商提供的售后服务方案进行评定后独立打分，不满足</w:t>
            </w:r>
            <w:r>
              <w:rPr>
                <w:rFonts w:hint="eastAsia" w:eastAsia="宋体"/>
                <w:color w:val="000000"/>
                <w:highlight w:val="none"/>
                <w:lang w:eastAsia="zh-CN"/>
              </w:rPr>
              <w:t>招标文件</w:t>
            </w:r>
            <w:r>
              <w:rPr>
                <w:rFonts w:hint="eastAsia"/>
                <w:color w:val="000000"/>
                <w:highlight w:val="none"/>
              </w:rPr>
              <w:t>要求或未提供方案的该项不得分。</w:t>
            </w:r>
          </w:p>
          <w:p w14:paraId="7120FF86">
            <w:pPr>
              <w:spacing w:line="360" w:lineRule="auto"/>
              <w:ind w:firstLine="420" w:firstLineChars="200"/>
              <w:jc w:val="left"/>
              <w:rPr>
                <w:rFonts w:hint="eastAsia"/>
                <w:color w:val="000000"/>
                <w:highlight w:val="none"/>
              </w:rPr>
            </w:pPr>
            <w:r>
              <w:rPr>
                <w:rFonts w:hint="eastAsia"/>
                <w:color w:val="000000"/>
                <w:highlight w:val="none"/>
              </w:rPr>
              <w:t>一档（</w:t>
            </w:r>
            <w:r>
              <w:rPr>
                <w:rFonts w:hint="eastAsia"/>
                <w:color w:val="000000"/>
                <w:highlight w:val="none"/>
                <w:lang w:val="en-US" w:eastAsia="zh-CN"/>
              </w:rPr>
              <w:t>4</w:t>
            </w:r>
            <w:r>
              <w:rPr>
                <w:rFonts w:hint="eastAsia"/>
                <w:color w:val="000000"/>
                <w:highlight w:val="none"/>
              </w:rPr>
              <w:t>分）：方案能满足采购需求，符合实际，方案针对性、可行性一般；</w:t>
            </w:r>
          </w:p>
          <w:p w14:paraId="75DBBC51">
            <w:pPr>
              <w:spacing w:line="360" w:lineRule="auto"/>
              <w:ind w:firstLine="420" w:firstLineChars="200"/>
              <w:jc w:val="left"/>
              <w:rPr>
                <w:rFonts w:hint="eastAsia"/>
                <w:color w:val="000000"/>
                <w:highlight w:val="none"/>
              </w:rPr>
            </w:pPr>
            <w:r>
              <w:rPr>
                <w:rFonts w:hint="eastAsia"/>
                <w:color w:val="000000"/>
                <w:highlight w:val="none"/>
              </w:rPr>
              <w:t>二档（</w:t>
            </w:r>
            <w:r>
              <w:rPr>
                <w:rFonts w:hint="eastAsia"/>
                <w:color w:val="000000"/>
                <w:highlight w:val="none"/>
                <w:lang w:val="en-US" w:eastAsia="zh-CN"/>
              </w:rPr>
              <w:t>8</w:t>
            </w:r>
            <w:r>
              <w:rPr>
                <w:rFonts w:hint="eastAsia"/>
                <w:color w:val="000000"/>
                <w:highlight w:val="none"/>
              </w:rPr>
              <w:t>分）：方案比较细致、合理、可行，保障响应措施较有力，服务经验较丰富，提供的实施阶段及后期配合服务措施较为合理。</w:t>
            </w:r>
            <w:r>
              <w:rPr>
                <w:rFonts w:hint="eastAsia" w:ascii="Times New Roman" w:hAnsi="Times New Roman" w:eastAsia="宋体" w:cs="Times New Roman"/>
                <w:color w:val="000000"/>
                <w:highlight w:val="none"/>
                <w:lang w:val="en-US" w:eastAsia="zh-CN"/>
              </w:rPr>
              <w:t>（接到通知到达现场处理故障时间、一般故障承诺解决时间、故障无法排除时的解决方案等方面）</w:t>
            </w:r>
          </w:p>
          <w:p w14:paraId="65E1AB15">
            <w:pPr>
              <w:spacing w:line="360" w:lineRule="auto"/>
              <w:ind w:firstLine="420" w:firstLineChars="200"/>
              <w:jc w:val="left"/>
              <w:rPr>
                <w:rFonts w:hint="eastAsia"/>
                <w:color w:val="000000"/>
                <w:highlight w:val="none"/>
              </w:rPr>
            </w:pPr>
            <w:r>
              <w:rPr>
                <w:rFonts w:hint="eastAsia"/>
                <w:color w:val="000000"/>
                <w:highlight w:val="none"/>
              </w:rPr>
              <w:t>三档（</w:t>
            </w:r>
            <w:r>
              <w:rPr>
                <w:rFonts w:hint="eastAsia"/>
                <w:color w:val="000000"/>
                <w:highlight w:val="none"/>
                <w:lang w:val="en-US" w:eastAsia="zh-CN"/>
              </w:rPr>
              <w:t>12</w:t>
            </w:r>
            <w:r>
              <w:rPr>
                <w:rFonts w:hint="eastAsia"/>
                <w:color w:val="000000"/>
                <w:highlight w:val="none"/>
              </w:rPr>
              <w:t>分）：方案能较好满足采购需求，符合实际，有一定的针对性、可行性；售后服务有承诺，并有定期回访制度，有主要零配件储备供应清单，常用的、容易损坏的备品备件及易损件配备的齐全及价格合理，保障响应措施较有力，服务经验较丰富；运维服务方案能体现对</w:t>
            </w:r>
            <w:r>
              <w:rPr>
                <w:rFonts w:hint="eastAsia"/>
                <w:color w:val="000000"/>
                <w:highlight w:val="none"/>
                <w:lang w:eastAsia="zh-CN"/>
              </w:rPr>
              <w:t>项目</w:t>
            </w:r>
            <w:r>
              <w:rPr>
                <w:rFonts w:hint="eastAsia"/>
                <w:color w:val="000000"/>
                <w:highlight w:val="none"/>
              </w:rPr>
              <w:t>情况熟悉了解，提供设备清单、设备安装及有针对性的运维服务方案，能够胜任日常运维服务工作；</w:t>
            </w:r>
            <w:r>
              <w:rPr>
                <w:rFonts w:hint="eastAsia" w:ascii="Times New Roman" w:hAnsi="Times New Roman" w:eastAsia="宋体" w:cs="Times New Roman"/>
                <w:color w:val="000000"/>
                <w:highlight w:val="none"/>
                <w:lang w:val="en-US" w:eastAsia="zh-CN"/>
              </w:rPr>
              <w:t>（接到通知到达现场处理故障时间、一般故障承诺解决时间、故障无法排除时的解决方案等方面）</w:t>
            </w:r>
          </w:p>
          <w:p w14:paraId="4C83ECA7">
            <w:pPr>
              <w:spacing w:line="360" w:lineRule="auto"/>
              <w:ind w:firstLine="420" w:firstLineChars="200"/>
              <w:jc w:val="left"/>
              <w:rPr>
                <w:rFonts w:hint="eastAsia" w:ascii="Times New Roman" w:hAnsi="Times New Roman" w:eastAsia="宋体" w:cs="Times New Roman"/>
                <w:color w:val="000000"/>
                <w:highlight w:val="none"/>
              </w:rPr>
            </w:pPr>
            <w:r>
              <w:rPr>
                <w:rFonts w:hint="eastAsia"/>
                <w:color w:val="000000"/>
                <w:highlight w:val="none"/>
              </w:rPr>
              <w:t>四档（</w:t>
            </w:r>
            <w:r>
              <w:rPr>
                <w:rFonts w:hint="eastAsia"/>
                <w:color w:val="000000"/>
                <w:highlight w:val="none"/>
                <w:lang w:val="en-US" w:eastAsia="zh-CN"/>
              </w:rPr>
              <w:t>16</w:t>
            </w:r>
            <w:r>
              <w:rPr>
                <w:rFonts w:hint="eastAsia"/>
                <w:color w:val="000000"/>
                <w:highlight w:val="none"/>
              </w:rPr>
              <w:t>分）：</w:t>
            </w:r>
            <w:r>
              <w:rPr>
                <w:rFonts w:hint="eastAsia" w:ascii="Times New Roman" w:hAnsi="Times New Roman" w:eastAsia="宋体" w:cs="Times New Roman"/>
                <w:color w:val="000000"/>
                <w:highlight w:val="none"/>
                <w:lang w:val="en-US" w:eastAsia="zh-CN"/>
              </w:rPr>
              <w:t>售后服务方案及承诺详细、全面、可行性高，各项内容编制思路合理、针对性高，安排有专职售后服务人员且职责明确，故障出现解决方案、免费保修期外维修方案详细、全面、可操作性高，有质保期内的免费保修等条款，有运维措施、运维计划、运维服务标准、技术支持规范、客户投诉制度、保障措施及应急预案等，且供应商或供应商所投的投标产品厂商具有充足的售后资源及规范的管理制度；运维服务方案能体现对项目情况熟悉了解，提供针对设备清单、设备安装及有针对性的运维服务方案，能够胜任日常运维服务工作；有完善的维保方案和可靠的服务响应体系（接到通知到达现场处理故障时间、一般故障承诺解决时间、故障无法排除时的解决方案等方面）</w:t>
            </w:r>
          </w:p>
          <w:p w14:paraId="5588F012">
            <w:pPr>
              <w:spacing w:line="360" w:lineRule="auto"/>
              <w:ind w:firstLine="420" w:firstLineChars="200"/>
              <w:jc w:val="left"/>
              <w:rPr>
                <w:rFonts w:hint="eastAsia"/>
                <w:color w:val="000000"/>
                <w:highlight w:val="none"/>
              </w:rPr>
            </w:pPr>
            <w:r>
              <w:rPr>
                <w:rFonts w:hint="eastAsia" w:ascii="Times New Roman" w:hAnsi="Times New Roman" w:eastAsia="宋体" w:cs="Times New Roman"/>
                <w:color w:val="000000"/>
                <w:highlight w:val="none"/>
                <w:lang w:val="en-US" w:eastAsia="zh-CN"/>
              </w:rPr>
              <w:t>五档（20分）：售后服务方案及承诺详细、全面、完善、具体、可行性强，各项内容编制思路合理、完整周全、针对性强，安排有专职售后服务人员且职责明确，故障出现解决方案、免费保修期外维修方案详细、全面、完善、具体、可操作性强，有质保期内的免费保修等条款，有运维措施、运维计划、运维服务标准、技术支持规范、客户投诉制度、保障措施及应急预案等，且供应商或供应商所投的投标产品厂商具有充足的售后资源及规范的管理制度；运维服务方案能体现对项目情况熟悉了解，提供针对设备清单、设备安装及有针对性的运维服务方案，能够胜任日常运维服务工作；有完善的维保方案和可靠、快速的服务响应体系（接到通知到达现场处理故障时间、一般故障承诺解决时间、故障无法排除时的解决方案等方面）</w:t>
            </w:r>
          </w:p>
        </w:tc>
      </w:tr>
      <w:tr w14:paraId="37F5D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2" w:hRule="atLeast"/>
          <w:jc w:val="center"/>
        </w:trPr>
        <w:tc>
          <w:tcPr>
            <w:tcW w:w="487" w:type="dxa"/>
            <w:noWrap w:val="0"/>
            <w:vAlign w:val="center"/>
          </w:tcPr>
          <w:p w14:paraId="6B2A0771">
            <w:pPr>
              <w:adjustRightInd w:val="0"/>
              <w:spacing w:line="360" w:lineRule="auto"/>
              <w:jc w:val="center"/>
              <w:textAlignment w:val="baseline"/>
              <w:rPr>
                <w:rFonts w:hint="eastAsia" w:ascii="宋体" w:hAnsi="宋体" w:eastAsia="宋体"/>
                <w:b/>
                <w:color w:val="000000"/>
                <w:szCs w:val="21"/>
                <w:highlight w:val="none"/>
                <w:lang w:val="en-US" w:eastAsia="zh-CN"/>
              </w:rPr>
            </w:pPr>
            <w:r>
              <w:rPr>
                <w:rFonts w:hint="eastAsia" w:ascii="宋体" w:hAnsi="宋体"/>
                <w:b/>
                <w:color w:val="000000"/>
                <w:szCs w:val="21"/>
                <w:highlight w:val="none"/>
                <w:lang w:val="en-US" w:eastAsia="zh-CN"/>
              </w:rPr>
              <w:t>5</w:t>
            </w:r>
          </w:p>
        </w:tc>
        <w:tc>
          <w:tcPr>
            <w:tcW w:w="1004" w:type="dxa"/>
            <w:noWrap w:val="0"/>
            <w:vAlign w:val="center"/>
          </w:tcPr>
          <w:p w14:paraId="768C9F80">
            <w:pPr>
              <w:adjustRightInd w:val="0"/>
              <w:spacing w:line="360" w:lineRule="auto"/>
              <w:jc w:val="center"/>
              <w:textAlignment w:val="baseline"/>
              <w:rPr>
                <w:rFonts w:hint="eastAsia" w:ascii="宋体" w:hAnsi="宋体"/>
                <w:b/>
                <w:color w:val="000000"/>
                <w:szCs w:val="21"/>
                <w:highlight w:val="none"/>
              </w:rPr>
            </w:pPr>
            <w:r>
              <w:rPr>
                <w:rFonts w:hint="eastAsia"/>
                <w:highlight w:val="none"/>
                <w:lang w:val="en-US" w:eastAsia="zh-CN"/>
              </w:rPr>
              <w:t>运营指导服务方案分</w:t>
            </w:r>
            <w:r>
              <w:rPr>
                <w:rFonts w:hint="eastAsia"/>
                <w:b/>
                <w:bCs/>
                <w:color w:val="FF0000"/>
                <w:highlight w:val="none"/>
                <w:lang w:val="en-US" w:eastAsia="zh-CN"/>
              </w:rPr>
              <w:t>（满分15分）</w:t>
            </w:r>
          </w:p>
        </w:tc>
        <w:tc>
          <w:tcPr>
            <w:tcW w:w="8244" w:type="dxa"/>
            <w:noWrap w:val="0"/>
            <w:vAlign w:val="center"/>
          </w:tcPr>
          <w:p w14:paraId="7CDCFF82">
            <w:pPr>
              <w:spacing w:line="360" w:lineRule="auto"/>
              <w:ind w:firstLine="420" w:firstLineChars="200"/>
              <w:jc w:val="left"/>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一档（3分）：</w:t>
            </w:r>
            <w:r>
              <w:rPr>
                <w:rFonts w:hint="default" w:ascii="Times New Roman" w:hAnsi="Times New Roman" w:eastAsia="宋体" w:cs="Times New Roman"/>
                <w:color w:val="000000"/>
                <w:highlight w:val="none"/>
                <w:lang w:val="en-US" w:eastAsia="zh-CN"/>
              </w:rPr>
              <w:t>方案</w:t>
            </w:r>
            <w:r>
              <w:rPr>
                <w:rFonts w:hint="eastAsia" w:ascii="Times New Roman" w:hAnsi="Times New Roman" w:eastAsia="宋体" w:cs="Times New Roman"/>
                <w:color w:val="000000"/>
                <w:highlight w:val="none"/>
                <w:lang w:val="en-US" w:eastAsia="zh-CN"/>
              </w:rPr>
              <w:t>缺乏对柳州市AI康养驿站的认识，</w:t>
            </w:r>
            <w:r>
              <w:rPr>
                <w:rFonts w:hint="default" w:ascii="Times New Roman" w:hAnsi="Times New Roman" w:eastAsia="宋体" w:cs="Times New Roman"/>
                <w:color w:val="000000"/>
                <w:highlight w:val="none"/>
                <w:lang w:val="en-US" w:eastAsia="zh-CN"/>
              </w:rPr>
              <w:t>仅为概念性描述或框架罗列，无任何实质性运营内容与措施</w:t>
            </w:r>
            <w:r>
              <w:rPr>
                <w:rFonts w:hint="eastAsia" w:ascii="Times New Roman" w:hAnsi="Times New Roman" w:eastAsia="宋体" w:cs="Times New Roman"/>
                <w:color w:val="000000"/>
                <w:highlight w:val="none"/>
                <w:lang w:val="en-US" w:eastAsia="zh-CN"/>
              </w:rPr>
              <w:t>，</w:t>
            </w:r>
            <w:r>
              <w:rPr>
                <w:rFonts w:hint="default" w:ascii="Times New Roman" w:hAnsi="Times New Roman" w:eastAsia="宋体" w:cs="Times New Roman"/>
                <w:color w:val="000000"/>
                <w:highlight w:val="none"/>
                <w:lang w:val="en-US" w:eastAsia="zh-CN"/>
              </w:rPr>
              <w:t>未提供陪跑计划、时间安排或任何可量化目标</w:t>
            </w:r>
            <w:r>
              <w:rPr>
                <w:rFonts w:hint="eastAsia" w:ascii="Times New Roman" w:hAnsi="Times New Roman" w:eastAsia="宋体" w:cs="Times New Roman"/>
                <w:color w:val="000000"/>
                <w:highlight w:val="none"/>
                <w:lang w:val="en-US" w:eastAsia="zh-CN"/>
              </w:rPr>
              <w:t>，无</w:t>
            </w:r>
            <w:r>
              <w:rPr>
                <w:rFonts w:hint="default" w:ascii="Times New Roman" w:hAnsi="Times New Roman" w:eastAsia="宋体" w:cs="Times New Roman"/>
                <w:color w:val="000000"/>
                <w:highlight w:val="none"/>
                <w:lang w:val="en-US" w:eastAsia="zh-CN"/>
              </w:rPr>
              <w:t>服务团队配置说明</w:t>
            </w:r>
            <w:r>
              <w:rPr>
                <w:rFonts w:hint="eastAsia" w:ascii="Times New Roman" w:hAnsi="Times New Roman" w:eastAsia="宋体" w:cs="Times New Roman"/>
                <w:color w:val="000000"/>
                <w:highlight w:val="none"/>
                <w:lang w:val="en-US" w:eastAsia="zh-CN"/>
              </w:rPr>
              <w:t>，</w:t>
            </w:r>
            <w:r>
              <w:rPr>
                <w:rFonts w:hint="default" w:ascii="Times New Roman" w:hAnsi="Times New Roman" w:eastAsia="宋体" w:cs="Times New Roman"/>
                <w:color w:val="000000"/>
                <w:highlight w:val="none"/>
                <w:lang w:val="en-US" w:eastAsia="zh-CN"/>
              </w:rPr>
              <w:t>方案</w:t>
            </w:r>
            <w:r>
              <w:rPr>
                <w:rFonts w:hint="eastAsia" w:ascii="Times New Roman" w:hAnsi="Times New Roman" w:eastAsia="宋体" w:cs="Times New Roman"/>
                <w:color w:val="000000"/>
                <w:highlight w:val="none"/>
                <w:lang w:val="en-US" w:eastAsia="zh-CN"/>
              </w:rPr>
              <w:t>实际操作可能性低。</w:t>
            </w:r>
          </w:p>
          <w:p w14:paraId="2B08220A">
            <w:pPr>
              <w:spacing w:line="360" w:lineRule="auto"/>
              <w:ind w:firstLine="420" w:firstLineChars="200"/>
              <w:jc w:val="left"/>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二档（6分）：具备对柳州市AI康养驿站的认识和目标梳理，但是方案总体简单，对</w:t>
            </w:r>
            <w:r>
              <w:rPr>
                <w:rFonts w:hint="default" w:ascii="Times New Roman" w:hAnsi="Times New Roman" w:eastAsia="宋体" w:cs="Times New Roman"/>
                <w:color w:val="000000"/>
                <w:highlight w:val="none"/>
                <w:lang w:val="en-US" w:eastAsia="zh-CN"/>
              </w:rPr>
              <w:t>方案模块不完整，关键运营环节（如服务质量督导）存在明显缺失</w:t>
            </w:r>
            <w:r>
              <w:rPr>
                <w:rFonts w:hint="eastAsia" w:ascii="Times New Roman" w:hAnsi="Times New Roman" w:eastAsia="宋体" w:cs="Times New Roman"/>
                <w:color w:val="000000"/>
                <w:highlight w:val="none"/>
                <w:lang w:val="en-US" w:eastAsia="zh-CN"/>
              </w:rPr>
              <w:t>，</w:t>
            </w:r>
            <w:r>
              <w:rPr>
                <w:rFonts w:hint="default" w:ascii="Times New Roman" w:hAnsi="Times New Roman" w:eastAsia="宋体" w:cs="Times New Roman"/>
                <w:color w:val="000000"/>
                <w:highlight w:val="none"/>
                <w:lang w:val="en-US" w:eastAsia="zh-CN"/>
              </w:rPr>
              <w:t>陪跑计划时间节点与目标均模糊，缺乏可考核的量化指标</w:t>
            </w:r>
            <w:r>
              <w:rPr>
                <w:rFonts w:hint="eastAsia" w:ascii="Times New Roman" w:hAnsi="Times New Roman" w:eastAsia="宋体" w:cs="Times New Roman"/>
                <w:color w:val="000000"/>
                <w:highlight w:val="none"/>
                <w:lang w:val="en-US" w:eastAsia="zh-CN"/>
              </w:rPr>
              <w:t>，</w:t>
            </w:r>
            <w:r>
              <w:rPr>
                <w:rFonts w:hint="default" w:ascii="Times New Roman" w:hAnsi="Times New Roman" w:eastAsia="宋体" w:cs="Times New Roman"/>
                <w:color w:val="000000"/>
                <w:highlight w:val="none"/>
                <w:lang w:val="en-US" w:eastAsia="zh-CN"/>
              </w:rPr>
              <w:t>服务团队、响应机制描述严重不足</w:t>
            </w:r>
            <w:r>
              <w:rPr>
                <w:rFonts w:hint="eastAsia" w:ascii="Times New Roman" w:hAnsi="Times New Roman" w:eastAsia="宋体" w:cs="Times New Roman"/>
                <w:color w:val="000000"/>
                <w:highlight w:val="none"/>
                <w:lang w:val="en-US" w:eastAsia="zh-CN"/>
              </w:rPr>
              <w:t>。</w:t>
            </w:r>
          </w:p>
          <w:p w14:paraId="01B059A3">
            <w:pPr>
              <w:spacing w:line="360" w:lineRule="auto"/>
              <w:ind w:firstLine="420" w:firstLineChars="200"/>
              <w:jc w:val="left"/>
              <w:rPr>
                <w:rFonts w:hint="default"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三档（9分）：</w:t>
            </w:r>
            <w:r>
              <w:rPr>
                <w:rFonts w:hint="default" w:ascii="Times New Roman" w:hAnsi="Times New Roman" w:eastAsia="宋体" w:cs="Times New Roman"/>
                <w:color w:val="000000"/>
                <w:highlight w:val="none"/>
                <w:lang w:val="en-US" w:eastAsia="zh-CN"/>
              </w:rPr>
              <w:t>方案包含主要运营模块，但部分环节（如质量管控、人员培训）阐述较笼统，缺乏具体措施</w:t>
            </w:r>
            <w:r>
              <w:rPr>
                <w:rFonts w:hint="eastAsia" w:ascii="Times New Roman" w:hAnsi="Times New Roman" w:eastAsia="宋体" w:cs="Times New Roman"/>
                <w:color w:val="000000"/>
                <w:highlight w:val="none"/>
                <w:lang w:val="en-US" w:eastAsia="zh-CN"/>
              </w:rPr>
              <w:t>，</w:t>
            </w:r>
            <w:r>
              <w:rPr>
                <w:rFonts w:hint="default" w:ascii="Times New Roman" w:hAnsi="Times New Roman" w:eastAsia="宋体" w:cs="Times New Roman"/>
                <w:color w:val="000000"/>
                <w:highlight w:val="none"/>
                <w:lang w:val="en-US" w:eastAsia="zh-CN"/>
              </w:rPr>
              <w:t>陪跑计划有时间安排但目标不够量化，交付成果表述模糊</w:t>
            </w:r>
            <w:r>
              <w:rPr>
                <w:rFonts w:hint="eastAsia" w:ascii="Times New Roman" w:hAnsi="Times New Roman" w:eastAsia="宋体" w:cs="Times New Roman"/>
                <w:color w:val="000000"/>
                <w:highlight w:val="none"/>
                <w:lang w:val="en-US" w:eastAsia="zh-CN"/>
              </w:rPr>
              <w:t>，</w:t>
            </w:r>
            <w:r>
              <w:rPr>
                <w:rFonts w:hint="default" w:ascii="Times New Roman" w:hAnsi="Times New Roman" w:eastAsia="宋体" w:cs="Times New Roman"/>
                <w:color w:val="000000"/>
                <w:highlight w:val="none"/>
                <w:lang w:val="en-US" w:eastAsia="zh-CN"/>
              </w:rPr>
              <w:t>未明确提出数字化赋能手段或仅停留在概念层面</w:t>
            </w:r>
            <w:r>
              <w:rPr>
                <w:rFonts w:hint="eastAsia" w:ascii="Times New Roman" w:hAnsi="Times New Roman" w:eastAsia="宋体" w:cs="Times New Roman"/>
                <w:color w:val="000000"/>
                <w:highlight w:val="none"/>
                <w:lang w:val="en-US" w:eastAsia="zh-CN"/>
              </w:rPr>
              <w:t>，</w:t>
            </w:r>
            <w:r>
              <w:rPr>
                <w:rFonts w:hint="default" w:ascii="Times New Roman" w:hAnsi="Times New Roman" w:eastAsia="宋体" w:cs="Times New Roman"/>
                <w:color w:val="000000"/>
                <w:highlight w:val="none"/>
                <w:lang w:val="en-US" w:eastAsia="zh-CN"/>
              </w:rPr>
              <w:t>服务响应机制有说明</w:t>
            </w:r>
          </w:p>
          <w:p w14:paraId="5F83D126">
            <w:pPr>
              <w:spacing w:line="360" w:lineRule="auto"/>
              <w:ind w:firstLine="420" w:firstLineChars="200"/>
              <w:jc w:val="left"/>
              <w:rPr>
                <w:rFonts w:hint="default"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四档（12分）：</w:t>
            </w:r>
            <w:r>
              <w:rPr>
                <w:rFonts w:hint="default" w:ascii="Times New Roman" w:hAnsi="Times New Roman" w:eastAsia="宋体" w:cs="Times New Roman"/>
                <w:color w:val="000000"/>
                <w:highlight w:val="none"/>
                <w:lang w:val="en-US" w:eastAsia="zh-CN"/>
              </w:rPr>
              <w:t>方案覆盖运营核心环节（人员管理、服务流程、质量督导、培训体系</w:t>
            </w:r>
            <w:r>
              <w:rPr>
                <w:rFonts w:hint="eastAsia" w:ascii="Times New Roman" w:hAnsi="Times New Roman" w:eastAsia="宋体" w:cs="Times New Roman"/>
                <w:color w:val="000000"/>
                <w:highlight w:val="none"/>
                <w:lang w:val="en-US" w:eastAsia="zh-CN"/>
              </w:rPr>
              <w:t>等</w:t>
            </w:r>
            <w:r>
              <w:rPr>
                <w:rFonts w:hint="default" w:ascii="Times New Roman" w:hAnsi="Times New Roman" w:eastAsia="宋体" w:cs="Times New Roman"/>
                <w:color w:val="000000"/>
                <w:highlight w:val="none"/>
                <w:lang w:val="en-US" w:eastAsia="zh-CN"/>
              </w:rPr>
              <w:t>），框架完整，内容较充实</w:t>
            </w:r>
            <w:r>
              <w:rPr>
                <w:rFonts w:hint="eastAsia" w:ascii="Times New Roman" w:hAnsi="Times New Roman" w:eastAsia="宋体" w:cs="Times New Roman"/>
                <w:color w:val="000000"/>
                <w:highlight w:val="none"/>
                <w:lang w:val="en-US" w:eastAsia="zh-CN"/>
              </w:rPr>
              <w:t>，</w:t>
            </w:r>
            <w:r>
              <w:rPr>
                <w:rFonts w:hint="default" w:ascii="Times New Roman" w:hAnsi="Times New Roman" w:eastAsia="宋体" w:cs="Times New Roman"/>
                <w:color w:val="000000"/>
                <w:highlight w:val="none"/>
                <w:lang w:val="en-US" w:eastAsia="zh-CN"/>
              </w:rPr>
              <w:t>提出数字化或信息化辅助手段，但深度或落地路径</w:t>
            </w:r>
            <w:r>
              <w:rPr>
                <w:rFonts w:hint="eastAsia" w:ascii="Times New Roman" w:hAnsi="Times New Roman" w:eastAsia="宋体" w:cs="Times New Roman"/>
                <w:color w:val="000000"/>
                <w:highlight w:val="none"/>
                <w:lang w:val="en-US" w:eastAsia="zh-CN"/>
              </w:rPr>
              <w:t>，</w:t>
            </w:r>
            <w:r>
              <w:rPr>
                <w:rFonts w:hint="default" w:ascii="Times New Roman" w:hAnsi="Times New Roman" w:eastAsia="宋体" w:cs="Times New Roman"/>
                <w:color w:val="000000"/>
                <w:highlight w:val="none"/>
                <w:lang w:val="en-US" w:eastAsia="zh-CN"/>
              </w:rPr>
              <w:t>陪跑计划分阶段安排明确，目标基本可量化，关键交付成果清晰</w:t>
            </w:r>
            <w:r>
              <w:rPr>
                <w:rFonts w:hint="eastAsia" w:ascii="Times New Roman" w:hAnsi="Times New Roman" w:eastAsia="宋体" w:cs="Times New Roman"/>
                <w:color w:val="000000"/>
                <w:highlight w:val="none"/>
                <w:lang w:val="en-US" w:eastAsia="zh-CN"/>
              </w:rPr>
              <w:t>，</w:t>
            </w:r>
            <w:r>
              <w:rPr>
                <w:rFonts w:hint="default" w:ascii="Times New Roman" w:hAnsi="Times New Roman" w:eastAsia="宋体" w:cs="Times New Roman"/>
                <w:color w:val="000000"/>
                <w:highlight w:val="none"/>
                <w:lang w:val="en-US" w:eastAsia="zh-CN"/>
              </w:rPr>
              <w:t>服务团队配置合理，响应时效承诺在 8 小时以内</w:t>
            </w:r>
          </w:p>
          <w:p w14:paraId="334674EC">
            <w:pPr>
              <w:spacing w:line="360" w:lineRule="auto"/>
              <w:ind w:firstLine="420" w:firstLineChars="200"/>
              <w:jc w:val="left"/>
              <w:rPr>
                <w:rFonts w:hint="eastAsia" w:ascii="Times New Roman" w:hAnsi="Times New Roman" w:eastAsia="宋体" w:cs="Times New Roman"/>
                <w:color w:val="000000"/>
                <w:highlight w:val="none"/>
                <w:lang w:val="en-US" w:eastAsia="zh-CN"/>
              </w:rPr>
            </w:pPr>
            <w:r>
              <w:rPr>
                <w:rFonts w:hint="eastAsia" w:ascii="Times New Roman" w:hAnsi="Times New Roman" w:eastAsia="宋体" w:cs="Times New Roman"/>
                <w:color w:val="000000"/>
                <w:highlight w:val="none"/>
                <w:lang w:val="en-US" w:eastAsia="zh-CN"/>
              </w:rPr>
              <w:t>五档（15分）：对本项目的理解到位，总体服务思路完整，</w:t>
            </w:r>
            <w:r>
              <w:rPr>
                <w:rFonts w:hint="default" w:ascii="Times New Roman" w:hAnsi="Times New Roman" w:eastAsia="宋体" w:cs="Times New Roman"/>
                <w:color w:val="000000"/>
                <w:highlight w:val="none"/>
                <w:lang w:val="en-US" w:eastAsia="zh-CN"/>
              </w:rPr>
              <w:t>提供系统性运营方案，涵盖</w:t>
            </w:r>
            <w:r>
              <w:rPr>
                <w:rFonts w:hint="eastAsia" w:ascii="Times New Roman" w:hAnsi="Times New Roman" w:eastAsia="宋体" w:cs="Times New Roman"/>
                <w:color w:val="000000"/>
                <w:highlight w:val="none"/>
                <w:lang w:val="en-US" w:eastAsia="zh-CN"/>
              </w:rPr>
              <w:t>设备数据上传保障</w:t>
            </w:r>
            <w:r>
              <w:rPr>
                <w:rFonts w:hint="default" w:ascii="Times New Roman" w:hAnsi="Times New Roman" w:eastAsia="宋体" w:cs="Times New Roman"/>
                <w:color w:val="000000"/>
                <w:highlight w:val="none"/>
                <w:lang w:val="en-US" w:eastAsia="zh-CN"/>
              </w:rPr>
              <w:t>、</w:t>
            </w:r>
            <w:r>
              <w:rPr>
                <w:rFonts w:hint="eastAsia" w:ascii="Times New Roman" w:hAnsi="Times New Roman" w:eastAsia="宋体" w:cs="Times New Roman"/>
                <w:color w:val="000000"/>
                <w:highlight w:val="none"/>
                <w:lang w:val="en-US" w:eastAsia="zh-CN"/>
              </w:rPr>
              <w:t>日常运营</w:t>
            </w:r>
            <w:r>
              <w:rPr>
                <w:rFonts w:hint="default" w:ascii="Times New Roman" w:hAnsi="Times New Roman" w:eastAsia="宋体" w:cs="Times New Roman"/>
                <w:color w:val="000000"/>
                <w:highlight w:val="none"/>
                <w:lang w:val="en-US" w:eastAsia="zh-CN"/>
              </w:rPr>
              <w:t>制度搭建、</w:t>
            </w:r>
            <w:r>
              <w:rPr>
                <w:rFonts w:hint="eastAsia" w:ascii="Times New Roman" w:hAnsi="Times New Roman" w:eastAsia="宋体" w:cs="Times New Roman"/>
                <w:color w:val="000000"/>
                <w:highlight w:val="none"/>
                <w:lang w:val="en-US" w:eastAsia="zh-CN"/>
              </w:rPr>
              <w:t>服务</w:t>
            </w:r>
            <w:r>
              <w:rPr>
                <w:rFonts w:hint="default" w:ascii="Times New Roman" w:hAnsi="Times New Roman" w:eastAsia="宋体" w:cs="Times New Roman"/>
                <w:color w:val="000000"/>
                <w:highlight w:val="none"/>
                <w:lang w:val="en-US" w:eastAsia="zh-CN"/>
              </w:rPr>
              <w:t>流程优化、</w:t>
            </w:r>
            <w:r>
              <w:rPr>
                <w:rFonts w:hint="eastAsia" w:ascii="Times New Roman" w:hAnsi="Times New Roman" w:eastAsia="宋体" w:cs="Times New Roman"/>
                <w:color w:val="000000"/>
                <w:highlight w:val="none"/>
                <w:lang w:val="en-US" w:eastAsia="zh-CN"/>
              </w:rPr>
              <w:t>运营</w:t>
            </w:r>
            <w:r>
              <w:rPr>
                <w:rFonts w:hint="default" w:ascii="Times New Roman" w:hAnsi="Times New Roman" w:eastAsia="宋体" w:cs="Times New Roman"/>
                <w:color w:val="000000"/>
                <w:highlight w:val="none"/>
                <w:lang w:val="en-US" w:eastAsia="zh-CN"/>
              </w:rPr>
              <w:t>人员培训</w:t>
            </w:r>
            <w:r>
              <w:rPr>
                <w:rFonts w:hint="eastAsia" w:ascii="Times New Roman" w:hAnsi="Times New Roman" w:eastAsia="宋体" w:cs="Times New Roman"/>
                <w:color w:val="000000"/>
                <w:highlight w:val="none"/>
                <w:lang w:val="en-US" w:eastAsia="zh-CN"/>
              </w:rPr>
              <w:t>、用户动线优化</w:t>
            </w:r>
            <w:r>
              <w:rPr>
                <w:rFonts w:hint="default" w:ascii="Times New Roman" w:hAnsi="Times New Roman" w:eastAsia="宋体" w:cs="Times New Roman"/>
                <w:color w:val="000000"/>
                <w:highlight w:val="none"/>
                <w:lang w:val="en-US" w:eastAsia="zh-CN"/>
              </w:rPr>
              <w:t>、服务产品与活动运营建议</w:t>
            </w:r>
            <w:r>
              <w:rPr>
                <w:rFonts w:hint="eastAsia" w:ascii="Times New Roman" w:hAnsi="Times New Roman" w:eastAsia="宋体" w:cs="Times New Roman"/>
                <w:color w:val="000000"/>
                <w:highlight w:val="none"/>
                <w:lang w:val="en-US" w:eastAsia="zh-CN"/>
              </w:rPr>
              <w:t>、具体的运营陪跑服务各阶段方案、服务质量保障、服务团队组织与职责分工、项目沟通协调与汇报机制、服务团队组织与职责分工、</w:t>
            </w:r>
            <w:r>
              <w:rPr>
                <w:rFonts w:hint="default" w:ascii="Times New Roman" w:hAnsi="Times New Roman" w:eastAsia="宋体" w:cs="Times New Roman"/>
                <w:color w:val="000000"/>
                <w:highlight w:val="none"/>
                <w:lang w:val="en-US" w:eastAsia="zh-CN"/>
              </w:rPr>
              <w:t>内容完整且逻辑严密</w:t>
            </w:r>
            <w:r>
              <w:rPr>
                <w:rFonts w:hint="eastAsia" w:ascii="Times New Roman" w:hAnsi="Times New Roman" w:eastAsia="宋体" w:cs="Times New Roman"/>
                <w:color w:val="000000"/>
                <w:highlight w:val="none"/>
                <w:lang w:val="en-US" w:eastAsia="zh-CN"/>
              </w:rPr>
              <w:t>，</w:t>
            </w:r>
            <w:r>
              <w:rPr>
                <w:rFonts w:hint="default" w:ascii="Times New Roman" w:hAnsi="Times New Roman" w:eastAsia="宋体" w:cs="Times New Roman"/>
                <w:color w:val="000000"/>
                <w:highlight w:val="none"/>
                <w:lang w:val="en-US" w:eastAsia="zh-CN"/>
              </w:rPr>
              <w:t>具有可复制性</w:t>
            </w:r>
            <w:r>
              <w:rPr>
                <w:rFonts w:hint="eastAsia" w:ascii="Times New Roman" w:hAnsi="Times New Roman" w:eastAsia="宋体" w:cs="Times New Roman"/>
                <w:color w:val="000000"/>
                <w:highlight w:val="none"/>
                <w:lang w:val="en-US" w:eastAsia="zh-CN"/>
              </w:rPr>
              <w:t>，</w:t>
            </w:r>
            <w:r>
              <w:rPr>
                <w:rFonts w:hint="default" w:ascii="Times New Roman" w:hAnsi="Times New Roman" w:eastAsia="宋体" w:cs="Times New Roman"/>
                <w:color w:val="000000"/>
                <w:highlight w:val="none"/>
                <w:lang w:val="en-US" w:eastAsia="zh-CN"/>
              </w:rPr>
              <w:t>提供分阶段陪跑计划，节点清晰，目标量化，交付成果可考核</w:t>
            </w:r>
          </w:p>
        </w:tc>
      </w:tr>
      <w:tr w14:paraId="0B72D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9735" w:type="dxa"/>
            <w:gridSpan w:val="3"/>
            <w:noWrap w:val="0"/>
            <w:vAlign w:val="center"/>
          </w:tcPr>
          <w:p w14:paraId="43E8B68B">
            <w:pPr>
              <w:spacing w:line="360" w:lineRule="auto"/>
              <w:ind w:firstLine="420" w:firstLineChars="200"/>
              <w:jc w:val="left"/>
              <w:rPr>
                <w:rFonts w:hint="eastAsia" w:ascii="Times New Roman" w:hAnsi="Times New Roman" w:eastAsia="宋体" w:cs="Times New Roman"/>
                <w:color w:val="000000"/>
                <w:highlight w:val="none"/>
                <w:lang w:val="en-US" w:eastAsia="zh-CN"/>
              </w:rPr>
            </w:pPr>
            <w:r>
              <w:rPr>
                <w:rFonts w:hint="eastAsia" w:hAnsi="宋体" w:cs="Courier New"/>
                <w:b/>
                <w:bCs/>
                <w:color w:val="FF0000"/>
                <w:kern w:val="2"/>
                <w:sz w:val="21"/>
                <w:highlight w:val="none"/>
              </w:rPr>
              <w:t>总得分=1+2+3+4</w:t>
            </w:r>
            <w:r>
              <w:rPr>
                <w:rFonts w:hint="eastAsia" w:hAnsi="宋体" w:cs="Courier New"/>
                <w:b/>
                <w:bCs/>
                <w:color w:val="FF0000"/>
                <w:kern w:val="2"/>
                <w:sz w:val="21"/>
                <w:highlight w:val="none"/>
                <w:lang w:val="en-US" w:eastAsia="zh-CN"/>
              </w:rPr>
              <w:t>+5</w:t>
            </w:r>
            <w:r>
              <w:rPr>
                <w:rFonts w:hint="eastAsia" w:hAnsi="宋体" w:cs="Courier New"/>
                <w:b/>
                <w:bCs/>
                <w:color w:val="FF0000"/>
                <w:kern w:val="2"/>
                <w:sz w:val="21"/>
                <w:highlight w:val="none"/>
              </w:rPr>
              <w:t>。</w:t>
            </w:r>
          </w:p>
        </w:tc>
      </w:tr>
    </w:tbl>
    <w:p w14:paraId="53A323A9">
      <w:pPr>
        <w:spacing w:before="31" w:line="232" w:lineRule="auto"/>
        <w:ind w:left="968"/>
        <w:outlineLvl w:val="9"/>
        <w:rPr>
          <w:rFonts w:hint="eastAsia" w:asciiTheme="minorEastAsia" w:hAnsiTheme="minorEastAsia" w:eastAsiaTheme="minorEastAsia" w:cstheme="minorEastAsia"/>
          <w:spacing w:val="14"/>
          <w:sz w:val="20"/>
          <w:szCs w:val="20"/>
        </w:rPr>
      </w:pPr>
    </w:p>
    <w:p w14:paraId="450C10BF">
      <w:pPr>
        <w:spacing w:before="31" w:line="232" w:lineRule="auto"/>
        <w:ind w:left="968"/>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4"/>
          <w:sz w:val="20"/>
          <w:szCs w:val="20"/>
        </w:rPr>
        <w:t>注</w:t>
      </w:r>
      <w:r>
        <w:rPr>
          <w:rFonts w:hint="eastAsia" w:asciiTheme="minorEastAsia" w:hAnsiTheme="minorEastAsia" w:eastAsiaTheme="minorEastAsia" w:cstheme="minorEastAsia"/>
          <w:spacing w:val="9"/>
          <w:sz w:val="20"/>
          <w:szCs w:val="20"/>
        </w:rPr>
        <w:t>：计分方法按四舍五入取至百分位</w:t>
      </w:r>
    </w:p>
    <w:p w14:paraId="24B62324">
      <w:pPr>
        <w:spacing w:line="414" w:lineRule="auto"/>
        <w:outlineLvl w:val="9"/>
        <w:rPr>
          <w:rFonts w:hint="eastAsia" w:asciiTheme="minorEastAsia" w:hAnsiTheme="minorEastAsia" w:eastAsiaTheme="minorEastAsia" w:cstheme="minorEastAsia"/>
          <w:sz w:val="21"/>
          <w:lang w:eastAsia="zh-CN"/>
        </w:rPr>
      </w:pPr>
    </w:p>
    <w:p w14:paraId="470E5C53">
      <w:pPr>
        <w:spacing w:before="101" w:line="232" w:lineRule="auto"/>
        <w:ind w:left="2508"/>
        <w:outlineLvl w:val="1"/>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spacing w:val="11"/>
          <w:sz w:val="31"/>
          <w:szCs w:val="31"/>
          <w14:textOutline w14:w="5793" w14:cap="flat" w14:cmpd="sng">
            <w14:solidFill>
              <w14:srgbClr w14:val="000000"/>
            </w14:solidFill>
            <w14:prstDash w14:val="solid"/>
            <w14:miter w14:val="0"/>
          </w14:textOutline>
        </w:rPr>
        <w:t>四</w:t>
      </w:r>
      <w:r>
        <w:rPr>
          <w:rFonts w:hint="eastAsia" w:asciiTheme="minorEastAsia" w:hAnsiTheme="minorEastAsia" w:eastAsiaTheme="minorEastAsia" w:cstheme="minorEastAsia"/>
          <w:spacing w:val="8"/>
          <w:sz w:val="31"/>
          <w:szCs w:val="31"/>
          <w14:textOutline w14:w="5793" w14:cap="flat" w14:cmpd="sng">
            <w14:solidFill>
              <w14:srgbClr w14:val="000000"/>
            </w14:solidFill>
            <w14:prstDash w14:val="solid"/>
            <w14:miter w14:val="0"/>
          </w14:textOutline>
        </w:rPr>
        <w:t>、中标候选人推荐原则</w:t>
      </w:r>
    </w:p>
    <w:p w14:paraId="2EECD845">
      <w:pPr>
        <w:spacing w:line="273" w:lineRule="auto"/>
        <w:outlineLvl w:val="9"/>
        <w:rPr>
          <w:rFonts w:hint="eastAsia" w:asciiTheme="minorEastAsia" w:hAnsiTheme="minorEastAsia" w:eastAsiaTheme="minorEastAsia" w:cstheme="minorEastAsia"/>
          <w:sz w:val="21"/>
        </w:rPr>
      </w:pPr>
    </w:p>
    <w:p w14:paraId="00BA1684">
      <w:pPr>
        <w:spacing w:line="274" w:lineRule="auto"/>
        <w:outlineLvl w:val="9"/>
        <w:rPr>
          <w:rFonts w:hint="eastAsia" w:asciiTheme="minorEastAsia" w:hAnsiTheme="minorEastAsia" w:eastAsiaTheme="minorEastAsia" w:cstheme="minorEastAsia"/>
          <w:sz w:val="21"/>
        </w:rPr>
      </w:pPr>
    </w:p>
    <w:p w14:paraId="4844DC73">
      <w:pPr>
        <w:spacing w:before="65" w:line="377" w:lineRule="auto"/>
        <w:ind w:left="3" w:right="160" w:firstLine="433"/>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1"/>
          <w:sz w:val="20"/>
          <w:szCs w:val="20"/>
        </w:rPr>
        <w:t>1</w:t>
      </w:r>
      <w:r>
        <w:rPr>
          <w:rFonts w:hint="eastAsia" w:asciiTheme="minorEastAsia" w:hAnsiTheme="minorEastAsia" w:eastAsiaTheme="minorEastAsia" w:cstheme="minorEastAsia"/>
          <w:spacing w:val="9"/>
          <w:sz w:val="20"/>
          <w:szCs w:val="20"/>
        </w:rPr>
        <w:t>.评标委员会根据原始评标记录和评标结果编写评标报告，并通过电子交易平台向采购</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8"/>
          <w:sz w:val="20"/>
          <w:szCs w:val="20"/>
        </w:rPr>
        <w:t>人、采购代理机构提交</w:t>
      </w:r>
      <w:r>
        <w:rPr>
          <w:rFonts w:hint="eastAsia" w:asciiTheme="minorEastAsia" w:hAnsiTheme="minorEastAsia" w:eastAsiaTheme="minorEastAsia" w:cstheme="minorEastAsia"/>
          <w:spacing w:val="7"/>
          <w:sz w:val="20"/>
          <w:szCs w:val="20"/>
        </w:rPr>
        <w:t>。</w:t>
      </w:r>
    </w:p>
    <w:p w14:paraId="53A23B63">
      <w:pPr>
        <w:spacing w:line="383" w:lineRule="auto"/>
        <w:ind w:firstLine="424"/>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2"/>
          <w:sz w:val="20"/>
          <w:szCs w:val="20"/>
        </w:rPr>
        <w:t>2.评标</w:t>
      </w:r>
      <w:r>
        <w:rPr>
          <w:rFonts w:hint="eastAsia" w:asciiTheme="minorEastAsia" w:hAnsiTheme="minorEastAsia" w:eastAsiaTheme="minorEastAsia" w:cstheme="minorEastAsia"/>
          <w:spacing w:val="8"/>
          <w:sz w:val="20"/>
          <w:szCs w:val="20"/>
        </w:rPr>
        <w:t>委</w:t>
      </w:r>
      <w:r>
        <w:rPr>
          <w:rFonts w:hint="eastAsia" w:asciiTheme="minorEastAsia" w:hAnsiTheme="minorEastAsia" w:eastAsiaTheme="minorEastAsia" w:cstheme="minorEastAsia"/>
          <w:spacing w:val="6"/>
          <w:sz w:val="20"/>
          <w:szCs w:val="20"/>
        </w:rPr>
        <w:t>员会将根据总得分由高到低排列次序并推荐中标候选人。得分相同的， 以投标</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6"/>
          <w:sz w:val="20"/>
          <w:szCs w:val="20"/>
        </w:rPr>
        <w:t>报价</w:t>
      </w:r>
      <w:r>
        <w:rPr>
          <w:rFonts w:hint="eastAsia" w:asciiTheme="minorEastAsia" w:hAnsiTheme="minorEastAsia" w:eastAsiaTheme="minorEastAsia" w:cstheme="minorEastAsia"/>
          <w:spacing w:val="15"/>
          <w:sz w:val="20"/>
          <w:szCs w:val="20"/>
        </w:rPr>
        <w:t>由</w:t>
      </w:r>
      <w:r>
        <w:rPr>
          <w:rFonts w:hint="eastAsia" w:asciiTheme="minorEastAsia" w:hAnsiTheme="minorEastAsia" w:eastAsiaTheme="minorEastAsia" w:cstheme="minorEastAsia"/>
          <w:spacing w:val="8"/>
          <w:sz w:val="20"/>
          <w:szCs w:val="20"/>
        </w:rPr>
        <w:t>低到高顺序排列。得分相同且投标报价相同按投标文件满足招标文件全部实质性要求，</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8"/>
          <w:sz w:val="20"/>
          <w:szCs w:val="20"/>
        </w:rPr>
        <w:t>且</w:t>
      </w:r>
      <w:r>
        <w:rPr>
          <w:rFonts w:hint="eastAsia" w:asciiTheme="minorEastAsia" w:hAnsiTheme="minorEastAsia" w:eastAsiaTheme="minorEastAsia" w:cstheme="minorEastAsia"/>
          <w:spacing w:val="16"/>
          <w:sz w:val="20"/>
          <w:szCs w:val="20"/>
        </w:rPr>
        <w:t>按</w:t>
      </w:r>
      <w:r>
        <w:rPr>
          <w:rFonts w:hint="eastAsia" w:asciiTheme="minorEastAsia" w:hAnsiTheme="minorEastAsia" w:eastAsiaTheme="minorEastAsia" w:cstheme="minorEastAsia"/>
          <w:spacing w:val="9"/>
          <w:sz w:val="20"/>
          <w:szCs w:val="20"/>
        </w:rPr>
        <w:t>照评审因素的量化指标评审得分最高的投标人为排名第一的中标候选人。</w:t>
      </w:r>
    </w:p>
    <w:p w14:paraId="69DA6D26">
      <w:pPr>
        <w:spacing w:line="383" w:lineRule="auto"/>
        <w:ind w:firstLine="424"/>
        <w:outlineLvl w:val="9"/>
        <w:rPr>
          <w:rFonts w:hint="eastAsia" w:asciiTheme="minorEastAsia" w:hAnsiTheme="minorEastAsia" w:eastAsiaTheme="minorEastAsia" w:cstheme="minorEastAsia"/>
          <w:spacing w:val="12"/>
          <w:sz w:val="20"/>
          <w:szCs w:val="20"/>
        </w:rPr>
      </w:pPr>
      <w:r>
        <w:rPr>
          <w:rFonts w:hint="eastAsia" w:asciiTheme="minorEastAsia" w:hAnsiTheme="minorEastAsia" w:eastAsiaTheme="minorEastAsia" w:cstheme="minorEastAsia"/>
          <w:spacing w:val="12"/>
          <w:sz w:val="20"/>
          <w:szCs w:val="20"/>
          <w:lang w:val="en-US" w:eastAsia="zh-CN"/>
        </w:rPr>
        <w:t>3.</w:t>
      </w:r>
      <w:r>
        <w:rPr>
          <w:rFonts w:hint="eastAsia" w:asciiTheme="minorEastAsia" w:hAnsiTheme="minorEastAsia" w:eastAsiaTheme="minorEastAsia" w:cstheme="minorEastAsia"/>
          <w:spacing w:val="12"/>
          <w:sz w:val="20"/>
          <w:szCs w:val="20"/>
        </w:rPr>
        <w:t>排名第一的成交候选供应商放弃成交、因不可抗力提出不能履行合同的，采购人或采购代理机构应将该情况报政府采购监督管理部门，从合格的成交候选供应商中另行确定成交供应商或重新开展政府采购活动。</w:t>
      </w:r>
      <w:bookmarkStart w:id="7" w:name="_bookmark5"/>
      <w:bookmarkEnd w:id="7"/>
      <w:bookmarkStart w:id="8" w:name="_Toc12606"/>
    </w:p>
    <w:p w14:paraId="2FC9165D">
      <w:pPr>
        <w:rPr>
          <w:rFonts w:hint="eastAsia" w:asciiTheme="minorEastAsia" w:hAnsiTheme="minorEastAsia" w:eastAsiaTheme="minorEastAsia" w:cstheme="minorEastAsia"/>
          <w:spacing w:val="12"/>
          <w:sz w:val="20"/>
          <w:szCs w:val="20"/>
        </w:rPr>
      </w:pPr>
    </w:p>
    <w:p w14:paraId="2900E799">
      <w:pPr>
        <w:spacing w:line="383" w:lineRule="auto"/>
        <w:ind w:firstLine="424"/>
        <w:jc w:val="center"/>
        <w:outlineLvl w:val="9"/>
        <w:rPr>
          <w:rFonts w:hint="eastAsia" w:asciiTheme="minorEastAsia" w:hAnsiTheme="minorEastAsia" w:eastAsiaTheme="minorEastAsia" w:cstheme="minorEastAsia"/>
          <w:spacing w:val="9"/>
          <w:sz w:val="43"/>
          <w:szCs w:val="43"/>
          <w14:textOutline w14:w="7972"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9"/>
          <w:sz w:val="43"/>
          <w:szCs w:val="43"/>
          <w14:textOutline w14:w="7972" w14:cap="flat" w14:cmpd="sng">
            <w14:solidFill>
              <w14:srgbClr w14:val="000000"/>
            </w14:solidFill>
            <w14:prstDash w14:val="solid"/>
            <w14:miter w14:val="0"/>
          </w14:textOutline>
        </w:rPr>
        <w:t>第五章  拟签订的合同文本</w:t>
      </w:r>
      <w:bookmarkEnd w:id="8"/>
    </w:p>
    <w:p w14:paraId="53CACF5B">
      <w:pPr>
        <w:outlineLvl w:val="9"/>
        <w:rPr>
          <w:rFonts w:hint="eastAsia" w:asciiTheme="minorEastAsia" w:hAnsiTheme="minorEastAsia" w:eastAsiaTheme="minorEastAsia" w:cstheme="minorEastAsia"/>
        </w:rPr>
      </w:pPr>
    </w:p>
    <w:p w14:paraId="467308A7">
      <w:pPr>
        <w:snapToGrid w:val="0"/>
        <w:spacing w:line="400" w:lineRule="exact"/>
        <w:jc w:val="center"/>
        <w:outlineLvl w:val="9"/>
        <w:rPr>
          <w:rFonts w:hint="eastAsia" w:asciiTheme="minorEastAsia" w:hAnsiTheme="minorEastAsia" w:eastAsiaTheme="minorEastAsia" w:cstheme="minorEastAsia"/>
          <w:bCs/>
          <w:color w:val="auto"/>
          <w:szCs w:val="21"/>
          <w:highlight w:val="none"/>
          <w:u w:val="single"/>
        </w:rPr>
      </w:pPr>
      <w:r>
        <w:rPr>
          <w:rFonts w:hint="eastAsia" w:asciiTheme="minorEastAsia" w:hAnsiTheme="minorEastAsia" w:eastAsiaTheme="minorEastAsia" w:cstheme="minorEastAsia"/>
          <w:bCs/>
          <w:color w:val="auto"/>
          <w:szCs w:val="21"/>
          <w:highlight w:val="none"/>
          <w:lang w:val="en-US" w:eastAsia="zh-CN"/>
        </w:rPr>
        <w:t xml:space="preserve">                                                                </w:t>
      </w:r>
    </w:p>
    <w:p w14:paraId="034E0DE0">
      <w:pPr>
        <w:snapToGrid w:val="0"/>
        <w:jc w:val="both"/>
        <w:outlineLvl w:val="9"/>
        <w:rPr>
          <w:rFonts w:hint="eastAsia" w:asciiTheme="minorEastAsia" w:hAnsiTheme="minorEastAsia" w:eastAsiaTheme="minorEastAsia" w:cstheme="minorEastAsia"/>
          <w:b/>
          <w:color w:val="auto"/>
          <w:sz w:val="84"/>
          <w:szCs w:val="84"/>
        </w:rPr>
      </w:pPr>
    </w:p>
    <w:p w14:paraId="61260070">
      <w:pPr>
        <w:snapToGrid w:val="0"/>
        <w:jc w:val="center"/>
        <w:outlineLvl w:val="9"/>
        <w:rPr>
          <w:rFonts w:hint="eastAsia" w:asciiTheme="minorEastAsia" w:hAnsiTheme="minorEastAsia" w:eastAsiaTheme="minorEastAsia" w:cstheme="minorEastAsia"/>
          <w:b/>
          <w:color w:val="auto"/>
          <w:sz w:val="84"/>
          <w:szCs w:val="84"/>
        </w:rPr>
      </w:pPr>
    </w:p>
    <w:p w14:paraId="5762D242">
      <w:pPr>
        <w:snapToGrid w:val="0"/>
        <w:jc w:val="center"/>
        <w:outlineLvl w:val="9"/>
        <w:rPr>
          <w:rFonts w:hint="eastAsia" w:asciiTheme="minorEastAsia" w:hAnsiTheme="minorEastAsia" w:eastAsiaTheme="minorEastAsia" w:cstheme="minorEastAsia"/>
          <w:b/>
          <w:color w:val="auto"/>
          <w:sz w:val="84"/>
          <w:szCs w:val="84"/>
        </w:rPr>
      </w:pPr>
      <w:r>
        <w:rPr>
          <w:rFonts w:hint="eastAsia" w:asciiTheme="minorEastAsia" w:hAnsiTheme="minorEastAsia" w:eastAsiaTheme="minorEastAsia" w:cstheme="minorEastAsia"/>
          <w:b/>
          <w:color w:val="auto"/>
          <w:sz w:val="84"/>
          <w:szCs w:val="84"/>
        </w:rPr>
        <w:t>合 同 书</w:t>
      </w:r>
    </w:p>
    <w:p w14:paraId="37C4248C">
      <w:pPr>
        <w:snapToGrid w:val="0"/>
        <w:jc w:val="center"/>
        <w:outlineLvl w:val="9"/>
        <w:rPr>
          <w:rFonts w:hint="eastAsia" w:asciiTheme="minorEastAsia" w:hAnsiTheme="minorEastAsia" w:eastAsiaTheme="minorEastAsia" w:cstheme="minorEastAsia"/>
          <w:b/>
          <w:bCs/>
          <w:color w:val="auto"/>
          <w:sz w:val="44"/>
          <w:szCs w:val="44"/>
        </w:rPr>
      </w:pPr>
    </w:p>
    <w:p w14:paraId="6E44B449">
      <w:pPr>
        <w:snapToGrid w:val="0"/>
        <w:jc w:val="center"/>
        <w:outlineLvl w:val="9"/>
        <w:rPr>
          <w:rFonts w:hint="eastAsia" w:asciiTheme="minorEastAsia" w:hAnsiTheme="minorEastAsia" w:eastAsiaTheme="minorEastAsia" w:cstheme="minorEastAsia"/>
          <w:b/>
          <w:bCs/>
          <w:color w:val="auto"/>
          <w:sz w:val="44"/>
          <w:szCs w:val="44"/>
        </w:rPr>
      </w:pPr>
    </w:p>
    <w:p w14:paraId="626A96DF">
      <w:pPr>
        <w:snapToGrid w:val="0"/>
        <w:jc w:val="left"/>
        <w:outlineLvl w:val="9"/>
        <w:rPr>
          <w:rFonts w:hint="eastAsia" w:asciiTheme="minorEastAsia" w:hAnsiTheme="minorEastAsia" w:eastAsiaTheme="minorEastAsia" w:cstheme="minorEastAsia"/>
          <w:b/>
          <w:bCs/>
          <w:color w:val="auto"/>
          <w:sz w:val="44"/>
          <w:szCs w:val="44"/>
        </w:rPr>
      </w:pPr>
    </w:p>
    <w:p w14:paraId="2BFC45CF">
      <w:pPr>
        <w:snapToGrid w:val="0"/>
        <w:jc w:val="left"/>
        <w:outlineLvl w:val="9"/>
        <w:rPr>
          <w:rFonts w:hint="eastAsia" w:asciiTheme="minorEastAsia" w:hAnsiTheme="minorEastAsia" w:eastAsiaTheme="minorEastAsia" w:cstheme="minorEastAsia"/>
          <w:b/>
          <w:bCs/>
          <w:color w:val="auto"/>
          <w:sz w:val="44"/>
          <w:szCs w:val="44"/>
        </w:rPr>
      </w:pPr>
    </w:p>
    <w:p w14:paraId="438703D0">
      <w:pPr>
        <w:snapToGrid w:val="0"/>
        <w:jc w:val="left"/>
        <w:outlineLvl w:val="9"/>
        <w:rPr>
          <w:rFonts w:hint="eastAsia" w:asciiTheme="minorEastAsia" w:hAnsiTheme="minorEastAsia" w:eastAsiaTheme="minorEastAsia" w:cstheme="minorEastAsia"/>
          <w:b/>
          <w:bCs/>
          <w:color w:val="auto"/>
          <w:sz w:val="44"/>
          <w:szCs w:val="44"/>
        </w:rPr>
      </w:pPr>
    </w:p>
    <w:p w14:paraId="7372E72B">
      <w:pPr>
        <w:snapToGrid w:val="0"/>
        <w:jc w:val="left"/>
        <w:outlineLvl w:val="9"/>
        <w:rPr>
          <w:rFonts w:hint="eastAsia" w:asciiTheme="minorEastAsia" w:hAnsiTheme="minorEastAsia" w:eastAsiaTheme="minorEastAsia" w:cstheme="minorEastAsia"/>
          <w:b/>
          <w:bCs/>
          <w:color w:val="auto"/>
          <w:sz w:val="44"/>
          <w:szCs w:val="44"/>
        </w:rPr>
      </w:pPr>
    </w:p>
    <w:p w14:paraId="337ECE5D">
      <w:pPr>
        <w:snapToGrid w:val="0"/>
        <w:jc w:val="left"/>
        <w:outlineLvl w:val="9"/>
        <w:rPr>
          <w:rFonts w:hint="eastAsia" w:asciiTheme="minorEastAsia" w:hAnsiTheme="minorEastAsia" w:eastAsiaTheme="minorEastAsia" w:cstheme="minorEastAsia"/>
          <w:b/>
          <w:bCs/>
          <w:color w:val="auto"/>
          <w:sz w:val="44"/>
          <w:szCs w:val="44"/>
        </w:rPr>
      </w:pPr>
    </w:p>
    <w:p w14:paraId="03AAF6AE">
      <w:pPr>
        <w:snapToGrid w:val="0"/>
        <w:spacing w:line="700" w:lineRule="exact"/>
        <w:ind w:left="2558" w:leftChars="456" w:hanging="1600" w:hangingChars="500"/>
        <w:jc w:val="left"/>
        <w:outlineLvl w:val="9"/>
        <w:rPr>
          <w:rFonts w:hint="eastAsia" w:asciiTheme="minorEastAsia" w:hAnsiTheme="minorEastAsia" w:eastAsiaTheme="minorEastAsia" w:cstheme="minorEastAsia"/>
          <w:bCs/>
          <w:color w:val="auto"/>
          <w:sz w:val="32"/>
          <w:szCs w:val="32"/>
          <w:u w:val="single"/>
          <w:lang w:val="en-US" w:eastAsia="zh-CN"/>
        </w:rPr>
      </w:pPr>
      <w:r>
        <w:rPr>
          <w:rFonts w:hint="eastAsia" w:asciiTheme="minorEastAsia" w:hAnsiTheme="minorEastAsia" w:eastAsiaTheme="minorEastAsia" w:cstheme="minorEastAsia"/>
          <w:bCs/>
          <w:color w:val="auto"/>
          <w:sz w:val="32"/>
          <w:szCs w:val="32"/>
        </w:rPr>
        <w:t>项目名称：</w:t>
      </w:r>
      <w:r>
        <w:rPr>
          <w:rFonts w:hint="eastAsia" w:asciiTheme="minorEastAsia" w:hAnsiTheme="minorEastAsia" w:eastAsiaTheme="minorEastAsia" w:cstheme="minorEastAsia"/>
          <w:bCs/>
          <w:color w:val="auto"/>
          <w:sz w:val="32"/>
          <w:szCs w:val="32"/>
          <w:u w:val="single"/>
          <w:lang w:val="en-US" w:eastAsia="zh-CN"/>
        </w:rPr>
        <w:t xml:space="preserve">                 </w:t>
      </w:r>
    </w:p>
    <w:p w14:paraId="1204A948">
      <w:pPr>
        <w:snapToGrid w:val="0"/>
        <w:spacing w:line="700" w:lineRule="exact"/>
        <w:ind w:firstLine="960" w:firstLineChars="300"/>
        <w:jc w:val="left"/>
        <w:outlineLvl w:val="9"/>
        <w:rPr>
          <w:rFonts w:hint="eastAsia" w:asciiTheme="minorEastAsia" w:hAnsiTheme="minorEastAsia" w:eastAsiaTheme="minorEastAsia" w:cstheme="minorEastAsia"/>
          <w:bCs/>
          <w:color w:val="auto"/>
          <w:sz w:val="32"/>
          <w:szCs w:val="32"/>
          <w:u w:val="single"/>
        </w:rPr>
      </w:pPr>
      <w:r>
        <w:rPr>
          <w:rFonts w:hint="eastAsia" w:asciiTheme="minorEastAsia" w:hAnsiTheme="minorEastAsia" w:eastAsiaTheme="minorEastAsia" w:cstheme="minorEastAsia"/>
          <w:bCs/>
          <w:color w:val="auto"/>
          <w:sz w:val="32"/>
          <w:szCs w:val="32"/>
        </w:rPr>
        <w:t>采 购 人：</w:t>
      </w:r>
      <w:r>
        <w:rPr>
          <w:rFonts w:hint="eastAsia" w:asciiTheme="minorEastAsia" w:hAnsiTheme="minorEastAsia" w:eastAsiaTheme="minorEastAsia" w:cstheme="minorEastAsia"/>
          <w:bCs/>
          <w:color w:val="auto"/>
          <w:sz w:val="32"/>
          <w:szCs w:val="32"/>
          <w:u w:val="single"/>
        </w:rPr>
        <w:t xml:space="preserve"> </w:t>
      </w:r>
      <w:r>
        <w:rPr>
          <w:rFonts w:hint="eastAsia" w:asciiTheme="minorEastAsia" w:hAnsiTheme="minorEastAsia" w:eastAsiaTheme="minorEastAsia" w:cstheme="minorEastAsia"/>
          <w:bCs/>
          <w:color w:val="auto"/>
          <w:sz w:val="32"/>
          <w:szCs w:val="32"/>
          <w:u w:val="single"/>
          <w:lang w:eastAsia="zh-CN"/>
        </w:rPr>
        <w:t>柳州市民政局</w:t>
      </w:r>
      <w:r>
        <w:rPr>
          <w:rFonts w:hint="eastAsia" w:asciiTheme="minorEastAsia" w:hAnsiTheme="minorEastAsia" w:eastAsiaTheme="minorEastAsia" w:cstheme="minorEastAsia"/>
          <w:bCs/>
          <w:color w:val="auto"/>
          <w:sz w:val="32"/>
          <w:szCs w:val="32"/>
          <w:u w:val="single"/>
        </w:rPr>
        <w:t xml:space="preserve"> </w:t>
      </w:r>
    </w:p>
    <w:p w14:paraId="30A5665B">
      <w:pPr>
        <w:snapToGrid w:val="0"/>
        <w:spacing w:line="700" w:lineRule="exact"/>
        <w:ind w:firstLine="960" w:firstLineChars="300"/>
        <w:jc w:val="left"/>
        <w:outlineLvl w:val="9"/>
        <w:rPr>
          <w:rFonts w:hint="eastAsia" w:asciiTheme="minorEastAsia" w:hAnsiTheme="minorEastAsia" w:eastAsiaTheme="minorEastAsia" w:cstheme="minorEastAsia"/>
          <w:bCs/>
          <w:color w:val="auto"/>
          <w:sz w:val="32"/>
          <w:szCs w:val="32"/>
          <w:u w:val="none"/>
          <w:lang w:val="en-US" w:eastAsia="zh-CN"/>
        </w:rPr>
      </w:pPr>
      <w:r>
        <w:rPr>
          <w:rFonts w:hint="eastAsia" w:asciiTheme="minorEastAsia" w:hAnsiTheme="minorEastAsia" w:eastAsiaTheme="minorEastAsia" w:cstheme="minorEastAsia"/>
          <w:bCs/>
          <w:color w:val="auto"/>
          <w:sz w:val="32"/>
          <w:szCs w:val="32"/>
        </w:rPr>
        <w:t>采购编号：</w:t>
      </w:r>
      <w:r>
        <w:rPr>
          <w:rFonts w:hint="eastAsia" w:asciiTheme="minorEastAsia" w:hAnsiTheme="minorEastAsia" w:eastAsiaTheme="minorEastAsia" w:cstheme="minorEastAsia"/>
          <w:bCs/>
          <w:color w:val="auto"/>
          <w:sz w:val="32"/>
          <w:szCs w:val="32"/>
          <w:u w:val="none"/>
          <w:lang w:val="en-US" w:eastAsia="zh-CN"/>
        </w:rPr>
        <w:t xml:space="preserve"> </w:t>
      </w:r>
    </w:p>
    <w:p w14:paraId="52E55CEB">
      <w:pPr>
        <w:snapToGrid w:val="0"/>
        <w:spacing w:line="700" w:lineRule="exact"/>
        <w:ind w:firstLine="960" w:firstLineChars="300"/>
        <w:jc w:val="left"/>
        <w:outlineLvl w:val="9"/>
        <w:rPr>
          <w:rFonts w:hint="eastAsia" w:asciiTheme="minorEastAsia" w:hAnsiTheme="minorEastAsia" w:eastAsiaTheme="minorEastAsia" w:cstheme="minorEastAsia"/>
          <w:bCs/>
          <w:color w:val="auto"/>
          <w:sz w:val="32"/>
          <w:szCs w:val="32"/>
          <w:u w:val="none"/>
          <w:lang w:eastAsia="zh-CN"/>
        </w:rPr>
      </w:pPr>
      <w:r>
        <w:rPr>
          <w:rFonts w:hint="eastAsia" w:asciiTheme="minorEastAsia" w:hAnsiTheme="minorEastAsia" w:eastAsiaTheme="minorEastAsia" w:cstheme="minorEastAsia"/>
          <w:bCs/>
          <w:color w:val="auto"/>
          <w:sz w:val="32"/>
          <w:szCs w:val="32"/>
        </w:rPr>
        <w:t>合同编号：</w:t>
      </w:r>
      <w:r>
        <w:rPr>
          <w:rFonts w:hint="eastAsia" w:asciiTheme="minorEastAsia" w:hAnsiTheme="minorEastAsia" w:eastAsiaTheme="minorEastAsia" w:cstheme="minorEastAsia"/>
          <w:bCs/>
          <w:color w:val="auto"/>
          <w:sz w:val="32"/>
          <w:szCs w:val="32"/>
          <w:u w:val="none"/>
          <w:lang w:val="en-US" w:eastAsia="zh-CN"/>
        </w:rPr>
        <w:t xml:space="preserve"> </w:t>
      </w:r>
    </w:p>
    <w:p w14:paraId="41B38A08">
      <w:pPr>
        <w:snapToGrid w:val="0"/>
        <w:jc w:val="left"/>
        <w:outlineLvl w:val="9"/>
        <w:rPr>
          <w:rFonts w:hint="eastAsia" w:asciiTheme="minorEastAsia" w:hAnsiTheme="minorEastAsia" w:eastAsiaTheme="minorEastAsia" w:cstheme="minorEastAsia"/>
          <w:bCs/>
          <w:color w:val="auto"/>
          <w:sz w:val="32"/>
          <w:szCs w:val="32"/>
        </w:rPr>
      </w:pPr>
    </w:p>
    <w:p w14:paraId="4A7BE59D">
      <w:pPr>
        <w:snapToGrid w:val="0"/>
        <w:jc w:val="left"/>
        <w:outlineLvl w:val="9"/>
        <w:rPr>
          <w:rFonts w:hint="eastAsia" w:asciiTheme="minorEastAsia" w:hAnsiTheme="minorEastAsia" w:eastAsiaTheme="minorEastAsia" w:cstheme="minorEastAsia"/>
          <w:bCs/>
          <w:color w:val="auto"/>
          <w:sz w:val="32"/>
          <w:szCs w:val="32"/>
        </w:rPr>
      </w:pPr>
    </w:p>
    <w:p w14:paraId="234F3A3C">
      <w:pPr>
        <w:snapToGrid w:val="0"/>
        <w:jc w:val="center"/>
        <w:outlineLvl w:val="9"/>
        <w:rPr>
          <w:rFonts w:hint="eastAsia" w:asciiTheme="minorEastAsia" w:hAnsiTheme="minorEastAsia" w:eastAsiaTheme="minorEastAsia" w:cstheme="minorEastAsia"/>
          <w:bCs/>
          <w:color w:val="auto"/>
          <w:sz w:val="32"/>
          <w:szCs w:val="32"/>
          <w:lang w:eastAsia="zh-CN"/>
        </w:rPr>
      </w:pPr>
      <w:r>
        <w:rPr>
          <w:rFonts w:hint="eastAsia" w:asciiTheme="minorEastAsia" w:hAnsiTheme="minorEastAsia" w:eastAsiaTheme="minorEastAsia" w:cstheme="minorEastAsia"/>
          <w:bCs/>
          <w:color w:val="auto"/>
          <w:sz w:val="32"/>
          <w:szCs w:val="32"/>
        </w:rPr>
        <w:t>日期：</w:t>
      </w:r>
      <w:r>
        <w:rPr>
          <w:rFonts w:hint="eastAsia" w:asciiTheme="minorEastAsia" w:hAnsiTheme="minorEastAsia" w:eastAsiaTheme="minorEastAsia" w:cstheme="minorEastAsia"/>
          <w:bCs/>
          <w:color w:val="auto"/>
          <w:sz w:val="32"/>
          <w:szCs w:val="32"/>
          <w:u w:val="none"/>
          <w:lang w:val="en-US" w:eastAsia="zh-CN"/>
        </w:rPr>
        <w:t xml:space="preserve">   </w:t>
      </w:r>
      <w:r>
        <w:rPr>
          <w:rFonts w:hint="eastAsia" w:asciiTheme="minorEastAsia" w:hAnsiTheme="minorEastAsia" w:eastAsiaTheme="minorEastAsia" w:cstheme="minorEastAsia"/>
          <w:bCs/>
          <w:color w:val="auto"/>
          <w:sz w:val="32"/>
          <w:szCs w:val="32"/>
        </w:rPr>
        <w:t>年</w:t>
      </w:r>
      <w:r>
        <w:rPr>
          <w:rFonts w:hint="eastAsia" w:asciiTheme="minorEastAsia" w:hAnsiTheme="minorEastAsia" w:eastAsiaTheme="minorEastAsia" w:cstheme="minorEastAsia"/>
          <w:bCs/>
          <w:color w:val="auto"/>
          <w:sz w:val="32"/>
          <w:szCs w:val="32"/>
          <w:u w:val="none"/>
          <w:lang w:val="en-US" w:eastAsia="zh-CN"/>
        </w:rPr>
        <w:t xml:space="preserve">   </w:t>
      </w:r>
      <w:r>
        <w:rPr>
          <w:rFonts w:hint="eastAsia" w:asciiTheme="minorEastAsia" w:hAnsiTheme="minorEastAsia" w:eastAsiaTheme="minorEastAsia" w:cstheme="minorEastAsia"/>
          <w:bCs/>
          <w:color w:val="auto"/>
          <w:sz w:val="32"/>
          <w:szCs w:val="32"/>
        </w:rPr>
        <w:t>月</w:t>
      </w:r>
      <w:r>
        <w:rPr>
          <w:rFonts w:hint="eastAsia" w:asciiTheme="minorEastAsia" w:hAnsiTheme="minorEastAsia" w:eastAsiaTheme="minorEastAsia" w:cstheme="minorEastAsia"/>
          <w:bCs/>
          <w:color w:val="auto"/>
          <w:sz w:val="32"/>
          <w:szCs w:val="32"/>
          <w:lang w:val="en-US" w:eastAsia="zh-CN"/>
        </w:rPr>
        <w:t xml:space="preserve">  </w:t>
      </w:r>
      <w:r>
        <w:rPr>
          <w:rFonts w:hint="eastAsia" w:asciiTheme="minorEastAsia" w:hAnsiTheme="minorEastAsia" w:eastAsiaTheme="minorEastAsia" w:cstheme="minorEastAsia"/>
          <w:bCs/>
          <w:color w:val="auto"/>
          <w:sz w:val="32"/>
          <w:szCs w:val="32"/>
          <w:lang w:eastAsia="zh-CN"/>
        </w:rPr>
        <w:t>日</w:t>
      </w:r>
    </w:p>
    <w:p w14:paraId="572A7387">
      <w:pPr>
        <w:snapToGrid w:val="0"/>
        <w:jc w:val="center"/>
        <w:outlineLvl w:val="9"/>
        <w:rPr>
          <w:rFonts w:hint="eastAsia" w:asciiTheme="minorEastAsia" w:hAnsiTheme="minorEastAsia" w:eastAsiaTheme="minorEastAsia" w:cstheme="minorEastAsia"/>
          <w:b/>
          <w:color w:val="auto"/>
          <w:sz w:val="44"/>
          <w:szCs w:val="44"/>
          <w:lang w:val="en-US" w:eastAsia="zh-CN"/>
        </w:rPr>
      </w:pPr>
      <w:r>
        <w:rPr>
          <w:rFonts w:hint="eastAsia" w:asciiTheme="minorEastAsia" w:hAnsiTheme="minorEastAsia" w:eastAsiaTheme="minorEastAsia" w:cstheme="minorEastAsia"/>
          <w:b/>
          <w:color w:val="auto"/>
          <w:sz w:val="44"/>
          <w:szCs w:val="44"/>
          <w:lang w:val="en-US" w:eastAsia="zh-CN"/>
        </w:rPr>
        <w:t xml:space="preserve">  </w:t>
      </w:r>
    </w:p>
    <w:p w14:paraId="3E2AFB29">
      <w:pPr>
        <w:rPr>
          <w:rFonts w:hint="eastAsia" w:asciiTheme="minorEastAsia" w:hAnsiTheme="minorEastAsia" w:eastAsiaTheme="minorEastAsia" w:cstheme="minorEastAsia"/>
          <w:b/>
          <w:color w:val="auto"/>
          <w:sz w:val="44"/>
          <w:szCs w:val="44"/>
          <w:lang w:val="en-US" w:eastAsia="zh-CN"/>
        </w:rPr>
      </w:pPr>
      <w:r>
        <w:rPr>
          <w:rFonts w:hint="eastAsia" w:asciiTheme="minorEastAsia" w:hAnsiTheme="minorEastAsia" w:eastAsiaTheme="minorEastAsia" w:cstheme="minorEastAsia"/>
          <w:b/>
          <w:color w:val="auto"/>
          <w:sz w:val="44"/>
          <w:szCs w:val="44"/>
          <w:lang w:val="en-US" w:eastAsia="zh-CN"/>
        </w:rPr>
        <w:br w:type="page"/>
      </w:r>
    </w:p>
    <w:p w14:paraId="371F9220">
      <w:pPr>
        <w:snapToGrid w:val="0"/>
        <w:jc w:val="center"/>
        <w:outlineLvl w:val="9"/>
        <w:rPr>
          <w:rFonts w:hint="eastAsia" w:asciiTheme="minorEastAsia" w:hAnsiTheme="minorEastAsia" w:eastAsiaTheme="minorEastAsia" w:cstheme="minorEastAsia"/>
          <w:bCs/>
          <w:color w:val="000000"/>
          <w:sz w:val="24"/>
          <w:szCs w:val="24"/>
          <w:highlight w:val="none"/>
          <w:u w:val="single"/>
        </w:rPr>
      </w:pPr>
      <w:r>
        <w:rPr>
          <w:rFonts w:hint="eastAsia" w:asciiTheme="minorEastAsia" w:hAnsiTheme="minorEastAsia" w:eastAsiaTheme="minorEastAsia" w:cstheme="minorEastAsia"/>
          <w:bCs/>
          <w:color w:val="000000"/>
          <w:sz w:val="24"/>
          <w:szCs w:val="24"/>
          <w:highlight w:val="none"/>
        </w:rPr>
        <w:t>合同编号：</w:t>
      </w:r>
    </w:p>
    <w:p w14:paraId="2ECB9A48">
      <w:pPr>
        <w:snapToGrid w:val="0"/>
        <w:spacing w:line="360" w:lineRule="exact"/>
        <w:outlineLvl w:val="9"/>
        <w:rPr>
          <w:rFonts w:hint="eastAsia" w:asciiTheme="minorEastAsia" w:hAnsiTheme="minorEastAsia" w:eastAsiaTheme="minorEastAsia" w:cstheme="minorEastAsia"/>
          <w:color w:val="000000"/>
          <w:sz w:val="24"/>
          <w:szCs w:val="24"/>
          <w:highlight w:val="none"/>
        </w:rPr>
      </w:pPr>
    </w:p>
    <w:p w14:paraId="626D5574">
      <w:pPr>
        <w:snapToGrid w:val="0"/>
        <w:spacing w:line="360" w:lineRule="auto"/>
        <w:outlineLvl w:val="9"/>
        <w:rPr>
          <w:rFonts w:hint="eastAsia" w:asciiTheme="minorEastAsia" w:hAnsiTheme="minorEastAsia" w:eastAsiaTheme="minorEastAsia" w:cstheme="minorEastAsia"/>
          <w:color w:val="000000"/>
          <w:sz w:val="24"/>
          <w:szCs w:val="24"/>
          <w:highlight w:val="none"/>
          <w:u w:val="single"/>
        </w:rPr>
      </w:pPr>
      <w:r>
        <w:rPr>
          <w:rFonts w:hint="eastAsia" w:asciiTheme="minorEastAsia" w:hAnsiTheme="minorEastAsia" w:eastAsiaTheme="minorEastAsia" w:cstheme="minorEastAsia"/>
          <w:color w:val="000000"/>
          <w:sz w:val="24"/>
          <w:szCs w:val="24"/>
          <w:highlight w:val="none"/>
        </w:rPr>
        <w:t>采购人（甲方）</w:t>
      </w:r>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rPr>
        <w:t xml:space="preserve">  </w:t>
      </w:r>
      <w:r>
        <w:rPr>
          <w:rFonts w:hint="eastAsia" w:asciiTheme="minorEastAsia" w:hAnsiTheme="minorEastAsia" w:eastAsiaTheme="minorEastAsia" w:cstheme="minorEastAsia"/>
          <w:color w:val="000000"/>
          <w:spacing w:val="-20"/>
          <w:sz w:val="24"/>
          <w:szCs w:val="24"/>
          <w:highlight w:val="none"/>
        </w:rPr>
        <w:t>采 购 计 划 号</w:t>
      </w:r>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u w:val="single"/>
          <w:lang w:val="en-US" w:eastAsia="zh-CN"/>
        </w:rPr>
        <w:t xml:space="preserve">   </w:t>
      </w:r>
      <w:r>
        <w:rPr>
          <w:rFonts w:hint="eastAsia" w:asciiTheme="minorEastAsia" w:hAnsiTheme="minorEastAsia" w:eastAsiaTheme="minorEastAsia" w:cstheme="minorEastAsia"/>
          <w:color w:val="000000"/>
          <w:sz w:val="24"/>
          <w:szCs w:val="24"/>
          <w:highlight w:val="none"/>
          <w:u w:val="single"/>
        </w:rPr>
        <w:t xml:space="preserve">      </w:t>
      </w:r>
    </w:p>
    <w:p w14:paraId="3C12EF79">
      <w:pPr>
        <w:snapToGrid w:val="0"/>
        <w:spacing w:line="360" w:lineRule="auto"/>
        <w:outlineLvl w:val="9"/>
        <w:rPr>
          <w:rFonts w:hint="eastAsia" w:asciiTheme="minorEastAsia" w:hAnsiTheme="minorEastAsia" w:eastAsiaTheme="minorEastAsia" w:cstheme="minorEastAsia"/>
          <w:color w:val="000000"/>
          <w:sz w:val="24"/>
          <w:szCs w:val="24"/>
          <w:highlight w:val="none"/>
          <w:u w:val="single"/>
        </w:rPr>
      </w:pPr>
      <w:r>
        <w:rPr>
          <w:rFonts w:hint="eastAsia" w:asciiTheme="minorEastAsia" w:hAnsiTheme="minorEastAsia" w:eastAsiaTheme="minorEastAsia" w:cstheme="minorEastAsia"/>
          <w:color w:val="000000"/>
          <w:sz w:val="24"/>
          <w:szCs w:val="24"/>
          <w:highlight w:val="none"/>
        </w:rPr>
        <w:t>供 应 商（乙方）</w:t>
      </w:r>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rPr>
        <w:t xml:space="preserve">  </w:t>
      </w:r>
      <w:r>
        <w:rPr>
          <w:rFonts w:hint="eastAsia" w:asciiTheme="minorEastAsia" w:hAnsiTheme="minorEastAsia" w:eastAsiaTheme="minorEastAsia" w:cstheme="minorEastAsia"/>
          <w:color w:val="000000"/>
          <w:spacing w:val="-20"/>
          <w:sz w:val="24"/>
          <w:szCs w:val="24"/>
          <w:highlight w:val="none"/>
        </w:rPr>
        <w:t>招  标  编  号</w:t>
      </w:r>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u w:val="single"/>
          <w:lang w:val="en-US" w:eastAsia="zh-CN"/>
        </w:rPr>
        <w:t xml:space="preserve">   </w:t>
      </w:r>
      <w:r>
        <w:rPr>
          <w:rFonts w:hint="eastAsia" w:asciiTheme="minorEastAsia" w:hAnsiTheme="minorEastAsia" w:eastAsiaTheme="minorEastAsia" w:cstheme="minorEastAsia"/>
          <w:color w:val="000000"/>
          <w:sz w:val="24"/>
          <w:szCs w:val="24"/>
          <w:highlight w:val="none"/>
          <w:u w:val="single"/>
        </w:rPr>
        <w:t xml:space="preserve">    </w:t>
      </w:r>
    </w:p>
    <w:p w14:paraId="42C548C9">
      <w:pPr>
        <w:snapToGrid w:val="0"/>
        <w:spacing w:line="360" w:lineRule="auto"/>
        <w:outlineLvl w:val="9"/>
        <w:rPr>
          <w:rFonts w:hint="eastAsia" w:asciiTheme="minorEastAsia" w:hAnsiTheme="minorEastAsia" w:eastAsiaTheme="minorEastAsia" w:cstheme="minorEastAsia"/>
          <w:color w:val="000000"/>
          <w:sz w:val="24"/>
          <w:szCs w:val="24"/>
          <w:highlight w:val="none"/>
          <w:u w:val="single"/>
        </w:rPr>
      </w:pPr>
      <w:r>
        <w:rPr>
          <w:rFonts w:hint="eastAsia" w:asciiTheme="minorEastAsia" w:hAnsiTheme="minorEastAsia" w:eastAsiaTheme="minorEastAsia" w:cstheme="minorEastAsia"/>
          <w:color w:val="000000"/>
          <w:sz w:val="24"/>
          <w:szCs w:val="24"/>
          <w:highlight w:val="none"/>
        </w:rPr>
        <w:t xml:space="preserve">签  订  地  点  </w:t>
      </w:r>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rPr>
        <w:t xml:space="preserve">  签 订 时 间</w:t>
      </w:r>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u w:val="single"/>
          <w:lang w:val="en-US" w:eastAsia="zh-CN"/>
        </w:rPr>
        <w:t xml:space="preserve">   </w:t>
      </w:r>
      <w:r>
        <w:rPr>
          <w:rFonts w:hint="eastAsia" w:asciiTheme="minorEastAsia" w:hAnsiTheme="minorEastAsia" w:eastAsiaTheme="minorEastAsia" w:cstheme="minorEastAsia"/>
          <w:color w:val="000000"/>
          <w:sz w:val="24"/>
          <w:szCs w:val="24"/>
          <w:highlight w:val="none"/>
          <w:u w:val="single"/>
        </w:rPr>
        <w:t xml:space="preserve">    </w:t>
      </w:r>
    </w:p>
    <w:p w14:paraId="00341A9E">
      <w:pPr>
        <w:spacing w:line="360" w:lineRule="auto"/>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本合同为中小企业预留合同：</w:t>
      </w:r>
      <w:r>
        <w:rPr>
          <w:rFonts w:hint="eastAsia" w:asciiTheme="minorEastAsia" w:hAnsiTheme="minorEastAsia" w:eastAsiaTheme="minorEastAsia" w:cstheme="minorEastAsia"/>
          <w:color w:val="000000"/>
          <w:sz w:val="24"/>
          <w:szCs w:val="24"/>
          <w:highlight w:val="none"/>
          <w:u w:val="single"/>
        </w:rPr>
        <w:t>（是/否）</w:t>
      </w:r>
      <w:r>
        <w:rPr>
          <w:rFonts w:hint="eastAsia" w:asciiTheme="minorEastAsia" w:hAnsiTheme="minorEastAsia" w:eastAsiaTheme="minorEastAsia" w:cstheme="minorEastAsia"/>
          <w:color w:val="000000"/>
          <w:sz w:val="24"/>
          <w:szCs w:val="24"/>
          <w:highlight w:val="none"/>
        </w:rPr>
        <w:t>。</w:t>
      </w:r>
    </w:p>
    <w:p w14:paraId="768386E8">
      <w:pPr>
        <w:snapToGrid w:val="0"/>
        <w:spacing w:line="360" w:lineRule="auto"/>
        <w:ind w:firstLine="480" w:firstLineChars="200"/>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根据《中华人民共和国政府采购法》、《中华人民共和国民法典》等法律、法规规定，按照招标文件（采购文件）规定条款和中标（成交）供应商承诺，甲乙双方签订本合同。</w:t>
      </w:r>
    </w:p>
    <w:p w14:paraId="59832F06">
      <w:pPr>
        <w:snapToGrid w:val="0"/>
        <w:spacing w:line="360" w:lineRule="auto"/>
        <w:ind w:firstLine="482" w:firstLineChars="200"/>
        <w:outlineLvl w:val="1"/>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第一条　合同标的</w:t>
      </w:r>
    </w:p>
    <w:p w14:paraId="29370135">
      <w:pPr>
        <w:numPr>
          <w:ilvl w:val="0"/>
          <w:numId w:val="0"/>
        </w:numPr>
        <w:snapToGrid w:val="0"/>
        <w:spacing w:line="360" w:lineRule="auto"/>
        <w:ind w:right="420" w:rightChars="0" w:firstLine="480" w:firstLineChars="200"/>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1.供货一览表</w:t>
      </w:r>
    </w:p>
    <w:tbl>
      <w:tblPr>
        <w:tblStyle w:val="10"/>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868"/>
        <w:gridCol w:w="846"/>
        <w:gridCol w:w="900"/>
        <w:gridCol w:w="1154"/>
        <w:gridCol w:w="1210"/>
        <w:gridCol w:w="908"/>
        <w:gridCol w:w="668"/>
        <w:gridCol w:w="947"/>
        <w:gridCol w:w="1178"/>
      </w:tblGrid>
      <w:tr w14:paraId="34CED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466" w:type="dxa"/>
            <w:noWrap w:val="0"/>
            <w:vAlign w:val="center"/>
          </w:tcPr>
          <w:p w14:paraId="4A43CE7C">
            <w:pPr>
              <w:snapToGrid w:val="0"/>
              <w:spacing w:line="360" w:lineRule="auto"/>
              <w:jc w:val="center"/>
              <w:outlineLvl w:val="9"/>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序号</w:t>
            </w:r>
          </w:p>
        </w:tc>
        <w:tc>
          <w:tcPr>
            <w:tcW w:w="868" w:type="dxa"/>
            <w:noWrap w:val="0"/>
            <w:vAlign w:val="center"/>
          </w:tcPr>
          <w:p w14:paraId="30D3237B">
            <w:pPr>
              <w:snapToGrid w:val="0"/>
              <w:spacing w:line="360" w:lineRule="auto"/>
              <w:jc w:val="center"/>
              <w:outlineLvl w:val="9"/>
              <w:rPr>
                <w:rFonts w:hint="eastAsia"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应用场景</w:t>
            </w:r>
          </w:p>
        </w:tc>
        <w:tc>
          <w:tcPr>
            <w:tcW w:w="846" w:type="dxa"/>
            <w:noWrap w:val="0"/>
            <w:vAlign w:val="center"/>
          </w:tcPr>
          <w:p w14:paraId="066D2B97">
            <w:pPr>
              <w:snapToGrid w:val="0"/>
              <w:spacing w:line="360" w:lineRule="auto"/>
              <w:jc w:val="center"/>
              <w:outlineLvl w:val="9"/>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lang w:val="en-US" w:eastAsia="zh-CN"/>
              </w:rPr>
              <w:t>货物</w:t>
            </w:r>
            <w:r>
              <w:rPr>
                <w:rFonts w:hint="eastAsia" w:asciiTheme="minorEastAsia" w:hAnsiTheme="minorEastAsia" w:eastAsiaTheme="minorEastAsia" w:cstheme="minorEastAsia"/>
                <w:color w:val="000000"/>
                <w:szCs w:val="21"/>
                <w:highlight w:val="none"/>
              </w:rPr>
              <w:t>名称</w:t>
            </w:r>
          </w:p>
        </w:tc>
        <w:tc>
          <w:tcPr>
            <w:tcW w:w="900" w:type="dxa"/>
            <w:noWrap w:val="0"/>
            <w:vAlign w:val="center"/>
          </w:tcPr>
          <w:p w14:paraId="0CAB0D4D">
            <w:pPr>
              <w:snapToGrid w:val="0"/>
              <w:spacing w:line="360" w:lineRule="auto"/>
              <w:jc w:val="center"/>
              <w:outlineLvl w:val="9"/>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商标品牌</w:t>
            </w:r>
          </w:p>
        </w:tc>
        <w:tc>
          <w:tcPr>
            <w:tcW w:w="1154" w:type="dxa"/>
            <w:noWrap w:val="0"/>
            <w:vAlign w:val="center"/>
          </w:tcPr>
          <w:p w14:paraId="530E3EEF">
            <w:pPr>
              <w:snapToGrid w:val="0"/>
              <w:spacing w:line="360" w:lineRule="auto"/>
              <w:jc w:val="center"/>
              <w:outlineLvl w:val="9"/>
              <w:rPr>
                <w:rFonts w:hint="eastAsia" w:asciiTheme="minorEastAsia" w:hAnsiTheme="minorEastAsia" w:eastAsiaTheme="minorEastAsia" w:cstheme="minorEastAsia"/>
                <w:color w:val="000000"/>
                <w:szCs w:val="21"/>
                <w:highlight w:val="none"/>
                <w:lang w:eastAsia="zh-CN"/>
              </w:rPr>
            </w:pPr>
            <w:r>
              <w:rPr>
                <w:rFonts w:hint="eastAsia" w:asciiTheme="minorEastAsia" w:hAnsiTheme="minorEastAsia" w:eastAsiaTheme="minorEastAsia" w:cstheme="minorEastAsia"/>
                <w:color w:val="000000"/>
                <w:szCs w:val="21"/>
                <w:highlight w:val="none"/>
              </w:rPr>
              <w:t>规格型号</w:t>
            </w:r>
            <w:r>
              <w:rPr>
                <w:rFonts w:hint="eastAsia" w:asciiTheme="minorEastAsia" w:hAnsiTheme="minorEastAsia" w:eastAsiaTheme="minorEastAsia" w:cstheme="minorEastAsia"/>
                <w:color w:val="000000"/>
                <w:szCs w:val="21"/>
                <w:highlight w:val="none"/>
                <w:lang w:eastAsia="zh-CN"/>
              </w:rPr>
              <w:t>及参数</w:t>
            </w:r>
          </w:p>
        </w:tc>
        <w:tc>
          <w:tcPr>
            <w:tcW w:w="1210" w:type="dxa"/>
            <w:noWrap w:val="0"/>
            <w:vAlign w:val="center"/>
          </w:tcPr>
          <w:p w14:paraId="200362FF">
            <w:pPr>
              <w:snapToGrid w:val="0"/>
              <w:spacing w:line="360" w:lineRule="auto"/>
              <w:jc w:val="center"/>
              <w:outlineLvl w:val="9"/>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生产厂家</w:t>
            </w:r>
          </w:p>
        </w:tc>
        <w:tc>
          <w:tcPr>
            <w:tcW w:w="908" w:type="dxa"/>
            <w:noWrap w:val="0"/>
            <w:vAlign w:val="center"/>
          </w:tcPr>
          <w:p w14:paraId="61A74B6E">
            <w:pPr>
              <w:snapToGrid w:val="0"/>
              <w:spacing w:line="360" w:lineRule="auto"/>
              <w:jc w:val="center"/>
              <w:outlineLvl w:val="9"/>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数  量</w:t>
            </w:r>
          </w:p>
        </w:tc>
        <w:tc>
          <w:tcPr>
            <w:tcW w:w="668" w:type="dxa"/>
            <w:noWrap w:val="0"/>
            <w:vAlign w:val="center"/>
          </w:tcPr>
          <w:p w14:paraId="2E8E2141">
            <w:pPr>
              <w:snapToGrid w:val="0"/>
              <w:spacing w:line="360" w:lineRule="auto"/>
              <w:jc w:val="center"/>
              <w:outlineLvl w:val="9"/>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单位</w:t>
            </w:r>
          </w:p>
        </w:tc>
        <w:tc>
          <w:tcPr>
            <w:tcW w:w="947" w:type="dxa"/>
            <w:noWrap w:val="0"/>
            <w:vAlign w:val="center"/>
          </w:tcPr>
          <w:p w14:paraId="5063D2FA">
            <w:pPr>
              <w:snapToGrid w:val="0"/>
              <w:spacing w:line="360" w:lineRule="auto"/>
              <w:jc w:val="center"/>
              <w:outlineLvl w:val="9"/>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单  价</w:t>
            </w:r>
          </w:p>
          <w:p w14:paraId="77587714">
            <w:pPr>
              <w:snapToGrid w:val="0"/>
              <w:spacing w:line="360" w:lineRule="auto"/>
              <w:jc w:val="center"/>
              <w:outlineLvl w:val="9"/>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（元）</w:t>
            </w:r>
          </w:p>
        </w:tc>
        <w:tc>
          <w:tcPr>
            <w:tcW w:w="1178" w:type="dxa"/>
            <w:noWrap w:val="0"/>
            <w:vAlign w:val="center"/>
          </w:tcPr>
          <w:p w14:paraId="105FE5C4">
            <w:pPr>
              <w:snapToGrid w:val="0"/>
              <w:spacing w:line="360" w:lineRule="auto"/>
              <w:jc w:val="center"/>
              <w:outlineLvl w:val="9"/>
              <w:rPr>
                <w:rFonts w:hint="eastAsia" w:asciiTheme="minorEastAsia" w:hAnsiTheme="minorEastAsia" w:eastAsiaTheme="minorEastAsia" w:cstheme="minorEastAsia"/>
                <w:color w:val="000000"/>
                <w:szCs w:val="21"/>
                <w:highlight w:val="none"/>
                <w:lang w:eastAsia="zh-CN"/>
              </w:rPr>
            </w:pPr>
            <w:r>
              <w:rPr>
                <w:rFonts w:hint="eastAsia" w:asciiTheme="minorEastAsia" w:hAnsiTheme="minorEastAsia" w:eastAsiaTheme="minorEastAsia" w:cstheme="minorEastAsia"/>
                <w:color w:val="000000"/>
                <w:szCs w:val="21"/>
                <w:highlight w:val="none"/>
                <w:lang w:eastAsia="zh-CN"/>
              </w:rPr>
              <w:t>合价</w:t>
            </w:r>
          </w:p>
          <w:p w14:paraId="65CC56C8">
            <w:pPr>
              <w:snapToGrid w:val="0"/>
              <w:spacing w:line="360" w:lineRule="auto"/>
              <w:jc w:val="center"/>
              <w:outlineLvl w:val="9"/>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（元）</w:t>
            </w:r>
          </w:p>
        </w:tc>
      </w:tr>
      <w:tr w14:paraId="5B365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466" w:type="dxa"/>
            <w:noWrap w:val="0"/>
            <w:vAlign w:val="center"/>
          </w:tcPr>
          <w:p w14:paraId="2EF356B8">
            <w:pPr>
              <w:snapToGrid w:val="0"/>
              <w:spacing w:line="360" w:lineRule="auto"/>
              <w:jc w:val="center"/>
              <w:outlineLvl w:val="9"/>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1</w:t>
            </w:r>
          </w:p>
        </w:tc>
        <w:tc>
          <w:tcPr>
            <w:tcW w:w="868" w:type="dxa"/>
            <w:noWrap w:val="0"/>
            <w:vAlign w:val="center"/>
          </w:tcPr>
          <w:p w14:paraId="27F2DAB5">
            <w:pPr>
              <w:snapToGrid w:val="0"/>
              <w:spacing w:line="360" w:lineRule="auto"/>
              <w:jc w:val="center"/>
              <w:outlineLvl w:val="9"/>
              <w:rPr>
                <w:rFonts w:hint="eastAsia" w:asciiTheme="minorEastAsia" w:hAnsiTheme="minorEastAsia" w:eastAsiaTheme="minorEastAsia" w:cstheme="minorEastAsia"/>
                <w:color w:val="000000"/>
                <w:szCs w:val="21"/>
                <w:highlight w:val="none"/>
              </w:rPr>
            </w:pPr>
          </w:p>
        </w:tc>
        <w:tc>
          <w:tcPr>
            <w:tcW w:w="846" w:type="dxa"/>
            <w:noWrap w:val="0"/>
            <w:vAlign w:val="center"/>
          </w:tcPr>
          <w:p w14:paraId="09C34A73">
            <w:pPr>
              <w:snapToGrid w:val="0"/>
              <w:spacing w:line="360" w:lineRule="auto"/>
              <w:jc w:val="center"/>
              <w:outlineLvl w:val="9"/>
              <w:rPr>
                <w:rFonts w:hint="eastAsia" w:asciiTheme="minorEastAsia" w:hAnsiTheme="minorEastAsia" w:eastAsiaTheme="minorEastAsia" w:cstheme="minorEastAsia"/>
                <w:color w:val="000000"/>
                <w:szCs w:val="21"/>
                <w:highlight w:val="none"/>
              </w:rPr>
            </w:pPr>
          </w:p>
        </w:tc>
        <w:tc>
          <w:tcPr>
            <w:tcW w:w="900" w:type="dxa"/>
            <w:noWrap w:val="0"/>
            <w:vAlign w:val="center"/>
          </w:tcPr>
          <w:p w14:paraId="0AD66F17">
            <w:pPr>
              <w:snapToGrid w:val="0"/>
              <w:spacing w:line="360" w:lineRule="auto"/>
              <w:jc w:val="center"/>
              <w:outlineLvl w:val="9"/>
              <w:rPr>
                <w:rFonts w:hint="eastAsia" w:asciiTheme="minorEastAsia" w:hAnsiTheme="minorEastAsia" w:eastAsiaTheme="minorEastAsia" w:cstheme="minorEastAsia"/>
                <w:color w:val="000000"/>
                <w:szCs w:val="21"/>
                <w:highlight w:val="none"/>
              </w:rPr>
            </w:pPr>
          </w:p>
        </w:tc>
        <w:tc>
          <w:tcPr>
            <w:tcW w:w="1154" w:type="dxa"/>
            <w:noWrap w:val="0"/>
            <w:vAlign w:val="center"/>
          </w:tcPr>
          <w:p w14:paraId="58C6E0F6">
            <w:pPr>
              <w:snapToGrid w:val="0"/>
              <w:spacing w:line="360" w:lineRule="auto"/>
              <w:jc w:val="center"/>
              <w:outlineLvl w:val="9"/>
              <w:rPr>
                <w:rFonts w:hint="eastAsia" w:asciiTheme="minorEastAsia" w:hAnsiTheme="minorEastAsia" w:eastAsiaTheme="minorEastAsia" w:cstheme="minorEastAsia"/>
                <w:color w:val="000000"/>
                <w:szCs w:val="21"/>
                <w:highlight w:val="none"/>
              </w:rPr>
            </w:pPr>
          </w:p>
        </w:tc>
        <w:tc>
          <w:tcPr>
            <w:tcW w:w="1210" w:type="dxa"/>
            <w:noWrap w:val="0"/>
            <w:vAlign w:val="top"/>
          </w:tcPr>
          <w:p w14:paraId="1B4C78EC">
            <w:pPr>
              <w:snapToGrid w:val="0"/>
              <w:spacing w:line="360" w:lineRule="auto"/>
              <w:jc w:val="center"/>
              <w:outlineLvl w:val="9"/>
              <w:rPr>
                <w:rFonts w:hint="eastAsia" w:asciiTheme="minorEastAsia" w:hAnsiTheme="minorEastAsia" w:eastAsiaTheme="minorEastAsia" w:cstheme="minorEastAsia"/>
                <w:color w:val="000000"/>
                <w:szCs w:val="21"/>
                <w:highlight w:val="none"/>
              </w:rPr>
            </w:pPr>
          </w:p>
        </w:tc>
        <w:tc>
          <w:tcPr>
            <w:tcW w:w="908" w:type="dxa"/>
            <w:noWrap w:val="0"/>
            <w:vAlign w:val="top"/>
          </w:tcPr>
          <w:p w14:paraId="69558C08">
            <w:pPr>
              <w:snapToGrid w:val="0"/>
              <w:spacing w:line="360" w:lineRule="auto"/>
              <w:jc w:val="center"/>
              <w:outlineLvl w:val="9"/>
              <w:rPr>
                <w:rFonts w:hint="eastAsia" w:asciiTheme="minorEastAsia" w:hAnsiTheme="minorEastAsia" w:eastAsiaTheme="minorEastAsia" w:cstheme="minorEastAsia"/>
                <w:color w:val="000000"/>
                <w:szCs w:val="21"/>
                <w:highlight w:val="none"/>
              </w:rPr>
            </w:pPr>
          </w:p>
        </w:tc>
        <w:tc>
          <w:tcPr>
            <w:tcW w:w="668" w:type="dxa"/>
            <w:noWrap w:val="0"/>
            <w:vAlign w:val="top"/>
          </w:tcPr>
          <w:p w14:paraId="6B0BA208">
            <w:pPr>
              <w:snapToGrid w:val="0"/>
              <w:spacing w:line="360" w:lineRule="auto"/>
              <w:jc w:val="center"/>
              <w:outlineLvl w:val="9"/>
              <w:rPr>
                <w:rFonts w:hint="eastAsia" w:asciiTheme="minorEastAsia" w:hAnsiTheme="minorEastAsia" w:eastAsiaTheme="minorEastAsia" w:cstheme="minorEastAsia"/>
                <w:color w:val="000000"/>
                <w:szCs w:val="21"/>
                <w:highlight w:val="none"/>
              </w:rPr>
            </w:pPr>
          </w:p>
        </w:tc>
        <w:tc>
          <w:tcPr>
            <w:tcW w:w="947" w:type="dxa"/>
            <w:noWrap w:val="0"/>
            <w:vAlign w:val="center"/>
          </w:tcPr>
          <w:p w14:paraId="099CBCCF">
            <w:pPr>
              <w:snapToGrid w:val="0"/>
              <w:spacing w:line="360" w:lineRule="auto"/>
              <w:jc w:val="center"/>
              <w:outlineLvl w:val="9"/>
              <w:rPr>
                <w:rFonts w:hint="eastAsia" w:asciiTheme="minorEastAsia" w:hAnsiTheme="minorEastAsia" w:eastAsiaTheme="minorEastAsia" w:cstheme="minorEastAsia"/>
                <w:color w:val="000000"/>
                <w:szCs w:val="21"/>
                <w:highlight w:val="none"/>
              </w:rPr>
            </w:pPr>
          </w:p>
        </w:tc>
        <w:tc>
          <w:tcPr>
            <w:tcW w:w="1178" w:type="dxa"/>
            <w:noWrap w:val="0"/>
            <w:vAlign w:val="center"/>
          </w:tcPr>
          <w:p w14:paraId="2F85D480">
            <w:pPr>
              <w:snapToGrid w:val="0"/>
              <w:spacing w:line="360" w:lineRule="auto"/>
              <w:jc w:val="center"/>
              <w:outlineLvl w:val="9"/>
              <w:rPr>
                <w:rFonts w:hint="eastAsia" w:asciiTheme="minorEastAsia" w:hAnsiTheme="minorEastAsia" w:eastAsiaTheme="minorEastAsia" w:cstheme="minorEastAsia"/>
                <w:color w:val="000000"/>
                <w:szCs w:val="21"/>
                <w:highlight w:val="none"/>
              </w:rPr>
            </w:pPr>
          </w:p>
        </w:tc>
      </w:tr>
      <w:tr w14:paraId="5C5BD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466" w:type="dxa"/>
            <w:noWrap w:val="0"/>
            <w:vAlign w:val="center"/>
          </w:tcPr>
          <w:p w14:paraId="4CFE7764">
            <w:pPr>
              <w:snapToGrid w:val="0"/>
              <w:spacing w:line="360" w:lineRule="auto"/>
              <w:jc w:val="center"/>
              <w:outlineLvl w:val="9"/>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2</w:t>
            </w:r>
          </w:p>
        </w:tc>
        <w:tc>
          <w:tcPr>
            <w:tcW w:w="868" w:type="dxa"/>
            <w:noWrap w:val="0"/>
            <w:vAlign w:val="center"/>
          </w:tcPr>
          <w:p w14:paraId="05B7F4AE">
            <w:pPr>
              <w:snapToGrid w:val="0"/>
              <w:spacing w:line="360" w:lineRule="auto"/>
              <w:jc w:val="center"/>
              <w:outlineLvl w:val="9"/>
              <w:rPr>
                <w:rFonts w:hint="eastAsia" w:asciiTheme="minorEastAsia" w:hAnsiTheme="minorEastAsia" w:eastAsiaTheme="minorEastAsia" w:cstheme="minorEastAsia"/>
                <w:color w:val="000000"/>
                <w:szCs w:val="21"/>
                <w:highlight w:val="none"/>
              </w:rPr>
            </w:pPr>
          </w:p>
        </w:tc>
        <w:tc>
          <w:tcPr>
            <w:tcW w:w="846" w:type="dxa"/>
            <w:noWrap w:val="0"/>
            <w:vAlign w:val="center"/>
          </w:tcPr>
          <w:p w14:paraId="4CAD9332">
            <w:pPr>
              <w:snapToGrid w:val="0"/>
              <w:spacing w:line="360" w:lineRule="auto"/>
              <w:jc w:val="center"/>
              <w:outlineLvl w:val="9"/>
              <w:rPr>
                <w:rFonts w:hint="eastAsia" w:asciiTheme="minorEastAsia" w:hAnsiTheme="minorEastAsia" w:eastAsiaTheme="minorEastAsia" w:cstheme="minorEastAsia"/>
                <w:color w:val="000000"/>
                <w:szCs w:val="21"/>
                <w:highlight w:val="none"/>
              </w:rPr>
            </w:pPr>
          </w:p>
        </w:tc>
        <w:tc>
          <w:tcPr>
            <w:tcW w:w="900" w:type="dxa"/>
            <w:noWrap w:val="0"/>
            <w:vAlign w:val="center"/>
          </w:tcPr>
          <w:p w14:paraId="1CF978D9">
            <w:pPr>
              <w:snapToGrid w:val="0"/>
              <w:spacing w:line="360" w:lineRule="auto"/>
              <w:jc w:val="center"/>
              <w:outlineLvl w:val="9"/>
              <w:rPr>
                <w:rFonts w:hint="eastAsia" w:asciiTheme="minorEastAsia" w:hAnsiTheme="minorEastAsia" w:eastAsiaTheme="minorEastAsia" w:cstheme="minorEastAsia"/>
                <w:color w:val="000000"/>
                <w:szCs w:val="21"/>
                <w:highlight w:val="none"/>
              </w:rPr>
            </w:pPr>
          </w:p>
        </w:tc>
        <w:tc>
          <w:tcPr>
            <w:tcW w:w="1154" w:type="dxa"/>
            <w:noWrap w:val="0"/>
            <w:vAlign w:val="center"/>
          </w:tcPr>
          <w:p w14:paraId="4C45A11A">
            <w:pPr>
              <w:snapToGrid w:val="0"/>
              <w:spacing w:line="360" w:lineRule="auto"/>
              <w:jc w:val="center"/>
              <w:outlineLvl w:val="9"/>
              <w:rPr>
                <w:rFonts w:hint="eastAsia" w:asciiTheme="minorEastAsia" w:hAnsiTheme="minorEastAsia" w:eastAsiaTheme="minorEastAsia" w:cstheme="minorEastAsia"/>
                <w:color w:val="000000"/>
                <w:szCs w:val="21"/>
                <w:highlight w:val="none"/>
              </w:rPr>
            </w:pPr>
          </w:p>
        </w:tc>
        <w:tc>
          <w:tcPr>
            <w:tcW w:w="1210" w:type="dxa"/>
            <w:noWrap w:val="0"/>
            <w:vAlign w:val="top"/>
          </w:tcPr>
          <w:p w14:paraId="29BD8711">
            <w:pPr>
              <w:snapToGrid w:val="0"/>
              <w:spacing w:line="360" w:lineRule="auto"/>
              <w:jc w:val="center"/>
              <w:outlineLvl w:val="9"/>
              <w:rPr>
                <w:rFonts w:hint="eastAsia" w:asciiTheme="minorEastAsia" w:hAnsiTheme="minorEastAsia" w:eastAsiaTheme="minorEastAsia" w:cstheme="minorEastAsia"/>
                <w:color w:val="000000"/>
                <w:szCs w:val="21"/>
                <w:highlight w:val="none"/>
              </w:rPr>
            </w:pPr>
          </w:p>
        </w:tc>
        <w:tc>
          <w:tcPr>
            <w:tcW w:w="908" w:type="dxa"/>
            <w:noWrap w:val="0"/>
            <w:vAlign w:val="top"/>
          </w:tcPr>
          <w:p w14:paraId="2D5F37C2">
            <w:pPr>
              <w:snapToGrid w:val="0"/>
              <w:spacing w:line="360" w:lineRule="auto"/>
              <w:jc w:val="center"/>
              <w:outlineLvl w:val="9"/>
              <w:rPr>
                <w:rFonts w:hint="eastAsia" w:asciiTheme="minorEastAsia" w:hAnsiTheme="minorEastAsia" w:eastAsiaTheme="minorEastAsia" w:cstheme="minorEastAsia"/>
                <w:color w:val="000000"/>
                <w:szCs w:val="21"/>
                <w:highlight w:val="none"/>
              </w:rPr>
            </w:pPr>
          </w:p>
        </w:tc>
        <w:tc>
          <w:tcPr>
            <w:tcW w:w="668" w:type="dxa"/>
            <w:noWrap w:val="0"/>
            <w:vAlign w:val="top"/>
          </w:tcPr>
          <w:p w14:paraId="0FC8FF24">
            <w:pPr>
              <w:snapToGrid w:val="0"/>
              <w:spacing w:line="360" w:lineRule="auto"/>
              <w:jc w:val="center"/>
              <w:outlineLvl w:val="9"/>
              <w:rPr>
                <w:rFonts w:hint="eastAsia" w:asciiTheme="minorEastAsia" w:hAnsiTheme="minorEastAsia" w:eastAsiaTheme="minorEastAsia" w:cstheme="minorEastAsia"/>
                <w:color w:val="000000"/>
                <w:szCs w:val="21"/>
                <w:highlight w:val="none"/>
              </w:rPr>
            </w:pPr>
          </w:p>
        </w:tc>
        <w:tc>
          <w:tcPr>
            <w:tcW w:w="947" w:type="dxa"/>
            <w:noWrap w:val="0"/>
            <w:vAlign w:val="center"/>
          </w:tcPr>
          <w:p w14:paraId="6F6AF544">
            <w:pPr>
              <w:snapToGrid w:val="0"/>
              <w:spacing w:line="360" w:lineRule="auto"/>
              <w:jc w:val="center"/>
              <w:outlineLvl w:val="9"/>
              <w:rPr>
                <w:rFonts w:hint="eastAsia" w:asciiTheme="minorEastAsia" w:hAnsiTheme="minorEastAsia" w:eastAsiaTheme="minorEastAsia" w:cstheme="minorEastAsia"/>
                <w:color w:val="000000"/>
                <w:szCs w:val="21"/>
                <w:highlight w:val="none"/>
              </w:rPr>
            </w:pPr>
          </w:p>
        </w:tc>
        <w:tc>
          <w:tcPr>
            <w:tcW w:w="1178" w:type="dxa"/>
            <w:noWrap w:val="0"/>
            <w:vAlign w:val="center"/>
          </w:tcPr>
          <w:p w14:paraId="0D626F2A">
            <w:pPr>
              <w:snapToGrid w:val="0"/>
              <w:spacing w:line="360" w:lineRule="auto"/>
              <w:jc w:val="center"/>
              <w:outlineLvl w:val="9"/>
              <w:rPr>
                <w:rFonts w:hint="eastAsia" w:asciiTheme="minorEastAsia" w:hAnsiTheme="minorEastAsia" w:eastAsiaTheme="minorEastAsia" w:cstheme="minorEastAsia"/>
                <w:color w:val="000000"/>
                <w:szCs w:val="21"/>
                <w:highlight w:val="none"/>
              </w:rPr>
            </w:pPr>
          </w:p>
        </w:tc>
      </w:tr>
      <w:tr w14:paraId="266AD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466" w:type="dxa"/>
            <w:noWrap w:val="0"/>
            <w:vAlign w:val="center"/>
          </w:tcPr>
          <w:p w14:paraId="376D3BC9">
            <w:pPr>
              <w:snapToGrid w:val="0"/>
              <w:spacing w:line="360" w:lineRule="auto"/>
              <w:jc w:val="center"/>
              <w:outlineLvl w:val="9"/>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3</w:t>
            </w:r>
          </w:p>
        </w:tc>
        <w:tc>
          <w:tcPr>
            <w:tcW w:w="868" w:type="dxa"/>
            <w:noWrap w:val="0"/>
            <w:vAlign w:val="center"/>
          </w:tcPr>
          <w:p w14:paraId="44EAC1E7">
            <w:pPr>
              <w:snapToGrid w:val="0"/>
              <w:spacing w:line="360" w:lineRule="auto"/>
              <w:jc w:val="center"/>
              <w:outlineLvl w:val="9"/>
              <w:rPr>
                <w:rFonts w:hint="eastAsia" w:asciiTheme="minorEastAsia" w:hAnsiTheme="minorEastAsia" w:eastAsiaTheme="minorEastAsia" w:cstheme="minorEastAsia"/>
                <w:color w:val="000000"/>
                <w:szCs w:val="21"/>
                <w:highlight w:val="none"/>
              </w:rPr>
            </w:pPr>
          </w:p>
        </w:tc>
        <w:tc>
          <w:tcPr>
            <w:tcW w:w="846" w:type="dxa"/>
            <w:noWrap w:val="0"/>
            <w:vAlign w:val="center"/>
          </w:tcPr>
          <w:p w14:paraId="540953F8">
            <w:pPr>
              <w:snapToGrid w:val="0"/>
              <w:spacing w:line="360" w:lineRule="auto"/>
              <w:jc w:val="center"/>
              <w:outlineLvl w:val="9"/>
              <w:rPr>
                <w:rFonts w:hint="eastAsia" w:asciiTheme="minorEastAsia" w:hAnsiTheme="minorEastAsia" w:eastAsiaTheme="minorEastAsia" w:cstheme="minorEastAsia"/>
                <w:color w:val="000000"/>
                <w:szCs w:val="21"/>
                <w:highlight w:val="none"/>
              </w:rPr>
            </w:pPr>
          </w:p>
        </w:tc>
        <w:tc>
          <w:tcPr>
            <w:tcW w:w="900" w:type="dxa"/>
            <w:noWrap w:val="0"/>
            <w:vAlign w:val="center"/>
          </w:tcPr>
          <w:p w14:paraId="3AE1ACEC">
            <w:pPr>
              <w:snapToGrid w:val="0"/>
              <w:spacing w:line="360" w:lineRule="auto"/>
              <w:jc w:val="center"/>
              <w:outlineLvl w:val="9"/>
              <w:rPr>
                <w:rFonts w:hint="eastAsia" w:asciiTheme="minorEastAsia" w:hAnsiTheme="minorEastAsia" w:eastAsiaTheme="minorEastAsia" w:cstheme="minorEastAsia"/>
                <w:color w:val="000000"/>
                <w:szCs w:val="21"/>
                <w:highlight w:val="none"/>
              </w:rPr>
            </w:pPr>
          </w:p>
        </w:tc>
        <w:tc>
          <w:tcPr>
            <w:tcW w:w="1154" w:type="dxa"/>
            <w:noWrap w:val="0"/>
            <w:vAlign w:val="center"/>
          </w:tcPr>
          <w:p w14:paraId="1FC7A5A9">
            <w:pPr>
              <w:snapToGrid w:val="0"/>
              <w:spacing w:line="360" w:lineRule="auto"/>
              <w:jc w:val="center"/>
              <w:outlineLvl w:val="9"/>
              <w:rPr>
                <w:rFonts w:hint="eastAsia" w:asciiTheme="minorEastAsia" w:hAnsiTheme="minorEastAsia" w:eastAsiaTheme="minorEastAsia" w:cstheme="minorEastAsia"/>
                <w:color w:val="000000"/>
                <w:szCs w:val="21"/>
                <w:highlight w:val="none"/>
              </w:rPr>
            </w:pPr>
          </w:p>
        </w:tc>
        <w:tc>
          <w:tcPr>
            <w:tcW w:w="1210" w:type="dxa"/>
            <w:noWrap w:val="0"/>
            <w:vAlign w:val="top"/>
          </w:tcPr>
          <w:p w14:paraId="7E7E5863">
            <w:pPr>
              <w:snapToGrid w:val="0"/>
              <w:spacing w:line="360" w:lineRule="auto"/>
              <w:jc w:val="center"/>
              <w:outlineLvl w:val="9"/>
              <w:rPr>
                <w:rFonts w:hint="eastAsia" w:asciiTheme="minorEastAsia" w:hAnsiTheme="minorEastAsia" w:eastAsiaTheme="minorEastAsia" w:cstheme="minorEastAsia"/>
                <w:color w:val="000000"/>
                <w:szCs w:val="21"/>
                <w:highlight w:val="none"/>
              </w:rPr>
            </w:pPr>
          </w:p>
        </w:tc>
        <w:tc>
          <w:tcPr>
            <w:tcW w:w="908" w:type="dxa"/>
            <w:noWrap w:val="0"/>
            <w:vAlign w:val="top"/>
          </w:tcPr>
          <w:p w14:paraId="0AF0B059">
            <w:pPr>
              <w:snapToGrid w:val="0"/>
              <w:spacing w:line="360" w:lineRule="auto"/>
              <w:jc w:val="center"/>
              <w:outlineLvl w:val="9"/>
              <w:rPr>
                <w:rFonts w:hint="eastAsia" w:asciiTheme="minorEastAsia" w:hAnsiTheme="minorEastAsia" w:eastAsiaTheme="minorEastAsia" w:cstheme="minorEastAsia"/>
                <w:color w:val="000000"/>
                <w:szCs w:val="21"/>
                <w:highlight w:val="none"/>
              </w:rPr>
            </w:pPr>
          </w:p>
        </w:tc>
        <w:tc>
          <w:tcPr>
            <w:tcW w:w="668" w:type="dxa"/>
            <w:noWrap w:val="0"/>
            <w:vAlign w:val="top"/>
          </w:tcPr>
          <w:p w14:paraId="04A02D22">
            <w:pPr>
              <w:snapToGrid w:val="0"/>
              <w:spacing w:line="360" w:lineRule="auto"/>
              <w:jc w:val="center"/>
              <w:outlineLvl w:val="9"/>
              <w:rPr>
                <w:rFonts w:hint="eastAsia" w:asciiTheme="minorEastAsia" w:hAnsiTheme="minorEastAsia" w:eastAsiaTheme="minorEastAsia" w:cstheme="minorEastAsia"/>
                <w:color w:val="000000"/>
                <w:szCs w:val="21"/>
                <w:highlight w:val="none"/>
              </w:rPr>
            </w:pPr>
          </w:p>
        </w:tc>
        <w:tc>
          <w:tcPr>
            <w:tcW w:w="947" w:type="dxa"/>
            <w:noWrap w:val="0"/>
            <w:vAlign w:val="center"/>
          </w:tcPr>
          <w:p w14:paraId="35E6F05E">
            <w:pPr>
              <w:snapToGrid w:val="0"/>
              <w:spacing w:line="360" w:lineRule="auto"/>
              <w:jc w:val="center"/>
              <w:outlineLvl w:val="9"/>
              <w:rPr>
                <w:rFonts w:hint="eastAsia" w:asciiTheme="minorEastAsia" w:hAnsiTheme="minorEastAsia" w:eastAsiaTheme="minorEastAsia" w:cstheme="minorEastAsia"/>
                <w:color w:val="000000"/>
                <w:szCs w:val="21"/>
                <w:highlight w:val="none"/>
              </w:rPr>
            </w:pPr>
          </w:p>
        </w:tc>
        <w:tc>
          <w:tcPr>
            <w:tcW w:w="1178" w:type="dxa"/>
            <w:noWrap w:val="0"/>
            <w:vAlign w:val="center"/>
          </w:tcPr>
          <w:p w14:paraId="2F06CCE4">
            <w:pPr>
              <w:snapToGrid w:val="0"/>
              <w:spacing w:line="360" w:lineRule="auto"/>
              <w:jc w:val="center"/>
              <w:outlineLvl w:val="9"/>
              <w:rPr>
                <w:rFonts w:hint="eastAsia" w:asciiTheme="minorEastAsia" w:hAnsiTheme="minorEastAsia" w:eastAsiaTheme="minorEastAsia" w:cstheme="minorEastAsia"/>
                <w:color w:val="000000"/>
                <w:szCs w:val="21"/>
                <w:highlight w:val="none"/>
              </w:rPr>
            </w:pPr>
          </w:p>
        </w:tc>
      </w:tr>
      <w:tr w14:paraId="2BF61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466" w:type="dxa"/>
            <w:noWrap w:val="0"/>
            <w:vAlign w:val="center"/>
          </w:tcPr>
          <w:p w14:paraId="08F4AE21">
            <w:pPr>
              <w:snapToGrid w:val="0"/>
              <w:spacing w:line="360" w:lineRule="auto"/>
              <w:jc w:val="center"/>
              <w:outlineLvl w:val="9"/>
              <w:rPr>
                <w:rFonts w:hint="eastAsia"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w:t>
            </w:r>
          </w:p>
        </w:tc>
        <w:tc>
          <w:tcPr>
            <w:tcW w:w="868" w:type="dxa"/>
            <w:noWrap w:val="0"/>
            <w:vAlign w:val="center"/>
          </w:tcPr>
          <w:p w14:paraId="15949566">
            <w:pPr>
              <w:snapToGrid w:val="0"/>
              <w:spacing w:line="360" w:lineRule="auto"/>
              <w:jc w:val="center"/>
              <w:outlineLvl w:val="9"/>
              <w:rPr>
                <w:rFonts w:hint="eastAsia"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w:t>
            </w:r>
          </w:p>
        </w:tc>
        <w:tc>
          <w:tcPr>
            <w:tcW w:w="846" w:type="dxa"/>
            <w:noWrap w:val="0"/>
            <w:vAlign w:val="center"/>
          </w:tcPr>
          <w:p w14:paraId="46FDADDE">
            <w:pPr>
              <w:snapToGrid w:val="0"/>
              <w:spacing w:line="360" w:lineRule="auto"/>
              <w:jc w:val="center"/>
              <w:outlineLvl w:val="9"/>
              <w:rPr>
                <w:rFonts w:hint="eastAsia" w:asciiTheme="minorEastAsia" w:hAnsiTheme="minorEastAsia" w:eastAsiaTheme="minorEastAsia" w:cstheme="minorEastAsia"/>
                <w:color w:val="000000"/>
                <w:szCs w:val="21"/>
                <w:highlight w:val="none"/>
                <w:lang w:val="en-US" w:eastAsia="zh-CN"/>
              </w:rPr>
            </w:pPr>
          </w:p>
        </w:tc>
        <w:tc>
          <w:tcPr>
            <w:tcW w:w="900" w:type="dxa"/>
            <w:noWrap w:val="0"/>
            <w:vAlign w:val="center"/>
          </w:tcPr>
          <w:p w14:paraId="2660DE13">
            <w:pPr>
              <w:snapToGrid w:val="0"/>
              <w:spacing w:line="360" w:lineRule="auto"/>
              <w:jc w:val="center"/>
              <w:outlineLvl w:val="9"/>
              <w:rPr>
                <w:rFonts w:hint="eastAsia" w:asciiTheme="minorEastAsia" w:hAnsiTheme="minorEastAsia" w:eastAsiaTheme="minorEastAsia" w:cstheme="minorEastAsia"/>
                <w:color w:val="000000"/>
                <w:szCs w:val="21"/>
                <w:highlight w:val="none"/>
              </w:rPr>
            </w:pPr>
          </w:p>
        </w:tc>
        <w:tc>
          <w:tcPr>
            <w:tcW w:w="1154" w:type="dxa"/>
            <w:noWrap w:val="0"/>
            <w:vAlign w:val="center"/>
          </w:tcPr>
          <w:p w14:paraId="6D375CE0">
            <w:pPr>
              <w:snapToGrid w:val="0"/>
              <w:spacing w:line="360" w:lineRule="auto"/>
              <w:jc w:val="center"/>
              <w:outlineLvl w:val="9"/>
              <w:rPr>
                <w:rFonts w:hint="eastAsia" w:asciiTheme="minorEastAsia" w:hAnsiTheme="minorEastAsia" w:eastAsiaTheme="minorEastAsia" w:cstheme="minorEastAsia"/>
                <w:color w:val="000000"/>
                <w:szCs w:val="21"/>
                <w:highlight w:val="none"/>
              </w:rPr>
            </w:pPr>
          </w:p>
        </w:tc>
        <w:tc>
          <w:tcPr>
            <w:tcW w:w="1210" w:type="dxa"/>
            <w:noWrap w:val="0"/>
            <w:vAlign w:val="top"/>
          </w:tcPr>
          <w:p w14:paraId="764A4CFA">
            <w:pPr>
              <w:snapToGrid w:val="0"/>
              <w:spacing w:line="360" w:lineRule="auto"/>
              <w:jc w:val="center"/>
              <w:outlineLvl w:val="9"/>
              <w:rPr>
                <w:rFonts w:hint="eastAsia" w:asciiTheme="minorEastAsia" w:hAnsiTheme="minorEastAsia" w:eastAsiaTheme="minorEastAsia" w:cstheme="minorEastAsia"/>
                <w:color w:val="000000"/>
                <w:szCs w:val="21"/>
                <w:highlight w:val="none"/>
              </w:rPr>
            </w:pPr>
          </w:p>
        </w:tc>
        <w:tc>
          <w:tcPr>
            <w:tcW w:w="908" w:type="dxa"/>
            <w:noWrap w:val="0"/>
            <w:vAlign w:val="top"/>
          </w:tcPr>
          <w:p w14:paraId="6FEBD8CA">
            <w:pPr>
              <w:snapToGrid w:val="0"/>
              <w:spacing w:line="360" w:lineRule="auto"/>
              <w:jc w:val="center"/>
              <w:outlineLvl w:val="9"/>
              <w:rPr>
                <w:rFonts w:hint="eastAsia" w:asciiTheme="minorEastAsia" w:hAnsiTheme="minorEastAsia" w:eastAsiaTheme="minorEastAsia" w:cstheme="minorEastAsia"/>
                <w:color w:val="000000"/>
                <w:szCs w:val="21"/>
                <w:highlight w:val="none"/>
              </w:rPr>
            </w:pPr>
          </w:p>
        </w:tc>
        <w:tc>
          <w:tcPr>
            <w:tcW w:w="668" w:type="dxa"/>
            <w:noWrap w:val="0"/>
            <w:vAlign w:val="top"/>
          </w:tcPr>
          <w:p w14:paraId="5163A769">
            <w:pPr>
              <w:snapToGrid w:val="0"/>
              <w:spacing w:line="360" w:lineRule="auto"/>
              <w:jc w:val="center"/>
              <w:outlineLvl w:val="9"/>
              <w:rPr>
                <w:rFonts w:hint="eastAsia" w:asciiTheme="minorEastAsia" w:hAnsiTheme="minorEastAsia" w:eastAsiaTheme="minorEastAsia" w:cstheme="minorEastAsia"/>
                <w:color w:val="000000"/>
                <w:szCs w:val="21"/>
                <w:highlight w:val="none"/>
              </w:rPr>
            </w:pPr>
          </w:p>
        </w:tc>
        <w:tc>
          <w:tcPr>
            <w:tcW w:w="947" w:type="dxa"/>
            <w:noWrap w:val="0"/>
            <w:vAlign w:val="center"/>
          </w:tcPr>
          <w:p w14:paraId="5B5C6F2E">
            <w:pPr>
              <w:snapToGrid w:val="0"/>
              <w:spacing w:line="360" w:lineRule="auto"/>
              <w:jc w:val="center"/>
              <w:outlineLvl w:val="9"/>
              <w:rPr>
                <w:rFonts w:hint="eastAsia" w:asciiTheme="minorEastAsia" w:hAnsiTheme="minorEastAsia" w:eastAsiaTheme="minorEastAsia" w:cstheme="minorEastAsia"/>
                <w:color w:val="000000"/>
                <w:szCs w:val="21"/>
                <w:highlight w:val="none"/>
              </w:rPr>
            </w:pPr>
          </w:p>
        </w:tc>
        <w:tc>
          <w:tcPr>
            <w:tcW w:w="1178" w:type="dxa"/>
            <w:noWrap w:val="0"/>
            <w:vAlign w:val="center"/>
          </w:tcPr>
          <w:p w14:paraId="15751303">
            <w:pPr>
              <w:snapToGrid w:val="0"/>
              <w:spacing w:line="360" w:lineRule="auto"/>
              <w:jc w:val="center"/>
              <w:outlineLvl w:val="9"/>
              <w:rPr>
                <w:rFonts w:hint="eastAsia" w:asciiTheme="minorEastAsia" w:hAnsiTheme="minorEastAsia" w:eastAsiaTheme="minorEastAsia" w:cstheme="minorEastAsia"/>
                <w:color w:val="000000"/>
                <w:szCs w:val="21"/>
                <w:highlight w:val="none"/>
              </w:rPr>
            </w:pPr>
          </w:p>
        </w:tc>
      </w:tr>
      <w:tr w14:paraId="594CD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9145" w:type="dxa"/>
            <w:gridSpan w:val="10"/>
            <w:tcBorders>
              <w:top w:val="single" w:color="auto" w:sz="4" w:space="0"/>
              <w:left w:val="single" w:color="auto" w:sz="4" w:space="0"/>
              <w:bottom w:val="single" w:color="auto" w:sz="4" w:space="0"/>
              <w:right w:val="single" w:color="auto" w:sz="4" w:space="0"/>
            </w:tcBorders>
            <w:noWrap w:val="0"/>
            <w:vAlign w:val="center"/>
          </w:tcPr>
          <w:p w14:paraId="409117C5">
            <w:pPr>
              <w:spacing w:line="360" w:lineRule="auto"/>
              <w:contextualSpacing/>
              <w:outlineLvl w:val="9"/>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合计金额大写：人民币</w:t>
            </w:r>
            <w:r>
              <w:rPr>
                <w:rFonts w:hint="eastAsia" w:asciiTheme="minorEastAsia" w:hAnsiTheme="minorEastAsia" w:eastAsiaTheme="minorEastAsia" w:cstheme="minorEastAsia"/>
                <w:color w:val="000000"/>
                <w:sz w:val="24"/>
                <w:highlight w:val="none"/>
                <w:u w:val="single"/>
              </w:rPr>
              <w:t xml:space="preserve">           </w:t>
            </w:r>
            <w:r>
              <w:rPr>
                <w:rFonts w:hint="eastAsia" w:asciiTheme="minorEastAsia" w:hAnsiTheme="minorEastAsia" w:eastAsiaTheme="minorEastAsia" w:cstheme="minorEastAsia"/>
                <w:color w:val="000000"/>
                <w:sz w:val="24"/>
                <w:highlight w:val="none"/>
              </w:rPr>
              <w:t>（￥</w:t>
            </w:r>
            <w:r>
              <w:rPr>
                <w:rFonts w:hint="eastAsia" w:asciiTheme="minorEastAsia" w:hAnsiTheme="minorEastAsia" w:eastAsiaTheme="minorEastAsia" w:cstheme="minorEastAsia"/>
                <w:color w:val="000000"/>
                <w:sz w:val="24"/>
                <w:highlight w:val="none"/>
                <w:u w:val="single"/>
              </w:rPr>
              <w:t xml:space="preserve">           </w:t>
            </w:r>
            <w:r>
              <w:rPr>
                <w:rFonts w:hint="eastAsia" w:asciiTheme="minorEastAsia" w:hAnsiTheme="minorEastAsia" w:eastAsiaTheme="minorEastAsia" w:cstheme="minorEastAsia"/>
                <w:color w:val="000000"/>
                <w:sz w:val="24"/>
                <w:highlight w:val="none"/>
              </w:rPr>
              <w:t>）</w:t>
            </w:r>
          </w:p>
        </w:tc>
      </w:tr>
    </w:tbl>
    <w:p w14:paraId="6F29B63B">
      <w:pPr>
        <w:numPr>
          <w:ilvl w:val="0"/>
          <w:numId w:val="0"/>
        </w:numPr>
        <w:snapToGrid w:val="0"/>
        <w:spacing w:line="360" w:lineRule="auto"/>
        <w:ind w:right="420" w:rightChars="0" w:firstLine="480" w:firstLineChars="200"/>
        <w:outlineLvl w:val="9"/>
        <w:rPr>
          <w:rFonts w:hint="eastAsia" w:asciiTheme="minorEastAsia" w:hAnsiTheme="minorEastAsia" w:eastAsiaTheme="minorEastAsia" w:cstheme="minorEastAsia"/>
          <w:b w:val="0"/>
          <w:bCs/>
          <w:color w:val="000000"/>
          <w:sz w:val="24"/>
          <w:szCs w:val="24"/>
          <w:highlight w:val="none"/>
        </w:rPr>
      </w:pPr>
      <w:r>
        <w:rPr>
          <w:rFonts w:hint="eastAsia" w:asciiTheme="minorEastAsia" w:hAnsiTheme="minorEastAsia" w:eastAsiaTheme="minorEastAsia" w:cstheme="minorEastAsia"/>
          <w:color w:val="000000"/>
          <w:sz w:val="24"/>
          <w:szCs w:val="24"/>
          <w:highlight w:val="none"/>
          <w:lang w:val="en-US" w:eastAsia="zh-CN"/>
        </w:rPr>
        <w:t>2.</w:t>
      </w:r>
      <w:r>
        <w:rPr>
          <w:rFonts w:hint="eastAsia" w:asciiTheme="minorEastAsia" w:hAnsiTheme="minorEastAsia" w:eastAsiaTheme="minorEastAsia" w:cstheme="minorEastAsia"/>
          <w:color w:val="000000"/>
          <w:sz w:val="24"/>
          <w:szCs w:val="24"/>
          <w:highlight w:val="none"/>
        </w:rPr>
        <w:t>合同合计金额包</w:t>
      </w:r>
      <w:r>
        <w:rPr>
          <w:rFonts w:hint="eastAsia" w:asciiTheme="minorEastAsia" w:hAnsiTheme="minorEastAsia" w:eastAsiaTheme="minorEastAsia" w:cstheme="minorEastAsia"/>
          <w:b w:val="0"/>
          <w:bCs/>
          <w:color w:val="000000"/>
          <w:sz w:val="24"/>
          <w:szCs w:val="24"/>
          <w:highlight w:val="none"/>
        </w:rPr>
        <w:t xml:space="preserve">括货款、标准附件、备品备件、专用工具、包装、 运输、装卸、保险、税金、货到就位以及安装、调试、培训、保修等一切税金和费用。如果 </w:t>
      </w:r>
      <w:r>
        <w:rPr>
          <w:rFonts w:hint="eastAsia" w:asciiTheme="minorEastAsia" w:hAnsiTheme="minorEastAsia" w:eastAsiaTheme="minorEastAsia" w:cstheme="minorEastAsia"/>
          <w:b w:val="0"/>
          <w:bCs/>
          <w:color w:val="000000"/>
          <w:sz w:val="24"/>
          <w:szCs w:val="24"/>
          <w:highlight w:val="none"/>
          <w:lang w:eastAsia="zh-CN"/>
        </w:rPr>
        <w:t>供应商</w:t>
      </w:r>
      <w:r>
        <w:rPr>
          <w:rFonts w:hint="eastAsia" w:asciiTheme="minorEastAsia" w:hAnsiTheme="minorEastAsia" w:eastAsiaTheme="minorEastAsia" w:cstheme="minorEastAsia"/>
          <w:b w:val="0"/>
          <w:bCs/>
          <w:color w:val="000000"/>
          <w:sz w:val="24"/>
          <w:szCs w:val="24"/>
          <w:highlight w:val="none"/>
        </w:rPr>
        <w:t>在中标并签署合同后，项目实施过程中在本次招标范围出现任何遗漏，均由中标人无 偿负责，采购人将不再支付任何费用。</w:t>
      </w:r>
    </w:p>
    <w:p w14:paraId="1DCB652B">
      <w:pPr>
        <w:snapToGrid w:val="0"/>
        <w:spacing w:line="360" w:lineRule="auto"/>
        <w:ind w:firstLine="482" w:firstLineChars="200"/>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b/>
          <w:color w:val="000000"/>
          <w:sz w:val="24"/>
          <w:szCs w:val="24"/>
          <w:highlight w:val="none"/>
        </w:rPr>
        <w:t>第二条　质量要求</w:t>
      </w:r>
    </w:p>
    <w:p w14:paraId="68822D2F">
      <w:pPr>
        <w:snapToGrid w:val="0"/>
        <w:spacing w:line="360" w:lineRule="auto"/>
        <w:ind w:firstLine="480" w:firstLineChars="200"/>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1.乙方所提供的产品名称、商标品牌、生产厂家、规格型号、技术参数等质量必须与招标文件规定及投标文件承诺相一致。乙方提供的节能和环保产品必须是列入政府采购品目清单的产品。</w:t>
      </w:r>
    </w:p>
    <w:p w14:paraId="3DB9C808">
      <w:pPr>
        <w:snapToGrid w:val="0"/>
        <w:spacing w:line="360" w:lineRule="auto"/>
        <w:ind w:firstLine="480" w:firstLineChars="200"/>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2.乙方所提供的货物必须是全新、未使用的原装产品，且在正常安装、使用和保养条件下，其使用寿命期内各项指标均达到招标文件规定或者投标文件承诺的质量要求。</w:t>
      </w:r>
    </w:p>
    <w:p w14:paraId="4237A398">
      <w:pPr>
        <w:snapToGrid w:val="0"/>
        <w:spacing w:line="360" w:lineRule="auto"/>
        <w:ind w:firstLine="480" w:firstLineChars="200"/>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val="en-US" w:eastAsia="zh-CN"/>
        </w:rPr>
        <w:t>3.</w:t>
      </w:r>
      <w:r>
        <w:rPr>
          <w:rFonts w:hint="eastAsia" w:asciiTheme="minorEastAsia" w:hAnsiTheme="minorEastAsia" w:eastAsiaTheme="minorEastAsia" w:cstheme="minorEastAsia"/>
          <w:color w:val="000000"/>
          <w:sz w:val="24"/>
          <w:szCs w:val="24"/>
          <w:highlight w:val="none"/>
        </w:rPr>
        <w:t>不符合要求的，根据实际情况，甲方有权选择以下权利：</w:t>
      </w:r>
    </w:p>
    <w:p w14:paraId="2821B063">
      <w:pPr>
        <w:snapToGrid w:val="0"/>
        <w:spacing w:line="360" w:lineRule="auto"/>
        <w:ind w:firstLine="480" w:firstLineChars="200"/>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 自验收之日起7日内，出现性能故障，甲方可以选择退货或换货，由乙方承担所发生的全部费用；</w:t>
      </w:r>
    </w:p>
    <w:p w14:paraId="659B2ECA">
      <w:pPr>
        <w:snapToGrid w:val="0"/>
        <w:spacing w:line="360" w:lineRule="auto"/>
        <w:ind w:firstLine="480" w:firstLineChars="200"/>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 自验收之日起15日内，出现性能故障， 甲方可以选择换货或修理， 由乙方承担所发生的全部费用；</w:t>
      </w:r>
    </w:p>
    <w:p w14:paraId="5DF2574C">
      <w:pPr>
        <w:snapToGrid w:val="0"/>
        <w:spacing w:line="360" w:lineRule="auto"/>
        <w:ind w:firstLine="480" w:firstLineChars="200"/>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(3) 在质保期内，乙方应对货物出现的质量及安全问题负责处理解决并承担一切费用。</w:t>
      </w:r>
    </w:p>
    <w:p w14:paraId="6DAE7C3D">
      <w:pPr>
        <w:snapToGrid w:val="0"/>
        <w:spacing w:line="360" w:lineRule="auto"/>
        <w:ind w:firstLine="482" w:firstLineChars="200"/>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b/>
          <w:color w:val="000000"/>
          <w:sz w:val="24"/>
          <w:szCs w:val="24"/>
          <w:highlight w:val="none"/>
        </w:rPr>
        <w:t>第三条　权利保证</w:t>
      </w:r>
    </w:p>
    <w:p w14:paraId="2766CBD2">
      <w:pPr>
        <w:snapToGrid w:val="0"/>
        <w:spacing w:line="360" w:lineRule="auto"/>
        <w:ind w:firstLine="480" w:firstLineChars="200"/>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1.乙方应保证所提供货物在使用时不会侵犯任何第三方的专利权、商标权、工业设计权或者其他权利。</w:t>
      </w:r>
    </w:p>
    <w:p w14:paraId="46325D28">
      <w:pPr>
        <w:snapToGrid w:val="0"/>
        <w:spacing w:line="360" w:lineRule="auto"/>
        <w:ind w:firstLine="480" w:firstLineChars="200"/>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2.乙方应按招标文件规定或者投标文件承诺的时间向甲方提供使用货物的有关技术资料。</w:t>
      </w:r>
    </w:p>
    <w:p w14:paraId="28C3DA88">
      <w:pPr>
        <w:snapToGrid w:val="0"/>
        <w:spacing w:line="360" w:lineRule="auto"/>
        <w:ind w:firstLine="480" w:firstLineChars="200"/>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3.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14:paraId="45B33A94">
      <w:pPr>
        <w:snapToGrid w:val="0"/>
        <w:spacing w:line="360" w:lineRule="auto"/>
        <w:ind w:firstLine="480" w:firstLineChars="200"/>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4.乙方保证将要交付的货物的所有权完全属于乙方且无任何抵押、质押、查封等产权瑕疵。</w:t>
      </w:r>
    </w:p>
    <w:p w14:paraId="06CB633D">
      <w:pPr>
        <w:snapToGrid w:val="0"/>
        <w:spacing w:line="360" w:lineRule="auto"/>
        <w:ind w:firstLine="482" w:firstLineChars="200"/>
        <w:outlineLvl w:val="1"/>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第四条　包装和运输</w:t>
      </w:r>
    </w:p>
    <w:p w14:paraId="6FEE0A52">
      <w:pPr>
        <w:snapToGrid w:val="0"/>
        <w:spacing w:line="360" w:lineRule="auto"/>
        <w:ind w:firstLine="480" w:firstLineChars="200"/>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1.乙方应在货物发运前对其进行满足运输距离、防潮、防震、防锈和防破损装卸等要求包装， 以保证 货物安全运达甲方指定地点。</w:t>
      </w:r>
    </w:p>
    <w:p w14:paraId="08D60233">
      <w:pPr>
        <w:snapToGrid w:val="0"/>
        <w:spacing w:line="360" w:lineRule="auto"/>
        <w:ind w:firstLine="480" w:firstLineChars="200"/>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2.使用说明书、质量检验证明书、随配附件和工具以及清单一并附于货物内。                   3.乙方在货物发运手续办理完毕后二十四小时内或货到甲方四十八小时前通知甲方， 以准备接货。 4.货物在交付甲方前发生的风险均由乙方负责。</w:t>
      </w:r>
    </w:p>
    <w:p w14:paraId="24C6002F">
      <w:pPr>
        <w:snapToGrid w:val="0"/>
        <w:spacing w:line="360" w:lineRule="auto"/>
        <w:ind w:firstLine="480" w:firstLineChars="200"/>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5.货物在规定的交付期限内由乙方送达甲方指定的地点，同时需通知甲方货物已送达，甲方确认接收后视为交付。</w:t>
      </w:r>
    </w:p>
    <w:p w14:paraId="6A21BB80">
      <w:pPr>
        <w:snapToGrid w:val="0"/>
        <w:spacing w:line="360" w:lineRule="auto"/>
        <w:ind w:firstLine="480" w:firstLineChars="200"/>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6.货物的运输方式：</w:t>
      </w:r>
      <w:r>
        <w:rPr>
          <w:rFonts w:hint="eastAsia" w:asciiTheme="minorEastAsia" w:hAnsiTheme="minorEastAsia" w:eastAsiaTheme="minorEastAsia" w:cstheme="minorEastAsia"/>
          <w:color w:val="000000"/>
          <w:sz w:val="24"/>
          <w:szCs w:val="24"/>
          <w:highlight w:val="none"/>
          <w:u w:val="single"/>
        </w:rPr>
        <w:t>乙方自行选择。</w:t>
      </w:r>
    </w:p>
    <w:p w14:paraId="397613F1">
      <w:pPr>
        <w:snapToGrid w:val="0"/>
        <w:spacing w:line="360" w:lineRule="auto"/>
        <w:ind w:firstLine="480" w:firstLineChars="200"/>
        <w:outlineLvl w:val="9"/>
        <w:rPr>
          <w:rFonts w:hint="eastAsia" w:asciiTheme="minorEastAsia" w:hAnsiTheme="minorEastAsia" w:eastAsiaTheme="minorEastAsia" w:cstheme="minorEastAsia"/>
          <w:color w:val="000000"/>
          <w:sz w:val="24"/>
          <w:szCs w:val="24"/>
          <w:highlight w:val="none"/>
          <w:u w:val="single"/>
        </w:rPr>
      </w:pPr>
      <w:r>
        <w:rPr>
          <w:rFonts w:hint="eastAsia" w:asciiTheme="minorEastAsia" w:hAnsiTheme="minorEastAsia" w:eastAsiaTheme="minorEastAsia" w:cstheme="minorEastAsia"/>
          <w:color w:val="000000"/>
          <w:sz w:val="24"/>
          <w:szCs w:val="24"/>
          <w:highlight w:val="none"/>
        </w:rPr>
        <w:t>7.乙方负责货物运输，货物运输合理损耗及计算方法：</w:t>
      </w:r>
      <w:r>
        <w:rPr>
          <w:rFonts w:hint="eastAsia" w:asciiTheme="minorEastAsia" w:hAnsiTheme="minorEastAsia" w:eastAsiaTheme="minorEastAsia" w:cstheme="minorEastAsia"/>
          <w:color w:val="000000"/>
          <w:sz w:val="24"/>
          <w:szCs w:val="24"/>
          <w:highlight w:val="none"/>
          <w:u w:val="single"/>
        </w:rPr>
        <w:t>运输费用、损耗等相关风险全部由乙方承担。</w:t>
      </w:r>
    </w:p>
    <w:p w14:paraId="709EB90C">
      <w:pPr>
        <w:snapToGrid w:val="0"/>
        <w:spacing w:line="360" w:lineRule="auto"/>
        <w:ind w:firstLine="482" w:firstLineChars="200"/>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b/>
          <w:color w:val="000000"/>
          <w:sz w:val="24"/>
          <w:szCs w:val="24"/>
          <w:highlight w:val="none"/>
        </w:rPr>
        <w:t>第五条　交付和验收</w:t>
      </w:r>
    </w:p>
    <w:p w14:paraId="5AE6CA4E">
      <w:pPr>
        <w:snapToGrid w:val="0"/>
        <w:spacing w:line="360" w:lineRule="auto"/>
        <w:ind w:firstLine="480" w:firstLineChars="200"/>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1.交付时间：</w:t>
      </w:r>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FF0000"/>
          <w:sz w:val="24"/>
          <w:szCs w:val="24"/>
          <w:highlight w:val="none"/>
          <w:u w:val="single"/>
        </w:rPr>
        <w:t xml:space="preserve">  </w:t>
      </w:r>
      <w:r>
        <w:rPr>
          <w:rFonts w:hint="eastAsia" w:asciiTheme="minorEastAsia" w:hAnsiTheme="minorEastAsia" w:eastAsiaTheme="minorEastAsia" w:cstheme="minorEastAsia"/>
          <w:color w:val="FF0000"/>
          <w:sz w:val="24"/>
          <w:szCs w:val="24"/>
          <w:highlight w:val="none"/>
          <w:u w:val="single"/>
          <w:lang w:val="en-US" w:eastAsia="zh-CN"/>
        </w:rPr>
        <w:t xml:space="preserve">             </w:t>
      </w:r>
      <w:r>
        <w:rPr>
          <w:rFonts w:hint="eastAsia" w:asciiTheme="minorEastAsia" w:hAnsiTheme="minorEastAsia" w:eastAsiaTheme="minorEastAsia" w:cstheme="minorEastAsia"/>
          <w:color w:val="FF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rPr>
        <w:t>；交付地点：</w:t>
      </w:r>
      <w:r>
        <w:rPr>
          <w:rFonts w:hint="eastAsia" w:asciiTheme="minorEastAsia" w:hAnsiTheme="minorEastAsia" w:eastAsiaTheme="minorEastAsia" w:cstheme="minorEastAsia"/>
          <w:color w:val="000000"/>
          <w:sz w:val="24"/>
          <w:szCs w:val="24"/>
          <w:highlight w:val="none"/>
          <w:u w:val="single"/>
        </w:rPr>
        <w:t xml:space="preserve"> 甲方指定地点 </w:t>
      </w:r>
      <w:r>
        <w:rPr>
          <w:rFonts w:hint="eastAsia" w:asciiTheme="minorEastAsia" w:hAnsiTheme="minorEastAsia" w:eastAsiaTheme="minorEastAsia" w:cstheme="minorEastAsia"/>
          <w:color w:val="000000"/>
          <w:sz w:val="24"/>
          <w:szCs w:val="24"/>
          <w:highlight w:val="none"/>
        </w:rPr>
        <w:t>。</w:t>
      </w:r>
    </w:p>
    <w:p w14:paraId="7F1684D7">
      <w:pPr>
        <w:snapToGrid w:val="0"/>
        <w:spacing w:line="360" w:lineRule="auto"/>
        <w:ind w:firstLine="480" w:firstLineChars="200"/>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2.乙方提供不符合招标文件规定或者投标文件承诺的和本合同规定的货物，甲方有权拒绝接受。</w:t>
      </w:r>
    </w:p>
    <w:p w14:paraId="65D2D6FC">
      <w:pPr>
        <w:snapToGrid w:val="0"/>
        <w:spacing w:line="360" w:lineRule="auto"/>
        <w:ind w:firstLine="480" w:firstLineChars="200"/>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val="en-US" w:eastAsia="zh-CN"/>
        </w:rPr>
        <w:t>3</w:t>
      </w:r>
      <w:r>
        <w:rPr>
          <w:rFonts w:hint="eastAsia" w:asciiTheme="minorEastAsia" w:hAnsiTheme="minorEastAsia" w:eastAsiaTheme="minorEastAsia" w:cstheme="minorEastAsia"/>
          <w:color w:val="000000"/>
          <w:sz w:val="24"/>
          <w:szCs w:val="24"/>
          <w:highlight w:val="none"/>
        </w:rPr>
        <w:t>.甲方应配合乙方运输安装设备，乙方在运输安装设备过程中不得损坏甲方设施 (如地面、墙面、电梯、绿化带等) ，如有损坏，</w:t>
      </w:r>
      <w:r>
        <w:rPr>
          <w:rFonts w:hint="eastAsia" w:asciiTheme="minorEastAsia" w:hAnsiTheme="minorEastAsia" w:eastAsiaTheme="minorEastAsia" w:cstheme="minorEastAsia"/>
          <w:color w:val="000000"/>
          <w:sz w:val="24"/>
          <w:szCs w:val="24"/>
          <w:highlight w:val="none"/>
          <w:lang w:val="en-US" w:eastAsia="zh-CN"/>
        </w:rPr>
        <w:t>乙方应完成修复并承担全部修复费用</w:t>
      </w:r>
      <w:r>
        <w:rPr>
          <w:rFonts w:hint="eastAsia" w:asciiTheme="minorEastAsia" w:hAnsiTheme="minorEastAsia" w:eastAsiaTheme="minorEastAsia" w:cstheme="minorEastAsia"/>
          <w:color w:val="000000"/>
          <w:sz w:val="24"/>
          <w:szCs w:val="24"/>
          <w:highlight w:val="none"/>
        </w:rPr>
        <w:t>。</w:t>
      </w:r>
    </w:p>
    <w:p w14:paraId="25413D5D">
      <w:pPr>
        <w:snapToGrid w:val="0"/>
        <w:spacing w:line="360" w:lineRule="auto"/>
        <w:ind w:firstLine="480" w:firstLineChars="200"/>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val="en-US" w:eastAsia="zh-CN"/>
        </w:rPr>
        <w:t>4</w:t>
      </w:r>
      <w:r>
        <w:rPr>
          <w:rFonts w:hint="eastAsia" w:asciiTheme="minorEastAsia" w:hAnsiTheme="minorEastAsia" w:eastAsiaTheme="minorEastAsia" w:cstheme="minorEastAsia"/>
          <w:color w:val="000000"/>
          <w:sz w:val="24"/>
          <w:szCs w:val="24"/>
          <w:highlight w:val="none"/>
        </w:rPr>
        <w:t>.乙方提供的货物应包含生产厂家出具的装箱清单、使用说明书、合格证 (境内) 、保修卡 (境内) 、中华人民共和国海关进口货物报关单 (境外) 、中华人民共和国出入境检验检疫证明 (境外) 等验收材料。 如有缺失应及时补齐，否则视为材料不齐，验收不合格。</w:t>
      </w:r>
    </w:p>
    <w:p w14:paraId="013783BF">
      <w:pPr>
        <w:snapToGrid w:val="0"/>
        <w:spacing w:line="360" w:lineRule="auto"/>
        <w:ind w:firstLine="480" w:firstLineChars="200"/>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val="en-US" w:eastAsia="zh-CN"/>
        </w:rPr>
        <w:t>5</w:t>
      </w:r>
      <w:r>
        <w:rPr>
          <w:rFonts w:hint="eastAsia" w:asciiTheme="minorEastAsia" w:hAnsiTheme="minorEastAsia" w:eastAsiaTheme="minorEastAsia" w:cstheme="minorEastAsia"/>
          <w:color w:val="000000"/>
          <w:sz w:val="24"/>
          <w:szCs w:val="24"/>
          <w:highlight w:val="none"/>
        </w:rPr>
        <w:t>.甲方对乙方提供的货物在使用前进行调试时，乙方需负责安装并培训甲方的使用操作人员，并协助甲方一起调试，直到符合技术要求，甲方才做最终验收。</w:t>
      </w:r>
    </w:p>
    <w:p w14:paraId="647FE199">
      <w:pPr>
        <w:snapToGrid w:val="0"/>
        <w:spacing w:line="360" w:lineRule="auto"/>
        <w:ind w:firstLine="480" w:firstLineChars="200"/>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val="en-US" w:eastAsia="zh-CN"/>
        </w:rPr>
        <w:t>6</w:t>
      </w:r>
      <w:r>
        <w:rPr>
          <w:rFonts w:hint="eastAsia" w:asciiTheme="minorEastAsia" w:hAnsiTheme="minorEastAsia" w:eastAsiaTheme="minorEastAsia" w:cstheme="minorEastAsia"/>
          <w:color w:val="000000"/>
          <w:sz w:val="24"/>
          <w:szCs w:val="24"/>
          <w:highlight w:val="none"/>
        </w:rPr>
        <w:t>.对技术复杂的货物，甲方可以请国家认可的专业检测机构参与初步验收及最终验收，并由其出具质量检测报告。</w:t>
      </w:r>
    </w:p>
    <w:p w14:paraId="20113E02">
      <w:pPr>
        <w:snapToGrid w:val="0"/>
        <w:spacing w:line="360" w:lineRule="auto"/>
        <w:ind w:firstLine="480" w:firstLineChars="200"/>
        <w:outlineLvl w:val="9"/>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7</w:t>
      </w:r>
      <w:r>
        <w:rPr>
          <w:rFonts w:hint="eastAsia" w:asciiTheme="minorEastAsia" w:hAnsiTheme="minorEastAsia" w:eastAsiaTheme="minorEastAsia" w:cstheme="minorEastAsia"/>
          <w:color w:val="000000"/>
          <w:sz w:val="24"/>
          <w:szCs w:val="24"/>
          <w:highlight w:val="none"/>
        </w:rPr>
        <w:t xml:space="preserve">.甲方应当在到货安装、调试完毕后10个工作日内完成验收，并作出验收报告单，甲乙双方各执一份。 </w:t>
      </w:r>
      <w:r>
        <w:rPr>
          <w:rFonts w:hint="eastAsia" w:asciiTheme="minorEastAsia" w:hAnsiTheme="minorEastAsia" w:eastAsiaTheme="minorEastAsia" w:cstheme="minorEastAsia"/>
          <w:color w:val="000000"/>
          <w:sz w:val="24"/>
          <w:szCs w:val="24"/>
          <w:highlight w:val="none"/>
          <w:lang w:val="en-US" w:eastAsia="zh-CN"/>
        </w:rPr>
        <w:t>验收过程中发现货物或服务不符合要求的，验收时限自动顺延，直至乙方整改完毕后重新计算；验收后甲方</w:t>
      </w:r>
      <w:r>
        <w:rPr>
          <w:rFonts w:hint="eastAsia" w:asciiTheme="minorEastAsia" w:hAnsiTheme="minorEastAsia" w:eastAsiaTheme="minorEastAsia" w:cstheme="minorEastAsia"/>
          <w:color w:val="000000"/>
          <w:sz w:val="24"/>
          <w:szCs w:val="24"/>
          <w:highlight w:val="none"/>
        </w:rPr>
        <w:t>作出验收报告单，甲乙双方各执一份。 验收时乙方必须在场，如需第三方参与验收，所发生的费用由乙方负责</w:t>
      </w:r>
      <w:r>
        <w:rPr>
          <w:rFonts w:hint="eastAsia" w:asciiTheme="minorEastAsia" w:hAnsiTheme="minorEastAsia" w:eastAsiaTheme="minorEastAsia" w:cstheme="minorEastAsia"/>
          <w:color w:val="000000"/>
          <w:sz w:val="24"/>
          <w:szCs w:val="24"/>
          <w:highlight w:val="none"/>
          <w:lang w:eastAsia="zh-CN"/>
        </w:rPr>
        <w:t>。</w:t>
      </w:r>
    </w:p>
    <w:p w14:paraId="199DD8C2">
      <w:pPr>
        <w:snapToGrid w:val="0"/>
        <w:spacing w:line="360" w:lineRule="auto"/>
        <w:ind w:firstLine="482" w:firstLineChars="200"/>
        <w:outlineLvl w:val="1"/>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第六条　安装和培训</w:t>
      </w:r>
    </w:p>
    <w:p w14:paraId="06BF458C">
      <w:pPr>
        <w:snapToGrid w:val="0"/>
        <w:spacing w:line="360" w:lineRule="auto"/>
        <w:ind w:firstLine="480" w:firstLineChars="200"/>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1.甲方应提供必要安装条件（如场地、电源、水源等）。</w:t>
      </w:r>
    </w:p>
    <w:p w14:paraId="4AB0B375">
      <w:pPr>
        <w:snapToGrid w:val="0"/>
        <w:spacing w:line="360" w:lineRule="auto"/>
        <w:ind w:firstLine="480" w:firstLineChars="200"/>
        <w:outlineLvl w:val="9"/>
        <w:rPr>
          <w:rFonts w:hint="eastAsia" w:asciiTheme="minorEastAsia" w:hAnsiTheme="minorEastAsia" w:eastAsiaTheme="minorEastAsia" w:cstheme="minorEastAsia"/>
          <w:color w:val="000000"/>
          <w:sz w:val="24"/>
          <w:szCs w:val="24"/>
          <w:highlight w:val="none"/>
          <w:u w:val="single"/>
        </w:rPr>
      </w:pPr>
      <w:r>
        <w:rPr>
          <w:rFonts w:hint="eastAsia" w:asciiTheme="minorEastAsia" w:hAnsiTheme="minorEastAsia" w:eastAsiaTheme="minorEastAsia" w:cstheme="minorEastAsia"/>
          <w:color w:val="000000"/>
          <w:sz w:val="24"/>
          <w:szCs w:val="24"/>
          <w:highlight w:val="none"/>
        </w:rPr>
        <w:t>2.乙方投标文件承诺负责甲方有关人员的培训。</w:t>
      </w:r>
    </w:p>
    <w:p w14:paraId="47344A84">
      <w:pPr>
        <w:snapToGrid w:val="0"/>
        <w:spacing w:line="360" w:lineRule="auto"/>
        <w:ind w:firstLine="482" w:firstLineChars="200"/>
        <w:outlineLvl w:val="1"/>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第七条  售后服务、保修期</w:t>
      </w:r>
    </w:p>
    <w:p w14:paraId="4F913E7E">
      <w:pPr>
        <w:snapToGrid w:val="0"/>
        <w:spacing w:line="360" w:lineRule="auto"/>
        <w:ind w:firstLine="480" w:firstLineChars="200"/>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1.乙方应按照国家有关法律法规和“三包”规定以及本合同所附的《服务承诺》，为甲方提供售后服务。</w:t>
      </w:r>
    </w:p>
    <w:p w14:paraId="6269A000">
      <w:pPr>
        <w:snapToGrid w:val="0"/>
        <w:spacing w:line="360" w:lineRule="auto"/>
        <w:ind w:firstLine="480" w:firstLineChars="200"/>
        <w:outlineLvl w:val="9"/>
        <w:rPr>
          <w:rFonts w:hint="eastAsia" w:asciiTheme="minorEastAsia" w:hAnsiTheme="minorEastAsia" w:eastAsiaTheme="minorEastAsia" w:cstheme="minorEastAsia"/>
          <w:color w:val="000000"/>
          <w:sz w:val="24"/>
          <w:szCs w:val="24"/>
          <w:highlight w:val="none"/>
          <w:u w:val="single"/>
        </w:rPr>
      </w:pPr>
      <w:r>
        <w:rPr>
          <w:rFonts w:hint="eastAsia" w:asciiTheme="minorEastAsia" w:hAnsiTheme="minorEastAsia" w:eastAsiaTheme="minorEastAsia" w:cstheme="minorEastAsia"/>
          <w:color w:val="000000"/>
          <w:sz w:val="24"/>
          <w:szCs w:val="24"/>
          <w:highlight w:val="none"/>
        </w:rPr>
        <w:t>2.货物保修期</w:t>
      </w:r>
      <w:r>
        <w:rPr>
          <w:rFonts w:hint="eastAsia" w:asciiTheme="minorEastAsia" w:hAnsiTheme="minorEastAsia" w:eastAsiaTheme="minorEastAsia" w:cstheme="minorEastAsia"/>
          <w:color w:val="000000"/>
          <w:sz w:val="24"/>
          <w:szCs w:val="24"/>
          <w:highlight w:val="none"/>
          <w:lang w:eastAsia="zh-CN"/>
        </w:rPr>
        <w:t>（质保期）</w:t>
      </w:r>
      <w:r>
        <w:rPr>
          <w:rFonts w:hint="eastAsia" w:asciiTheme="minorEastAsia" w:hAnsiTheme="minorEastAsia" w:eastAsiaTheme="minorEastAsia" w:cstheme="minorEastAsia"/>
          <w:color w:val="000000"/>
          <w:sz w:val="24"/>
          <w:szCs w:val="24"/>
          <w:highlight w:val="none"/>
        </w:rPr>
        <w:t>：</w:t>
      </w:r>
      <w:r>
        <w:rPr>
          <w:rFonts w:hint="eastAsia" w:asciiTheme="minorEastAsia" w:hAnsiTheme="minorEastAsia" w:eastAsiaTheme="minorEastAsia" w:cstheme="minorEastAsia"/>
          <w:color w:val="000000"/>
          <w:sz w:val="24"/>
          <w:szCs w:val="24"/>
          <w:highlight w:val="none"/>
          <w:u w:val="single"/>
          <w:lang w:val="en-US" w:eastAsia="zh-CN"/>
        </w:rPr>
        <w:t xml:space="preserve">   </w:t>
      </w:r>
      <w:r>
        <w:rPr>
          <w:rFonts w:hint="eastAsia" w:asciiTheme="minorEastAsia" w:hAnsiTheme="minorEastAsia" w:eastAsiaTheme="minorEastAsia" w:cstheme="minorEastAsia"/>
          <w:color w:val="FF0000"/>
          <w:sz w:val="24"/>
          <w:szCs w:val="24"/>
          <w:highlight w:val="none"/>
          <w:u w:val="single"/>
          <w:lang w:val="en-US" w:eastAsia="zh-CN"/>
        </w:rPr>
        <w:t xml:space="preserve"> 1年   </w:t>
      </w:r>
      <w:r>
        <w:rPr>
          <w:rFonts w:hint="eastAsia" w:asciiTheme="minorEastAsia" w:hAnsiTheme="minorEastAsia" w:eastAsiaTheme="minorEastAsia" w:cstheme="minorEastAsia"/>
          <w:color w:val="000000"/>
          <w:sz w:val="24"/>
          <w:szCs w:val="24"/>
          <w:highlight w:val="none"/>
          <w:u w:val="single"/>
          <w:lang w:val="en-US" w:eastAsia="zh-CN"/>
        </w:rPr>
        <w:t xml:space="preserve">  </w:t>
      </w:r>
      <w:r>
        <w:rPr>
          <w:rFonts w:hint="eastAsia" w:asciiTheme="minorEastAsia" w:hAnsiTheme="minorEastAsia" w:eastAsiaTheme="minorEastAsia" w:cstheme="minorEastAsia"/>
          <w:color w:val="000000"/>
          <w:sz w:val="24"/>
          <w:szCs w:val="24"/>
          <w:highlight w:val="none"/>
          <w:u w:val="single"/>
        </w:rPr>
        <w:t xml:space="preserve">，自设备验收合格之日起算 (以甲方出具的验收报告单为准) </w:t>
      </w:r>
    </w:p>
    <w:p w14:paraId="56DA120C">
      <w:pPr>
        <w:snapToGrid w:val="0"/>
        <w:spacing w:line="360" w:lineRule="auto"/>
        <w:ind w:firstLine="480" w:firstLineChars="200"/>
        <w:outlineLvl w:val="9"/>
        <w:rPr>
          <w:rFonts w:hint="eastAsia" w:asciiTheme="minorEastAsia" w:hAnsiTheme="minorEastAsia" w:eastAsiaTheme="minorEastAsia" w:cstheme="minorEastAsia"/>
          <w:color w:val="000000"/>
          <w:sz w:val="24"/>
          <w:szCs w:val="24"/>
          <w:highlight w:val="none"/>
          <w:u w:val="single"/>
        </w:rPr>
      </w:pPr>
      <w:r>
        <w:rPr>
          <w:rFonts w:hint="eastAsia" w:asciiTheme="minorEastAsia" w:hAnsiTheme="minorEastAsia" w:eastAsiaTheme="minorEastAsia" w:cstheme="minorEastAsia"/>
          <w:color w:val="000000"/>
          <w:sz w:val="24"/>
          <w:szCs w:val="24"/>
          <w:highlight w:val="none"/>
        </w:rPr>
        <w:t>3.乙方提供的服务承诺和售后服务及保修期责任等其它具体约定事项。（见合同附件）</w:t>
      </w:r>
    </w:p>
    <w:p w14:paraId="4ED1EFFF">
      <w:pPr>
        <w:snapToGrid w:val="0"/>
        <w:spacing w:line="360" w:lineRule="auto"/>
        <w:ind w:firstLine="482" w:firstLineChars="200"/>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b/>
          <w:color w:val="000000"/>
          <w:sz w:val="24"/>
          <w:szCs w:val="24"/>
          <w:highlight w:val="none"/>
        </w:rPr>
        <w:t>第八条　付款方式</w:t>
      </w:r>
    </w:p>
    <w:p w14:paraId="4DA85A54">
      <w:pPr>
        <w:pStyle w:val="6"/>
        <w:snapToGrid w:val="0"/>
        <w:spacing w:line="360" w:lineRule="auto"/>
        <w:ind w:firstLine="480" w:firstLineChars="200"/>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bCs/>
          <w:color w:val="000000"/>
          <w:sz w:val="24"/>
          <w:szCs w:val="24"/>
          <w:highlight w:val="none"/>
        </w:rPr>
        <w:t>1</w:t>
      </w:r>
      <w:r>
        <w:rPr>
          <w:rFonts w:hint="eastAsia" w:asciiTheme="minorEastAsia" w:hAnsiTheme="minorEastAsia" w:eastAsiaTheme="minorEastAsia" w:cstheme="minorEastAsia"/>
          <w:color w:val="000000"/>
          <w:sz w:val="24"/>
          <w:szCs w:val="24"/>
          <w:highlight w:val="none"/>
        </w:rPr>
        <w:t>.当采购数量与实际使用数量不一致时，乙方应根据实际使用量供货，合同的最终结算金额按实际使用量乘以成交单价进行计算，但不得超出合同价的10%。</w:t>
      </w:r>
    </w:p>
    <w:p w14:paraId="61B92547">
      <w:pPr>
        <w:pStyle w:val="6"/>
        <w:snapToGrid w:val="0"/>
        <w:spacing w:line="360" w:lineRule="auto"/>
        <w:ind w:firstLine="480" w:firstLineChars="200"/>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bCs/>
          <w:color w:val="000000"/>
          <w:sz w:val="24"/>
          <w:szCs w:val="24"/>
          <w:highlight w:val="none"/>
        </w:rPr>
        <w:t>2.</w:t>
      </w:r>
      <w:r>
        <w:rPr>
          <w:rFonts w:hint="eastAsia" w:asciiTheme="minorEastAsia" w:hAnsiTheme="minorEastAsia" w:eastAsiaTheme="minorEastAsia" w:cstheme="minorEastAsia"/>
          <w:color w:val="000000"/>
          <w:sz w:val="24"/>
          <w:szCs w:val="24"/>
          <w:highlight w:val="none"/>
        </w:rPr>
        <w:t>付款方式：签订合同后，</w:t>
      </w:r>
      <w:r>
        <w:rPr>
          <w:rFonts w:hint="eastAsia" w:asciiTheme="minorEastAsia" w:hAnsiTheme="minorEastAsia" w:eastAsiaTheme="minorEastAsia" w:cstheme="minorEastAsia"/>
          <w:color w:val="FF0000"/>
          <w:sz w:val="24"/>
          <w:szCs w:val="24"/>
          <w:highlight w:val="none"/>
        </w:rPr>
        <w:t>乙方向甲方提供合同款</w:t>
      </w:r>
      <w:r>
        <w:rPr>
          <w:rFonts w:hint="eastAsia" w:asciiTheme="minorEastAsia" w:hAnsiTheme="minorEastAsia" w:eastAsiaTheme="minorEastAsia" w:cstheme="minorEastAsia"/>
          <w:color w:val="FF0000"/>
          <w:sz w:val="24"/>
          <w:szCs w:val="24"/>
          <w:highlight w:val="none"/>
          <w:lang w:val="en"/>
        </w:rPr>
        <w:t>50</w:t>
      </w:r>
      <w:r>
        <w:rPr>
          <w:rFonts w:hint="eastAsia" w:asciiTheme="minorEastAsia" w:hAnsiTheme="minorEastAsia" w:eastAsiaTheme="minorEastAsia" w:cstheme="minorEastAsia"/>
          <w:color w:val="FF0000"/>
          <w:sz w:val="24"/>
          <w:szCs w:val="24"/>
          <w:highlight w:val="none"/>
        </w:rPr>
        <w:t>%的发票，甲方于</w:t>
      </w:r>
      <w:r>
        <w:rPr>
          <w:rFonts w:hint="eastAsia" w:asciiTheme="minorEastAsia" w:hAnsiTheme="minorEastAsia" w:eastAsiaTheme="minorEastAsia" w:cstheme="minorEastAsia"/>
          <w:color w:val="FF0000"/>
          <w:sz w:val="24"/>
          <w:szCs w:val="24"/>
          <w:highlight w:val="none"/>
          <w:lang w:val="en-US" w:eastAsia="zh-CN"/>
        </w:rPr>
        <w:t>30</w:t>
      </w:r>
      <w:r>
        <w:rPr>
          <w:rFonts w:hint="eastAsia" w:asciiTheme="minorEastAsia" w:hAnsiTheme="minorEastAsia" w:eastAsiaTheme="minorEastAsia" w:cstheme="minorEastAsia"/>
          <w:color w:val="FF0000"/>
          <w:sz w:val="24"/>
          <w:szCs w:val="24"/>
          <w:highlight w:val="none"/>
        </w:rPr>
        <w:t>个工作日内向财政申请支付发票等额合同款自项目验收合格交付使用后，乙方向甲方提供合同款</w:t>
      </w:r>
      <w:r>
        <w:rPr>
          <w:rFonts w:hint="eastAsia" w:asciiTheme="minorEastAsia" w:hAnsiTheme="minorEastAsia" w:eastAsiaTheme="minorEastAsia" w:cstheme="minorEastAsia"/>
          <w:color w:val="FF0000"/>
          <w:sz w:val="24"/>
          <w:szCs w:val="24"/>
          <w:highlight w:val="none"/>
          <w:lang w:val="en" w:eastAsia="zh-CN"/>
        </w:rPr>
        <w:t>50</w:t>
      </w:r>
      <w:r>
        <w:rPr>
          <w:rFonts w:hint="eastAsia" w:asciiTheme="minorEastAsia" w:hAnsiTheme="minorEastAsia" w:eastAsiaTheme="minorEastAsia" w:cstheme="minorEastAsia"/>
          <w:color w:val="FF0000"/>
          <w:sz w:val="24"/>
          <w:szCs w:val="24"/>
          <w:highlight w:val="none"/>
        </w:rPr>
        <w:t>%的发票，甲方于</w:t>
      </w:r>
      <w:r>
        <w:rPr>
          <w:rFonts w:hint="eastAsia" w:asciiTheme="minorEastAsia" w:hAnsiTheme="minorEastAsia" w:eastAsiaTheme="minorEastAsia" w:cstheme="minorEastAsia"/>
          <w:color w:val="FF0000"/>
          <w:sz w:val="24"/>
          <w:szCs w:val="24"/>
          <w:highlight w:val="none"/>
          <w:lang w:val="en-US" w:eastAsia="zh-CN"/>
        </w:rPr>
        <w:t>30</w:t>
      </w:r>
      <w:r>
        <w:rPr>
          <w:rFonts w:hint="eastAsia" w:asciiTheme="minorEastAsia" w:hAnsiTheme="minorEastAsia" w:eastAsiaTheme="minorEastAsia" w:cstheme="minorEastAsia"/>
          <w:color w:val="FF0000"/>
          <w:sz w:val="24"/>
          <w:szCs w:val="24"/>
          <w:highlight w:val="none"/>
        </w:rPr>
        <w:t>个工作日内向财政申请支付发票等额合同款。</w:t>
      </w:r>
      <w:r>
        <w:rPr>
          <w:rFonts w:hint="eastAsia" w:asciiTheme="minorEastAsia" w:hAnsiTheme="minorEastAsia" w:eastAsiaTheme="minorEastAsia" w:cstheme="minorEastAsia"/>
          <w:color w:val="FF0000"/>
          <w:sz w:val="24"/>
          <w:szCs w:val="24"/>
          <w:highlight w:val="none"/>
          <w:lang w:val="en-US" w:eastAsia="zh-CN"/>
        </w:rPr>
        <w:t>项目付款到账时间以财政部门实际拨付时间为准，甲方不承担因财政审批或拨付延迟产生的任何违约责任。</w:t>
      </w:r>
    </w:p>
    <w:p w14:paraId="5CA1A5D0">
      <w:pPr>
        <w:snapToGrid w:val="0"/>
        <w:spacing w:line="360" w:lineRule="auto"/>
        <w:ind w:left="-61" w:leftChars="-29" w:firstLine="590" w:firstLineChars="245"/>
        <w:outlineLvl w:val="1"/>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第九条　履约保证金</w:t>
      </w:r>
    </w:p>
    <w:p w14:paraId="29CCCFE3">
      <w:pPr>
        <w:autoSpaceDE w:val="0"/>
        <w:autoSpaceDN w:val="0"/>
        <w:snapToGrid w:val="0"/>
        <w:spacing w:line="360" w:lineRule="auto"/>
        <w:ind w:firstLine="484" w:firstLineChars="202"/>
        <w:textAlignment w:val="bottom"/>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履约保证金金额：</w:t>
      </w:r>
      <w:r>
        <w:rPr>
          <w:rFonts w:hint="eastAsia" w:asciiTheme="minorEastAsia" w:hAnsiTheme="minorEastAsia" w:eastAsiaTheme="minorEastAsia" w:cstheme="minorEastAsia"/>
          <w:color w:val="000000"/>
          <w:sz w:val="24"/>
          <w:szCs w:val="24"/>
          <w:highlight w:val="none"/>
          <w:lang w:eastAsia="zh-CN"/>
        </w:rPr>
        <w:t>无</w:t>
      </w:r>
      <w:r>
        <w:rPr>
          <w:rFonts w:hint="eastAsia" w:asciiTheme="minorEastAsia" w:hAnsiTheme="minorEastAsia" w:eastAsiaTheme="minorEastAsia" w:cstheme="minorEastAsia"/>
          <w:color w:val="000000"/>
          <w:sz w:val="24"/>
          <w:szCs w:val="24"/>
          <w:highlight w:val="none"/>
        </w:rPr>
        <w:t>。</w:t>
      </w:r>
    </w:p>
    <w:p w14:paraId="6A250F8D">
      <w:pPr>
        <w:snapToGrid w:val="0"/>
        <w:spacing w:line="360" w:lineRule="auto"/>
        <w:ind w:left="-61" w:firstLine="514"/>
        <w:outlineLvl w:val="1"/>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第十条  税费</w:t>
      </w:r>
    </w:p>
    <w:p w14:paraId="23F9BB03">
      <w:pPr>
        <w:snapToGrid w:val="0"/>
        <w:spacing w:line="360" w:lineRule="auto"/>
        <w:ind w:left="-61" w:firstLine="514"/>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本合同执行中相关的一切税费均由乙方负担，合同另有约定的除外。</w:t>
      </w:r>
    </w:p>
    <w:p w14:paraId="4268269D">
      <w:pPr>
        <w:snapToGrid w:val="0"/>
        <w:spacing w:line="360" w:lineRule="auto"/>
        <w:ind w:left="-61" w:firstLine="514"/>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b/>
          <w:color w:val="000000"/>
          <w:sz w:val="24"/>
          <w:szCs w:val="24"/>
          <w:highlight w:val="none"/>
        </w:rPr>
        <w:t>第十一条  质量保证及售后服务</w:t>
      </w:r>
    </w:p>
    <w:p w14:paraId="45474D61">
      <w:pPr>
        <w:pStyle w:val="6"/>
        <w:snapToGrid w:val="0"/>
        <w:spacing w:line="360" w:lineRule="auto"/>
        <w:ind w:firstLine="480" w:firstLineChars="200"/>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bCs/>
          <w:color w:val="000000"/>
          <w:sz w:val="24"/>
          <w:szCs w:val="24"/>
          <w:highlight w:val="none"/>
        </w:rPr>
        <w:t>1.</w:t>
      </w:r>
      <w:r>
        <w:rPr>
          <w:rFonts w:hint="eastAsia" w:asciiTheme="minorEastAsia" w:hAnsiTheme="minorEastAsia" w:eastAsiaTheme="minorEastAsia" w:cstheme="minorEastAsia"/>
          <w:color w:val="000000"/>
          <w:sz w:val="24"/>
          <w:szCs w:val="24"/>
          <w:highlight w:val="none"/>
        </w:rPr>
        <w:t>乙方应按招标文件规定的产品名称、商标品牌、生产厂家、规格型号、技术参数、质量标准向甲方提供未经使用的全新产品。不符合要求的，</w:t>
      </w:r>
      <w:r>
        <w:rPr>
          <w:rFonts w:hint="eastAsia" w:asciiTheme="minorEastAsia" w:hAnsiTheme="minorEastAsia" w:eastAsiaTheme="minorEastAsia" w:cstheme="minorEastAsia"/>
          <w:color w:val="000000"/>
          <w:sz w:val="24"/>
          <w:szCs w:val="24"/>
          <w:highlight w:val="none"/>
          <w:lang w:val="en-US" w:eastAsia="zh-CN"/>
        </w:rPr>
        <w:t>甲方有权</w:t>
      </w:r>
      <w:r>
        <w:rPr>
          <w:rFonts w:hint="eastAsia" w:asciiTheme="minorEastAsia" w:hAnsiTheme="minorEastAsia" w:eastAsiaTheme="minorEastAsia" w:cstheme="minorEastAsia"/>
          <w:color w:val="000000"/>
          <w:sz w:val="24"/>
          <w:szCs w:val="24"/>
          <w:highlight w:val="none"/>
        </w:rPr>
        <w:t>根据实际情况，经双方协商，可按以下办法处理：</w:t>
      </w:r>
    </w:p>
    <w:p w14:paraId="4FEF5894">
      <w:pPr>
        <w:pStyle w:val="6"/>
        <w:snapToGrid w:val="0"/>
        <w:spacing w:line="360" w:lineRule="auto"/>
        <w:ind w:firstLine="480" w:firstLineChars="200"/>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⑴更换：由乙方承担所发生的全部费用。</w:t>
      </w:r>
    </w:p>
    <w:p w14:paraId="1044EB04">
      <w:pPr>
        <w:pStyle w:val="6"/>
        <w:snapToGrid w:val="0"/>
        <w:spacing w:line="360" w:lineRule="auto"/>
        <w:ind w:firstLine="420"/>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⑵贬值处理：由甲乙双方合议定价。</w:t>
      </w:r>
    </w:p>
    <w:p w14:paraId="6D2FD268">
      <w:pPr>
        <w:pStyle w:val="6"/>
        <w:snapToGrid w:val="0"/>
        <w:spacing w:line="360" w:lineRule="auto"/>
        <w:ind w:firstLine="420"/>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⑶退货处理：乙方应退还甲方支付的合同款，同时应承担该货物的直接费用（运输、保险、检验、货款利息及银行手续费等）。</w:t>
      </w:r>
    </w:p>
    <w:p w14:paraId="59014207">
      <w:pPr>
        <w:pStyle w:val="6"/>
        <w:snapToGrid w:val="0"/>
        <w:spacing w:line="360" w:lineRule="auto"/>
        <w:ind w:firstLine="480" w:firstLineChars="200"/>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2.如在使用过程中发生质量问题，乙方在接到甲方通知后到达甲方现场处理的时间（</w:t>
      </w:r>
      <w:r>
        <w:rPr>
          <w:rFonts w:hint="eastAsia" w:asciiTheme="minorEastAsia" w:hAnsiTheme="minorEastAsia" w:eastAsiaTheme="minorEastAsia" w:cstheme="minorEastAsia"/>
          <w:color w:val="000000"/>
          <w:sz w:val="24"/>
          <w:szCs w:val="24"/>
          <w:highlight w:val="none"/>
          <w:u w:val="single"/>
        </w:rPr>
        <w:t>按投标文件承诺的数据填写</w:t>
      </w:r>
      <w:r>
        <w:rPr>
          <w:rFonts w:hint="eastAsia" w:asciiTheme="minorEastAsia" w:hAnsiTheme="minorEastAsia" w:eastAsiaTheme="minorEastAsia" w:cstheme="minorEastAsia"/>
          <w:color w:val="000000"/>
          <w:sz w:val="24"/>
          <w:szCs w:val="24"/>
          <w:highlight w:val="none"/>
        </w:rPr>
        <w:t>）小时内。</w:t>
      </w:r>
      <w:r>
        <w:rPr>
          <w:rFonts w:hint="eastAsia" w:asciiTheme="minorEastAsia" w:hAnsiTheme="minorEastAsia" w:eastAsiaTheme="minorEastAsia" w:cstheme="minorEastAsia"/>
          <w:color w:val="000000"/>
          <w:sz w:val="24"/>
          <w:szCs w:val="24"/>
          <w:highlight w:val="none"/>
          <w:lang w:val="en-US" w:eastAsia="zh-CN"/>
        </w:rPr>
        <w:t>逾期未到达的，甲方有权自行或委托第三方进行处置，产生的全部费用由乙方承担，且乙方仍需按本合同约定承担相应违约责任，甲方有权直接从应付乙方的任何款项中扣除。</w:t>
      </w:r>
    </w:p>
    <w:p w14:paraId="666ACEE6">
      <w:pPr>
        <w:pStyle w:val="6"/>
        <w:snapToGrid w:val="0"/>
        <w:spacing w:line="360" w:lineRule="auto"/>
        <w:ind w:firstLine="480" w:firstLineChars="200"/>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3.在保修期内，乙方应对货物出现的质量及安全问题负责处理解决并承担一切费用。</w:t>
      </w:r>
    </w:p>
    <w:p w14:paraId="17F8197C">
      <w:pPr>
        <w:snapToGrid w:val="0"/>
        <w:spacing w:line="360" w:lineRule="auto"/>
        <w:ind w:firstLine="480" w:firstLineChars="200"/>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4.上述的货物保修期为</w:t>
      </w:r>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rPr>
        <w:t>年，因人为因素出现的故障不在免费保修范围内。超过保修期的机器设备，终生维修，维修时只收部件成本费。</w:t>
      </w:r>
    </w:p>
    <w:p w14:paraId="33760D9F">
      <w:pPr>
        <w:snapToGrid w:val="0"/>
        <w:spacing w:line="360" w:lineRule="auto"/>
        <w:ind w:left="-61" w:firstLine="514"/>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b/>
          <w:color w:val="000000"/>
          <w:sz w:val="24"/>
          <w:szCs w:val="24"/>
          <w:highlight w:val="none"/>
        </w:rPr>
        <w:t>第十二条  调试和验收（本条款适用于甲方自行验收，委托第三方验收的另行规定）</w:t>
      </w:r>
    </w:p>
    <w:p w14:paraId="117DD1ED">
      <w:pPr>
        <w:pStyle w:val="6"/>
        <w:snapToGrid w:val="0"/>
        <w:spacing w:line="360" w:lineRule="auto"/>
        <w:ind w:firstLine="480" w:firstLineChars="200"/>
        <w:jc w:val="left"/>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甲方对乙方提交的货物依据招标文件上的技术规格要求和国家有关质量标准进行现场初步验收，外观、说明书符合招标文件技术要求的，给予签收，初步验收不合格的不予签收。货到后，甲方应当在到货（安装、调试完）后七个工作日内进行验收。</w:t>
      </w:r>
    </w:p>
    <w:p w14:paraId="65744C02">
      <w:pPr>
        <w:pStyle w:val="6"/>
        <w:snapToGrid w:val="0"/>
        <w:spacing w:line="360" w:lineRule="auto"/>
        <w:ind w:firstLine="480" w:firstLineChars="200"/>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2.乙方交货前应对产品作出全面检查和对验收文件进行整理，并列出清单，作为甲方收货验收和使用的技术条件依据，检验的结果应随货物交甲方。</w:t>
      </w:r>
    </w:p>
    <w:p w14:paraId="76089810">
      <w:pPr>
        <w:pStyle w:val="6"/>
        <w:snapToGrid w:val="0"/>
        <w:spacing w:line="360" w:lineRule="auto"/>
        <w:ind w:firstLine="480" w:firstLineChars="200"/>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3.甲方对乙方提供的货物在使用前进行调试时，乙方需负责安装并培训甲方的使用操作人员，并协助甲方一起调试，直到符合技术要求，甲方才做最终验收。</w:t>
      </w:r>
    </w:p>
    <w:p w14:paraId="56F5E4F4">
      <w:pPr>
        <w:pStyle w:val="6"/>
        <w:snapToGrid w:val="0"/>
        <w:spacing w:line="360" w:lineRule="auto"/>
        <w:ind w:firstLine="480" w:firstLineChars="200"/>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4.对技术复杂的货物，甲方应请国家认可的专业检测机构参与初步验收及最终验收，并由其出具质量检测报告。</w:t>
      </w:r>
    </w:p>
    <w:p w14:paraId="24AB62BE">
      <w:pPr>
        <w:snapToGrid w:val="0"/>
        <w:spacing w:line="360" w:lineRule="auto"/>
        <w:ind w:left="-61" w:firstLine="514"/>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5. 验收时乙方必须在现场，验收完毕后作出验收结果报告；验收费用按招标文件约定承担方负责。</w:t>
      </w:r>
    </w:p>
    <w:p w14:paraId="038A455C">
      <w:pPr>
        <w:pStyle w:val="6"/>
        <w:snapToGrid w:val="0"/>
        <w:spacing w:line="360" w:lineRule="auto"/>
        <w:ind w:firstLine="472" w:firstLineChars="196"/>
        <w:outlineLvl w:val="1"/>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第十三条  货物包装、发运及运输</w:t>
      </w:r>
    </w:p>
    <w:p w14:paraId="1C1E84B8">
      <w:pPr>
        <w:pStyle w:val="6"/>
        <w:snapToGrid w:val="0"/>
        <w:spacing w:line="360" w:lineRule="auto"/>
        <w:ind w:firstLine="480" w:firstLineChars="200"/>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1.乙方应在货物发运前对其进行满足运输距离、防潮、防震、防锈和防破损装卸等要求包装，以保证货物安全运达甲方指定地点。</w:t>
      </w:r>
    </w:p>
    <w:p w14:paraId="4FA21962">
      <w:pPr>
        <w:pStyle w:val="6"/>
        <w:snapToGrid w:val="0"/>
        <w:spacing w:line="360" w:lineRule="auto"/>
        <w:ind w:firstLine="480" w:firstLineChars="200"/>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 使用说明书（货物属于进口产品的，供货时应同时附上中文使用说明书）、质量检验证明书、随配附件和工具以及清单一并附于货物内。</w:t>
      </w:r>
    </w:p>
    <w:p w14:paraId="3C3C9F7D">
      <w:pPr>
        <w:pStyle w:val="6"/>
        <w:snapToGrid w:val="0"/>
        <w:spacing w:line="360" w:lineRule="auto"/>
        <w:ind w:firstLine="480" w:firstLineChars="200"/>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3.乙方在货物发运手续办理完毕后二十四小时内或者货到甲方四十八小时前通知甲方，以准备接货。</w:t>
      </w:r>
    </w:p>
    <w:p w14:paraId="779053C4">
      <w:pPr>
        <w:pStyle w:val="6"/>
        <w:snapToGrid w:val="0"/>
        <w:spacing w:line="360" w:lineRule="auto"/>
        <w:ind w:firstLine="480" w:firstLineChars="200"/>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4.货物在交付甲方前发生的风险均由乙方负责。</w:t>
      </w:r>
    </w:p>
    <w:p w14:paraId="4D9ACCA5">
      <w:pPr>
        <w:pStyle w:val="6"/>
        <w:snapToGrid w:val="0"/>
        <w:spacing w:line="360" w:lineRule="auto"/>
        <w:ind w:firstLine="480" w:firstLineChars="200"/>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5.货物在规</w:t>
      </w:r>
      <w:r>
        <w:rPr>
          <w:rFonts w:hint="eastAsia" w:asciiTheme="minorEastAsia" w:hAnsiTheme="minorEastAsia" w:eastAsiaTheme="minorEastAsia" w:cstheme="minorEastAsia"/>
          <w:color w:val="000000"/>
          <w:spacing w:val="-8"/>
          <w:sz w:val="24"/>
          <w:szCs w:val="24"/>
          <w:highlight w:val="none"/>
        </w:rPr>
        <w:t>定的交付期限内由乙方送达甲方指定的地点视为交付，乙方同时需通知甲方货物已送达。</w:t>
      </w:r>
    </w:p>
    <w:p w14:paraId="201EBD4D">
      <w:pPr>
        <w:snapToGrid w:val="0"/>
        <w:spacing w:line="360" w:lineRule="auto"/>
        <w:ind w:firstLine="482" w:firstLineChars="200"/>
        <w:outlineLvl w:val="1"/>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第十四条　违约责任</w:t>
      </w:r>
    </w:p>
    <w:p w14:paraId="2939EA09">
      <w:pPr>
        <w:pStyle w:val="6"/>
        <w:snapToGrid w:val="0"/>
        <w:spacing w:line="360" w:lineRule="auto"/>
        <w:ind w:firstLine="480" w:firstLineChars="200"/>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1.乙方所提供的产品名称、商标品牌、生产厂家、规格型号、技术参数等质量不合格的，应及时更换，更换不及时的按逾期交货处罚；因质量问题甲方不同意接收的或者特殊情况甲方同意接收的，乙方应向甲方支付违约货款额 5%违约金并赔偿甲方经济损失。                                       </w:t>
      </w:r>
    </w:p>
    <w:p w14:paraId="371581FA">
      <w:pPr>
        <w:pStyle w:val="6"/>
        <w:snapToGrid w:val="0"/>
        <w:spacing w:line="360" w:lineRule="auto"/>
        <w:ind w:firstLine="480" w:firstLineChars="200"/>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2.乙方提供的货物如侵犯了第三方合法权益而引发的任何纠纷或者诉讼，均由乙方负责交涉并承担全部责任。</w:t>
      </w:r>
    </w:p>
    <w:p w14:paraId="56AB29EB">
      <w:pPr>
        <w:pStyle w:val="6"/>
        <w:snapToGrid w:val="0"/>
        <w:spacing w:line="360" w:lineRule="auto"/>
        <w:ind w:firstLine="480" w:firstLineChars="200"/>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3.因包装、运输引起的货物损坏，按质量不合格处罚。</w:t>
      </w:r>
    </w:p>
    <w:p w14:paraId="0B84890A">
      <w:pPr>
        <w:pStyle w:val="6"/>
        <w:snapToGrid w:val="0"/>
        <w:spacing w:line="360" w:lineRule="auto"/>
        <w:ind w:firstLine="480" w:firstLineChars="200"/>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4.甲方无故延期接收货物、乙方逾期交货的，每天向对方偿付违约货款额3‰违约金，但违约金累计不得超过违约货款额5%，超过</w:t>
      </w:r>
      <w:r>
        <w:rPr>
          <w:rFonts w:hint="eastAsia" w:asciiTheme="minorEastAsia" w:hAnsiTheme="minorEastAsia" w:eastAsiaTheme="minorEastAsia" w:cstheme="minorEastAsia"/>
          <w:color w:val="000000"/>
          <w:sz w:val="24"/>
          <w:szCs w:val="24"/>
          <w:highlight w:val="none"/>
          <w:u w:val="single"/>
        </w:rPr>
        <w:t xml:space="preserve">   </w:t>
      </w:r>
      <w:r>
        <w:rPr>
          <w:rFonts w:hint="eastAsia" w:asciiTheme="minorEastAsia" w:hAnsiTheme="minorEastAsia" w:eastAsiaTheme="minorEastAsia" w:cstheme="minorEastAsia"/>
          <w:color w:val="000000"/>
          <w:sz w:val="24"/>
          <w:szCs w:val="24"/>
          <w:highlight w:val="none"/>
        </w:rPr>
        <w:t>天对方有权解除合同，违约方承担因此给对方造成经济损失；甲方延期付货款的，每天向乙方偿付延期货款额3‰滞纳金，但滞纳金累计不得超过延期货款额5%。</w:t>
      </w:r>
      <w:r>
        <w:rPr>
          <w:rFonts w:hint="eastAsia" w:asciiTheme="minorEastAsia" w:hAnsiTheme="minorEastAsia" w:eastAsiaTheme="minorEastAsia" w:cstheme="minorEastAsia"/>
          <w:color w:val="000000"/>
          <w:sz w:val="24"/>
          <w:szCs w:val="24"/>
          <w:highlight w:val="none"/>
          <w:lang w:val="en-US" w:eastAsia="zh-CN"/>
        </w:rPr>
        <w:t>因财政审批流程、乙方提交材料不合格等非甲方原因导致的延期付款，甲方不承担任何责任。</w:t>
      </w:r>
    </w:p>
    <w:p w14:paraId="3531D3EC">
      <w:pPr>
        <w:pStyle w:val="6"/>
        <w:snapToGrid w:val="0"/>
        <w:spacing w:line="360" w:lineRule="auto"/>
        <w:ind w:firstLine="480" w:firstLineChars="200"/>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5. 乙方未按本合同和投标文件中规定的服务承诺提供售后服务的，乙方应按本合同合计金额 5%向甲方支付违约金。</w:t>
      </w:r>
    </w:p>
    <w:p w14:paraId="263C4EBC">
      <w:pPr>
        <w:pStyle w:val="6"/>
        <w:snapToGrid w:val="0"/>
        <w:spacing w:line="360" w:lineRule="auto"/>
        <w:ind w:firstLine="480" w:firstLineChars="200"/>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6. 乙方提供的货物在质量保证期内，因设计、工艺或者材料的缺陷和其它质量原因造成的问题，由乙方负责，费用从余款中扣除，不足另补。</w:t>
      </w:r>
    </w:p>
    <w:p w14:paraId="65872732">
      <w:pPr>
        <w:pStyle w:val="6"/>
        <w:snapToGrid w:val="0"/>
        <w:spacing w:line="360" w:lineRule="auto"/>
        <w:ind w:firstLine="480" w:firstLineChars="200"/>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7. 甲乙双方有其它违约行为的，由违约方向对方支付违约内容涉及货款额的5%，违约内容涉及货款额的5%不足以赔偿经济损失的按实际赔偿。</w:t>
      </w:r>
    </w:p>
    <w:p w14:paraId="6967FC97">
      <w:pPr>
        <w:pStyle w:val="2"/>
        <w:ind w:left="0" w:firstLine="480"/>
        <w:rPr>
          <w:rFonts w:hint="default" w:eastAsiaTheme="minorEastAsia"/>
          <w:lang w:val="en-US" w:eastAsia="zh-CN"/>
        </w:rPr>
      </w:pPr>
      <w:r>
        <w:rPr>
          <w:rFonts w:hint="eastAsia" w:asciiTheme="minorEastAsia" w:hAnsiTheme="minorEastAsia" w:eastAsiaTheme="minorEastAsia" w:cstheme="minorEastAsia"/>
          <w:color w:val="000000"/>
          <w:sz w:val="24"/>
          <w:szCs w:val="24"/>
          <w:highlight w:val="none"/>
          <w:lang w:val="en-US" w:eastAsia="zh-CN"/>
        </w:rPr>
        <w:t>8.如因本合同履约过程中发生争议，解决争议发生的费用，包括但不限于诉讼费、仲裁费、律师费、保全费、保险费、交通费等，由违约方承担。</w:t>
      </w:r>
    </w:p>
    <w:p w14:paraId="5BD05DFD">
      <w:pPr>
        <w:pStyle w:val="6"/>
        <w:snapToGrid w:val="0"/>
        <w:spacing w:line="360" w:lineRule="auto"/>
        <w:ind w:firstLine="472" w:firstLineChars="196"/>
        <w:outlineLvl w:val="1"/>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第十五条  不可抗力事件处理</w:t>
      </w:r>
    </w:p>
    <w:p w14:paraId="23F574DA">
      <w:pPr>
        <w:pStyle w:val="6"/>
        <w:snapToGrid w:val="0"/>
        <w:spacing w:line="360" w:lineRule="auto"/>
        <w:ind w:firstLine="480" w:firstLineChars="200"/>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1.在合同有效期内，任何一方因不可抗力事件导致不能履行合同，则合同履行期可延长，其延长期与不可抗力影响期相同。</w:t>
      </w:r>
    </w:p>
    <w:p w14:paraId="1BD425B1">
      <w:pPr>
        <w:pStyle w:val="6"/>
        <w:snapToGrid w:val="0"/>
        <w:spacing w:line="360" w:lineRule="auto"/>
        <w:ind w:firstLine="480" w:firstLineChars="200"/>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2.不可抗力事件发生后，应立即通知对方，并寄送有关权威机构出具的证明。</w:t>
      </w:r>
    </w:p>
    <w:p w14:paraId="0A92171F">
      <w:pPr>
        <w:snapToGrid w:val="0"/>
        <w:spacing w:line="360" w:lineRule="auto"/>
        <w:ind w:firstLine="480" w:firstLineChars="200"/>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3.不可抗力事件延续一百二十天以上，双方应通过友好协商，确定是否继续履行合同。</w:t>
      </w:r>
    </w:p>
    <w:p w14:paraId="2F74C95E">
      <w:pPr>
        <w:snapToGrid w:val="0"/>
        <w:spacing w:line="360" w:lineRule="auto"/>
        <w:ind w:firstLine="482" w:firstLineChars="200"/>
        <w:outlineLvl w:val="1"/>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b/>
          <w:color w:val="000000"/>
          <w:sz w:val="24"/>
          <w:szCs w:val="24"/>
          <w:highlight w:val="none"/>
        </w:rPr>
        <w:t>第十六条  合同争议解决</w:t>
      </w:r>
    </w:p>
    <w:p w14:paraId="14C5630C">
      <w:pPr>
        <w:snapToGrid w:val="0"/>
        <w:spacing w:line="360" w:lineRule="auto"/>
        <w:ind w:firstLine="480" w:firstLineChars="200"/>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 因货物质量问题发生争议的，应邀请国家认可的质量检测机构对货物质量进行鉴定。货物符合标准的，鉴定费由甲方承担；货物不符合标准的，鉴定费由乙方承担。</w:t>
      </w:r>
    </w:p>
    <w:p w14:paraId="29215A51">
      <w:pPr>
        <w:snapToGrid w:val="0"/>
        <w:spacing w:line="360" w:lineRule="auto"/>
        <w:ind w:firstLine="480" w:firstLineChars="200"/>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 因履行本合同引起的或者与本合同有关的争议，甲乙双方应首先通过友好协商解决，如果协商不能解决，可向甲方所在地有管辖权的人民法院提起诉讼。</w:t>
      </w:r>
    </w:p>
    <w:p w14:paraId="65DCDA43">
      <w:pPr>
        <w:snapToGrid w:val="0"/>
        <w:spacing w:line="360" w:lineRule="auto"/>
        <w:ind w:left="-61" w:firstLine="514"/>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3.诉讼期间，本合同继续履行。</w:t>
      </w:r>
    </w:p>
    <w:p w14:paraId="218FACD7">
      <w:pPr>
        <w:pStyle w:val="6"/>
        <w:snapToGrid w:val="0"/>
        <w:spacing w:line="360" w:lineRule="auto"/>
        <w:ind w:firstLine="472" w:firstLineChars="196"/>
        <w:outlineLvl w:val="1"/>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第十七条  合同生效及其它</w:t>
      </w:r>
    </w:p>
    <w:p w14:paraId="615A64B1">
      <w:pPr>
        <w:pStyle w:val="6"/>
        <w:snapToGrid w:val="0"/>
        <w:spacing w:line="360" w:lineRule="auto"/>
        <w:ind w:firstLine="482" w:firstLineChars="200"/>
        <w:outlineLvl w:val="9"/>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1. 合同经双方法定代表人或者委托代理人签字并加盖单位公章后生效（委托代理人签字的需后附授权委托书，格式自拟）。</w:t>
      </w:r>
    </w:p>
    <w:p w14:paraId="01AD6DE6">
      <w:pPr>
        <w:pStyle w:val="6"/>
        <w:snapToGrid w:val="0"/>
        <w:spacing w:line="360" w:lineRule="auto"/>
        <w:ind w:firstLine="482" w:firstLineChars="200"/>
        <w:outlineLvl w:val="9"/>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2.合同执行中涉及采购资金和采购内容修改或者补充的，须经财政部门审批，并签书面补充协议报财政部门备案，方可作为主合同不可分割的一部分。</w:t>
      </w:r>
    </w:p>
    <w:p w14:paraId="4A3C498D">
      <w:pPr>
        <w:pStyle w:val="6"/>
        <w:snapToGrid w:val="0"/>
        <w:spacing w:line="360" w:lineRule="auto"/>
        <w:ind w:left="420" w:leftChars="200"/>
        <w:outlineLvl w:val="9"/>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3.本合同未尽事宜，遵照《中华人民共和国民法典》有关条文执行。</w:t>
      </w:r>
    </w:p>
    <w:p w14:paraId="1F57C1B4">
      <w:pPr>
        <w:snapToGrid w:val="0"/>
        <w:spacing w:line="360" w:lineRule="auto"/>
        <w:ind w:firstLine="482" w:firstLineChars="200"/>
        <w:outlineLvl w:val="1"/>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第十八条　合同的变更、终止与转让</w:t>
      </w:r>
    </w:p>
    <w:p w14:paraId="042B315E">
      <w:pPr>
        <w:snapToGrid w:val="0"/>
        <w:spacing w:line="360" w:lineRule="auto"/>
        <w:ind w:firstLine="480" w:firstLineChars="200"/>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 除《中华人民共和国政府采购法》第五十条规定的情形外，本合同一经签订，甲乙双方不得擅自变更、中止或者终止。</w:t>
      </w:r>
    </w:p>
    <w:p w14:paraId="06CC8A55">
      <w:pPr>
        <w:snapToGrid w:val="0"/>
        <w:spacing w:line="360" w:lineRule="auto"/>
        <w:ind w:left="-61" w:firstLine="514"/>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 乙方不得擅自转让（无进口资格的供应商委托进口货物除外）其应履行的合同义务。</w:t>
      </w:r>
    </w:p>
    <w:p w14:paraId="4730950D">
      <w:pPr>
        <w:snapToGrid w:val="0"/>
        <w:spacing w:line="360" w:lineRule="auto"/>
        <w:ind w:firstLine="482" w:firstLineChars="200"/>
        <w:outlineLvl w:val="1"/>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b/>
          <w:color w:val="000000"/>
          <w:sz w:val="24"/>
          <w:szCs w:val="24"/>
          <w:highlight w:val="none"/>
        </w:rPr>
        <w:t>第十九条　</w:t>
      </w:r>
      <w:r>
        <w:rPr>
          <w:rFonts w:hint="eastAsia" w:asciiTheme="minorEastAsia" w:hAnsiTheme="minorEastAsia" w:eastAsiaTheme="minorEastAsia" w:cstheme="minorEastAsia"/>
          <w:color w:val="000000"/>
          <w:spacing w:val="-2"/>
          <w:kern w:val="0"/>
          <w:sz w:val="24"/>
          <w:szCs w:val="24"/>
          <w:highlight w:val="none"/>
        </w:rPr>
        <w:t>本</w:t>
      </w:r>
      <w:r>
        <w:rPr>
          <w:rFonts w:hint="eastAsia" w:asciiTheme="minorEastAsia" w:hAnsiTheme="minorEastAsia" w:eastAsiaTheme="minorEastAsia" w:cstheme="minorEastAsia"/>
          <w:color w:val="000000"/>
          <w:kern w:val="0"/>
          <w:sz w:val="24"/>
          <w:szCs w:val="24"/>
          <w:highlight w:val="none"/>
        </w:rPr>
        <w:t>合同书</w:t>
      </w:r>
      <w:r>
        <w:rPr>
          <w:rFonts w:hint="eastAsia" w:asciiTheme="minorEastAsia" w:hAnsiTheme="minorEastAsia" w:eastAsiaTheme="minorEastAsia" w:cstheme="minorEastAsia"/>
          <w:color w:val="000000"/>
          <w:spacing w:val="-2"/>
          <w:kern w:val="0"/>
          <w:sz w:val="24"/>
          <w:szCs w:val="24"/>
          <w:highlight w:val="none"/>
        </w:rPr>
        <w:t>与</w:t>
      </w:r>
      <w:r>
        <w:rPr>
          <w:rFonts w:hint="eastAsia" w:asciiTheme="minorEastAsia" w:hAnsiTheme="minorEastAsia" w:eastAsiaTheme="minorEastAsia" w:cstheme="minorEastAsia"/>
          <w:color w:val="000000"/>
          <w:kern w:val="0"/>
          <w:sz w:val="24"/>
          <w:szCs w:val="24"/>
          <w:highlight w:val="none"/>
        </w:rPr>
        <w:t>下</w:t>
      </w:r>
      <w:r>
        <w:rPr>
          <w:rFonts w:hint="eastAsia" w:asciiTheme="minorEastAsia" w:hAnsiTheme="minorEastAsia" w:eastAsiaTheme="minorEastAsia" w:cstheme="minorEastAsia"/>
          <w:color w:val="000000"/>
          <w:spacing w:val="-2"/>
          <w:kern w:val="0"/>
          <w:sz w:val="24"/>
          <w:szCs w:val="24"/>
          <w:highlight w:val="none"/>
        </w:rPr>
        <w:t>列</w:t>
      </w:r>
      <w:r>
        <w:rPr>
          <w:rFonts w:hint="eastAsia" w:asciiTheme="minorEastAsia" w:hAnsiTheme="minorEastAsia" w:eastAsiaTheme="minorEastAsia" w:cstheme="minorEastAsia"/>
          <w:color w:val="000000"/>
          <w:kern w:val="0"/>
          <w:sz w:val="24"/>
          <w:szCs w:val="24"/>
          <w:highlight w:val="none"/>
        </w:rPr>
        <w:t>文</w:t>
      </w:r>
      <w:r>
        <w:rPr>
          <w:rFonts w:hint="eastAsia" w:asciiTheme="minorEastAsia" w:hAnsiTheme="minorEastAsia" w:eastAsiaTheme="minorEastAsia" w:cstheme="minorEastAsia"/>
          <w:color w:val="000000"/>
          <w:spacing w:val="-2"/>
          <w:kern w:val="0"/>
          <w:sz w:val="24"/>
          <w:szCs w:val="24"/>
          <w:highlight w:val="none"/>
        </w:rPr>
        <w:t>件一</w:t>
      </w:r>
      <w:r>
        <w:rPr>
          <w:rFonts w:hint="eastAsia" w:asciiTheme="minorEastAsia" w:hAnsiTheme="minorEastAsia" w:eastAsiaTheme="minorEastAsia" w:cstheme="minorEastAsia"/>
          <w:color w:val="000000"/>
          <w:kern w:val="0"/>
          <w:sz w:val="24"/>
          <w:szCs w:val="24"/>
          <w:highlight w:val="none"/>
        </w:rPr>
        <w:t>起构</w:t>
      </w:r>
      <w:r>
        <w:rPr>
          <w:rFonts w:hint="eastAsia" w:asciiTheme="minorEastAsia" w:hAnsiTheme="minorEastAsia" w:eastAsiaTheme="minorEastAsia" w:cstheme="minorEastAsia"/>
          <w:color w:val="000000"/>
          <w:spacing w:val="-2"/>
          <w:kern w:val="0"/>
          <w:sz w:val="24"/>
          <w:szCs w:val="24"/>
          <w:highlight w:val="none"/>
        </w:rPr>
        <w:t>成</w:t>
      </w:r>
      <w:r>
        <w:rPr>
          <w:rFonts w:hint="eastAsia" w:asciiTheme="minorEastAsia" w:hAnsiTheme="minorEastAsia" w:eastAsiaTheme="minorEastAsia" w:cstheme="minorEastAsia"/>
          <w:color w:val="000000"/>
          <w:kern w:val="0"/>
          <w:sz w:val="24"/>
          <w:szCs w:val="24"/>
          <w:highlight w:val="none"/>
        </w:rPr>
        <w:t>合</w:t>
      </w:r>
      <w:r>
        <w:rPr>
          <w:rFonts w:hint="eastAsia" w:asciiTheme="minorEastAsia" w:hAnsiTheme="minorEastAsia" w:eastAsiaTheme="minorEastAsia" w:cstheme="minorEastAsia"/>
          <w:color w:val="000000"/>
          <w:spacing w:val="-2"/>
          <w:kern w:val="0"/>
          <w:sz w:val="24"/>
          <w:szCs w:val="24"/>
          <w:highlight w:val="none"/>
        </w:rPr>
        <w:t>同</w:t>
      </w:r>
      <w:r>
        <w:rPr>
          <w:rFonts w:hint="eastAsia" w:asciiTheme="minorEastAsia" w:hAnsiTheme="minorEastAsia" w:eastAsiaTheme="minorEastAsia" w:cstheme="minorEastAsia"/>
          <w:color w:val="000000"/>
          <w:kern w:val="0"/>
          <w:sz w:val="24"/>
          <w:szCs w:val="24"/>
          <w:highlight w:val="none"/>
        </w:rPr>
        <w:t>文</w:t>
      </w:r>
      <w:r>
        <w:rPr>
          <w:rFonts w:hint="eastAsia" w:asciiTheme="minorEastAsia" w:hAnsiTheme="minorEastAsia" w:eastAsiaTheme="minorEastAsia" w:cstheme="minorEastAsia"/>
          <w:color w:val="000000"/>
          <w:spacing w:val="-2"/>
          <w:kern w:val="0"/>
          <w:sz w:val="24"/>
          <w:szCs w:val="24"/>
          <w:highlight w:val="none"/>
        </w:rPr>
        <w:t>件</w:t>
      </w:r>
    </w:p>
    <w:p w14:paraId="04DE35C8">
      <w:pPr>
        <w:pStyle w:val="6"/>
        <w:snapToGrid w:val="0"/>
        <w:spacing w:line="360" w:lineRule="auto"/>
        <w:ind w:left="420" w:leftChars="200"/>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1.中标通知书；</w:t>
      </w:r>
    </w:p>
    <w:p w14:paraId="30D400BB">
      <w:pPr>
        <w:pStyle w:val="6"/>
        <w:snapToGrid w:val="0"/>
        <w:spacing w:line="360" w:lineRule="auto"/>
        <w:ind w:left="420" w:leftChars="200"/>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2.投标函；</w:t>
      </w:r>
    </w:p>
    <w:p w14:paraId="5C248440">
      <w:pPr>
        <w:pStyle w:val="6"/>
        <w:snapToGrid w:val="0"/>
        <w:spacing w:line="360" w:lineRule="auto"/>
        <w:ind w:left="420" w:leftChars="200"/>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3.</w:t>
      </w:r>
      <w:r>
        <w:rPr>
          <w:rFonts w:hint="eastAsia" w:asciiTheme="minorEastAsia" w:hAnsiTheme="minorEastAsia" w:eastAsiaTheme="minorEastAsia" w:cstheme="minorEastAsia"/>
          <w:color w:val="000000"/>
          <w:sz w:val="24"/>
          <w:szCs w:val="24"/>
          <w:highlight w:val="none"/>
          <w:lang w:eastAsia="zh-CN"/>
        </w:rPr>
        <w:t>采购需求偏离表</w:t>
      </w:r>
      <w:r>
        <w:rPr>
          <w:rFonts w:hint="eastAsia" w:asciiTheme="minorEastAsia" w:hAnsiTheme="minorEastAsia" w:eastAsiaTheme="minorEastAsia" w:cstheme="minorEastAsia"/>
          <w:color w:val="000000"/>
          <w:sz w:val="24"/>
          <w:szCs w:val="24"/>
          <w:highlight w:val="none"/>
        </w:rPr>
        <w:t>和技术偏离表；</w:t>
      </w:r>
    </w:p>
    <w:p w14:paraId="2127AA70">
      <w:pPr>
        <w:pStyle w:val="6"/>
        <w:snapToGrid w:val="0"/>
        <w:spacing w:line="360" w:lineRule="auto"/>
        <w:ind w:left="420" w:leftChars="200"/>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4.采购需求；</w:t>
      </w:r>
    </w:p>
    <w:p w14:paraId="7BD35124">
      <w:pPr>
        <w:pStyle w:val="6"/>
        <w:snapToGrid w:val="0"/>
        <w:spacing w:line="360" w:lineRule="auto"/>
        <w:ind w:left="420" w:leftChars="200"/>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5.</w:t>
      </w:r>
      <w:r>
        <w:rPr>
          <w:rFonts w:hint="eastAsia" w:asciiTheme="minorEastAsia" w:hAnsiTheme="minorEastAsia" w:eastAsiaTheme="minorEastAsia" w:cstheme="minorEastAsia"/>
          <w:color w:val="000000"/>
          <w:sz w:val="24"/>
          <w:szCs w:val="24"/>
          <w:highlight w:val="none"/>
          <w:lang w:eastAsia="zh-CN"/>
        </w:rPr>
        <w:t>投标报价明细表</w:t>
      </w:r>
      <w:r>
        <w:rPr>
          <w:rFonts w:hint="eastAsia" w:asciiTheme="minorEastAsia" w:hAnsiTheme="minorEastAsia" w:eastAsiaTheme="minorEastAsia" w:cstheme="minorEastAsia"/>
          <w:color w:val="000000"/>
          <w:sz w:val="24"/>
          <w:szCs w:val="24"/>
          <w:highlight w:val="none"/>
        </w:rPr>
        <w:t>；</w:t>
      </w:r>
    </w:p>
    <w:p w14:paraId="2A0BE2B4">
      <w:pPr>
        <w:pStyle w:val="6"/>
        <w:snapToGrid w:val="0"/>
        <w:spacing w:line="360" w:lineRule="auto"/>
        <w:ind w:left="420" w:leftChars="200"/>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val="en-US" w:eastAsia="zh-CN"/>
        </w:rPr>
        <w:t>6</w:t>
      </w:r>
      <w:r>
        <w:rPr>
          <w:rFonts w:hint="eastAsia" w:asciiTheme="minorEastAsia" w:hAnsiTheme="minorEastAsia" w:eastAsiaTheme="minorEastAsia" w:cstheme="minorEastAsia"/>
          <w:color w:val="000000"/>
          <w:sz w:val="24"/>
          <w:szCs w:val="24"/>
          <w:highlight w:val="none"/>
        </w:rPr>
        <w:t>.……；</w:t>
      </w:r>
    </w:p>
    <w:p w14:paraId="0CBAD886">
      <w:pPr>
        <w:pStyle w:val="6"/>
        <w:snapToGrid w:val="0"/>
        <w:spacing w:line="360" w:lineRule="auto"/>
        <w:ind w:left="420" w:leftChars="200"/>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val="en-US" w:eastAsia="zh-CN"/>
        </w:rPr>
        <w:t>7</w:t>
      </w:r>
      <w:r>
        <w:rPr>
          <w:rFonts w:hint="eastAsia" w:asciiTheme="minorEastAsia" w:hAnsiTheme="minorEastAsia" w:eastAsiaTheme="minorEastAsia" w:cstheme="minorEastAsia"/>
          <w:color w:val="000000"/>
          <w:sz w:val="24"/>
          <w:szCs w:val="24"/>
          <w:highlight w:val="none"/>
        </w:rPr>
        <w:t>.其他合同文件。</w:t>
      </w:r>
    </w:p>
    <w:p w14:paraId="37E1AAF4">
      <w:pPr>
        <w:pStyle w:val="6"/>
        <w:snapToGrid w:val="0"/>
        <w:spacing w:line="360" w:lineRule="auto"/>
        <w:ind w:left="420" w:leftChars="200"/>
        <w:outlineLvl w:val="9"/>
        <w:rPr>
          <w:rFonts w:hint="eastAsia" w:asciiTheme="minorEastAsia" w:hAnsiTheme="minorEastAsia" w:eastAsiaTheme="minorEastAsia" w:cstheme="minorEastAsia"/>
          <w:b/>
          <w:color w:val="000000"/>
          <w:sz w:val="24"/>
          <w:szCs w:val="24"/>
          <w:highlight w:val="none"/>
        </w:rPr>
      </w:pPr>
      <w:r>
        <w:rPr>
          <w:rFonts w:hint="eastAsia" w:asciiTheme="minorEastAsia" w:hAnsiTheme="minorEastAsia" w:eastAsiaTheme="minorEastAsia" w:cstheme="minorEastAsia"/>
          <w:color w:val="000000"/>
          <w:sz w:val="24"/>
          <w:szCs w:val="24"/>
          <w:highlight w:val="none"/>
        </w:rPr>
        <w:t>9.上述合同文件互相补充和解释。如果合同文件之间存在矛盾或者不一致之处，以上述文件 的排列顺序在先者为准。</w:t>
      </w:r>
    </w:p>
    <w:p w14:paraId="468B12CC">
      <w:pPr>
        <w:snapToGrid w:val="0"/>
        <w:spacing w:line="360" w:lineRule="auto"/>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b/>
          <w:color w:val="000000"/>
          <w:sz w:val="24"/>
          <w:szCs w:val="24"/>
          <w:highlight w:val="none"/>
        </w:rPr>
        <w:t>第二十条　</w:t>
      </w:r>
      <w:r>
        <w:rPr>
          <w:rFonts w:hint="eastAsia" w:asciiTheme="minorEastAsia" w:hAnsiTheme="minorEastAsia" w:eastAsiaTheme="minorEastAsia" w:cstheme="minorEastAsia"/>
          <w:color w:val="000000"/>
          <w:sz w:val="24"/>
          <w:szCs w:val="24"/>
          <w:highlight w:val="none"/>
        </w:rPr>
        <w:t>本合同一式四份，具有同等法律效力，财政部门（政府采购监管部门）、采购代理机构各一份，甲乙双方各一份（可根据需要另增加）。</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05D4A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trPr>
        <w:tc>
          <w:tcPr>
            <w:tcW w:w="4516" w:type="dxa"/>
            <w:noWrap w:val="0"/>
            <w:vAlign w:val="center"/>
          </w:tcPr>
          <w:p w14:paraId="4F289B99">
            <w:pPr>
              <w:snapToGrid w:val="0"/>
              <w:spacing w:line="360" w:lineRule="auto"/>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甲方（章）           </w:t>
            </w:r>
          </w:p>
          <w:p w14:paraId="471D1B8C">
            <w:pPr>
              <w:snapToGrid w:val="0"/>
              <w:spacing w:line="360" w:lineRule="auto"/>
              <w:outlineLvl w:val="9"/>
              <w:rPr>
                <w:rFonts w:hint="eastAsia" w:asciiTheme="minorEastAsia" w:hAnsiTheme="minorEastAsia" w:eastAsiaTheme="minorEastAsia" w:cstheme="minorEastAsia"/>
                <w:color w:val="000000"/>
                <w:sz w:val="24"/>
                <w:szCs w:val="24"/>
                <w:highlight w:val="none"/>
              </w:rPr>
            </w:pPr>
          </w:p>
          <w:p w14:paraId="5522BAAB">
            <w:pPr>
              <w:snapToGrid w:val="0"/>
              <w:spacing w:line="360" w:lineRule="auto"/>
              <w:ind w:firstLine="1080" w:firstLineChars="450"/>
              <w:jc w:val="right"/>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年   月   日</w:t>
            </w:r>
          </w:p>
        </w:tc>
        <w:tc>
          <w:tcPr>
            <w:tcW w:w="4517" w:type="dxa"/>
            <w:noWrap w:val="0"/>
            <w:vAlign w:val="center"/>
          </w:tcPr>
          <w:p w14:paraId="30252C0A">
            <w:pPr>
              <w:snapToGrid w:val="0"/>
              <w:spacing w:line="360" w:lineRule="auto"/>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乙方（章）              </w:t>
            </w:r>
          </w:p>
          <w:p w14:paraId="5FB70FF8">
            <w:pPr>
              <w:snapToGrid w:val="0"/>
              <w:spacing w:line="360" w:lineRule="auto"/>
              <w:outlineLvl w:val="9"/>
              <w:rPr>
                <w:rFonts w:hint="eastAsia" w:asciiTheme="minorEastAsia" w:hAnsiTheme="minorEastAsia" w:eastAsiaTheme="minorEastAsia" w:cstheme="minorEastAsia"/>
                <w:color w:val="000000"/>
                <w:sz w:val="24"/>
                <w:szCs w:val="24"/>
                <w:highlight w:val="none"/>
              </w:rPr>
            </w:pPr>
          </w:p>
          <w:p w14:paraId="4B0452BE">
            <w:pPr>
              <w:snapToGrid w:val="0"/>
              <w:spacing w:line="360" w:lineRule="auto"/>
              <w:jc w:val="right"/>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 年   月   日</w:t>
            </w:r>
          </w:p>
        </w:tc>
      </w:tr>
      <w:tr w14:paraId="30593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4516" w:type="dxa"/>
            <w:noWrap w:val="0"/>
            <w:vAlign w:val="center"/>
          </w:tcPr>
          <w:p w14:paraId="006779B1">
            <w:pPr>
              <w:snapToGrid w:val="0"/>
              <w:spacing w:line="360" w:lineRule="auto"/>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单位地址：</w:t>
            </w:r>
          </w:p>
        </w:tc>
        <w:tc>
          <w:tcPr>
            <w:tcW w:w="4517" w:type="dxa"/>
            <w:noWrap w:val="0"/>
            <w:vAlign w:val="center"/>
          </w:tcPr>
          <w:p w14:paraId="7A3CAA3D">
            <w:pPr>
              <w:snapToGrid w:val="0"/>
              <w:spacing w:line="360" w:lineRule="auto"/>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单位地址：</w:t>
            </w:r>
          </w:p>
        </w:tc>
      </w:tr>
      <w:tr w14:paraId="5374F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0" w:hRule="atLeast"/>
        </w:trPr>
        <w:tc>
          <w:tcPr>
            <w:tcW w:w="4516" w:type="dxa"/>
            <w:noWrap w:val="0"/>
            <w:vAlign w:val="top"/>
          </w:tcPr>
          <w:p w14:paraId="0520A1A5">
            <w:pPr>
              <w:snapToGrid w:val="0"/>
              <w:spacing w:line="360" w:lineRule="auto"/>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法定代表人或者委托代理人：</w:t>
            </w:r>
          </w:p>
        </w:tc>
        <w:tc>
          <w:tcPr>
            <w:tcW w:w="4517" w:type="dxa"/>
            <w:noWrap w:val="0"/>
            <w:vAlign w:val="top"/>
          </w:tcPr>
          <w:p w14:paraId="3B504617">
            <w:pPr>
              <w:snapToGrid w:val="0"/>
              <w:spacing w:line="360" w:lineRule="auto"/>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法定代表人或者委托代理人：</w:t>
            </w:r>
          </w:p>
        </w:tc>
      </w:tr>
      <w:tr w14:paraId="7217C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516" w:type="dxa"/>
            <w:noWrap w:val="0"/>
            <w:vAlign w:val="center"/>
          </w:tcPr>
          <w:p w14:paraId="7A3D0D8B">
            <w:pPr>
              <w:snapToGrid w:val="0"/>
              <w:spacing w:line="360" w:lineRule="auto"/>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电话：</w:t>
            </w:r>
          </w:p>
        </w:tc>
        <w:tc>
          <w:tcPr>
            <w:tcW w:w="4517" w:type="dxa"/>
            <w:noWrap w:val="0"/>
            <w:vAlign w:val="center"/>
          </w:tcPr>
          <w:p w14:paraId="1334143E">
            <w:pPr>
              <w:snapToGrid w:val="0"/>
              <w:spacing w:line="360" w:lineRule="auto"/>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电话：</w:t>
            </w:r>
          </w:p>
        </w:tc>
      </w:tr>
      <w:tr w14:paraId="24C25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4516" w:type="dxa"/>
            <w:noWrap w:val="0"/>
            <w:vAlign w:val="center"/>
          </w:tcPr>
          <w:p w14:paraId="07EC43EF">
            <w:pPr>
              <w:snapToGrid w:val="0"/>
              <w:spacing w:line="360" w:lineRule="auto"/>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电子邮箱：</w:t>
            </w:r>
          </w:p>
        </w:tc>
        <w:tc>
          <w:tcPr>
            <w:tcW w:w="4517" w:type="dxa"/>
            <w:noWrap w:val="0"/>
            <w:vAlign w:val="center"/>
          </w:tcPr>
          <w:p w14:paraId="3B9BCD18">
            <w:pPr>
              <w:snapToGrid w:val="0"/>
              <w:spacing w:line="360" w:lineRule="auto"/>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电子邮箱：</w:t>
            </w:r>
          </w:p>
        </w:tc>
      </w:tr>
      <w:tr w14:paraId="6322F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4516" w:type="dxa"/>
            <w:noWrap w:val="0"/>
            <w:vAlign w:val="center"/>
          </w:tcPr>
          <w:p w14:paraId="24E2B4A0">
            <w:pPr>
              <w:snapToGrid w:val="0"/>
              <w:spacing w:line="360" w:lineRule="auto"/>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开户银行：</w:t>
            </w:r>
          </w:p>
        </w:tc>
        <w:tc>
          <w:tcPr>
            <w:tcW w:w="4517" w:type="dxa"/>
            <w:noWrap w:val="0"/>
            <w:vAlign w:val="center"/>
          </w:tcPr>
          <w:p w14:paraId="70362A7C">
            <w:pPr>
              <w:snapToGrid w:val="0"/>
              <w:spacing w:line="360" w:lineRule="auto"/>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开户银行：</w:t>
            </w:r>
          </w:p>
        </w:tc>
      </w:tr>
      <w:tr w14:paraId="78706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trPr>
        <w:tc>
          <w:tcPr>
            <w:tcW w:w="4516" w:type="dxa"/>
            <w:noWrap w:val="0"/>
            <w:vAlign w:val="center"/>
          </w:tcPr>
          <w:p w14:paraId="539513DF">
            <w:pPr>
              <w:snapToGrid w:val="0"/>
              <w:spacing w:line="360" w:lineRule="auto"/>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账号：</w:t>
            </w:r>
          </w:p>
        </w:tc>
        <w:tc>
          <w:tcPr>
            <w:tcW w:w="4517" w:type="dxa"/>
            <w:noWrap w:val="0"/>
            <w:vAlign w:val="center"/>
          </w:tcPr>
          <w:p w14:paraId="539C325F">
            <w:pPr>
              <w:snapToGrid w:val="0"/>
              <w:spacing w:line="360" w:lineRule="auto"/>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账号：</w:t>
            </w:r>
          </w:p>
        </w:tc>
      </w:tr>
      <w:tr w14:paraId="6945A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4516" w:type="dxa"/>
            <w:noWrap w:val="0"/>
            <w:vAlign w:val="center"/>
          </w:tcPr>
          <w:p w14:paraId="0ED1B744">
            <w:pPr>
              <w:snapToGrid w:val="0"/>
              <w:spacing w:line="360" w:lineRule="auto"/>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邮政编码：</w:t>
            </w:r>
          </w:p>
        </w:tc>
        <w:tc>
          <w:tcPr>
            <w:tcW w:w="4517" w:type="dxa"/>
            <w:noWrap w:val="0"/>
            <w:vAlign w:val="center"/>
          </w:tcPr>
          <w:p w14:paraId="02622785">
            <w:pPr>
              <w:snapToGrid w:val="0"/>
              <w:spacing w:line="360" w:lineRule="auto"/>
              <w:outlineLvl w:val="9"/>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邮政编码：</w:t>
            </w:r>
          </w:p>
        </w:tc>
      </w:tr>
    </w:tbl>
    <w:p w14:paraId="252ADCA0">
      <w:pPr>
        <w:snapToGrid w:val="0"/>
        <w:spacing w:line="360" w:lineRule="auto"/>
        <w:ind w:left="420" w:hanging="480" w:hangingChars="200"/>
        <w:outlineLvl w:val="9"/>
        <w:rPr>
          <w:rFonts w:hint="eastAsia" w:asciiTheme="minorEastAsia" w:hAnsiTheme="minorEastAsia" w:eastAsiaTheme="minorEastAsia" w:cstheme="minorEastAsia"/>
          <w:color w:val="000000"/>
          <w:sz w:val="24"/>
          <w:szCs w:val="24"/>
          <w:highlight w:val="none"/>
        </w:rPr>
      </w:pPr>
    </w:p>
    <w:p w14:paraId="0455E7F6">
      <w:pPr>
        <w:snapToGrid w:val="0"/>
        <w:outlineLvl w:val="9"/>
        <w:rPr>
          <w:rFonts w:hint="eastAsia" w:asciiTheme="minorEastAsia" w:hAnsiTheme="minorEastAsia" w:eastAsiaTheme="minorEastAsia" w:cstheme="minorEastAsia"/>
          <w:color w:val="000000"/>
          <w:sz w:val="24"/>
          <w:szCs w:val="24"/>
          <w:highlight w:val="none"/>
        </w:rPr>
      </w:pPr>
    </w:p>
    <w:p w14:paraId="63D90099">
      <w:pPr>
        <w:snapToGrid w:val="0"/>
        <w:outlineLvl w:val="9"/>
        <w:rPr>
          <w:rFonts w:hint="eastAsia" w:asciiTheme="minorEastAsia" w:hAnsiTheme="minorEastAsia" w:eastAsiaTheme="minorEastAsia" w:cstheme="minorEastAsia"/>
          <w:color w:val="000000"/>
          <w:sz w:val="24"/>
          <w:szCs w:val="24"/>
          <w:highlight w:val="none"/>
        </w:rPr>
      </w:pPr>
    </w:p>
    <w:p w14:paraId="745C3AF7">
      <w:pPr>
        <w:snapToGrid w:val="0"/>
        <w:outlineLvl w:val="9"/>
        <w:rPr>
          <w:rFonts w:hint="eastAsia" w:asciiTheme="minorEastAsia" w:hAnsiTheme="minorEastAsia" w:eastAsiaTheme="minorEastAsia" w:cstheme="minorEastAsia"/>
          <w:color w:val="000000"/>
          <w:sz w:val="24"/>
          <w:szCs w:val="24"/>
          <w:highlight w:val="none"/>
        </w:rPr>
      </w:pPr>
    </w:p>
    <w:p w14:paraId="426B5259">
      <w:pPr>
        <w:snapToGrid w:val="0"/>
        <w:outlineLvl w:val="9"/>
        <w:rPr>
          <w:rFonts w:hint="eastAsia" w:asciiTheme="minorEastAsia" w:hAnsiTheme="minorEastAsia" w:eastAsiaTheme="minorEastAsia" w:cstheme="minorEastAsia"/>
          <w:color w:val="000000"/>
          <w:sz w:val="24"/>
          <w:szCs w:val="24"/>
          <w:highlight w:val="none"/>
        </w:rPr>
      </w:pPr>
    </w:p>
    <w:p w14:paraId="2DC337A1">
      <w:pPr>
        <w:snapToGrid w:val="0"/>
        <w:outlineLvl w:val="9"/>
        <w:rPr>
          <w:rFonts w:hint="eastAsia" w:asciiTheme="minorEastAsia" w:hAnsiTheme="minorEastAsia" w:eastAsiaTheme="minorEastAsia" w:cstheme="minorEastAsia"/>
          <w:color w:val="000000"/>
          <w:sz w:val="24"/>
          <w:szCs w:val="24"/>
          <w:highlight w:val="none"/>
        </w:rPr>
      </w:pPr>
    </w:p>
    <w:p w14:paraId="03E45F9C">
      <w:pPr>
        <w:snapToGrid w:val="0"/>
        <w:outlineLvl w:val="9"/>
        <w:rPr>
          <w:rFonts w:hint="eastAsia" w:asciiTheme="minorEastAsia" w:hAnsiTheme="minorEastAsia" w:eastAsiaTheme="minorEastAsia" w:cstheme="minorEastAsia"/>
          <w:color w:val="000000"/>
          <w:sz w:val="24"/>
          <w:szCs w:val="24"/>
          <w:highlight w:val="none"/>
        </w:rPr>
      </w:pPr>
    </w:p>
    <w:p w14:paraId="3C7E1D87">
      <w:pPr>
        <w:spacing w:before="156" w:beforeLines="50" w:after="624" w:afterLines="200" w:line="340" w:lineRule="exact"/>
        <w:jc w:val="center"/>
        <w:outlineLvl w:val="9"/>
        <w:rPr>
          <w:rFonts w:hint="eastAsia" w:asciiTheme="minorEastAsia" w:hAnsiTheme="minorEastAsia" w:eastAsiaTheme="minorEastAsia" w:cstheme="minorEastAsia"/>
          <w:b/>
          <w:color w:val="000000"/>
          <w:kern w:val="0"/>
          <w:sz w:val="21"/>
          <w:szCs w:val="21"/>
          <w:highlight w:val="none"/>
        </w:rPr>
      </w:pPr>
      <w:r>
        <w:rPr>
          <w:rFonts w:hint="eastAsia" w:asciiTheme="minorEastAsia" w:hAnsiTheme="minorEastAsia" w:eastAsiaTheme="minorEastAsia" w:cstheme="minorEastAsia"/>
          <w:b/>
          <w:color w:val="000000"/>
          <w:sz w:val="24"/>
          <w:szCs w:val="24"/>
          <w:highlight w:val="none"/>
        </w:rPr>
        <w:br w:type="page"/>
      </w:r>
      <w:r>
        <w:rPr>
          <w:rFonts w:hint="eastAsia" w:asciiTheme="minorEastAsia" w:hAnsiTheme="minorEastAsia" w:eastAsiaTheme="minorEastAsia" w:cstheme="minorEastAsia"/>
          <w:b/>
          <w:bCs/>
          <w:color w:val="000000"/>
          <w:kern w:val="0"/>
          <w:sz w:val="21"/>
          <w:szCs w:val="21"/>
          <w:highlight w:val="none"/>
        </w:rPr>
        <w:t>广西壮族自治区政府采购项目</w:t>
      </w:r>
      <w:r>
        <w:rPr>
          <w:rFonts w:hint="eastAsia" w:asciiTheme="minorEastAsia" w:hAnsiTheme="minorEastAsia" w:eastAsiaTheme="minorEastAsia" w:cstheme="minorEastAsia"/>
          <w:b/>
          <w:color w:val="000000"/>
          <w:kern w:val="0"/>
          <w:sz w:val="21"/>
          <w:szCs w:val="21"/>
          <w:highlight w:val="none"/>
        </w:rPr>
        <w:t>合同验收书（格式）</w:t>
      </w:r>
    </w:p>
    <w:p w14:paraId="65239E17">
      <w:pPr>
        <w:spacing w:line="340" w:lineRule="exact"/>
        <w:ind w:firstLine="420" w:firstLineChars="200"/>
        <w:outlineLvl w:val="9"/>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根据政府采购项目（采购合同编号：</w:t>
      </w:r>
      <w:r>
        <w:rPr>
          <w:rFonts w:hint="eastAsia" w:asciiTheme="minorEastAsia" w:hAnsiTheme="minorEastAsia" w:eastAsiaTheme="minorEastAsia" w:cstheme="minorEastAsia"/>
          <w:color w:val="000000"/>
          <w:kern w:val="0"/>
          <w:sz w:val="21"/>
          <w:szCs w:val="21"/>
          <w:highlight w:val="none"/>
        </w:rPr>
        <w:softHyphen/>
      </w:r>
      <w:r>
        <w:rPr>
          <w:rFonts w:hint="eastAsia" w:asciiTheme="minorEastAsia" w:hAnsiTheme="minorEastAsia" w:eastAsiaTheme="minorEastAsia" w:cstheme="minorEastAsia"/>
          <w:color w:val="000000"/>
          <w:kern w:val="0"/>
          <w:sz w:val="21"/>
          <w:szCs w:val="21"/>
          <w:highlight w:val="none"/>
        </w:rPr>
        <w:t>   ）的约定，我单位对</w:t>
      </w:r>
      <w:r>
        <w:rPr>
          <w:rFonts w:hint="eastAsia" w:asciiTheme="minorEastAsia" w:hAnsiTheme="minorEastAsia" w:eastAsiaTheme="minorEastAsia" w:cstheme="minorEastAsia"/>
          <w:color w:val="000000"/>
          <w:kern w:val="0"/>
          <w:sz w:val="21"/>
          <w:szCs w:val="21"/>
          <w:highlight w:val="none"/>
          <w:u w:val="single"/>
        </w:rPr>
        <w:t>（ 项目名称 ）</w:t>
      </w:r>
      <w:r>
        <w:rPr>
          <w:rFonts w:hint="eastAsia" w:asciiTheme="minorEastAsia" w:hAnsiTheme="minorEastAsia" w:eastAsiaTheme="minorEastAsia" w:cstheme="minorEastAsia"/>
          <w:color w:val="000000"/>
          <w:kern w:val="0"/>
          <w:sz w:val="21"/>
          <w:szCs w:val="21"/>
          <w:highlight w:val="none"/>
        </w:rPr>
        <w:t>政府采购项目成交供应商</w:t>
      </w:r>
      <w:r>
        <w:rPr>
          <w:rFonts w:hint="eastAsia" w:asciiTheme="minorEastAsia" w:hAnsiTheme="minorEastAsia" w:eastAsiaTheme="minorEastAsia" w:cstheme="minorEastAsia"/>
          <w:color w:val="000000"/>
          <w:kern w:val="0"/>
          <w:sz w:val="21"/>
          <w:szCs w:val="21"/>
          <w:highlight w:val="none"/>
          <w:u w:val="single"/>
        </w:rPr>
        <w:t>（ 公司名称 ）</w:t>
      </w:r>
      <w:r>
        <w:rPr>
          <w:rFonts w:hint="eastAsia" w:asciiTheme="minorEastAsia" w:hAnsiTheme="minorEastAsia" w:eastAsiaTheme="minorEastAsia" w:cstheme="minorEastAsia"/>
          <w:color w:val="000000"/>
          <w:kern w:val="0"/>
          <w:sz w:val="21"/>
          <w:szCs w:val="21"/>
          <w:highlight w:val="none"/>
        </w:rPr>
        <w:t>提供的服务进行了验收，验收情况如下：</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4"/>
        <w:gridCol w:w="2036"/>
        <w:gridCol w:w="2637"/>
        <w:gridCol w:w="94"/>
        <w:gridCol w:w="1003"/>
        <w:gridCol w:w="1684"/>
      </w:tblGrid>
      <w:tr w14:paraId="4FF72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0" w:type="dxa"/>
            <w:gridSpan w:val="2"/>
            <w:noWrap w:val="0"/>
            <w:vAlign w:val="top"/>
          </w:tcPr>
          <w:p w14:paraId="1D7A56A8">
            <w:pPr>
              <w:spacing w:line="340" w:lineRule="exact"/>
              <w:jc w:val="center"/>
              <w:outlineLvl w:val="9"/>
              <w:rPr>
                <w:rFonts w:hint="eastAsia" w:asciiTheme="minorEastAsia" w:hAnsiTheme="minorEastAsia" w:eastAsiaTheme="minorEastAsia" w:cstheme="minorEastAsia"/>
                <w:b/>
                <w:color w:val="000000"/>
                <w:sz w:val="21"/>
                <w:szCs w:val="21"/>
                <w:highlight w:val="none"/>
              </w:rPr>
            </w:pPr>
            <w:r>
              <w:rPr>
                <w:rFonts w:hint="eastAsia" w:asciiTheme="minorEastAsia" w:hAnsiTheme="minorEastAsia" w:eastAsiaTheme="minorEastAsia" w:cstheme="minorEastAsia"/>
                <w:color w:val="000000"/>
                <w:kern w:val="0"/>
                <w:sz w:val="21"/>
                <w:szCs w:val="21"/>
                <w:highlight w:val="none"/>
              </w:rPr>
              <w:t>验收方式：</w:t>
            </w:r>
          </w:p>
        </w:tc>
        <w:tc>
          <w:tcPr>
            <w:tcW w:w="5418" w:type="dxa"/>
            <w:gridSpan w:val="4"/>
            <w:noWrap w:val="0"/>
            <w:vAlign w:val="top"/>
          </w:tcPr>
          <w:p w14:paraId="11C153CF">
            <w:pPr>
              <w:spacing w:line="340" w:lineRule="exact"/>
              <w:jc w:val="center"/>
              <w:outlineLvl w:val="9"/>
              <w:rPr>
                <w:rFonts w:hint="eastAsia" w:asciiTheme="minorEastAsia" w:hAnsiTheme="minorEastAsia" w:eastAsiaTheme="minorEastAsia" w:cstheme="minorEastAsia"/>
                <w:b/>
                <w:color w:val="000000"/>
                <w:sz w:val="21"/>
                <w:szCs w:val="21"/>
                <w:highlight w:val="none"/>
              </w:rPr>
            </w:pPr>
            <w:r>
              <w:rPr>
                <w:rFonts w:hint="eastAsia" w:asciiTheme="minorEastAsia" w:hAnsiTheme="minorEastAsia" w:eastAsiaTheme="minorEastAsia" w:cstheme="minorEastAsia"/>
                <w:color w:val="000000"/>
                <w:kern w:val="0"/>
                <w:sz w:val="21"/>
                <w:szCs w:val="21"/>
                <w:highlight w:val="none"/>
              </w:rPr>
              <w:t>□自行验收    □委托验收</w:t>
            </w:r>
          </w:p>
        </w:tc>
      </w:tr>
      <w:tr w14:paraId="0C183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554" w:type="dxa"/>
            <w:noWrap w:val="0"/>
            <w:vAlign w:val="center"/>
          </w:tcPr>
          <w:p w14:paraId="51058CAC">
            <w:pPr>
              <w:widowControl/>
              <w:snapToGrid w:val="0"/>
              <w:spacing w:before="100" w:beforeAutospacing="1" w:after="100" w:afterAutospacing="1" w:line="320" w:lineRule="atLeast"/>
              <w:ind w:firstLine="2"/>
              <w:jc w:val="center"/>
              <w:outlineLvl w:val="9"/>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序号</w:t>
            </w:r>
          </w:p>
        </w:tc>
        <w:tc>
          <w:tcPr>
            <w:tcW w:w="2036" w:type="dxa"/>
            <w:noWrap w:val="0"/>
            <w:vAlign w:val="center"/>
          </w:tcPr>
          <w:p w14:paraId="2B817F29">
            <w:pPr>
              <w:widowControl/>
              <w:snapToGrid w:val="0"/>
              <w:spacing w:before="100" w:beforeAutospacing="1" w:after="100" w:afterAutospacing="1" w:line="320" w:lineRule="atLeast"/>
              <w:ind w:firstLine="2"/>
              <w:jc w:val="center"/>
              <w:outlineLvl w:val="9"/>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名 称</w:t>
            </w:r>
          </w:p>
        </w:tc>
        <w:tc>
          <w:tcPr>
            <w:tcW w:w="2731" w:type="dxa"/>
            <w:gridSpan w:val="2"/>
            <w:noWrap w:val="0"/>
            <w:vAlign w:val="center"/>
          </w:tcPr>
          <w:p w14:paraId="48FC0F23">
            <w:pPr>
              <w:widowControl/>
              <w:snapToGrid w:val="0"/>
              <w:spacing w:before="100" w:beforeAutospacing="1" w:after="100" w:afterAutospacing="1" w:line="320" w:lineRule="atLeast"/>
              <w:ind w:firstLine="2"/>
              <w:jc w:val="center"/>
              <w:outlineLvl w:val="9"/>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服务内容、标准</w:t>
            </w:r>
          </w:p>
        </w:tc>
        <w:tc>
          <w:tcPr>
            <w:tcW w:w="1003" w:type="dxa"/>
            <w:noWrap w:val="0"/>
            <w:vAlign w:val="center"/>
          </w:tcPr>
          <w:p w14:paraId="47F582EB">
            <w:pPr>
              <w:widowControl/>
              <w:snapToGrid w:val="0"/>
              <w:spacing w:before="100" w:beforeAutospacing="1" w:after="100" w:afterAutospacing="1" w:line="320" w:lineRule="atLeast"/>
              <w:jc w:val="center"/>
              <w:outlineLvl w:val="9"/>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数量</w:t>
            </w:r>
          </w:p>
        </w:tc>
        <w:tc>
          <w:tcPr>
            <w:tcW w:w="1684" w:type="dxa"/>
            <w:noWrap w:val="0"/>
            <w:vAlign w:val="center"/>
          </w:tcPr>
          <w:p w14:paraId="5BC5F2CB">
            <w:pPr>
              <w:widowControl/>
              <w:snapToGrid w:val="0"/>
              <w:spacing w:before="100" w:beforeAutospacing="1" w:after="100" w:afterAutospacing="1" w:line="320" w:lineRule="atLeast"/>
              <w:ind w:firstLine="2"/>
              <w:jc w:val="center"/>
              <w:outlineLvl w:val="9"/>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金 额</w:t>
            </w:r>
          </w:p>
        </w:tc>
      </w:tr>
      <w:tr w14:paraId="285E9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noWrap w:val="0"/>
            <w:vAlign w:val="center"/>
          </w:tcPr>
          <w:p w14:paraId="0C1FB3FD">
            <w:pPr>
              <w:widowControl/>
              <w:snapToGrid w:val="0"/>
              <w:spacing w:before="100" w:beforeAutospacing="1" w:after="100" w:afterAutospacing="1" w:line="320" w:lineRule="atLeast"/>
              <w:ind w:firstLine="2"/>
              <w:jc w:val="center"/>
              <w:outlineLvl w:val="9"/>
              <w:rPr>
                <w:rFonts w:hint="eastAsia" w:asciiTheme="minorEastAsia" w:hAnsiTheme="minorEastAsia" w:eastAsiaTheme="minorEastAsia" w:cstheme="minorEastAsia"/>
                <w:color w:val="000000"/>
                <w:kern w:val="0"/>
                <w:sz w:val="21"/>
                <w:szCs w:val="21"/>
                <w:highlight w:val="none"/>
              </w:rPr>
            </w:pPr>
          </w:p>
        </w:tc>
        <w:tc>
          <w:tcPr>
            <w:tcW w:w="2036" w:type="dxa"/>
            <w:noWrap w:val="0"/>
            <w:vAlign w:val="center"/>
          </w:tcPr>
          <w:p w14:paraId="747F1637">
            <w:pPr>
              <w:widowControl/>
              <w:snapToGrid w:val="0"/>
              <w:spacing w:before="100" w:beforeAutospacing="1" w:after="100" w:afterAutospacing="1" w:line="320" w:lineRule="atLeast"/>
              <w:ind w:firstLine="2"/>
              <w:jc w:val="center"/>
              <w:outlineLvl w:val="9"/>
              <w:rPr>
                <w:rFonts w:hint="eastAsia" w:asciiTheme="minorEastAsia" w:hAnsiTheme="minorEastAsia" w:eastAsiaTheme="minorEastAsia" w:cstheme="minorEastAsia"/>
                <w:color w:val="000000"/>
                <w:kern w:val="0"/>
                <w:sz w:val="21"/>
                <w:szCs w:val="21"/>
                <w:highlight w:val="none"/>
              </w:rPr>
            </w:pPr>
          </w:p>
        </w:tc>
        <w:tc>
          <w:tcPr>
            <w:tcW w:w="2731" w:type="dxa"/>
            <w:gridSpan w:val="2"/>
            <w:noWrap w:val="0"/>
            <w:vAlign w:val="center"/>
          </w:tcPr>
          <w:p w14:paraId="3566FBE7">
            <w:pPr>
              <w:widowControl/>
              <w:snapToGrid w:val="0"/>
              <w:spacing w:before="100" w:beforeAutospacing="1" w:after="100" w:afterAutospacing="1" w:line="320" w:lineRule="atLeast"/>
              <w:ind w:firstLine="2"/>
              <w:jc w:val="center"/>
              <w:outlineLvl w:val="9"/>
              <w:rPr>
                <w:rFonts w:hint="eastAsia" w:asciiTheme="minorEastAsia" w:hAnsiTheme="minorEastAsia" w:eastAsiaTheme="minorEastAsia" w:cstheme="minorEastAsia"/>
                <w:color w:val="000000"/>
                <w:kern w:val="0"/>
                <w:sz w:val="21"/>
                <w:szCs w:val="21"/>
                <w:highlight w:val="none"/>
              </w:rPr>
            </w:pPr>
          </w:p>
        </w:tc>
        <w:tc>
          <w:tcPr>
            <w:tcW w:w="1003" w:type="dxa"/>
            <w:noWrap w:val="0"/>
            <w:vAlign w:val="center"/>
          </w:tcPr>
          <w:p w14:paraId="6E2E0FA6">
            <w:pPr>
              <w:widowControl/>
              <w:snapToGrid w:val="0"/>
              <w:spacing w:before="100" w:beforeAutospacing="1" w:after="100" w:afterAutospacing="1" w:line="320" w:lineRule="atLeast"/>
              <w:jc w:val="center"/>
              <w:outlineLvl w:val="9"/>
              <w:rPr>
                <w:rFonts w:hint="eastAsia" w:asciiTheme="minorEastAsia" w:hAnsiTheme="minorEastAsia" w:eastAsiaTheme="minorEastAsia" w:cstheme="minorEastAsia"/>
                <w:color w:val="000000"/>
                <w:kern w:val="0"/>
                <w:sz w:val="21"/>
                <w:szCs w:val="21"/>
                <w:highlight w:val="none"/>
              </w:rPr>
            </w:pPr>
          </w:p>
        </w:tc>
        <w:tc>
          <w:tcPr>
            <w:tcW w:w="1684" w:type="dxa"/>
            <w:noWrap w:val="0"/>
            <w:vAlign w:val="center"/>
          </w:tcPr>
          <w:p w14:paraId="46B6C689">
            <w:pPr>
              <w:widowControl/>
              <w:snapToGrid w:val="0"/>
              <w:spacing w:before="100" w:beforeAutospacing="1" w:after="100" w:afterAutospacing="1" w:line="320" w:lineRule="atLeast"/>
              <w:ind w:firstLine="2"/>
              <w:jc w:val="center"/>
              <w:outlineLvl w:val="9"/>
              <w:rPr>
                <w:rFonts w:hint="eastAsia" w:asciiTheme="minorEastAsia" w:hAnsiTheme="minorEastAsia" w:eastAsiaTheme="minorEastAsia" w:cstheme="minorEastAsia"/>
                <w:color w:val="000000"/>
                <w:kern w:val="0"/>
                <w:sz w:val="21"/>
                <w:szCs w:val="21"/>
                <w:highlight w:val="none"/>
              </w:rPr>
            </w:pPr>
          </w:p>
        </w:tc>
      </w:tr>
      <w:tr w14:paraId="109C4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noWrap w:val="0"/>
            <w:vAlign w:val="center"/>
          </w:tcPr>
          <w:p w14:paraId="5E7355B6">
            <w:pPr>
              <w:widowControl/>
              <w:snapToGrid w:val="0"/>
              <w:spacing w:before="100" w:beforeAutospacing="1" w:after="100" w:afterAutospacing="1" w:line="320" w:lineRule="atLeast"/>
              <w:ind w:firstLine="2"/>
              <w:jc w:val="center"/>
              <w:outlineLvl w:val="9"/>
              <w:rPr>
                <w:rFonts w:hint="eastAsia" w:asciiTheme="minorEastAsia" w:hAnsiTheme="minorEastAsia" w:eastAsiaTheme="minorEastAsia" w:cstheme="minorEastAsia"/>
                <w:color w:val="000000"/>
                <w:kern w:val="0"/>
                <w:sz w:val="21"/>
                <w:szCs w:val="21"/>
                <w:highlight w:val="none"/>
              </w:rPr>
            </w:pPr>
          </w:p>
        </w:tc>
        <w:tc>
          <w:tcPr>
            <w:tcW w:w="2036" w:type="dxa"/>
            <w:noWrap w:val="0"/>
            <w:vAlign w:val="center"/>
          </w:tcPr>
          <w:p w14:paraId="0CCEC349">
            <w:pPr>
              <w:widowControl/>
              <w:snapToGrid w:val="0"/>
              <w:spacing w:before="100" w:beforeAutospacing="1" w:after="100" w:afterAutospacing="1" w:line="320" w:lineRule="atLeast"/>
              <w:ind w:firstLine="2"/>
              <w:jc w:val="center"/>
              <w:outlineLvl w:val="9"/>
              <w:rPr>
                <w:rFonts w:hint="eastAsia" w:asciiTheme="minorEastAsia" w:hAnsiTheme="minorEastAsia" w:eastAsiaTheme="minorEastAsia" w:cstheme="minorEastAsia"/>
                <w:color w:val="000000"/>
                <w:kern w:val="0"/>
                <w:sz w:val="21"/>
                <w:szCs w:val="21"/>
                <w:highlight w:val="none"/>
              </w:rPr>
            </w:pPr>
          </w:p>
        </w:tc>
        <w:tc>
          <w:tcPr>
            <w:tcW w:w="2731" w:type="dxa"/>
            <w:gridSpan w:val="2"/>
            <w:noWrap w:val="0"/>
            <w:vAlign w:val="center"/>
          </w:tcPr>
          <w:p w14:paraId="15B69594">
            <w:pPr>
              <w:widowControl/>
              <w:snapToGrid w:val="0"/>
              <w:spacing w:before="100" w:beforeAutospacing="1" w:after="100" w:afterAutospacing="1" w:line="320" w:lineRule="atLeast"/>
              <w:ind w:firstLine="2"/>
              <w:jc w:val="center"/>
              <w:outlineLvl w:val="9"/>
              <w:rPr>
                <w:rFonts w:hint="eastAsia" w:asciiTheme="minorEastAsia" w:hAnsiTheme="minorEastAsia" w:eastAsiaTheme="minorEastAsia" w:cstheme="minorEastAsia"/>
                <w:color w:val="000000"/>
                <w:kern w:val="0"/>
                <w:sz w:val="21"/>
                <w:szCs w:val="21"/>
                <w:highlight w:val="none"/>
              </w:rPr>
            </w:pPr>
          </w:p>
        </w:tc>
        <w:tc>
          <w:tcPr>
            <w:tcW w:w="1003" w:type="dxa"/>
            <w:noWrap w:val="0"/>
            <w:vAlign w:val="center"/>
          </w:tcPr>
          <w:p w14:paraId="0D56F5F4">
            <w:pPr>
              <w:widowControl/>
              <w:snapToGrid w:val="0"/>
              <w:spacing w:before="100" w:beforeAutospacing="1" w:after="100" w:afterAutospacing="1" w:line="320" w:lineRule="atLeast"/>
              <w:jc w:val="center"/>
              <w:outlineLvl w:val="9"/>
              <w:rPr>
                <w:rFonts w:hint="eastAsia" w:asciiTheme="minorEastAsia" w:hAnsiTheme="minorEastAsia" w:eastAsiaTheme="minorEastAsia" w:cstheme="minorEastAsia"/>
                <w:color w:val="000000"/>
                <w:kern w:val="0"/>
                <w:sz w:val="21"/>
                <w:szCs w:val="21"/>
                <w:highlight w:val="none"/>
              </w:rPr>
            </w:pPr>
          </w:p>
        </w:tc>
        <w:tc>
          <w:tcPr>
            <w:tcW w:w="1684" w:type="dxa"/>
            <w:noWrap w:val="0"/>
            <w:vAlign w:val="center"/>
          </w:tcPr>
          <w:p w14:paraId="13DE1676">
            <w:pPr>
              <w:widowControl/>
              <w:snapToGrid w:val="0"/>
              <w:spacing w:before="100" w:beforeAutospacing="1" w:after="100" w:afterAutospacing="1" w:line="320" w:lineRule="atLeast"/>
              <w:ind w:firstLine="2"/>
              <w:jc w:val="center"/>
              <w:outlineLvl w:val="9"/>
              <w:rPr>
                <w:rFonts w:hint="eastAsia" w:asciiTheme="minorEastAsia" w:hAnsiTheme="minorEastAsia" w:eastAsiaTheme="minorEastAsia" w:cstheme="minorEastAsia"/>
                <w:color w:val="000000"/>
                <w:kern w:val="0"/>
                <w:sz w:val="21"/>
                <w:szCs w:val="21"/>
                <w:highlight w:val="none"/>
              </w:rPr>
            </w:pPr>
          </w:p>
        </w:tc>
      </w:tr>
      <w:tr w14:paraId="4CCB5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noWrap w:val="0"/>
            <w:vAlign w:val="center"/>
          </w:tcPr>
          <w:p w14:paraId="045113F7">
            <w:pPr>
              <w:widowControl/>
              <w:snapToGrid w:val="0"/>
              <w:spacing w:before="100" w:beforeAutospacing="1" w:after="100" w:afterAutospacing="1" w:line="320" w:lineRule="atLeast"/>
              <w:ind w:firstLine="2"/>
              <w:jc w:val="center"/>
              <w:outlineLvl w:val="9"/>
              <w:rPr>
                <w:rFonts w:hint="eastAsia" w:asciiTheme="minorEastAsia" w:hAnsiTheme="minorEastAsia" w:eastAsiaTheme="minorEastAsia" w:cstheme="minorEastAsia"/>
                <w:color w:val="000000"/>
                <w:kern w:val="0"/>
                <w:sz w:val="21"/>
                <w:szCs w:val="21"/>
                <w:highlight w:val="none"/>
              </w:rPr>
            </w:pPr>
          </w:p>
        </w:tc>
        <w:tc>
          <w:tcPr>
            <w:tcW w:w="2036" w:type="dxa"/>
            <w:noWrap w:val="0"/>
            <w:vAlign w:val="center"/>
          </w:tcPr>
          <w:p w14:paraId="14445F33">
            <w:pPr>
              <w:widowControl/>
              <w:snapToGrid w:val="0"/>
              <w:spacing w:before="100" w:beforeAutospacing="1" w:after="100" w:afterAutospacing="1" w:line="320" w:lineRule="atLeast"/>
              <w:ind w:firstLine="2"/>
              <w:jc w:val="center"/>
              <w:outlineLvl w:val="9"/>
              <w:rPr>
                <w:rFonts w:hint="eastAsia" w:asciiTheme="minorEastAsia" w:hAnsiTheme="minorEastAsia" w:eastAsiaTheme="minorEastAsia" w:cstheme="minorEastAsia"/>
                <w:color w:val="000000"/>
                <w:kern w:val="0"/>
                <w:sz w:val="21"/>
                <w:szCs w:val="21"/>
                <w:highlight w:val="none"/>
              </w:rPr>
            </w:pPr>
          </w:p>
        </w:tc>
        <w:tc>
          <w:tcPr>
            <w:tcW w:w="2731" w:type="dxa"/>
            <w:gridSpan w:val="2"/>
            <w:noWrap w:val="0"/>
            <w:vAlign w:val="center"/>
          </w:tcPr>
          <w:p w14:paraId="35F3A1AF">
            <w:pPr>
              <w:widowControl/>
              <w:snapToGrid w:val="0"/>
              <w:spacing w:before="100" w:beforeAutospacing="1" w:after="100" w:afterAutospacing="1" w:line="320" w:lineRule="atLeast"/>
              <w:ind w:firstLine="2"/>
              <w:jc w:val="center"/>
              <w:outlineLvl w:val="9"/>
              <w:rPr>
                <w:rFonts w:hint="eastAsia" w:asciiTheme="minorEastAsia" w:hAnsiTheme="minorEastAsia" w:eastAsiaTheme="minorEastAsia" w:cstheme="minorEastAsia"/>
                <w:color w:val="000000"/>
                <w:kern w:val="0"/>
                <w:sz w:val="21"/>
                <w:szCs w:val="21"/>
                <w:highlight w:val="none"/>
              </w:rPr>
            </w:pPr>
          </w:p>
        </w:tc>
        <w:tc>
          <w:tcPr>
            <w:tcW w:w="1003" w:type="dxa"/>
            <w:noWrap w:val="0"/>
            <w:vAlign w:val="center"/>
          </w:tcPr>
          <w:p w14:paraId="39C0C9EA">
            <w:pPr>
              <w:widowControl/>
              <w:snapToGrid w:val="0"/>
              <w:spacing w:before="100" w:beforeAutospacing="1" w:after="100" w:afterAutospacing="1" w:line="320" w:lineRule="atLeast"/>
              <w:jc w:val="center"/>
              <w:outlineLvl w:val="9"/>
              <w:rPr>
                <w:rFonts w:hint="eastAsia" w:asciiTheme="minorEastAsia" w:hAnsiTheme="minorEastAsia" w:eastAsiaTheme="minorEastAsia" w:cstheme="minorEastAsia"/>
                <w:color w:val="000000"/>
                <w:kern w:val="0"/>
                <w:sz w:val="21"/>
                <w:szCs w:val="21"/>
                <w:highlight w:val="none"/>
              </w:rPr>
            </w:pPr>
          </w:p>
        </w:tc>
        <w:tc>
          <w:tcPr>
            <w:tcW w:w="1684" w:type="dxa"/>
            <w:noWrap w:val="0"/>
            <w:vAlign w:val="center"/>
          </w:tcPr>
          <w:p w14:paraId="071EEEE1">
            <w:pPr>
              <w:widowControl/>
              <w:snapToGrid w:val="0"/>
              <w:spacing w:before="100" w:beforeAutospacing="1" w:after="100" w:afterAutospacing="1" w:line="320" w:lineRule="atLeast"/>
              <w:ind w:firstLine="2"/>
              <w:jc w:val="center"/>
              <w:outlineLvl w:val="9"/>
              <w:rPr>
                <w:rFonts w:hint="eastAsia" w:asciiTheme="minorEastAsia" w:hAnsiTheme="minorEastAsia" w:eastAsiaTheme="minorEastAsia" w:cstheme="minorEastAsia"/>
                <w:color w:val="000000"/>
                <w:kern w:val="0"/>
                <w:sz w:val="21"/>
                <w:szCs w:val="21"/>
                <w:highlight w:val="none"/>
              </w:rPr>
            </w:pPr>
          </w:p>
        </w:tc>
      </w:tr>
      <w:tr w14:paraId="6E8CE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21" w:type="dxa"/>
            <w:gridSpan w:val="4"/>
            <w:noWrap w:val="0"/>
            <w:vAlign w:val="center"/>
          </w:tcPr>
          <w:p w14:paraId="02F745F7">
            <w:pPr>
              <w:widowControl/>
              <w:snapToGrid w:val="0"/>
              <w:spacing w:before="100" w:beforeAutospacing="1" w:after="100" w:afterAutospacing="1" w:line="320" w:lineRule="atLeast"/>
              <w:ind w:firstLine="2"/>
              <w:jc w:val="left"/>
              <w:outlineLvl w:val="9"/>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合  计</w:t>
            </w:r>
          </w:p>
        </w:tc>
        <w:tc>
          <w:tcPr>
            <w:tcW w:w="1003" w:type="dxa"/>
            <w:noWrap w:val="0"/>
            <w:vAlign w:val="center"/>
          </w:tcPr>
          <w:p w14:paraId="4374E0BB">
            <w:pPr>
              <w:widowControl/>
              <w:snapToGrid w:val="0"/>
              <w:spacing w:before="100" w:beforeAutospacing="1" w:after="100" w:afterAutospacing="1" w:line="320" w:lineRule="atLeast"/>
              <w:jc w:val="center"/>
              <w:outlineLvl w:val="9"/>
              <w:rPr>
                <w:rFonts w:hint="eastAsia" w:asciiTheme="minorEastAsia" w:hAnsiTheme="minorEastAsia" w:eastAsiaTheme="minorEastAsia" w:cstheme="minorEastAsia"/>
                <w:color w:val="000000"/>
                <w:kern w:val="0"/>
                <w:sz w:val="21"/>
                <w:szCs w:val="21"/>
                <w:highlight w:val="none"/>
              </w:rPr>
            </w:pPr>
          </w:p>
        </w:tc>
        <w:tc>
          <w:tcPr>
            <w:tcW w:w="1684" w:type="dxa"/>
            <w:noWrap w:val="0"/>
            <w:vAlign w:val="center"/>
          </w:tcPr>
          <w:p w14:paraId="349DE893">
            <w:pPr>
              <w:widowControl/>
              <w:snapToGrid w:val="0"/>
              <w:spacing w:before="100" w:beforeAutospacing="1" w:after="100" w:afterAutospacing="1" w:line="320" w:lineRule="atLeast"/>
              <w:ind w:firstLine="2"/>
              <w:jc w:val="center"/>
              <w:outlineLvl w:val="9"/>
              <w:rPr>
                <w:rFonts w:hint="eastAsia" w:asciiTheme="minorEastAsia" w:hAnsiTheme="minorEastAsia" w:eastAsiaTheme="minorEastAsia" w:cstheme="minorEastAsia"/>
                <w:color w:val="000000"/>
                <w:kern w:val="0"/>
                <w:sz w:val="21"/>
                <w:szCs w:val="21"/>
                <w:highlight w:val="none"/>
              </w:rPr>
            </w:pPr>
          </w:p>
        </w:tc>
      </w:tr>
      <w:tr w14:paraId="6FF7C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8" w:type="dxa"/>
            <w:gridSpan w:val="6"/>
            <w:noWrap w:val="0"/>
            <w:vAlign w:val="center"/>
          </w:tcPr>
          <w:p w14:paraId="7FC47CFC">
            <w:pPr>
              <w:widowControl/>
              <w:snapToGrid w:val="0"/>
              <w:spacing w:before="100" w:beforeAutospacing="1" w:after="100" w:afterAutospacing="1" w:line="320" w:lineRule="atLeast"/>
              <w:ind w:firstLine="2"/>
              <w:jc w:val="left"/>
              <w:outlineLvl w:val="9"/>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合计大写金额：</w:t>
            </w:r>
          </w:p>
        </w:tc>
      </w:tr>
      <w:tr w14:paraId="2C13F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554" w:type="dxa"/>
            <w:noWrap w:val="0"/>
            <w:vAlign w:val="center"/>
          </w:tcPr>
          <w:p w14:paraId="7A6B4FCD">
            <w:pPr>
              <w:widowControl/>
              <w:snapToGrid w:val="0"/>
              <w:spacing w:before="100" w:beforeAutospacing="1" w:after="100" w:afterAutospacing="1" w:line="320" w:lineRule="atLeast"/>
              <w:ind w:firstLine="2"/>
              <w:jc w:val="center"/>
              <w:outlineLvl w:val="9"/>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服务开始日期</w:t>
            </w:r>
          </w:p>
        </w:tc>
        <w:tc>
          <w:tcPr>
            <w:tcW w:w="2036" w:type="dxa"/>
            <w:noWrap w:val="0"/>
            <w:vAlign w:val="center"/>
          </w:tcPr>
          <w:p w14:paraId="70FA8415">
            <w:pPr>
              <w:widowControl/>
              <w:snapToGrid w:val="0"/>
              <w:spacing w:before="100" w:beforeAutospacing="1" w:after="100" w:afterAutospacing="1" w:line="320" w:lineRule="atLeast"/>
              <w:ind w:firstLine="2"/>
              <w:jc w:val="center"/>
              <w:outlineLvl w:val="9"/>
              <w:rPr>
                <w:rFonts w:hint="eastAsia" w:asciiTheme="minorEastAsia" w:hAnsiTheme="minorEastAsia" w:eastAsiaTheme="minorEastAsia" w:cstheme="minorEastAsia"/>
                <w:color w:val="000000"/>
                <w:kern w:val="0"/>
                <w:sz w:val="21"/>
                <w:szCs w:val="21"/>
                <w:highlight w:val="none"/>
              </w:rPr>
            </w:pPr>
          </w:p>
        </w:tc>
        <w:tc>
          <w:tcPr>
            <w:tcW w:w="2637" w:type="dxa"/>
            <w:noWrap w:val="0"/>
            <w:vAlign w:val="center"/>
          </w:tcPr>
          <w:p w14:paraId="32F15180">
            <w:pPr>
              <w:widowControl/>
              <w:snapToGrid w:val="0"/>
              <w:spacing w:before="100" w:beforeAutospacing="1" w:after="100" w:afterAutospacing="1" w:line="320" w:lineRule="atLeast"/>
              <w:ind w:firstLine="2"/>
              <w:jc w:val="center"/>
              <w:outlineLvl w:val="9"/>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合同验收日期</w:t>
            </w:r>
          </w:p>
        </w:tc>
        <w:tc>
          <w:tcPr>
            <w:tcW w:w="2781" w:type="dxa"/>
            <w:gridSpan w:val="3"/>
            <w:noWrap w:val="0"/>
            <w:vAlign w:val="center"/>
          </w:tcPr>
          <w:p w14:paraId="0D21F301">
            <w:pPr>
              <w:widowControl/>
              <w:snapToGrid w:val="0"/>
              <w:spacing w:before="100" w:beforeAutospacing="1" w:after="100" w:afterAutospacing="1" w:line="320" w:lineRule="atLeast"/>
              <w:ind w:firstLine="2"/>
              <w:jc w:val="center"/>
              <w:outlineLvl w:val="9"/>
              <w:rPr>
                <w:rFonts w:hint="eastAsia" w:asciiTheme="minorEastAsia" w:hAnsiTheme="minorEastAsia" w:eastAsiaTheme="minorEastAsia" w:cstheme="minorEastAsia"/>
                <w:color w:val="000000"/>
                <w:kern w:val="0"/>
                <w:sz w:val="21"/>
                <w:szCs w:val="21"/>
                <w:highlight w:val="none"/>
              </w:rPr>
            </w:pPr>
          </w:p>
        </w:tc>
      </w:tr>
      <w:tr w14:paraId="1E9BD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554" w:type="dxa"/>
            <w:noWrap w:val="0"/>
            <w:vAlign w:val="center"/>
          </w:tcPr>
          <w:p w14:paraId="67B85CC8">
            <w:pPr>
              <w:widowControl/>
              <w:snapToGrid w:val="0"/>
              <w:spacing w:before="100" w:beforeAutospacing="1" w:after="100" w:afterAutospacing="1" w:line="320" w:lineRule="atLeast"/>
              <w:ind w:firstLine="2"/>
              <w:jc w:val="left"/>
              <w:outlineLvl w:val="9"/>
              <w:rPr>
                <w:rFonts w:hint="eastAsia" w:asciiTheme="minorEastAsia" w:hAnsiTheme="minorEastAsia" w:eastAsiaTheme="minorEastAsia" w:cstheme="minorEastAsia"/>
                <w:color w:val="000000"/>
                <w:kern w:val="0"/>
                <w:sz w:val="21"/>
                <w:szCs w:val="21"/>
                <w:highlight w:val="none"/>
              </w:rPr>
            </w:pPr>
          </w:p>
        </w:tc>
        <w:tc>
          <w:tcPr>
            <w:tcW w:w="2036" w:type="dxa"/>
            <w:noWrap w:val="0"/>
            <w:vAlign w:val="center"/>
          </w:tcPr>
          <w:p w14:paraId="70032140">
            <w:pPr>
              <w:widowControl/>
              <w:snapToGrid w:val="0"/>
              <w:spacing w:before="100" w:beforeAutospacing="1" w:after="100" w:afterAutospacing="1" w:line="320" w:lineRule="atLeast"/>
              <w:ind w:firstLine="2"/>
              <w:jc w:val="left"/>
              <w:outlineLvl w:val="9"/>
              <w:rPr>
                <w:rFonts w:hint="eastAsia" w:asciiTheme="minorEastAsia" w:hAnsiTheme="minorEastAsia" w:eastAsiaTheme="minorEastAsia" w:cstheme="minorEastAsia"/>
                <w:color w:val="000000"/>
                <w:kern w:val="0"/>
                <w:sz w:val="21"/>
                <w:szCs w:val="21"/>
                <w:highlight w:val="none"/>
              </w:rPr>
            </w:pPr>
          </w:p>
        </w:tc>
        <w:tc>
          <w:tcPr>
            <w:tcW w:w="2637" w:type="dxa"/>
            <w:noWrap w:val="0"/>
            <w:vAlign w:val="center"/>
          </w:tcPr>
          <w:p w14:paraId="409E8849">
            <w:pPr>
              <w:widowControl/>
              <w:snapToGrid w:val="0"/>
              <w:spacing w:before="100" w:beforeAutospacing="1" w:after="100" w:afterAutospacing="1" w:line="320" w:lineRule="atLeast"/>
              <w:ind w:firstLine="2"/>
              <w:jc w:val="left"/>
              <w:outlineLvl w:val="9"/>
              <w:rPr>
                <w:rFonts w:hint="eastAsia" w:asciiTheme="minorEastAsia" w:hAnsiTheme="minorEastAsia" w:eastAsiaTheme="minorEastAsia" w:cstheme="minorEastAsia"/>
                <w:color w:val="000000"/>
                <w:kern w:val="0"/>
                <w:sz w:val="21"/>
                <w:szCs w:val="21"/>
                <w:highlight w:val="none"/>
              </w:rPr>
            </w:pPr>
          </w:p>
        </w:tc>
        <w:tc>
          <w:tcPr>
            <w:tcW w:w="2781" w:type="dxa"/>
            <w:gridSpan w:val="3"/>
            <w:noWrap w:val="0"/>
            <w:vAlign w:val="center"/>
          </w:tcPr>
          <w:p w14:paraId="262B7883">
            <w:pPr>
              <w:widowControl/>
              <w:snapToGrid w:val="0"/>
              <w:spacing w:before="100" w:beforeAutospacing="1" w:after="100" w:afterAutospacing="1" w:line="320" w:lineRule="atLeast"/>
              <w:ind w:firstLine="2"/>
              <w:jc w:val="left"/>
              <w:outlineLvl w:val="9"/>
              <w:rPr>
                <w:rFonts w:hint="eastAsia" w:asciiTheme="minorEastAsia" w:hAnsiTheme="minorEastAsia" w:eastAsiaTheme="minorEastAsia" w:cstheme="minorEastAsia"/>
                <w:color w:val="000000"/>
                <w:kern w:val="0"/>
                <w:sz w:val="21"/>
                <w:szCs w:val="21"/>
                <w:highlight w:val="none"/>
              </w:rPr>
            </w:pPr>
          </w:p>
        </w:tc>
      </w:tr>
      <w:tr w14:paraId="57231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554" w:type="dxa"/>
            <w:noWrap w:val="0"/>
            <w:vAlign w:val="center"/>
          </w:tcPr>
          <w:p w14:paraId="760FFCB3">
            <w:pPr>
              <w:widowControl/>
              <w:snapToGrid w:val="0"/>
              <w:spacing w:before="100" w:beforeAutospacing="1" w:after="100" w:afterAutospacing="1" w:line="320" w:lineRule="atLeast"/>
              <w:ind w:firstLine="2"/>
              <w:jc w:val="left"/>
              <w:outlineLvl w:val="9"/>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验收具体内容</w:t>
            </w:r>
          </w:p>
        </w:tc>
        <w:tc>
          <w:tcPr>
            <w:tcW w:w="7454" w:type="dxa"/>
            <w:gridSpan w:val="5"/>
            <w:noWrap w:val="0"/>
            <w:vAlign w:val="center"/>
          </w:tcPr>
          <w:p w14:paraId="7E3358BD">
            <w:pPr>
              <w:widowControl/>
              <w:snapToGrid w:val="0"/>
              <w:spacing w:before="100" w:beforeAutospacing="1" w:after="100" w:afterAutospacing="1" w:line="320" w:lineRule="atLeast"/>
              <w:jc w:val="left"/>
              <w:outlineLvl w:val="9"/>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（应按采购合同、采购文件、响应文件及验收方案等进行验收；并核对成交供应商配备的服务人员数量、人员素质、服务规范要求等方面是否达到合同约定。可附件)</w:t>
            </w:r>
          </w:p>
        </w:tc>
      </w:tr>
      <w:tr w14:paraId="4CB33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1554" w:type="dxa"/>
            <w:vMerge w:val="restart"/>
            <w:noWrap w:val="0"/>
            <w:vAlign w:val="center"/>
          </w:tcPr>
          <w:p w14:paraId="19AEEFE6">
            <w:pPr>
              <w:widowControl/>
              <w:snapToGrid w:val="0"/>
              <w:spacing w:before="100" w:beforeAutospacing="1" w:after="100" w:afterAutospacing="1" w:line="320" w:lineRule="atLeast"/>
              <w:ind w:firstLine="2"/>
              <w:jc w:val="left"/>
              <w:outlineLvl w:val="9"/>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验收小组意见</w:t>
            </w:r>
          </w:p>
        </w:tc>
        <w:tc>
          <w:tcPr>
            <w:tcW w:w="7454" w:type="dxa"/>
            <w:gridSpan w:val="5"/>
            <w:noWrap w:val="0"/>
            <w:vAlign w:val="center"/>
          </w:tcPr>
          <w:p w14:paraId="3D255E48">
            <w:pPr>
              <w:widowControl/>
              <w:snapToGrid w:val="0"/>
              <w:spacing w:before="100" w:beforeAutospacing="1" w:after="100" w:afterAutospacing="1" w:line="320" w:lineRule="atLeast"/>
              <w:jc w:val="left"/>
              <w:outlineLvl w:val="9"/>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验收结论性意见：</w:t>
            </w:r>
          </w:p>
          <w:p w14:paraId="418D82AF">
            <w:pPr>
              <w:widowControl/>
              <w:snapToGrid w:val="0"/>
              <w:spacing w:before="100" w:beforeAutospacing="1" w:after="100" w:afterAutospacing="1" w:line="320" w:lineRule="atLeast"/>
              <w:jc w:val="left"/>
              <w:outlineLvl w:val="9"/>
              <w:rPr>
                <w:rFonts w:hint="eastAsia" w:asciiTheme="minorEastAsia" w:hAnsiTheme="minorEastAsia" w:eastAsiaTheme="minorEastAsia" w:cstheme="minorEastAsia"/>
                <w:color w:val="000000"/>
                <w:kern w:val="0"/>
                <w:sz w:val="21"/>
                <w:szCs w:val="21"/>
                <w:highlight w:val="none"/>
              </w:rPr>
            </w:pPr>
          </w:p>
        </w:tc>
      </w:tr>
      <w:tr w14:paraId="577BF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4" w:type="dxa"/>
            <w:vMerge w:val="continue"/>
            <w:noWrap w:val="0"/>
            <w:vAlign w:val="center"/>
          </w:tcPr>
          <w:p w14:paraId="782C21AA">
            <w:pPr>
              <w:widowControl/>
              <w:snapToGrid w:val="0"/>
              <w:spacing w:before="100" w:beforeAutospacing="1" w:after="100" w:afterAutospacing="1" w:line="320" w:lineRule="atLeast"/>
              <w:ind w:firstLine="2"/>
              <w:jc w:val="left"/>
              <w:outlineLvl w:val="9"/>
              <w:rPr>
                <w:rFonts w:hint="eastAsia" w:asciiTheme="minorEastAsia" w:hAnsiTheme="minorEastAsia" w:eastAsiaTheme="minorEastAsia" w:cstheme="minorEastAsia"/>
                <w:color w:val="000000"/>
                <w:kern w:val="0"/>
                <w:sz w:val="21"/>
                <w:szCs w:val="21"/>
                <w:highlight w:val="none"/>
              </w:rPr>
            </w:pPr>
          </w:p>
        </w:tc>
        <w:tc>
          <w:tcPr>
            <w:tcW w:w="7454" w:type="dxa"/>
            <w:gridSpan w:val="5"/>
            <w:noWrap w:val="0"/>
            <w:vAlign w:val="center"/>
          </w:tcPr>
          <w:p w14:paraId="2BEFC6A7">
            <w:pPr>
              <w:widowControl/>
              <w:spacing w:before="100" w:beforeAutospacing="1" w:after="100" w:afterAutospacing="1" w:line="320" w:lineRule="atLeast"/>
              <w:jc w:val="left"/>
              <w:outlineLvl w:val="9"/>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有异议的意见和说明理由：</w:t>
            </w:r>
          </w:p>
          <w:p w14:paraId="4F32A660">
            <w:pPr>
              <w:widowControl/>
              <w:snapToGrid w:val="0"/>
              <w:spacing w:before="100" w:beforeAutospacing="1" w:after="100" w:afterAutospacing="1" w:line="320" w:lineRule="atLeast"/>
              <w:jc w:val="left"/>
              <w:outlineLvl w:val="9"/>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                                                                                           签字：</w:t>
            </w:r>
          </w:p>
        </w:tc>
      </w:tr>
      <w:tr w14:paraId="72BF6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008" w:type="dxa"/>
            <w:gridSpan w:val="6"/>
            <w:noWrap w:val="0"/>
            <w:vAlign w:val="center"/>
          </w:tcPr>
          <w:p w14:paraId="5864286C">
            <w:pPr>
              <w:widowControl/>
              <w:snapToGrid w:val="0"/>
              <w:spacing w:before="100" w:beforeAutospacing="1" w:after="100" w:afterAutospacing="1" w:line="320" w:lineRule="atLeast"/>
              <w:jc w:val="left"/>
              <w:outlineLvl w:val="9"/>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验收小组成员签字：</w:t>
            </w:r>
          </w:p>
        </w:tc>
      </w:tr>
      <w:tr w14:paraId="212CE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8" w:type="dxa"/>
            <w:gridSpan w:val="6"/>
            <w:noWrap w:val="0"/>
            <w:vAlign w:val="center"/>
          </w:tcPr>
          <w:p w14:paraId="3DD12945">
            <w:pPr>
              <w:widowControl/>
              <w:spacing w:before="100" w:beforeAutospacing="1" w:after="100" w:afterAutospacing="1" w:line="320" w:lineRule="atLeast"/>
              <w:jc w:val="left"/>
              <w:outlineLvl w:val="9"/>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监督人员或其他相关人员签字：</w:t>
            </w:r>
          </w:p>
          <w:p w14:paraId="19928878">
            <w:pPr>
              <w:widowControl/>
              <w:spacing w:before="100" w:beforeAutospacing="1" w:after="100" w:afterAutospacing="1" w:line="320" w:lineRule="atLeast"/>
              <w:jc w:val="left"/>
              <w:outlineLvl w:val="9"/>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或受邀机构的意见（盖章）：</w:t>
            </w:r>
          </w:p>
        </w:tc>
      </w:tr>
      <w:tr w14:paraId="0ED16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08" w:type="dxa"/>
            <w:gridSpan w:val="6"/>
            <w:noWrap w:val="0"/>
            <w:vAlign w:val="center"/>
          </w:tcPr>
          <w:p w14:paraId="7C4A3D7E">
            <w:pPr>
              <w:widowControl/>
              <w:spacing w:before="100" w:beforeAutospacing="1" w:after="100" w:afterAutospacing="1" w:line="320" w:lineRule="atLeast"/>
              <w:jc w:val="left"/>
              <w:outlineLvl w:val="9"/>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成交供应商负责人签字或者盖章：                   采购人或受托机构的意见（盖章）：</w:t>
            </w:r>
          </w:p>
          <w:p w14:paraId="079C5CC6">
            <w:pPr>
              <w:widowControl/>
              <w:spacing w:before="100" w:beforeAutospacing="1" w:after="100" w:afterAutospacing="1" w:line="320" w:lineRule="atLeast"/>
              <w:jc w:val="left"/>
              <w:outlineLvl w:val="9"/>
              <w:rPr>
                <w:rFonts w:hint="eastAsia" w:asciiTheme="minorEastAsia" w:hAnsiTheme="minorEastAsia" w:eastAsiaTheme="minorEastAsia" w:cstheme="minorEastAsia"/>
                <w:color w:val="000000"/>
                <w:kern w:val="0"/>
                <w:sz w:val="21"/>
                <w:szCs w:val="21"/>
                <w:highlight w:val="none"/>
              </w:rPr>
            </w:pPr>
            <w:r>
              <w:rPr>
                <w:rFonts w:hint="eastAsia" w:asciiTheme="minorEastAsia" w:hAnsiTheme="minorEastAsia" w:eastAsiaTheme="minorEastAsia" w:cstheme="minorEastAsia"/>
                <w:color w:val="000000"/>
                <w:kern w:val="0"/>
                <w:sz w:val="21"/>
                <w:szCs w:val="21"/>
                <w:highlight w:val="none"/>
              </w:rPr>
              <w:t>联系电话：     年   月   日                 联系电话：   年   月   日</w:t>
            </w:r>
          </w:p>
        </w:tc>
      </w:tr>
    </w:tbl>
    <w:p w14:paraId="1F156089">
      <w:pPr>
        <w:spacing w:line="276" w:lineRule="auto"/>
        <w:jc w:val="left"/>
        <w:outlineLvl w:val="9"/>
        <w:rPr>
          <w:rFonts w:hint="eastAsia" w:asciiTheme="minorEastAsia" w:hAnsiTheme="minorEastAsia" w:eastAsiaTheme="minorEastAsia" w:cstheme="minorEastAsia"/>
          <w:b/>
          <w:color w:val="000000"/>
          <w:sz w:val="21"/>
          <w:szCs w:val="21"/>
          <w:highlight w:val="none"/>
        </w:rPr>
      </w:pPr>
      <w:r>
        <w:rPr>
          <w:rFonts w:hint="eastAsia" w:asciiTheme="minorEastAsia" w:hAnsiTheme="minorEastAsia" w:eastAsiaTheme="minorEastAsia" w:cstheme="minorEastAsia"/>
          <w:b/>
          <w:color w:val="000000"/>
          <w:sz w:val="21"/>
          <w:szCs w:val="21"/>
          <w:highlight w:val="none"/>
        </w:rPr>
        <w:t xml:space="preserve"> 备注：本验收书一式三份（采购人一份、成交供应商一份、采购代理机构一份）</w:t>
      </w:r>
    </w:p>
    <w:p w14:paraId="32383661">
      <w:pPr>
        <w:spacing w:line="252" w:lineRule="auto"/>
        <w:outlineLvl w:val="9"/>
        <w:rPr>
          <w:rFonts w:hint="eastAsia" w:asciiTheme="minorEastAsia" w:hAnsiTheme="minorEastAsia" w:eastAsiaTheme="minorEastAsia" w:cstheme="minorEastAsia"/>
          <w:sz w:val="21"/>
        </w:rPr>
      </w:pPr>
    </w:p>
    <w:p w14:paraId="70146EDE">
      <w:pPr>
        <w:spacing w:line="253" w:lineRule="auto"/>
        <w:outlineLvl w:val="9"/>
        <w:rPr>
          <w:rFonts w:hint="eastAsia" w:asciiTheme="minorEastAsia" w:hAnsiTheme="minorEastAsia" w:eastAsiaTheme="minorEastAsia" w:cstheme="minorEastAsia"/>
          <w:sz w:val="21"/>
        </w:rPr>
      </w:pPr>
    </w:p>
    <w:p w14:paraId="50FAB0DB">
      <w:pPr>
        <w:outlineLvl w:val="9"/>
        <w:rPr>
          <w:rFonts w:hint="eastAsia" w:asciiTheme="minorEastAsia" w:hAnsiTheme="minorEastAsia" w:eastAsiaTheme="minorEastAsia" w:cstheme="minorEastAsia"/>
          <w:spacing w:val="16"/>
          <w:sz w:val="43"/>
          <w:szCs w:val="43"/>
          <w14:textOutline w14:w="7972" w14:cap="flat" w14:cmpd="sng">
            <w14:solidFill>
              <w14:srgbClr w14:val="000000"/>
            </w14:solidFill>
            <w14:prstDash w14:val="solid"/>
            <w14:miter w14:val="0"/>
          </w14:textOutline>
        </w:rPr>
      </w:pPr>
      <w:bookmarkStart w:id="9" w:name="_bookmark6"/>
      <w:bookmarkEnd w:id="9"/>
      <w:r>
        <w:rPr>
          <w:rFonts w:hint="eastAsia" w:asciiTheme="minorEastAsia" w:hAnsiTheme="minorEastAsia" w:eastAsiaTheme="minorEastAsia" w:cstheme="minorEastAsia"/>
          <w:spacing w:val="16"/>
          <w:sz w:val="43"/>
          <w:szCs w:val="43"/>
          <w14:textOutline w14:w="7972" w14:cap="flat" w14:cmpd="sng">
            <w14:solidFill>
              <w14:srgbClr w14:val="000000"/>
            </w14:solidFill>
            <w14:prstDash w14:val="solid"/>
            <w14:miter w14:val="0"/>
          </w14:textOutline>
        </w:rPr>
        <w:br w:type="page"/>
      </w:r>
    </w:p>
    <w:p w14:paraId="5D78FC57">
      <w:pPr>
        <w:spacing w:before="335" w:line="222" w:lineRule="auto"/>
        <w:jc w:val="center"/>
        <w:outlineLvl w:val="0"/>
        <w:rPr>
          <w:rFonts w:hint="eastAsia" w:asciiTheme="minorEastAsia" w:hAnsiTheme="minorEastAsia" w:eastAsiaTheme="minorEastAsia" w:cstheme="minorEastAsia"/>
          <w:spacing w:val="9"/>
          <w:sz w:val="43"/>
          <w:szCs w:val="43"/>
          <w14:textOutline w14:w="7972" w14:cap="flat" w14:cmpd="sng">
            <w14:solidFill>
              <w14:srgbClr w14:val="000000"/>
            </w14:solidFill>
            <w14:prstDash w14:val="solid"/>
            <w14:miter w14:val="0"/>
          </w14:textOutline>
        </w:rPr>
      </w:pPr>
      <w:bookmarkStart w:id="10" w:name="_Toc21205"/>
      <w:r>
        <w:rPr>
          <w:rFonts w:hint="eastAsia" w:asciiTheme="minorEastAsia" w:hAnsiTheme="minorEastAsia" w:eastAsiaTheme="minorEastAsia" w:cstheme="minorEastAsia"/>
          <w:spacing w:val="9"/>
          <w:sz w:val="43"/>
          <w:szCs w:val="43"/>
          <w14:textOutline w14:w="7972" w14:cap="flat" w14:cmpd="sng">
            <w14:solidFill>
              <w14:srgbClr w14:val="000000"/>
            </w14:solidFill>
            <w14:prstDash w14:val="solid"/>
            <w14:miter w14:val="0"/>
          </w14:textOutline>
        </w:rPr>
        <w:t>第六章  投标文件格式</w:t>
      </w:r>
      <w:bookmarkEnd w:id="10"/>
    </w:p>
    <w:p w14:paraId="485289C0">
      <w:pPr>
        <w:spacing w:before="310" w:line="468" w:lineRule="exact"/>
        <w:outlineLvl w:val="1"/>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pacing w:val="-1"/>
          <w:position w:val="2"/>
          <w:sz w:val="28"/>
          <w:szCs w:val="28"/>
          <w14:textOutline w14:w="5103" w14:cap="flat" w14:cmpd="sng">
            <w14:solidFill>
              <w14:srgbClr w14:val="000000"/>
            </w14:solidFill>
            <w14:prstDash w14:val="solid"/>
            <w14:miter w14:val="0"/>
          </w14:textOutline>
        </w:rPr>
        <w:t>一、报价文件格</w:t>
      </w:r>
      <w:r>
        <w:rPr>
          <w:rFonts w:hint="eastAsia" w:asciiTheme="minorEastAsia" w:hAnsiTheme="minorEastAsia" w:eastAsiaTheme="minorEastAsia" w:cstheme="minorEastAsia"/>
          <w:position w:val="2"/>
          <w:sz w:val="28"/>
          <w:szCs w:val="28"/>
          <w14:textOutline w14:w="5103" w14:cap="flat" w14:cmpd="sng">
            <w14:solidFill>
              <w14:srgbClr w14:val="000000"/>
            </w14:solidFill>
            <w14:prstDash w14:val="solid"/>
            <w14:miter w14:val="0"/>
          </w14:textOutline>
        </w:rPr>
        <w:t>式</w:t>
      </w:r>
      <w:r>
        <w:rPr>
          <w:rFonts w:hint="eastAsia" w:asciiTheme="minorEastAsia" w:hAnsiTheme="minorEastAsia" w:eastAsiaTheme="minorEastAsia" w:cstheme="minorEastAsia"/>
          <w:position w:val="2"/>
          <w:sz w:val="28"/>
          <w:szCs w:val="28"/>
          <w:lang w:eastAsia="zh-CN"/>
          <w14:textOutline w14:w="5103" w14:cap="flat" w14:cmpd="sng">
            <w14:solidFill>
              <w14:srgbClr w14:val="000000"/>
            </w14:solidFill>
            <w14:prstDash w14:val="solid"/>
            <w14:miter w14:val="0"/>
          </w14:textOutline>
        </w:rPr>
        <w:t>（</w:t>
      </w:r>
      <w:r>
        <w:rPr>
          <w:rFonts w:hint="eastAsia" w:asciiTheme="minorEastAsia" w:hAnsiTheme="minorEastAsia" w:eastAsiaTheme="minorEastAsia" w:cstheme="minorEastAsia"/>
          <w:position w:val="2"/>
          <w:sz w:val="28"/>
          <w:szCs w:val="28"/>
          <w:lang w:val="en-US" w:eastAsia="zh-CN"/>
          <w14:textOutline w14:w="5103" w14:cap="flat" w14:cmpd="sng">
            <w14:solidFill>
              <w14:srgbClr w14:val="000000"/>
            </w14:solidFill>
            <w14:prstDash w14:val="solid"/>
            <w14:miter w14:val="0"/>
          </w14:textOutline>
        </w:rPr>
        <w:t>可与报价文件第一项内容合并上传</w:t>
      </w:r>
      <w:r>
        <w:rPr>
          <w:rFonts w:hint="eastAsia" w:asciiTheme="minorEastAsia" w:hAnsiTheme="minorEastAsia" w:eastAsiaTheme="minorEastAsia" w:cstheme="minorEastAsia"/>
          <w:position w:val="2"/>
          <w:sz w:val="28"/>
          <w:szCs w:val="28"/>
          <w:lang w:eastAsia="zh-CN"/>
          <w14:textOutline w14:w="5103" w14:cap="flat" w14:cmpd="sng">
            <w14:solidFill>
              <w14:srgbClr w14:val="000000"/>
            </w14:solidFill>
            <w14:prstDash w14:val="solid"/>
            <w14:miter w14:val="0"/>
          </w14:textOutline>
        </w:rPr>
        <w:t>）</w:t>
      </w:r>
    </w:p>
    <w:p w14:paraId="68D3F8FD">
      <w:pPr>
        <w:numPr>
          <w:ilvl w:val="0"/>
          <w:numId w:val="15"/>
        </w:numPr>
        <w:shd w:val="clear" w:color="auto" w:fill="auto"/>
        <w:tabs>
          <w:tab w:val="left" w:pos="640"/>
        </w:tabs>
        <w:spacing w:line="360" w:lineRule="auto"/>
        <w:ind w:left="425" w:leftChars="0" w:hanging="425" w:firstLineChars="0"/>
        <w:jc w:val="center"/>
        <w:outlineLvl w:val="9"/>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报价文件封面格式</w:t>
      </w:r>
    </w:p>
    <w:p w14:paraId="339C92D3">
      <w:pPr>
        <w:spacing w:line="261" w:lineRule="auto"/>
        <w:outlineLvl w:val="9"/>
        <w:rPr>
          <w:rFonts w:hint="eastAsia" w:asciiTheme="minorEastAsia" w:hAnsiTheme="minorEastAsia" w:eastAsiaTheme="minorEastAsia" w:cstheme="minorEastAsia"/>
          <w:sz w:val="21"/>
        </w:rPr>
      </w:pPr>
    </w:p>
    <w:p w14:paraId="2E56D03A">
      <w:pPr>
        <w:spacing w:before="152" w:line="223" w:lineRule="auto"/>
        <w:ind w:left="2941"/>
        <w:outlineLvl w:val="9"/>
        <w:rPr>
          <w:rFonts w:hint="eastAsia" w:asciiTheme="minorEastAsia" w:hAnsiTheme="minorEastAsia" w:eastAsiaTheme="minorEastAsia" w:cstheme="minorEastAsia"/>
          <w:sz w:val="47"/>
          <w:szCs w:val="47"/>
        </w:rPr>
      </w:pPr>
      <w:r>
        <w:rPr>
          <w:rFonts w:hint="eastAsia" w:asciiTheme="minorEastAsia" w:hAnsiTheme="minorEastAsia" w:eastAsiaTheme="minorEastAsia" w:cstheme="minorEastAsia"/>
          <w:spacing w:val="-4"/>
          <w:sz w:val="47"/>
          <w:szCs w:val="47"/>
        </w:rPr>
        <w:t>电</w:t>
      </w:r>
      <w:r>
        <w:rPr>
          <w:rFonts w:hint="eastAsia" w:asciiTheme="minorEastAsia" w:hAnsiTheme="minorEastAsia" w:eastAsiaTheme="minorEastAsia" w:cstheme="minorEastAsia"/>
          <w:spacing w:val="-3"/>
          <w:sz w:val="47"/>
          <w:szCs w:val="47"/>
        </w:rPr>
        <w:t>子</w:t>
      </w:r>
      <w:r>
        <w:rPr>
          <w:rFonts w:hint="eastAsia" w:asciiTheme="minorEastAsia" w:hAnsiTheme="minorEastAsia" w:eastAsiaTheme="minorEastAsia" w:cstheme="minorEastAsia"/>
          <w:spacing w:val="-2"/>
          <w:sz w:val="47"/>
          <w:szCs w:val="47"/>
        </w:rPr>
        <w:t>投标文件</w:t>
      </w:r>
    </w:p>
    <w:p w14:paraId="4C48EB31">
      <w:pPr>
        <w:spacing w:line="284" w:lineRule="auto"/>
        <w:outlineLvl w:val="9"/>
        <w:rPr>
          <w:rFonts w:hint="eastAsia" w:asciiTheme="minorEastAsia" w:hAnsiTheme="minorEastAsia" w:eastAsiaTheme="minorEastAsia" w:cstheme="minorEastAsia"/>
          <w:sz w:val="21"/>
        </w:rPr>
      </w:pPr>
    </w:p>
    <w:p w14:paraId="0E26D8CE">
      <w:pPr>
        <w:spacing w:line="284" w:lineRule="auto"/>
        <w:outlineLvl w:val="9"/>
        <w:rPr>
          <w:rFonts w:hint="eastAsia" w:asciiTheme="minorEastAsia" w:hAnsiTheme="minorEastAsia" w:eastAsiaTheme="minorEastAsia" w:cstheme="minorEastAsia"/>
          <w:sz w:val="21"/>
        </w:rPr>
      </w:pPr>
    </w:p>
    <w:p w14:paraId="6C9429B7">
      <w:pPr>
        <w:spacing w:line="284" w:lineRule="auto"/>
        <w:outlineLvl w:val="9"/>
        <w:rPr>
          <w:rFonts w:hint="eastAsia" w:asciiTheme="minorEastAsia" w:hAnsiTheme="minorEastAsia" w:eastAsiaTheme="minorEastAsia" w:cstheme="minorEastAsia"/>
          <w:sz w:val="21"/>
        </w:rPr>
      </w:pPr>
    </w:p>
    <w:p w14:paraId="422A7BEF">
      <w:pPr>
        <w:spacing w:line="284" w:lineRule="auto"/>
        <w:outlineLvl w:val="9"/>
        <w:rPr>
          <w:rFonts w:hint="eastAsia" w:asciiTheme="minorEastAsia" w:hAnsiTheme="minorEastAsia" w:eastAsiaTheme="minorEastAsia" w:cstheme="minorEastAsia"/>
          <w:sz w:val="21"/>
        </w:rPr>
      </w:pPr>
    </w:p>
    <w:p w14:paraId="3191DD46">
      <w:pPr>
        <w:spacing w:before="140" w:line="222" w:lineRule="auto"/>
        <w:ind w:left="3365"/>
        <w:outlineLvl w:val="9"/>
        <w:rPr>
          <w:rFonts w:hint="eastAsia" w:asciiTheme="minorEastAsia" w:hAnsiTheme="minorEastAsia" w:eastAsiaTheme="minorEastAsia" w:cstheme="minorEastAsia"/>
          <w:sz w:val="43"/>
          <w:szCs w:val="43"/>
        </w:rPr>
      </w:pPr>
      <w:r>
        <w:rPr>
          <w:rFonts w:hint="eastAsia" w:asciiTheme="minorEastAsia" w:hAnsiTheme="minorEastAsia" w:eastAsiaTheme="minorEastAsia" w:cstheme="minorEastAsia"/>
          <w:spacing w:val="9"/>
          <w:sz w:val="43"/>
          <w:szCs w:val="43"/>
          <w14:textOutline w14:w="7972" w14:cap="flat" w14:cmpd="sng">
            <w14:solidFill>
              <w14:srgbClr w14:val="000000"/>
            </w14:solidFill>
            <w14:prstDash w14:val="solid"/>
            <w14:miter w14:val="0"/>
          </w14:textOutline>
        </w:rPr>
        <w:t>报</w:t>
      </w:r>
      <w:r>
        <w:rPr>
          <w:rFonts w:hint="eastAsia" w:asciiTheme="minorEastAsia" w:hAnsiTheme="minorEastAsia" w:eastAsiaTheme="minorEastAsia" w:cstheme="minorEastAsia"/>
          <w:spacing w:val="7"/>
          <w:sz w:val="43"/>
          <w:szCs w:val="43"/>
          <w14:textOutline w14:w="7972" w14:cap="flat" w14:cmpd="sng">
            <w14:solidFill>
              <w14:srgbClr w14:val="000000"/>
            </w14:solidFill>
            <w14:prstDash w14:val="solid"/>
            <w14:miter w14:val="0"/>
          </w14:textOutline>
        </w:rPr>
        <w:t>价文件</w:t>
      </w:r>
    </w:p>
    <w:p w14:paraId="410F3AAE">
      <w:pPr>
        <w:spacing w:line="255" w:lineRule="auto"/>
        <w:outlineLvl w:val="9"/>
        <w:rPr>
          <w:rFonts w:hint="eastAsia" w:asciiTheme="minorEastAsia" w:hAnsiTheme="minorEastAsia" w:eastAsiaTheme="minorEastAsia" w:cstheme="minorEastAsia"/>
          <w:sz w:val="21"/>
        </w:rPr>
      </w:pPr>
    </w:p>
    <w:p w14:paraId="5E7FE5B3">
      <w:pPr>
        <w:spacing w:line="255" w:lineRule="auto"/>
        <w:outlineLvl w:val="9"/>
        <w:rPr>
          <w:rFonts w:hint="eastAsia" w:asciiTheme="minorEastAsia" w:hAnsiTheme="minorEastAsia" w:eastAsiaTheme="minorEastAsia" w:cstheme="minorEastAsia"/>
          <w:sz w:val="21"/>
        </w:rPr>
      </w:pPr>
    </w:p>
    <w:p w14:paraId="0BAE9C7D">
      <w:pPr>
        <w:spacing w:line="255" w:lineRule="auto"/>
        <w:outlineLvl w:val="9"/>
        <w:rPr>
          <w:rFonts w:hint="eastAsia" w:asciiTheme="minorEastAsia" w:hAnsiTheme="minorEastAsia" w:eastAsiaTheme="minorEastAsia" w:cstheme="minorEastAsia"/>
          <w:sz w:val="21"/>
        </w:rPr>
      </w:pPr>
    </w:p>
    <w:p w14:paraId="3D1A312A">
      <w:pPr>
        <w:spacing w:line="255" w:lineRule="auto"/>
        <w:outlineLvl w:val="9"/>
        <w:rPr>
          <w:rFonts w:hint="eastAsia" w:asciiTheme="minorEastAsia" w:hAnsiTheme="minorEastAsia" w:eastAsiaTheme="minorEastAsia" w:cstheme="minorEastAsia"/>
          <w:sz w:val="21"/>
        </w:rPr>
      </w:pPr>
    </w:p>
    <w:p w14:paraId="6E1C4082">
      <w:pPr>
        <w:spacing w:line="256" w:lineRule="auto"/>
        <w:outlineLvl w:val="9"/>
        <w:rPr>
          <w:rFonts w:hint="eastAsia" w:asciiTheme="minorEastAsia" w:hAnsiTheme="minorEastAsia" w:eastAsiaTheme="minorEastAsia" w:cstheme="minorEastAsia"/>
          <w:sz w:val="21"/>
        </w:rPr>
      </w:pPr>
    </w:p>
    <w:p w14:paraId="221CAFA7">
      <w:pPr>
        <w:spacing w:before="101" w:line="225" w:lineRule="auto"/>
        <w:ind w:left="640"/>
        <w:outlineLvl w:val="9"/>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spacing w:val="5"/>
          <w:sz w:val="31"/>
          <w:szCs w:val="31"/>
        </w:rPr>
        <w:t>项</w:t>
      </w:r>
      <w:r>
        <w:rPr>
          <w:rFonts w:hint="eastAsia" w:asciiTheme="minorEastAsia" w:hAnsiTheme="minorEastAsia" w:eastAsiaTheme="minorEastAsia" w:cstheme="minorEastAsia"/>
          <w:spacing w:val="4"/>
          <w:sz w:val="31"/>
          <w:szCs w:val="31"/>
        </w:rPr>
        <w:t>目名称：</w:t>
      </w:r>
    </w:p>
    <w:p w14:paraId="17DAAA03">
      <w:pPr>
        <w:spacing w:line="278" w:lineRule="auto"/>
        <w:outlineLvl w:val="9"/>
        <w:rPr>
          <w:rFonts w:hint="eastAsia" w:asciiTheme="minorEastAsia" w:hAnsiTheme="minorEastAsia" w:eastAsiaTheme="minorEastAsia" w:cstheme="minorEastAsia"/>
          <w:sz w:val="21"/>
        </w:rPr>
      </w:pPr>
    </w:p>
    <w:p w14:paraId="61BCC1C0">
      <w:pPr>
        <w:spacing w:line="278" w:lineRule="auto"/>
        <w:outlineLvl w:val="9"/>
        <w:rPr>
          <w:rFonts w:hint="eastAsia" w:asciiTheme="minorEastAsia" w:hAnsiTheme="minorEastAsia" w:eastAsiaTheme="minorEastAsia" w:cstheme="minorEastAsia"/>
          <w:sz w:val="21"/>
        </w:rPr>
      </w:pPr>
    </w:p>
    <w:p w14:paraId="3C5E8652">
      <w:pPr>
        <w:spacing w:before="101" w:line="225" w:lineRule="auto"/>
        <w:ind w:left="640"/>
        <w:outlineLvl w:val="9"/>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spacing w:val="5"/>
          <w:sz w:val="31"/>
          <w:szCs w:val="31"/>
        </w:rPr>
        <w:t>项</w:t>
      </w:r>
      <w:r>
        <w:rPr>
          <w:rFonts w:hint="eastAsia" w:asciiTheme="minorEastAsia" w:hAnsiTheme="minorEastAsia" w:eastAsiaTheme="minorEastAsia" w:cstheme="minorEastAsia"/>
          <w:spacing w:val="4"/>
          <w:sz w:val="31"/>
          <w:szCs w:val="31"/>
        </w:rPr>
        <w:t>目编号：</w:t>
      </w:r>
    </w:p>
    <w:p w14:paraId="7DA00E84">
      <w:pPr>
        <w:spacing w:line="280" w:lineRule="auto"/>
        <w:outlineLvl w:val="9"/>
        <w:rPr>
          <w:rFonts w:hint="eastAsia" w:asciiTheme="minorEastAsia" w:hAnsiTheme="minorEastAsia" w:eastAsiaTheme="minorEastAsia" w:cstheme="minorEastAsia"/>
          <w:sz w:val="21"/>
        </w:rPr>
      </w:pPr>
    </w:p>
    <w:p w14:paraId="133C22CD">
      <w:pPr>
        <w:spacing w:line="280" w:lineRule="auto"/>
        <w:outlineLvl w:val="9"/>
        <w:rPr>
          <w:rFonts w:hint="eastAsia" w:asciiTheme="minorEastAsia" w:hAnsiTheme="minorEastAsia" w:eastAsiaTheme="minorEastAsia" w:cstheme="minorEastAsia"/>
          <w:sz w:val="21"/>
        </w:rPr>
      </w:pPr>
    </w:p>
    <w:p w14:paraId="2D99C478">
      <w:pPr>
        <w:spacing w:before="102" w:line="225" w:lineRule="auto"/>
        <w:ind w:left="639"/>
        <w:outlineLvl w:val="9"/>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spacing w:val="6"/>
          <w:sz w:val="31"/>
          <w:szCs w:val="31"/>
        </w:rPr>
        <w:t>投</w:t>
      </w:r>
      <w:r>
        <w:rPr>
          <w:rFonts w:hint="eastAsia" w:asciiTheme="minorEastAsia" w:hAnsiTheme="minorEastAsia" w:eastAsiaTheme="minorEastAsia" w:cstheme="minorEastAsia"/>
          <w:spacing w:val="5"/>
          <w:sz w:val="31"/>
          <w:szCs w:val="31"/>
        </w:rPr>
        <w:t>标人名称：</w:t>
      </w:r>
    </w:p>
    <w:p w14:paraId="55D7AF51">
      <w:pPr>
        <w:spacing w:line="278" w:lineRule="auto"/>
        <w:outlineLvl w:val="9"/>
        <w:rPr>
          <w:rFonts w:hint="eastAsia" w:asciiTheme="minorEastAsia" w:hAnsiTheme="minorEastAsia" w:eastAsiaTheme="minorEastAsia" w:cstheme="minorEastAsia"/>
          <w:sz w:val="21"/>
        </w:rPr>
      </w:pPr>
    </w:p>
    <w:p w14:paraId="324A6CC1">
      <w:pPr>
        <w:spacing w:line="279" w:lineRule="auto"/>
        <w:outlineLvl w:val="9"/>
        <w:rPr>
          <w:rFonts w:hint="eastAsia" w:asciiTheme="minorEastAsia" w:hAnsiTheme="minorEastAsia" w:eastAsiaTheme="minorEastAsia" w:cstheme="minorEastAsia"/>
          <w:sz w:val="21"/>
        </w:rPr>
      </w:pPr>
    </w:p>
    <w:p w14:paraId="29D84037">
      <w:pPr>
        <w:spacing w:before="101" w:line="225" w:lineRule="auto"/>
        <w:ind w:left="639"/>
        <w:outlineLvl w:val="9"/>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spacing w:val="6"/>
          <w:sz w:val="31"/>
          <w:szCs w:val="31"/>
        </w:rPr>
        <w:t>投</w:t>
      </w:r>
      <w:r>
        <w:rPr>
          <w:rFonts w:hint="eastAsia" w:asciiTheme="minorEastAsia" w:hAnsiTheme="minorEastAsia" w:eastAsiaTheme="minorEastAsia" w:cstheme="minorEastAsia"/>
          <w:spacing w:val="5"/>
          <w:sz w:val="31"/>
          <w:szCs w:val="31"/>
        </w:rPr>
        <w:t>标人地址：</w:t>
      </w:r>
    </w:p>
    <w:p w14:paraId="52F79A42">
      <w:pPr>
        <w:spacing w:line="243" w:lineRule="auto"/>
        <w:outlineLvl w:val="9"/>
        <w:rPr>
          <w:rFonts w:hint="eastAsia" w:asciiTheme="minorEastAsia" w:hAnsiTheme="minorEastAsia" w:eastAsiaTheme="minorEastAsia" w:cstheme="minorEastAsia"/>
          <w:sz w:val="21"/>
        </w:rPr>
      </w:pPr>
    </w:p>
    <w:p w14:paraId="035EBFF8">
      <w:pPr>
        <w:spacing w:line="243" w:lineRule="auto"/>
        <w:outlineLvl w:val="9"/>
        <w:rPr>
          <w:rFonts w:hint="eastAsia" w:asciiTheme="minorEastAsia" w:hAnsiTheme="minorEastAsia" w:eastAsiaTheme="minorEastAsia" w:cstheme="minorEastAsia"/>
          <w:sz w:val="21"/>
        </w:rPr>
      </w:pPr>
    </w:p>
    <w:p w14:paraId="70A76324">
      <w:pPr>
        <w:spacing w:before="101" w:line="225" w:lineRule="auto"/>
        <w:ind w:left="5597"/>
        <w:outlineLvl w:val="9"/>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spacing w:val="14"/>
          <w:sz w:val="31"/>
          <w:szCs w:val="31"/>
        </w:rPr>
        <w:t>年</w:t>
      </w:r>
      <w:r>
        <w:rPr>
          <w:rFonts w:hint="eastAsia" w:asciiTheme="minorEastAsia" w:hAnsiTheme="minorEastAsia" w:eastAsiaTheme="minorEastAsia" w:cstheme="minorEastAsia"/>
          <w:spacing w:val="13"/>
          <w:sz w:val="31"/>
          <w:szCs w:val="31"/>
        </w:rPr>
        <w:t xml:space="preserve">  月  日</w:t>
      </w:r>
    </w:p>
    <w:p w14:paraId="194FD327">
      <w:pPr>
        <w:spacing w:line="378" w:lineRule="auto"/>
        <w:outlineLvl w:val="9"/>
        <w:rPr>
          <w:rFonts w:hint="eastAsia" w:asciiTheme="minorEastAsia" w:hAnsiTheme="minorEastAsia" w:eastAsiaTheme="minorEastAsia" w:cstheme="minorEastAsia"/>
          <w:sz w:val="21"/>
          <w:lang w:eastAsia="zh-CN"/>
        </w:rPr>
      </w:pPr>
    </w:p>
    <w:p w14:paraId="5F66BAF0">
      <w:pP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br w:type="page"/>
      </w:r>
    </w:p>
    <w:p w14:paraId="7BE39E6F">
      <w:pPr>
        <w:numPr>
          <w:ilvl w:val="0"/>
          <w:numId w:val="15"/>
        </w:numPr>
        <w:shd w:val="clear" w:color="auto" w:fill="auto"/>
        <w:tabs>
          <w:tab w:val="left" w:pos="640"/>
        </w:tabs>
        <w:spacing w:line="360" w:lineRule="auto"/>
        <w:ind w:left="425" w:leftChars="0" w:hanging="425" w:firstLineChars="0"/>
        <w:jc w:val="center"/>
        <w:outlineLvl w:val="9"/>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报价文件目录</w:t>
      </w:r>
    </w:p>
    <w:p w14:paraId="6B070271">
      <w:pPr>
        <w:spacing w:line="289" w:lineRule="auto"/>
        <w:outlineLvl w:val="9"/>
        <w:rPr>
          <w:rFonts w:hint="eastAsia" w:asciiTheme="minorEastAsia" w:hAnsiTheme="minorEastAsia" w:eastAsiaTheme="minorEastAsia" w:cstheme="minorEastAsia"/>
          <w:sz w:val="21"/>
        </w:rPr>
      </w:pPr>
    </w:p>
    <w:p w14:paraId="37705671">
      <w:pPr>
        <w:spacing w:before="101" w:line="224" w:lineRule="auto"/>
        <w:ind w:left="643"/>
        <w:outlineLvl w:val="9"/>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spacing w:val="14"/>
          <w:sz w:val="31"/>
          <w:szCs w:val="31"/>
          <w14:textOutline w14:w="5793" w14:cap="flat" w14:cmpd="sng">
            <w14:solidFill>
              <w14:srgbClr w14:val="000000"/>
            </w14:solidFill>
            <w14:prstDash w14:val="solid"/>
            <w14:miter w14:val="0"/>
          </w14:textOutline>
        </w:rPr>
        <w:t>根</w:t>
      </w:r>
      <w:r>
        <w:rPr>
          <w:rFonts w:hint="eastAsia" w:asciiTheme="minorEastAsia" w:hAnsiTheme="minorEastAsia" w:eastAsiaTheme="minorEastAsia" w:cstheme="minorEastAsia"/>
          <w:spacing w:val="10"/>
          <w:sz w:val="31"/>
          <w:szCs w:val="31"/>
          <w14:textOutline w14:w="5793" w14:cap="flat" w14:cmpd="sng">
            <w14:solidFill>
              <w14:srgbClr w14:val="000000"/>
            </w14:solidFill>
            <w14:prstDash w14:val="solid"/>
            <w14:miter w14:val="0"/>
          </w14:textOutline>
        </w:rPr>
        <w:t>据招标文件规定及投标人提供的材料自行编写目录。</w:t>
      </w:r>
    </w:p>
    <w:p w14:paraId="0AF265B6">
      <w:pPr>
        <w:spacing w:line="379" w:lineRule="auto"/>
        <w:outlineLvl w:val="9"/>
        <w:rPr>
          <w:rFonts w:hint="eastAsia" w:asciiTheme="minorEastAsia" w:hAnsiTheme="minorEastAsia" w:eastAsiaTheme="minorEastAsia" w:cstheme="minorEastAsia"/>
          <w:sz w:val="21"/>
          <w:lang w:eastAsia="zh-CN"/>
        </w:rPr>
      </w:pPr>
    </w:p>
    <w:p w14:paraId="1C9A98AE">
      <w:pP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br w:type="page"/>
      </w:r>
    </w:p>
    <w:p w14:paraId="6B9FB0D9">
      <w:pPr>
        <w:numPr>
          <w:ilvl w:val="0"/>
          <w:numId w:val="15"/>
        </w:numPr>
        <w:shd w:val="clear" w:color="auto" w:fill="auto"/>
        <w:tabs>
          <w:tab w:val="left" w:pos="640"/>
        </w:tabs>
        <w:spacing w:line="360" w:lineRule="auto"/>
        <w:ind w:left="425" w:leftChars="0" w:hanging="425" w:firstLineChars="0"/>
        <w:jc w:val="center"/>
        <w:outlineLvl w:val="9"/>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投标函格式</w:t>
      </w:r>
    </w:p>
    <w:p w14:paraId="1D03D0C2">
      <w:pPr>
        <w:spacing w:line="266" w:lineRule="auto"/>
        <w:outlineLvl w:val="9"/>
        <w:rPr>
          <w:rFonts w:hint="eastAsia" w:asciiTheme="minorEastAsia" w:hAnsiTheme="minorEastAsia" w:eastAsiaTheme="minorEastAsia" w:cstheme="minorEastAsia"/>
          <w:sz w:val="21"/>
        </w:rPr>
      </w:pPr>
    </w:p>
    <w:p w14:paraId="7E52261B">
      <w:pPr>
        <w:spacing w:before="140" w:line="224" w:lineRule="auto"/>
        <w:ind w:left="3610"/>
        <w:outlineLvl w:val="9"/>
        <w:rPr>
          <w:rFonts w:hint="eastAsia" w:asciiTheme="minorEastAsia" w:hAnsiTheme="minorEastAsia" w:eastAsiaTheme="minorEastAsia" w:cstheme="minorEastAsia"/>
          <w:sz w:val="43"/>
          <w:szCs w:val="43"/>
        </w:rPr>
      </w:pPr>
      <w:r>
        <w:rPr>
          <w:rFonts w:hint="eastAsia" w:asciiTheme="minorEastAsia" w:hAnsiTheme="minorEastAsia" w:eastAsiaTheme="minorEastAsia" w:cstheme="minorEastAsia"/>
          <w:spacing w:val="3"/>
          <w:sz w:val="43"/>
          <w:szCs w:val="43"/>
          <w14:textOutline w14:w="7972" w14:cap="flat" w14:cmpd="sng">
            <w14:solidFill>
              <w14:srgbClr w14:val="000000"/>
            </w14:solidFill>
            <w14:prstDash w14:val="solid"/>
            <w14:miter w14:val="0"/>
          </w14:textOutline>
        </w:rPr>
        <w:t>投标函</w:t>
      </w:r>
    </w:p>
    <w:p w14:paraId="40FD264E">
      <w:pPr>
        <w:spacing w:line="345" w:lineRule="auto"/>
        <w:outlineLvl w:val="9"/>
        <w:rPr>
          <w:rFonts w:hint="eastAsia" w:asciiTheme="minorEastAsia" w:hAnsiTheme="minorEastAsia" w:eastAsiaTheme="minorEastAsia" w:cstheme="minorEastAsia"/>
          <w:sz w:val="21"/>
        </w:rPr>
      </w:pPr>
    </w:p>
    <w:p w14:paraId="7DB610CA">
      <w:pPr>
        <w:spacing w:line="345" w:lineRule="auto"/>
        <w:outlineLvl w:val="9"/>
        <w:rPr>
          <w:rFonts w:hint="eastAsia" w:asciiTheme="minorEastAsia" w:hAnsiTheme="minorEastAsia" w:eastAsiaTheme="minorEastAsia" w:cstheme="minorEastAsia"/>
          <w:sz w:val="21"/>
        </w:rPr>
      </w:pPr>
    </w:p>
    <w:p w14:paraId="4F5B86E6">
      <w:pPr>
        <w:spacing w:before="75" w:line="227" w:lineRule="auto"/>
        <w:ind w:left="9"/>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9"/>
          <w:sz w:val="23"/>
          <w:szCs w:val="23"/>
          <w14:textOutline w14:w="4358" w14:cap="flat" w14:cmpd="sng">
            <w14:solidFill>
              <w14:srgbClr w14:val="000000"/>
            </w14:solidFill>
            <w14:prstDash w14:val="solid"/>
            <w14:miter w14:val="0"/>
          </w14:textOutline>
        </w:rPr>
        <w:t>致</w:t>
      </w:r>
      <w:r>
        <w:rPr>
          <w:rFonts w:hint="eastAsia" w:asciiTheme="minorEastAsia" w:hAnsiTheme="minorEastAsia" w:eastAsiaTheme="minorEastAsia" w:cstheme="minorEastAsia"/>
          <w:spacing w:val="8"/>
          <w:sz w:val="23"/>
          <w:szCs w:val="23"/>
          <w14:textOutline w14:w="4358"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8"/>
          <w:sz w:val="23"/>
          <w:szCs w:val="23"/>
          <w:u w:val="single" w:color="auto"/>
          <w14:textOutline w14:w="4358" w14:cap="flat" w14:cmpd="sng">
            <w14:solidFill>
              <w14:srgbClr w14:val="000000"/>
            </w14:solidFill>
            <w14:prstDash w14:val="solid"/>
            <w14:miter w14:val="0"/>
          </w14:textOutline>
        </w:rPr>
        <w:t>采购人名称</w:t>
      </w:r>
      <w:r>
        <w:rPr>
          <w:rFonts w:hint="eastAsia" w:asciiTheme="minorEastAsia" w:hAnsiTheme="minorEastAsia" w:eastAsiaTheme="minorEastAsia" w:cstheme="minorEastAsia"/>
          <w:spacing w:val="8"/>
          <w:sz w:val="23"/>
          <w:szCs w:val="23"/>
          <w14:textOutline w14:w="4358" w14:cap="flat" w14:cmpd="sng">
            <w14:solidFill>
              <w14:srgbClr w14:val="000000"/>
            </w14:solidFill>
            <w14:prstDash w14:val="solid"/>
            <w14:miter w14:val="0"/>
          </w14:textOutline>
        </w:rPr>
        <w:t>：</w:t>
      </w:r>
    </w:p>
    <w:p w14:paraId="55EC4DD3">
      <w:pPr>
        <w:spacing w:before="185" w:line="375" w:lineRule="auto"/>
        <w:ind w:right="222" w:firstLine="489"/>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
          <w:sz w:val="23"/>
          <w:szCs w:val="23"/>
        </w:rPr>
        <w:t>根据贵方</w:t>
      </w:r>
      <w:r>
        <w:rPr>
          <w:rFonts w:hint="eastAsia" w:asciiTheme="minorEastAsia" w:hAnsiTheme="minorEastAsia" w:eastAsiaTheme="minorEastAsia" w:cstheme="minorEastAsia"/>
          <w:spacing w:val="2"/>
          <w:sz w:val="23"/>
          <w:szCs w:val="23"/>
          <w:u w:val="single" w:color="auto"/>
        </w:rPr>
        <w:t xml:space="preserve"> 项目名称 </w:t>
      </w:r>
      <w:r>
        <w:rPr>
          <w:rFonts w:hint="eastAsia" w:asciiTheme="minorEastAsia" w:hAnsiTheme="minorEastAsia" w:eastAsiaTheme="minorEastAsia" w:cstheme="minorEastAsia"/>
          <w:spacing w:val="2"/>
          <w:sz w:val="23"/>
          <w:szCs w:val="23"/>
        </w:rPr>
        <w:t xml:space="preserve"> (项目编号：</w:t>
      </w:r>
      <w:r>
        <w:rPr>
          <w:rFonts w:hint="eastAsia" w:asciiTheme="minorEastAsia" w:hAnsiTheme="minorEastAsia" w:eastAsiaTheme="minorEastAsia" w:cstheme="minorEastAsia"/>
          <w:spacing w:val="2"/>
          <w:sz w:val="23"/>
          <w:szCs w:val="23"/>
          <w:u w:val="single" w:color="auto"/>
        </w:rPr>
        <w:t xml:space="preserve">               </w:t>
      </w:r>
      <w:r>
        <w:rPr>
          <w:rFonts w:hint="eastAsia" w:asciiTheme="minorEastAsia" w:hAnsiTheme="minorEastAsia" w:eastAsiaTheme="minorEastAsia" w:cstheme="minorEastAsia"/>
          <w:spacing w:val="2"/>
          <w:sz w:val="23"/>
          <w:szCs w:val="23"/>
        </w:rPr>
        <w:t>) 的招标文件，签字</w:t>
      </w:r>
      <w:r>
        <w:rPr>
          <w:rFonts w:hint="eastAsia" w:asciiTheme="minorEastAsia" w:hAnsiTheme="minorEastAsia" w:eastAsiaTheme="minorEastAsia" w:cstheme="minorEastAsia"/>
          <w:spacing w:val="1"/>
          <w:sz w:val="23"/>
          <w:szCs w:val="23"/>
        </w:rPr>
        <w:t>代</w:t>
      </w:r>
      <w:r>
        <w:rPr>
          <w:rFonts w:hint="eastAsia" w:asciiTheme="minorEastAsia" w:hAnsiTheme="minorEastAsia" w:eastAsiaTheme="minorEastAsia" w:cstheme="minorEastAsia"/>
          <w:sz w:val="23"/>
          <w:szCs w:val="23"/>
        </w:rPr>
        <w:t xml:space="preserve">表 </w:t>
      </w:r>
      <w:r>
        <w:rPr>
          <w:rFonts w:hint="eastAsia" w:asciiTheme="minorEastAsia" w:hAnsiTheme="minorEastAsia" w:eastAsiaTheme="minorEastAsia" w:cstheme="minorEastAsia"/>
          <w:spacing w:val="12"/>
          <w:sz w:val="23"/>
          <w:szCs w:val="23"/>
        </w:rPr>
        <w:t>____</w:t>
      </w:r>
      <w:r>
        <w:rPr>
          <w:rFonts w:hint="eastAsia" w:asciiTheme="minorEastAsia" w:hAnsiTheme="minorEastAsia" w:eastAsiaTheme="minorEastAsia" w:cstheme="minorEastAsia"/>
          <w:spacing w:val="6"/>
          <w:sz w:val="23"/>
          <w:szCs w:val="23"/>
        </w:rPr>
        <w:t>_______ (姓名) 经正式授权并代表投标人</w:t>
      </w:r>
      <w:r>
        <w:rPr>
          <w:rFonts w:hint="eastAsia" w:asciiTheme="minorEastAsia" w:hAnsiTheme="minorEastAsia" w:eastAsiaTheme="minorEastAsia" w:cstheme="minorEastAsia"/>
          <w:spacing w:val="6"/>
          <w:sz w:val="23"/>
          <w:szCs w:val="23"/>
          <w:u w:val="single" w:color="auto"/>
        </w:rPr>
        <w:t xml:space="preserve">              </w:t>
      </w:r>
      <w:r>
        <w:rPr>
          <w:rFonts w:hint="eastAsia" w:asciiTheme="minorEastAsia" w:hAnsiTheme="minorEastAsia" w:eastAsiaTheme="minorEastAsia" w:cstheme="minorEastAsia"/>
          <w:spacing w:val="6"/>
          <w:sz w:val="23"/>
          <w:szCs w:val="23"/>
        </w:rPr>
        <w:t xml:space="preserve"> (投标人名称)</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1"/>
          <w:sz w:val="23"/>
          <w:szCs w:val="23"/>
        </w:rPr>
        <w:t>提</w:t>
      </w:r>
      <w:r>
        <w:rPr>
          <w:rFonts w:hint="eastAsia" w:asciiTheme="minorEastAsia" w:hAnsiTheme="minorEastAsia" w:eastAsiaTheme="minorEastAsia" w:cstheme="minorEastAsia"/>
          <w:spacing w:val="8"/>
          <w:sz w:val="23"/>
          <w:szCs w:val="23"/>
        </w:rPr>
        <w:t>交投标文件。</w:t>
      </w:r>
    </w:p>
    <w:p w14:paraId="5F8D66DF">
      <w:pPr>
        <w:spacing w:line="227" w:lineRule="auto"/>
        <w:ind w:left="488"/>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5"/>
          <w:sz w:val="23"/>
          <w:szCs w:val="23"/>
        </w:rPr>
        <w:t>据</w:t>
      </w:r>
      <w:r>
        <w:rPr>
          <w:rFonts w:hint="eastAsia" w:asciiTheme="minorEastAsia" w:hAnsiTheme="minorEastAsia" w:eastAsiaTheme="minorEastAsia" w:cstheme="minorEastAsia"/>
          <w:spacing w:val="8"/>
          <w:sz w:val="23"/>
          <w:szCs w:val="23"/>
        </w:rPr>
        <w:t>此函，我方宣布同意如下：</w:t>
      </w:r>
    </w:p>
    <w:p w14:paraId="545E40BC">
      <w:pPr>
        <w:numPr>
          <w:ilvl w:val="0"/>
          <w:numId w:val="16"/>
        </w:numPr>
        <w:spacing w:before="183" w:line="375" w:lineRule="auto"/>
        <w:ind w:left="0" w:leftChars="0" w:right="102" w:firstLine="400" w:firstLineChars="0"/>
        <w:outlineLvl w:val="9"/>
        <w:rPr>
          <w:rFonts w:hint="eastAsia" w:asciiTheme="minorEastAsia" w:hAnsiTheme="minorEastAsia" w:eastAsiaTheme="minorEastAsia" w:cstheme="minorEastAsia"/>
          <w:spacing w:val="5"/>
          <w:sz w:val="23"/>
          <w:szCs w:val="23"/>
        </w:rPr>
      </w:pPr>
      <w:r>
        <w:rPr>
          <w:rFonts w:hint="eastAsia" w:asciiTheme="minorEastAsia" w:hAnsiTheme="minorEastAsia" w:eastAsiaTheme="minorEastAsia" w:cstheme="minorEastAsia"/>
          <w:spacing w:val="5"/>
          <w:sz w:val="23"/>
          <w:szCs w:val="23"/>
        </w:rPr>
        <w:t>我方已详细审查全部“招标文件” ，包括修改文件 (如有的话) 以及全部 参考资料和有关附件，已经了解我方对于招标文件、采购过程、采购结果有依法 进行询问、质疑、投诉的权利及相关渠道和要求。</w:t>
      </w:r>
    </w:p>
    <w:p w14:paraId="228C125B">
      <w:pPr>
        <w:numPr>
          <w:ilvl w:val="0"/>
          <w:numId w:val="16"/>
        </w:numPr>
        <w:spacing w:before="183" w:line="375" w:lineRule="auto"/>
        <w:ind w:left="0" w:leftChars="0" w:right="102" w:firstLine="400" w:firstLineChars="0"/>
        <w:outlineLvl w:val="9"/>
        <w:rPr>
          <w:rFonts w:hint="eastAsia" w:asciiTheme="minorEastAsia" w:hAnsiTheme="minorEastAsia" w:eastAsiaTheme="minorEastAsia" w:cstheme="minorEastAsia"/>
          <w:spacing w:val="5"/>
          <w:sz w:val="23"/>
          <w:szCs w:val="23"/>
        </w:rPr>
      </w:pPr>
      <w:r>
        <w:rPr>
          <w:rFonts w:hint="eastAsia" w:asciiTheme="minorEastAsia" w:hAnsiTheme="minorEastAsia" w:eastAsiaTheme="minorEastAsia" w:cstheme="minorEastAsia"/>
          <w:spacing w:val="5"/>
          <w:sz w:val="23"/>
          <w:szCs w:val="23"/>
        </w:rPr>
        <w:t>我方在投标之前已经完全理解并接受招标文件的各项规定和要求，对招标 文件的合理性、合法性不再有异议。</w:t>
      </w:r>
    </w:p>
    <w:p w14:paraId="01972226">
      <w:pPr>
        <w:numPr>
          <w:ilvl w:val="0"/>
          <w:numId w:val="16"/>
        </w:numPr>
        <w:spacing w:before="183" w:line="375" w:lineRule="auto"/>
        <w:ind w:left="0" w:leftChars="0" w:right="102" w:firstLine="400" w:firstLineChars="0"/>
        <w:outlineLvl w:val="9"/>
        <w:rPr>
          <w:rFonts w:hint="eastAsia" w:asciiTheme="minorEastAsia" w:hAnsiTheme="minorEastAsia" w:eastAsiaTheme="minorEastAsia" w:cstheme="minorEastAsia"/>
          <w:spacing w:val="5"/>
          <w:sz w:val="23"/>
          <w:szCs w:val="23"/>
        </w:rPr>
      </w:pPr>
      <w:r>
        <w:rPr>
          <w:rFonts w:hint="eastAsia" w:asciiTheme="minorEastAsia" w:hAnsiTheme="minorEastAsia" w:eastAsiaTheme="minorEastAsia" w:cstheme="minorEastAsia"/>
          <w:spacing w:val="5"/>
          <w:sz w:val="23"/>
          <w:szCs w:val="23"/>
        </w:rPr>
        <w:t>本投标有效期自投标截止之日起</w:t>
      </w:r>
      <w:r>
        <w:rPr>
          <w:rFonts w:hint="eastAsia" w:asciiTheme="minorEastAsia" w:hAnsiTheme="minorEastAsia" w:eastAsiaTheme="minorEastAsia" w:cstheme="minorEastAsia"/>
          <w:spacing w:val="5"/>
          <w:sz w:val="23"/>
          <w:szCs w:val="23"/>
          <w:u w:val="single"/>
        </w:rPr>
        <w:t xml:space="preserve">  90   </w:t>
      </w:r>
      <w:r>
        <w:rPr>
          <w:rFonts w:hint="eastAsia" w:asciiTheme="minorEastAsia" w:hAnsiTheme="minorEastAsia" w:eastAsiaTheme="minorEastAsia" w:cstheme="minorEastAsia"/>
          <w:spacing w:val="5"/>
          <w:sz w:val="23"/>
          <w:szCs w:val="23"/>
        </w:rPr>
        <w:t>日。</w:t>
      </w:r>
    </w:p>
    <w:p w14:paraId="6D2F13F9">
      <w:pPr>
        <w:numPr>
          <w:ilvl w:val="0"/>
          <w:numId w:val="16"/>
        </w:numPr>
        <w:spacing w:before="183" w:line="375" w:lineRule="auto"/>
        <w:ind w:left="0" w:leftChars="0" w:right="102" w:firstLine="400" w:firstLineChars="0"/>
        <w:outlineLvl w:val="9"/>
        <w:rPr>
          <w:rFonts w:hint="eastAsia" w:asciiTheme="minorEastAsia" w:hAnsiTheme="minorEastAsia" w:eastAsiaTheme="minorEastAsia" w:cstheme="minorEastAsia"/>
          <w:spacing w:val="5"/>
          <w:sz w:val="23"/>
          <w:szCs w:val="23"/>
        </w:rPr>
      </w:pPr>
      <w:r>
        <w:rPr>
          <w:rFonts w:hint="eastAsia" w:asciiTheme="minorEastAsia" w:hAnsiTheme="minorEastAsia" w:eastAsiaTheme="minorEastAsia" w:cstheme="minorEastAsia"/>
          <w:spacing w:val="5"/>
          <w:sz w:val="23"/>
          <w:szCs w:val="23"/>
        </w:rPr>
        <w:t>若</w:t>
      </w:r>
      <w:r>
        <w:rPr>
          <w:rFonts w:hint="eastAsia" w:asciiTheme="minorEastAsia" w:hAnsiTheme="minorEastAsia" w:eastAsiaTheme="minorEastAsia" w:cstheme="minorEastAsia"/>
          <w:spacing w:val="5"/>
          <w:sz w:val="23"/>
          <w:szCs w:val="23"/>
          <w:lang w:val="en-US" w:eastAsia="zh-CN"/>
        </w:rPr>
        <w:t>招标</w:t>
      </w:r>
      <w:r>
        <w:rPr>
          <w:rFonts w:hint="eastAsia" w:asciiTheme="minorEastAsia" w:hAnsiTheme="minorEastAsia" w:eastAsiaTheme="minorEastAsia" w:cstheme="minorEastAsia"/>
          <w:spacing w:val="5"/>
          <w:sz w:val="23"/>
          <w:szCs w:val="23"/>
        </w:rPr>
        <w:t>文件明确不允许分包</w:t>
      </w:r>
      <w:r>
        <w:rPr>
          <w:rFonts w:hint="eastAsia" w:asciiTheme="minorEastAsia" w:hAnsiTheme="minorEastAsia" w:eastAsiaTheme="minorEastAsia" w:cstheme="minorEastAsia"/>
          <w:spacing w:val="5"/>
          <w:sz w:val="23"/>
          <w:szCs w:val="23"/>
          <w:lang w:val="en-US" w:eastAsia="zh-CN"/>
        </w:rPr>
        <w:t>或转包</w:t>
      </w:r>
      <w:r>
        <w:rPr>
          <w:rFonts w:hint="eastAsia" w:asciiTheme="minorEastAsia" w:hAnsiTheme="minorEastAsia" w:eastAsiaTheme="minorEastAsia" w:cstheme="minorEastAsia"/>
          <w:spacing w:val="5"/>
          <w:sz w:val="23"/>
          <w:szCs w:val="23"/>
        </w:rPr>
        <w:t>的，按</w:t>
      </w:r>
      <w:r>
        <w:rPr>
          <w:rFonts w:hint="eastAsia" w:asciiTheme="minorEastAsia" w:hAnsiTheme="minorEastAsia" w:eastAsiaTheme="minorEastAsia" w:cstheme="minorEastAsia"/>
          <w:spacing w:val="5"/>
          <w:sz w:val="23"/>
          <w:szCs w:val="23"/>
          <w:lang w:val="en-US" w:eastAsia="zh-CN"/>
        </w:rPr>
        <w:t>找招标</w:t>
      </w:r>
      <w:r>
        <w:rPr>
          <w:rFonts w:hint="eastAsia" w:asciiTheme="minorEastAsia" w:hAnsiTheme="minorEastAsia" w:eastAsiaTheme="minorEastAsia" w:cstheme="minorEastAsia"/>
          <w:spacing w:val="5"/>
          <w:sz w:val="23"/>
          <w:szCs w:val="23"/>
        </w:rPr>
        <w:t>文件要求执行。</w:t>
      </w:r>
    </w:p>
    <w:p w14:paraId="668A3C80">
      <w:pPr>
        <w:numPr>
          <w:ilvl w:val="0"/>
          <w:numId w:val="16"/>
        </w:numPr>
        <w:spacing w:before="183" w:line="375" w:lineRule="auto"/>
        <w:ind w:left="0" w:leftChars="0" w:right="102" w:firstLine="400" w:firstLineChars="0"/>
        <w:outlineLvl w:val="9"/>
        <w:rPr>
          <w:rFonts w:hint="eastAsia" w:asciiTheme="minorEastAsia" w:hAnsiTheme="minorEastAsia" w:eastAsiaTheme="minorEastAsia" w:cstheme="minorEastAsia"/>
          <w:spacing w:val="5"/>
          <w:sz w:val="23"/>
          <w:szCs w:val="23"/>
        </w:rPr>
      </w:pPr>
      <w:r>
        <w:rPr>
          <w:rFonts w:hint="eastAsia" w:asciiTheme="minorEastAsia" w:hAnsiTheme="minorEastAsia" w:eastAsiaTheme="minorEastAsia" w:cstheme="minorEastAsia"/>
          <w:spacing w:val="5"/>
          <w:sz w:val="23"/>
          <w:szCs w:val="23"/>
        </w:rPr>
        <w:t>如中标，本投标文件至本项目合同履行完毕止均保持有效，我方将按“招 标文件”及政府采购法律、法规的规定履行合同责任和义务。</w:t>
      </w:r>
    </w:p>
    <w:p w14:paraId="029DE0C6">
      <w:pPr>
        <w:numPr>
          <w:ilvl w:val="0"/>
          <w:numId w:val="16"/>
        </w:numPr>
        <w:spacing w:before="183" w:line="375" w:lineRule="auto"/>
        <w:ind w:left="0" w:leftChars="0" w:right="102" w:firstLine="400" w:firstLineChars="0"/>
        <w:outlineLvl w:val="9"/>
        <w:rPr>
          <w:rFonts w:hint="eastAsia" w:asciiTheme="minorEastAsia" w:hAnsiTheme="minorEastAsia" w:eastAsiaTheme="minorEastAsia" w:cstheme="minorEastAsia"/>
          <w:spacing w:val="5"/>
          <w:sz w:val="23"/>
          <w:szCs w:val="23"/>
        </w:rPr>
      </w:pPr>
      <w:r>
        <w:rPr>
          <w:rFonts w:hint="eastAsia" w:asciiTheme="minorEastAsia" w:hAnsiTheme="minorEastAsia" w:eastAsiaTheme="minorEastAsia" w:cstheme="minorEastAsia"/>
          <w:spacing w:val="5"/>
          <w:sz w:val="23"/>
          <w:szCs w:val="23"/>
        </w:rPr>
        <w:t>我方同意按照贵方要求提供与投标有关的一切数据或者资料。</w:t>
      </w:r>
    </w:p>
    <w:p w14:paraId="1E06D3EF">
      <w:pPr>
        <w:numPr>
          <w:ilvl w:val="0"/>
          <w:numId w:val="16"/>
        </w:numPr>
        <w:spacing w:before="183" w:line="375" w:lineRule="auto"/>
        <w:ind w:left="0" w:leftChars="0" w:right="102" w:firstLine="400" w:firstLineChars="0"/>
        <w:outlineLvl w:val="9"/>
        <w:rPr>
          <w:rFonts w:hint="eastAsia" w:asciiTheme="minorEastAsia" w:hAnsiTheme="minorEastAsia" w:eastAsiaTheme="minorEastAsia" w:cstheme="minorEastAsia"/>
          <w:spacing w:val="5"/>
          <w:sz w:val="23"/>
          <w:szCs w:val="23"/>
        </w:rPr>
      </w:pPr>
      <w:r>
        <w:rPr>
          <w:rFonts w:hint="eastAsia" w:asciiTheme="minorEastAsia" w:hAnsiTheme="minorEastAsia" w:eastAsiaTheme="minorEastAsia" w:cstheme="minorEastAsia"/>
          <w:spacing w:val="5"/>
          <w:sz w:val="23"/>
          <w:szCs w:val="23"/>
        </w:rPr>
        <w:t>我方向贵方提交的所有投标文件、资料都是准确的和真实的。</w:t>
      </w:r>
    </w:p>
    <w:p w14:paraId="20883348">
      <w:pPr>
        <w:numPr>
          <w:ilvl w:val="0"/>
          <w:numId w:val="16"/>
        </w:numPr>
        <w:spacing w:before="183" w:line="375" w:lineRule="auto"/>
        <w:ind w:left="0" w:leftChars="0" w:right="102" w:firstLine="400" w:firstLineChars="0"/>
        <w:outlineLvl w:val="9"/>
        <w:rPr>
          <w:rFonts w:hint="eastAsia" w:asciiTheme="minorEastAsia" w:hAnsiTheme="minorEastAsia" w:eastAsiaTheme="minorEastAsia" w:cstheme="minorEastAsia"/>
          <w:spacing w:val="5"/>
          <w:sz w:val="23"/>
          <w:szCs w:val="23"/>
        </w:rPr>
      </w:pPr>
      <w:r>
        <w:rPr>
          <w:rFonts w:hint="eastAsia" w:asciiTheme="minorEastAsia" w:hAnsiTheme="minorEastAsia" w:eastAsiaTheme="minorEastAsia" w:cstheme="minorEastAsia"/>
          <w:spacing w:val="5"/>
          <w:sz w:val="23"/>
          <w:szCs w:val="23"/>
        </w:rPr>
        <w:t>以上事项如有虚假或者隐瞒，我方愿意承担一切后果，并不再寻求任何旨 在减轻或者免除法律责任的辩解。</w:t>
      </w:r>
    </w:p>
    <w:p w14:paraId="2CE5620E">
      <w:pPr>
        <w:numPr>
          <w:ilvl w:val="0"/>
          <w:numId w:val="16"/>
        </w:numPr>
        <w:spacing w:before="183" w:line="375" w:lineRule="auto"/>
        <w:ind w:left="0" w:leftChars="0" w:right="102" w:firstLine="400" w:firstLineChars="0"/>
        <w:outlineLvl w:val="9"/>
        <w:rPr>
          <w:rFonts w:hint="eastAsia" w:asciiTheme="minorEastAsia" w:hAnsiTheme="minorEastAsia" w:eastAsiaTheme="minorEastAsia" w:cstheme="minorEastAsia"/>
          <w:spacing w:val="5"/>
          <w:sz w:val="23"/>
          <w:szCs w:val="23"/>
        </w:rPr>
      </w:pPr>
      <w:r>
        <w:rPr>
          <w:rFonts w:hint="eastAsia" w:asciiTheme="minorEastAsia" w:hAnsiTheme="minorEastAsia" w:eastAsiaTheme="minorEastAsia" w:cstheme="minorEastAsia"/>
          <w:spacing w:val="5"/>
          <w:sz w:val="23"/>
          <w:szCs w:val="23"/>
        </w:rPr>
        <w:t>根据《中华人民共和国政府采购法实施条例》第五十条要求对政府采购合 同进行公告，但政府采购合同中涉及国家秘密、商业秘密的内容除外。我方就对 本次投标文件进行注明如下：  (两项内容中必须选择一项)</w:t>
      </w:r>
    </w:p>
    <w:p w14:paraId="25CEF018">
      <w:pPr>
        <w:spacing w:line="226" w:lineRule="auto"/>
        <w:ind w:left="513"/>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8"/>
          <w:sz w:val="23"/>
          <w:szCs w:val="23"/>
        </w:rPr>
        <w:t>□我方本次投标文件内容中未涉及商业秘密</w:t>
      </w:r>
      <w:r>
        <w:rPr>
          <w:rFonts w:hint="eastAsia" w:asciiTheme="minorEastAsia" w:hAnsiTheme="minorEastAsia" w:eastAsiaTheme="minorEastAsia" w:cstheme="minorEastAsia"/>
          <w:spacing w:val="4"/>
          <w:sz w:val="23"/>
          <w:szCs w:val="23"/>
        </w:rPr>
        <w:t>；</w:t>
      </w:r>
    </w:p>
    <w:p w14:paraId="42780F11">
      <w:pPr>
        <w:spacing w:before="186" w:line="227" w:lineRule="auto"/>
        <w:ind w:left="513"/>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
          <w:sz w:val="23"/>
          <w:szCs w:val="23"/>
        </w:rPr>
        <w:t>□我方本次投标文件</w:t>
      </w:r>
      <w:r>
        <w:rPr>
          <w:rFonts w:hint="eastAsia" w:asciiTheme="minorEastAsia" w:hAnsiTheme="minorEastAsia" w:eastAsiaTheme="minorEastAsia" w:cstheme="minorEastAsia"/>
          <w:sz w:val="23"/>
          <w:szCs w:val="23"/>
        </w:rPr>
        <w:t>涉及商业秘密的内容有：</w:t>
      </w:r>
      <w:r>
        <w:rPr>
          <w:rFonts w:hint="eastAsia" w:asciiTheme="minorEastAsia" w:hAnsiTheme="minorEastAsia" w:eastAsiaTheme="minorEastAsia" w:cstheme="minorEastAsia"/>
          <w:sz w:val="23"/>
          <w:szCs w:val="23"/>
          <w:u w:val="single" w:color="auto"/>
        </w:rPr>
        <w:t xml:space="preserve">                           </w:t>
      </w:r>
      <w:r>
        <w:rPr>
          <w:rFonts w:hint="eastAsia" w:asciiTheme="minorEastAsia" w:hAnsiTheme="minorEastAsia" w:eastAsiaTheme="minorEastAsia" w:cstheme="minorEastAsia"/>
          <w:sz w:val="23"/>
          <w:szCs w:val="23"/>
        </w:rPr>
        <w:t>；</w:t>
      </w:r>
    </w:p>
    <w:p w14:paraId="5ABE9D1C">
      <w:pPr>
        <w:numPr>
          <w:ilvl w:val="0"/>
          <w:numId w:val="16"/>
        </w:numPr>
        <w:spacing w:before="183" w:line="375" w:lineRule="auto"/>
        <w:ind w:left="0" w:leftChars="0" w:right="102" w:firstLine="400" w:firstLineChars="0"/>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8"/>
          <w:position w:val="1"/>
          <w:sz w:val="23"/>
          <w:szCs w:val="23"/>
        </w:rPr>
        <w:t>与本项目有关的一切正式往来信函请寄：</w:t>
      </w:r>
    </w:p>
    <w:p w14:paraId="2E08A948">
      <w:pPr>
        <w:spacing w:before="160" w:line="227" w:lineRule="auto"/>
        <w:ind w:left="489"/>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6"/>
          <w:sz w:val="23"/>
          <w:szCs w:val="23"/>
        </w:rPr>
        <w:t>地址：</w:t>
      </w:r>
      <w:r>
        <w:rPr>
          <w:rFonts w:hint="eastAsia" w:asciiTheme="minorEastAsia" w:hAnsiTheme="minorEastAsia" w:eastAsiaTheme="minorEastAsia" w:cstheme="minorEastAsia"/>
          <w:spacing w:val="-6"/>
          <w:sz w:val="23"/>
          <w:szCs w:val="23"/>
          <w:u w:val="single" w:color="auto"/>
        </w:rPr>
        <w:t xml:space="preserve">   </w:t>
      </w:r>
      <w:r>
        <w:rPr>
          <w:rFonts w:hint="eastAsia" w:asciiTheme="minorEastAsia" w:hAnsiTheme="minorEastAsia" w:eastAsiaTheme="minorEastAsia" w:cstheme="minorEastAsia"/>
          <w:spacing w:val="-5"/>
          <w:sz w:val="23"/>
          <w:szCs w:val="23"/>
          <w:u w:val="single" w:color="auto"/>
        </w:rPr>
        <w:t xml:space="preserve"> </w:t>
      </w:r>
      <w:r>
        <w:rPr>
          <w:rFonts w:hint="eastAsia" w:asciiTheme="minorEastAsia" w:hAnsiTheme="minorEastAsia" w:eastAsiaTheme="minorEastAsia" w:cstheme="minorEastAsia"/>
          <w:spacing w:val="-3"/>
          <w:sz w:val="23"/>
          <w:szCs w:val="23"/>
          <w:u w:val="single" w:color="auto"/>
        </w:rPr>
        <w:t xml:space="preserve">                            </w:t>
      </w:r>
      <w:r>
        <w:rPr>
          <w:rFonts w:hint="eastAsia" w:asciiTheme="minorEastAsia" w:hAnsiTheme="minorEastAsia" w:eastAsiaTheme="minorEastAsia" w:cstheme="minorEastAsia"/>
          <w:spacing w:val="-3"/>
          <w:sz w:val="23"/>
          <w:szCs w:val="23"/>
        </w:rPr>
        <w:t>邮政编号：</w:t>
      </w:r>
      <w:r>
        <w:rPr>
          <w:rFonts w:hint="eastAsia" w:asciiTheme="minorEastAsia" w:hAnsiTheme="minorEastAsia" w:eastAsiaTheme="minorEastAsia" w:cstheme="minorEastAsia"/>
          <w:sz w:val="23"/>
          <w:szCs w:val="23"/>
          <w:u w:val="single" w:color="auto"/>
        </w:rPr>
        <w:t xml:space="preserve">                        </w:t>
      </w:r>
    </w:p>
    <w:p w14:paraId="1ED0BEE7">
      <w:pPr>
        <w:spacing w:before="305" w:line="228" w:lineRule="auto"/>
        <w:ind w:left="483"/>
        <w:outlineLvl w:val="9"/>
        <w:rPr>
          <w:rFonts w:hint="eastAsia" w:asciiTheme="minorEastAsia" w:hAnsiTheme="minorEastAsia" w:eastAsiaTheme="minorEastAsia" w:cstheme="minorEastAsia"/>
          <w:sz w:val="23"/>
          <w:szCs w:val="23"/>
          <w:u w:val="single" w:color="auto"/>
        </w:rPr>
      </w:pPr>
      <w:r>
        <w:rPr>
          <w:rFonts w:hint="eastAsia" w:asciiTheme="minorEastAsia" w:hAnsiTheme="minorEastAsia" w:eastAsiaTheme="minorEastAsia" w:cstheme="minorEastAsia"/>
          <w:spacing w:val="12"/>
          <w:sz w:val="23"/>
          <w:szCs w:val="23"/>
        </w:rPr>
        <w:t>投</w:t>
      </w:r>
      <w:r>
        <w:rPr>
          <w:rFonts w:hint="eastAsia" w:asciiTheme="minorEastAsia" w:hAnsiTheme="minorEastAsia" w:eastAsiaTheme="minorEastAsia" w:cstheme="minorEastAsia"/>
          <w:spacing w:val="9"/>
          <w:sz w:val="23"/>
          <w:szCs w:val="23"/>
        </w:rPr>
        <w:t>标</w:t>
      </w:r>
      <w:r>
        <w:rPr>
          <w:rFonts w:hint="eastAsia" w:asciiTheme="minorEastAsia" w:hAnsiTheme="minorEastAsia" w:eastAsiaTheme="minorEastAsia" w:cstheme="minorEastAsia"/>
          <w:spacing w:val="6"/>
          <w:sz w:val="23"/>
          <w:szCs w:val="23"/>
        </w:rPr>
        <w:t>人名称：</w:t>
      </w:r>
      <w:r>
        <w:rPr>
          <w:rFonts w:hint="eastAsia" w:asciiTheme="minorEastAsia" w:hAnsiTheme="minorEastAsia" w:eastAsiaTheme="minorEastAsia" w:cstheme="minorEastAsia"/>
          <w:spacing w:val="6"/>
          <w:sz w:val="23"/>
          <w:szCs w:val="23"/>
          <w:u w:val="single" w:color="auto"/>
        </w:rPr>
        <w:t xml:space="preserve">                ；</w:t>
      </w:r>
      <w:r>
        <w:rPr>
          <w:rFonts w:hint="eastAsia" w:asciiTheme="minorEastAsia" w:hAnsiTheme="minorEastAsia" w:eastAsiaTheme="minorEastAsia" w:cstheme="minorEastAsia"/>
          <w:spacing w:val="6"/>
          <w:sz w:val="23"/>
          <w:szCs w:val="23"/>
        </w:rPr>
        <w:t>固定电话</w:t>
      </w:r>
      <w:r>
        <w:rPr>
          <w:rFonts w:hint="eastAsia" w:asciiTheme="minorEastAsia" w:hAnsiTheme="minorEastAsia" w:eastAsiaTheme="minorEastAsia" w:cstheme="minorEastAsia"/>
          <w:spacing w:val="6"/>
          <w:sz w:val="23"/>
          <w:szCs w:val="23"/>
          <w:u w:val="single" w:color="auto"/>
        </w:rPr>
        <w:t>：</w:t>
      </w:r>
      <w:r>
        <w:rPr>
          <w:rFonts w:hint="eastAsia" w:asciiTheme="minorEastAsia" w:hAnsiTheme="minorEastAsia" w:eastAsiaTheme="minorEastAsia" w:cstheme="minorEastAsia"/>
          <w:sz w:val="23"/>
          <w:szCs w:val="23"/>
          <w:u w:val="single" w:color="auto"/>
        </w:rPr>
        <w:t xml:space="preserve">                      </w:t>
      </w:r>
    </w:p>
    <w:p w14:paraId="5AEA744D">
      <w:pPr>
        <w:spacing w:before="19" w:line="227" w:lineRule="auto"/>
        <w:ind w:left="20" w:firstLine="432" w:firstLineChars="200"/>
        <w:rPr>
          <w:rFonts w:ascii="宋体" w:hAnsi="宋体" w:eastAsia="宋体" w:cs="宋体"/>
          <w:spacing w:val="-7"/>
          <w:sz w:val="23"/>
          <w:szCs w:val="23"/>
        </w:rPr>
      </w:pPr>
    </w:p>
    <w:p w14:paraId="1950BC0C">
      <w:pPr>
        <w:spacing w:before="19" w:line="227" w:lineRule="auto"/>
        <w:ind w:left="20" w:firstLine="432" w:firstLineChars="200"/>
        <w:rPr>
          <w:rFonts w:ascii="宋体" w:hAnsi="宋体" w:eastAsia="宋体" w:cs="宋体"/>
          <w:sz w:val="23"/>
          <w:szCs w:val="23"/>
        </w:rPr>
      </w:pPr>
      <w:r>
        <w:rPr>
          <w:rFonts w:ascii="宋体" w:hAnsi="宋体" w:eastAsia="宋体" w:cs="宋体"/>
          <w:spacing w:val="-7"/>
          <w:sz w:val="23"/>
          <w:szCs w:val="23"/>
        </w:rPr>
        <w:t>联系人：</w:t>
      </w:r>
      <w:r>
        <w:rPr>
          <w:rFonts w:ascii="宋体" w:hAnsi="宋体" w:eastAsia="宋体" w:cs="宋体"/>
          <w:spacing w:val="-7"/>
          <w:sz w:val="23"/>
          <w:szCs w:val="23"/>
          <w:u w:val="single" w:color="auto"/>
        </w:rPr>
        <w:t xml:space="preserve">          </w:t>
      </w:r>
      <w:r>
        <w:rPr>
          <w:rFonts w:ascii="宋体" w:hAnsi="宋体" w:eastAsia="宋体" w:cs="宋体"/>
          <w:spacing w:val="-7"/>
          <w:sz w:val="23"/>
          <w:szCs w:val="23"/>
        </w:rPr>
        <w:t>电话：</w:t>
      </w:r>
      <w:r>
        <w:rPr>
          <w:rFonts w:ascii="宋体" w:hAnsi="宋体" w:eastAsia="宋体" w:cs="宋体"/>
          <w:spacing w:val="-7"/>
          <w:sz w:val="23"/>
          <w:szCs w:val="23"/>
          <w:u w:val="single" w:color="auto"/>
        </w:rPr>
        <w:t xml:space="preserve">         </w:t>
      </w:r>
      <w:r>
        <w:rPr>
          <w:rFonts w:ascii="宋体" w:hAnsi="宋体" w:eastAsia="宋体" w:cs="宋体"/>
          <w:spacing w:val="-7"/>
          <w:sz w:val="23"/>
          <w:szCs w:val="23"/>
        </w:rPr>
        <w:t>传真：</w:t>
      </w:r>
      <w:r>
        <w:rPr>
          <w:rFonts w:ascii="宋体" w:hAnsi="宋体" w:eastAsia="宋体" w:cs="宋体"/>
          <w:spacing w:val="-7"/>
          <w:sz w:val="23"/>
          <w:szCs w:val="23"/>
          <w:u w:val="single" w:color="auto"/>
        </w:rPr>
        <w:t xml:space="preserve">            </w:t>
      </w:r>
      <w:r>
        <w:rPr>
          <w:rFonts w:ascii="宋体" w:hAnsi="宋体" w:eastAsia="宋体" w:cs="宋体"/>
          <w:spacing w:val="-7"/>
          <w:sz w:val="23"/>
          <w:szCs w:val="23"/>
        </w:rPr>
        <w:t>电子邮箱</w:t>
      </w:r>
      <w:r>
        <w:rPr>
          <w:rFonts w:ascii="宋体" w:hAnsi="宋体" w:eastAsia="宋体" w:cs="宋体"/>
          <w:spacing w:val="-1"/>
          <w:sz w:val="23"/>
          <w:szCs w:val="23"/>
        </w:rPr>
        <w:t>：</w:t>
      </w:r>
      <w:r>
        <w:rPr>
          <w:rFonts w:ascii="宋体" w:hAnsi="宋体" w:eastAsia="宋体" w:cs="宋体"/>
          <w:sz w:val="23"/>
          <w:szCs w:val="23"/>
          <w:u w:val="single" w:color="auto"/>
        </w:rPr>
        <w:t xml:space="preserve">          </w:t>
      </w:r>
    </w:p>
    <w:p w14:paraId="272DA3BB">
      <w:pPr>
        <w:pStyle w:val="3"/>
        <w:rPr>
          <w:rFonts w:hint="eastAsia"/>
        </w:rPr>
      </w:pPr>
    </w:p>
    <w:p w14:paraId="61001D77">
      <w:pPr>
        <w:spacing w:before="181" w:line="228" w:lineRule="auto"/>
        <w:ind w:left="481"/>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
          <w:sz w:val="23"/>
          <w:szCs w:val="23"/>
        </w:rPr>
        <w:t>开户银行：</w:t>
      </w:r>
      <w:r>
        <w:rPr>
          <w:rFonts w:hint="eastAsia" w:asciiTheme="minorEastAsia" w:hAnsiTheme="minorEastAsia" w:eastAsiaTheme="minorEastAsia" w:cstheme="minorEastAsia"/>
          <w:spacing w:val="-1"/>
          <w:sz w:val="23"/>
          <w:szCs w:val="23"/>
          <w:u w:val="single" w:color="auto"/>
        </w:rPr>
        <w:t xml:space="preserve">                     </w:t>
      </w:r>
      <w:r>
        <w:rPr>
          <w:rFonts w:hint="eastAsia" w:asciiTheme="minorEastAsia" w:hAnsiTheme="minorEastAsia" w:eastAsiaTheme="minorEastAsia" w:cstheme="minorEastAsia"/>
          <w:sz w:val="23"/>
          <w:szCs w:val="23"/>
          <w:u w:val="single" w:color="auto"/>
        </w:rPr>
        <w:t xml:space="preserve">      </w:t>
      </w:r>
      <w:r>
        <w:rPr>
          <w:rFonts w:hint="eastAsia" w:asciiTheme="minorEastAsia" w:hAnsiTheme="minorEastAsia" w:eastAsiaTheme="minorEastAsia" w:cstheme="minorEastAsia"/>
          <w:sz w:val="23"/>
          <w:szCs w:val="23"/>
        </w:rPr>
        <w:t>银行账号：</w:t>
      </w:r>
      <w:r>
        <w:rPr>
          <w:rFonts w:hint="eastAsia" w:asciiTheme="minorEastAsia" w:hAnsiTheme="minorEastAsia" w:eastAsiaTheme="minorEastAsia" w:cstheme="minorEastAsia"/>
          <w:sz w:val="23"/>
          <w:szCs w:val="23"/>
          <w:u w:val="single" w:color="auto"/>
        </w:rPr>
        <w:t xml:space="preserve">                      </w:t>
      </w:r>
    </w:p>
    <w:p w14:paraId="5CD33A11">
      <w:pPr>
        <w:spacing w:line="227" w:lineRule="auto"/>
        <w:ind w:right="8"/>
        <w:jc w:val="right"/>
        <w:outlineLvl w:val="9"/>
        <w:rPr>
          <w:rFonts w:hint="eastAsia" w:asciiTheme="minorEastAsia" w:hAnsiTheme="minorEastAsia" w:eastAsiaTheme="minorEastAsia" w:cstheme="minorEastAsia"/>
          <w:spacing w:val="16"/>
          <w:sz w:val="23"/>
          <w:szCs w:val="23"/>
        </w:rPr>
      </w:pPr>
    </w:p>
    <w:p w14:paraId="48F2F9F9">
      <w:pPr>
        <w:spacing w:line="227" w:lineRule="auto"/>
        <w:ind w:right="8"/>
        <w:jc w:val="right"/>
        <w:outlineLvl w:val="9"/>
        <w:rPr>
          <w:rFonts w:hint="eastAsia" w:asciiTheme="minorEastAsia" w:hAnsiTheme="minorEastAsia" w:eastAsiaTheme="minorEastAsia" w:cstheme="minorEastAsia"/>
          <w:spacing w:val="16"/>
          <w:sz w:val="23"/>
          <w:szCs w:val="23"/>
        </w:rPr>
      </w:pPr>
    </w:p>
    <w:p w14:paraId="366E607F">
      <w:pPr>
        <w:spacing w:line="227" w:lineRule="auto"/>
        <w:ind w:right="8"/>
        <w:jc w:val="center"/>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6"/>
          <w:sz w:val="23"/>
          <w:szCs w:val="23"/>
        </w:rPr>
        <w:t>法定</w:t>
      </w:r>
      <w:r>
        <w:rPr>
          <w:rFonts w:hint="eastAsia" w:asciiTheme="minorEastAsia" w:hAnsiTheme="minorEastAsia" w:eastAsiaTheme="minorEastAsia" w:cstheme="minorEastAsia"/>
          <w:spacing w:val="10"/>
          <w:sz w:val="23"/>
          <w:szCs w:val="23"/>
        </w:rPr>
        <w:t>代</w:t>
      </w:r>
      <w:r>
        <w:rPr>
          <w:rFonts w:hint="eastAsia" w:asciiTheme="minorEastAsia" w:hAnsiTheme="minorEastAsia" w:eastAsiaTheme="minorEastAsia" w:cstheme="minorEastAsia"/>
          <w:spacing w:val="8"/>
          <w:sz w:val="23"/>
          <w:szCs w:val="23"/>
        </w:rPr>
        <w:t>表人或者委托代理人 (</w:t>
      </w:r>
      <w:r>
        <w:rPr>
          <w:rFonts w:hint="eastAsia" w:asciiTheme="minorEastAsia" w:hAnsiTheme="minorEastAsia" w:eastAsiaTheme="minorEastAsia" w:cstheme="minorEastAsia"/>
          <w:spacing w:val="8"/>
          <w:sz w:val="23"/>
          <w:szCs w:val="23"/>
          <w14:textOutline w14:w="4358" w14:cap="flat" w14:cmpd="sng">
            <w14:solidFill>
              <w14:srgbClr w14:val="000000"/>
            </w14:solidFill>
            <w14:prstDash w14:val="solid"/>
            <w14:miter w14:val="0"/>
          </w14:textOutline>
        </w:rPr>
        <w:t>签字或者电子签名</w:t>
      </w:r>
      <w:r>
        <w:rPr>
          <w:rFonts w:hint="eastAsia" w:asciiTheme="minorEastAsia" w:hAnsiTheme="minorEastAsia" w:eastAsiaTheme="minorEastAsia" w:cstheme="minorEastAsia"/>
          <w:spacing w:val="8"/>
          <w:sz w:val="23"/>
          <w:szCs w:val="23"/>
        </w:rPr>
        <w:t>) ：</w:t>
      </w:r>
    </w:p>
    <w:p w14:paraId="3383D6FE">
      <w:pPr>
        <w:spacing w:line="416" w:lineRule="auto"/>
        <w:outlineLvl w:val="9"/>
        <w:rPr>
          <w:rFonts w:hint="eastAsia" w:asciiTheme="minorEastAsia" w:hAnsiTheme="minorEastAsia" w:eastAsiaTheme="minorEastAsia" w:cstheme="minorEastAsia"/>
          <w:sz w:val="21"/>
        </w:rPr>
      </w:pPr>
    </w:p>
    <w:p w14:paraId="5AC4FBD8">
      <w:pPr>
        <w:spacing w:before="75" w:line="227" w:lineRule="auto"/>
        <w:ind w:right="8"/>
        <w:jc w:val="center"/>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2"/>
          <w:sz w:val="23"/>
          <w:szCs w:val="23"/>
        </w:rPr>
        <w:t>投</w:t>
      </w:r>
      <w:r>
        <w:rPr>
          <w:rFonts w:hint="eastAsia" w:asciiTheme="minorEastAsia" w:hAnsiTheme="minorEastAsia" w:eastAsiaTheme="minorEastAsia" w:cstheme="minorEastAsia"/>
          <w:spacing w:val="7"/>
          <w:sz w:val="23"/>
          <w:szCs w:val="23"/>
        </w:rPr>
        <w:t>标人名称 (</w:t>
      </w:r>
      <w:r>
        <w:rPr>
          <w:rFonts w:hint="eastAsia" w:asciiTheme="minorEastAsia" w:hAnsiTheme="minorEastAsia" w:eastAsiaTheme="minorEastAsia" w:cstheme="minorEastAsia"/>
          <w:spacing w:val="7"/>
          <w:sz w:val="23"/>
          <w:szCs w:val="23"/>
          <w14:textOutline w14:w="4358" w14:cap="flat" w14:cmpd="sng">
            <w14:solidFill>
              <w14:srgbClr w14:val="000000"/>
            </w14:solidFill>
            <w14:prstDash w14:val="solid"/>
            <w14:miter w14:val="0"/>
          </w14:textOutline>
        </w:rPr>
        <w:t>电子签章</w:t>
      </w:r>
      <w:r>
        <w:rPr>
          <w:rFonts w:hint="eastAsia" w:asciiTheme="minorEastAsia" w:hAnsiTheme="minorEastAsia" w:eastAsiaTheme="minorEastAsia" w:cstheme="minorEastAsia"/>
          <w:spacing w:val="7"/>
          <w:sz w:val="23"/>
          <w:szCs w:val="23"/>
        </w:rPr>
        <w:t>) ：</w:t>
      </w:r>
    </w:p>
    <w:p w14:paraId="7087BE50">
      <w:pPr>
        <w:spacing w:line="418" w:lineRule="auto"/>
        <w:outlineLvl w:val="9"/>
        <w:rPr>
          <w:rFonts w:hint="eastAsia" w:asciiTheme="minorEastAsia" w:hAnsiTheme="minorEastAsia" w:eastAsiaTheme="minorEastAsia" w:cstheme="minorEastAsia"/>
          <w:sz w:val="21"/>
        </w:rPr>
      </w:pPr>
    </w:p>
    <w:p w14:paraId="176C8A6F">
      <w:pPr>
        <w:tabs>
          <w:tab w:val="left" w:pos="6825"/>
        </w:tabs>
        <w:spacing w:before="75" w:line="227" w:lineRule="auto"/>
        <w:ind w:firstLine="3600" w:firstLineChars="1800"/>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5"/>
          <w:sz w:val="23"/>
          <w:szCs w:val="23"/>
        </w:rPr>
        <w:t>年</w:t>
      </w:r>
      <w:r>
        <w:rPr>
          <w:rFonts w:hint="eastAsia" w:asciiTheme="minorEastAsia" w:hAnsiTheme="minorEastAsia" w:eastAsiaTheme="minorEastAsia" w:cstheme="minorEastAsia"/>
          <w:spacing w:val="-13"/>
          <w:sz w:val="23"/>
          <w:szCs w:val="23"/>
          <w:u w:val="single" w:color="auto"/>
        </w:rPr>
        <w:t xml:space="preserve">    </w:t>
      </w:r>
      <w:r>
        <w:rPr>
          <w:rFonts w:hint="eastAsia" w:asciiTheme="minorEastAsia" w:hAnsiTheme="minorEastAsia" w:eastAsiaTheme="minorEastAsia" w:cstheme="minorEastAsia"/>
          <w:spacing w:val="-13"/>
          <w:sz w:val="23"/>
          <w:szCs w:val="23"/>
        </w:rPr>
        <w:t xml:space="preserve"> 月</w:t>
      </w:r>
      <w:r>
        <w:rPr>
          <w:rFonts w:hint="eastAsia" w:asciiTheme="minorEastAsia" w:hAnsiTheme="minorEastAsia" w:eastAsiaTheme="minorEastAsia" w:cstheme="minorEastAsia"/>
          <w:spacing w:val="-13"/>
          <w:sz w:val="23"/>
          <w:szCs w:val="23"/>
          <w:u w:val="single" w:color="auto"/>
        </w:rPr>
        <w:t xml:space="preserve">    </w:t>
      </w:r>
      <w:r>
        <w:rPr>
          <w:rFonts w:hint="eastAsia" w:asciiTheme="minorEastAsia" w:hAnsiTheme="minorEastAsia" w:eastAsiaTheme="minorEastAsia" w:cstheme="minorEastAsia"/>
          <w:spacing w:val="-13"/>
          <w:sz w:val="23"/>
          <w:szCs w:val="23"/>
        </w:rPr>
        <w:t xml:space="preserve"> 日</w:t>
      </w:r>
    </w:p>
    <w:p w14:paraId="4A7285F1">
      <w:pP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br w:type="page"/>
      </w:r>
    </w:p>
    <w:p w14:paraId="2D6BFC5A">
      <w:pPr>
        <w:numPr>
          <w:ilvl w:val="0"/>
          <w:numId w:val="15"/>
        </w:numPr>
        <w:shd w:val="clear" w:color="auto" w:fill="auto"/>
        <w:tabs>
          <w:tab w:val="left" w:pos="640"/>
        </w:tabs>
        <w:spacing w:line="360" w:lineRule="auto"/>
        <w:ind w:left="425" w:leftChars="0" w:hanging="425" w:firstLineChars="0"/>
        <w:jc w:val="center"/>
        <w:outlineLvl w:val="9"/>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开标一览表格式</w:t>
      </w:r>
    </w:p>
    <w:p w14:paraId="49B327CF">
      <w:pPr>
        <w:spacing w:before="140" w:line="224" w:lineRule="auto"/>
        <w:ind w:left="4169"/>
        <w:outlineLvl w:val="9"/>
        <w:rPr>
          <w:rFonts w:hint="eastAsia" w:asciiTheme="minorEastAsia" w:hAnsiTheme="minorEastAsia" w:eastAsiaTheme="minorEastAsia" w:cstheme="minorEastAsia"/>
          <w:sz w:val="43"/>
          <w:szCs w:val="43"/>
        </w:rPr>
      </w:pPr>
      <w:r>
        <w:rPr>
          <w:rFonts w:hint="eastAsia" w:asciiTheme="minorEastAsia" w:hAnsiTheme="minorEastAsia" w:eastAsiaTheme="minorEastAsia" w:cstheme="minorEastAsia"/>
          <w:spacing w:val="8"/>
          <w:sz w:val="43"/>
          <w:szCs w:val="43"/>
          <w14:textOutline w14:w="7972" w14:cap="flat" w14:cmpd="sng">
            <w14:solidFill>
              <w14:srgbClr w14:val="000000"/>
            </w14:solidFill>
            <w14:prstDash w14:val="solid"/>
            <w14:miter w14:val="0"/>
          </w14:textOutline>
        </w:rPr>
        <w:t>开</w:t>
      </w:r>
      <w:r>
        <w:rPr>
          <w:rFonts w:hint="eastAsia" w:asciiTheme="minorEastAsia" w:hAnsiTheme="minorEastAsia" w:eastAsiaTheme="minorEastAsia" w:cstheme="minorEastAsia"/>
          <w:spacing w:val="7"/>
          <w:sz w:val="43"/>
          <w:szCs w:val="43"/>
          <w14:textOutline w14:w="7972" w14:cap="flat" w14:cmpd="sng">
            <w14:solidFill>
              <w14:srgbClr w14:val="000000"/>
            </w14:solidFill>
            <w14:prstDash w14:val="solid"/>
            <w14:miter w14:val="0"/>
          </w14:textOutline>
        </w:rPr>
        <w:t>标一览表</w:t>
      </w:r>
    </w:p>
    <w:p w14:paraId="73D0C259">
      <w:pPr>
        <w:spacing w:line="198" w:lineRule="exact"/>
        <w:outlineLvl w:val="9"/>
        <w:rPr>
          <w:rFonts w:hint="eastAsia" w:asciiTheme="minorEastAsia" w:hAnsiTheme="minorEastAsia" w:eastAsiaTheme="minorEastAsia" w:cstheme="minorEastAsia"/>
        </w:rPr>
      </w:pPr>
    </w:p>
    <w:tbl>
      <w:tblPr>
        <w:tblStyle w:val="10"/>
        <w:tblW w:w="9145" w:type="dxa"/>
        <w:tblInd w:w="8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868"/>
        <w:gridCol w:w="846"/>
        <w:gridCol w:w="900"/>
        <w:gridCol w:w="1154"/>
        <w:gridCol w:w="1210"/>
        <w:gridCol w:w="908"/>
        <w:gridCol w:w="668"/>
        <w:gridCol w:w="947"/>
        <w:gridCol w:w="1178"/>
      </w:tblGrid>
      <w:tr w14:paraId="2B41D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466" w:type="dxa"/>
            <w:noWrap w:val="0"/>
            <w:vAlign w:val="center"/>
          </w:tcPr>
          <w:p w14:paraId="0E79D794">
            <w:pPr>
              <w:snapToGrid w:val="0"/>
              <w:spacing w:line="360" w:lineRule="auto"/>
              <w:jc w:val="center"/>
              <w:outlineLvl w:val="9"/>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序号</w:t>
            </w:r>
          </w:p>
        </w:tc>
        <w:tc>
          <w:tcPr>
            <w:tcW w:w="868" w:type="dxa"/>
            <w:noWrap w:val="0"/>
            <w:vAlign w:val="center"/>
          </w:tcPr>
          <w:p w14:paraId="53FBF174">
            <w:pPr>
              <w:snapToGrid w:val="0"/>
              <w:spacing w:line="360" w:lineRule="auto"/>
              <w:jc w:val="center"/>
              <w:outlineLvl w:val="9"/>
              <w:rPr>
                <w:rFonts w:hint="eastAsia"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应用场景</w:t>
            </w:r>
          </w:p>
        </w:tc>
        <w:tc>
          <w:tcPr>
            <w:tcW w:w="846" w:type="dxa"/>
            <w:noWrap w:val="0"/>
            <w:vAlign w:val="center"/>
          </w:tcPr>
          <w:p w14:paraId="06232A85">
            <w:pPr>
              <w:snapToGrid w:val="0"/>
              <w:spacing w:line="360" w:lineRule="auto"/>
              <w:jc w:val="center"/>
              <w:outlineLvl w:val="9"/>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lang w:val="en-US" w:eastAsia="zh-CN"/>
              </w:rPr>
              <w:t>货物</w:t>
            </w:r>
            <w:r>
              <w:rPr>
                <w:rFonts w:hint="eastAsia" w:asciiTheme="minorEastAsia" w:hAnsiTheme="minorEastAsia" w:eastAsiaTheme="minorEastAsia" w:cstheme="minorEastAsia"/>
                <w:color w:val="000000"/>
                <w:szCs w:val="21"/>
                <w:highlight w:val="none"/>
              </w:rPr>
              <w:t>名称</w:t>
            </w:r>
          </w:p>
        </w:tc>
        <w:tc>
          <w:tcPr>
            <w:tcW w:w="900" w:type="dxa"/>
            <w:noWrap w:val="0"/>
            <w:vAlign w:val="center"/>
          </w:tcPr>
          <w:p w14:paraId="22861446">
            <w:pPr>
              <w:snapToGrid w:val="0"/>
              <w:spacing w:line="360" w:lineRule="auto"/>
              <w:jc w:val="center"/>
              <w:outlineLvl w:val="9"/>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商标品牌</w:t>
            </w:r>
          </w:p>
        </w:tc>
        <w:tc>
          <w:tcPr>
            <w:tcW w:w="1154" w:type="dxa"/>
            <w:noWrap w:val="0"/>
            <w:vAlign w:val="center"/>
          </w:tcPr>
          <w:p w14:paraId="439409D7">
            <w:pPr>
              <w:snapToGrid w:val="0"/>
              <w:spacing w:line="360" w:lineRule="auto"/>
              <w:jc w:val="center"/>
              <w:outlineLvl w:val="9"/>
              <w:rPr>
                <w:rFonts w:hint="eastAsia" w:asciiTheme="minorEastAsia" w:hAnsiTheme="minorEastAsia" w:eastAsiaTheme="minorEastAsia" w:cstheme="minorEastAsia"/>
                <w:color w:val="000000"/>
                <w:szCs w:val="21"/>
                <w:highlight w:val="none"/>
                <w:lang w:eastAsia="zh-CN"/>
              </w:rPr>
            </w:pPr>
            <w:r>
              <w:rPr>
                <w:rFonts w:hint="eastAsia" w:asciiTheme="minorEastAsia" w:hAnsiTheme="minorEastAsia" w:eastAsiaTheme="minorEastAsia" w:cstheme="minorEastAsia"/>
                <w:color w:val="000000"/>
                <w:szCs w:val="21"/>
                <w:highlight w:val="none"/>
              </w:rPr>
              <w:t>规格型号</w:t>
            </w:r>
            <w:r>
              <w:rPr>
                <w:rFonts w:hint="eastAsia" w:asciiTheme="minorEastAsia" w:hAnsiTheme="minorEastAsia" w:eastAsiaTheme="minorEastAsia" w:cstheme="minorEastAsia"/>
                <w:color w:val="000000"/>
                <w:szCs w:val="21"/>
                <w:highlight w:val="none"/>
                <w:lang w:eastAsia="zh-CN"/>
              </w:rPr>
              <w:t>及参数</w:t>
            </w:r>
          </w:p>
        </w:tc>
        <w:tc>
          <w:tcPr>
            <w:tcW w:w="1210" w:type="dxa"/>
            <w:noWrap w:val="0"/>
            <w:vAlign w:val="center"/>
          </w:tcPr>
          <w:p w14:paraId="6056438A">
            <w:pPr>
              <w:snapToGrid w:val="0"/>
              <w:spacing w:line="360" w:lineRule="auto"/>
              <w:jc w:val="center"/>
              <w:outlineLvl w:val="9"/>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生产厂家</w:t>
            </w:r>
          </w:p>
        </w:tc>
        <w:tc>
          <w:tcPr>
            <w:tcW w:w="908" w:type="dxa"/>
            <w:noWrap w:val="0"/>
            <w:vAlign w:val="center"/>
          </w:tcPr>
          <w:p w14:paraId="7F28BDBC">
            <w:pPr>
              <w:snapToGrid w:val="0"/>
              <w:spacing w:line="360" w:lineRule="auto"/>
              <w:jc w:val="center"/>
              <w:outlineLvl w:val="9"/>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数  量</w:t>
            </w:r>
          </w:p>
        </w:tc>
        <w:tc>
          <w:tcPr>
            <w:tcW w:w="668" w:type="dxa"/>
            <w:noWrap w:val="0"/>
            <w:vAlign w:val="center"/>
          </w:tcPr>
          <w:p w14:paraId="5E3268EE">
            <w:pPr>
              <w:snapToGrid w:val="0"/>
              <w:spacing w:line="360" w:lineRule="auto"/>
              <w:jc w:val="center"/>
              <w:outlineLvl w:val="9"/>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单位</w:t>
            </w:r>
          </w:p>
        </w:tc>
        <w:tc>
          <w:tcPr>
            <w:tcW w:w="947" w:type="dxa"/>
            <w:noWrap w:val="0"/>
            <w:vAlign w:val="center"/>
          </w:tcPr>
          <w:p w14:paraId="11BC27BD">
            <w:pPr>
              <w:snapToGrid w:val="0"/>
              <w:spacing w:line="360" w:lineRule="auto"/>
              <w:jc w:val="center"/>
              <w:outlineLvl w:val="9"/>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单  价</w:t>
            </w:r>
          </w:p>
          <w:p w14:paraId="2A4BF6C5">
            <w:pPr>
              <w:snapToGrid w:val="0"/>
              <w:spacing w:line="360" w:lineRule="auto"/>
              <w:jc w:val="center"/>
              <w:outlineLvl w:val="9"/>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（元）</w:t>
            </w:r>
          </w:p>
        </w:tc>
        <w:tc>
          <w:tcPr>
            <w:tcW w:w="1178" w:type="dxa"/>
            <w:noWrap w:val="0"/>
            <w:vAlign w:val="center"/>
          </w:tcPr>
          <w:p w14:paraId="3E3B4D18">
            <w:pPr>
              <w:snapToGrid w:val="0"/>
              <w:spacing w:line="360" w:lineRule="auto"/>
              <w:jc w:val="center"/>
              <w:outlineLvl w:val="9"/>
              <w:rPr>
                <w:rFonts w:hint="eastAsia" w:asciiTheme="minorEastAsia" w:hAnsiTheme="minorEastAsia" w:eastAsiaTheme="minorEastAsia" w:cstheme="minorEastAsia"/>
                <w:color w:val="000000"/>
                <w:szCs w:val="21"/>
                <w:highlight w:val="none"/>
                <w:lang w:eastAsia="zh-CN"/>
              </w:rPr>
            </w:pPr>
            <w:r>
              <w:rPr>
                <w:rFonts w:hint="eastAsia" w:asciiTheme="minorEastAsia" w:hAnsiTheme="minorEastAsia" w:eastAsiaTheme="minorEastAsia" w:cstheme="minorEastAsia"/>
                <w:color w:val="000000"/>
                <w:szCs w:val="21"/>
                <w:highlight w:val="none"/>
                <w:lang w:eastAsia="zh-CN"/>
              </w:rPr>
              <w:t>合价</w:t>
            </w:r>
          </w:p>
          <w:p w14:paraId="34D8566B">
            <w:pPr>
              <w:snapToGrid w:val="0"/>
              <w:spacing w:line="360" w:lineRule="auto"/>
              <w:jc w:val="center"/>
              <w:outlineLvl w:val="9"/>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（元）</w:t>
            </w:r>
          </w:p>
        </w:tc>
      </w:tr>
      <w:tr w14:paraId="7BE7C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466" w:type="dxa"/>
            <w:noWrap w:val="0"/>
            <w:vAlign w:val="center"/>
          </w:tcPr>
          <w:p w14:paraId="3E9F6E56">
            <w:pPr>
              <w:snapToGrid w:val="0"/>
              <w:spacing w:line="360" w:lineRule="auto"/>
              <w:jc w:val="center"/>
              <w:outlineLvl w:val="9"/>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1</w:t>
            </w:r>
          </w:p>
        </w:tc>
        <w:tc>
          <w:tcPr>
            <w:tcW w:w="868" w:type="dxa"/>
            <w:noWrap w:val="0"/>
            <w:vAlign w:val="center"/>
          </w:tcPr>
          <w:p w14:paraId="75C8EA38">
            <w:pPr>
              <w:snapToGrid w:val="0"/>
              <w:spacing w:line="360" w:lineRule="auto"/>
              <w:jc w:val="center"/>
              <w:outlineLvl w:val="9"/>
              <w:rPr>
                <w:rFonts w:hint="eastAsia" w:asciiTheme="minorEastAsia" w:hAnsiTheme="minorEastAsia" w:eastAsiaTheme="minorEastAsia" w:cstheme="minorEastAsia"/>
                <w:color w:val="000000"/>
                <w:szCs w:val="21"/>
                <w:highlight w:val="none"/>
              </w:rPr>
            </w:pPr>
          </w:p>
        </w:tc>
        <w:tc>
          <w:tcPr>
            <w:tcW w:w="846" w:type="dxa"/>
            <w:noWrap w:val="0"/>
            <w:vAlign w:val="center"/>
          </w:tcPr>
          <w:p w14:paraId="111A2EA5">
            <w:pPr>
              <w:snapToGrid w:val="0"/>
              <w:spacing w:line="360" w:lineRule="auto"/>
              <w:jc w:val="center"/>
              <w:outlineLvl w:val="9"/>
              <w:rPr>
                <w:rFonts w:hint="eastAsia" w:asciiTheme="minorEastAsia" w:hAnsiTheme="minorEastAsia" w:eastAsiaTheme="minorEastAsia" w:cstheme="minorEastAsia"/>
                <w:color w:val="000000"/>
                <w:szCs w:val="21"/>
                <w:highlight w:val="none"/>
              </w:rPr>
            </w:pPr>
          </w:p>
        </w:tc>
        <w:tc>
          <w:tcPr>
            <w:tcW w:w="900" w:type="dxa"/>
            <w:noWrap w:val="0"/>
            <w:vAlign w:val="center"/>
          </w:tcPr>
          <w:p w14:paraId="07FCA443">
            <w:pPr>
              <w:snapToGrid w:val="0"/>
              <w:spacing w:line="360" w:lineRule="auto"/>
              <w:jc w:val="center"/>
              <w:outlineLvl w:val="9"/>
              <w:rPr>
                <w:rFonts w:hint="eastAsia" w:asciiTheme="minorEastAsia" w:hAnsiTheme="minorEastAsia" w:eastAsiaTheme="minorEastAsia" w:cstheme="minorEastAsia"/>
                <w:color w:val="000000"/>
                <w:szCs w:val="21"/>
                <w:highlight w:val="none"/>
              </w:rPr>
            </w:pPr>
          </w:p>
        </w:tc>
        <w:tc>
          <w:tcPr>
            <w:tcW w:w="1154" w:type="dxa"/>
            <w:noWrap w:val="0"/>
            <w:vAlign w:val="center"/>
          </w:tcPr>
          <w:p w14:paraId="51327ACB">
            <w:pPr>
              <w:snapToGrid w:val="0"/>
              <w:spacing w:line="360" w:lineRule="auto"/>
              <w:jc w:val="center"/>
              <w:outlineLvl w:val="9"/>
              <w:rPr>
                <w:rFonts w:hint="eastAsia" w:asciiTheme="minorEastAsia" w:hAnsiTheme="minorEastAsia" w:eastAsiaTheme="minorEastAsia" w:cstheme="minorEastAsia"/>
                <w:color w:val="000000"/>
                <w:szCs w:val="21"/>
                <w:highlight w:val="none"/>
              </w:rPr>
            </w:pPr>
          </w:p>
        </w:tc>
        <w:tc>
          <w:tcPr>
            <w:tcW w:w="1210" w:type="dxa"/>
            <w:noWrap w:val="0"/>
            <w:vAlign w:val="top"/>
          </w:tcPr>
          <w:p w14:paraId="0CD0AFEB">
            <w:pPr>
              <w:snapToGrid w:val="0"/>
              <w:spacing w:line="360" w:lineRule="auto"/>
              <w:jc w:val="center"/>
              <w:outlineLvl w:val="9"/>
              <w:rPr>
                <w:rFonts w:hint="eastAsia" w:asciiTheme="minorEastAsia" w:hAnsiTheme="minorEastAsia" w:eastAsiaTheme="minorEastAsia" w:cstheme="minorEastAsia"/>
                <w:color w:val="000000"/>
                <w:szCs w:val="21"/>
                <w:highlight w:val="none"/>
              </w:rPr>
            </w:pPr>
          </w:p>
        </w:tc>
        <w:tc>
          <w:tcPr>
            <w:tcW w:w="908" w:type="dxa"/>
            <w:noWrap w:val="0"/>
            <w:vAlign w:val="top"/>
          </w:tcPr>
          <w:p w14:paraId="617C928B">
            <w:pPr>
              <w:snapToGrid w:val="0"/>
              <w:spacing w:line="360" w:lineRule="auto"/>
              <w:jc w:val="center"/>
              <w:outlineLvl w:val="9"/>
              <w:rPr>
                <w:rFonts w:hint="eastAsia" w:asciiTheme="minorEastAsia" w:hAnsiTheme="minorEastAsia" w:eastAsiaTheme="minorEastAsia" w:cstheme="minorEastAsia"/>
                <w:color w:val="000000"/>
                <w:szCs w:val="21"/>
                <w:highlight w:val="none"/>
              </w:rPr>
            </w:pPr>
          </w:p>
        </w:tc>
        <w:tc>
          <w:tcPr>
            <w:tcW w:w="668" w:type="dxa"/>
            <w:noWrap w:val="0"/>
            <w:vAlign w:val="top"/>
          </w:tcPr>
          <w:p w14:paraId="381782BA">
            <w:pPr>
              <w:snapToGrid w:val="0"/>
              <w:spacing w:line="360" w:lineRule="auto"/>
              <w:jc w:val="center"/>
              <w:outlineLvl w:val="9"/>
              <w:rPr>
                <w:rFonts w:hint="eastAsia" w:asciiTheme="minorEastAsia" w:hAnsiTheme="minorEastAsia" w:eastAsiaTheme="minorEastAsia" w:cstheme="minorEastAsia"/>
                <w:color w:val="000000"/>
                <w:szCs w:val="21"/>
                <w:highlight w:val="none"/>
              </w:rPr>
            </w:pPr>
          </w:p>
        </w:tc>
        <w:tc>
          <w:tcPr>
            <w:tcW w:w="947" w:type="dxa"/>
            <w:noWrap w:val="0"/>
            <w:vAlign w:val="center"/>
          </w:tcPr>
          <w:p w14:paraId="5D8DA6EF">
            <w:pPr>
              <w:snapToGrid w:val="0"/>
              <w:spacing w:line="360" w:lineRule="auto"/>
              <w:jc w:val="center"/>
              <w:outlineLvl w:val="9"/>
              <w:rPr>
                <w:rFonts w:hint="eastAsia" w:asciiTheme="minorEastAsia" w:hAnsiTheme="minorEastAsia" w:eastAsiaTheme="minorEastAsia" w:cstheme="minorEastAsia"/>
                <w:color w:val="000000"/>
                <w:szCs w:val="21"/>
                <w:highlight w:val="none"/>
              </w:rPr>
            </w:pPr>
          </w:p>
        </w:tc>
        <w:tc>
          <w:tcPr>
            <w:tcW w:w="1178" w:type="dxa"/>
            <w:noWrap w:val="0"/>
            <w:vAlign w:val="center"/>
          </w:tcPr>
          <w:p w14:paraId="46E00D35">
            <w:pPr>
              <w:snapToGrid w:val="0"/>
              <w:spacing w:line="360" w:lineRule="auto"/>
              <w:jc w:val="center"/>
              <w:outlineLvl w:val="9"/>
              <w:rPr>
                <w:rFonts w:hint="eastAsia" w:asciiTheme="minorEastAsia" w:hAnsiTheme="minorEastAsia" w:eastAsiaTheme="minorEastAsia" w:cstheme="minorEastAsia"/>
                <w:color w:val="000000"/>
                <w:szCs w:val="21"/>
                <w:highlight w:val="none"/>
              </w:rPr>
            </w:pPr>
          </w:p>
        </w:tc>
      </w:tr>
      <w:tr w14:paraId="63715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466" w:type="dxa"/>
            <w:noWrap w:val="0"/>
            <w:vAlign w:val="center"/>
          </w:tcPr>
          <w:p w14:paraId="497B6EFC">
            <w:pPr>
              <w:snapToGrid w:val="0"/>
              <w:spacing w:line="360" w:lineRule="auto"/>
              <w:jc w:val="center"/>
              <w:outlineLvl w:val="9"/>
              <w:rPr>
                <w:rFonts w:hint="eastAsia" w:asciiTheme="minorEastAsia" w:hAnsiTheme="minorEastAsia" w:eastAsiaTheme="minorEastAsia" w:cstheme="minorEastAsia"/>
                <w:color w:val="000000"/>
                <w:szCs w:val="21"/>
                <w:highlight w:val="none"/>
              </w:rPr>
            </w:pPr>
            <w:r>
              <w:rPr>
                <w:rFonts w:hint="eastAsia" w:asciiTheme="minorEastAsia" w:hAnsiTheme="minorEastAsia" w:eastAsiaTheme="minorEastAsia" w:cstheme="minorEastAsia"/>
                <w:color w:val="000000"/>
                <w:szCs w:val="21"/>
                <w:highlight w:val="none"/>
              </w:rPr>
              <w:t>2</w:t>
            </w:r>
          </w:p>
        </w:tc>
        <w:tc>
          <w:tcPr>
            <w:tcW w:w="868" w:type="dxa"/>
            <w:noWrap w:val="0"/>
            <w:vAlign w:val="center"/>
          </w:tcPr>
          <w:p w14:paraId="0B8019E4">
            <w:pPr>
              <w:snapToGrid w:val="0"/>
              <w:spacing w:line="360" w:lineRule="auto"/>
              <w:jc w:val="center"/>
              <w:outlineLvl w:val="9"/>
              <w:rPr>
                <w:rFonts w:hint="eastAsia" w:asciiTheme="minorEastAsia" w:hAnsiTheme="minorEastAsia" w:eastAsiaTheme="minorEastAsia" w:cstheme="minorEastAsia"/>
                <w:color w:val="000000"/>
                <w:szCs w:val="21"/>
                <w:highlight w:val="none"/>
              </w:rPr>
            </w:pPr>
          </w:p>
        </w:tc>
        <w:tc>
          <w:tcPr>
            <w:tcW w:w="846" w:type="dxa"/>
            <w:noWrap w:val="0"/>
            <w:vAlign w:val="center"/>
          </w:tcPr>
          <w:p w14:paraId="48C142E6">
            <w:pPr>
              <w:snapToGrid w:val="0"/>
              <w:spacing w:line="360" w:lineRule="auto"/>
              <w:jc w:val="center"/>
              <w:outlineLvl w:val="9"/>
              <w:rPr>
                <w:rFonts w:hint="eastAsia" w:asciiTheme="minorEastAsia" w:hAnsiTheme="minorEastAsia" w:eastAsiaTheme="minorEastAsia" w:cstheme="minorEastAsia"/>
                <w:color w:val="000000"/>
                <w:szCs w:val="21"/>
                <w:highlight w:val="none"/>
              </w:rPr>
            </w:pPr>
          </w:p>
        </w:tc>
        <w:tc>
          <w:tcPr>
            <w:tcW w:w="900" w:type="dxa"/>
            <w:noWrap w:val="0"/>
            <w:vAlign w:val="center"/>
          </w:tcPr>
          <w:p w14:paraId="35811CC3">
            <w:pPr>
              <w:snapToGrid w:val="0"/>
              <w:spacing w:line="360" w:lineRule="auto"/>
              <w:jc w:val="center"/>
              <w:outlineLvl w:val="9"/>
              <w:rPr>
                <w:rFonts w:hint="eastAsia" w:asciiTheme="minorEastAsia" w:hAnsiTheme="minorEastAsia" w:eastAsiaTheme="minorEastAsia" w:cstheme="minorEastAsia"/>
                <w:color w:val="000000"/>
                <w:szCs w:val="21"/>
                <w:highlight w:val="none"/>
              </w:rPr>
            </w:pPr>
          </w:p>
        </w:tc>
        <w:tc>
          <w:tcPr>
            <w:tcW w:w="1154" w:type="dxa"/>
            <w:noWrap w:val="0"/>
            <w:vAlign w:val="center"/>
          </w:tcPr>
          <w:p w14:paraId="55BC3551">
            <w:pPr>
              <w:snapToGrid w:val="0"/>
              <w:spacing w:line="360" w:lineRule="auto"/>
              <w:jc w:val="center"/>
              <w:outlineLvl w:val="9"/>
              <w:rPr>
                <w:rFonts w:hint="eastAsia" w:asciiTheme="minorEastAsia" w:hAnsiTheme="minorEastAsia" w:eastAsiaTheme="minorEastAsia" w:cstheme="minorEastAsia"/>
                <w:color w:val="000000"/>
                <w:szCs w:val="21"/>
                <w:highlight w:val="none"/>
              </w:rPr>
            </w:pPr>
          </w:p>
        </w:tc>
        <w:tc>
          <w:tcPr>
            <w:tcW w:w="1210" w:type="dxa"/>
            <w:noWrap w:val="0"/>
            <w:vAlign w:val="top"/>
          </w:tcPr>
          <w:p w14:paraId="250CEA42">
            <w:pPr>
              <w:snapToGrid w:val="0"/>
              <w:spacing w:line="360" w:lineRule="auto"/>
              <w:jc w:val="center"/>
              <w:outlineLvl w:val="9"/>
              <w:rPr>
                <w:rFonts w:hint="eastAsia" w:asciiTheme="minorEastAsia" w:hAnsiTheme="minorEastAsia" w:eastAsiaTheme="minorEastAsia" w:cstheme="minorEastAsia"/>
                <w:color w:val="000000"/>
                <w:szCs w:val="21"/>
                <w:highlight w:val="none"/>
              </w:rPr>
            </w:pPr>
          </w:p>
        </w:tc>
        <w:tc>
          <w:tcPr>
            <w:tcW w:w="908" w:type="dxa"/>
            <w:noWrap w:val="0"/>
            <w:vAlign w:val="top"/>
          </w:tcPr>
          <w:p w14:paraId="6D09B1C5">
            <w:pPr>
              <w:snapToGrid w:val="0"/>
              <w:spacing w:line="360" w:lineRule="auto"/>
              <w:jc w:val="center"/>
              <w:outlineLvl w:val="9"/>
              <w:rPr>
                <w:rFonts w:hint="eastAsia" w:asciiTheme="minorEastAsia" w:hAnsiTheme="minorEastAsia" w:eastAsiaTheme="minorEastAsia" w:cstheme="minorEastAsia"/>
                <w:color w:val="000000"/>
                <w:szCs w:val="21"/>
                <w:highlight w:val="none"/>
              </w:rPr>
            </w:pPr>
          </w:p>
        </w:tc>
        <w:tc>
          <w:tcPr>
            <w:tcW w:w="668" w:type="dxa"/>
            <w:noWrap w:val="0"/>
            <w:vAlign w:val="top"/>
          </w:tcPr>
          <w:p w14:paraId="656967C1">
            <w:pPr>
              <w:snapToGrid w:val="0"/>
              <w:spacing w:line="360" w:lineRule="auto"/>
              <w:jc w:val="center"/>
              <w:outlineLvl w:val="9"/>
              <w:rPr>
                <w:rFonts w:hint="eastAsia" w:asciiTheme="minorEastAsia" w:hAnsiTheme="minorEastAsia" w:eastAsiaTheme="minorEastAsia" w:cstheme="minorEastAsia"/>
                <w:color w:val="000000"/>
                <w:szCs w:val="21"/>
                <w:highlight w:val="none"/>
              </w:rPr>
            </w:pPr>
          </w:p>
        </w:tc>
        <w:tc>
          <w:tcPr>
            <w:tcW w:w="947" w:type="dxa"/>
            <w:noWrap w:val="0"/>
            <w:vAlign w:val="center"/>
          </w:tcPr>
          <w:p w14:paraId="4D8CF4FC">
            <w:pPr>
              <w:snapToGrid w:val="0"/>
              <w:spacing w:line="360" w:lineRule="auto"/>
              <w:jc w:val="center"/>
              <w:outlineLvl w:val="9"/>
              <w:rPr>
                <w:rFonts w:hint="eastAsia" w:asciiTheme="minorEastAsia" w:hAnsiTheme="minorEastAsia" w:eastAsiaTheme="minorEastAsia" w:cstheme="minorEastAsia"/>
                <w:color w:val="000000"/>
                <w:szCs w:val="21"/>
                <w:highlight w:val="none"/>
              </w:rPr>
            </w:pPr>
          </w:p>
        </w:tc>
        <w:tc>
          <w:tcPr>
            <w:tcW w:w="1178" w:type="dxa"/>
            <w:noWrap w:val="0"/>
            <w:vAlign w:val="center"/>
          </w:tcPr>
          <w:p w14:paraId="336D8106">
            <w:pPr>
              <w:snapToGrid w:val="0"/>
              <w:spacing w:line="360" w:lineRule="auto"/>
              <w:jc w:val="center"/>
              <w:outlineLvl w:val="9"/>
              <w:rPr>
                <w:rFonts w:hint="eastAsia" w:asciiTheme="minorEastAsia" w:hAnsiTheme="minorEastAsia" w:eastAsiaTheme="minorEastAsia" w:cstheme="minorEastAsia"/>
                <w:color w:val="000000"/>
                <w:szCs w:val="21"/>
                <w:highlight w:val="none"/>
              </w:rPr>
            </w:pPr>
          </w:p>
        </w:tc>
      </w:tr>
      <w:tr w14:paraId="25711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466" w:type="dxa"/>
            <w:noWrap w:val="0"/>
            <w:vAlign w:val="center"/>
          </w:tcPr>
          <w:p w14:paraId="774E0905">
            <w:pPr>
              <w:snapToGrid w:val="0"/>
              <w:spacing w:line="360" w:lineRule="auto"/>
              <w:jc w:val="center"/>
              <w:outlineLvl w:val="9"/>
              <w:rPr>
                <w:rFonts w:hint="eastAsia"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w:t>
            </w:r>
          </w:p>
        </w:tc>
        <w:tc>
          <w:tcPr>
            <w:tcW w:w="868" w:type="dxa"/>
            <w:noWrap w:val="0"/>
            <w:vAlign w:val="center"/>
          </w:tcPr>
          <w:p w14:paraId="0246FB0B">
            <w:pPr>
              <w:snapToGrid w:val="0"/>
              <w:spacing w:line="360" w:lineRule="auto"/>
              <w:jc w:val="center"/>
              <w:outlineLvl w:val="9"/>
              <w:rPr>
                <w:rFonts w:hint="eastAsia" w:asciiTheme="minorEastAsia" w:hAnsiTheme="minorEastAsia" w:eastAsiaTheme="minorEastAsia" w:cstheme="minorEastAsia"/>
                <w:color w:val="000000"/>
                <w:szCs w:val="21"/>
                <w:highlight w:val="none"/>
                <w:lang w:val="en-US" w:eastAsia="zh-CN"/>
              </w:rPr>
            </w:pPr>
            <w:r>
              <w:rPr>
                <w:rFonts w:hint="eastAsia" w:asciiTheme="minorEastAsia" w:hAnsiTheme="minorEastAsia" w:eastAsiaTheme="minorEastAsia" w:cstheme="minorEastAsia"/>
                <w:color w:val="000000"/>
                <w:szCs w:val="21"/>
                <w:highlight w:val="none"/>
                <w:lang w:val="en-US" w:eastAsia="zh-CN"/>
              </w:rPr>
              <w:t>...</w:t>
            </w:r>
          </w:p>
        </w:tc>
        <w:tc>
          <w:tcPr>
            <w:tcW w:w="846" w:type="dxa"/>
            <w:noWrap w:val="0"/>
            <w:vAlign w:val="center"/>
          </w:tcPr>
          <w:p w14:paraId="69CDF511">
            <w:pPr>
              <w:snapToGrid w:val="0"/>
              <w:spacing w:line="360" w:lineRule="auto"/>
              <w:jc w:val="center"/>
              <w:outlineLvl w:val="9"/>
              <w:rPr>
                <w:rFonts w:hint="eastAsia" w:asciiTheme="minorEastAsia" w:hAnsiTheme="minorEastAsia" w:eastAsiaTheme="minorEastAsia" w:cstheme="minorEastAsia"/>
                <w:color w:val="000000"/>
                <w:szCs w:val="21"/>
                <w:highlight w:val="none"/>
                <w:lang w:val="en-US" w:eastAsia="zh-CN"/>
              </w:rPr>
            </w:pPr>
          </w:p>
        </w:tc>
        <w:tc>
          <w:tcPr>
            <w:tcW w:w="900" w:type="dxa"/>
            <w:noWrap w:val="0"/>
            <w:vAlign w:val="center"/>
          </w:tcPr>
          <w:p w14:paraId="62FCB040">
            <w:pPr>
              <w:snapToGrid w:val="0"/>
              <w:spacing w:line="360" w:lineRule="auto"/>
              <w:jc w:val="center"/>
              <w:outlineLvl w:val="9"/>
              <w:rPr>
                <w:rFonts w:hint="eastAsia" w:asciiTheme="minorEastAsia" w:hAnsiTheme="minorEastAsia" w:eastAsiaTheme="minorEastAsia" w:cstheme="minorEastAsia"/>
                <w:color w:val="000000"/>
                <w:szCs w:val="21"/>
                <w:highlight w:val="none"/>
              </w:rPr>
            </w:pPr>
          </w:p>
        </w:tc>
        <w:tc>
          <w:tcPr>
            <w:tcW w:w="1154" w:type="dxa"/>
            <w:noWrap w:val="0"/>
            <w:vAlign w:val="center"/>
          </w:tcPr>
          <w:p w14:paraId="31CF56C1">
            <w:pPr>
              <w:snapToGrid w:val="0"/>
              <w:spacing w:line="360" w:lineRule="auto"/>
              <w:jc w:val="center"/>
              <w:outlineLvl w:val="9"/>
              <w:rPr>
                <w:rFonts w:hint="eastAsia" w:asciiTheme="minorEastAsia" w:hAnsiTheme="minorEastAsia" w:eastAsiaTheme="minorEastAsia" w:cstheme="minorEastAsia"/>
                <w:color w:val="000000"/>
                <w:szCs w:val="21"/>
                <w:highlight w:val="none"/>
              </w:rPr>
            </w:pPr>
          </w:p>
        </w:tc>
        <w:tc>
          <w:tcPr>
            <w:tcW w:w="1210" w:type="dxa"/>
            <w:noWrap w:val="0"/>
            <w:vAlign w:val="top"/>
          </w:tcPr>
          <w:p w14:paraId="787268AF">
            <w:pPr>
              <w:snapToGrid w:val="0"/>
              <w:spacing w:line="360" w:lineRule="auto"/>
              <w:jc w:val="center"/>
              <w:outlineLvl w:val="9"/>
              <w:rPr>
                <w:rFonts w:hint="eastAsia" w:asciiTheme="minorEastAsia" w:hAnsiTheme="minorEastAsia" w:eastAsiaTheme="minorEastAsia" w:cstheme="minorEastAsia"/>
                <w:color w:val="000000"/>
                <w:szCs w:val="21"/>
                <w:highlight w:val="none"/>
              </w:rPr>
            </w:pPr>
          </w:p>
        </w:tc>
        <w:tc>
          <w:tcPr>
            <w:tcW w:w="908" w:type="dxa"/>
            <w:noWrap w:val="0"/>
            <w:vAlign w:val="top"/>
          </w:tcPr>
          <w:p w14:paraId="0BAE868C">
            <w:pPr>
              <w:snapToGrid w:val="0"/>
              <w:spacing w:line="360" w:lineRule="auto"/>
              <w:jc w:val="center"/>
              <w:outlineLvl w:val="9"/>
              <w:rPr>
                <w:rFonts w:hint="eastAsia" w:asciiTheme="minorEastAsia" w:hAnsiTheme="minorEastAsia" w:eastAsiaTheme="minorEastAsia" w:cstheme="minorEastAsia"/>
                <w:color w:val="000000"/>
                <w:szCs w:val="21"/>
                <w:highlight w:val="none"/>
              </w:rPr>
            </w:pPr>
          </w:p>
        </w:tc>
        <w:tc>
          <w:tcPr>
            <w:tcW w:w="668" w:type="dxa"/>
            <w:noWrap w:val="0"/>
            <w:vAlign w:val="top"/>
          </w:tcPr>
          <w:p w14:paraId="1F5736CE">
            <w:pPr>
              <w:snapToGrid w:val="0"/>
              <w:spacing w:line="360" w:lineRule="auto"/>
              <w:jc w:val="center"/>
              <w:outlineLvl w:val="9"/>
              <w:rPr>
                <w:rFonts w:hint="eastAsia" w:asciiTheme="minorEastAsia" w:hAnsiTheme="minorEastAsia" w:eastAsiaTheme="minorEastAsia" w:cstheme="minorEastAsia"/>
                <w:color w:val="000000"/>
                <w:szCs w:val="21"/>
                <w:highlight w:val="none"/>
              </w:rPr>
            </w:pPr>
          </w:p>
        </w:tc>
        <w:tc>
          <w:tcPr>
            <w:tcW w:w="947" w:type="dxa"/>
            <w:noWrap w:val="0"/>
            <w:vAlign w:val="center"/>
          </w:tcPr>
          <w:p w14:paraId="20E84CA2">
            <w:pPr>
              <w:snapToGrid w:val="0"/>
              <w:spacing w:line="360" w:lineRule="auto"/>
              <w:jc w:val="center"/>
              <w:outlineLvl w:val="9"/>
              <w:rPr>
                <w:rFonts w:hint="eastAsia" w:asciiTheme="minorEastAsia" w:hAnsiTheme="minorEastAsia" w:eastAsiaTheme="minorEastAsia" w:cstheme="minorEastAsia"/>
                <w:color w:val="000000"/>
                <w:szCs w:val="21"/>
                <w:highlight w:val="none"/>
              </w:rPr>
            </w:pPr>
          </w:p>
        </w:tc>
        <w:tc>
          <w:tcPr>
            <w:tcW w:w="1178" w:type="dxa"/>
            <w:noWrap w:val="0"/>
            <w:vAlign w:val="center"/>
          </w:tcPr>
          <w:p w14:paraId="7217FC43">
            <w:pPr>
              <w:snapToGrid w:val="0"/>
              <w:spacing w:line="360" w:lineRule="auto"/>
              <w:jc w:val="center"/>
              <w:outlineLvl w:val="9"/>
              <w:rPr>
                <w:rFonts w:hint="eastAsia" w:asciiTheme="minorEastAsia" w:hAnsiTheme="minorEastAsia" w:eastAsiaTheme="minorEastAsia" w:cstheme="minorEastAsia"/>
                <w:color w:val="000000"/>
                <w:szCs w:val="21"/>
                <w:highlight w:val="none"/>
              </w:rPr>
            </w:pPr>
          </w:p>
        </w:tc>
      </w:tr>
      <w:tr w14:paraId="3966E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9145" w:type="dxa"/>
            <w:gridSpan w:val="10"/>
            <w:tcBorders>
              <w:top w:val="single" w:color="auto" w:sz="4" w:space="0"/>
              <w:left w:val="single" w:color="auto" w:sz="4" w:space="0"/>
              <w:bottom w:val="single" w:color="auto" w:sz="4" w:space="0"/>
              <w:right w:val="single" w:color="auto" w:sz="4" w:space="0"/>
            </w:tcBorders>
            <w:noWrap w:val="0"/>
            <w:vAlign w:val="center"/>
          </w:tcPr>
          <w:p w14:paraId="710FB300">
            <w:pPr>
              <w:spacing w:line="360" w:lineRule="auto"/>
              <w:contextualSpacing/>
              <w:outlineLvl w:val="9"/>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合计金额大写：人民币</w:t>
            </w:r>
            <w:r>
              <w:rPr>
                <w:rFonts w:hint="eastAsia" w:asciiTheme="minorEastAsia" w:hAnsiTheme="minorEastAsia" w:eastAsiaTheme="minorEastAsia" w:cstheme="minorEastAsia"/>
                <w:color w:val="000000"/>
                <w:sz w:val="24"/>
                <w:highlight w:val="none"/>
                <w:u w:val="single"/>
              </w:rPr>
              <w:t xml:space="preserve">           </w:t>
            </w:r>
            <w:r>
              <w:rPr>
                <w:rFonts w:hint="eastAsia" w:asciiTheme="minorEastAsia" w:hAnsiTheme="minorEastAsia" w:eastAsiaTheme="minorEastAsia" w:cstheme="minorEastAsia"/>
                <w:color w:val="000000"/>
                <w:sz w:val="24"/>
                <w:highlight w:val="none"/>
              </w:rPr>
              <w:t>（￥</w:t>
            </w:r>
            <w:r>
              <w:rPr>
                <w:rFonts w:hint="eastAsia" w:asciiTheme="minorEastAsia" w:hAnsiTheme="minorEastAsia" w:eastAsiaTheme="minorEastAsia" w:cstheme="minorEastAsia"/>
                <w:color w:val="000000"/>
                <w:sz w:val="24"/>
                <w:highlight w:val="none"/>
                <w:u w:val="single"/>
              </w:rPr>
              <w:t xml:space="preserve">           </w:t>
            </w:r>
            <w:r>
              <w:rPr>
                <w:rFonts w:hint="eastAsia" w:asciiTheme="minorEastAsia" w:hAnsiTheme="minorEastAsia" w:eastAsiaTheme="minorEastAsia" w:cstheme="minorEastAsia"/>
                <w:color w:val="000000"/>
                <w:sz w:val="24"/>
                <w:highlight w:val="none"/>
              </w:rPr>
              <w:t>）</w:t>
            </w:r>
          </w:p>
        </w:tc>
      </w:tr>
      <w:tr w14:paraId="2344F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9145" w:type="dxa"/>
            <w:gridSpan w:val="10"/>
            <w:tcBorders>
              <w:top w:val="single" w:color="auto" w:sz="4" w:space="0"/>
              <w:left w:val="single" w:color="auto" w:sz="4" w:space="0"/>
              <w:bottom w:val="single" w:color="auto" w:sz="4" w:space="0"/>
              <w:right w:val="single" w:color="auto" w:sz="4" w:space="0"/>
            </w:tcBorders>
            <w:noWrap w:val="0"/>
            <w:vAlign w:val="center"/>
          </w:tcPr>
          <w:p w14:paraId="4C03ED15">
            <w:pPr>
              <w:spacing w:line="360" w:lineRule="auto"/>
              <w:contextualSpacing/>
              <w:outlineLvl w:val="9"/>
              <w:rPr>
                <w:rFonts w:hint="eastAsia" w:asciiTheme="minorEastAsia" w:hAnsiTheme="minorEastAsia" w:eastAsiaTheme="minorEastAsia" w:cstheme="minorEastAsia"/>
                <w:color w:val="000000"/>
                <w:sz w:val="24"/>
                <w:highlight w:val="none"/>
              </w:rPr>
            </w:pPr>
            <w:r>
              <w:rPr>
                <w:rFonts w:hint="eastAsia" w:asciiTheme="minorEastAsia" w:hAnsiTheme="minorEastAsia" w:eastAsiaTheme="minorEastAsia" w:cstheme="minorEastAsia"/>
                <w:color w:val="000000"/>
                <w:sz w:val="24"/>
                <w:highlight w:val="none"/>
              </w:rPr>
              <w:t>交付时间：</w:t>
            </w:r>
          </w:p>
        </w:tc>
      </w:tr>
    </w:tbl>
    <w:p w14:paraId="3C934CB2">
      <w:pPr>
        <w:spacing w:before="35" w:line="232" w:lineRule="auto"/>
        <w:ind w:left="1013"/>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注：</w:t>
      </w:r>
    </w:p>
    <w:p w14:paraId="18EE0BAB">
      <w:pPr>
        <w:numPr>
          <w:ilvl w:val="0"/>
          <w:numId w:val="17"/>
        </w:numPr>
        <w:spacing w:before="75" w:line="385" w:lineRule="auto"/>
        <w:ind w:left="420" w:leftChars="200" w:right="184" w:firstLine="400" w:firstLineChars="0"/>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9"/>
          <w:sz w:val="23"/>
          <w:szCs w:val="23"/>
        </w:rPr>
        <w:t>投标人的开标一览表必须加盖投标人电子签章并由法定代表人或者委托</w:t>
      </w:r>
      <w:r>
        <w:rPr>
          <w:rFonts w:hint="eastAsia" w:asciiTheme="minorEastAsia" w:hAnsiTheme="minorEastAsia" w:eastAsiaTheme="minorEastAsia" w:cstheme="minorEastAsia"/>
          <w:spacing w:val="5"/>
          <w:sz w:val="23"/>
          <w:szCs w:val="23"/>
        </w:rPr>
        <w:t>代</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8"/>
          <w:sz w:val="23"/>
          <w:szCs w:val="23"/>
        </w:rPr>
        <w:t>理</w:t>
      </w:r>
      <w:r>
        <w:rPr>
          <w:rFonts w:hint="eastAsia" w:asciiTheme="minorEastAsia" w:hAnsiTheme="minorEastAsia" w:eastAsiaTheme="minorEastAsia" w:cstheme="minorEastAsia"/>
          <w:spacing w:val="10"/>
          <w:sz w:val="23"/>
          <w:szCs w:val="23"/>
        </w:rPr>
        <w:t>人</w:t>
      </w:r>
      <w:r>
        <w:rPr>
          <w:rFonts w:hint="eastAsia" w:asciiTheme="minorEastAsia" w:hAnsiTheme="minorEastAsia" w:eastAsiaTheme="minorEastAsia" w:cstheme="minorEastAsia"/>
          <w:spacing w:val="9"/>
          <w:sz w:val="23"/>
          <w:szCs w:val="23"/>
        </w:rPr>
        <w:t>签字或者电子签名，</w:t>
      </w:r>
      <w:r>
        <w:rPr>
          <w:rFonts w:hint="eastAsia" w:asciiTheme="minorEastAsia" w:hAnsiTheme="minorEastAsia" w:eastAsiaTheme="minorEastAsia" w:cstheme="minorEastAsia"/>
          <w:spacing w:val="9"/>
          <w:sz w:val="23"/>
          <w:szCs w:val="23"/>
          <w14:textOutline w14:w="4358" w14:cap="flat" w14:cmpd="sng">
            <w14:solidFill>
              <w14:srgbClr w14:val="000000"/>
            </w14:solidFill>
            <w14:prstDash w14:val="solid"/>
            <w14:miter w14:val="0"/>
          </w14:textOutline>
        </w:rPr>
        <w:t>否则其投标作无效标处理</w:t>
      </w:r>
      <w:r>
        <w:rPr>
          <w:rFonts w:hint="eastAsia" w:asciiTheme="minorEastAsia" w:hAnsiTheme="minorEastAsia" w:eastAsiaTheme="minorEastAsia" w:cstheme="minorEastAsia"/>
          <w:spacing w:val="9"/>
          <w:sz w:val="23"/>
          <w:szCs w:val="23"/>
        </w:rPr>
        <w:t>。</w:t>
      </w:r>
    </w:p>
    <w:p w14:paraId="10375E17">
      <w:pPr>
        <w:numPr>
          <w:ilvl w:val="0"/>
          <w:numId w:val="17"/>
        </w:numPr>
        <w:spacing w:before="75" w:line="385" w:lineRule="auto"/>
        <w:ind w:left="420" w:leftChars="200" w:right="184" w:firstLine="400" w:firstLineChars="0"/>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9"/>
          <w:sz w:val="23"/>
          <w:szCs w:val="23"/>
        </w:rPr>
        <w:t xml:space="preserve">报价一经涂改，应在涂改处加盖投标人公章或者加盖电子签章或者由法定 </w:t>
      </w:r>
      <w:r>
        <w:rPr>
          <w:rFonts w:hint="eastAsia" w:asciiTheme="minorEastAsia" w:hAnsiTheme="minorEastAsia" w:eastAsiaTheme="minorEastAsia" w:cstheme="minorEastAsia"/>
          <w:spacing w:val="15"/>
          <w:sz w:val="23"/>
          <w:szCs w:val="23"/>
        </w:rPr>
        <w:t>代</w:t>
      </w:r>
      <w:r>
        <w:rPr>
          <w:rFonts w:hint="eastAsia" w:asciiTheme="minorEastAsia" w:hAnsiTheme="minorEastAsia" w:eastAsiaTheme="minorEastAsia" w:cstheme="minorEastAsia"/>
          <w:spacing w:val="9"/>
          <w:sz w:val="23"/>
          <w:szCs w:val="23"/>
        </w:rPr>
        <w:t xml:space="preserve">表人或者委托代理人签字 (或者电子签名) </w:t>
      </w:r>
      <w:r>
        <w:rPr>
          <w:rFonts w:hint="eastAsia" w:asciiTheme="minorEastAsia" w:hAnsiTheme="minorEastAsia" w:eastAsiaTheme="minorEastAsia" w:cstheme="minorEastAsia"/>
          <w:spacing w:val="9"/>
          <w:sz w:val="23"/>
          <w:szCs w:val="23"/>
          <w14:textOutline w14:w="4358" w14:cap="flat" w14:cmpd="sng">
            <w14:solidFill>
              <w14:srgbClr w14:val="000000"/>
            </w14:solidFill>
            <w14:prstDash w14:val="solid"/>
            <w14:miter w14:val="0"/>
          </w14:textOutline>
        </w:rPr>
        <w:t>，否则其投标作无效标处理。</w:t>
      </w:r>
    </w:p>
    <w:p w14:paraId="4D034EB5">
      <w:pPr>
        <w:numPr>
          <w:ilvl w:val="0"/>
          <w:numId w:val="17"/>
        </w:numPr>
        <w:spacing w:before="75" w:line="385" w:lineRule="auto"/>
        <w:ind w:left="420" w:leftChars="200" w:right="184" w:firstLine="400" w:firstLineChars="0"/>
        <w:outlineLvl w:val="9"/>
        <w:rPr>
          <w:rFonts w:hint="eastAsia" w:asciiTheme="minorEastAsia" w:hAnsiTheme="minorEastAsia" w:eastAsiaTheme="minorEastAsia" w:cstheme="minorEastAsia"/>
          <w:spacing w:val="-2"/>
          <w:sz w:val="23"/>
          <w:szCs w:val="23"/>
          <w14:textOutline w14:w="4358"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9"/>
          <w:sz w:val="23"/>
          <w:szCs w:val="23"/>
        </w:rPr>
        <w:t>如为联合体投标，“投标人名称”处必须列明联合体各方名称，并标注联</w:t>
      </w:r>
      <w:r>
        <w:rPr>
          <w:rFonts w:hint="eastAsia" w:asciiTheme="minorEastAsia" w:hAnsiTheme="minorEastAsia" w:eastAsiaTheme="minorEastAsia" w:cstheme="minorEastAsia"/>
          <w:spacing w:val="18"/>
          <w:sz w:val="23"/>
          <w:szCs w:val="23"/>
        </w:rPr>
        <w:t>合</w:t>
      </w:r>
      <w:r>
        <w:rPr>
          <w:rFonts w:hint="eastAsia" w:asciiTheme="minorEastAsia" w:hAnsiTheme="minorEastAsia" w:eastAsiaTheme="minorEastAsia" w:cstheme="minorEastAsia"/>
          <w:spacing w:val="9"/>
          <w:sz w:val="23"/>
          <w:szCs w:val="23"/>
        </w:rPr>
        <w:t>体牵头人名称，</w:t>
      </w:r>
      <w:r>
        <w:rPr>
          <w:rFonts w:hint="eastAsia" w:asciiTheme="minorEastAsia" w:hAnsiTheme="minorEastAsia" w:eastAsiaTheme="minorEastAsia" w:cstheme="minorEastAsia"/>
          <w:spacing w:val="-2"/>
          <w:sz w:val="23"/>
          <w:szCs w:val="23"/>
        </w:rPr>
        <w:t>盖章处须加盖联合体牵头人电子</w:t>
      </w:r>
      <w:r>
        <w:rPr>
          <w:rFonts w:hint="eastAsia" w:asciiTheme="minorEastAsia" w:hAnsiTheme="minorEastAsia" w:eastAsiaTheme="minorEastAsia" w:cstheme="minorEastAsia"/>
          <w:spacing w:val="-1"/>
          <w:sz w:val="23"/>
          <w:szCs w:val="23"/>
        </w:rPr>
        <w:t>签章，</w:t>
      </w:r>
      <w:r>
        <w:rPr>
          <w:rFonts w:hint="eastAsia" w:asciiTheme="minorEastAsia" w:hAnsiTheme="minorEastAsia" w:eastAsiaTheme="minorEastAsia" w:cstheme="minorEastAsia"/>
          <w:spacing w:val="-1"/>
          <w:sz w:val="23"/>
          <w:szCs w:val="23"/>
          <w14:textOutline w14:w="4358" w14:cap="flat" w14:cmpd="sng">
            <w14:solidFill>
              <w14:srgbClr w14:val="000000"/>
            </w14:solidFill>
            <w14:prstDash w14:val="solid"/>
            <w14:miter w14:val="0"/>
          </w14:textOutline>
        </w:rPr>
        <w:t>否则其投标作无效标</w:t>
      </w:r>
      <w:r>
        <w:rPr>
          <w:rFonts w:hint="eastAsia" w:asciiTheme="minorEastAsia" w:hAnsiTheme="minorEastAsia" w:eastAsiaTheme="minorEastAsia" w:cstheme="minorEastAsia"/>
          <w:spacing w:val="-3"/>
          <w:sz w:val="23"/>
          <w:szCs w:val="23"/>
          <w14:textOutline w14:w="4358" w14:cap="flat" w14:cmpd="sng">
            <w14:solidFill>
              <w14:srgbClr w14:val="000000"/>
            </w14:solidFill>
            <w14:prstDash w14:val="solid"/>
            <w14:miter w14:val="0"/>
          </w14:textOutline>
        </w:rPr>
        <w:t>处</w:t>
      </w:r>
      <w:r>
        <w:rPr>
          <w:rFonts w:hint="eastAsia" w:asciiTheme="minorEastAsia" w:hAnsiTheme="minorEastAsia" w:eastAsiaTheme="minorEastAsia" w:cstheme="minorEastAsia"/>
          <w:spacing w:val="-2"/>
          <w:sz w:val="23"/>
          <w:szCs w:val="23"/>
          <w14:textOutline w14:w="4358" w14:cap="flat" w14:cmpd="sng">
            <w14:solidFill>
              <w14:srgbClr w14:val="000000"/>
            </w14:solidFill>
            <w14:prstDash w14:val="solid"/>
            <w14:miter w14:val="0"/>
          </w14:textOutline>
        </w:rPr>
        <w:t>理。</w:t>
      </w:r>
    </w:p>
    <w:p w14:paraId="68FBE55B">
      <w:pPr>
        <w:numPr>
          <w:ilvl w:val="0"/>
          <w:numId w:val="17"/>
        </w:numPr>
        <w:spacing w:before="75" w:line="385" w:lineRule="auto"/>
        <w:ind w:left="420" w:leftChars="200" w:right="184" w:firstLine="400" w:firstLineChars="0"/>
        <w:outlineLvl w:val="9"/>
        <w:rPr>
          <w:rFonts w:hint="eastAsia" w:asciiTheme="minorEastAsia" w:hAnsiTheme="minorEastAsia" w:eastAsiaTheme="minorEastAsia" w:cstheme="minorEastAsia"/>
          <w:spacing w:val="9"/>
          <w:sz w:val="23"/>
          <w:szCs w:val="23"/>
        </w:rPr>
      </w:pPr>
      <w:r>
        <w:rPr>
          <w:rFonts w:hint="eastAsia" w:asciiTheme="minorEastAsia" w:hAnsiTheme="minorEastAsia" w:eastAsiaTheme="minorEastAsia" w:cstheme="minorEastAsia"/>
          <w:spacing w:val="9"/>
          <w:sz w:val="23"/>
          <w:szCs w:val="23"/>
        </w:rPr>
        <w:t>响应报价是履行合同的最终价格，应包括“采购需求”中所有服务内容所需要的管理服务费及其他所有成本费用。在合同实施时，采购人将不予支付成交供应商没有列入的项目费用，并认为此项费用已包括在总报价中；</w:t>
      </w:r>
    </w:p>
    <w:p w14:paraId="561569E0">
      <w:pPr>
        <w:numPr>
          <w:ilvl w:val="0"/>
          <w:numId w:val="17"/>
        </w:numPr>
        <w:spacing w:before="75" w:line="385" w:lineRule="auto"/>
        <w:ind w:left="420" w:leftChars="200" w:right="184" w:firstLine="400" w:firstLineChars="0"/>
        <w:outlineLvl w:val="9"/>
        <w:rPr>
          <w:rFonts w:hint="eastAsia" w:asciiTheme="minorEastAsia" w:hAnsiTheme="minorEastAsia" w:eastAsiaTheme="minorEastAsia" w:cstheme="minorEastAsia"/>
          <w:spacing w:val="9"/>
          <w:sz w:val="23"/>
          <w:szCs w:val="23"/>
        </w:rPr>
      </w:pPr>
      <w:r>
        <w:rPr>
          <w:rFonts w:hint="eastAsia" w:asciiTheme="minorEastAsia" w:hAnsiTheme="minorEastAsia" w:eastAsiaTheme="minorEastAsia" w:cstheme="minorEastAsia"/>
          <w:spacing w:val="9"/>
          <w:sz w:val="23"/>
          <w:szCs w:val="23"/>
        </w:rPr>
        <w:t>供应商的报价是履行合同的最终价格，该总价包含包括货款、标准附件、备品备件、专用工具、包装、 运输、装卸、保险、税金、货到就位以及安装、调试、培训、保修等一切税金和费用。如果 供应商在中标并签署合同后，项目实施过程中在本次招标范围出现任何遗漏，均由中标人无 偿负责，采购人将不再支付任何费用（采购需求另有约定的，从其约定）。</w:t>
      </w:r>
    </w:p>
    <w:p w14:paraId="25AA0E17">
      <w:pPr>
        <w:spacing w:line="227" w:lineRule="auto"/>
        <w:ind w:left="2214"/>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6"/>
          <w:sz w:val="23"/>
          <w:szCs w:val="23"/>
        </w:rPr>
        <w:t>法定</w:t>
      </w:r>
      <w:r>
        <w:rPr>
          <w:rFonts w:hint="eastAsia" w:asciiTheme="minorEastAsia" w:hAnsiTheme="minorEastAsia" w:eastAsiaTheme="minorEastAsia" w:cstheme="minorEastAsia"/>
          <w:spacing w:val="11"/>
          <w:sz w:val="23"/>
          <w:szCs w:val="23"/>
        </w:rPr>
        <w:t>代</w:t>
      </w:r>
      <w:r>
        <w:rPr>
          <w:rFonts w:hint="eastAsia" w:asciiTheme="minorEastAsia" w:hAnsiTheme="minorEastAsia" w:eastAsiaTheme="minorEastAsia" w:cstheme="minorEastAsia"/>
          <w:spacing w:val="8"/>
          <w:sz w:val="23"/>
          <w:szCs w:val="23"/>
        </w:rPr>
        <w:t>表人或者委托代理人 (</w:t>
      </w:r>
      <w:r>
        <w:rPr>
          <w:rFonts w:hint="eastAsia" w:asciiTheme="minorEastAsia" w:hAnsiTheme="minorEastAsia" w:eastAsiaTheme="minorEastAsia" w:cstheme="minorEastAsia"/>
          <w:spacing w:val="8"/>
          <w:sz w:val="23"/>
          <w:szCs w:val="23"/>
          <w14:textOutline w14:w="4358" w14:cap="flat" w14:cmpd="sng">
            <w14:solidFill>
              <w14:srgbClr w14:val="000000"/>
            </w14:solidFill>
            <w14:prstDash w14:val="solid"/>
            <w14:miter w14:val="0"/>
          </w14:textOutline>
        </w:rPr>
        <w:t>签字或者电子签名</w:t>
      </w:r>
      <w:r>
        <w:rPr>
          <w:rFonts w:hint="eastAsia" w:asciiTheme="minorEastAsia" w:hAnsiTheme="minorEastAsia" w:eastAsiaTheme="minorEastAsia" w:cstheme="minorEastAsia"/>
          <w:spacing w:val="8"/>
          <w:sz w:val="23"/>
          <w:szCs w:val="23"/>
        </w:rPr>
        <w:t>) ：</w:t>
      </w:r>
      <w:r>
        <w:rPr>
          <w:rFonts w:hint="eastAsia" w:asciiTheme="minorEastAsia" w:hAnsiTheme="minorEastAsia" w:eastAsiaTheme="minorEastAsia" w:cstheme="minorEastAsia"/>
          <w:sz w:val="23"/>
          <w:szCs w:val="23"/>
          <w:u w:val="single" w:color="auto"/>
        </w:rPr>
        <w:t xml:space="preserve">               </w:t>
      </w:r>
    </w:p>
    <w:p w14:paraId="1AEA7CE7">
      <w:pPr>
        <w:tabs>
          <w:tab w:val="left" w:pos="7014"/>
        </w:tabs>
        <w:spacing w:before="196" w:line="333" w:lineRule="auto"/>
        <w:ind w:right="141" w:firstLine="2420" w:firstLineChars="1000"/>
        <w:outlineLvl w:val="9"/>
        <w:rPr>
          <w:rFonts w:hint="eastAsia" w:asciiTheme="minorEastAsia" w:hAnsiTheme="minorEastAsia" w:eastAsiaTheme="minorEastAsia" w:cstheme="minorEastAsia"/>
          <w:sz w:val="23"/>
          <w:szCs w:val="23"/>
          <w:u w:val="single" w:color="auto"/>
        </w:rPr>
      </w:pPr>
      <w:r>
        <w:rPr>
          <w:rFonts w:hint="eastAsia" w:asciiTheme="minorEastAsia" w:hAnsiTheme="minorEastAsia" w:eastAsiaTheme="minorEastAsia" w:cstheme="minorEastAsia"/>
          <w:spacing w:val="6"/>
          <w:sz w:val="23"/>
          <w:szCs w:val="23"/>
        </w:rPr>
        <w:t>投标人</w:t>
      </w:r>
      <w:r>
        <w:rPr>
          <w:rFonts w:hint="eastAsia" w:asciiTheme="minorEastAsia" w:hAnsiTheme="minorEastAsia" w:eastAsiaTheme="minorEastAsia" w:cstheme="minorEastAsia"/>
          <w:spacing w:val="4"/>
          <w:sz w:val="23"/>
          <w:szCs w:val="23"/>
        </w:rPr>
        <w:t>名</w:t>
      </w:r>
      <w:r>
        <w:rPr>
          <w:rFonts w:hint="eastAsia" w:asciiTheme="minorEastAsia" w:hAnsiTheme="minorEastAsia" w:eastAsiaTheme="minorEastAsia" w:cstheme="minorEastAsia"/>
          <w:spacing w:val="3"/>
          <w:sz w:val="23"/>
          <w:szCs w:val="23"/>
        </w:rPr>
        <w:t>称 (</w:t>
      </w:r>
      <w:r>
        <w:rPr>
          <w:rFonts w:hint="eastAsia" w:asciiTheme="minorEastAsia" w:hAnsiTheme="minorEastAsia" w:eastAsiaTheme="minorEastAsia" w:cstheme="minorEastAsia"/>
          <w:spacing w:val="3"/>
          <w:sz w:val="23"/>
          <w:szCs w:val="23"/>
          <w14:textOutline w14:w="4358" w14:cap="flat" w14:cmpd="sng">
            <w14:solidFill>
              <w14:srgbClr w14:val="000000"/>
            </w14:solidFill>
            <w14:prstDash w14:val="solid"/>
            <w14:miter w14:val="0"/>
          </w14:textOutline>
        </w:rPr>
        <w:t>电子签章</w:t>
      </w:r>
      <w:r>
        <w:rPr>
          <w:rFonts w:hint="eastAsia" w:asciiTheme="minorEastAsia" w:hAnsiTheme="minorEastAsia" w:eastAsiaTheme="minorEastAsia" w:cstheme="minorEastAsia"/>
          <w:spacing w:val="3"/>
          <w:sz w:val="23"/>
          <w:szCs w:val="23"/>
        </w:rPr>
        <w:t>) ：</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z w:val="23"/>
          <w:szCs w:val="23"/>
          <w:u w:val="single" w:color="auto"/>
        </w:rPr>
        <w:tab/>
      </w:r>
    </w:p>
    <w:p w14:paraId="6307240E">
      <w:pPr>
        <w:tabs>
          <w:tab w:val="left" w:pos="7014"/>
        </w:tabs>
        <w:spacing w:before="196" w:line="333" w:lineRule="auto"/>
        <w:ind w:right="141" w:firstLine="3150" w:firstLineChars="1500"/>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0"/>
          <w:sz w:val="23"/>
          <w:szCs w:val="23"/>
        </w:rPr>
        <w:t>年</w:t>
      </w:r>
      <w:r>
        <w:rPr>
          <w:rFonts w:hint="eastAsia" w:asciiTheme="minorEastAsia" w:hAnsiTheme="minorEastAsia" w:eastAsiaTheme="minorEastAsia" w:cstheme="minorEastAsia"/>
          <w:spacing w:val="-10"/>
          <w:sz w:val="23"/>
          <w:szCs w:val="23"/>
          <w:u w:val="single" w:color="auto"/>
        </w:rPr>
        <w:t xml:space="preserve">    </w:t>
      </w:r>
      <w:r>
        <w:rPr>
          <w:rFonts w:hint="eastAsia" w:asciiTheme="minorEastAsia" w:hAnsiTheme="minorEastAsia" w:eastAsiaTheme="minorEastAsia" w:cstheme="minorEastAsia"/>
          <w:spacing w:val="-10"/>
          <w:sz w:val="23"/>
          <w:szCs w:val="23"/>
        </w:rPr>
        <w:t xml:space="preserve"> 月</w:t>
      </w:r>
      <w:r>
        <w:rPr>
          <w:rFonts w:hint="eastAsia" w:asciiTheme="minorEastAsia" w:hAnsiTheme="minorEastAsia" w:eastAsiaTheme="minorEastAsia" w:cstheme="minorEastAsia"/>
          <w:spacing w:val="-10"/>
          <w:sz w:val="23"/>
          <w:szCs w:val="23"/>
          <w:u w:val="single" w:color="auto"/>
        </w:rPr>
        <w:t xml:space="preserve">    </w:t>
      </w:r>
      <w:r>
        <w:rPr>
          <w:rFonts w:hint="eastAsia" w:asciiTheme="minorEastAsia" w:hAnsiTheme="minorEastAsia" w:eastAsiaTheme="minorEastAsia" w:cstheme="minorEastAsia"/>
          <w:spacing w:val="-10"/>
          <w:sz w:val="23"/>
          <w:szCs w:val="23"/>
        </w:rPr>
        <w:t xml:space="preserve"> </w:t>
      </w:r>
      <w:r>
        <w:rPr>
          <w:rFonts w:hint="eastAsia" w:asciiTheme="minorEastAsia" w:hAnsiTheme="minorEastAsia" w:eastAsiaTheme="minorEastAsia" w:cstheme="minorEastAsia"/>
          <w:spacing w:val="-9"/>
          <w:sz w:val="23"/>
          <w:szCs w:val="23"/>
        </w:rPr>
        <w:t>日</w:t>
      </w:r>
    </w:p>
    <w:p w14:paraId="41144CBB">
      <w:pP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br w:type="page"/>
      </w:r>
    </w:p>
    <w:p w14:paraId="2B6920B5">
      <w:pPr>
        <w:numPr>
          <w:ilvl w:val="0"/>
          <w:numId w:val="15"/>
        </w:numPr>
        <w:shd w:val="clear" w:color="auto" w:fill="auto"/>
        <w:tabs>
          <w:tab w:val="left" w:pos="640"/>
        </w:tabs>
        <w:spacing w:line="360" w:lineRule="auto"/>
        <w:ind w:left="425" w:leftChars="0" w:hanging="425" w:firstLineChars="0"/>
        <w:jc w:val="center"/>
        <w:outlineLvl w:val="9"/>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关于符合本国产品标准的声明函格式</w:t>
      </w:r>
    </w:p>
    <w:p w14:paraId="08AAD95F">
      <w:pPr>
        <w:spacing w:line="249" w:lineRule="auto"/>
        <w:outlineLvl w:val="9"/>
        <w:rPr>
          <w:rFonts w:hint="eastAsia" w:asciiTheme="minorEastAsia" w:hAnsiTheme="minorEastAsia" w:eastAsiaTheme="minorEastAsia" w:cstheme="minorEastAsia"/>
          <w:sz w:val="21"/>
        </w:rPr>
      </w:pPr>
    </w:p>
    <w:p w14:paraId="640304BD">
      <w:pPr>
        <w:spacing w:line="250" w:lineRule="auto"/>
        <w:outlineLvl w:val="9"/>
        <w:rPr>
          <w:rFonts w:hint="eastAsia" w:asciiTheme="minorEastAsia" w:hAnsiTheme="minorEastAsia" w:eastAsiaTheme="minorEastAsia" w:cstheme="minorEastAsia"/>
          <w:sz w:val="21"/>
        </w:rPr>
      </w:pPr>
    </w:p>
    <w:p w14:paraId="78C8A9D3">
      <w:pPr>
        <w:spacing w:before="112" w:line="190" w:lineRule="auto"/>
        <w:ind w:left="2357"/>
        <w:outlineLvl w:val="1"/>
        <w:rPr>
          <w:rFonts w:hint="eastAsia" w:asciiTheme="minorEastAsia" w:hAnsiTheme="minorEastAsia" w:eastAsiaTheme="minorEastAsia" w:cstheme="minorEastAsia"/>
          <w:sz w:val="26"/>
          <w:szCs w:val="26"/>
        </w:rPr>
      </w:pPr>
      <w:r>
        <w:rPr>
          <w:rFonts w:hint="eastAsia" w:asciiTheme="minorEastAsia" w:hAnsiTheme="minorEastAsia" w:eastAsiaTheme="minorEastAsia" w:cstheme="minorEastAsia"/>
          <w:spacing w:val="16"/>
          <w:sz w:val="26"/>
          <w:szCs w:val="26"/>
          <w14:textOutline w14:w="3175" w14:cap="flat" w14:cmpd="sng">
            <w14:solidFill>
              <w14:srgbClr w14:val="000000"/>
            </w14:solidFill>
            <w14:prstDash w14:val="solid"/>
            <w14:miter w14:val="0"/>
          </w14:textOutline>
        </w:rPr>
        <w:t>关</w:t>
      </w:r>
      <w:r>
        <w:rPr>
          <w:rFonts w:hint="eastAsia" w:asciiTheme="minorEastAsia" w:hAnsiTheme="minorEastAsia" w:eastAsiaTheme="minorEastAsia" w:cstheme="minorEastAsia"/>
          <w:spacing w:val="9"/>
          <w:sz w:val="26"/>
          <w:szCs w:val="26"/>
          <w14:textOutline w14:w="3175" w14:cap="flat" w14:cmpd="sng">
            <w14:solidFill>
              <w14:srgbClr w14:val="000000"/>
            </w14:solidFill>
            <w14:prstDash w14:val="solid"/>
            <w14:miter w14:val="0"/>
          </w14:textOutline>
        </w:rPr>
        <w:t>于符合本国产品标准的声明函</w:t>
      </w:r>
    </w:p>
    <w:p w14:paraId="6DFD117F">
      <w:pPr>
        <w:spacing w:line="473" w:lineRule="auto"/>
        <w:outlineLvl w:val="9"/>
        <w:rPr>
          <w:rFonts w:hint="eastAsia" w:asciiTheme="minorEastAsia" w:hAnsiTheme="minorEastAsia" w:eastAsiaTheme="minorEastAsia" w:cstheme="minorEastAsia"/>
          <w:sz w:val="21"/>
        </w:rPr>
      </w:pPr>
    </w:p>
    <w:p w14:paraId="7002E1EB">
      <w:pPr>
        <w:spacing w:before="74" w:line="426" w:lineRule="auto"/>
        <w:ind w:right="239" w:firstLine="420"/>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3"/>
          <w:sz w:val="23"/>
          <w:szCs w:val="23"/>
        </w:rPr>
        <w:t>本</w:t>
      </w:r>
      <w:r>
        <w:rPr>
          <w:rFonts w:hint="eastAsia" w:asciiTheme="minorEastAsia" w:hAnsiTheme="minorEastAsia" w:eastAsiaTheme="minorEastAsia" w:cstheme="minorEastAsia"/>
          <w:spacing w:val="9"/>
          <w:sz w:val="23"/>
          <w:szCs w:val="23"/>
        </w:rPr>
        <w:t>公司 (单位) 郑重声明，根据《国务院办公厅关于在政府采购中实施本国</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6"/>
          <w:sz w:val="23"/>
          <w:szCs w:val="23"/>
        </w:rPr>
        <w:t>产品标准及相</w:t>
      </w:r>
      <w:r>
        <w:rPr>
          <w:rFonts w:hint="eastAsia" w:asciiTheme="minorEastAsia" w:hAnsiTheme="minorEastAsia" w:eastAsiaTheme="minorEastAsia" w:cstheme="minorEastAsia"/>
          <w:spacing w:val="5"/>
          <w:sz w:val="23"/>
          <w:szCs w:val="23"/>
        </w:rPr>
        <w:t>关</w:t>
      </w:r>
      <w:r>
        <w:rPr>
          <w:rFonts w:hint="eastAsia" w:asciiTheme="minorEastAsia" w:hAnsiTheme="minorEastAsia" w:eastAsiaTheme="minorEastAsia" w:cstheme="minorEastAsia"/>
          <w:spacing w:val="3"/>
          <w:sz w:val="23"/>
          <w:szCs w:val="23"/>
        </w:rPr>
        <w:t>政策的通知》  (国办发〔2025〕34 号) 的规定，本公司 (单位)</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0"/>
          <w:sz w:val="23"/>
          <w:szCs w:val="23"/>
        </w:rPr>
        <w:t>提</w:t>
      </w:r>
      <w:r>
        <w:rPr>
          <w:rFonts w:hint="eastAsia" w:asciiTheme="minorEastAsia" w:hAnsiTheme="minorEastAsia" w:eastAsiaTheme="minorEastAsia" w:cstheme="minorEastAsia"/>
          <w:spacing w:val="9"/>
          <w:sz w:val="23"/>
          <w:szCs w:val="23"/>
        </w:rPr>
        <w:t>供的以下产品属于本国产品。具体情况如下：</w:t>
      </w:r>
    </w:p>
    <w:p w14:paraId="16A0E743">
      <w:pPr>
        <w:spacing w:before="283" w:line="426" w:lineRule="auto"/>
        <w:ind w:right="258" w:firstLine="438"/>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0"/>
          <w:sz w:val="23"/>
          <w:szCs w:val="23"/>
        </w:rPr>
        <w:t>1.</w:t>
      </w:r>
      <w:r>
        <w:rPr>
          <w:rFonts w:hint="eastAsia" w:asciiTheme="minorEastAsia" w:hAnsiTheme="minorEastAsia" w:eastAsiaTheme="minorEastAsia" w:cstheme="minorEastAsia"/>
          <w:spacing w:val="10"/>
          <w:sz w:val="23"/>
          <w:szCs w:val="23"/>
          <w:u w:val="single" w:color="auto"/>
        </w:rPr>
        <w:t xml:space="preserve"> (产</w:t>
      </w:r>
      <w:r>
        <w:rPr>
          <w:rFonts w:hint="eastAsia" w:asciiTheme="minorEastAsia" w:hAnsiTheme="minorEastAsia" w:eastAsiaTheme="minorEastAsia" w:cstheme="minorEastAsia"/>
          <w:spacing w:val="7"/>
          <w:sz w:val="23"/>
          <w:szCs w:val="23"/>
          <w:u w:val="single" w:color="auto"/>
        </w:rPr>
        <w:t>品</w:t>
      </w:r>
      <w:r>
        <w:rPr>
          <w:rFonts w:hint="eastAsia" w:asciiTheme="minorEastAsia" w:hAnsiTheme="minorEastAsia" w:eastAsiaTheme="minorEastAsia" w:cstheme="minorEastAsia"/>
          <w:spacing w:val="5"/>
          <w:sz w:val="23"/>
          <w:szCs w:val="23"/>
          <w:u w:val="single" w:color="auto"/>
        </w:rPr>
        <w:t>名称 1) 1</w:t>
      </w:r>
      <w:r>
        <w:rPr>
          <w:rFonts w:hint="eastAsia" w:asciiTheme="minorEastAsia" w:hAnsiTheme="minorEastAsia" w:eastAsiaTheme="minorEastAsia" w:cstheme="minorEastAsia"/>
          <w:spacing w:val="5"/>
          <w:sz w:val="23"/>
          <w:szCs w:val="23"/>
        </w:rPr>
        <w:t>，生产厂为</w:t>
      </w:r>
      <w:r>
        <w:rPr>
          <w:rFonts w:hint="eastAsia" w:asciiTheme="minorEastAsia" w:hAnsiTheme="minorEastAsia" w:eastAsiaTheme="minorEastAsia" w:cstheme="minorEastAsia"/>
          <w:spacing w:val="5"/>
          <w:sz w:val="23"/>
          <w:szCs w:val="23"/>
          <w:u w:val="single" w:color="auto"/>
        </w:rPr>
        <w:t xml:space="preserve"> (厂名) 2</w:t>
      </w:r>
      <w:r>
        <w:rPr>
          <w:rFonts w:hint="eastAsia" w:asciiTheme="minorEastAsia" w:hAnsiTheme="minorEastAsia" w:eastAsiaTheme="minorEastAsia" w:cstheme="minorEastAsia"/>
          <w:spacing w:val="5"/>
          <w:sz w:val="23"/>
          <w:szCs w:val="23"/>
        </w:rPr>
        <w:t>，厂址为</w:t>
      </w:r>
      <w:r>
        <w:rPr>
          <w:rFonts w:hint="eastAsia" w:asciiTheme="minorEastAsia" w:hAnsiTheme="minorEastAsia" w:eastAsiaTheme="minorEastAsia" w:cstheme="minorEastAsia"/>
          <w:spacing w:val="5"/>
          <w:sz w:val="23"/>
          <w:szCs w:val="23"/>
          <w:u w:val="single" w:color="auto"/>
        </w:rPr>
        <w:t xml:space="preserve"> (生产厂址) </w:t>
      </w:r>
      <w:r>
        <w:rPr>
          <w:rFonts w:hint="eastAsia" w:asciiTheme="minorEastAsia" w:hAnsiTheme="minorEastAsia" w:eastAsiaTheme="minorEastAsia" w:cstheme="minorEastAsia"/>
          <w:spacing w:val="5"/>
          <w:sz w:val="23"/>
          <w:szCs w:val="23"/>
        </w:rPr>
        <w:t>。</w:t>
      </w:r>
      <w:r>
        <w:rPr>
          <w:rFonts w:hint="eastAsia" w:asciiTheme="minorEastAsia" w:hAnsiTheme="minorEastAsia" w:eastAsiaTheme="minorEastAsia" w:cstheme="minorEastAsia"/>
          <w:spacing w:val="5"/>
          <w:sz w:val="23"/>
          <w:szCs w:val="23"/>
          <w:u w:val="single" w:color="auto"/>
        </w:rPr>
        <w:t xml:space="preserve"> (产品名</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0"/>
          <w:sz w:val="23"/>
          <w:szCs w:val="23"/>
          <w:u w:val="single" w:color="auto"/>
        </w:rPr>
        <w:t>称</w:t>
      </w:r>
      <w:r>
        <w:rPr>
          <w:rFonts w:hint="eastAsia" w:asciiTheme="minorEastAsia" w:hAnsiTheme="minorEastAsia" w:eastAsiaTheme="minorEastAsia" w:cstheme="minorEastAsia"/>
          <w:spacing w:val="6"/>
          <w:sz w:val="23"/>
          <w:szCs w:val="23"/>
          <w:u w:val="single" w:color="auto"/>
        </w:rPr>
        <w:t xml:space="preserve"> </w:t>
      </w:r>
      <w:r>
        <w:rPr>
          <w:rFonts w:hint="eastAsia" w:asciiTheme="minorEastAsia" w:hAnsiTheme="minorEastAsia" w:eastAsiaTheme="minorEastAsia" w:cstheme="minorEastAsia"/>
          <w:spacing w:val="5"/>
          <w:sz w:val="23"/>
          <w:szCs w:val="23"/>
          <w:u w:val="single" w:color="auto"/>
        </w:rPr>
        <w:t xml:space="preserve">1) </w:t>
      </w:r>
      <w:r>
        <w:rPr>
          <w:rFonts w:hint="eastAsia" w:asciiTheme="minorEastAsia" w:hAnsiTheme="minorEastAsia" w:eastAsiaTheme="minorEastAsia" w:cstheme="minorEastAsia"/>
          <w:spacing w:val="5"/>
          <w:sz w:val="23"/>
          <w:szCs w:val="23"/>
        </w:rPr>
        <w:t>的中国境内生产的组件成本占比≥</w:t>
      </w:r>
      <w:r>
        <w:rPr>
          <w:rFonts w:hint="eastAsia" w:asciiTheme="minorEastAsia" w:hAnsiTheme="minorEastAsia" w:eastAsiaTheme="minorEastAsia" w:cstheme="minorEastAsia"/>
          <w:spacing w:val="5"/>
          <w:sz w:val="23"/>
          <w:szCs w:val="23"/>
          <w:u w:val="single" w:color="auto"/>
        </w:rPr>
        <w:t xml:space="preserve"> (规定比例) 3</w:t>
      </w:r>
      <w:r>
        <w:rPr>
          <w:rFonts w:hint="eastAsia" w:asciiTheme="minorEastAsia" w:hAnsiTheme="minorEastAsia" w:eastAsiaTheme="minorEastAsia" w:cstheme="minorEastAsia"/>
          <w:spacing w:val="5"/>
          <w:sz w:val="23"/>
          <w:szCs w:val="23"/>
        </w:rPr>
        <w:t>。</w:t>
      </w:r>
      <w:r>
        <w:rPr>
          <w:rFonts w:hint="eastAsia" w:asciiTheme="minorEastAsia" w:hAnsiTheme="minorEastAsia" w:eastAsiaTheme="minorEastAsia" w:cstheme="minorEastAsia"/>
          <w:spacing w:val="5"/>
          <w:sz w:val="23"/>
          <w:szCs w:val="23"/>
          <w:u w:val="single" w:color="auto"/>
        </w:rPr>
        <w:t xml:space="preserve"> (产品名称 1) </w:t>
      </w:r>
      <w:r>
        <w:rPr>
          <w:rFonts w:hint="eastAsia" w:asciiTheme="minorEastAsia" w:hAnsiTheme="minorEastAsia" w:eastAsiaTheme="minorEastAsia" w:cstheme="minorEastAsia"/>
          <w:spacing w:val="5"/>
          <w:sz w:val="23"/>
          <w:szCs w:val="23"/>
        </w:rPr>
        <w:t>的</w:t>
      </w:r>
      <w:r>
        <w:rPr>
          <w:rFonts w:hint="eastAsia" w:asciiTheme="minorEastAsia" w:hAnsiTheme="minorEastAsia" w:eastAsiaTheme="minorEastAsia" w:cstheme="minorEastAsia"/>
          <w:spacing w:val="5"/>
          <w:sz w:val="23"/>
          <w:szCs w:val="23"/>
          <w:u w:val="single" w:color="auto"/>
        </w:rPr>
        <w:t xml:space="preserve"> (关</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3"/>
          <w:sz w:val="23"/>
          <w:szCs w:val="23"/>
          <w:u w:val="single" w:color="auto"/>
        </w:rPr>
        <w:t xml:space="preserve">键组件) 4 </w:t>
      </w:r>
      <w:r>
        <w:rPr>
          <w:rFonts w:hint="eastAsia" w:asciiTheme="minorEastAsia" w:hAnsiTheme="minorEastAsia" w:eastAsiaTheme="minorEastAsia" w:cstheme="minorEastAsia"/>
          <w:spacing w:val="3"/>
          <w:sz w:val="23"/>
          <w:szCs w:val="23"/>
        </w:rPr>
        <w:t>在中国境内生产。</w:t>
      </w:r>
      <w:r>
        <w:rPr>
          <w:rFonts w:hint="eastAsia" w:asciiTheme="minorEastAsia" w:hAnsiTheme="minorEastAsia" w:eastAsiaTheme="minorEastAsia" w:cstheme="minorEastAsia"/>
          <w:spacing w:val="3"/>
          <w:sz w:val="23"/>
          <w:szCs w:val="23"/>
          <w:u w:val="single" w:color="auto"/>
        </w:rPr>
        <w:t xml:space="preserve"> (产品名称 1) </w:t>
      </w:r>
      <w:r>
        <w:rPr>
          <w:rFonts w:hint="eastAsia" w:asciiTheme="minorEastAsia" w:hAnsiTheme="minorEastAsia" w:eastAsiaTheme="minorEastAsia" w:cstheme="minorEastAsia"/>
          <w:spacing w:val="3"/>
          <w:sz w:val="23"/>
          <w:szCs w:val="23"/>
        </w:rPr>
        <w:t>的</w:t>
      </w:r>
      <w:r>
        <w:rPr>
          <w:rFonts w:hint="eastAsia" w:asciiTheme="minorEastAsia" w:hAnsiTheme="minorEastAsia" w:eastAsiaTheme="minorEastAsia" w:cstheme="minorEastAsia"/>
          <w:spacing w:val="3"/>
          <w:sz w:val="23"/>
          <w:szCs w:val="23"/>
          <w:u w:val="single" w:color="auto"/>
        </w:rPr>
        <w:t xml:space="preserve"> (关键工序) 5 </w:t>
      </w:r>
      <w:r>
        <w:rPr>
          <w:rFonts w:hint="eastAsia" w:asciiTheme="minorEastAsia" w:hAnsiTheme="minorEastAsia" w:eastAsiaTheme="minorEastAsia" w:cstheme="minorEastAsia"/>
          <w:spacing w:val="3"/>
          <w:sz w:val="23"/>
          <w:szCs w:val="23"/>
        </w:rPr>
        <w:t>在中国境内完成</w:t>
      </w:r>
      <w:r>
        <w:rPr>
          <w:rFonts w:hint="eastAsia" w:asciiTheme="minorEastAsia" w:hAnsiTheme="minorEastAsia" w:eastAsiaTheme="minorEastAsia" w:cstheme="minorEastAsia"/>
          <w:spacing w:val="2"/>
          <w:sz w:val="23"/>
          <w:szCs w:val="23"/>
        </w:rPr>
        <w:t>。</w:t>
      </w:r>
    </w:p>
    <w:p w14:paraId="6C89DD7A">
      <w:pPr>
        <w:spacing w:before="284" w:line="425" w:lineRule="auto"/>
        <w:ind w:firstLine="423"/>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8"/>
          <w:sz w:val="23"/>
          <w:szCs w:val="23"/>
        </w:rPr>
        <w:t>2.</w:t>
      </w:r>
      <w:r>
        <w:rPr>
          <w:rFonts w:hint="eastAsia" w:asciiTheme="minorEastAsia" w:hAnsiTheme="minorEastAsia" w:eastAsiaTheme="minorEastAsia" w:cstheme="minorEastAsia"/>
          <w:spacing w:val="8"/>
          <w:sz w:val="23"/>
          <w:szCs w:val="23"/>
          <w:u w:val="single" w:color="auto"/>
        </w:rPr>
        <w:t xml:space="preserve"> (</w:t>
      </w:r>
      <w:r>
        <w:rPr>
          <w:rFonts w:hint="eastAsia" w:asciiTheme="minorEastAsia" w:hAnsiTheme="minorEastAsia" w:eastAsiaTheme="minorEastAsia" w:cstheme="minorEastAsia"/>
          <w:spacing w:val="4"/>
          <w:sz w:val="23"/>
          <w:szCs w:val="23"/>
          <w:u w:val="single" w:color="auto"/>
        </w:rPr>
        <w:t xml:space="preserve">产品名称 2) </w:t>
      </w:r>
      <w:r>
        <w:rPr>
          <w:rFonts w:hint="eastAsia" w:asciiTheme="minorEastAsia" w:hAnsiTheme="minorEastAsia" w:eastAsiaTheme="minorEastAsia" w:cstheme="minorEastAsia"/>
          <w:spacing w:val="4"/>
          <w:sz w:val="23"/>
          <w:szCs w:val="23"/>
        </w:rPr>
        <w:t>，生产厂为</w:t>
      </w:r>
      <w:r>
        <w:rPr>
          <w:rFonts w:hint="eastAsia" w:asciiTheme="minorEastAsia" w:hAnsiTheme="minorEastAsia" w:eastAsiaTheme="minorEastAsia" w:cstheme="minorEastAsia"/>
          <w:spacing w:val="4"/>
          <w:sz w:val="23"/>
          <w:szCs w:val="23"/>
          <w:u w:val="single" w:color="auto"/>
        </w:rPr>
        <w:t xml:space="preserve"> (厂名) </w:t>
      </w:r>
      <w:r>
        <w:rPr>
          <w:rFonts w:hint="eastAsia" w:asciiTheme="minorEastAsia" w:hAnsiTheme="minorEastAsia" w:eastAsiaTheme="minorEastAsia" w:cstheme="minorEastAsia"/>
          <w:spacing w:val="4"/>
          <w:sz w:val="23"/>
          <w:szCs w:val="23"/>
        </w:rPr>
        <w:t>，厂址为</w:t>
      </w:r>
      <w:r>
        <w:rPr>
          <w:rFonts w:hint="eastAsia" w:asciiTheme="minorEastAsia" w:hAnsiTheme="minorEastAsia" w:eastAsiaTheme="minorEastAsia" w:cstheme="minorEastAsia"/>
          <w:spacing w:val="4"/>
          <w:sz w:val="23"/>
          <w:szCs w:val="23"/>
          <w:u w:val="single" w:color="auto"/>
        </w:rPr>
        <w:t xml:space="preserve"> (生产厂址) </w:t>
      </w:r>
      <w:r>
        <w:rPr>
          <w:rFonts w:hint="eastAsia" w:asciiTheme="minorEastAsia" w:hAnsiTheme="minorEastAsia" w:eastAsiaTheme="minorEastAsia" w:cstheme="minorEastAsia"/>
          <w:spacing w:val="4"/>
          <w:sz w:val="23"/>
          <w:szCs w:val="23"/>
        </w:rPr>
        <w:t>。</w:t>
      </w:r>
      <w:r>
        <w:rPr>
          <w:rFonts w:hint="eastAsia" w:asciiTheme="minorEastAsia" w:hAnsiTheme="minorEastAsia" w:eastAsiaTheme="minorEastAsia" w:cstheme="minorEastAsia"/>
          <w:spacing w:val="4"/>
          <w:sz w:val="23"/>
          <w:szCs w:val="23"/>
          <w:u w:val="single" w:color="auto"/>
        </w:rPr>
        <w:t xml:space="preserve"> (产品名称 2</w:t>
      </w:r>
      <w:r>
        <w:rPr>
          <w:rFonts w:hint="eastAsia" w:asciiTheme="minorEastAsia" w:hAnsiTheme="minorEastAsia" w:eastAsiaTheme="minorEastAsia" w:cstheme="minorEastAsia"/>
          <w:spacing w:val="4"/>
          <w:sz w:val="23"/>
          <w:szCs w:val="23"/>
        </w:rPr>
        <w:t>)</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2"/>
          <w:sz w:val="23"/>
          <w:szCs w:val="23"/>
        </w:rPr>
        <w:t>的中国</w:t>
      </w:r>
      <w:r>
        <w:rPr>
          <w:rFonts w:hint="eastAsia" w:asciiTheme="minorEastAsia" w:hAnsiTheme="minorEastAsia" w:eastAsiaTheme="minorEastAsia" w:cstheme="minorEastAsia"/>
          <w:spacing w:val="6"/>
          <w:sz w:val="23"/>
          <w:szCs w:val="23"/>
        </w:rPr>
        <w:t>境内生产的组件成本占比≥</w:t>
      </w:r>
      <w:r>
        <w:rPr>
          <w:rFonts w:hint="eastAsia" w:asciiTheme="minorEastAsia" w:hAnsiTheme="minorEastAsia" w:eastAsiaTheme="minorEastAsia" w:cstheme="minorEastAsia"/>
          <w:spacing w:val="6"/>
          <w:sz w:val="23"/>
          <w:szCs w:val="23"/>
          <w:u w:val="single" w:color="auto"/>
        </w:rPr>
        <w:t xml:space="preserve"> (规定比例) </w:t>
      </w:r>
      <w:r>
        <w:rPr>
          <w:rFonts w:hint="eastAsia" w:asciiTheme="minorEastAsia" w:hAnsiTheme="minorEastAsia" w:eastAsiaTheme="minorEastAsia" w:cstheme="minorEastAsia"/>
          <w:spacing w:val="6"/>
          <w:sz w:val="23"/>
          <w:szCs w:val="23"/>
        </w:rPr>
        <w:t>。</w:t>
      </w:r>
      <w:r>
        <w:rPr>
          <w:rFonts w:hint="eastAsia" w:asciiTheme="minorEastAsia" w:hAnsiTheme="minorEastAsia" w:eastAsiaTheme="minorEastAsia" w:cstheme="minorEastAsia"/>
          <w:spacing w:val="6"/>
          <w:sz w:val="23"/>
          <w:szCs w:val="23"/>
          <w:u w:val="single" w:color="auto"/>
        </w:rPr>
        <w:t xml:space="preserve"> (产品名称 2) </w:t>
      </w:r>
      <w:r>
        <w:rPr>
          <w:rFonts w:hint="eastAsia" w:asciiTheme="minorEastAsia" w:hAnsiTheme="minorEastAsia" w:eastAsiaTheme="minorEastAsia" w:cstheme="minorEastAsia"/>
          <w:spacing w:val="6"/>
          <w:sz w:val="23"/>
          <w:szCs w:val="23"/>
        </w:rPr>
        <w:t>的</w:t>
      </w:r>
      <w:r>
        <w:rPr>
          <w:rFonts w:hint="eastAsia" w:asciiTheme="minorEastAsia" w:hAnsiTheme="minorEastAsia" w:eastAsiaTheme="minorEastAsia" w:cstheme="minorEastAsia"/>
          <w:spacing w:val="6"/>
          <w:sz w:val="23"/>
          <w:szCs w:val="23"/>
          <w:u w:val="single" w:color="auto"/>
        </w:rPr>
        <w:t xml:space="preserve"> (关键组件)</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2"/>
          <w:sz w:val="23"/>
          <w:szCs w:val="23"/>
        </w:rPr>
        <w:t>在</w:t>
      </w:r>
      <w:r>
        <w:rPr>
          <w:rFonts w:hint="eastAsia" w:asciiTheme="minorEastAsia" w:hAnsiTheme="minorEastAsia" w:eastAsiaTheme="minorEastAsia" w:cstheme="minorEastAsia"/>
          <w:spacing w:val="11"/>
          <w:sz w:val="23"/>
          <w:szCs w:val="23"/>
        </w:rPr>
        <w:t>中</w:t>
      </w:r>
      <w:r>
        <w:rPr>
          <w:rFonts w:hint="eastAsia" w:asciiTheme="minorEastAsia" w:hAnsiTheme="minorEastAsia" w:eastAsiaTheme="minorEastAsia" w:cstheme="minorEastAsia"/>
          <w:spacing w:val="6"/>
          <w:sz w:val="23"/>
          <w:szCs w:val="23"/>
        </w:rPr>
        <w:t>国境内生产。</w:t>
      </w:r>
      <w:r>
        <w:rPr>
          <w:rFonts w:hint="eastAsia" w:asciiTheme="minorEastAsia" w:hAnsiTheme="minorEastAsia" w:eastAsiaTheme="minorEastAsia" w:cstheme="minorEastAsia"/>
          <w:spacing w:val="6"/>
          <w:sz w:val="23"/>
          <w:szCs w:val="23"/>
          <w:u w:val="single" w:color="auto"/>
        </w:rPr>
        <w:t xml:space="preserve"> (产品名称 2) </w:t>
      </w:r>
      <w:r>
        <w:rPr>
          <w:rFonts w:hint="eastAsia" w:asciiTheme="minorEastAsia" w:hAnsiTheme="minorEastAsia" w:eastAsiaTheme="minorEastAsia" w:cstheme="minorEastAsia"/>
          <w:spacing w:val="6"/>
          <w:sz w:val="23"/>
          <w:szCs w:val="23"/>
        </w:rPr>
        <w:t>的</w:t>
      </w:r>
      <w:r>
        <w:rPr>
          <w:rFonts w:hint="eastAsia" w:asciiTheme="minorEastAsia" w:hAnsiTheme="minorEastAsia" w:eastAsiaTheme="minorEastAsia" w:cstheme="minorEastAsia"/>
          <w:spacing w:val="6"/>
          <w:sz w:val="23"/>
          <w:szCs w:val="23"/>
          <w:u w:val="single" w:color="auto"/>
        </w:rPr>
        <w:t xml:space="preserve"> (关键工序) </w:t>
      </w:r>
      <w:r>
        <w:rPr>
          <w:rFonts w:hint="eastAsia" w:asciiTheme="minorEastAsia" w:hAnsiTheme="minorEastAsia" w:eastAsiaTheme="minorEastAsia" w:cstheme="minorEastAsia"/>
          <w:spacing w:val="6"/>
          <w:sz w:val="23"/>
          <w:szCs w:val="23"/>
        </w:rPr>
        <w:t>在中国境内完成。</w:t>
      </w:r>
    </w:p>
    <w:p w14:paraId="21246922">
      <w:pPr>
        <w:spacing w:before="286" w:line="372" w:lineRule="exact"/>
        <w:ind w:left="436"/>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5"/>
          <w:position w:val="3"/>
          <w:sz w:val="23"/>
          <w:szCs w:val="23"/>
        </w:rPr>
        <w:t>……</w:t>
      </w:r>
    </w:p>
    <w:p w14:paraId="5FDD3875">
      <w:pPr>
        <w:spacing w:line="376" w:lineRule="auto"/>
        <w:outlineLvl w:val="9"/>
        <w:rPr>
          <w:rFonts w:hint="eastAsia" w:asciiTheme="minorEastAsia" w:hAnsiTheme="minorEastAsia" w:eastAsiaTheme="minorEastAsia" w:cstheme="minorEastAsia"/>
          <w:sz w:val="21"/>
        </w:rPr>
      </w:pPr>
    </w:p>
    <w:p w14:paraId="074C0847">
      <w:pPr>
        <w:spacing w:before="75" w:line="426" w:lineRule="auto"/>
        <w:ind w:left="9" w:right="339" w:firstLine="412"/>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3"/>
          <w:sz w:val="23"/>
          <w:szCs w:val="23"/>
        </w:rPr>
        <w:t>本</w:t>
      </w:r>
      <w:r>
        <w:rPr>
          <w:rFonts w:hint="eastAsia" w:asciiTheme="minorEastAsia" w:hAnsiTheme="minorEastAsia" w:eastAsiaTheme="minorEastAsia" w:cstheme="minorEastAsia"/>
          <w:spacing w:val="9"/>
          <w:sz w:val="23"/>
          <w:szCs w:val="23"/>
        </w:rPr>
        <w:t>公司 (单位) 对上述声明内容的真实性负责。如有虚假，愿承担相应法律</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
          <w:sz w:val="23"/>
          <w:szCs w:val="23"/>
        </w:rPr>
        <w:t>责任</w:t>
      </w:r>
      <w:r>
        <w:rPr>
          <w:rFonts w:hint="eastAsia" w:asciiTheme="minorEastAsia" w:hAnsiTheme="minorEastAsia" w:eastAsiaTheme="minorEastAsia" w:cstheme="minorEastAsia"/>
          <w:sz w:val="23"/>
          <w:szCs w:val="23"/>
        </w:rPr>
        <w:t>。</w:t>
      </w:r>
    </w:p>
    <w:p w14:paraId="70CD76C5">
      <w:pPr>
        <w:spacing w:before="287" w:line="227" w:lineRule="auto"/>
        <w:ind w:left="3706"/>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7"/>
          <w:sz w:val="23"/>
          <w:szCs w:val="23"/>
        </w:rPr>
        <w:t>公司 (单位) 名称 (</w:t>
      </w:r>
      <w:r>
        <w:rPr>
          <w:rFonts w:hint="eastAsia" w:asciiTheme="minorEastAsia" w:hAnsiTheme="minorEastAsia" w:eastAsiaTheme="minorEastAsia" w:cstheme="minorEastAsia"/>
          <w:spacing w:val="7"/>
          <w:sz w:val="23"/>
          <w:szCs w:val="23"/>
          <w14:textOutline w14:w="4358" w14:cap="flat" w14:cmpd="sng">
            <w14:solidFill>
              <w14:srgbClr w14:val="000000"/>
            </w14:solidFill>
            <w14:prstDash w14:val="solid"/>
            <w14:miter w14:val="0"/>
          </w14:textOutline>
        </w:rPr>
        <w:t>电子签章</w:t>
      </w:r>
      <w:r>
        <w:rPr>
          <w:rFonts w:hint="eastAsia" w:asciiTheme="minorEastAsia" w:hAnsiTheme="minorEastAsia" w:eastAsiaTheme="minorEastAsia" w:cstheme="minorEastAsia"/>
          <w:spacing w:val="7"/>
          <w:sz w:val="23"/>
          <w:szCs w:val="23"/>
        </w:rPr>
        <w:t xml:space="preserve">) </w:t>
      </w:r>
      <w:r>
        <w:rPr>
          <w:rFonts w:hint="eastAsia" w:asciiTheme="minorEastAsia" w:hAnsiTheme="minorEastAsia" w:eastAsiaTheme="minorEastAsia" w:cstheme="minorEastAsia"/>
          <w:spacing w:val="3"/>
          <w:sz w:val="23"/>
          <w:szCs w:val="23"/>
        </w:rPr>
        <w:t>：</w:t>
      </w:r>
    </w:p>
    <w:p w14:paraId="0486A3D0">
      <w:pPr>
        <w:spacing w:line="466" w:lineRule="auto"/>
        <w:outlineLvl w:val="9"/>
        <w:rPr>
          <w:rFonts w:hint="eastAsia" w:asciiTheme="minorEastAsia" w:hAnsiTheme="minorEastAsia" w:eastAsiaTheme="minorEastAsia" w:cstheme="minorEastAsia"/>
          <w:sz w:val="21"/>
        </w:rPr>
      </w:pPr>
    </w:p>
    <w:p w14:paraId="54726606">
      <w:pPr>
        <w:spacing w:before="75" w:line="227" w:lineRule="auto"/>
        <w:ind w:left="4225"/>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
          <w:sz w:val="23"/>
          <w:szCs w:val="23"/>
        </w:rPr>
        <w:t xml:space="preserve">日期：      </w:t>
      </w:r>
      <w:r>
        <w:rPr>
          <w:rFonts w:hint="eastAsia" w:asciiTheme="minorEastAsia" w:hAnsiTheme="minorEastAsia" w:eastAsiaTheme="minorEastAsia" w:cstheme="minorEastAsia"/>
          <w:sz w:val="23"/>
          <w:szCs w:val="23"/>
        </w:rPr>
        <w:t xml:space="preserve">  年    月    日</w:t>
      </w:r>
    </w:p>
    <w:p w14:paraId="1B346DB9">
      <w:pPr>
        <w:spacing w:line="334" w:lineRule="auto"/>
        <w:outlineLvl w:val="9"/>
        <w:rPr>
          <w:rFonts w:hint="eastAsia" w:asciiTheme="minorEastAsia" w:hAnsiTheme="minorEastAsia" w:eastAsiaTheme="minorEastAsia" w:cstheme="minorEastAsia"/>
          <w:sz w:val="21"/>
        </w:rPr>
      </w:pPr>
    </w:p>
    <w:p w14:paraId="4A5B8DFF">
      <w:pPr>
        <w:spacing w:line="335" w:lineRule="auto"/>
        <w:outlineLvl w:val="9"/>
        <w:rPr>
          <w:rFonts w:hint="eastAsia" w:asciiTheme="minorEastAsia" w:hAnsiTheme="minorEastAsia" w:eastAsiaTheme="minorEastAsia" w:cstheme="minorEastAsia"/>
          <w:sz w:val="21"/>
        </w:rPr>
      </w:pPr>
    </w:p>
    <w:p w14:paraId="3C41A1E7">
      <w:pPr>
        <w:spacing w:line="264" w:lineRule="auto"/>
        <w:outlineLvl w:val="9"/>
        <w:rPr>
          <w:rFonts w:hint="eastAsia" w:asciiTheme="minorEastAsia" w:hAnsiTheme="minorEastAsia" w:eastAsiaTheme="minorEastAsia" w:cstheme="minorEastAsia"/>
          <w:sz w:val="21"/>
        </w:rPr>
      </w:pPr>
    </w:p>
    <w:p w14:paraId="4214A52E">
      <w:pPr>
        <w:spacing w:before="65" w:line="274" w:lineRule="exact"/>
        <w:ind w:left="435"/>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position w:val="4"/>
          <w:sz w:val="20"/>
          <w:szCs w:val="20"/>
        </w:rPr>
        <w:t>1</w:t>
      </w:r>
      <w:r>
        <w:rPr>
          <w:rFonts w:hint="eastAsia" w:asciiTheme="minorEastAsia" w:hAnsiTheme="minorEastAsia" w:eastAsiaTheme="minorEastAsia" w:cstheme="minorEastAsia"/>
          <w:spacing w:val="8"/>
          <w:position w:val="4"/>
          <w:sz w:val="20"/>
          <w:szCs w:val="20"/>
        </w:rPr>
        <w:t>.产品如有型号，请在“产品名称”栏一并填写。</w:t>
      </w:r>
    </w:p>
    <w:p w14:paraId="3424A26C">
      <w:pPr>
        <w:spacing w:line="270" w:lineRule="exact"/>
        <w:ind w:left="422"/>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position w:val="1"/>
          <w:sz w:val="20"/>
          <w:szCs w:val="20"/>
        </w:rPr>
        <w:t>2.生产厂名与厂址应与生产厂营业执照载明的相关信息保持一致</w:t>
      </w:r>
      <w:r>
        <w:rPr>
          <w:rFonts w:hint="eastAsia" w:asciiTheme="minorEastAsia" w:hAnsiTheme="minorEastAsia" w:eastAsiaTheme="minorEastAsia" w:cstheme="minorEastAsia"/>
          <w:spacing w:val="5"/>
          <w:position w:val="1"/>
          <w:sz w:val="20"/>
          <w:szCs w:val="20"/>
        </w:rPr>
        <w:t>。</w:t>
      </w:r>
    </w:p>
    <w:p w14:paraId="2F24F442">
      <w:pPr>
        <w:spacing w:line="253" w:lineRule="auto"/>
        <w:ind w:left="20" w:right="281" w:firstLine="403"/>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18"/>
          <w:sz w:val="20"/>
          <w:szCs w:val="20"/>
        </w:rPr>
        <w:t>3</w:t>
      </w:r>
      <w:r>
        <w:rPr>
          <w:rFonts w:hint="eastAsia" w:asciiTheme="minorEastAsia" w:hAnsiTheme="minorEastAsia" w:eastAsiaTheme="minorEastAsia" w:cstheme="minorEastAsia"/>
          <w:spacing w:val="14"/>
          <w:sz w:val="20"/>
          <w:szCs w:val="20"/>
        </w:rPr>
        <w:t>.</w:t>
      </w:r>
      <w:r>
        <w:rPr>
          <w:rFonts w:hint="eastAsia" w:asciiTheme="minorEastAsia" w:hAnsiTheme="minorEastAsia" w:eastAsiaTheme="minorEastAsia" w:cstheme="minorEastAsia"/>
          <w:spacing w:val="9"/>
          <w:sz w:val="20"/>
          <w:szCs w:val="20"/>
        </w:rPr>
        <w:t>该产品的中国境内生产的组件成本占比相关要求实施前，“规定比例”栏可不填，下</w:t>
      </w:r>
      <w:r>
        <w:rPr>
          <w:rFonts w:hint="eastAsia" w:asciiTheme="minorEastAsia" w:hAnsiTheme="minorEastAsia" w:eastAsiaTheme="minorEastAsia" w:cstheme="minorEastAsia"/>
          <w:sz w:val="20"/>
          <w:szCs w:val="20"/>
        </w:rPr>
        <w:t xml:space="preserve"> </w:t>
      </w:r>
      <w:r>
        <w:rPr>
          <w:rFonts w:hint="eastAsia" w:asciiTheme="minorEastAsia" w:hAnsiTheme="minorEastAsia" w:eastAsiaTheme="minorEastAsia" w:cstheme="minorEastAsia"/>
          <w:spacing w:val="-10"/>
          <w:sz w:val="20"/>
          <w:szCs w:val="20"/>
        </w:rPr>
        <w:t>同。</w:t>
      </w:r>
    </w:p>
    <w:p w14:paraId="7ECA661D">
      <w:pPr>
        <w:spacing w:line="270" w:lineRule="exact"/>
        <w:ind w:left="418"/>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position w:val="1"/>
          <w:sz w:val="20"/>
          <w:szCs w:val="20"/>
        </w:rPr>
        <w:t>4.该产品的关键组件要求实施前，“关键组件”栏可不填，下同。</w:t>
      </w:r>
    </w:p>
    <w:p w14:paraId="6A5437FD">
      <w:pPr>
        <w:spacing w:before="2" w:line="268" w:lineRule="exact"/>
        <w:ind w:left="423"/>
        <w:outlineLvl w:val="9"/>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pacing w:val="9"/>
          <w:position w:val="1"/>
          <w:sz w:val="20"/>
          <w:szCs w:val="20"/>
        </w:rPr>
        <w:t>5.该产品的关键工序要求实施前，“关键工序”栏可不填，下同</w:t>
      </w:r>
      <w:r>
        <w:rPr>
          <w:rFonts w:hint="eastAsia" w:asciiTheme="minorEastAsia" w:hAnsiTheme="minorEastAsia" w:eastAsiaTheme="minorEastAsia" w:cstheme="minorEastAsia"/>
          <w:spacing w:val="4"/>
          <w:position w:val="1"/>
          <w:sz w:val="20"/>
          <w:szCs w:val="20"/>
        </w:rPr>
        <w:t>。</w:t>
      </w:r>
    </w:p>
    <w:p w14:paraId="0F395C45">
      <w:pPr>
        <w:rPr>
          <w:rFonts w:hint="eastAsia" w:asciiTheme="minorEastAsia" w:hAnsiTheme="minorEastAsia" w:eastAsiaTheme="minorEastAsia" w:cstheme="minorEastAsia"/>
          <w:spacing w:val="-1"/>
          <w:position w:val="1"/>
          <w:sz w:val="28"/>
          <w:szCs w:val="28"/>
          <w14:textOutline w14:w="5103"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position w:val="1"/>
          <w:sz w:val="28"/>
          <w:szCs w:val="28"/>
          <w14:textOutline w14:w="5103" w14:cap="flat" w14:cmpd="sng">
            <w14:solidFill>
              <w14:srgbClr w14:val="000000"/>
            </w14:solidFill>
            <w14:prstDash w14:val="solid"/>
            <w14:miter w14:val="0"/>
          </w14:textOutline>
        </w:rPr>
        <w:br w:type="page"/>
      </w:r>
    </w:p>
    <w:p w14:paraId="69F234E8">
      <w:pPr>
        <w:spacing w:before="310" w:line="371" w:lineRule="exact"/>
        <w:outlineLvl w:val="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position w:val="1"/>
          <w:sz w:val="28"/>
          <w:szCs w:val="28"/>
          <w14:textOutline w14:w="5103" w14:cap="flat" w14:cmpd="sng">
            <w14:solidFill>
              <w14:srgbClr w14:val="000000"/>
            </w14:solidFill>
            <w14:prstDash w14:val="solid"/>
            <w14:miter w14:val="0"/>
          </w14:textOutline>
        </w:rPr>
        <w:t>二、资格证</w:t>
      </w:r>
      <w:r>
        <w:rPr>
          <w:rFonts w:hint="eastAsia" w:asciiTheme="minorEastAsia" w:hAnsiTheme="minorEastAsia" w:eastAsiaTheme="minorEastAsia" w:cstheme="minorEastAsia"/>
          <w:position w:val="1"/>
          <w:sz w:val="28"/>
          <w:szCs w:val="28"/>
          <w14:textOutline w14:w="5103" w14:cap="flat" w14:cmpd="sng">
            <w14:solidFill>
              <w14:srgbClr w14:val="000000"/>
            </w14:solidFill>
            <w14:prstDash w14:val="solid"/>
            <w14:miter w14:val="0"/>
          </w14:textOutline>
        </w:rPr>
        <w:t>明文件格式</w:t>
      </w:r>
    </w:p>
    <w:p w14:paraId="5466AA27">
      <w:pPr>
        <w:spacing w:line="291" w:lineRule="auto"/>
        <w:outlineLvl w:val="9"/>
        <w:rPr>
          <w:rFonts w:hint="eastAsia" w:asciiTheme="minorEastAsia" w:hAnsiTheme="minorEastAsia" w:eastAsiaTheme="minorEastAsia" w:cstheme="minorEastAsia"/>
          <w:sz w:val="21"/>
        </w:rPr>
      </w:pPr>
    </w:p>
    <w:p w14:paraId="7C8E5EC2">
      <w:pPr>
        <w:numPr>
          <w:ilvl w:val="0"/>
          <w:numId w:val="18"/>
        </w:numPr>
        <w:shd w:val="clear" w:color="auto" w:fill="auto"/>
        <w:tabs>
          <w:tab w:val="left" w:pos="640"/>
        </w:tabs>
        <w:spacing w:line="360" w:lineRule="auto"/>
        <w:ind w:left="425" w:leftChars="0" w:hanging="425" w:firstLineChars="0"/>
        <w:jc w:val="center"/>
        <w:outlineLvl w:val="9"/>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资格证明文件封面格式</w:t>
      </w:r>
      <w:r>
        <w:rPr>
          <w:rFonts w:hint="eastAsia" w:asciiTheme="minorEastAsia" w:hAnsiTheme="minorEastAsia" w:eastAsiaTheme="minorEastAsia" w:cstheme="minorEastAsia"/>
          <w:position w:val="2"/>
          <w:sz w:val="28"/>
          <w:szCs w:val="28"/>
          <w:lang w:eastAsia="zh-CN"/>
          <w14:textOutline w14:w="5103" w14:cap="flat" w14:cmpd="sng">
            <w14:solidFill>
              <w14:srgbClr w14:val="000000"/>
            </w14:solidFill>
            <w14:prstDash w14:val="solid"/>
            <w14:miter w14:val="0"/>
          </w14:textOutline>
        </w:rPr>
        <w:t>（</w:t>
      </w:r>
      <w:r>
        <w:rPr>
          <w:rFonts w:hint="eastAsia" w:asciiTheme="minorEastAsia" w:hAnsiTheme="minorEastAsia" w:eastAsiaTheme="minorEastAsia" w:cstheme="minorEastAsia"/>
          <w:position w:val="2"/>
          <w:sz w:val="28"/>
          <w:szCs w:val="28"/>
          <w:lang w:val="en-US" w:eastAsia="zh-CN"/>
          <w14:textOutline w14:w="5103" w14:cap="flat" w14:cmpd="sng">
            <w14:solidFill>
              <w14:srgbClr w14:val="000000"/>
            </w14:solidFill>
            <w14:prstDash w14:val="solid"/>
            <w14:miter w14:val="0"/>
          </w14:textOutline>
        </w:rPr>
        <w:t>可与资格证明文件第一项内容合并上传</w:t>
      </w:r>
      <w:r>
        <w:rPr>
          <w:rFonts w:hint="eastAsia" w:asciiTheme="minorEastAsia" w:hAnsiTheme="minorEastAsia" w:eastAsiaTheme="minorEastAsia" w:cstheme="minorEastAsia"/>
          <w:position w:val="2"/>
          <w:sz w:val="28"/>
          <w:szCs w:val="28"/>
          <w:lang w:eastAsia="zh-CN"/>
          <w14:textOutline w14:w="5103" w14:cap="flat" w14:cmpd="sng">
            <w14:solidFill>
              <w14:srgbClr w14:val="000000"/>
            </w14:solidFill>
            <w14:prstDash w14:val="solid"/>
            <w14:miter w14:val="0"/>
          </w14:textOutline>
        </w:rPr>
        <w:t>）</w:t>
      </w:r>
    </w:p>
    <w:p w14:paraId="47EA197F">
      <w:pPr>
        <w:spacing w:line="262" w:lineRule="auto"/>
        <w:outlineLvl w:val="9"/>
        <w:rPr>
          <w:rFonts w:hint="eastAsia" w:asciiTheme="minorEastAsia" w:hAnsiTheme="minorEastAsia" w:eastAsiaTheme="minorEastAsia" w:cstheme="minorEastAsia"/>
          <w:sz w:val="21"/>
        </w:rPr>
      </w:pPr>
    </w:p>
    <w:p w14:paraId="57593546">
      <w:pPr>
        <w:spacing w:before="152" w:line="223" w:lineRule="auto"/>
        <w:ind w:left="2869"/>
        <w:outlineLvl w:val="9"/>
        <w:rPr>
          <w:rFonts w:hint="eastAsia" w:asciiTheme="minorEastAsia" w:hAnsiTheme="minorEastAsia" w:eastAsiaTheme="minorEastAsia" w:cstheme="minorEastAsia"/>
          <w:sz w:val="47"/>
          <w:szCs w:val="47"/>
        </w:rPr>
      </w:pPr>
      <w:r>
        <w:rPr>
          <w:rFonts w:hint="eastAsia" w:asciiTheme="minorEastAsia" w:hAnsiTheme="minorEastAsia" w:eastAsiaTheme="minorEastAsia" w:cstheme="minorEastAsia"/>
          <w:spacing w:val="-4"/>
          <w:sz w:val="47"/>
          <w:szCs w:val="47"/>
        </w:rPr>
        <w:t>电</w:t>
      </w:r>
      <w:r>
        <w:rPr>
          <w:rFonts w:hint="eastAsia" w:asciiTheme="minorEastAsia" w:hAnsiTheme="minorEastAsia" w:eastAsiaTheme="minorEastAsia" w:cstheme="minorEastAsia"/>
          <w:spacing w:val="-3"/>
          <w:sz w:val="47"/>
          <w:szCs w:val="47"/>
        </w:rPr>
        <w:t>子</w:t>
      </w:r>
      <w:r>
        <w:rPr>
          <w:rFonts w:hint="eastAsia" w:asciiTheme="minorEastAsia" w:hAnsiTheme="minorEastAsia" w:eastAsiaTheme="minorEastAsia" w:cstheme="minorEastAsia"/>
          <w:spacing w:val="-2"/>
          <w:sz w:val="47"/>
          <w:szCs w:val="47"/>
        </w:rPr>
        <w:t>投标文件</w:t>
      </w:r>
    </w:p>
    <w:p w14:paraId="17DB304D">
      <w:pPr>
        <w:spacing w:line="270" w:lineRule="auto"/>
        <w:outlineLvl w:val="9"/>
        <w:rPr>
          <w:rFonts w:hint="eastAsia" w:asciiTheme="minorEastAsia" w:hAnsiTheme="minorEastAsia" w:eastAsiaTheme="minorEastAsia" w:cstheme="minorEastAsia"/>
          <w:sz w:val="21"/>
        </w:rPr>
      </w:pPr>
    </w:p>
    <w:p w14:paraId="0D1D4852">
      <w:pPr>
        <w:spacing w:line="270" w:lineRule="auto"/>
        <w:outlineLvl w:val="9"/>
        <w:rPr>
          <w:rFonts w:hint="eastAsia" w:asciiTheme="minorEastAsia" w:hAnsiTheme="minorEastAsia" w:eastAsiaTheme="minorEastAsia" w:cstheme="minorEastAsia"/>
          <w:sz w:val="21"/>
        </w:rPr>
      </w:pPr>
    </w:p>
    <w:p w14:paraId="41770CEF">
      <w:pPr>
        <w:spacing w:line="270" w:lineRule="auto"/>
        <w:outlineLvl w:val="9"/>
        <w:rPr>
          <w:rFonts w:hint="eastAsia" w:asciiTheme="minorEastAsia" w:hAnsiTheme="minorEastAsia" w:eastAsiaTheme="minorEastAsia" w:cstheme="minorEastAsia"/>
          <w:sz w:val="21"/>
        </w:rPr>
      </w:pPr>
    </w:p>
    <w:p w14:paraId="365D27A4">
      <w:pPr>
        <w:spacing w:line="270" w:lineRule="auto"/>
        <w:outlineLvl w:val="9"/>
        <w:rPr>
          <w:rFonts w:hint="eastAsia" w:asciiTheme="minorEastAsia" w:hAnsiTheme="minorEastAsia" w:eastAsiaTheme="minorEastAsia" w:cstheme="minorEastAsia"/>
          <w:sz w:val="21"/>
        </w:rPr>
      </w:pPr>
    </w:p>
    <w:p w14:paraId="526B008F">
      <w:pPr>
        <w:spacing w:before="140" w:line="223" w:lineRule="auto"/>
        <w:ind w:left="2946"/>
        <w:outlineLvl w:val="9"/>
        <w:rPr>
          <w:rFonts w:hint="eastAsia" w:asciiTheme="minorEastAsia" w:hAnsiTheme="minorEastAsia" w:eastAsiaTheme="minorEastAsia" w:cstheme="minorEastAsia"/>
          <w:sz w:val="43"/>
          <w:szCs w:val="43"/>
        </w:rPr>
      </w:pPr>
      <w:r>
        <w:rPr>
          <w:rFonts w:hint="eastAsia" w:asciiTheme="minorEastAsia" w:hAnsiTheme="minorEastAsia" w:eastAsiaTheme="minorEastAsia" w:cstheme="minorEastAsia"/>
          <w:spacing w:val="5"/>
          <w:sz w:val="43"/>
          <w:szCs w:val="43"/>
          <w14:textOutline w14:w="7972" w14:cap="flat" w14:cmpd="sng">
            <w14:solidFill>
              <w14:srgbClr w14:val="000000"/>
            </w14:solidFill>
            <w14:prstDash w14:val="solid"/>
            <w14:miter w14:val="0"/>
          </w14:textOutline>
        </w:rPr>
        <w:t>资格证明文件</w:t>
      </w:r>
    </w:p>
    <w:p w14:paraId="6AEC84A9">
      <w:pPr>
        <w:spacing w:line="254" w:lineRule="auto"/>
        <w:outlineLvl w:val="9"/>
        <w:rPr>
          <w:rFonts w:hint="eastAsia" w:asciiTheme="minorEastAsia" w:hAnsiTheme="minorEastAsia" w:eastAsiaTheme="minorEastAsia" w:cstheme="minorEastAsia"/>
          <w:sz w:val="21"/>
        </w:rPr>
      </w:pPr>
    </w:p>
    <w:p w14:paraId="10E60134">
      <w:pPr>
        <w:spacing w:line="254" w:lineRule="auto"/>
        <w:outlineLvl w:val="9"/>
        <w:rPr>
          <w:rFonts w:hint="eastAsia" w:asciiTheme="minorEastAsia" w:hAnsiTheme="minorEastAsia" w:eastAsiaTheme="minorEastAsia" w:cstheme="minorEastAsia"/>
          <w:sz w:val="21"/>
        </w:rPr>
      </w:pPr>
    </w:p>
    <w:p w14:paraId="4DA5080E">
      <w:pPr>
        <w:spacing w:line="254" w:lineRule="auto"/>
        <w:outlineLvl w:val="9"/>
        <w:rPr>
          <w:rFonts w:hint="eastAsia" w:asciiTheme="minorEastAsia" w:hAnsiTheme="minorEastAsia" w:eastAsiaTheme="minorEastAsia" w:cstheme="minorEastAsia"/>
          <w:sz w:val="21"/>
        </w:rPr>
      </w:pPr>
    </w:p>
    <w:p w14:paraId="59973E02">
      <w:pPr>
        <w:spacing w:line="254" w:lineRule="auto"/>
        <w:outlineLvl w:val="9"/>
        <w:rPr>
          <w:rFonts w:hint="eastAsia" w:asciiTheme="minorEastAsia" w:hAnsiTheme="minorEastAsia" w:eastAsiaTheme="minorEastAsia" w:cstheme="minorEastAsia"/>
          <w:sz w:val="21"/>
        </w:rPr>
      </w:pPr>
    </w:p>
    <w:p w14:paraId="4C6C6831">
      <w:pPr>
        <w:spacing w:line="254" w:lineRule="auto"/>
        <w:outlineLvl w:val="9"/>
        <w:rPr>
          <w:rFonts w:hint="eastAsia" w:asciiTheme="minorEastAsia" w:hAnsiTheme="minorEastAsia" w:eastAsiaTheme="minorEastAsia" w:cstheme="minorEastAsia"/>
          <w:sz w:val="21"/>
        </w:rPr>
      </w:pPr>
    </w:p>
    <w:p w14:paraId="45F3136B">
      <w:pPr>
        <w:spacing w:before="101" w:line="225" w:lineRule="auto"/>
        <w:ind w:left="640"/>
        <w:outlineLvl w:val="9"/>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spacing w:val="5"/>
          <w:sz w:val="31"/>
          <w:szCs w:val="31"/>
        </w:rPr>
        <w:t>项</w:t>
      </w:r>
      <w:r>
        <w:rPr>
          <w:rFonts w:hint="eastAsia" w:asciiTheme="minorEastAsia" w:hAnsiTheme="minorEastAsia" w:eastAsiaTheme="minorEastAsia" w:cstheme="minorEastAsia"/>
          <w:spacing w:val="4"/>
          <w:sz w:val="31"/>
          <w:szCs w:val="31"/>
        </w:rPr>
        <w:t>目名称：</w:t>
      </w:r>
    </w:p>
    <w:p w14:paraId="76DAF29A">
      <w:pPr>
        <w:spacing w:line="279" w:lineRule="auto"/>
        <w:outlineLvl w:val="9"/>
        <w:rPr>
          <w:rFonts w:hint="eastAsia" w:asciiTheme="minorEastAsia" w:hAnsiTheme="minorEastAsia" w:eastAsiaTheme="minorEastAsia" w:cstheme="minorEastAsia"/>
          <w:sz w:val="21"/>
        </w:rPr>
      </w:pPr>
    </w:p>
    <w:p w14:paraId="7E194579">
      <w:pPr>
        <w:spacing w:line="279" w:lineRule="auto"/>
        <w:outlineLvl w:val="9"/>
        <w:rPr>
          <w:rFonts w:hint="eastAsia" w:asciiTheme="minorEastAsia" w:hAnsiTheme="minorEastAsia" w:eastAsiaTheme="minorEastAsia" w:cstheme="minorEastAsia"/>
          <w:sz w:val="21"/>
        </w:rPr>
      </w:pPr>
    </w:p>
    <w:p w14:paraId="332B454A">
      <w:pPr>
        <w:spacing w:before="101" w:line="225" w:lineRule="auto"/>
        <w:ind w:left="640"/>
        <w:outlineLvl w:val="9"/>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spacing w:val="5"/>
          <w:sz w:val="31"/>
          <w:szCs w:val="31"/>
        </w:rPr>
        <w:t>项</w:t>
      </w:r>
      <w:r>
        <w:rPr>
          <w:rFonts w:hint="eastAsia" w:asciiTheme="minorEastAsia" w:hAnsiTheme="minorEastAsia" w:eastAsiaTheme="minorEastAsia" w:cstheme="minorEastAsia"/>
          <w:spacing w:val="4"/>
          <w:sz w:val="31"/>
          <w:szCs w:val="31"/>
        </w:rPr>
        <w:t>目编号：</w:t>
      </w:r>
    </w:p>
    <w:p w14:paraId="5489CFA2">
      <w:pPr>
        <w:spacing w:line="279" w:lineRule="auto"/>
        <w:outlineLvl w:val="9"/>
        <w:rPr>
          <w:rFonts w:hint="eastAsia" w:asciiTheme="minorEastAsia" w:hAnsiTheme="minorEastAsia" w:eastAsiaTheme="minorEastAsia" w:cstheme="minorEastAsia"/>
          <w:sz w:val="21"/>
        </w:rPr>
      </w:pPr>
    </w:p>
    <w:p w14:paraId="13964801">
      <w:pPr>
        <w:spacing w:line="279" w:lineRule="auto"/>
        <w:outlineLvl w:val="9"/>
        <w:rPr>
          <w:rFonts w:hint="eastAsia" w:asciiTheme="minorEastAsia" w:hAnsiTheme="minorEastAsia" w:eastAsiaTheme="minorEastAsia" w:cstheme="minorEastAsia"/>
          <w:sz w:val="21"/>
        </w:rPr>
      </w:pPr>
    </w:p>
    <w:p w14:paraId="3CF303CE">
      <w:pPr>
        <w:spacing w:before="101" w:line="225" w:lineRule="auto"/>
        <w:ind w:left="639"/>
        <w:outlineLvl w:val="9"/>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spacing w:val="6"/>
          <w:sz w:val="31"/>
          <w:szCs w:val="31"/>
        </w:rPr>
        <w:t>投</w:t>
      </w:r>
      <w:r>
        <w:rPr>
          <w:rFonts w:hint="eastAsia" w:asciiTheme="minorEastAsia" w:hAnsiTheme="minorEastAsia" w:eastAsiaTheme="minorEastAsia" w:cstheme="minorEastAsia"/>
          <w:spacing w:val="5"/>
          <w:sz w:val="31"/>
          <w:szCs w:val="31"/>
        </w:rPr>
        <w:t>标人名称：</w:t>
      </w:r>
    </w:p>
    <w:p w14:paraId="7E28B6E4">
      <w:pPr>
        <w:spacing w:line="278" w:lineRule="auto"/>
        <w:outlineLvl w:val="9"/>
        <w:rPr>
          <w:rFonts w:hint="eastAsia" w:asciiTheme="minorEastAsia" w:hAnsiTheme="minorEastAsia" w:eastAsiaTheme="minorEastAsia" w:cstheme="minorEastAsia"/>
          <w:sz w:val="21"/>
        </w:rPr>
      </w:pPr>
    </w:p>
    <w:p w14:paraId="2E43759C">
      <w:pPr>
        <w:spacing w:line="279" w:lineRule="auto"/>
        <w:outlineLvl w:val="9"/>
        <w:rPr>
          <w:rFonts w:hint="eastAsia" w:asciiTheme="minorEastAsia" w:hAnsiTheme="minorEastAsia" w:eastAsiaTheme="minorEastAsia" w:cstheme="minorEastAsia"/>
          <w:sz w:val="21"/>
        </w:rPr>
      </w:pPr>
    </w:p>
    <w:p w14:paraId="402F415F">
      <w:pPr>
        <w:spacing w:before="101" w:line="225" w:lineRule="auto"/>
        <w:ind w:left="639"/>
        <w:outlineLvl w:val="9"/>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spacing w:val="6"/>
          <w:sz w:val="31"/>
          <w:szCs w:val="31"/>
        </w:rPr>
        <w:t>投</w:t>
      </w:r>
      <w:r>
        <w:rPr>
          <w:rFonts w:hint="eastAsia" w:asciiTheme="minorEastAsia" w:hAnsiTheme="minorEastAsia" w:eastAsiaTheme="minorEastAsia" w:cstheme="minorEastAsia"/>
          <w:spacing w:val="5"/>
          <w:sz w:val="31"/>
          <w:szCs w:val="31"/>
        </w:rPr>
        <w:t>标人地址：</w:t>
      </w:r>
    </w:p>
    <w:p w14:paraId="17D8C499">
      <w:pPr>
        <w:spacing w:line="243" w:lineRule="auto"/>
        <w:outlineLvl w:val="9"/>
        <w:rPr>
          <w:rFonts w:hint="eastAsia" w:asciiTheme="minorEastAsia" w:hAnsiTheme="minorEastAsia" w:eastAsiaTheme="minorEastAsia" w:cstheme="minorEastAsia"/>
          <w:sz w:val="21"/>
        </w:rPr>
      </w:pPr>
    </w:p>
    <w:p w14:paraId="638F2D3D">
      <w:pPr>
        <w:spacing w:line="243" w:lineRule="auto"/>
        <w:outlineLvl w:val="9"/>
        <w:rPr>
          <w:rFonts w:hint="eastAsia" w:asciiTheme="minorEastAsia" w:hAnsiTheme="minorEastAsia" w:eastAsiaTheme="minorEastAsia" w:cstheme="minorEastAsia"/>
          <w:sz w:val="21"/>
        </w:rPr>
      </w:pPr>
    </w:p>
    <w:p w14:paraId="001032C3">
      <w:pPr>
        <w:spacing w:before="102" w:line="225" w:lineRule="auto"/>
        <w:ind w:left="5597"/>
        <w:outlineLvl w:val="9"/>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spacing w:val="14"/>
          <w:sz w:val="31"/>
          <w:szCs w:val="31"/>
        </w:rPr>
        <w:t>年</w:t>
      </w:r>
      <w:r>
        <w:rPr>
          <w:rFonts w:hint="eastAsia" w:asciiTheme="minorEastAsia" w:hAnsiTheme="minorEastAsia" w:eastAsiaTheme="minorEastAsia" w:cstheme="minorEastAsia"/>
          <w:spacing w:val="13"/>
          <w:sz w:val="31"/>
          <w:szCs w:val="31"/>
        </w:rPr>
        <w:t xml:space="preserve">  月  日</w:t>
      </w:r>
    </w:p>
    <w:p w14:paraId="1CDD949E">
      <w:pPr>
        <w:spacing w:line="427" w:lineRule="auto"/>
        <w:outlineLvl w:val="9"/>
        <w:rPr>
          <w:rFonts w:hint="eastAsia" w:asciiTheme="minorEastAsia" w:hAnsiTheme="minorEastAsia" w:eastAsiaTheme="minorEastAsia" w:cstheme="minorEastAsia"/>
          <w:sz w:val="21"/>
          <w:lang w:eastAsia="zh-CN"/>
        </w:rPr>
      </w:pPr>
    </w:p>
    <w:p w14:paraId="0EAE312B">
      <w:pP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br w:type="page"/>
      </w:r>
    </w:p>
    <w:p w14:paraId="509128B1">
      <w:pPr>
        <w:numPr>
          <w:ilvl w:val="0"/>
          <w:numId w:val="18"/>
        </w:numPr>
        <w:shd w:val="clear" w:color="auto" w:fill="auto"/>
        <w:tabs>
          <w:tab w:val="left" w:pos="640"/>
        </w:tabs>
        <w:spacing w:line="360" w:lineRule="auto"/>
        <w:ind w:left="425" w:leftChars="0" w:hanging="425" w:firstLineChars="0"/>
        <w:jc w:val="center"/>
        <w:outlineLvl w:val="9"/>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资格证明文件目录</w:t>
      </w:r>
    </w:p>
    <w:p w14:paraId="0CE4297F">
      <w:pPr>
        <w:spacing w:line="293" w:lineRule="auto"/>
        <w:outlineLvl w:val="9"/>
        <w:rPr>
          <w:rFonts w:hint="eastAsia" w:asciiTheme="minorEastAsia" w:hAnsiTheme="minorEastAsia" w:eastAsiaTheme="minorEastAsia" w:cstheme="minorEastAsia"/>
          <w:sz w:val="21"/>
        </w:rPr>
      </w:pPr>
    </w:p>
    <w:p w14:paraId="0E10E822">
      <w:pPr>
        <w:spacing w:before="100" w:line="224" w:lineRule="auto"/>
        <w:ind w:left="643"/>
        <w:outlineLvl w:val="9"/>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spacing w:val="14"/>
          <w:sz w:val="31"/>
          <w:szCs w:val="31"/>
          <w14:textOutline w14:w="5793" w14:cap="flat" w14:cmpd="sng">
            <w14:solidFill>
              <w14:srgbClr w14:val="000000"/>
            </w14:solidFill>
            <w14:prstDash w14:val="solid"/>
            <w14:miter w14:val="0"/>
          </w14:textOutline>
        </w:rPr>
        <w:t>根</w:t>
      </w:r>
      <w:r>
        <w:rPr>
          <w:rFonts w:hint="eastAsia" w:asciiTheme="minorEastAsia" w:hAnsiTheme="minorEastAsia" w:eastAsiaTheme="minorEastAsia" w:cstheme="minorEastAsia"/>
          <w:spacing w:val="10"/>
          <w:sz w:val="31"/>
          <w:szCs w:val="31"/>
          <w14:textOutline w14:w="5793" w14:cap="flat" w14:cmpd="sng">
            <w14:solidFill>
              <w14:srgbClr w14:val="000000"/>
            </w14:solidFill>
            <w14:prstDash w14:val="solid"/>
            <w14:miter w14:val="0"/>
          </w14:textOutline>
        </w:rPr>
        <w:t>据招标文件规定及投标人提供的材料自行编写目录。</w:t>
      </w:r>
    </w:p>
    <w:p w14:paraId="3C29D465">
      <w:pP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br w:type="page"/>
      </w:r>
    </w:p>
    <w:p w14:paraId="2039395A">
      <w:pPr>
        <w:numPr>
          <w:ilvl w:val="0"/>
          <w:numId w:val="18"/>
        </w:numPr>
        <w:shd w:val="clear" w:color="auto" w:fill="auto"/>
        <w:tabs>
          <w:tab w:val="left" w:pos="640"/>
        </w:tabs>
        <w:spacing w:line="360" w:lineRule="auto"/>
        <w:ind w:left="425" w:leftChars="0" w:hanging="425" w:firstLineChars="0"/>
        <w:jc w:val="center"/>
        <w:outlineLvl w:val="9"/>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政府采购供应商资格信用承诺函格式</w:t>
      </w:r>
    </w:p>
    <w:p w14:paraId="5CA2B01F">
      <w:pPr>
        <w:spacing w:before="175" w:line="225" w:lineRule="auto"/>
        <w:ind w:left="1163"/>
        <w:outlineLvl w:val="9"/>
        <w:rPr>
          <w:rFonts w:hint="eastAsia" w:asciiTheme="minorEastAsia" w:hAnsiTheme="minorEastAsia" w:eastAsiaTheme="minorEastAsia" w:cstheme="minorEastAsia"/>
          <w:sz w:val="43"/>
          <w:szCs w:val="43"/>
        </w:rPr>
      </w:pPr>
      <w:r>
        <w:rPr>
          <w:rFonts w:hint="eastAsia" w:asciiTheme="minorEastAsia" w:hAnsiTheme="minorEastAsia" w:eastAsiaTheme="minorEastAsia" w:cstheme="minorEastAsia"/>
          <w:spacing w:val="18"/>
          <w:sz w:val="43"/>
          <w:szCs w:val="43"/>
          <w14:textOutline w14:w="7972" w14:cap="flat" w14:cmpd="sng">
            <w14:solidFill>
              <w14:srgbClr w14:val="000000"/>
            </w14:solidFill>
            <w14:prstDash w14:val="solid"/>
            <w14:miter w14:val="0"/>
          </w14:textOutline>
        </w:rPr>
        <w:t>政</w:t>
      </w:r>
      <w:r>
        <w:rPr>
          <w:rFonts w:hint="eastAsia" w:asciiTheme="minorEastAsia" w:hAnsiTheme="minorEastAsia" w:eastAsiaTheme="minorEastAsia" w:cstheme="minorEastAsia"/>
          <w:spacing w:val="10"/>
          <w:sz w:val="43"/>
          <w:szCs w:val="43"/>
          <w14:textOutline w14:w="7972" w14:cap="flat" w14:cmpd="sng">
            <w14:solidFill>
              <w14:srgbClr w14:val="000000"/>
            </w14:solidFill>
            <w14:prstDash w14:val="solid"/>
            <w14:miter w14:val="0"/>
          </w14:textOutline>
        </w:rPr>
        <w:t>府采购供应商资格信用承诺函</w:t>
      </w:r>
    </w:p>
    <w:p w14:paraId="6D4F074E">
      <w:pPr>
        <w:spacing w:line="346" w:lineRule="auto"/>
        <w:outlineLvl w:val="9"/>
        <w:rPr>
          <w:rFonts w:hint="eastAsia" w:asciiTheme="minorEastAsia" w:hAnsiTheme="minorEastAsia" w:eastAsiaTheme="minorEastAsia" w:cstheme="minorEastAsia"/>
          <w:sz w:val="21"/>
        </w:rPr>
      </w:pPr>
    </w:p>
    <w:p w14:paraId="33032073">
      <w:pPr>
        <w:spacing w:before="74" w:line="227" w:lineRule="auto"/>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3"/>
          <w:sz w:val="23"/>
          <w:szCs w:val="23"/>
          <w14:textOutline w14:w="4358" w14:cap="flat" w14:cmpd="sng">
            <w14:solidFill>
              <w14:srgbClr w14:val="000000"/>
            </w14:solidFill>
            <w14:prstDash w14:val="solid"/>
            <w14:miter w14:val="0"/>
          </w14:textOutline>
        </w:rPr>
        <w:t>致：</w:t>
      </w:r>
      <w:r>
        <w:rPr>
          <w:rFonts w:hint="eastAsia" w:asciiTheme="minorEastAsia" w:hAnsiTheme="minorEastAsia" w:eastAsiaTheme="minorEastAsia" w:cstheme="minorEastAsia"/>
          <w:spacing w:val="3"/>
          <w:sz w:val="23"/>
          <w:szCs w:val="23"/>
          <w:u w:val="single" w:color="auto"/>
        </w:rPr>
        <w:t xml:space="preserve"> </w:t>
      </w:r>
      <w:r>
        <w:rPr>
          <w:rFonts w:hint="eastAsia" w:asciiTheme="minorEastAsia" w:hAnsiTheme="minorEastAsia" w:eastAsiaTheme="minorEastAsia" w:cstheme="minorEastAsia"/>
          <w:spacing w:val="3"/>
          <w:sz w:val="23"/>
          <w:szCs w:val="23"/>
          <w:u w:val="single" w:color="auto"/>
          <w14:textOutline w14:w="4358" w14:cap="flat" w14:cmpd="sng">
            <w14:solidFill>
              <w14:srgbClr w14:val="000000"/>
            </w14:solidFill>
            <w14:prstDash w14:val="solid"/>
            <w14:miter w14:val="0"/>
          </w14:textOutline>
        </w:rPr>
        <w:t>(采购人名称)</w:t>
      </w:r>
      <w:r>
        <w:rPr>
          <w:rFonts w:hint="eastAsia" w:asciiTheme="minorEastAsia" w:hAnsiTheme="minorEastAsia" w:eastAsiaTheme="minorEastAsia" w:cstheme="minorEastAsia"/>
          <w:spacing w:val="3"/>
          <w:sz w:val="23"/>
          <w:szCs w:val="23"/>
          <w:u w:val="single" w:color="auto"/>
        </w:rPr>
        <w:t xml:space="preserve"> </w:t>
      </w:r>
      <w:r>
        <w:rPr>
          <w:rFonts w:hint="eastAsia" w:asciiTheme="minorEastAsia" w:hAnsiTheme="minorEastAsia" w:eastAsiaTheme="minorEastAsia" w:cstheme="minorEastAsia"/>
          <w:spacing w:val="3"/>
          <w:sz w:val="23"/>
          <w:szCs w:val="23"/>
          <w:u w:val="single" w:color="auto"/>
          <w14:textOutline w14:w="4358"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3"/>
          <w:sz w:val="23"/>
          <w:szCs w:val="23"/>
          <w:u w:val="single" w:color="auto"/>
        </w:rPr>
        <w:t xml:space="preserve">  </w:t>
      </w:r>
      <w:r>
        <w:rPr>
          <w:rFonts w:hint="eastAsia" w:asciiTheme="minorEastAsia" w:hAnsiTheme="minorEastAsia" w:eastAsiaTheme="minorEastAsia" w:cstheme="minorEastAsia"/>
          <w:spacing w:val="3"/>
          <w:sz w:val="23"/>
          <w:szCs w:val="23"/>
          <w:u w:val="single" w:color="auto"/>
          <w14:textOutline w14:w="4358" w14:cap="flat" w14:cmpd="sng">
            <w14:solidFill>
              <w14:srgbClr w14:val="000000"/>
            </w14:solidFill>
            <w14:prstDash w14:val="solid"/>
            <w14:miter w14:val="0"/>
          </w14:textOutline>
        </w:rPr>
        <w:t>(代理机构名称)</w:t>
      </w:r>
      <w:r>
        <w:rPr>
          <w:rFonts w:hint="eastAsia" w:asciiTheme="minorEastAsia" w:hAnsiTheme="minorEastAsia" w:eastAsiaTheme="minorEastAsia" w:cstheme="minorEastAsia"/>
          <w:spacing w:val="3"/>
          <w:sz w:val="23"/>
          <w:szCs w:val="23"/>
          <w:u w:val="single" w:color="auto"/>
        </w:rPr>
        <w:t xml:space="preserve"> </w:t>
      </w:r>
      <w:r>
        <w:rPr>
          <w:rFonts w:hint="eastAsia" w:asciiTheme="minorEastAsia" w:hAnsiTheme="minorEastAsia" w:eastAsiaTheme="minorEastAsia" w:cstheme="minorEastAsia"/>
          <w:spacing w:val="2"/>
          <w:sz w:val="23"/>
          <w:szCs w:val="23"/>
          <w14:textOutline w14:w="4358" w14:cap="flat" w14:cmpd="sng">
            <w14:solidFill>
              <w14:srgbClr w14:val="000000"/>
            </w14:solidFill>
            <w14:prstDash w14:val="solid"/>
            <w14:miter w14:val="0"/>
          </w14:textOutline>
        </w:rPr>
        <w:t>：</w:t>
      </w:r>
    </w:p>
    <w:p w14:paraId="1BC542C9">
      <w:pPr>
        <w:spacing w:before="187" w:line="374" w:lineRule="auto"/>
        <w:ind w:left="1" w:firstLine="480"/>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
          <w:sz w:val="23"/>
          <w:szCs w:val="23"/>
        </w:rPr>
        <w:t>我方自愿参加</w:t>
      </w:r>
      <w:r>
        <w:rPr>
          <w:rFonts w:hint="eastAsia" w:asciiTheme="minorEastAsia" w:hAnsiTheme="minorEastAsia" w:eastAsiaTheme="minorEastAsia" w:cstheme="minorEastAsia"/>
          <w:spacing w:val="-1"/>
          <w:sz w:val="23"/>
          <w:szCs w:val="23"/>
          <w:u w:val="single" w:color="auto"/>
        </w:rPr>
        <w:t xml:space="preserve">                </w:t>
      </w:r>
      <w:r>
        <w:rPr>
          <w:rFonts w:hint="eastAsia" w:asciiTheme="minorEastAsia" w:hAnsiTheme="minorEastAsia" w:eastAsiaTheme="minorEastAsia" w:cstheme="minorEastAsia"/>
          <w:spacing w:val="-1"/>
          <w:sz w:val="23"/>
          <w:szCs w:val="23"/>
        </w:rPr>
        <w:t xml:space="preserve"> 项目 (项目编号：</w:t>
      </w:r>
      <w:r>
        <w:rPr>
          <w:rFonts w:hint="eastAsia" w:asciiTheme="minorEastAsia" w:hAnsiTheme="minorEastAsia" w:eastAsiaTheme="minorEastAsia" w:cstheme="minorEastAsia"/>
          <w:spacing w:val="-1"/>
          <w:sz w:val="23"/>
          <w:szCs w:val="23"/>
          <w:u w:val="single" w:color="auto"/>
        </w:rPr>
        <w:t xml:space="preserve">      </w:t>
      </w:r>
      <w:r>
        <w:rPr>
          <w:rFonts w:hint="eastAsia" w:asciiTheme="minorEastAsia" w:hAnsiTheme="minorEastAsia" w:eastAsiaTheme="minorEastAsia" w:cstheme="minorEastAsia"/>
          <w:sz w:val="23"/>
          <w:szCs w:val="23"/>
          <w:u w:val="single" w:color="auto"/>
        </w:rPr>
        <w:t xml:space="preserve">                  </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24"/>
          <w:sz w:val="23"/>
          <w:szCs w:val="23"/>
        </w:rPr>
        <w:t>的</w:t>
      </w:r>
      <w:r>
        <w:rPr>
          <w:rFonts w:hint="eastAsia" w:asciiTheme="minorEastAsia" w:hAnsiTheme="minorEastAsia" w:eastAsiaTheme="minorEastAsia" w:cstheme="minorEastAsia"/>
          <w:spacing w:val="21"/>
          <w:sz w:val="23"/>
          <w:szCs w:val="23"/>
        </w:rPr>
        <w:t>政</w:t>
      </w:r>
      <w:r>
        <w:rPr>
          <w:rFonts w:hint="eastAsia" w:asciiTheme="minorEastAsia" w:hAnsiTheme="minorEastAsia" w:eastAsiaTheme="minorEastAsia" w:cstheme="minorEastAsia"/>
          <w:spacing w:val="12"/>
          <w:sz w:val="23"/>
          <w:szCs w:val="23"/>
        </w:rPr>
        <w:t>府采购活动，并郑重承诺我方符合《中华人民共和国政府采购法》第二十二</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7"/>
          <w:sz w:val="23"/>
          <w:szCs w:val="23"/>
        </w:rPr>
        <w:t>条规定的条件</w:t>
      </w:r>
      <w:r>
        <w:rPr>
          <w:rFonts w:hint="eastAsia" w:asciiTheme="minorEastAsia" w:hAnsiTheme="minorEastAsia" w:eastAsiaTheme="minorEastAsia" w:cstheme="minorEastAsia"/>
          <w:spacing w:val="6"/>
          <w:sz w:val="23"/>
          <w:szCs w:val="23"/>
        </w:rPr>
        <w:t>：</w:t>
      </w:r>
    </w:p>
    <w:p w14:paraId="43BAE7AB">
      <w:pPr>
        <w:spacing w:line="227" w:lineRule="auto"/>
        <w:ind w:left="491"/>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3"/>
          <w:sz w:val="23"/>
          <w:szCs w:val="23"/>
        </w:rPr>
        <w:t>(</w:t>
      </w:r>
      <w:r>
        <w:rPr>
          <w:rFonts w:hint="eastAsia" w:asciiTheme="minorEastAsia" w:hAnsiTheme="minorEastAsia" w:eastAsiaTheme="minorEastAsia" w:cstheme="minorEastAsia"/>
          <w:spacing w:val="7"/>
          <w:sz w:val="23"/>
          <w:szCs w:val="23"/>
        </w:rPr>
        <w:t xml:space="preserve"> 一) 具有独立承担民事责任的能力；</w:t>
      </w:r>
    </w:p>
    <w:p w14:paraId="69AF4BDD">
      <w:pPr>
        <w:spacing w:before="184" w:line="227" w:lineRule="auto"/>
        <w:ind w:left="491"/>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5"/>
          <w:sz w:val="23"/>
          <w:szCs w:val="23"/>
        </w:rPr>
        <w:t>(</w:t>
      </w:r>
      <w:r>
        <w:rPr>
          <w:rFonts w:hint="eastAsia" w:asciiTheme="minorEastAsia" w:hAnsiTheme="minorEastAsia" w:eastAsiaTheme="minorEastAsia" w:cstheme="minorEastAsia"/>
          <w:spacing w:val="13"/>
          <w:sz w:val="23"/>
          <w:szCs w:val="23"/>
        </w:rPr>
        <w:t>二) 具有良好的商业信誉和健全的财务会计制度；</w:t>
      </w:r>
    </w:p>
    <w:p w14:paraId="580F0897">
      <w:pPr>
        <w:spacing w:before="184" w:line="227" w:lineRule="auto"/>
        <w:ind w:left="491"/>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5"/>
          <w:sz w:val="23"/>
          <w:szCs w:val="23"/>
        </w:rPr>
        <w:t>(</w:t>
      </w:r>
      <w:r>
        <w:rPr>
          <w:rFonts w:hint="eastAsia" w:asciiTheme="minorEastAsia" w:hAnsiTheme="minorEastAsia" w:eastAsiaTheme="minorEastAsia" w:cstheme="minorEastAsia"/>
          <w:spacing w:val="13"/>
          <w:sz w:val="23"/>
          <w:szCs w:val="23"/>
        </w:rPr>
        <w:t>三) 具有履行合同所必需的设备和专业技术能力；</w:t>
      </w:r>
    </w:p>
    <w:p w14:paraId="1301E555">
      <w:pPr>
        <w:spacing w:before="184" w:line="227" w:lineRule="auto"/>
        <w:ind w:left="491"/>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5"/>
          <w:sz w:val="23"/>
          <w:szCs w:val="23"/>
        </w:rPr>
        <w:t>(</w:t>
      </w:r>
      <w:r>
        <w:rPr>
          <w:rFonts w:hint="eastAsia" w:asciiTheme="minorEastAsia" w:hAnsiTheme="minorEastAsia" w:eastAsiaTheme="minorEastAsia" w:cstheme="minorEastAsia"/>
          <w:spacing w:val="13"/>
          <w:sz w:val="23"/>
          <w:szCs w:val="23"/>
        </w:rPr>
        <w:t>四) 有依法缴纳税收和社会保障资金的良好记录；</w:t>
      </w:r>
    </w:p>
    <w:p w14:paraId="62B5237C">
      <w:pPr>
        <w:spacing w:before="183" w:line="227" w:lineRule="auto"/>
        <w:ind w:left="491"/>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2"/>
          <w:sz w:val="23"/>
          <w:szCs w:val="23"/>
        </w:rPr>
        <w:t>(</w:t>
      </w:r>
      <w:r>
        <w:rPr>
          <w:rFonts w:hint="eastAsia" w:asciiTheme="minorEastAsia" w:hAnsiTheme="minorEastAsia" w:eastAsiaTheme="minorEastAsia" w:cstheme="minorEastAsia"/>
          <w:spacing w:val="12"/>
          <w:sz w:val="23"/>
          <w:szCs w:val="23"/>
        </w:rPr>
        <w:t>五) 参加政府采购活动前三年内，在经营活动中没有重大违法记录；</w:t>
      </w:r>
    </w:p>
    <w:p w14:paraId="0FC9F232">
      <w:pPr>
        <w:spacing w:before="186" w:line="227" w:lineRule="auto"/>
        <w:ind w:left="491"/>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4"/>
          <w:sz w:val="23"/>
          <w:szCs w:val="23"/>
        </w:rPr>
        <w:t>(六) 法律、行政法规规定的其他条件</w:t>
      </w:r>
      <w:r>
        <w:rPr>
          <w:rFonts w:hint="eastAsia" w:asciiTheme="minorEastAsia" w:hAnsiTheme="minorEastAsia" w:eastAsiaTheme="minorEastAsia" w:cstheme="minorEastAsia"/>
          <w:spacing w:val="12"/>
          <w:sz w:val="23"/>
          <w:szCs w:val="23"/>
        </w:rPr>
        <w:t>。</w:t>
      </w:r>
    </w:p>
    <w:p w14:paraId="12C8BCA9">
      <w:pPr>
        <w:spacing w:before="181" w:line="376" w:lineRule="auto"/>
        <w:ind w:right="116" w:firstLine="481"/>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4"/>
          <w:sz w:val="23"/>
          <w:szCs w:val="23"/>
        </w:rPr>
        <w:t>我方</w:t>
      </w:r>
      <w:r>
        <w:rPr>
          <w:rFonts w:hint="eastAsia" w:asciiTheme="minorEastAsia" w:hAnsiTheme="minorEastAsia" w:eastAsiaTheme="minorEastAsia" w:cstheme="minorEastAsia"/>
          <w:spacing w:val="13"/>
          <w:sz w:val="23"/>
          <w:szCs w:val="23"/>
        </w:rPr>
        <w:t>保</w:t>
      </w:r>
      <w:r>
        <w:rPr>
          <w:rFonts w:hint="eastAsia" w:asciiTheme="minorEastAsia" w:hAnsiTheme="minorEastAsia" w:eastAsiaTheme="minorEastAsia" w:cstheme="minorEastAsia"/>
          <w:spacing w:val="12"/>
          <w:sz w:val="23"/>
          <w:szCs w:val="23"/>
        </w:rPr>
        <w:t>证上述承诺事项的真实性，如有弄虚作假或其他违法违规行为，愿意</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2"/>
          <w:sz w:val="23"/>
          <w:szCs w:val="23"/>
        </w:rPr>
        <w:t>承</w:t>
      </w:r>
      <w:r>
        <w:rPr>
          <w:rFonts w:hint="eastAsia" w:asciiTheme="minorEastAsia" w:hAnsiTheme="minorEastAsia" w:eastAsiaTheme="minorEastAsia" w:cstheme="minorEastAsia"/>
          <w:spacing w:val="9"/>
          <w:sz w:val="23"/>
          <w:szCs w:val="23"/>
        </w:rPr>
        <w:t>担一切法律责任，并承担因此所造成的一切损失。</w:t>
      </w:r>
    </w:p>
    <w:p w14:paraId="7BC03318">
      <w:pPr>
        <w:spacing w:before="1" w:line="227" w:lineRule="auto"/>
        <w:ind w:left="482"/>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9"/>
          <w:sz w:val="23"/>
          <w:szCs w:val="23"/>
          <w14:textOutline w14:w="4358" w14:cap="flat" w14:cmpd="sng">
            <w14:solidFill>
              <w14:srgbClr w14:val="000000"/>
            </w14:solidFill>
            <w14:prstDash w14:val="solid"/>
            <w14:miter w14:val="0"/>
          </w14:textOutline>
        </w:rPr>
        <w:t>特</w:t>
      </w:r>
      <w:r>
        <w:rPr>
          <w:rFonts w:hint="eastAsia" w:asciiTheme="minorEastAsia" w:hAnsiTheme="minorEastAsia" w:eastAsiaTheme="minorEastAsia" w:cstheme="minorEastAsia"/>
          <w:spacing w:val="6"/>
          <w:sz w:val="23"/>
          <w:szCs w:val="23"/>
          <w14:textOutline w14:w="4358" w14:cap="flat" w14:cmpd="sng">
            <w14:solidFill>
              <w14:srgbClr w14:val="000000"/>
            </w14:solidFill>
            <w14:prstDash w14:val="solid"/>
            <w14:miter w14:val="0"/>
          </w14:textOutline>
        </w:rPr>
        <w:t>此声明！</w:t>
      </w:r>
    </w:p>
    <w:p w14:paraId="08C99CA2">
      <w:pPr>
        <w:spacing w:line="306" w:lineRule="auto"/>
        <w:outlineLvl w:val="9"/>
        <w:rPr>
          <w:rFonts w:hint="eastAsia" w:asciiTheme="minorEastAsia" w:hAnsiTheme="minorEastAsia" w:eastAsiaTheme="minorEastAsia" w:cstheme="minorEastAsia"/>
          <w:sz w:val="21"/>
        </w:rPr>
      </w:pPr>
    </w:p>
    <w:p w14:paraId="785FE9FD">
      <w:pPr>
        <w:spacing w:line="307" w:lineRule="auto"/>
        <w:outlineLvl w:val="9"/>
        <w:rPr>
          <w:rFonts w:hint="eastAsia" w:asciiTheme="minorEastAsia" w:hAnsiTheme="minorEastAsia" w:eastAsiaTheme="minorEastAsia" w:cstheme="minorEastAsia"/>
          <w:sz w:val="21"/>
        </w:rPr>
      </w:pPr>
    </w:p>
    <w:p w14:paraId="0E4756C2">
      <w:pPr>
        <w:spacing w:line="307" w:lineRule="auto"/>
        <w:outlineLvl w:val="9"/>
        <w:rPr>
          <w:rFonts w:hint="eastAsia" w:asciiTheme="minorEastAsia" w:hAnsiTheme="minorEastAsia" w:eastAsiaTheme="minorEastAsia" w:cstheme="minorEastAsia"/>
          <w:sz w:val="21"/>
        </w:rPr>
      </w:pPr>
    </w:p>
    <w:p w14:paraId="7D8C8A59">
      <w:pPr>
        <w:spacing w:before="75" w:line="227" w:lineRule="auto"/>
        <w:ind w:left="1200"/>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6"/>
          <w:sz w:val="23"/>
          <w:szCs w:val="23"/>
        </w:rPr>
        <w:t>法定</w:t>
      </w:r>
      <w:r>
        <w:rPr>
          <w:rFonts w:hint="eastAsia" w:asciiTheme="minorEastAsia" w:hAnsiTheme="minorEastAsia" w:eastAsiaTheme="minorEastAsia" w:cstheme="minorEastAsia"/>
          <w:spacing w:val="11"/>
          <w:sz w:val="23"/>
          <w:szCs w:val="23"/>
        </w:rPr>
        <w:t>代</w:t>
      </w:r>
      <w:r>
        <w:rPr>
          <w:rFonts w:hint="eastAsia" w:asciiTheme="minorEastAsia" w:hAnsiTheme="minorEastAsia" w:eastAsiaTheme="minorEastAsia" w:cstheme="minorEastAsia"/>
          <w:spacing w:val="8"/>
          <w:sz w:val="23"/>
          <w:szCs w:val="23"/>
        </w:rPr>
        <w:t>表人或者委托代理人 (</w:t>
      </w:r>
      <w:r>
        <w:rPr>
          <w:rFonts w:hint="eastAsia" w:asciiTheme="minorEastAsia" w:hAnsiTheme="minorEastAsia" w:eastAsiaTheme="minorEastAsia" w:cstheme="minorEastAsia"/>
          <w:spacing w:val="8"/>
          <w:sz w:val="23"/>
          <w:szCs w:val="23"/>
          <w14:textOutline w14:w="4358" w14:cap="flat" w14:cmpd="sng">
            <w14:solidFill>
              <w14:srgbClr w14:val="000000"/>
            </w14:solidFill>
            <w14:prstDash w14:val="solid"/>
            <w14:miter w14:val="0"/>
          </w14:textOutline>
        </w:rPr>
        <w:t>签字或者电子签名</w:t>
      </w:r>
      <w:r>
        <w:rPr>
          <w:rFonts w:hint="eastAsia" w:asciiTheme="minorEastAsia" w:hAnsiTheme="minorEastAsia" w:eastAsiaTheme="minorEastAsia" w:cstheme="minorEastAsia"/>
          <w:spacing w:val="8"/>
          <w:sz w:val="23"/>
          <w:szCs w:val="23"/>
        </w:rPr>
        <w:t>) ：</w:t>
      </w:r>
      <w:r>
        <w:rPr>
          <w:rFonts w:hint="eastAsia" w:asciiTheme="minorEastAsia" w:hAnsiTheme="minorEastAsia" w:eastAsiaTheme="minorEastAsia" w:cstheme="minorEastAsia"/>
          <w:sz w:val="23"/>
          <w:szCs w:val="23"/>
          <w:u w:val="single" w:color="auto"/>
        </w:rPr>
        <w:t xml:space="preserve">               </w:t>
      </w:r>
    </w:p>
    <w:p w14:paraId="60DFDDEF">
      <w:pPr>
        <w:spacing w:before="182" w:line="227" w:lineRule="auto"/>
        <w:ind w:left="3893"/>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1"/>
          <w:sz w:val="23"/>
          <w:szCs w:val="23"/>
        </w:rPr>
        <w:t>投</w:t>
      </w:r>
      <w:r>
        <w:rPr>
          <w:rFonts w:hint="eastAsia" w:asciiTheme="minorEastAsia" w:hAnsiTheme="minorEastAsia" w:eastAsiaTheme="minorEastAsia" w:cstheme="minorEastAsia"/>
          <w:spacing w:val="7"/>
          <w:sz w:val="23"/>
          <w:szCs w:val="23"/>
        </w:rPr>
        <w:t>标人名称 (</w:t>
      </w:r>
      <w:r>
        <w:rPr>
          <w:rFonts w:hint="eastAsia" w:asciiTheme="minorEastAsia" w:hAnsiTheme="minorEastAsia" w:eastAsiaTheme="minorEastAsia" w:cstheme="minorEastAsia"/>
          <w:spacing w:val="7"/>
          <w:sz w:val="23"/>
          <w:szCs w:val="23"/>
          <w14:textOutline w14:w="4358" w14:cap="flat" w14:cmpd="sng">
            <w14:solidFill>
              <w14:srgbClr w14:val="000000"/>
            </w14:solidFill>
            <w14:prstDash w14:val="solid"/>
            <w14:miter w14:val="0"/>
          </w14:textOutline>
        </w:rPr>
        <w:t>电子签章</w:t>
      </w:r>
      <w:r>
        <w:rPr>
          <w:rFonts w:hint="eastAsia" w:asciiTheme="minorEastAsia" w:hAnsiTheme="minorEastAsia" w:eastAsiaTheme="minorEastAsia" w:cstheme="minorEastAsia"/>
          <w:spacing w:val="7"/>
          <w:sz w:val="23"/>
          <w:szCs w:val="23"/>
        </w:rPr>
        <w:t>) ：</w:t>
      </w:r>
      <w:r>
        <w:rPr>
          <w:rFonts w:hint="eastAsia" w:asciiTheme="minorEastAsia" w:hAnsiTheme="minorEastAsia" w:eastAsiaTheme="minorEastAsia" w:cstheme="minorEastAsia"/>
          <w:sz w:val="23"/>
          <w:szCs w:val="23"/>
          <w:u w:val="single" w:color="auto"/>
        </w:rPr>
        <w:t xml:space="preserve">               </w:t>
      </w:r>
    </w:p>
    <w:p w14:paraId="518A5CD8">
      <w:pPr>
        <w:tabs>
          <w:tab w:val="left" w:pos="6824"/>
        </w:tabs>
        <w:spacing w:before="184" w:line="227" w:lineRule="auto"/>
        <w:ind w:left="6333"/>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u w:val="single" w:color="auto"/>
        </w:rPr>
        <w:tab/>
      </w:r>
      <w:r>
        <w:rPr>
          <w:rFonts w:hint="eastAsia" w:asciiTheme="minorEastAsia" w:hAnsiTheme="minorEastAsia" w:eastAsiaTheme="minorEastAsia" w:cstheme="minorEastAsia"/>
          <w:spacing w:val="-10"/>
          <w:sz w:val="23"/>
          <w:szCs w:val="23"/>
        </w:rPr>
        <w:t>年</w:t>
      </w:r>
      <w:r>
        <w:rPr>
          <w:rFonts w:hint="eastAsia" w:asciiTheme="minorEastAsia" w:hAnsiTheme="minorEastAsia" w:eastAsiaTheme="minorEastAsia" w:cstheme="minorEastAsia"/>
          <w:spacing w:val="-10"/>
          <w:sz w:val="23"/>
          <w:szCs w:val="23"/>
          <w:u w:val="single" w:color="auto"/>
        </w:rPr>
        <w:t xml:space="preserve">    </w:t>
      </w:r>
      <w:r>
        <w:rPr>
          <w:rFonts w:hint="eastAsia" w:asciiTheme="minorEastAsia" w:hAnsiTheme="minorEastAsia" w:eastAsiaTheme="minorEastAsia" w:cstheme="minorEastAsia"/>
          <w:spacing w:val="-10"/>
          <w:sz w:val="23"/>
          <w:szCs w:val="23"/>
        </w:rPr>
        <w:t xml:space="preserve"> 月</w:t>
      </w:r>
      <w:r>
        <w:rPr>
          <w:rFonts w:hint="eastAsia" w:asciiTheme="minorEastAsia" w:hAnsiTheme="minorEastAsia" w:eastAsiaTheme="minorEastAsia" w:cstheme="minorEastAsia"/>
          <w:spacing w:val="-10"/>
          <w:sz w:val="23"/>
          <w:szCs w:val="23"/>
          <w:u w:val="single" w:color="auto"/>
        </w:rPr>
        <w:t xml:space="preserve">    </w:t>
      </w:r>
      <w:r>
        <w:rPr>
          <w:rFonts w:hint="eastAsia" w:asciiTheme="minorEastAsia" w:hAnsiTheme="minorEastAsia" w:eastAsiaTheme="minorEastAsia" w:cstheme="minorEastAsia"/>
          <w:spacing w:val="-10"/>
          <w:sz w:val="23"/>
          <w:szCs w:val="23"/>
        </w:rPr>
        <w:t xml:space="preserve"> 日</w:t>
      </w:r>
    </w:p>
    <w:p w14:paraId="7B860A75">
      <w:pPr>
        <w:spacing w:line="427" w:lineRule="auto"/>
        <w:outlineLvl w:val="9"/>
        <w:rPr>
          <w:rFonts w:hint="eastAsia" w:asciiTheme="minorEastAsia" w:hAnsiTheme="minorEastAsia" w:eastAsiaTheme="minorEastAsia" w:cstheme="minorEastAsia"/>
          <w:sz w:val="21"/>
          <w:lang w:eastAsia="zh-CN"/>
        </w:rPr>
      </w:pPr>
    </w:p>
    <w:p w14:paraId="2E97EFC4">
      <w:pP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br w:type="page"/>
      </w:r>
    </w:p>
    <w:p w14:paraId="3D182BE5">
      <w:pPr>
        <w:numPr>
          <w:ilvl w:val="0"/>
          <w:numId w:val="18"/>
        </w:numPr>
        <w:shd w:val="clear" w:color="auto" w:fill="auto"/>
        <w:tabs>
          <w:tab w:val="left" w:pos="640"/>
        </w:tabs>
        <w:spacing w:line="360" w:lineRule="auto"/>
        <w:ind w:left="425" w:leftChars="0" w:hanging="425" w:firstLineChars="0"/>
        <w:jc w:val="center"/>
        <w:outlineLvl w:val="9"/>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投标人直接控股股东信息表格式</w:t>
      </w:r>
    </w:p>
    <w:p w14:paraId="4667DA8C">
      <w:pPr>
        <w:spacing w:line="271" w:lineRule="auto"/>
        <w:outlineLvl w:val="9"/>
        <w:rPr>
          <w:rFonts w:hint="eastAsia" w:asciiTheme="minorEastAsia" w:hAnsiTheme="minorEastAsia" w:eastAsiaTheme="minorEastAsia" w:cstheme="minorEastAsia"/>
          <w:sz w:val="21"/>
        </w:rPr>
      </w:pPr>
    </w:p>
    <w:p w14:paraId="470B0591">
      <w:pPr>
        <w:spacing w:before="140" w:line="223" w:lineRule="auto"/>
        <w:ind w:left="1748"/>
        <w:outlineLvl w:val="9"/>
        <w:rPr>
          <w:rFonts w:hint="eastAsia" w:asciiTheme="minorEastAsia" w:hAnsiTheme="minorEastAsia" w:eastAsiaTheme="minorEastAsia" w:cstheme="minorEastAsia"/>
          <w:sz w:val="43"/>
          <w:szCs w:val="43"/>
        </w:rPr>
      </w:pPr>
      <w:r>
        <w:rPr>
          <w:rFonts w:hint="eastAsia" w:asciiTheme="minorEastAsia" w:hAnsiTheme="minorEastAsia" w:eastAsiaTheme="minorEastAsia" w:cstheme="minorEastAsia"/>
          <w:spacing w:val="17"/>
          <w:sz w:val="43"/>
          <w:szCs w:val="43"/>
          <w14:textOutline w14:w="7972" w14:cap="flat" w14:cmpd="sng">
            <w14:solidFill>
              <w14:srgbClr w14:val="000000"/>
            </w14:solidFill>
            <w14:prstDash w14:val="solid"/>
            <w14:miter w14:val="0"/>
          </w14:textOutline>
        </w:rPr>
        <w:t>投</w:t>
      </w:r>
      <w:r>
        <w:rPr>
          <w:rFonts w:hint="eastAsia" w:asciiTheme="minorEastAsia" w:hAnsiTheme="minorEastAsia" w:eastAsiaTheme="minorEastAsia" w:cstheme="minorEastAsia"/>
          <w:spacing w:val="9"/>
          <w:sz w:val="43"/>
          <w:szCs w:val="43"/>
          <w14:textOutline w14:w="7972" w14:cap="flat" w14:cmpd="sng">
            <w14:solidFill>
              <w14:srgbClr w14:val="000000"/>
            </w14:solidFill>
            <w14:prstDash w14:val="solid"/>
            <w14:miter w14:val="0"/>
          </w14:textOutline>
        </w:rPr>
        <w:t>标人直接控股股东信息表</w:t>
      </w:r>
    </w:p>
    <w:p w14:paraId="378C30FF">
      <w:pPr>
        <w:outlineLvl w:val="9"/>
        <w:rPr>
          <w:rFonts w:hint="eastAsia" w:asciiTheme="minorEastAsia" w:hAnsiTheme="minorEastAsia" w:eastAsiaTheme="minorEastAsia" w:cstheme="minorEastAsia"/>
        </w:rPr>
      </w:pPr>
    </w:p>
    <w:p w14:paraId="0F24FDB1">
      <w:pPr>
        <w:outlineLvl w:val="9"/>
        <w:rPr>
          <w:rFonts w:hint="eastAsia" w:asciiTheme="minorEastAsia" w:hAnsiTheme="minorEastAsia" w:eastAsiaTheme="minorEastAsia" w:cstheme="minorEastAsia"/>
        </w:rPr>
      </w:pPr>
    </w:p>
    <w:p w14:paraId="079D6D81">
      <w:pPr>
        <w:spacing w:line="195" w:lineRule="exact"/>
        <w:outlineLvl w:val="9"/>
        <w:rPr>
          <w:rFonts w:hint="eastAsia" w:asciiTheme="minorEastAsia" w:hAnsiTheme="minorEastAsia" w:eastAsiaTheme="minorEastAsia" w:cstheme="minorEastAsia"/>
        </w:rPr>
      </w:pPr>
    </w:p>
    <w:tbl>
      <w:tblPr>
        <w:tblStyle w:val="12"/>
        <w:tblW w:w="87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2"/>
        <w:gridCol w:w="2176"/>
        <w:gridCol w:w="1275"/>
        <w:gridCol w:w="3967"/>
        <w:gridCol w:w="548"/>
      </w:tblGrid>
      <w:tr w14:paraId="359CE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82" w:hRule="atLeast"/>
        </w:trPr>
        <w:tc>
          <w:tcPr>
            <w:tcW w:w="782" w:type="dxa"/>
            <w:vAlign w:val="top"/>
          </w:tcPr>
          <w:p w14:paraId="5A0541D8">
            <w:pPr>
              <w:spacing w:line="316" w:lineRule="auto"/>
              <w:outlineLvl w:val="9"/>
              <w:rPr>
                <w:rFonts w:hint="eastAsia" w:asciiTheme="minorEastAsia" w:hAnsiTheme="minorEastAsia" w:eastAsiaTheme="minorEastAsia" w:cstheme="minorEastAsia"/>
                <w:sz w:val="21"/>
              </w:rPr>
            </w:pPr>
          </w:p>
          <w:p w14:paraId="669430A4">
            <w:pPr>
              <w:spacing w:before="74" w:line="229" w:lineRule="auto"/>
              <w:ind w:left="155"/>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6"/>
                <w:sz w:val="23"/>
                <w:szCs w:val="23"/>
                <w14:textOutline w14:w="4358" w14:cap="flat" w14:cmpd="sng">
                  <w14:solidFill>
                    <w14:srgbClr w14:val="000000"/>
                  </w14:solidFill>
                  <w14:prstDash w14:val="solid"/>
                  <w14:miter w14:val="0"/>
                </w14:textOutline>
              </w:rPr>
              <w:t>序</w:t>
            </w:r>
            <w:r>
              <w:rPr>
                <w:rFonts w:hint="eastAsia" w:asciiTheme="minorEastAsia" w:hAnsiTheme="minorEastAsia" w:eastAsiaTheme="minorEastAsia" w:cstheme="minorEastAsia"/>
                <w:spacing w:val="5"/>
                <w:sz w:val="23"/>
                <w:szCs w:val="23"/>
                <w14:textOutline w14:w="4358" w14:cap="flat" w14:cmpd="sng">
                  <w14:solidFill>
                    <w14:srgbClr w14:val="000000"/>
                  </w14:solidFill>
                  <w14:prstDash w14:val="solid"/>
                  <w14:miter w14:val="0"/>
                </w14:textOutline>
              </w:rPr>
              <w:t>号</w:t>
            </w:r>
          </w:p>
        </w:tc>
        <w:tc>
          <w:tcPr>
            <w:tcW w:w="2176" w:type="dxa"/>
            <w:vAlign w:val="top"/>
          </w:tcPr>
          <w:p w14:paraId="63E31B58">
            <w:pPr>
              <w:spacing w:line="316" w:lineRule="auto"/>
              <w:outlineLvl w:val="9"/>
              <w:rPr>
                <w:rFonts w:hint="eastAsia" w:asciiTheme="minorEastAsia" w:hAnsiTheme="minorEastAsia" w:eastAsiaTheme="minorEastAsia" w:cstheme="minorEastAsia"/>
                <w:sz w:val="21"/>
              </w:rPr>
            </w:pPr>
          </w:p>
          <w:p w14:paraId="6CC59CEA">
            <w:pPr>
              <w:spacing w:before="75" w:line="227" w:lineRule="auto"/>
              <w:ind w:left="132"/>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2"/>
                <w:sz w:val="23"/>
                <w:szCs w:val="23"/>
                <w14:textOutline w14:w="4358" w14:cap="flat" w14:cmpd="sng">
                  <w14:solidFill>
                    <w14:srgbClr w14:val="000000"/>
                  </w14:solidFill>
                  <w14:prstDash w14:val="solid"/>
                  <w14:miter w14:val="0"/>
                </w14:textOutline>
              </w:rPr>
              <w:t>直</w:t>
            </w:r>
            <w:r>
              <w:rPr>
                <w:rFonts w:hint="eastAsia" w:asciiTheme="minorEastAsia" w:hAnsiTheme="minorEastAsia" w:eastAsiaTheme="minorEastAsia" w:cstheme="minorEastAsia"/>
                <w:spacing w:val="9"/>
                <w:sz w:val="23"/>
                <w:szCs w:val="23"/>
                <w14:textOutline w14:w="4358" w14:cap="flat" w14:cmpd="sng">
                  <w14:solidFill>
                    <w14:srgbClr w14:val="000000"/>
                  </w14:solidFill>
                  <w14:prstDash w14:val="solid"/>
                  <w14:miter w14:val="0"/>
                </w14:textOutline>
              </w:rPr>
              <w:t>接控股股东名称</w:t>
            </w:r>
          </w:p>
        </w:tc>
        <w:tc>
          <w:tcPr>
            <w:tcW w:w="1275" w:type="dxa"/>
            <w:vAlign w:val="top"/>
          </w:tcPr>
          <w:p w14:paraId="1EF8CE70">
            <w:pPr>
              <w:spacing w:line="316" w:lineRule="auto"/>
              <w:outlineLvl w:val="9"/>
              <w:rPr>
                <w:rFonts w:hint="eastAsia" w:asciiTheme="minorEastAsia" w:hAnsiTheme="minorEastAsia" w:eastAsiaTheme="minorEastAsia" w:cstheme="minorEastAsia"/>
                <w:sz w:val="21"/>
              </w:rPr>
            </w:pPr>
          </w:p>
          <w:p w14:paraId="56DA8FD7">
            <w:pPr>
              <w:spacing w:before="74" w:line="229" w:lineRule="auto"/>
              <w:ind w:left="182"/>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3"/>
                <w:sz w:val="23"/>
                <w:szCs w:val="23"/>
                <w14:textOutline w14:w="4358" w14:cap="flat" w14:cmpd="sng">
                  <w14:solidFill>
                    <w14:srgbClr w14:val="000000"/>
                  </w14:solidFill>
                  <w14:prstDash w14:val="solid"/>
                  <w14:miter w14:val="0"/>
                </w14:textOutline>
              </w:rPr>
              <w:t>出资比例</w:t>
            </w:r>
          </w:p>
        </w:tc>
        <w:tc>
          <w:tcPr>
            <w:tcW w:w="3967" w:type="dxa"/>
            <w:vAlign w:val="top"/>
          </w:tcPr>
          <w:p w14:paraId="11D5E3C9">
            <w:pPr>
              <w:spacing w:line="316" w:lineRule="auto"/>
              <w:outlineLvl w:val="9"/>
              <w:rPr>
                <w:rFonts w:hint="eastAsia" w:asciiTheme="minorEastAsia" w:hAnsiTheme="minorEastAsia" w:eastAsiaTheme="minorEastAsia" w:cstheme="minorEastAsia"/>
                <w:sz w:val="21"/>
              </w:rPr>
            </w:pPr>
          </w:p>
          <w:p w14:paraId="4E6110A7">
            <w:pPr>
              <w:spacing w:before="75" w:line="227" w:lineRule="auto"/>
              <w:ind w:left="189"/>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8"/>
                <w:sz w:val="23"/>
                <w:szCs w:val="23"/>
                <w14:textOutline w14:w="4358" w14:cap="flat" w14:cmpd="sng">
                  <w14:solidFill>
                    <w14:srgbClr w14:val="000000"/>
                  </w14:solidFill>
                  <w14:prstDash w14:val="solid"/>
                  <w14:miter w14:val="0"/>
                </w14:textOutline>
              </w:rPr>
              <w:t>身</w:t>
            </w:r>
            <w:r>
              <w:rPr>
                <w:rFonts w:hint="eastAsia" w:asciiTheme="minorEastAsia" w:hAnsiTheme="minorEastAsia" w:eastAsiaTheme="minorEastAsia" w:cstheme="minorEastAsia"/>
                <w:spacing w:val="11"/>
                <w:sz w:val="23"/>
                <w:szCs w:val="23"/>
                <w14:textOutline w14:w="4358" w14:cap="flat" w14:cmpd="sng">
                  <w14:solidFill>
                    <w14:srgbClr w14:val="000000"/>
                  </w14:solidFill>
                  <w14:prstDash w14:val="solid"/>
                  <w14:miter w14:val="0"/>
                </w14:textOutline>
              </w:rPr>
              <w:t>份</w:t>
            </w:r>
            <w:r>
              <w:rPr>
                <w:rFonts w:hint="eastAsia" w:asciiTheme="minorEastAsia" w:hAnsiTheme="minorEastAsia" w:eastAsiaTheme="minorEastAsia" w:cstheme="minorEastAsia"/>
                <w:spacing w:val="9"/>
                <w:sz w:val="23"/>
                <w:szCs w:val="23"/>
                <w14:textOutline w14:w="4358" w14:cap="flat" w14:cmpd="sng">
                  <w14:solidFill>
                    <w14:srgbClr w14:val="000000"/>
                  </w14:solidFill>
                  <w14:prstDash w14:val="solid"/>
                  <w14:miter w14:val="0"/>
                </w14:textOutline>
              </w:rPr>
              <w:t>证号码或者统一社会信用代码</w:t>
            </w:r>
          </w:p>
        </w:tc>
        <w:tc>
          <w:tcPr>
            <w:tcW w:w="548" w:type="dxa"/>
            <w:textDirection w:val="tbRlV"/>
            <w:vAlign w:val="top"/>
          </w:tcPr>
          <w:p w14:paraId="048B236A">
            <w:pPr>
              <w:spacing w:before="152" w:line="217" w:lineRule="auto"/>
              <w:ind w:left="160"/>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44"/>
                <w:sz w:val="23"/>
                <w:szCs w:val="23"/>
                <w14:textOutline w14:w="4358" w14:cap="flat" w14:cmpd="sng">
                  <w14:solidFill>
                    <w14:srgbClr w14:val="000000"/>
                  </w14:solidFill>
                  <w14:prstDash w14:val="solid"/>
                  <w14:miter w14:val="0"/>
                </w14:textOutline>
              </w:rPr>
              <w:t>备</w:t>
            </w:r>
            <w:r>
              <w:rPr>
                <w:rFonts w:hint="eastAsia" w:asciiTheme="minorEastAsia" w:hAnsiTheme="minorEastAsia" w:eastAsiaTheme="minorEastAsia" w:cstheme="minorEastAsia"/>
                <w:spacing w:val="43"/>
                <w:sz w:val="23"/>
                <w:szCs w:val="23"/>
              </w:rPr>
              <w:t xml:space="preserve"> </w:t>
            </w:r>
            <w:r>
              <w:rPr>
                <w:rFonts w:hint="eastAsia" w:asciiTheme="minorEastAsia" w:hAnsiTheme="minorEastAsia" w:eastAsiaTheme="minorEastAsia" w:cstheme="minorEastAsia"/>
                <w:spacing w:val="43"/>
                <w:sz w:val="23"/>
                <w:szCs w:val="23"/>
                <w14:textOutline w14:w="4358" w14:cap="flat" w14:cmpd="sng">
                  <w14:solidFill>
                    <w14:srgbClr w14:val="000000"/>
                  </w14:solidFill>
                  <w14:prstDash w14:val="solid"/>
                  <w14:miter w14:val="0"/>
                </w14:textOutline>
              </w:rPr>
              <w:t>注</w:t>
            </w:r>
          </w:p>
        </w:tc>
      </w:tr>
      <w:tr w14:paraId="4828D8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782" w:type="dxa"/>
            <w:vAlign w:val="top"/>
          </w:tcPr>
          <w:p w14:paraId="00405DD6">
            <w:pPr>
              <w:spacing w:before="196" w:line="192" w:lineRule="auto"/>
              <w:ind w:left="356"/>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1</w:t>
            </w:r>
          </w:p>
        </w:tc>
        <w:tc>
          <w:tcPr>
            <w:tcW w:w="2176" w:type="dxa"/>
            <w:vAlign w:val="top"/>
          </w:tcPr>
          <w:p w14:paraId="10E8DDB8">
            <w:pPr>
              <w:outlineLvl w:val="9"/>
              <w:rPr>
                <w:rFonts w:hint="eastAsia" w:asciiTheme="minorEastAsia" w:hAnsiTheme="minorEastAsia" w:eastAsiaTheme="minorEastAsia" w:cstheme="minorEastAsia"/>
                <w:sz w:val="21"/>
              </w:rPr>
            </w:pPr>
          </w:p>
        </w:tc>
        <w:tc>
          <w:tcPr>
            <w:tcW w:w="1275" w:type="dxa"/>
            <w:vAlign w:val="top"/>
          </w:tcPr>
          <w:p w14:paraId="6ED2916D">
            <w:pPr>
              <w:outlineLvl w:val="9"/>
              <w:rPr>
                <w:rFonts w:hint="eastAsia" w:asciiTheme="minorEastAsia" w:hAnsiTheme="minorEastAsia" w:eastAsiaTheme="minorEastAsia" w:cstheme="minorEastAsia"/>
                <w:sz w:val="21"/>
              </w:rPr>
            </w:pPr>
          </w:p>
        </w:tc>
        <w:tc>
          <w:tcPr>
            <w:tcW w:w="3967" w:type="dxa"/>
            <w:vAlign w:val="top"/>
          </w:tcPr>
          <w:p w14:paraId="3F1D461F">
            <w:pPr>
              <w:outlineLvl w:val="9"/>
              <w:rPr>
                <w:rFonts w:hint="eastAsia" w:asciiTheme="minorEastAsia" w:hAnsiTheme="minorEastAsia" w:eastAsiaTheme="minorEastAsia" w:cstheme="minorEastAsia"/>
                <w:sz w:val="21"/>
              </w:rPr>
            </w:pPr>
          </w:p>
        </w:tc>
        <w:tc>
          <w:tcPr>
            <w:tcW w:w="548" w:type="dxa"/>
            <w:vAlign w:val="top"/>
          </w:tcPr>
          <w:p w14:paraId="5321967D">
            <w:pPr>
              <w:outlineLvl w:val="9"/>
              <w:rPr>
                <w:rFonts w:hint="eastAsia" w:asciiTheme="minorEastAsia" w:hAnsiTheme="minorEastAsia" w:eastAsiaTheme="minorEastAsia" w:cstheme="minorEastAsia"/>
                <w:sz w:val="21"/>
              </w:rPr>
            </w:pPr>
          </w:p>
        </w:tc>
      </w:tr>
      <w:tr w14:paraId="39FA0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782" w:type="dxa"/>
            <w:vAlign w:val="top"/>
          </w:tcPr>
          <w:p w14:paraId="3AB90A39">
            <w:pPr>
              <w:spacing w:before="195" w:line="192" w:lineRule="auto"/>
              <w:ind w:left="341"/>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2</w:t>
            </w:r>
          </w:p>
        </w:tc>
        <w:tc>
          <w:tcPr>
            <w:tcW w:w="2176" w:type="dxa"/>
            <w:vAlign w:val="top"/>
          </w:tcPr>
          <w:p w14:paraId="28AC3AD2">
            <w:pPr>
              <w:outlineLvl w:val="9"/>
              <w:rPr>
                <w:rFonts w:hint="eastAsia" w:asciiTheme="minorEastAsia" w:hAnsiTheme="minorEastAsia" w:eastAsiaTheme="minorEastAsia" w:cstheme="minorEastAsia"/>
                <w:sz w:val="21"/>
              </w:rPr>
            </w:pPr>
          </w:p>
        </w:tc>
        <w:tc>
          <w:tcPr>
            <w:tcW w:w="1275" w:type="dxa"/>
            <w:vAlign w:val="top"/>
          </w:tcPr>
          <w:p w14:paraId="0C24570A">
            <w:pPr>
              <w:outlineLvl w:val="9"/>
              <w:rPr>
                <w:rFonts w:hint="eastAsia" w:asciiTheme="minorEastAsia" w:hAnsiTheme="minorEastAsia" w:eastAsiaTheme="minorEastAsia" w:cstheme="minorEastAsia"/>
                <w:sz w:val="21"/>
              </w:rPr>
            </w:pPr>
          </w:p>
        </w:tc>
        <w:tc>
          <w:tcPr>
            <w:tcW w:w="3967" w:type="dxa"/>
            <w:vAlign w:val="top"/>
          </w:tcPr>
          <w:p w14:paraId="0088D75A">
            <w:pPr>
              <w:outlineLvl w:val="9"/>
              <w:rPr>
                <w:rFonts w:hint="eastAsia" w:asciiTheme="minorEastAsia" w:hAnsiTheme="minorEastAsia" w:eastAsiaTheme="minorEastAsia" w:cstheme="minorEastAsia"/>
                <w:sz w:val="21"/>
              </w:rPr>
            </w:pPr>
          </w:p>
        </w:tc>
        <w:tc>
          <w:tcPr>
            <w:tcW w:w="548" w:type="dxa"/>
            <w:vAlign w:val="top"/>
          </w:tcPr>
          <w:p w14:paraId="08634575">
            <w:pPr>
              <w:outlineLvl w:val="9"/>
              <w:rPr>
                <w:rFonts w:hint="eastAsia" w:asciiTheme="minorEastAsia" w:hAnsiTheme="minorEastAsia" w:eastAsiaTheme="minorEastAsia" w:cstheme="minorEastAsia"/>
                <w:sz w:val="21"/>
              </w:rPr>
            </w:pPr>
          </w:p>
        </w:tc>
      </w:tr>
      <w:tr w14:paraId="5F8D66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782" w:type="dxa"/>
            <w:vAlign w:val="top"/>
          </w:tcPr>
          <w:p w14:paraId="3C88F2DB">
            <w:pPr>
              <w:spacing w:before="197" w:line="190" w:lineRule="auto"/>
              <w:ind w:left="343"/>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3</w:t>
            </w:r>
          </w:p>
        </w:tc>
        <w:tc>
          <w:tcPr>
            <w:tcW w:w="2176" w:type="dxa"/>
            <w:vAlign w:val="top"/>
          </w:tcPr>
          <w:p w14:paraId="61038BF1">
            <w:pPr>
              <w:outlineLvl w:val="9"/>
              <w:rPr>
                <w:rFonts w:hint="eastAsia" w:asciiTheme="minorEastAsia" w:hAnsiTheme="minorEastAsia" w:eastAsiaTheme="minorEastAsia" w:cstheme="minorEastAsia"/>
                <w:sz w:val="21"/>
              </w:rPr>
            </w:pPr>
          </w:p>
        </w:tc>
        <w:tc>
          <w:tcPr>
            <w:tcW w:w="1275" w:type="dxa"/>
            <w:vAlign w:val="top"/>
          </w:tcPr>
          <w:p w14:paraId="1D71EEE9">
            <w:pPr>
              <w:outlineLvl w:val="9"/>
              <w:rPr>
                <w:rFonts w:hint="eastAsia" w:asciiTheme="minorEastAsia" w:hAnsiTheme="minorEastAsia" w:eastAsiaTheme="minorEastAsia" w:cstheme="minorEastAsia"/>
                <w:sz w:val="21"/>
              </w:rPr>
            </w:pPr>
          </w:p>
        </w:tc>
        <w:tc>
          <w:tcPr>
            <w:tcW w:w="3967" w:type="dxa"/>
            <w:vAlign w:val="top"/>
          </w:tcPr>
          <w:p w14:paraId="7479F749">
            <w:pPr>
              <w:outlineLvl w:val="9"/>
              <w:rPr>
                <w:rFonts w:hint="eastAsia" w:asciiTheme="minorEastAsia" w:hAnsiTheme="minorEastAsia" w:eastAsiaTheme="minorEastAsia" w:cstheme="minorEastAsia"/>
                <w:sz w:val="21"/>
              </w:rPr>
            </w:pPr>
          </w:p>
        </w:tc>
        <w:tc>
          <w:tcPr>
            <w:tcW w:w="548" w:type="dxa"/>
            <w:vAlign w:val="top"/>
          </w:tcPr>
          <w:p w14:paraId="5EDFEE03">
            <w:pPr>
              <w:outlineLvl w:val="9"/>
              <w:rPr>
                <w:rFonts w:hint="eastAsia" w:asciiTheme="minorEastAsia" w:hAnsiTheme="minorEastAsia" w:eastAsiaTheme="minorEastAsia" w:cstheme="minorEastAsia"/>
                <w:sz w:val="21"/>
              </w:rPr>
            </w:pPr>
          </w:p>
        </w:tc>
      </w:tr>
      <w:tr w14:paraId="7ACBE6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782" w:type="dxa"/>
            <w:vAlign w:val="top"/>
          </w:tcPr>
          <w:p w14:paraId="3B66FBEF">
            <w:pPr>
              <w:spacing w:before="158" w:line="373" w:lineRule="exact"/>
              <w:ind w:left="173"/>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5"/>
                <w:position w:val="3"/>
                <w:sz w:val="23"/>
                <w:szCs w:val="23"/>
              </w:rPr>
              <w:t>……</w:t>
            </w:r>
          </w:p>
        </w:tc>
        <w:tc>
          <w:tcPr>
            <w:tcW w:w="2176" w:type="dxa"/>
            <w:vAlign w:val="top"/>
          </w:tcPr>
          <w:p w14:paraId="15913CAB">
            <w:pPr>
              <w:outlineLvl w:val="9"/>
              <w:rPr>
                <w:rFonts w:hint="eastAsia" w:asciiTheme="minorEastAsia" w:hAnsiTheme="minorEastAsia" w:eastAsiaTheme="minorEastAsia" w:cstheme="minorEastAsia"/>
                <w:sz w:val="21"/>
              </w:rPr>
            </w:pPr>
          </w:p>
        </w:tc>
        <w:tc>
          <w:tcPr>
            <w:tcW w:w="1275" w:type="dxa"/>
            <w:vAlign w:val="top"/>
          </w:tcPr>
          <w:p w14:paraId="73EEE71A">
            <w:pPr>
              <w:outlineLvl w:val="9"/>
              <w:rPr>
                <w:rFonts w:hint="eastAsia" w:asciiTheme="minorEastAsia" w:hAnsiTheme="minorEastAsia" w:eastAsiaTheme="minorEastAsia" w:cstheme="minorEastAsia"/>
                <w:sz w:val="21"/>
              </w:rPr>
            </w:pPr>
          </w:p>
        </w:tc>
        <w:tc>
          <w:tcPr>
            <w:tcW w:w="3967" w:type="dxa"/>
            <w:vAlign w:val="top"/>
          </w:tcPr>
          <w:p w14:paraId="7317D69B">
            <w:pPr>
              <w:outlineLvl w:val="9"/>
              <w:rPr>
                <w:rFonts w:hint="eastAsia" w:asciiTheme="minorEastAsia" w:hAnsiTheme="minorEastAsia" w:eastAsiaTheme="minorEastAsia" w:cstheme="minorEastAsia"/>
                <w:sz w:val="21"/>
              </w:rPr>
            </w:pPr>
          </w:p>
        </w:tc>
        <w:tc>
          <w:tcPr>
            <w:tcW w:w="548" w:type="dxa"/>
            <w:vAlign w:val="top"/>
          </w:tcPr>
          <w:p w14:paraId="54EECC76">
            <w:pPr>
              <w:outlineLvl w:val="9"/>
              <w:rPr>
                <w:rFonts w:hint="eastAsia" w:asciiTheme="minorEastAsia" w:hAnsiTheme="minorEastAsia" w:eastAsiaTheme="minorEastAsia" w:cstheme="minorEastAsia"/>
                <w:sz w:val="21"/>
              </w:rPr>
            </w:pPr>
          </w:p>
        </w:tc>
      </w:tr>
    </w:tbl>
    <w:p w14:paraId="1557356E">
      <w:pPr>
        <w:spacing w:before="34" w:line="232" w:lineRule="auto"/>
        <w:ind w:left="134"/>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注：</w:t>
      </w:r>
    </w:p>
    <w:p w14:paraId="2E8F99C7">
      <w:pPr>
        <w:spacing w:before="178" w:line="375" w:lineRule="auto"/>
        <w:ind w:left="133" w:right="228" w:firstLine="498"/>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9"/>
          <w:sz w:val="23"/>
          <w:szCs w:val="23"/>
        </w:rPr>
        <w:t>1.直接控股股东：是指其出资额占有限责任公司资本总额百分之五十以上</w:t>
      </w:r>
      <w:r>
        <w:rPr>
          <w:rFonts w:hint="eastAsia" w:asciiTheme="minorEastAsia" w:hAnsiTheme="minorEastAsia" w:eastAsiaTheme="minorEastAsia" w:cstheme="minorEastAsia"/>
          <w:spacing w:val="5"/>
          <w:sz w:val="23"/>
          <w:szCs w:val="23"/>
        </w:rPr>
        <w:t>或</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8"/>
          <w:sz w:val="23"/>
          <w:szCs w:val="23"/>
        </w:rPr>
        <w:t>者其</w:t>
      </w:r>
      <w:r>
        <w:rPr>
          <w:rFonts w:hint="eastAsia" w:asciiTheme="minorEastAsia" w:hAnsiTheme="minorEastAsia" w:eastAsiaTheme="minorEastAsia" w:cstheme="minorEastAsia"/>
          <w:spacing w:val="17"/>
          <w:sz w:val="23"/>
          <w:szCs w:val="23"/>
        </w:rPr>
        <w:t>持</w:t>
      </w:r>
      <w:r>
        <w:rPr>
          <w:rFonts w:hint="eastAsia" w:asciiTheme="minorEastAsia" w:hAnsiTheme="minorEastAsia" w:eastAsiaTheme="minorEastAsia" w:cstheme="minorEastAsia"/>
          <w:spacing w:val="9"/>
          <w:sz w:val="23"/>
          <w:szCs w:val="23"/>
        </w:rPr>
        <w:t>有的股份占股份有限公司股份总额百分之五十以上的股东；出资额或者持</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8"/>
          <w:sz w:val="23"/>
          <w:szCs w:val="23"/>
        </w:rPr>
        <w:t>有股</w:t>
      </w:r>
      <w:r>
        <w:rPr>
          <w:rFonts w:hint="eastAsia" w:asciiTheme="minorEastAsia" w:hAnsiTheme="minorEastAsia" w:eastAsiaTheme="minorEastAsia" w:cstheme="minorEastAsia"/>
          <w:spacing w:val="17"/>
          <w:sz w:val="23"/>
          <w:szCs w:val="23"/>
        </w:rPr>
        <w:t>份</w:t>
      </w:r>
      <w:r>
        <w:rPr>
          <w:rFonts w:hint="eastAsia" w:asciiTheme="minorEastAsia" w:hAnsiTheme="minorEastAsia" w:eastAsiaTheme="minorEastAsia" w:cstheme="minorEastAsia"/>
          <w:spacing w:val="9"/>
          <w:sz w:val="23"/>
          <w:szCs w:val="23"/>
        </w:rPr>
        <w:t>的比例虽然不足百分之五十，但依其出资额或者持有的股份所享有的表决</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6"/>
          <w:sz w:val="23"/>
          <w:szCs w:val="23"/>
        </w:rPr>
        <w:t>权</w:t>
      </w:r>
      <w:r>
        <w:rPr>
          <w:rFonts w:hint="eastAsia" w:asciiTheme="minorEastAsia" w:hAnsiTheme="minorEastAsia" w:eastAsiaTheme="minorEastAsia" w:cstheme="minorEastAsia"/>
          <w:spacing w:val="9"/>
          <w:sz w:val="23"/>
          <w:szCs w:val="23"/>
        </w:rPr>
        <w:t>已足以对股东会、股东大会的决议产生重大影响的股东。</w:t>
      </w:r>
    </w:p>
    <w:p w14:paraId="01C840DD">
      <w:pPr>
        <w:spacing w:before="1" w:line="374" w:lineRule="auto"/>
        <w:ind w:left="140" w:right="228" w:firstLine="477"/>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8"/>
          <w:sz w:val="23"/>
          <w:szCs w:val="23"/>
        </w:rPr>
        <w:t>2</w:t>
      </w:r>
      <w:r>
        <w:rPr>
          <w:rFonts w:hint="eastAsia" w:asciiTheme="minorEastAsia" w:hAnsiTheme="minorEastAsia" w:eastAsiaTheme="minorEastAsia" w:cstheme="minorEastAsia"/>
          <w:spacing w:val="11"/>
          <w:sz w:val="23"/>
          <w:szCs w:val="23"/>
        </w:rPr>
        <w:t>.</w:t>
      </w:r>
      <w:r>
        <w:rPr>
          <w:rFonts w:hint="eastAsia" w:asciiTheme="minorEastAsia" w:hAnsiTheme="minorEastAsia" w:eastAsiaTheme="minorEastAsia" w:cstheme="minorEastAsia"/>
          <w:spacing w:val="9"/>
          <w:sz w:val="23"/>
          <w:szCs w:val="23"/>
        </w:rPr>
        <w:t>本表所指的控股关系仅限于直接控股关系，不包括间接的控股关系。公司</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1"/>
          <w:sz w:val="23"/>
          <w:szCs w:val="23"/>
        </w:rPr>
        <w:t>实</w:t>
      </w:r>
      <w:r>
        <w:rPr>
          <w:rFonts w:hint="eastAsia" w:asciiTheme="minorEastAsia" w:hAnsiTheme="minorEastAsia" w:eastAsiaTheme="minorEastAsia" w:cstheme="minorEastAsia"/>
          <w:spacing w:val="9"/>
          <w:sz w:val="23"/>
          <w:szCs w:val="23"/>
        </w:rPr>
        <w:t>际控制人与公司之间的关系不属于本表所指的直接控股关系。</w:t>
      </w:r>
    </w:p>
    <w:p w14:paraId="76A5EA88">
      <w:pPr>
        <w:spacing w:line="309" w:lineRule="exact"/>
        <w:ind w:left="621"/>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0"/>
          <w:position w:val="1"/>
          <w:sz w:val="23"/>
          <w:szCs w:val="23"/>
          <w14:textOutline w14:w="4358" w14:cap="flat" w14:cmpd="sng">
            <w14:solidFill>
              <w14:srgbClr w14:val="000000"/>
            </w14:solidFill>
            <w14:prstDash w14:val="solid"/>
            <w14:miter w14:val="0"/>
          </w14:textOutline>
        </w:rPr>
        <w:t>3.供应商不存在直接控股股东的，则在“直接控股股东名称”中填“无”</w:t>
      </w:r>
      <w:r>
        <w:rPr>
          <w:rFonts w:hint="eastAsia" w:asciiTheme="minorEastAsia" w:hAnsiTheme="minorEastAsia" w:eastAsiaTheme="minorEastAsia" w:cstheme="minorEastAsia"/>
          <w:spacing w:val="4"/>
          <w:position w:val="1"/>
          <w:sz w:val="23"/>
          <w:szCs w:val="23"/>
          <w14:textOutline w14:w="4358" w14:cap="flat" w14:cmpd="sng">
            <w14:solidFill>
              <w14:srgbClr w14:val="000000"/>
            </w14:solidFill>
            <w14:prstDash w14:val="solid"/>
            <w14:miter w14:val="0"/>
          </w14:textOutline>
        </w:rPr>
        <w:t>。</w:t>
      </w:r>
    </w:p>
    <w:p w14:paraId="45F32885">
      <w:pPr>
        <w:spacing w:line="285" w:lineRule="auto"/>
        <w:outlineLvl w:val="9"/>
        <w:rPr>
          <w:rFonts w:hint="eastAsia" w:asciiTheme="minorEastAsia" w:hAnsiTheme="minorEastAsia" w:eastAsiaTheme="minorEastAsia" w:cstheme="minorEastAsia"/>
          <w:sz w:val="21"/>
        </w:rPr>
      </w:pPr>
    </w:p>
    <w:p w14:paraId="332C2E21">
      <w:pPr>
        <w:spacing w:line="286" w:lineRule="auto"/>
        <w:outlineLvl w:val="9"/>
        <w:rPr>
          <w:rFonts w:hint="eastAsia" w:asciiTheme="minorEastAsia" w:hAnsiTheme="minorEastAsia" w:eastAsiaTheme="minorEastAsia" w:cstheme="minorEastAsia"/>
          <w:sz w:val="21"/>
        </w:rPr>
      </w:pPr>
    </w:p>
    <w:p w14:paraId="5AEB3BD3">
      <w:pPr>
        <w:spacing w:line="286" w:lineRule="auto"/>
        <w:outlineLvl w:val="9"/>
        <w:rPr>
          <w:rFonts w:hint="eastAsia" w:asciiTheme="minorEastAsia" w:hAnsiTheme="minorEastAsia" w:eastAsiaTheme="minorEastAsia" w:cstheme="minorEastAsia"/>
          <w:sz w:val="21"/>
        </w:rPr>
      </w:pPr>
    </w:p>
    <w:p w14:paraId="12A4A067">
      <w:pPr>
        <w:spacing w:before="75" w:line="227" w:lineRule="auto"/>
        <w:ind w:left="1623"/>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6"/>
          <w:sz w:val="23"/>
          <w:szCs w:val="23"/>
        </w:rPr>
        <w:t>法定</w:t>
      </w:r>
      <w:r>
        <w:rPr>
          <w:rFonts w:hint="eastAsia" w:asciiTheme="minorEastAsia" w:hAnsiTheme="minorEastAsia" w:eastAsiaTheme="minorEastAsia" w:cstheme="minorEastAsia"/>
          <w:spacing w:val="11"/>
          <w:sz w:val="23"/>
          <w:szCs w:val="23"/>
        </w:rPr>
        <w:t>代</w:t>
      </w:r>
      <w:r>
        <w:rPr>
          <w:rFonts w:hint="eastAsia" w:asciiTheme="minorEastAsia" w:hAnsiTheme="minorEastAsia" w:eastAsiaTheme="minorEastAsia" w:cstheme="minorEastAsia"/>
          <w:spacing w:val="8"/>
          <w:sz w:val="23"/>
          <w:szCs w:val="23"/>
        </w:rPr>
        <w:t>表人或者委托代理人 (</w:t>
      </w:r>
      <w:r>
        <w:rPr>
          <w:rFonts w:hint="eastAsia" w:asciiTheme="minorEastAsia" w:hAnsiTheme="minorEastAsia" w:eastAsiaTheme="minorEastAsia" w:cstheme="minorEastAsia"/>
          <w:spacing w:val="8"/>
          <w:sz w:val="23"/>
          <w:szCs w:val="23"/>
          <w14:textOutline w14:w="4358" w14:cap="flat" w14:cmpd="sng">
            <w14:solidFill>
              <w14:srgbClr w14:val="000000"/>
            </w14:solidFill>
            <w14:prstDash w14:val="solid"/>
            <w14:miter w14:val="0"/>
          </w14:textOutline>
        </w:rPr>
        <w:t>签字或者电子签名</w:t>
      </w:r>
      <w:r>
        <w:rPr>
          <w:rFonts w:hint="eastAsia" w:asciiTheme="minorEastAsia" w:hAnsiTheme="minorEastAsia" w:eastAsiaTheme="minorEastAsia" w:cstheme="minorEastAsia"/>
          <w:spacing w:val="8"/>
          <w:sz w:val="23"/>
          <w:szCs w:val="23"/>
        </w:rPr>
        <w:t>) ：</w:t>
      </w:r>
      <w:r>
        <w:rPr>
          <w:rFonts w:hint="eastAsia" w:asciiTheme="minorEastAsia" w:hAnsiTheme="minorEastAsia" w:eastAsiaTheme="minorEastAsia" w:cstheme="minorEastAsia"/>
          <w:sz w:val="23"/>
          <w:szCs w:val="23"/>
          <w:u w:val="single" w:color="auto"/>
        </w:rPr>
        <w:t xml:space="preserve">              </w:t>
      </w:r>
    </w:p>
    <w:p w14:paraId="138D79E3">
      <w:pPr>
        <w:spacing w:line="416" w:lineRule="auto"/>
        <w:outlineLvl w:val="9"/>
        <w:rPr>
          <w:rFonts w:hint="eastAsia" w:asciiTheme="minorEastAsia" w:hAnsiTheme="minorEastAsia" w:eastAsiaTheme="minorEastAsia" w:cstheme="minorEastAsia"/>
          <w:sz w:val="21"/>
        </w:rPr>
      </w:pPr>
    </w:p>
    <w:p w14:paraId="0AEF689E">
      <w:pPr>
        <w:spacing w:before="75" w:line="227" w:lineRule="auto"/>
        <w:ind w:right="133"/>
        <w:jc w:val="right"/>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2"/>
          <w:sz w:val="23"/>
          <w:szCs w:val="23"/>
        </w:rPr>
        <w:t>投</w:t>
      </w:r>
      <w:r>
        <w:rPr>
          <w:rFonts w:hint="eastAsia" w:asciiTheme="minorEastAsia" w:hAnsiTheme="minorEastAsia" w:eastAsiaTheme="minorEastAsia" w:cstheme="minorEastAsia"/>
          <w:spacing w:val="7"/>
          <w:sz w:val="23"/>
          <w:szCs w:val="23"/>
        </w:rPr>
        <w:t>标人名称 (</w:t>
      </w:r>
      <w:r>
        <w:rPr>
          <w:rFonts w:hint="eastAsia" w:asciiTheme="minorEastAsia" w:hAnsiTheme="minorEastAsia" w:eastAsiaTheme="minorEastAsia" w:cstheme="minorEastAsia"/>
          <w:spacing w:val="7"/>
          <w:sz w:val="23"/>
          <w:szCs w:val="23"/>
          <w14:textOutline w14:w="4358" w14:cap="flat" w14:cmpd="sng">
            <w14:solidFill>
              <w14:srgbClr w14:val="000000"/>
            </w14:solidFill>
            <w14:prstDash w14:val="solid"/>
            <w14:miter w14:val="0"/>
          </w14:textOutline>
        </w:rPr>
        <w:t>电子签章</w:t>
      </w:r>
      <w:r>
        <w:rPr>
          <w:rFonts w:hint="eastAsia" w:asciiTheme="minorEastAsia" w:hAnsiTheme="minorEastAsia" w:eastAsiaTheme="minorEastAsia" w:cstheme="minorEastAsia"/>
          <w:spacing w:val="7"/>
          <w:sz w:val="23"/>
          <w:szCs w:val="23"/>
        </w:rPr>
        <w:t>) ：</w:t>
      </w:r>
    </w:p>
    <w:p w14:paraId="2BD086B5">
      <w:pPr>
        <w:spacing w:line="418" w:lineRule="auto"/>
        <w:outlineLvl w:val="9"/>
        <w:rPr>
          <w:rFonts w:hint="eastAsia" w:asciiTheme="minorEastAsia" w:hAnsiTheme="minorEastAsia" w:eastAsiaTheme="minorEastAsia" w:cstheme="minorEastAsia"/>
          <w:sz w:val="21"/>
        </w:rPr>
      </w:pPr>
    </w:p>
    <w:p w14:paraId="2108FBC8">
      <w:pPr>
        <w:tabs>
          <w:tab w:val="left" w:pos="6957"/>
        </w:tabs>
        <w:spacing w:before="75" w:line="227" w:lineRule="auto"/>
        <w:ind w:left="6467"/>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u w:val="single" w:color="auto"/>
        </w:rPr>
        <w:tab/>
      </w:r>
      <w:r>
        <w:rPr>
          <w:rFonts w:hint="eastAsia" w:asciiTheme="minorEastAsia" w:hAnsiTheme="minorEastAsia" w:eastAsiaTheme="minorEastAsia" w:cstheme="minorEastAsia"/>
          <w:spacing w:val="-10"/>
          <w:sz w:val="23"/>
          <w:szCs w:val="23"/>
        </w:rPr>
        <w:t>年</w:t>
      </w:r>
      <w:r>
        <w:rPr>
          <w:rFonts w:hint="eastAsia" w:asciiTheme="minorEastAsia" w:hAnsiTheme="minorEastAsia" w:eastAsiaTheme="minorEastAsia" w:cstheme="minorEastAsia"/>
          <w:spacing w:val="-10"/>
          <w:sz w:val="23"/>
          <w:szCs w:val="23"/>
          <w:u w:val="single" w:color="auto"/>
        </w:rPr>
        <w:t xml:space="preserve">    </w:t>
      </w:r>
      <w:r>
        <w:rPr>
          <w:rFonts w:hint="eastAsia" w:asciiTheme="minorEastAsia" w:hAnsiTheme="minorEastAsia" w:eastAsiaTheme="minorEastAsia" w:cstheme="minorEastAsia"/>
          <w:spacing w:val="-10"/>
          <w:sz w:val="23"/>
          <w:szCs w:val="23"/>
        </w:rPr>
        <w:t xml:space="preserve"> 月</w:t>
      </w:r>
      <w:r>
        <w:rPr>
          <w:rFonts w:hint="eastAsia" w:asciiTheme="minorEastAsia" w:hAnsiTheme="minorEastAsia" w:eastAsiaTheme="minorEastAsia" w:cstheme="minorEastAsia"/>
          <w:spacing w:val="-10"/>
          <w:sz w:val="23"/>
          <w:szCs w:val="23"/>
          <w:u w:val="single" w:color="auto"/>
        </w:rPr>
        <w:t xml:space="preserve">    </w:t>
      </w:r>
      <w:r>
        <w:rPr>
          <w:rFonts w:hint="eastAsia" w:asciiTheme="minorEastAsia" w:hAnsiTheme="minorEastAsia" w:eastAsiaTheme="minorEastAsia" w:cstheme="minorEastAsia"/>
          <w:spacing w:val="-10"/>
          <w:sz w:val="23"/>
          <w:szCs w:val="23"/>
        </w:rPr>
        <w:t xml:space="preserve"> </w:t>
      </w:r>
      <w:r>
        <w:rPr>
          <w:rFonts w:hint="eastAsia" w:asciiTheme="minorEastAsia" w:hAnsiTheme="minorEastAsia" w:eastAsiaTheme="minorEastAsia" w:cstheme="minorEastAsia"/>
          <w:spacing w:val="-9"/>
          <w:sz w:val="23"/>
          <w:szCs w:val="23"/>
        </w:rPr>
        <w:t>日</w:t>
      </w:r>
    </w:p>
    <w:p w14:paraId="36AF6455">
      <w:pP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br w:type="page"/>
      </w:r>
    </w:p>
    <w:p w14:paraId="508D7AB1">
      <w:pPr>
        <w:numPr>
          <w:ilvl w:val="0"/>
          <w:numId w:val="18"/>
        </w:numPr>
        <w:shd w:val="clear" w:color="auto" w:fill="auto"/>
        <w:tabs>
          <w:tab w:val="left" w:pos="640"/>
        </w:tabs>
        <w:spacing w:line="360" w:lineRule="auto"/>
        <w:ind w:left="425" w:leftChars="0" w:hanging="425" w:firstLineChars="0"/>
        <w:jc w:val="center"/>
        <w:outlineLvl w:val="9"/>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投标人直接管理关系信息表格式</w:t>
      </w:r>
    </w:p>
    <w:p w14:paraId="556E0347">
      <w:pPr>
        <w:spacing w:line="267" w:lineRule="auto"/>
        <w:outlineLvl w:val="9"/>
        <w:rPr>
          <w:rFonts w:hint="eastAsia" w:asciiTheme="minorEastAsia" w:hAnsiTheme="minorEastAsia" w:eastAsiaTheme="minorEastAsia" w:cstheme="minorEastAsia"/>
          <w:sz w:val="21"/>
        </w:rPr>
      </w:pPr>
    </w:p>
    <w:p w14:paraId="4B35C32F">
      <w:pPr>
        <w:spacing w:before="140" w:line="223" w:lineRule="auto"/>
        <w:ind w:left="1748"/>
        <w:outlineLvl w:val="9"/>
        <w:rPr>
          <w:rFonts w:hint="eastAsia" w:asciiTheme="minorEastAsia" w:hAnsiTheme="minorEastAsia" w:eastAsiaTheme="minorEastAsia" w:cstheme="minorEastAsia"/>
          <w:sz w:val="43"/>
          <w:szCs w:val="43"/>
        </w:rPr>
      </w:pPr>
      <w:r>
        <w:rPr>
          <w:rFonts w:hint="eastAsia" w:asciiTheme="minorEastAsia" w:hAnsiTheme="minorEastAsia" w:eastAsiaTheme="minorEastAsia" w:cstheme="minorEastAsia"/>
          <w:spacing w:val="17"/>
          <w:sz w:val="43"/>
          <w:szCs w:val="43"/>
          <w14:textOutline w14:w="7972" w14:cap="flat" w14:cmpd="sng">
            <w14:solidFill>
              <w14:srgbClr w14:val="000000"/>
            </w14:solidFill>
            <w14:prstDash w14:val="solid"/>
            <w14:miter w14:val="0"/>
          </w14:textOutline>
        </w:rPr>
        <w:t>投</w:t>
      </w:r>
      <w:r>
        <w:rPr>
          <w:rFonts w:hint="eastAsia" w:asciiTheme="minorEastAsia" w:hAnsiTheme="minorEastAsia" w:eastAsiaTheme="minorEastAsia" w:cstheme="minorEastAsia"/>
          <w:spacing w:val="9"/>
          <w:sz w:val="43"/>
          <w:szCs w:val="43"/>
          <w14:textOutline w14:w="7972" w14:cap="flat" w14:cmpd="sng">
            <w14:solidFill>
              <w14:srgbClr w14:val="000000"/>
            </w14:solidFill>
            <w14:prstDash w14:val="solid"/>
            <w14:miter w14:val="0"/>
          </w14:textOutline>
        </w:rPr>
        <w:t>标人直接管理关系信息表</w:t>
      </w:r>
    </w:p>
    <w:p w14:paraId="14B7FE92">
      <w:pPr>
        <w:outlineLvl w:val="9"/>
        <w:rPr>
          <w:rFonts w:hint="eastAsia" w:asciiTheme="minorEastAsia" w:hAnsiTheme="minorEastAsia" w:eastAsiaTheme="minorEastAsia" w:cstheme="minorEastAsia"/>
        </w:rPr>
      </w:pPr>
    </w:p>
    <w:p w14:paraId="36962699">
      <w:pPr>
        <w:outlineLvl w:val="9"/>
        <w:rPr>
          <w:rFonts w:hint="eastAsia" w:asciiTheme="minorEastAsia" w:hAnsiTheme="minorEastAsia" w:eastAsiaTheme="minorEastAsia" w:cstheme="minorEastAsia"/>
        </w:rPr>
      </w:pPr>
    </w:p>
    <w:p w14:paraId="4C25AF79">
      <w:pPr>
        <w:spacing w:line="197" w:lineRule="exact"/>
        <w:outlineLvl w:val="9"/>
        <w:rPr>
          <w:rFonts w:hint="eastAsia" w:asciiTheme="minorEastAsia" w:hAnsiTheme="minorEastAsia" w:eastAsiaTheme="minorEastAsia" w:cstheme="minorEastAsia"/>
        </w:rPr>
      </w:pPr>
    </w:p>
    <w:tbl>
      <w:tblPr>
        <w:tblStyle w:val="12"/>
        <w:tblW w:w="874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0"/>
        <w:gridCol w:w="2736"/>
        <w:gridCol w:w="3204"/>
        <w:gridCol w:w="1878"/>
      </w:tblGrid>
      <w:tr w14:paraId="2E697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930" w:type="dxa"/>
            <w:vAlign w:val="top"/>
          </w:tcPr>
          <w:p w14:paraId="57767294">
            <w:pPr>
              <w:spacing w:before="160" w:line="229" w:lineRule="auto"/>
              <w:ind w:left="229"/>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6"/>
                <w:sz w:val="23"/>
                <w:szCs w:val="23"/>
                <w14:textOutline w14:w="4358" w14:cap="flat" w14:cmpd="sng">
                  <w14:solidFill>
                    <w14:srgbClr w14:val="000000"/>
                  </w14:solidFill>
                  <w14:prstDash w14:val="solid"/>
                  <w14:miter w14:val="0"/>
                </w14:textOutline>
              </w:rPr>
              <w:t>序</w:t>
            </w:r>
            <w:r>
              <w:rPr>
                <w:rFonts w:hint="eastAsia" w:asciiTheme="minorEastAsia" w:hAnsiTheme="minorEastAsia" w:eastAsiaTheme="minorEastAsia" w:cstheme="minorEastAsia"/>
                <w:spacing w:val="5"/>
                <w:sz w:val="23"/>
                <w:szCs w:val="23"/>
                <w14:textOutline w14:w="4358" w14:cap="flat" w14:cmpd="sng">
                  <w14:solidFill>
                    <w14:srgbClr w14:val="000000"/>
                  </w14:solidFill>
                  <w14:prstDash w14:val="solid"/>
                  <w14:miter w14:val="0"/>
                </w14:textOutline>
              </w:rPr>
              <w:t>号</w:t>
            </w:r>
          </w:p>
        </w:tc>
        <w:tc>
          <w:tcPr>
            <w:tcW w:w="2736" w:type="dxa"/>
            <w:vAlign w:val="top"/>
          </w:tcPr>
          <w:p w14:paraId="152C3B63">
            <w:pPr>
              <w:spacing w:before="161" w:line="227" w:lineRule="auto"/>
              <w:ind w:left="171"/>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0"/>
                <w:sz w:val="23"/>
                <w:szCs w:val="23"/>
                <w14:textOutline w14:w="4358" w14:cap="flat" w14:cmpd="sng">
                  <w14:solidFill>
                    <w14:srgbClr w14:val="000000"/>
                  </w14:solidFill>
                  <w14:prstDash w14:val="solid"/>
                  <w14:miter w14:val="0"/>
                </w14:textOutline>
              </w:rPr>
              <w:t>直接管理关系单位名</w:t>
            </w:r>
            <w:r>
              <w:rPr>
                <w:rFonts w:hint="eastAsia" w:asciiTheme="minorEastAsia" w:hAnsiTheme="minorEastAsia" w:eastAsiaTheme="minorEastAsia" w:cstheme="minorEastAsia"/>
                <w:spacing w:val="8"/>
                <w:sz w:val="23"/>
                <w:szCs w:val="23"/>
                <w14:textOutline w14:w="4358" w14:cap="flat" w14:cmpd="sng">
                  <w14:solidFill>
                    <w14:srgbClr w14:val="000000"/>
                  </w14:solidFill>
                  <w14:prstDash w14:val="solid"/>
                  <w14:miter w14:val="0"/>
                </w14:textOutline>
              </w:rPr>
              <w:t>称</w:t>
            </w:r>
          </w:p>
        </w:tc>
        <w:tc>
          <w:tcPr>
            <w:tcW w:w="3204" w:type="dxa"/>
            <w:vAlign w:val="top"/>
          </w:tcPr>
          <w:p w14:paraId="78BC0C2B">
            <w:pPr>
              <w:spacing w:before="160" w:line="229" w:lineRule="auto"/>
              <w:ind w:left="652"/>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9"/>
                <w:sz w:val="23"/>
                <w:szCs w:val="23"/>
                <w14:textOutline w14:w="4358" w14:cap="flat" w14:cmpd="sng">
                  <w14:solidFill>
                    <w14:srgbClr w14:val="000000"/>
                  </w14:solidFill>
                  <w14:prstDash w14:val="solid"/>
                  <w14:miter w14:val="0"/>
                </w14:textOutline>
              </w:rPr>
              <w:t>统一社会信用代码</w:t>
            </w:r>
          </w:p>
        </w:tc>
        <w:tc>
          <w:tcPr>
            <w:tcW w:w="1878" w:type="dxa"/>
            <w:vAlign w:val="top"/>
          </w:tcPr>
          <w:p w14:paraId="1440557A">
            <w:pPr>
              <w:spacing w:before="160" w:line="229" w:lineRule="auto"/>
              <w:ind w:left="707"/>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4"/>
                <w:sz w:val="23"/>
                <w:szCs w:val="23"/>
                <w14:textOutline w14:w="4358" w14:cap="flat" w14:cmpd="sng">
                  <w14:solidFill>
                    <w14:srgbClr w14:val="000000"/>
                  </w14:solidFill>
                  <w14:prstDash w14:val="solid"/>
                  <w14:miter w14:val="0"/>
                </w14:textOutline>
              </w:rPr>
              <w:t>备</w:t>
            </w:r>
            <w:r>
              <w:rPr>
                <w:rFonts w:hint="eastAsia" w:asciiTheme="minorEastAsia" w:hAnsiTheme="minorEastAsia" w:eastAsiaTheme="minorEastAsia" w:cstheme="minorEastAsia"/>
                <w:spacing w:val="3"/>
                <w:sz w:val="23"/>
                <w:szCs w:val="23"/>
                <w14:textOutline w14:w="4358" w14:cap="flat" w14:cmpd="sng">
                  <w14:solidFill>
                    <w14:srgbClr w14:val="000000"/>
                  </w14:solidFill>
                  <w14:prstDash w14:val="solid"/>
                  <w14:miter w14:val="0"/>
                </w14:textOutline>
              </w:rPr>
              <w:t>注</w:t>
            </w:r>
          </w:p>
        </w:tc>
      </w:tr>
      <w:tr w14:paraId="65CACA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930" w:type="dxa"/>
            <w:vAlign w:val="top"/>
          </w:tcPr>
          <w:p w14:paraId="59FF25B9">
            <w:pPr>
              <w:spacing w:before="196" w:line="192" w:lineRule="auto"/>
              <w:ind w:left="430"/>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1</w:t>
            </w:r>
          </w:p>
        </w:tc>
        <w:tc>
          <w:tcPr>
            <w:tcW w:w="2736" w:type="dxa"/>
            <w:vAlign w:val="top"/>
          </w:tcPr>
          <w:p w14:paraId="39A16AEA">
            <w:pPr>
              <w:outlineLvl w:val="9"/>
              <w:rPr>
                <w:rFonts w:hint="eastAsia" w:asciiTheme="minorEastAsia" w:hAnsiTheme="minorEastAsia" w:eastAsiaTheme="minorEastAsia" w:cstheme="minorEastAsia"/>
                <w:sz w:val="21"/>
              </w:rPr>
            </w:pPr>
          </w:p>
        </w:tc>
        <w:tc>
          <w:tcPr>
            <w:tcW w:w="3204" w:type="dxa"/>
            <w:vAlign w:val="top"/>
          </w:tcPr>
          <w:p w14:paraId="09273D09">
            <w:pPr>
              <w:outlineLvl w:val="9"/>
              <w:rPr>
                <w:rFonts w:hint="eastAsia" w:asciiTheme="minorEastAsia" w:hAnsiTheme="minorEastAsia" w:eastAsiaTheme="minorEastAsia" w:cstheme="minorEastAsia"/>
                <w:sz w:val="21"/>
              </w:rPr>
            </w:pPr>
          </w:p>
        </w:tc>
        <w:tc>
          <w:tcPr>
            <w:tcW w:w="1878" w:type="dxa"/>
            <w:vAlign w:val="top"/>
          </w:tcPr>
          <w:p w14:paraId="5A145B2E">
            <w:pPr>
              <w:outlineLvl w:val="9"/>
              <w:rPr>
                <w:rFonts w:hint="eastAsia" w:asciiTheme="minorEastAsia" w:hAnsiTheme="minorEastAsia" w:eastAsiaTheme="minorEastAsia" w:cstheme="minorEastAsia"/>
                <w:sz w:val="21"/>
              </w:rPr>
            </w:pPr>
          </w:p>
        </w:tc>
      </w:tr>
      <w:tr w14:paraId="03D57B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930" w:type="dxa"/>
            <w:vAlign w:val="top"/>
          </w:tcPr>
          <w:p w14:paraId="433E11E9">
            <w:pPr>
              <w:spacing w:before="195" w:line="192" w:lineRule="auto"/>
              <w:ind w:left="415"/>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2</w:t>
            </w:r>
          </w:p>
        </w:tc>
        <w:tc>
          <w:tcPr>
            <w:tcW w:w="2736" w:type="dxa"/>
            <w:vAlign w:val="top"/>
          </w:tcPr>
          <w:p w14:paraId="64BD408F">
            <w:pPr>
              <w:outlineLvl w:val="9"/>
              <w:rPr>
                <w:rFonts w:hint="eastAsia" w:asciiTheme="minorEastAsia" w:hAnsiTheme="minorEastAsia" w:eastAsiaTheme="minorEastAsia" w:cstheme="minorEastAsia"/>
                <w:sz w:val="21"/>
              </w:rPr>
            </w:pPr>
          </w:p>
        </w:tc>
        <w:tc>
          <w:tcPr>
            <w:tcW w:w="3204" w:type="dxa"/>
            <w:vAlign w:val="top"/>
          </w:tcPr>
          <w:p w14:paraId="4A2CB711">
            <w:pPr>
              <w:outlineLvl w:val="9"/>
              <w:rPr>
                <w:rFonts w:hint="eastAsia" w:asciiTheme="minorEastAsia" w:hAnsiTheme="minorEastAsia" w:eastAsiaTheme="minorEastAsia" w:cstheme="minorEastAsia"/>
                <w:sz w:val="21"/>
              </w:rPr>
            </w:pPr>
          </w:p>
        </w:tc>
        <w:tc>
          <w:tcPr>
            <w:tcW w:w="1878" w:type="dxa"/>
            <w:vAlign w:val="top"/>
          </w:tcPr>
          <w:p w14:paraId="2EA9A5A4">
            <w:pPr>
              <w:outlineLvl w:val="9"/>
              <w:rPr>
                <w:rFonts w:hint="eastAsia" w:asciiTheme="minorEastAsia" w:hAnsiTheme="minorEastAsia" w:eastAsiaTheme="minorEastAsia" w:cstheme="minorEastAsia"/>
                <w:sz w:val="21"/>
              </w:rPr>
            </w:pPr>
          </w:p>
        </w:tc>
      </w:tr>
      <w:tr w14:paraId="1F73E2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930" w:type="dxa"/>
            <w:vAlign w:val="top"/>
          </w:tcPr>
          <w:p w14:paraId="7268D199">
            <w:pPr>
              <w:spacing w:before="197" w:line="190" w:lineRule="auto"/>
              <w:ind w:left="417"/>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3</w:t>
            </w:r>
          </w:p>
        </w:tc>
        <w:tc>
          <w:tcPr>
            <w:tcW w:w="2736" w:type="dxa"/>
            <w:vAlign w:val="top"/>
          </w:tcPr>
          <w:p w14:paraId="244326D9">
            <w:pPr>
              <w:outlineLvl w:val="9"/>
              <w:rPr>
                <w:rFonts w:hint="eastAsia" w:asciiTheme="minorEastAsia" w:hAnsiTheme="minorEastAsia" w:eastAsiaTheme="minorEastAsia" w:cstheme="minorEastAsia"/>
                <w:sz w:val="21"/>
              </w:rPr>
            </w:pPr>
          </w:p>
        </w:tc>
        <w:tc>
          <w:tcPr>
            <w:tcW w:w="3204" w:type="dxa"/>
            <w:vAlign w:val="top"/>
          </w:tcPr>
          <w:p w14:paraId="5F6945F0">
            <w:pPr>
              <w:outlineLvl w:val="9"/>
              <w:rPr>
                <w:rFonts w:hint="eastAsia" w:asciiTheme="minorEastAsia" w:hAnsiTheme="minorEastAsia" w:eastAsiaTheme="minorEastAsia" w:cstheme="minorEastAsia"/>
                <w:sz w:val="21"/>
              </w:rPr>
            </w:pPr>
          </w:p>
        </w:tc>
        <w:tc>
          <w:tcPr>
            <w:tcW w:w="1878" w:type="dxa"/>
            <w:vAlign w:val="top"/>
          </w:tcPr>
          <w:p w14:paraId="14A3D8B8">
            <w:pPr>
              <w:outlineLvl w:val="9"/>
              <w:rPr>
                <w:rFonts w:hint="eastAsia" w:asciiTheme="minorEastAsia" w:hAnsiTheme="minorEastAsia" w:eastAsiaTheme="minorEastAsia" w:cstheme="minorEastAsia"/>
                <w:sz w:val="21"/>
              </w:rPr>
            </w:pPr>
          </w:p>
        </w:tc>
      </w:tr>
      <w:tr w14:paraId="57DC9F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16" w:hRule="atLeast"/>
        </w:trPr>
        <w:tc>
          <w:tcPr>
            <w:tcW w:w="930" w:type="dxa"/>
            <w:vAlign w:val="top"/>
          </w:tcPr>
          <w:p w14:paraId="021FA64A">
            <w:pPr>
              <w:spacing w:before="158" w:line="372" w:lineRule="exact"/>
              <w:ind w:left="248"/>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5"/>
                <w:position w:val="3"/>
                <w:sz w:val="23"/>
                <w:szCs w:val="23"/>
              </w:rPr>
              <w:t>……</w:t>
            </w:r>
          </w:p>
        </w:tc>
        <w:tc>
          <w:tcPr>
            <w:tcW w:w="2736" w:type="dxa"/>
            <w:vAlign w:val="top"/>
          </w:tcPr>
          <w:p w14:paraId="0E905887">
            <w:pPr>
              <w:outlineLvl w:val="9"/>
              <w:rPr>
                <w:rFonts w:hint="eastAsia" w:asciiTheme="minorEastAsia" w:hAnsiTheme="minorEastAsia" w:eastAsiaTheme="minorEastAsia" w:cstheme="minorEastAsia"/>
                <w:sz w:val="21"/>
              </w:rPr>
            </w:pPr>
          </w:p>
        </w:tc>
        <w:tc>
          <w:tcPr>
            <w:tcW w:w="3204" w:type="dxa"/>
            <w:vAlign w:val="top"/>
          </w:tcPr>
          <w:p w14:paraId="2781FEBB">
            <w:pPr>
              <w:outlineLvl w:val="9"/>
              <w:rPr>
                <w:rFonts w:hint="eastAsia" w:asciiTheme="minorEastAsia" w:hAnsiTheme="minorEastAsia" w:eastAsiaTheme="minorEastAsia" w:cstheme="minorEastAsia"/>
                <w:sz w:val="21"/>
              </w:rPr>
            </w:pPr>
          </w:p>
        </w:tc>
        <w:tc>
          <w:tcPr>
            <w:tcW w:w="1878" w:type="dxa"/>
            <w:vAlign w:val="top"/>
          </w:tcPr>
          <w:p w14:paraId="3A8BFB57">
            <w:pPr>
              <w:outlineLvl w:val="9"/>
              <w:rPr>
                <w:rFonts w:hint="eastAsia" w:asciiTheme="minorEastAsia" w:hAnsiTheme="minorEastAsia" w:eastAsiaTheme="minorEastAsia" w:cstheme="minorEastAsia"/>
                <w:sz w:val="21"/>
              </w:rPr>
            </w:pPr>
          </w:p>
        </w:tc>
      </w:tr>
    </w:tbl>
    <w:p w14:paraId="39FFA97C">
      <w:pPr>
        <w:spacing w:before="34" w:line="232" w:lineRule="auto"/>
        <w:ind w:left="134"/>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注：</w:t>
      </w:r>
    </w:p>
    <w:p w14:paraId="02A5BA3C">
      <w:pPr>
        <w:spacing w:before="178" w:line="375" w:lineRule="auto"/>
        <w:ind w:left="138" w:right="228" w:firstLine="493"/>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9"/>
          <w:sz w:val="23"/>
          <w:szCs w:val="23"/>
        </w:rPr>
        <w:t>1.管理关系：是指不具有出资持股关系的其他单位之间存在的管理与被管</w:t>
      </w:r>
      <w:r>
        <w:rPr>
          <w:rFonts w:hint="eastAsia" w:asciiTheme="minorEastAsia" w:hAnsiTheme="minorEastAsia" w:eastAsiaTheme="minorEastAsia" w:cstheme="minorEastAsia"/>
          <w:spacing w:val="5"/>
          <w:sz w:val="23"/>
          <w:szCs w:val="23"/>
        </w:rPr>
        <w:t>理</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9"/>
          <w:sz w:val="23"/>
          <w:szCs w:val="23"/>
        </w:rPr>
        <w:t>关系，如一些上下级关系的事业单位和团体组织</w:t>
      </w:r>
      <w:r>
        <w:rPr>
          <w:rFonts w:hint="eastAsia" w:asciiTheme="minorEastAsia" w:hAnsiTheme="minorEastAsia" w:eastAsiaTheme="minorEastAsia" w:cstheme="minorEastAsia"/>
          <w:spacing w:val="7"/>
          <w:sz w:val="23"/>
          <w:szCs w:val="23"/>
        </w:rPr>
        <w:t>。</w:t>
      </w:r>
    </w:p>
    <w:p w14:paraId="37F48862">
      <w:pPr>
        <w:spacing w:line="310" w:lineRule="exact"/>
        <w:ind w:left="617"/>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
          <w:position w:val="1"/>
          <w:sz w:val="23"/>
          <w:szCs w:val="23"/>
        </w:rPr>
        <w:t>2.本表所指的管理关系仅限于直接管</w:t>
      </w:r>
      <w:r>
        <w:rPr>
          <w:rFonts w:hint="eastAsia" w:asciiTheme="minorEastAsia" w:hAnsiTheme="minorEastAsia" w:eastAsiaTheme="minorEastAsia" w:cstheme="minorEastAsia"/>
          <w:spacing w:val="-1"/>
          <w:position w:val="1"/>
          <w:sz w:val="23"/>
          <w:szCs w:val="23"/>
        </w:rPr>
        <w:t>理关系，不包括间接的管理关系。</w:t>
      </w:r>
    </w:p>
    <w:p w14:paraId="3977CBED">
      <w:pPr>
        <w:spacing w:before="158" w:line="308" w:lineRule="exact"/>
        <w:ind w:left="621"/>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2"/>
          <w:position w:val="1"/>
          <w:sz w:val="23"/>
          <w:szCs w:val="23"/>
          <w14:textOutline w14:w="4358" w14:cap="flat" w14:cmpd="sng">
            <w14:solidFill>
              <w14:srgbClr w14:val="000000"/>
            </w14:solidFill>
            <w14:prstDash w14:val="solid"/>
            <w14:miter w14:val="0"/>
          </w14:textOutline>
        </w:rPr>
        <w:t>3</w:t>
      </w:r>
      <w:r>
        <w:rPr>
          <w:rFonts w:hint="eastAsia" w:asciiTheme="minorEastAsia" w:hAnsiTheme="minorEastAsia" w:eastAsiaTheme="minorEastAsia" w:cstheme="minorEastAsia"/>
          <w:spacing w:val="10"/>
          <w:position w:val="1"/>
          <w:sz w:val="23"/>
          <w:szCs w:val="23"/>
          <w14:textOutline w14:w="4358" w14:cap="flat" w14:cmpd="sng">
            <w14:solidFill>
              <w14:srgbClr w14:val="000000"/>
            </w14:solidFill>
            <w14:prstDash w14:val="solid"/>
            <w14:miter w14:val="0"/>
          </w14:textOutline>
        </w:rPr>
        <w:t>.供应商不存在直接管理关系的，则在“直接管理关系单位名称”中填</w:t>
      </w:r>
    </w:p>
    <w:p w14:paraId="28F5F02A">
      <w:pPr>
        <w:spacing w:before="157" w:line="228" w:lineRule="auto"/>
        <w:ind w:left="122"/>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8"/>
          <w:sz w:val="23"/>
          <w:szCs w:val="23"/>
          <w14:textOutline w14:w="4358" w14:cap="flat" w14:cmpd="sng">
            <w14:solidFill>
              <w14:srgbClr w14:val="000000"/>
            </w14:solidFill>
            <w14:prstDash w14:val="solid"/>
            <w14:miter w14:val="0"/>
          </w14:textOutline>
        </w:rPr>
        <w:t>“无”。</w:t>
      </w:r>
    </w:p>
    <w:p w14:paraId="2A7F5C63">
      <w:pPr>
        <w:spacing w:line="258" w:lineRule="auto"/>
        <w:outlineLvl w:val="9"/>
        <w:rPr>
          <w:rFonts w:hint="eastAsia" w:asciiTheme="minorEastAsia" w:hAnsiTheme="minorEastAsia" w:eastAsiaTheme="minorEastAsia" w:cstheme="minorEastAsia"/>
          <w:sz w:val="21"/>
        </w:rPr>
      </w:pPr>
    </w:p>
    <w:p w14:paraId="29C67CD3">
      <w:pPr>
        <w:spacing w:line="258" w:lineRule="auto"/>
        <w:outlineLvl w:val="9"/>
        <w:rPr>
          <w:rFonts w:hint="eastAsia" w:asciiTheme="minorEastAsia" w:hAnsiTheme="minorEastAsia" w:eastAsiaTheme="minorEastAsia" w:cstheme="minorEastAsia"/>
          <w:sz w:val="21"/>
        </w:rPr>
      </w:pPr>
    </w:p>
    <w:p w14:paraId="07AE32BB">
      <w:pPr>
        <w:spacing w:line="258" w:lineRule="auto"/>
        <w:outlineLvl w:val="9"/>
        <w:rPr>
          <w:rFonts w:hint="eastAsia" w:asciiTheme="minorEastAsia" w:hAnsiTheme="minorEastAsia" w:eastAsiaTheme="minorEastAsia" w:cstheme="minorEastAsia"/>
          <w:sz w:val="21"/>
        </w:rPr>
      </w:pPr>
    </w:p>
    <w:p w14:paraId="425505EF">
      <w:pPr>
        <w:spacing w:line="258" w:lineRule="auto"/>
        <w:outlineLvl w:val="9"/>
        <w:rPr>
          <w:rFonts w:hint="eastAsia" w:asciiTheme="minorEastAsia" w:hAnsiTheme="minorEastAsia" w:eastAsiaTheme="minorEastAsia" w:cstheme="minorEastAsia"/>
          <w:sz w:val="21"/>
        </w:rPr>
      </w:pPr>
    </w:p>
    <w:p w14:paraId="2F5861F9">
      <w:pPr>
        <w:spacing w:line="259" w:lineRule="auto"/>
        <w:outlineLvl w:val="9"/>
        <w:rPr>
          <w:rFonts w:hint="eastAsia" w:asciiTheme="minorEastAsia" w:hAnsiTheme="minorEastAsia" w:eastAsiaTheme="minorEastAsia" w:cstheme="minorEastAsia"/>
          <w:sz w:val="21"/>
        </w:rPr>
      </w:pPr>
    </w:p>
    <w:p w14:paraId="51219E08">
      <w:pPr>
        <w:spacing w:line="259" w:lineRule="auto"/>
        <w:outlineLvl w:val="9"/>
        <w:rPr>
          <w:rFonts w:hint="eastAsia" w:asciiTheme="minorEastAsia" w:hAnsiTheme="minorEastAsia" w:eastAsiaTheme="minorEastAsia" w:cstheme="minorEastAsia"/>
          <w:sz w:val="21"/>
        </w:rPr>
      </w:pPr>
    </w:p>
    <w:p w14:paraId="223F03A1">
      <w:pPr>
        <w:spacing w:line="259" w:lineRule="auto"/>
        <w:outlineLvl w:val="9"/>
        <w:rPr>
          <w:rFonts w:hint="eastAsia" w:asciiTheme="minorEastAsia" w:hAnsiTheme="minorEastAsia" w:eastAsiaTheme="minorEastAsia" w:cstheme="minorEastAsia"/>
          <w:sz w:val="21"/>
        </w:rPr>
      </w:pPr>
    </w:p>
    <w:p w14:paraId="3838222F">
      <w:pPr>
        <w:spacing w:before="76" w:line="227" w:lineRule="auto"/>
        <w:ind w:left="1623"/>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6"/>
          <w:sz w:val="23"/>
          <w:szCs w:val="23"/>
        </w:rPr>
        <w:t>法定</w:t>
      </w:r>
      <w:r>
        <w:rPr>
          <w:rFonts w:hint="eastAsia" w:asciiTheme="minorEastAsia" w:hAnsiTheme="minorEastAsia" w:eastAsiaTheme="minorEastAsia" w:cstheme="minorEastAsia"/>
          <w:spacing w:val="11"/>
          <w:sz w:val="23"/>
          <w:szCs w:val="23"/>
        </w:rPr>
        <w:t>代</w:t>
      </w:r>
      <w:r>
        <w:rPr>
          <w:rFonts w:hint="eastAsia" w:asciiTheme="minorEastAsia" w:hAnsiTheme="minorEastAsia" w:eastAsiaTheme="minorEastAsia" w:cstheme="minorEastAsia"/>
          <w:spacing w:val="8"/>
          <w:sz w:val="23"/>
          <w:szCs w:val="23"/>
        </w:rPr>
        <w:t>表人或者委托代理人 (</w:t>
      </w:r>
      <w:r>
        <w:rPr>
          <w:rFonts w:hint="eastAsia" w:asciiTheme="minorEastAsia" w:hAnsiTheme="minorEastAsia" w:eastAsiaTheme="minorEastAsia" w:cstheme="minorEastAsia"/>
          <w:spacing w:val="8"/>
          <w:sz w:val="23"/>
          <w:szCs w:val="23"/>
          <w14:textOutline w14:w="4358" w14:cap="flat" w14:cmpd="sng">
            <w14:solidFill>
              <w14:srgbClr w14:val="000000"/>
            </w14:solidFill>
            <w14:prstDash w14:val="solid"/>
            <w14:miter w14:val="0"/>
          </w14:textOutline>
        </w:rPr>
        <w:t>签字或者电子签名</w:t>
      </w:r>
      <w:r>
        <w:rPr>
          <w:rFonts w:hint="eastAsia" w:asciiTheme="minorEastAsia" w:hAnsiTheme="minorEastAsia" w:eastAsiaTheme="minorEastAsia" w:cstheme="minorEastAsia"/>
          <w:spacing w:val="8"/>
          <w:sz w:val="23"/>
          <w:szCs w:val="23"/>
        </w:rPr>
        <w:t>) ：</w:t>
      </w:r>
      <w:r>
        <w:rPr>
          <w:rFonts w:hint="eastAsia" w:asciiTheme="minorEastAsia" w:hAnsiTheme="minorEastAsia" w:eastAsiaTheme="minorEastAsia" w:cstheme="minorEastAsia"/>
          <w:sz w:val="23"/>
          <w:szCs w:val="23"/>
          <w:u w:val="single" w:color="auto"/>
        </w:rPr>
        <w:t xml:space="preserve">              </w:t>
      </w:r>
    </w:p>
    <w:p w14:paraId="6A196EBA">
      <w:pPr>
        <w:spacing w:line="416" w:lineRule="auto"/>
        <w:outlineLvl w:val="9"/>
        <w:rPr>
          <w:rFonts w:hint="eastAsia" w:asciiTheme="minorEastAsia" w:hAnsiTheme="minorEastAsia" w:eastAsiaTheme="minorEastAsia" w:cstheme="minorEastAsia"/>
          <w:sz w:val="21"/>
        </w:rPr>
      </w:pPr>
    </w:p>
    <w:p w14:paraId="5C8160DA">
      <w:pPr>
        <w:spacing w:before="75" w:line="227" w:lineRule="auto"/>
        <w:ind w:right="133"/>
        <w:jc w:val="right"/>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2"/>
          <w:sz w:val="23"/>
          <w:szCs w:val="23"/>
        </w:rPr>
        <w:t>投</w:t>
      </w:r>
      <w:r>
        <w:rPr>
          <w:rFonts w:hint="eastAsia" w:asciiTheme="minorEastAsia" w:hAnsiTheme="minorEastAsia" w:eastAsiaTheme="minorEastAsia" w:cstheme="minorEastAsia"/>
          <w:spacing w:val="7"/>
          <w:sz w:val="23"/>
          <w:szCs w:val="23"/>
        </w:rPr>
        <w:t>标人名称 (</w:t>
      </w:r>
      <w:r>
        <w:rPr>
          <w:rFonts w:hint="eastAsia" w:asciiTheme="minorEastAsia" w:hAnsiTheme="minorEastAsia" w:eastAsiaTheme="minorEastAsia" w:cstheme="minorEastAsia"/>
          <w:spacing w:val="7"/>
          <w:sz w:val="23"/>
          <w:szCs w:val="23"/>
          <w14:textOutline w14:w="4358" w14:cap="flat" w14:cmpd="sng">
            <w14:solidFill>
              <w14:srgbClr w14:val="000000"/>
            </w14:solidFill>
            <w14:prstDash w14:val="solid"/>
            <w14:miter w14:val="0"/>
          </w14:textOutline>
        </w:rPr>
        <w:t>电子签章</w:t>
      </w:r>
      <w:r>
        <w:rPr>
          <w:rFonts w:hint="eastAsia" w:asciiTheme="minorEastAsia" w:hAnsiTheme="minorEastAsia" w:eastAsiaTheme="minorEastAsia" w:cstheme="minorEastAsia"/>
          <w:spacing w:val="7"/>
          <w:sz w:val="23"/>
          <w:szCs w:val="23"/>
        </w:rPr>
        <w:t>) ：</w:t>
      </w:r>
    </w:p>
    <w:p w14:paraId="005976BF">
      <w:pPr>
        <w:spacing w:line="418" w:lineRule="auto"/>
        <w:outlineLvl w:val="9"/>
        <w:rPr>
          <w:rFonts w:hint="eastAsia" w:asciiTheme="minorEastAsia" w:hAnsiTheme="minorEastAsia" w:eastAsiaTheme="minorEastAsia" w:cstheme="minorEastAsia"/>
          <w:sz w:val="21"/>
        </w:rPr>
      </w:pPr>
    </w:p>
    <w:p w14:paraId="279D28DA">
      <w:pPr>
        <w:tabs>
          <w:tab w:val="left" w:pos="6957"/>
        </w:tabs>
        <w:spacing w:before="75" w:line="227" w:lineRule="auto"/>
        <w:ind w:left="6467"/>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u w:val="single" w:color="auto"/>
        </w:rPr>
        <w:tab/>
      </w:r>
      <w:r>
        <w:rPr>
          <w:rFonts w:hint="eastAsia" w:asciiTheme="minorEastAsia" w:hAnsiTheme="minorEastAsia" w:eastAsiaTheme="minorEastAsia" w:cstheme="minorEastAsia"/>
          <w:spacing w:val="-10"/>
          <w:sz w:val="23"/>
          <w:szCs w:val="23"/>
        </w:rPr>
        <w:t>年</w:t>
      </w:r>
      <w:r>
        <w:rPr>
          <w:rFonts w:hint="eastAsia" w:asciiTheme="minorEastAsia" w:hAnsiTheme="minorEastAsia" w:eastAsiaTheme="minorEastAsia" w:cstheme="minorEastAsia"/>
          <w:spacing w:val="-10"/>
          <w:sz w:val="23"/>
          <w:szCs w:val="23"/>
          <w:u w:val="single" w:color="auto"/>
        </w:rPr>
        <w:t xml:space="preserve">    </w:t>
      </w:r>
      <w:r>
        <w:rPr>
          <w:rFonts w:hint="eastAsia" w:asciiTheme="minorEastAsia" w:hAnsiTheme="minorEastAsia" w:eastAsiaTheme="minorEastAsia" w:cstheme="minorEastAsia"/>
          <w:spacing w:val="-10"/>
          <w:sz w:val="23"/>
          <w:szCs w:val="23"/>
        </w:rPr>
        <w:t xml:space="preserve"> 月</w:t>
      </w:r>
      <w:r>
        <w:rPr>
          <w:rFonts w:hint="eastAsia" w:asciiTheme="minorEastAsia" w:hAnsiTheme="minorEastAsia" w:eastAsiaTheme="minorEastAsia" w:cstheme="minorEastAsia"/>
          <w:spacing w:val="-10"/>
          <w:sz w:val="23"/>
          <w:szCs w:val="23"/>
          <w:u w:val="single" w:color="auto"/>
        </w:rPr>
        <w:t xml:space="preserve">    </w:t>
      </w:r>
      <w:r>
        <w:rPr>
          <w:rFonts w:hint="eastAsia" w:asciiTheme="minorEastAsia" w:hAnsiTheme="minorEastAsia" w:eastAsiaTheme="minorEastAsia" w:cstheme="minorEastAsia"/>
          <w:spacing w:val="-10"/>
          <w:sz w:val="23"/>
          <w:szCs w:val="23"/>
        </w:rPr>
        <w:t xml:space="preserve"> </w:t>
      </w:r>
      <w:r>
        <w:rPr>
          <w:rFonts w:hint="eastAsia" w:asciiTheme="minorEastAsia" w:hAnsiTheme="minorEastAsia" w:eastAsiaTheme="minorEastAsia" w:cstheme="minorEastAsia"/>
          <w:spacing w:val="-9"/>
          <w:sz w:val="23"/>
          <w:szCs w:val="23"/>
        </w:rPr>
        <w:t>日</w:t>
      </w:r>
    </w:p>
    <w:p w14:paraId="7C280A5F">
      <w:pPr>
        <w:outlineLvl w:val="9"/>
        <w:rPr>
          <w:rFonts w:hint="eastAsia" w:asciiTheme="minorEastAsia" w:hAnsiTheme="minorEastAsia" w:eastAsiaTheme="minorEastAsia" w:cstheme="minorEastAsia"/>
        </w:rPr>
      </w:pPr>
      <w:r>
        <w:rPr>
          <w:rFonts w:hint="eastAsia" w:asciiTheme="minorEastAsia" w:hAnsiTheme="minorEastAsia" w:eastAsiaTheme="minorEastAsia" w:cstheme="minorEastAsia"/>
        </w:rPr>
        <w:br w:type="page"/>
      </w:r>
    </w:p>
    <w:p w14:paraId="11F35A08">
      <w:pPr>
        <w:outlineLvl w:val="9"/>
        <w:rPr>
          <w:rFonts w:hint="eastAsia" w:asciiTheme="minorEastAsia" w:hAnsiTheme="minorEastAsia" w:eastAsiaTheme="minorEastAsia" w:cstheme="minorEastAsia"/>
        </w:rPr>
      </w:pPr>
    </w:p>
    <w:p w14:paraId="66C5080C">
      <w:pPr>
        <w:numPr>
          <w:ilvl w:val="0"/>
          <w:numId w:val="18"/>
        </w:numPr>
        <w:shd w:val="clear" w:color="auto" w:fill="auto"/>
        <w:tabs>
          <w:tab w:val="left" w:pos="640"/>
        </w:tabs>
        <w:spacing w:line="360" w:lineRule="auto"/>
        <w:ind w:left="425" w:leftChars="0" w:hanging="425" w:firstLineChars="0"/>
        <w:jc w:val="center"/>
        <w:outlineLvl w:val="9"/>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本项目属于专门面向</w:t>
      </w:r>
      <w:r>
        <w:rPr>
          <w:rFonts w:hint="eastAsia" w:asciiTheme="minorEastAsia" w:hAnsiTheme="minorEastAsia" w:eastAsiaTheme="minorEastAsia" w:cstheme="minorEastAsia"/>
          <w:b/>
          <w:color w:val="auto"/>
          <w:sz w:val="32"/>
          <w:szCs w:val="32"/>
          <w:highlight w:val="none"/>
          <w:lang w:eastAsia="zh-CN"/>
        </w:rPr>
        <w:t>中小</w:t>
      </w:r>
      <w:r>
        <w:rPr>
          <w:rFonts w:hint="eastAsia" w:asciiTheme="minorEastAsia" w:hAnsiTheme="minorEastAsia" w:eastAsiaTheme="minorEastAsia" w:cstheme="minorEastAsia"/>
          <w:b/>
          <w:color w:val="auto"/>
          <w:sz w:val="32"/>
          <w:szCs w:val="32"/>
          <w:highlight w:val="none"/>
        </w:rPr>
        <w:t>企业采购的项目，供应商必须提供以下证明材料之一（必须提供）</w:t>
      </w:r>
    </w:p>
    <w:p w14:paraId="2534B032">
      <w:pPr>
        <w:numPr>
          <w:ilvl w:val="0"/>
          <w:numId w:val="19"/>
        </w:numPr>
        <w:shd w:val="clear" w:color="auto" w:fill="auto"/>
        <w:tabs>
          <w:tab w:val="left" w:pos="640"/>
        </w:tabs>
        <w:spacing w:line="360" w:lineRule="auto"/>
        <w:ind w:left="0" w:leftChars="0" w:firstLine="400" w:firstLineChars="0"/>
        <w:jc w:val="center"/>
        <w:outlineLvl w:val="9"/>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中小企业声明函</w:t>
      </w:r>
    </w:p>
    <w:p w14:paraId="6AE1CFC2">
      <w:pPr>
        <w:pStyle w:val="5"/>
        <w:keepNext w:val="0"/>
        <w:keepLines w:val="0"/>
        <w:pageBreakBefore w:val="0"/>
        <w:widowControl w:val="0"/>
        <w:kinsoku/>
        <w:wordWrap/>
        <w:overflowPunct/>
        <w:topLinePunct w:val="0"/>
        <w:autoSpaceDE/>
        <w:autoSpaceDN/>
        <w:bidi w:val="0"/>
        <w:adjustRightInd/>
        <w:snapToGrid/>
        <w:spacing w:line="440" w:lineRule="exact"/>
        <w:ind w:right="142" w:firstLine="705" w:firstLineChars="294"/>
        <w:textAlignment w:val="auto"/>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本公司（联合体）郑重声明，根据《政府采购促进中小企业发展管理办法》（财库﹝2020﹞46号）的规定，本公司（联合体）参加</w:t>
      </w:r>
      <w:r>
        <w:rPr>
          <w:rFonts w:hint="eastAsia" w:asciiTheme="minorEastAsia" w:hAnsiTheme="minorEastAsia" w:eastAsiaTheme="minorEastAsia" w:cstheme="minorEastAsia"/>
          <w:color w:val="auto"/>
          <w:sz w:val="24"/>
          <w:u w:val="single"/>
        </w:rPr>
        <w:t>（单位名称）</w:t>
      </w:r>
      <w:r>
        <w:rPr>
          <w:rFonts w:hint="eastAsia" w:asciiTheme="minorEastAsia" w:hAnsiTheme="minorEastAsia" w:eastAsiaTheme="minorEastAsia" w:cstheme="minorEastAsia"/>
          <w:color w:val="auto"/>
          <w:sz w:val="24"/>
        </w:rPr>
        <w:t>的</w:t>
      </w:r>
      <w:r>
        <w:rPr>
          <w:rFonts w:hint="eastAsia" w:asciiTheme="minorEastAsia" w:hAnsiTheme="minorEastAsia" w:eastAsiaTheme="minorEastAsia" w:cstheme="minorEastAsia"/>
          <w:color w:val="auto"/>
          <w:sz w:val="24"/>
          <w:u w:val="single"/>
        </w:rPr>
        <w:t>（项目名称）</w:t>
      </w:r>
      <w:r>
        <w:rPr>
          <w:rFonts w:hint="eastAsia" w:asciiTheme="minorEastAsia" w:hAnsiTheme="minorEastAsia" w:eastAsiaTheme="minorEastAsia" w:cstheme="minorEastAsia"/>
          <w:color w:val="auto"/>
          <w:sz w:val="24"/>
        </w:rPr>
        <w:t>采购活动，服务全部由符合政策要求的中小企业承接。相关企业（含联合体中的中小企业、签订分包意向协议的中小企业）的具体情况如下：</w:t>
      </w:r>
    </w:p>
    <w:p w14:paraId="5D9FE601">
      <w:pPr>
        <w:keepNext w:val="0"/>
        <w:keepLines w:val="0"/>
        <w:pageBreakBefore w:val="0"/>
        <w:widowControl w:val="0"/>
        <w:tabs>
          <w:tab w:val="left" w:pos="1384"/>
          <w:tab w:val="left" w:pos="4562"/>
          <w:tab w:val="left" w:pos="6803"/>
        </w:tabs>
        <w:kinsoku/>
        <w:wordWrap/>
        <w:overflowPunct/>
        <w:topLinePunct w:val="0"/>
        <w:autoSpaceDE/>
        <w:autoSpaceDN/>
        <w:bidi w:val="0"/>
        <w:adjustRightInd/>
        <w:snapToGrid/>
        <w:spacing w:before="13" w:line="440" w:lineRule="exact"/>
        <w:ind w:right="142" w:firstLine="772" w:firstLineChars="322"/>
        <w:textAlignment w:val="auto"/>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1.</w:t>
      </w:r>
      <w:r>
        <w:rPr>
          <w:rFonts w:hint="eastAsia" w:asciiTheme="minorEastAsia" w:hAnsiTheme="minorEastAsia" w:eastAsiaTheme="minorEastAsia" w:cstheme="minorEastAsia"/>
          <w:color w:val="auto"/>
          <w:sz w:val="24"/>
          <w:u w:val="single"/>
        </w:rPr>
        <w:t>（标的名称）</w:t>
      </w:r>
      <w:r>
        <w:rPr>
          <w:rFonts w:hint="eastAsia" w:asciiTheme="minorEastAsia" w:hAnsiTheme="minorEastAsia" w:eastAsiaTheme="minorEastAsia" w:cstheme="minorEastAsia"/>
          <w:color w:val="auto"/>
          <w:sz w:val="24"/>
        </w:rPr>
        <w:t>，属于</w:t>
      </w:r>
      <w:r>
        <w:rPr>
          <w:rFonts w:hint="eastAsia" w:asciiTheme="minorEastAsia" w:hAnsiTheme="minorEastAsia" w:eastAsiaTheme="minorEastAsia" w:cstheme="minorEastAsia"/>
          <w:color w:val="auto"/>
          <w:sz w:val="24"/>
          <w:u w:val="single"/>
        </w:rPr>
        <w:t>（采购文件中明确的所属行业）</w:t>
      </w:r>
      <w:r>
        <w:rPr>
          <w:rFonts w:hint="eastAsia" w:asciiTheme="minorEastAsia" w:hAnsiTheme="minorEastAsia" w:eastAsiaTheme="minorEastAsia" w:cstheme="minorEastAsia"/>
          <w:color w:val="auto"/>
          <w:sz w:val="24"/>
        </w:rPr>
        <w:t>；承接企业为</w:t>
      </w:r>
      <w:r>
        <w:rPr>
          <w:rFonts w:hint="eastAsia" w:asciiTheme="minorEastAsia" w:hAnsiTheme="minorEastAsia" w:eastAsiaTheme="minorEastAsia" w:cstheme="minorEastAsia"/>
          <w:color w:val="auto"/>
          <w:sz w:val="24"/>
          <w:u w:val="single"/>
        </w:rPr>
        <w:t>（企业名称）</w:t>
      </w:r>
      <w:r>
        <w:rPr>
          <w:rFonts w:hint="eastAsia" w:asciiTheme="minorEastAsia" w:hAnsiTheme="minorEastAsia" w:eastAsiaTheme="minorEastAsia" w:cstheme="minorEastAsia"/>
          <w:color w:val="auto"/>
          <w:sz w:val="24"/>
        </w:rPr>
        <w:t>，从业人员</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人，营业收入为</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万元，资产总额为</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万元，属于</w:t>
      </w:r>
      <w:r>
        <w:rPr>
          <w:rFonts w:hint="eastAsia" w:asciiTheme="minorEastAsia" w:hAnsiTheme="minorEastAsia" w:eastAsiaTheme="minorEastAsia" w:cstheme="minorEastAsia"/>
          <w:color w:val="auto"/>
          <w:sz w:val="24"/>
          <w:u w:val="single"/>
        </w:rPr>
        <w:t>（中型企业、小型企业、微型企业）</w:t>
      </w:r>
      <w:r>
        <w:rPr>
          <w:rFonts w:hint="eastAsia" w:asciiTheme="minorEastAsia" w:hAnsiTheme="minorEastAsia" w:eastAsiaTheme="minorEastAsia" w:cstheme="minorEastAsia"/>
          <w:color w:val="auto"/>
          <w:sz w:val="24"/>
        </w:rPr>
        <w:t>；</w:t>
      </w:r>
    </w:p>
    <w:p w14:paraId="0128C9A8">
      <w:pPr>
        <w:keepNext w:val="0"/>
        <w:keepLines w:val="0"/>
        <w:pageBreakBefore w:val="0"/>
        <w:widowControl w:val="0"/>
        <w:tabs>
          <w:tab w:val="left" w:pos="1065"/>
          <w:tab w:val="left" w:pos="4262"/>
          <w:tab w:val="left" w:pos="6477"/>
        </w:tabs>
        <w:kinsoku/>
        <w:wordWrap/>
        <w:overflowPunct/>
        <w:topLinePunct w:val="0"/>
        <w:autoSpaceDE/>
        <w:autoSpaceDN/>
        <w:bidi w:val="0"/>
        <w:adjustRightInd/>
        <w:snapToGrid/>
        <w:spacing w:before="20" w:line="440" w:lineRule="exact"/>
        <w:ind w:right="84" w:firstLine="772" w:firstLineChars="322"/>
        <w:textAlignment w:val="auto"/>
        <w:outlineLvl w:val="9"/>
        <w:rPr>
          <w:rFonts w:hint="eastAsia" w:asciiTheme="minorEastAsia" w:hAnsiTheme="minorEastAsia" w:eastAsiaTheme="minorEastAsia" w:cstheme="minorEastAsia"/>
          <w:color w:val="auto"/>
          <w:sz w:val="24"/>
          <w:u w:val="single"/>
        </w:rPr>
      </w:pPr>
      <w:r>
        <w:rPr>
          <w:rFonts w:hint="eastAsia" w:asciiTheme="minorEastAsia" w:hAnsiTheme="minorEastAsia" w:eastAsiaTheme="minorEastAsia" w:cstheme="minorEastAsia"/>
          <w:color w:val="auto"/>
          <w:sz w:val="24"/>
        </w:rPr>
        <w:t>2.</w:t>
      </w:r>
      <w:r>
        <w:rPr>
          <w:rFonts w:hint="eastAsia" w:asciiTheme="minorEastAsia" w:hAnsiTheme="minorEastAsia" w:eastAsiaTheme="minorEastAsia" w:cstheme="minorEastAsia"/>
          <w:color w:val="auto"/>
          <w:sz w:val="24"/>
          <w:u w:val="single"/>
        </w:rPr>
        <w:t>（标的名称）</w:t>
      </w:r>
      <w:r>
        <w:rPr>
          <w:rFonts w:hint="eastAsia" w:asciiTheme="minorEastAsia" w:hAnsiTheme="minorEastAsia" w:eastAsiaTheme="minorEastAsia" w:cstheme="minorEastAsia"/>
          <w:color w:val="auto"/>
          <w:sz w:val="24"/>
        </w:rPr>
        <w:t>，属于</w:t>
      </w:r>
      <w:r>
        <w:rPr>
          <w:rFonts w:hint="eastAsia" w:asciiTheme="minorEastAsia" w:hAnsiTheme="minorEastAsia" w:eastAsiaTheme="minorEastAsia" w:cstheme="minorEastAsia"/>
          <w:color w:val="auto"/>
          <w:sz w:val="24"/>
          <w:u w:val="single"/>
        </w:rPr>
        <w:t>（采购文件中明确的所属行业）</w:t>
      </w:r>
      <w:r>
        <w:rPr>
          <w:rFonts w:hint="eastAsia" w:asciiTheme="minorEastAsia" w:hAnsiTheme="minorEastAsia" w:eastAsiaTheme="minorEastAsia" w:cstheme="minorEastAsia"/>
          <w:color w:val="auto"/>
          <w:sz w:val="24"/>
        </w:rPr>
        <w:t>；承接企业为</w:t>
      </w:r>
      <w:r>
        <w:rPr>
          <w:rFonts w:hint="eastAsia" w:asciiTheme="minorEastAsia" w:hAnsiTheme="minorEastAsia" w:eastAsiaTheme="minorEastAsia" w:cstheme="minorEastAsia"/>
          <w:color w:val="auto"/>
          <w:sz w:val="24"/>
          <w:u w:val="single"/>
        </w:rPr>
        <w:t>（企业名称）</w:t>
      </w:r>
      <w:r>
        <w:rPr>
          <w:rFonts w:hint="eastAsia" w:asciiTheme="minorEastAsia" w:hAnsiTheme="minorEastAsia" w:eastAsiaTheme="minorEastAsia" w:cstheme="minorEastAsia"/>
          <w:color w:val="auto"/>
          <w:sz w:val="24"/>
        </w:rPr>
        <w:t>，从业人员</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人，营业收入为</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万元，资产总额为</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万元，属于</w:t>
      </w:r>
      <w:r>
        <w:rPr>
          <w:rFonts w:hint="eastAsia" w:asciiTheme="minorEastAsia" w:hAnsiTheme="minorEastAsia" w:eastAsiaTheme="minorEastAsia" w:cstheme="minorEastAsia"/>
          <w:color w:val="auto"/>
          <w:sz w:val="24"/>
          <w:u w:val="single"/>
        </w:rPr>
        <w:t>（中型企业、小型企业、微型企业）</w:t>
      </w:r>
      <w:r>
        <w:rPr>
          <w:rFonts w:hint="eastAsia" w:asciiTheme="minorEastAsia" w:hAnsiTheme="minorEastAsia" w:eastAsiaTheme="minorEastAsia" w:cstheme="minorEastAsia"/>
          <w:color w:val="auto"/>
          <w:sz w:val="24"/>
        </w:rPr>
        <w:t>；</w:t>
      </w:r>
    </w:p>
    <w:p w14:paraId="2ED044AE">
      <w:pPr>
        <w:pStyle w:val="5"/>
        <w:keepNext w:val="0"/>
        <w:keepLines w:val="0"/>
        <w:pageBreakBefore w:val="0"/>
        <w:widowControl w:val="0"/>
        <w:kinsoku/>
        <w:wordWrap/>
        <w:overflowPunct/>
        <w:topLinePunct w:val="0"/>
        <w:autoSpaceDE/>
        <w:autoSpaceDN/>
        <w:bidi w:val="0"/>
        <w:adjustRightInd/>
        <w:snapToGrid/>
        <w:spacing w:before="34" w:line="440" w:lineRule="exact"/>
        <w:ind w:right="142" w:firstLine="705" w:firstLineChars="294"/>
        <w:textAlignment w:val="auto"/>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 </w:t>
      </w:r>
    </w:p>
    <w:p w14:paraId="4FA97C82">
      <w:pPr>
        <w:pStyle w:val="5"/>
        <w:keepNext w:val="0"/>
        <w:keepLines w:val="0"/>
        <w:pageBreakBefore w:val="0"/>
        <w:widowControl w:val="0"/>
        <w:kinsoku/>
        <w:wordWrap/>
        <w:overflowPunct/>
        <w:topLinePunct w:val="0"/>
        <w:autoSpaceDE/>
        <w:autoSpaceDN/>
        <w:bidi w:val="0"/>
        <w:adjustRightInd/>
        <w:snapToGrid/>
        <w:spacing w:before="34" w:line="440" w:lineRule="exact"/>
        <w:ind w:right="142" w:firstLine="705" w:firstLineChars="294"/>
        <w:textAlignment w:val="auto"/>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以上企业，不属于大企业的分支机构，不存在控股股东为大企业的情形，也不存在与大企业的负责人为同一人的情形。</w:t>
      </w:r>
    </w:p>
    <w:p w14:paraId="0959C569">
      <w:pPr>
        <w:pStyle w:val="5"/>
        <w:keepNext w:val="0"/>
        <w:keepLines w:val="0"/>
        <w:pageBreakBefore w:val="0"/>
        <w:widowControl w:val="0"/>
        <w:kinsoku/>
        <w:wordWrap/>
        <w:overflowPunct/>
        <w:topLinePunct w:val="0"/>
        <w:autoSpaceDE/>
        <w:autoSpaceDN/>
        <w:bidi w:val="0"/>
        <w:adjustRightInd/>
        <w:snapToGrid/>
        <w:spacing w:before="25" w:line="440" w:lineRule="exact"/>
        <w:ind w:right="142" w:firstLine="705" w:firstLineChars="294"/>
        <w:textAlignment w:val="auto"/>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本企业对上述声明内容的真实性负责。如有虚假，将依法承担相应责任。</w:t>
      </w:r>
    </w:p>
    <w:p w14:paraId="53E7DEDA">
      <w:pPr>
        <w:pStyle w:val="5"/>
        <w:keepNext w:val="0"/>
        <w:keepLines w:val="0"/>
        <w:pageBreakBefore w:val="0"/>
        <w:widowControl w:val="0"/>
        <w:kinsoku/>
        <w:wordWrap/>
        <w:overflowPunct/>
        <w:topLinePunct w:val="0"/>
        <w:autoSpaceDE/>
        <w:autoSpaceDN/>
        <w:bidi w:val="0"/>
        <w:adjustRightInd/>
        <w:snapToGrid/>
        <w:spacing w:before="56" w:line="440" w:lineRule="exact"/>
        <w:ind w:right="650" w:firstLine="5625" w:firstLineChars="2344"/>
        <w:textAlignment w:val="auto"/>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 xml:space="preserve">企业名称（章）： </w:t>
      </w:r>
    </w:p>
    <w:p w14:paraId="4B8C95F9">
      <w:pPr>
        <w:pStyle w:val="5"/>
        <w:keepNext w:val="0"/>
        <w:keepLines w:val="0"/>
        <w:pageBreakBefore w:val="0"/>
        <w:widowControl w:val="0"/>
        <w:kinsoku/>
        <w:wordWrap/>
        <w:overflowPunct/>
        <w:topLinePunct w:val="0"/>
        <w:autoSpaceDE/>
        <w:autoSpaceDN/>
        <w:bidi w:val="0"/>
        <w:adjustRightInd/>
        <w:snapToGrid/>
        <w:spacing w:before="56" w:line="440" w:lineRule="exact"/>
        <w:ind w:right="1808" w:firstLine="5625" w:firstLineChars="2344"/>
        <w:textAlignment w:val="auto"/>
        <w:outlineLvl w:val="9"/>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日 期：</w:t>
      </w:r>
    </w:p>
    <w:p w14:paraId="43890F93">
      <w:pPr>
        <w:pStyle w:val="5"/>
        <w:keepNext w:val="0"/>
        <w:keepLines w:val="0"/>
        <w:pageBreakBefore w:val="0"/>
        <w:widowControl w:val="0"/>
        <w:shd w:val="clear" w:color="auto" w:fill="auto"/>
        <w:kinsoku/>
        <w:wordWrap/>
        <w:overflowPunct/>
        <w:topLinePunct w:val="0"/>
        <w:autoSpaceDE/>
        <w:autoSpaceDN/>
        <w:bidi w:val="0"/>
        <w:adjustRightInd/>
        <w:snapToGrid/>
        <w:spacing w:before="34" w:line="440" w:lineRule="exact"/>
        <w:ind w:right="142" w:firstLine="708" w:firstLineChars="294"/>
        <w:textAlignment w:val="auto"/>
        <w:outlineLvl w:val="9"/>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rPr>
        <w:t>注：1.本项目所属行业：</w:t>
      </w:r>
      <w:r>
        <w:rPr>
          <w:rFonts w:hint="eastAsia" w:asciiTheme="minorEastAsia" w:hAnsiTheme="minorEastAsia" w:eastAsiaTheme="minorEastAsia" w:cstheme="minorEastAsia"/>
          <w:b/>
          <w:bCs/>
          <w:color w:val="auto"/>
          <w:sz w:val="24"/>
          <w:highlight w:val="none"/>
          <w:lang w:eastAsia="zh-CN"/>
        </w:rPr>
        <w:t>其他未列明行业</w:t>
      </w:r>
      <w:r>
        <w:rPr>
          <w:rFonts w:hint="eastAsia" w:asciiTheme="minorEastAsia" w:hAnsiTheme="minorEastAsia" w:eastAsiaTheme="minorEastAsia" w:cstheme="minorEastAsia"/>
          <w:b/>
          <w:bCs/>
          <w:color w:val="auto"/>
          <w:sz w:val="24"/>
          <w:highlight w:val="none"/>
        </w:rPr>
        <w:t>。</w:t>
      </w:r>
    </w:p>
    <w:p w14:paraId="5140C2AD">
      <w:pPr>
        <w:pStyle w:val="5"/>
        <w:keepNext w:val="0"/>
        <w:keepLines w:val="0"/>
        <w:pageBreakBefore w:val="0"/>
        <w:widowControl w:val="0"/>
        <w:shd w:val="clear" w:color="auto" w:fill="auto"/>
        <w:kinsoku/>
        <w:wordWrap/>
        <w:overflowPunct/>
        <w:topLinePunct w:val="0"/>
        <w:autoSpaceDE/>
        <w:autoSpaceDN/>
        <w:bidi w:val="0"/>
        <w:adjustRightInd/>
        <w:snapToGrid/>
        <w:spacing w:before="34" w:line="440" w:lineRule="exact"/>
        <w:ind w:right="142" w:firstLine="705" w:firstLineChars="294"/>
        <w:textAlignment w:val="auto"/>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58CED62C">
      <w:pPr>
        <w:spacing w:line="360" w:lineRule="auto"/>
        <w:ind w:right="480" w:firstLine="240" w:firstLineChars="100"/>
        <w:contextualSpacing/>
        <w:jc w:val="center"/>
        <w:outlineLvl w:val="9"/>
        <w:rPr>
          <w:rFonts w:hint="eastAsia"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color w:val="auto"/>
          <w:sz w:val="24"/>
          <w:highlight w:val="none"/>
        </w:rPr>
        <w:br w:type="page"/>
      </w:r>
    </w:p>
    <w:p w14:paraId="6DBCEAEA">
      <w:pPr>
        <w:numPr>
          <w:ilvl w:val="0"/>
          <w:numId w:val="19"/>
        </w:numPr>
        <w:shd w:val="clear" w:color="auto" w:fill="auto"/>
        <w:tabs>
          <w:tab w:val="left" w:pos="640"/>
        </w:tabs>
        <w:spacing w:line="360" w:lineRule="auto"/>
        <w:ind w:left="0" w:leftChars="0" w:firstLine="400" w:firstLineChars="0"/>
        <w:jc w:val="center"/>
        <w:outlineLvl w:val="9"/>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残疾人福利性单位声明函</w:t>
      </w:r>
    </w:p>
    <w:p w14:paraId="74FB6CF5">
      <w:pPr>
        <w:shd w:val="clear" w:color="auto" w:fill="auto"/>
        <w:spacing w:line="360" w:lineRule="auto"/>
        <w:contextualSpacing/>
        <w:outlineLvl w:val="9"/>
        <w:rPr>
          <w:rFonts w:hint="eastAsia" w:asciiTheme="minorEastAsia" w:hAnsiTheme="minorEastAsia" w:eastAsiaTheme="minorEastAsia" w:cstheme="minorEastAsia"/>
          <w:color w:val="auto"/>
          <w:sz w:val="32"/>
          <w:szCs w:val="32"/>
          <w:highlight w:val="none"/>
        </w:rPr>
      </w:pPr>
    </w:p>
    <w:p w14:paraId="0231C86B">
      <w:pPr>
        <w:shd w:val="clear" w:color="auto" w:fill="auto"/>
        <w:spacing w:line="360" w:lineRule="auto"/>
        <w:ind w:firstLine="480" w:firstLineChars="200"/>
        <w:contextualSpacing/>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单位的</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351E01E1">
      <w:pPr>
        <w:shd w:val="clear" w:color="auto" w:fill="auto"/>
        <w:spacing w:line="360" w:lineRule="auto"/>
        <w:ind w:firstLine="480" w:firstLineChars="200"/>
        <w:contextualSpacing/>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本单位对上述声明的真实性负责。如有虚假，将依法承担相应责任。</w:t>
      </w:r>
    </w:p>
    <w:p w14:paraId="0FC1019E">
      <w:pPr>
        <w:shd w:val="clear" w:color="auto" w:fill="auto"/>
        <w:spacing w:line="360" w:lineRule="auto"/>
        <w:contextualSpacing/>
        <w:outlineLvl w:val="9"/>
        <w:rPr>
          <w:rFonts w:hint="eastAsia" w:asciiTheme="minorEastAsia" w:hAnsiTheme="minorEastAsia" w:eastAsiaTheme="minorEastAsia" w:cstheme="minorEastAsia"/>
          <w:color w:val="auto"/>
          <w:sz w:val="24"/>
          <w:highlight w:val="none"/>
        </w:rPr>
      </w:pPr>
    </w:p>
    <w:p w14:paraId="55DC7B44">
      <w:pPr>
        <w:shd w:val="clear" w:color="auto" w:fill="auto"/>
        <w:spacing w:line="360" w:lineRule="auto"/>
        <w:contextualSpacing/>
        <w:outlineLvl w:val="9"/>
        <w:rPr>
          <w:rFonts w:hint="eastAsia" w:asciiTheme="minorEastAsia" w:hAnsiTheme="minorEastAsia" w:eastAsiaTheme="minorEastAsia" w:cstheme="minorEastAsia"/>
          <w:color w:val="auto"/>
          <w:sz w:val="24"/>
          <w:highlight w:val="none"/>
        </w:rPr>
      </w:pPr>
    </w:p>
    <w:p w14:paraId="70F71070">
      <w:pPr>
        <w:shd w:val="clear" w:color="auto" w:fill="auto"/>
        <w:spacing w:line="360" w:lineRule="auto"/>
        <w:contextualSpacing/>
        <w:outlineLvl w:val="9"/>
        <w:rPr>
          <w:rFonts w:hint="eastAsia" w:asciiTheme="minorEastAsia" w:hAnsiTheme="minorEastAsia" w:eastAsiaTheme="minorEastAsia" w:cstheme="minorEastAsia"/>
          <w:color w:val="auto"/>
          <w:sz w:val="24"/>
          <w:highlight w:val="none"/>
        </w:rPr>
      </w:pPr>
    </w:p>
    <w:p w14:paraId="64185C7B">
      <w:pPr>
        <w:shd w:val="clear" w:color="auto" w:fill="auto"/>
        <w:spacing w:line="360" w:lineRule="auto"/>
        <w:ind w:firstLine="2400" w:firstLineChars="1000"/>
        <w:contextualSpacing/>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单位名称（CA电子签章）：</w:t>
      </w:r>
    </w:p>
    <w:p w14:paraId="4E978180">
      <w:pPr>
        <w:shd w:val="clear" w:color="auto" w:fill="auto"/>
        <w:spacing w:line="360" w:lineRule="auto"/>
        <w:ind w:firstLine="3600" w:firstLineChars="1500"/>
        <w:contextualSpacing/>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日  期：</w:t>
      </w:r>
    </w:p>
    <w:p w14:paraId="0B62C8BE">
      <w:pPr>
        <w:shd w:val="clear" w:color="auto" w:fill="auto"/>
        <w:spacing w:line="360" w:lineRule="auto"/>
        <w:contextualSpacing/>
        <w:outlineLvl w:val="9"/>
        <w:rPr>
          <w:rFonts w:hint="eastAsia" w:asciiTheme="minorEastAsia" w:hAnsiTheme="minorEastAsia" w:eastAsiaTheme="minorEastAsia" w:cstheme="minorEastAsia"/>
          <w:color w:val="auto"/>
          <w:sz w:val="24"/>
          <w:highlight w:val="none"/>
        </w:rPr>
      </w:pPr>
    </w:p>
    <w:p w14:paraId="6CF005D8">
      <w:pPr>
        <w:shd w:val="clear" w:color="auto" w:fill="auto"/>
        <w:spacing w:line="360" w:lineRule="auto"/>
        <w:contextualSpacing/>
        <w:outlineLvl w:val="9"/>
        <w:rPr>
          <w:rFonts w:hint="eastAsia" w:asciiTheme="minorEastAsia" w:hAnsiTheme="minorEastAsia" w:eastAsiaTheme="minorEastAsia" w:cstheme="minorEastAsia"/>
          <w:color w:val="auto"/>
          <w:sz w:val="24"/>
          <w:highlight w:val="none"/>
        </w:rPr>
      </w:pPr>
    </w:p>
    <w:p w14:paraId="74354A53">
      <w:pPr>
        <w:shd w:val="clear" w:color="auto" w:fill="auto"/>
        <w:spacing w:line="360" w:lineRule="auto"/>
        <w:contextualSpacing/>
        <w:outlineLvl w:val="9"/>
        <w:rPr>
          <w:rFonts w:hint="eastAsia" w:asciiTheme="minorEastAsia" w:hAnsiTheme="minorEastAsia" w:eastAsiaTheme="minorEastAsia" w:cstheme="minorEastAsia"/>
          <w:color w:val="auto"/>
          <w:sz w:val="24"/>
          <w:highlight w:val="none"/>
        </w:rPr>
      </w:pPr>
    </w:p>
    <w:p w14:paraId="0292F554">
      <w:pPr>
        <w:shd w:val="clear" w:color="auto" w:fill="auto"/>
        <w:spacing w:line="360" w:lineRule="auto"/>
        <w:contextualSpacing/>
        <w:outlineLvl w:val="9"/>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w:t>
      </w:r>
    </w:p>
    <w:p w14:paraId="335E8376">
      <w:pPr>
        <w:shd w:val="clear" w:color="auto" w:fill="auto"/>
        <w:spacing w:line="360" w:lineRule="auto"/>
        <w:ind w:firstLine="643" w:firstLineChars="200"/>
        <w:jc w:val="center"/>
        <w:outlineLvl w:val="9"/>
        <w:rPr>
          <w:rFonts w:hint="eastAsia" w:asciiTheme="minorEastAsia" w:hAnsiTheme="minorEastAsia" w:eastAsiaTheme="minorEastAsia" w:cstheme="minorEastAsia"/>
          <w:b/>
          <w:color w:val="auto"/>
          <w:sz w:val="32"/>
          <w:szCs w:val="32"/>
          <w:highlight w:val="none"/>
        </w:rPr>
      </w:pPr>
    </w:p>
    <w:p w14:paraId="732B5A8B">
      <w:pPr>
        <w:shd w:val="clear" w:color="auto" w:fill="auto"/>
        <w:tabs>
          <w:tab w:val="left" w:pos="640"/>
        </w:tabs>
        <w:spacing w:line="360" w:lineRule="auto"/>
        <w:outlineLvl w:val="9"/>
        <w:rPr>
          <w:rFonts w:hint="eastAsia" w:asciiTheme="minorEastAsia" w:hAnsiTheme="minorEastAsia" w:eastAsiaTheme="minorEastAsia" w:cstheme="minorEastAsia"/>
          <w:b/>
          <w:color w:val="auto"/>
          <w:sz w:val="32"/>
          <w:szCs w:val="32"/>
          <w:highlight w:val="none"/>
        </w:rPr>
      </w:pPr>
    </w:p>
    <w:p w14:paraId="16FDC362">
      <w:pPr>
        <w:numPr>
          <w:ilvl w:val="0"/>
          <w:numId w:val="19"/>
        </w:numPr>
        <w:shd w:val="clear" w:color="auto" w:fill="auto"/>
        <w:tabs>
          <w:tab w:val="left" w:pos="640"/>
        </w:tabs>
        <w:spacing w:line="360" w:lineRule="auto"/>
        <w:ind w:left="0" w:leftChars="0" w:firstLine="400" w:firstLineChars="0"/>
        <w:jc w:val="left"/>
        <w:outlineLvl w:val="9"/>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监狱企业由省级以上监狱管理局、戒毒管理局（含新疆生产建设兵团）出具的属于监狱企业的证明文件复印件；（如有请提供）</w:t>
      </w:r>
    </w:p>
    <w:p w14:paraId="743AF1D8">
      <w:pPr>
        <w:numPr>
          <w:ilvl w:val="0"/>
          <w:numId w:val="0"/>
        </w:numPr>
        <w:shd w:val="clear" w:color="auto" w:fill="auto"/>
        <w:tabs>
          <w:tab w:val="left" w:pos="640"/>
        </w:tabs>
        <w:spacing w:line="360" w:lineRule="auto"/>
        <w:ind w:left="400" w:leftChars="0"/>
        <w:jc w:val="left"/>
        <w:outlineLvl w:val="9"/>
        <w:rPr>
          <w:rFonts w:hint="eastAsia" w:asciiTheme="minorEastAsia" w:hAnsiTheme="minorEastAsia" w:eastAsiaTheme="minorEastAsia" w:cstheme="minorEastAsia"/>
          <w:b/>
          <w:color w:val="auto"/>
          <w:sz w:val="32"/>
          <w:szCs w:val="32"/>
          <w:highlight w:val="none"/>
        </w:rPr>
      </w:pPr>
    </w:p>
    <w:p w14:paraId="650A5F22">
      <w:pPr>
        <w:rPr>
          <w:rFonts w:hint="eastAsia" w:asciiTheme="minorEastAsia" w:hAnsiTheme="minorEastAsia" w:eastAsiaTheme="minorEastAsia" w:cstheme="minorEastAsia"/>
          <w:spacing w:val="-1"/>
          <w:sz w:val="28"/>
          <w:szCs w:val="28"/>
          <w14:textOutline w14:w="5103"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8"/>
          <w:szCs w:val="28"/>
          <w14:textOutline w14:w="5103" w14:cap="flat" w14:cmpd="sng">
            <w14:solidFill>
              <w14:srgbClr w14:val="000000"/>
            </w14:solidFill>
            <w14:prstDash w14:val="solid"/>
            <w14:miter w14:val="0"/>
          </w14:textOutline>
        </w:rPr>
        <w:br w:type="page"/>
      </w:r>
    </w:p>
    <w:p w14:paraId="29A344A1">
      <w:pPr>
        <w:spacing w:before="311" w:line="237" w:lineRule="auto"/>
        <w:outlineLvl w:val="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14:textOutline w14:w="5103" w14:cap="flat" w14:cmpd="sng">
            <w14:solidFill>
              <w14:srgbClr w14:val="000000"/>
            </w14:solidFill>
            <w14:prstDash w14:val="solid"/>
            <w14:miter w14:val="0"/>
          </w14:textOutline>
        </w:rPr>
        <w:t>三、</w:t>
      </w:r>
      <w:r>
        <w:rPr>
          <w:rFonts w:hint="eastAsia" w:asciiTheme="minorEastAsia" w:hAnsiTheme="minorEastAsia" w:eastAsiaTheme="minorEastAsia" w:cstheme="minorEastAsia"/>
          <w:sz w:val="28"/>
          <w:szCs w:val="28"/>
          <w14:textOutline w14:w="5103" w14:cap="flat" w14:cmpd="sng">
            <w14:solidFill>
              <w14:srgbClr w14:val="000000"/>
            </w14:solidFill>
            <w14:prstDash w14:val="solid"/>
            <w14:miter w14:val="0"/>
          </w14:textOutline>
        </w:rPr>
        <w:t>商务及技术文件格式</w:t>
      </w:r>
    </w:p>
    <w:p w14:paraId="3C363A8F">
      <w:pPr>
        <w:spacing w:line="301" w:lineRule="auto"/>
        <w:outlineLvl w:val="9"/>
        <w:rPr>
          <w:rFonts w:hint="eastAsia" w:asciiTheme="minorEastAsia" w:hAnsiTheme="minorEastAsia" w:eastAsiaTheme="minorEastAsia" w:cstheme="minorEastAsia"/>
          <w:sz w:val="21"/>
        </w:rPr>
      </w:pPr>
    </w:p>
    <w:p w14:paraId="79647967">
      <w:pPr>
        <w:numPr>
          <w:ilvl w:val="0"/>
          <w:numId w:val="20"/>
        </w:numPr>
        <w:shd w:val="clear" w:color="auto" w:fill="auto"/>
        <w:tabs>
          <w:tab w:val="left" w:pos="640"/>
        </w:tabs>
        <w:spacing w:line="360" w:lineRule="auto"/>
        <w:ind w:left="425" w:leftChars="0" w:hanging="425" w:firstLineChars="0"/>
        <w:jc w:val="center"/>
        <w:outlineLvl w:val="9"/>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商务及技术文件封面格式（可与商务及技术文件第一项内容合并上传）</w:t>
      </w:r>
    </w:p>
    <w:p w14:paraId="2AE2BC01">
      <w:pPr>
        <w:spacing w:line="262" w:lineRule="auto"/>
        <w:outlineLvl w:val="9"/>
        <w:rPr>
          <w:rFonts w:hint="eastAsia" w:asciiTheme="minorEastAsia" w:hAnsiTheme="minorEastAsia" w:eastAsiaTheme="minorEastAsia" w:cstheme="minorEastAsia"/>
          <w:sz w:val="21"/>
        </w:rPr>
      </w:pPr>
    </w:p>
    <w:p w14:paraId="185B9480">
      <w:pPr>
        <w:spacing w:before="152" w:line="223" w:lineRule="auto"/>
        <w:ind w:left="2874"/>
        <w:outlineLvl w:val="9"/>
        <w:rPr>
          <w:rFonts w:hint="eastAsia" w:asciiTheme="minorEastAsia" w:hAnsiTheme="minorEastAsia" w:eastAsiaTheme="minorEastAsia" w:cstheme="minorEastAsia"/>
          <w:sz w:val="47"/>
          <w:szCs w:val="47"/>
        </w:rPr>
      </w:pPr>
      <w:r>
        <w:rPr>
          <w:rFonts w:hint="eastAsia" w:asciiTheme="minorEastAsia" w:hAnsiTheme="minorEastAsia" w:eastAsiaTheme="minorEastAsia" w:cstheme="minorEastAsia"/>
          <w:spacing w:val="-4"/>
          <w:sz w:val="47"/>
          <w:szCs w:val="47"/>
        </w:rPr>
        <w:t>电</w:t>
      </w:r>
      <w:r>
        <w:rPr>
          <w:rFonts w:hint="eastAsia" w:asciiTheme="minorEastAsia" w:hAnsiTheme="minorEastAsia" w:eastAsiaTheme="minorEastAsia" w:cstheme="minorEastAsia"/>
          <w:spacing w:val="-3"/>
          <w:sz w:val="47"/>
          <w:szCs w:val="47"/>
        </w:rPr>
        <w:t>子</w:t>
      </w:r>
      <w:r>
        <w:rPr>
          <w:rFonts w:hint="eastAsia" w:asciiTheme="minorEastAsia" w:hAnsiTheme="minorEastAsia" w:eastAsiaTheme="minorEastAsia" w:cstheme="minorEastAsia"/>
          <w:spacing w:val="-2"/>
          <w:sz w:val="47"/>
          <w:szCs w:val="47"/>
        </w:rPr>
        <w:t>投标文件</w:t>
      </w:r>
    </w:p>
    <w:p w14:paraId="1426906A">
      <w:pPr>
        <w:spacing w:line="270" w:lineRule="auto"/>
        <w:outlineLvl w:val="9"/>
        <w:rPr>
          <w:rFonts w:hint="eastAsia" w:asciiTheme="minorEastAsia" w:hAnsiTheme="minorEastAsia" w:eastAsiaTheme="minorEastAsia" w:cstheme="minorEastAsia"/>
          <w:sz w:val="21"/>
        </w:rPr>
      </w:pPr>
    </w:p>
    <w:p w14:paraId="4487E6C0">
      <w:pPr>
        <w:spacing w:line="270" w:lineRule="auto"/>
        <w:outlineLvl w:val="9"/>
        <w:rPr>
          <w:rFonts w:hint="eastAsia" w:asciiTheme="minorEastAsia" w:hAnsiTheme="minorEastAsia" w:eastAsiaTheme="minorEastAsia" w:cstheme="minorEastAsia"/>
          <w:sz w:val="21"/>
        </w:rPr>
      </w:pPr>
    </w:p>
    <w:p w14:paraId="452EEEEC">
      <w:pPr>
        <w:spacing w:line="270" w:lineRule="auto"/>
        <w:outlineLvl w:val="9"/>
        <w:rPr>
          <w:rFonts w:hint="eastAsia" w:asciiTheme="minorEastAsia" w:hAnsiTheme="minorEastAsia" w:eastAsiaTheme="minorEastAsia" w:cstheme="minorEastAsia"/>
          <w:sz w:val="21"/>
        </w:rPr>
      </w:pPr>
    </w:p>
    <w:p w14:paraId="7AB4D67C">
      <w:pPr>
        <w:spacing w:line="270" w:lineRule="auto"/>
        <w:outlineLvl w:val="9"/>
        <w:rPr>
          <w:rFonts w:hint="eastAsia" w:asciiTheme="minorEastAsia" w:hAnsiTheme="minorEastAsia" w:eastAsiaTheme="minorEastAsia" w:cstheme="minorEastAsia"/>
          <w:sz w:val="21"/>
        </w:rPr>
      </w:pPr>
    </w:p>
    <w:p w14:paraId="61DF519A">
      <w:pPr>
        <w:spacing w:before="139" w:line="223" w:lineRule="auto"/>
        <w:ind w:left="2719"/>
        <w:outlineLvl w:val="9"/>
        <w:rPr>
          <w:rFonts w:hint="eastAsia" w:asciiTheme="minorEastAsia" w:hAnsiTheme="minorEastAsia" w:eastAsiaTheme="minorEastAsia" w:cstheme="minorEastAsia"/>
          <w:sz w:val="43"/>
          <w:szCs w:val="43"/>
        </w:rPr>
      </w:pPr>
      <w:r>
        <w:rPr>
          <w:rFonts w:hint="eastAsia" w:asciiTheme="minorEastAsia" w:hAnsiTheme="minorEastAsia" w:eastAsiaTheme="minorEastAsia" w:cstheme="minorEastAsia"/>
          <w:spacing w:val="10"/>
          <w:sz w:val="43"/>
          <w:szCs w:val="43"/>
          <w14:textOutline w14:w="7972" w14:cap="flat" w14:cmpd="sng">
            <w14:solidFill>
              <w14:srgbClr w14:val="000000"/>
            </w14:solidFill>
            <w14:prstDash w14:val="solid"/>
            <w14:miter w14:val="0"/>
          </w14:textOutline>
        </w:rPr>
        <w:t>商</w:t>
      </w:r>
      <w:r>
        <w:rPr>
          <w:rFonts w:hint="eastAsia" w:asciiTheme="minorEastAsia" w:hAnsiTheme="minorEastAsia" w:eastAsiaTheme="minorEastAsia" w:cstheme="minorEastAsia"/>
          <w:spacing w:val="7"/>
          <w:sz w:val="43"/>
          <w:szCs w:val="43"/>
          <w14:textOutline w14:w="7972" w14:cap="flat" w14:cmpd="sng">
            <w14:solidFill>
              <w14:srgbClr w14:val="000000"/>
            </w14:solidFill>
            <w14:prstDash w14:val="solid"/>
            <w14:miter w14:val="0"/>
          </w14:textOutline>
        </w:rPr>
        <w:t>务及技术文件</w:t>
      </w:r>
    </w:p>
    <w:p w14:paraId="1699007C">
      <w:pPr>
        <w:spacing w:line="254" w:lineRule="auto"/>
        <w:outlineLvl w:val="9"/>
        <w:rPr>
          <w:rFonts w:hint="eastAsia" w:asciiTheme="minorEastAsia" w:hAnsiTheme="minorEastAsia" w:eastAsiaTheme="minorEastAsia" w:cstheme="minorEastAsia"/>
          <w:sz w:val="21"/>
        </w:rPr>
      </w:pPr>
    </w:p>
    <w:p w14:paraId="36F5E802">
      <w:pPr>
        <w:spacing w:line="254" w:lineRule="auto"/>
        <w:outlineLvl w:val="9"/>
        <w:rPr>
          <w:rFonts w:hint="eastAsia" w:asciiTheme="minorEastAsia" w:hAnsiTheme="minorEastAsia" w:eastAsiaTheme="minorEastAsia" w:cstheme="minorEastAsia"/>
          <w:sz w:val="21"/>
        </w:rPr>
      </w:pPr>
    </w:p>
    <w:p w14:paraId="2B3E65AA">
      <w:pPr>
        <w:spacing w:line="254" w:lineRule="auto"/>
        <w:outlineLvl w:val="9"/>
        <w:rPr>
          <w:rFonts w:hint="eastAsia" w:asciiTheme="minorEastAsia" w:hAnsiTheme="minorEastAsia" w:eastAsiaTheme="minorEastAsia" w:cstheme="minorEastAsia"/>
          <w:sz w:val="21"/>
        </w:rPr>
      </w:pPr>
    </w:p>
    <w:p w14:paraId="3C9D1180">
      <w:pPr>
        <w:spacing w:line="254" w:lineRule="auto"/>
        <w:outlineLvl w:val="9"/>
        <w:rPr>
          <w:rFonts w:hint="eastAsia" w:asciiTheme="minorEastAsia" w:hAnsiTheme="minorEastAsia" w:eastAsiaTheme="minorEastAsia" w:cstheme="minorEastAsia"/>
          <w:sz w:val="21"/>
        </w:rPr>
      </w:pPr>
    </w:p>
    <w:p w14:paraId="0162913B">
      <w:pPr>
        <w:spacing w:line="254" w:lineRule="auto"/>
        <w:outlineLvl w:val="9"/>
        <w:rPr>
          <w:rFonts w:hint="eastAsia" w:asciiTheme="minorEastAsia" w:hAnsiTheme="minorEastAsia" w:eastAsiaTheme="minorEastAsia" w:cstheme="minorEastAsia"/>
          <w:sz w:val="21"/>
        </w:rPr>
      </w:pPr>
    </w:p>
    <w:p w14:paraId="374FD6EC">
      <w:pPr>
        <w:spacing w:before="101" w:line="225" w:lineRule="auto"/>
        <w:ind w:left="644"/>
        <w:outlineLvl w:val="9"/>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spacing w:val="5"/>
          <w:sz w:val="31"/>
          <w:szCs w:val="31"/>
        </w:rPr>
        <w:t>项</w:t>
      </w:r>
      <w:r>
        <w:rPr>
          <w:rFonts w:hint="eastAsia" w:asciiTheme="minorEastAsia" w:hAnsiTheme="minorEastAsia" w:eastAsiaTheme="minorEastAsia" w:cstheme="minorEastAsia"/>
          <w:spacing w:val="4"/>
          <w:sz w:val="31"/>
          <w:szCs w:val="31"/>
        </w:rPr>
        <w:t>目名称：</w:t>
      </w:r>
    </w:p>
    <w:p w14:paraId="166EB430">
      <w:pPr>
        <w:spacing w:line="279" w:lineRule="auto"/>
        <w:outlineLvl w:val="9"/>
        <w:rPr>
          <w:rFonts w:hint="eastAsia" w:asciiTheme="minorEastAsia" w:hAnsiTheme="minorEastAsia" w:eastAsiaTheme="minorEastAsia" w:cstheme="minorEastAsia"/>
          <w:sz w:val="21"/>
        </w:rPr>
      </w:pPr>
    </w:p>
    <w:p w14:paraId="3D199EE7">
      <w:pPr>
        <w:spacing w:line="279" w:lineRule="auto"/>
        <w:outlineLvl w:val="9"/>
        <w:rPr>
          <w:rFonts w:hint="eastAsia" w:asciiTheme="minorEastAsia" w:hAnsiTheme="minorEastAsia" w:eastAsiaTheme="minorEastAsia" w:cstheme="minorEastAsia"/>
          <w:sz w:val="21"/>
        </w:rPr>
      </w:pPr>
    </w:p>
    <w:p w14:paraId="2390CD7B">
      <w:pPr>
        <w:spacing w:before="101" w:line="225" w:lineRule="auto"/>
        <w:ind w:left="644"/>
        <w:outlineLvl w:val="9"/>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spacing w:val="5"/>
          <w:sz w:val="31"/>
          <w:szCs w:val="31"/>
        </w:rPr>
        <w:t>项</w:t>
      </w:r>
      <w:r>
        <w:rPr>
          <w:rFonts w:hint="eastAsia" w:asciiTheme="minorEastAsia" w:hAnsiTheme="minorEastAsia" w:eastAsiaTheme="minorEastAsia" w:cstheme="minorEastAsia"/>
          <w:spacing w:val="4"/>
          <w:sz w:val="31"/>
          <w:szCs w:val="31"/>
        </w:rPr>
        <w:t>目编号：</w:t>
      </w:r>
    </w:p>
    <w:p w14:paraId="6D7F9A3A">
      <w:pPr>
        <w:spacing w:line="279" w:lineRule="auto"/>
        <w:outlineLvl w:val="9"/>
        <w:rPr>
          <w:rFonts w:hint="eastAsia" w:asciiTheme="minorEastAsia" w:hAnsiTheme="minorEastAsia" w:eastAsiaTheme="minorEastAsia" w:cstheme="minorEastAsia"/>
          <w:sz w:val="21"/>
        </w:rPr>
      </w:pPr>
    </w:p>
    <w:p w14:paraId="71E25B66">
      <w:pPr>
        <w:spacing w:line="279" w:lineRule="auto"/>
        <w:outlineLvl w:val="9"/>
        <w:rPr>
          <w:rFonts w:hint="eastAsia" w:asciiTheme="minorEastAsia" w:hAnsiTheme="minorEastAsia" w:eastAsiaTheme="minorEastAsia" w:cstheme="minorEastAsia"/>
          <w:sz w:val="21"/>
        </w:rPr>
      </w:pPr>
    </w:p>
    <w:p w14:paraId="58421C05">
      <w:pPr>
        <w:spacing w:before="102" w:line="225" w:lineRule="auto"/>
        <w:ind w:left="643"/>
        <w:outlineLvl w:val="9"/>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spacing w:val="6"/>
          <w:sz w:val="31"/>
          <w:szCs w:val="31"/>
        </w:rPr>
        <w:t>投</w:t>
      </w:r>
      <w:r>
        <w:rPr>
          <w:rFonts w:hint="eastAsia" w:asciiTheme="minorEastAsia" w:hAnsiTheme="minorEastAsia" w:eastAsiaTheme="minorEastAsia" w:cstheme="minorEastAsia"/>
          <w:spacing w:val="5"/>
          <w:sz w:val="31"/>
          <w:szCs w:val="31"/>
        </w:rPr>
        <w:t>标人名称：</w:t>
      </w:r>
    </w:p>
    <w:p w14:paraId="7A5E8CE1">
      <w:pPr>
        <w:spacing w:line="278" w:lineRule="auto"/>
        <w:outlineLvl w:val="9"/>
        <w:rPr>
          <w:rFonts w:hint="eastAsia" w:asciiTheme="minorEastAsia" w:hAnsiTheme="minorEastAsia" w:eastAsiaTheme="minorEastAsia" w:cstheme="minorEastAsia"/>
          <w:sz w:val="21"/>
        </w:rPr>
      </w:pPr>
    </w:p>
    <w:p w14:paraId="4FEFB479">
      <w:pPr>
        <w:spacing w:line="279" w:lineRule="auto"/>
        <w:outlineLvl w:val="9"/>
        <w:rPr>
          <w:rFonts w:hint="eastAsia" w:asciiTheme="minorEastAsia" w:hAnsiTheme="minorEastAsia" w:eastAsiaTheme="minorEastAsia" w:cstheme="minorEastAsia"/>
          <w:sz w:val="21"/>
        </w:rPr>
      </w:pPr>
    </w:p>
    <w:p w14:paraId="35220540">
      <w:pPr>
        <w:spacing w:before="101" w:line="225" w:lineRule="auto"/>
        <w:ind w:left="643"/>
        <w:outlineLvl w:val="9"/>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spacing w:val="6"/>
          <w:sz w:val="31"/>
          <w:szCs w:val="31"/>
        </w:rPr>
        <w:t>投</w:t>
      </w:r>
      <w:r>
        <w:rPr>
          <w:rFonts w:hint="eastAsia" w:asciiTheme="minorEastAsia" w:hAnsiTheme="minorEastAsia" w:eastAsiaTheme="minorEastAsia" w:cstheme="minorEastAsia"/>
          <w:spacing w:val="5"/>
          <w:sz w:val="31"/>
          <w:szCs w:val="31"/>
        </w:rPr>
        <w:t>标人地址：</w:t>
      </w:r>
    </w:p>
    <w:p w14:paraId="5FCB187F">
      <w:pPr>
        <w:spacing w:line="243" w:lineRule="auto"/>
        <w:outlineLvl w:val="9"/>
        <w:rPr>
          <w:rFonts w:hint="eastAsia" w:asciiTheme="minorEastAsia" w:hAnsiTheme="minorEastAsia" w:eastAsiaTheme="minorEastAsia" w:cstheme="minorEastAsia"/>
          <w:sz w:val="21"/>
        </w:rPr>
      </w:pPr>
    </w:p>
    <w:p w14:paraId="6F7CFF96">
      <w:pPr>
        <w:spacing w:line="243" w:lineRule="auto"/>
        <w:outlineLvl w:val="9"/>
        <w:rPr>
          <w:rFonts w:hint="eastAsia" w:asciiTheme="minorEastAsia" w:hAnsiTheme="minorEastAsia" w:eastAsiaTheme="minorEastAsia" w:cstheme="minorEastAsia"/>
          <w:sz w:val="21"/>
        </w:rPr>
      </w:pPr>
    </w:p>
    <w:p w14:paraId="1E1B5549">
      <w:pPr>
        <w:spacing w:before="101" w:line="225" w:lineRule="auto"/>
        <w:ind w:left="5601"/>
        <w:outlineLvl w:val="9"/>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spacing w:val="14"/>
          <w:sz w:val="31"/>
          <w:szCs w:val="31"/>
        </w:rPr>
        <w:t>年</w:t>
      </w:r>
      <w:r>
        <w:rPr>
          <w:rFonts w:hint="eastAsia" w:asciiTheme="minorEastAsia" w:hAnsiTheme="minorEastAsia" w:eastAsiaTheme="minorEastAsia" w:cstheme="minorEastAsia"/>
          <w:spacing w:val="13"/>
          <w:sz w:val="31"/>
          <w:szCs w:val="31"/>
        </w:rPr>
        <w:t xml:space="preserve">  月  日</w:t>
      </w:r>
    </w:p>
    <w:p w14:paraId="1C44883A">
      <w:pPr>
        <w:spacing w:line="379" w:lineRule="auto"/>
        <w:outlineLvl w:val="9"/>
        <w:rPr>
          <w:rFonts w:hint="eastAsia" w:asciiTheme="minorEastAsia" w:hAnsiTheme="minorEastAsia" w:eastAsiaTheme="minorEastAsia" w:cstheme="minorEastAsia"/>
          <w:sz w:val="21"/>
          <w:lang w:eastAsia="zh-CN"/>
        </w:rPr>
      </w:pPr>
    </w:p>
    <w:p w14:paraId="023BF6C2">
      <w:pP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br w:type="page"/>
      </w:r>
    </w:p>
    <w:p w14:paraId="6FB44EEF">
      <w:pPr>
        <w:numPr>
          <w:ilvl w:val="0"/>
          <w:numId w:val="20"/>
        </w:numPr>
        <w:shd w:val="clear" w:color="auto" w:fill="auto"/>
        <w:tabs>
          <w:tab w:val="left" w:pos="640"/>
        </w:tabs>
        <w:spacing w:line="360" w:lineRule="auto"/>
        <w:ind w:left="425" w:leftChars="0" w:hanging="425" w:firstLineChars="0"/>
        <w:jc w:val="center"/>
        <w:outlineLvl w:val="9"/>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商务及技术文件目录</w:t>
      </w:r>
    </w:p>
    <w:p w14:paraId="26BE8039">
      <w:pPr>
        <w:spacing w:line="290" w:lineRule="auto"/>
        <w:outlineLvl w:val="9"/>
        <w:rPr>
          <w:rFonts w:hint="eastAsia" w:asciiTheme="minorEastAsia" w:hAnsiTheme="minorEastAsia" w:eastAsiaTheme="minorEastAsia" w:cstheme="minorEastAsia"/>
          <w:sz w:val="21"/>
        </w:rPr>
      </w:pPr>
    </w:p>
    <w:p w14:paraId="695ADAC8">
      <w:pPr>
        <w:spacing w:before="101" w:line="224" w:lineRule="auto"/>
        <w:ind w:left="643"/>
        <w:outlineLvl w:val="9"/>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spacing w:val="14"/>
          <w:sz w:val="31"/>
          <w:szCs w:val="31"/>
          <w14:textOutline w14:w="5793" w14:cap="flat" w14:cmpd="sng">
            <w14:solidFill>
              <w14:srgbClr w14:val="000000"/>
            </w14:solidFill>
            <w14:prstDash w14:val="solid"/>
            <w14:miter w14:val="0"/>
          </w14:textOutline>
        </w:rPr>
        <w:t>根</w:t>
      </w:r>
      <w:r>
        <w:rPr>
          <w:rFonts w:hint="eastAsia" w:asciiTheme="minorEastAsia" w:hAnsiTheme="minorEastAsia" w:eastAsiaTheme="minorEastAsia" w:cstheme="minorEastAsia"/>
          <w:spacing w:val="10"/>
          <w:sz w:val="31"/>
          <w:szCs w:val="31"/>
          <w14:textOutline w14:w="5793" w14:cap="flat" w14:cmpd="sng">
            <w14:solidFill>
              <w14:srgbClr w14:val="000000"/>
            </w14:solidFill>
            <w14:prstDash w14:val="solid"/>
            <w14:miter w14:val="0"/>
          </w14:textOutline>
        </w:rPr>
        <w:t>据招标文件规定及投标人提供的材料自行编写目录。</w:t>
      </w:r>
    </w:p>
    <w:p w14:paraId="6F519E17">
      <w:pP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br w:type="page"/>
      </w:r>
    </w:p>
    <w:p w14:paraId="3613F3A4">
      <w:pPr>
        <w:numPr>
          <w:ilvl w:val="0"/>
          <w:numId w:val="20"/>
        </w:numPr>
        <w:shd w:val="clear" w:color="auto" w:fill="auto"/>
        <w:tabs>
          <w:tab w:val="left" w:pos="640"/>
        </w:tabs>
        <w:spacing w:line="360" w:lineRule="auto"/>
        <w:ind w:left="425" w:leftChars="0" w:hanging="425" w:firstLineChars="0"/>
        <w:jc w:val="center"/>
        <w:outlineLvl w:val="9"/>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投标人参加本项目无围标串标行为的承诺格式</w:t>
      </w:r>
    </w:p>
    <w:p w14:paraId="4788ECE2">
      <w:pPr>
        <w:spacing w:line="271" w:lineRule="auto"/>
        <w:outlineLvl w:val="9"/>
        <w:rPr>
          <w:rFonts w:hint="eastAsia" w:asciiTheme="minorEastAsia" w:hAnsiTheme="minorEastAsia" w:eastAsiaTheme="minorEastAsia" w:cstheme="minorEastAsia"/>
          <w:sz w:val="21"/>
        </w:rPr>
      </w:pPr>
    </w:p>
    <w:p w14:paraId="646FF50E">
      <w:pPr>
        <w:spacing w:before="140" w:line="222" w:lineRule="auto"/>
        <w:ind w:left="69"/>
        <w:outlineLvl w:val="1"/>
        <w:rPr>
          <w:rFonts w:hint="eastAsia" w:asciiTheme="minorEastAsia" w:hAnsiTheme="minorEastAsia" w:eastAsiaTheme="minorEastAsia" w:cstheme="minorEastAsia"/>
          <w:sz w:val="43"/>
          <w:szCs w:val="43"/>
        </w:rPr>
      </w:pPr>
      <w:r>
        <w:rPr>
          <w:rFonts w:hint="eastAsia" w:asciiTheme="minorEastAsia" w:hAnsiTheme="minorEastAsia" w:eastAsiaTheme="minorEastAsia" w:cstheme="minorEastAsia"/>
          <w:spacing w:val="17"/>
          <w:sz w:val="43"/>
          <w:szCs w:val="43"/>
          <w14:textOutline w14:w="7972" w14:cap="flat" w14:cmpd="sng">
            <w14:solidFill>
              <w14:srgbClr w14:val="000000"/>
            </w14:solidFill>
            <w14:prstDash w14:val="solid"/>
            <w14:miter w14:val="0"/>
          </w14:textOutline>
        </w:rPr>
        <w:t>投</w:t>
      </w:r>
      <w:r>
        <w:rPr>
          <w:rFonts w:hint="eastAsia" w:asciiTheme="minorEastAsia" w:hAnsiTheme="minorEastAsia" w:eastAsiaTheme="minorEastAsia" w:cstheme="minorEastAsia"/>
          <w:spacing w:val="10"/>
          <w:sz w:val="43"/>
          <w:szCs w:val="43"/>
          <w14:textOutline w14:w="7972" w14:cap="flat" w14:cmpd="sng">
            <w14:solidFill>
              <w14:srgbClr w14:val="000000"/>
            </w14:solidFill>
            <w14:prstDash w14:val="solid"/>
            <w14:miter w14:val="0"/>
          </w14:textOutline>
        </w:rPr>
        <w:t>标人参加本项目无围标串标行为的承诺函</w:t>
      </w:r>
    </w:p>
    <w:p w14:paraId="7570FF46">
      <w:pPr>
        <w:spacing w:before="307" w:line="394" w:lineRule="exact"/>
        <w:ind w:left="4"/>
        <w:outlineLvl w:val="1"/>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8"/>
          <w:position w:val="2"/>
          <w:sz w:val="23"/>
          <w:szCs w:val="23"/>
          <w14:textOutline w14:w="4358" w14:cap="flat" w14:cmpd="sng">
            <w14:solidFill>
              <w14:srgbClr w14:val="000000"/>
            </w14:solidFill>
            <w14:prstDash w14:val="solid"/>
            <w14:miter w14:val="0"/>
          </w14:textOutline>
        </w:rPr>
        <w:t>一</w:t>
      </w:r>
      <w:r>
        <w:rPr>
          <w:rFonts w:hint="eastAsia" w:asciiTheme="minorEastAsia" w:hAnsiTheme="minorEastAsia" w:eastAsiaTheme="minorEastAsia" w:cstheme="minorEastAsia"/>
          <w:spacing w:val="12"/>
          <w:position w:val="2"/>
          <w:sz w:val="23"/>
          <w:szCs w:val="23"/>
          <w14:textOutline w14:w="4358"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9"/>
          <w:position w:val="2"/>
          <w:sz w:val="23"/>
          <w:szCs w:val="23"/>
          <w14:textOutline w14:w="4358" w14:cap="flat" w14:cmpd="sng">
            <w14:solidFill>
              <w14:srgbClr w14:val="000000"/>
            </w14:solidFill>
            <w14:prstDash w14:val="solid"/>
            <w14:miter w14:val="0"/>
          </w14:textOutline>
        </w:rPr>
        <w:t>我方承诺无下列相互串通投标的情形：</w:t>
      </w:r>
    </w:p>
    <w:p w14:paraId="55C58628">
      <w:pPr>
        <w:spacing w:before="69" w:line="375" w:lineRule="auto"/>
        <w:ind w:left="470" w:right="95" w:rightChars="0" w:firstLine="18"/>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8"/>
          <w:sz w:val="23"/>
          <w:szCs w:val="23"/>
        </w:rPr>
        <w:t>1.不同投标人的投标文件由同一单位或者个人编制；</w:t>
      </w:r>
      <w:r>
        <w:rPr>
          <w:rFonts w:hint="eastAsia" w:asciiTheme="minorEastAsia" w:hAnsiTheme="minorEastAsia" w:eastAsiaTheme="minorEastAsia" w:cstheme="minorEastAsia"/>
          <w:sz w:val="23"/>
          <w:szCs w:val="23"/>
        </w:rPr>
        <w:t xml:space="preserve">          </w:t>
      </w:r>
    </w:p>
    <w:p w14:paraId="610BD80C">
      <w:pPr>
        <w:spacing w:before="69" w:line="375" w:lineRule="auto"/>
        <w:ind w:left="470" w:right="95" w:rightChars="0" w:firstLine="18"/>
        <w:outlineLvl w:val="9"/>
        <w:rPr>
          <w:rFonts w:hint="eastAsia" w:asciiTheme="minorEastAsia" w:hAnsiTheme="minorEastAsia" w:eastAsiaTheme="minorEastAsia" w:cstheme="minorEastAsia"/>
          <w:spacing w:val="4"/>
          <w:sz w:val="23"/>
          <w:szCs w:val="23"/>
        </w:rPr>
      </w:pPr>
      <w:r>
        <w:rPr>
          <w:rFonts w:hint="eastAsia" w:asciiTheme="minorEastAsia" w:hAnsiTheme="minorEastAsia" w:eastAsiaTheme="minorEastAsia" w:cstheme="minorEastAsia"/>
          <w:spacing w:val="9"/>
          <w:sz w:val="23"/>
          <w:szCs w:val="23"/>
        </w:rPr>
        <w:t>2.不同投标人委托同一单位或者个人办理投标事宜</w:t>
      </w:r>
      <w:r>
        <w:rPr>
          <w:rFonts w:hint="eastAsia" w:asciiTheme="minorEastAsia" w:hAnsiTheme="minorEastAsia" w:eastAsiaTheme="minorEastAsia" w:cstheme="minorEastAsia"/>
          <w:spacing w:val="4"/>
          <w:sz w:val="23"/>
          <w:szCs w:val="23"/>
        </w:rPr>
        <w:t>；</w:t>
      </w:r>
    </w:p>
    <w:p w14:paraId="04185495">
      <w:pPr>
        <w:spacing w:before="69" w:line="375" w:lineRule="auto"/>
        <w:ind w:left="470" w:right="95" w:rightChars="0" w:firstLine="18"/>
        <w:outlineLvl w:val="9"/>
        <w:rPr>
          <w:rFonts w:hint="eastAsia" w:asciiTheme="minorEastAsia" w:hAnsiTheme="minorEastAsia" w:eastAsiaTheme="minorEastAsia" w:cstheme="minorEastAsia"/>
          <w:spacing w:val="7"/>
          <w:sz w:val="23"/>
          <w:szCs w:val="23"/>
        </w:rPr>
      </w:pPr>
      <w:r>
        <w:rPr>
          <w:rFonts w:hint="eastAsia" w:asciiTheme="minorEastAsia" w:hAnsiTheme="minorEastAsia" w:eastAsiaTheme="minorEastAsia" w:cstheme="minorEastAsia"/>
          <w:spacing w:val="9"/>
          <w:sz w:val="23"/>
          <w:szCs w:val="23"/>
        </w:rPr>
        <w:t>3.不同的投标人的投标文件载明的项目管理员为同一个人</w:t>
      </w:r>
      <w:r>
        <w:rPr>
          <w:rFonts w:hint="eastAsia" w:asciiTheme="minorEastAsia" w:hAnsiTheme="minorEastAsia" w:eastAsiaTheme="minorEastAsia" w:cstheme="minorEastAsia"/>
          <w:spacing w:val="7"/>
          <w:sz w:val="23"/>
          <w:szCs w:val="23"/>
        </w:rPr>
        <w:t>；</w:t>
      </w:r>
    </w:p>
    <w:p w14:paraId="7117B50A">
      <w:pPr>
        <w:spacing w:before="69" w:line="375" w:lineRule="auto"/>
        <w:ind w:left="470" w:right="95" w:rightChars="0" w:firstLine="18"/>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4"/>
          <w:sz w:val="23"/>
          <w:szCs w:val="23"/>
        </w:rPr>
        <w:t>4</w:t>
      </w:r>
      <w:r>
        <w:rPr>
          <w:rFonts w:hint="eastAsia" w:asciiTheme="minorEastAsia" w:hAnsiTheme="minorEastAsia" w:eastAsiaTheme="minorEastAsia" w:cstheme="minorEastAsia"/>
          <w:spacing w:val="7"/>
          <w:sz w:val="23"/>
          <w:szCs w:val="23"/>
        </w:rPr>
        <w:t>.不同投标人的投标文件异常一致或者投标报价呈规律性差异；</w:t>
      </w:r>
      <w:r>
        <w:rPr>
          <w:rFonts w:hint="eastAsia" w:asciiTheme="minorEastAsia" w:hAnsiTheme="minorEastAsia" w:eastAsiaTheme="minorEastAsia" w:cstheme="minorEastAsia"/>
          <w:sz w:val="23"/>
          <w:szCs w:val="23"/>
        </w:rPr>
        <w:t xml:space="preserve"> </w:t>
      </w:r>
    </w:p>
    <w:p w14:paraId="5C84174F">
      <w:pPr>
        <w:spacing w:before="69" w:line="375" w:lineRule="auto"/>
        <w:ind w:left="470" w:right="95" w:rightChars="0" w:firstLine="18"/>
        <w:outlineLvl w:val="9"/>
        <w:rPr>
          <w:rFonts w:hint="eastAsia" w:asciiTheme="minorEastAsia" w:hAnsiTheme="minorEastAsia" w:eastAsiaTheme="minorEastAsia" w:cstheme="minorEastAsia"/>
          <w:spacing w:val="8"/>
          <w:sz w:val="23"/>
          <w:szCs w:val="23"/>
        </w:rPr>
      </w:pPr>
      <w:r>
        <w:rPr>
          <w:rFonts w:hint="eastAsia" w:asciiTheme="minorEastAsia" w:hAnsiTheme="minorEastAsia" w:eastAsiaTheme="minorEastAsia" w:cstheme="minorEastAsia"/>
          <w:spacing w:val="13"/>
          <w:sz w:val="23"/>
          <w:szCs w:val="23"/>
        </w:rPr>
        <w:t>5</w:t>
      </w:r>
      <w:r>
        <w:rPr>
          <w:rFonts w:hint="eastAsia" w:asciiTheme="minorEastAsia" w:hAnsiTheme="minorEastAsia" w:eastAsiaTheme="minorEastAsia" w:cstheme="minorEastAsia"/>
          <w:spacing w:val="8"/>
          <w:sz w:val="23"/>
          <w:szCs w:val="23"/>
        </w:rPr>
        <w:t>.不同投标人的投标文件相互混装；</w:t>
      </w:r>
    </w:p>
    <w:p w14:paraId="27A6FB97">
      <w:pPr>
        <w:spacing w:before="69" w:line="375" w:lineRule="auto"/>
        <w:ind w:right="95" w:rightChars="0" w:firstLine="460" w:firstLineChars="200"/>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9"/>
          <w:sz w:val="23"/>
          <w:szCs w:val="23"/>
        </w:rPr>
        <w:t>6.不同投标人的投标保证金从同一单位或者个人账户转出</w:t>
      </w:r>
      <w:r>
        <w:rPr>
          <w:rFonts w:hint="eastAsia" w:asciiTheme="minorEastAsia" w:hAnsiTheme="minorEastAsia" w:eastAsiaTheme="minorEastAsia" w:cstheme="minorEastAsia"/>
          <w:spacing w:val="9"/>
          <w:sz w:val="23"/>
          <w:szCs w:val="23"/>
          <w:lang w:eastAsia="zh-CN"/>
        </w:rPr>
        <w:t>（</w:t>
      </w:r>
      <w:r>
        <w:rPr>
          <w:rFonts w:hint="eastAsia" w:asciiTheme="minorEastAsia" w:hAnsiTheme="minorEastAsia" w:eastAsiaTheme="minorEastAsia" w:cstheme="minorEastAsia"/>
          <w:spacing w:val="9"/>
          <w:sz w:val="23"/>
          <w:szCs w:val="23"/>
          <w:lang w:val="en-US" w:eastAsia="zh-CN"/>
        </w:rPr>
        <w:t>如有</w:t>
      </w:r>
      <w:r>
        <w:rPr>
          <w:rFonts w:hint="eastAsia" w:asciiTheme="minorEastAsia" w:hAnsiTheme="minorEastAsia" w:eastAsiaTheme="minorEastAsia" w:cstheme="minorEastAsia"/>
          <w:spacing w:val="9"/>
          <w:sz w:val="23"/>
          <w:szCs w:val="23"/>
          <w:lang w:eastAsia="zh-CN"/>
        </w:rPr>
        <w:t>）</w:t>
      </w:r>
      <w:r>
        <w:rPr>
          <w:rFonts w:hint="eastAsia" w:asciiTheme="minorEastAsia" w:hAnsiTheme="minorEastAsia" w:eastAsiaTheme="minorEastAsia" w:cstheme="minorEastAsia"/>
          <w:spacing w:val="7"/>
          <w:sz w:val="23"/>
          <w:szCs w:val="23"/>
        </w:rPr>
        <w:t>。</w:t>
      </w:r>
    </w:p>
    <w:p w14:paraId="6D893D8C">
      <w:pPr>
        <w:spacing w:line="313" w:lineRule="exact"/>
        <w:ind w:left="4"/>
        <w:outlineLvl w:val="1"/>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7"/>
          <w:position w:val="1"/>
          <w:sz w:val="23"/>
          <w:szCs w:val="23"/>
          <w14:textOutline w14:w="4358"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9"/>
          <w:position w:val="1"/>
          <w:sz w:val="23"/>
          <w:szCs w:val="23"/>
          <w14:textOutline w14:w="4358" w14:cap="flat" w14:cmpd="sng">
            <w14:solidFill>
              <w14:srgbClr w14:val="000000"/>
            </w14:solidFill>
            <w14:prstDash w14:val="solid"/>
            <w14:miter w14:val="0"/>
          </w14:textOutline>
        </w:rPr>
        <w:t>、我方承诺无下列恶意串通的情形：</w:t>
      </w:r>
    </w:p>
    <w:p w14:paraId="43AA31E7">
      <w:pPr>
        <w:spacing w:before="153" w:line="375" w:lineRule="auto"/>
        <w:ind w:right="112" w:firstLine="488"/>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9"/>
          <w:sz w:val="23"/>
          <w:szCs w:val="23"/>
        </w:rPr>
        <w:t>1.投标人直接或者间接从采购人或者采购代理机构处获得其他投标人的相</w:t>
      </w:r>
      <w:r>
        <w:rPr>
          <w:rFonts w:hint="eastAsia" w:asciiTheme="minorEastAsia" w:hAnsiTheme="minorEastAsia" w:eastAsiaTheme="minorEastAsia" w:cstheme="minorEastAsia"/>
          <w:spacing w:val="5"/>
          <w:sz w:val="23"/>
          <w:szCs w:val="23"/>
        </w:rPr>
        <w:t>关</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9"/>
          <w:sz w:val="23"/>
          <w:szCs w:val="23"/>
        </w:rPr>
        <w:t>信息并修改其投标文件或者响应文件</w:t>
      </w:r>
      <w:r>
        <w:rPr>
          <w:rFonts w:hint="eastAsia" w:asciiTheme="minorEastAsia" w:hAnsiTheme="minorEastAsia" w:eastAsiaTheme="minorEastAsia" w:cstheme="minorEastAsia"/>
          <w:spacing w:val="6"/>
          <w:sz w:val="23"/>
          <w:szCs w:val="23"/>
        </w:rPr>
        <w:t>；</w:t>
      </w:r>
    </w:p>
    <w:p w14:paraId="7BEE61C8">
      <w:pPr>
        <w:spacing w:before="2" w:line="374" w:lineRule="auto"/>
        <w:ind w:left="2" w:right="112" w:firstLine="471"/>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8"/>
          <w:sz w:val="23"/>
          <w:szCs w:val="23"/>
        </w:rPr>
        <w:t>2</w:t>
      </w:r>
      <w:r>
        <w:rPr>
          <w:rFonts w:hint="eastAsia" w:asciiTheme="minorEastAsia" w:hAnsiTheme="minorEastAsia" w:eastAsiaTheme="minorEastAsia" w:cstheme="minorEastAsia"/>
          <w:spacing w:val="11"/>
          <w:sz w:val="23"/>
          <w:szCs w:val="23"/>
        </w:rPr>
        <w:t>.</w:t>
      </w:r>
      <w:r>
        <w:rPr>
          <w:rFonts w:hint="eastAsia" w:asciiTheme="minorEastAsia" w:hAnsiTheme="minorEastAsia" w:eastAsiaTheme="minorEastAsia" w:cstheme="minorEastAsia"/>
          <w:spacing w:val="9"/>
          <w:sz w:val="23"/>
          <w:szCs w:val="23"/>
        </w:rPr>
        <w:t>投标人按照采购人或者采购代理机构的授意撤换、修改投标文件或者响应</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3"/>
          <w:sz w:val="23"/>
          <w:szCs w:val="23"/>
        </w:rPr>
        <w:t>文件</w:t>
      </w:r>
      <w:r>
        <w:rPr>
          <w:rFonts w:hint="eastAsia" w:asciiTheme="minorEastAsia" w:hAnsiTheme="minorEastAsia" w:eastAsiaTheme="minorEastAsia" w:cstheme="minorEastAsia"/>
          <w:spacing w:val="2"/>
          <w:sz w:val="23"/>
          <w:szCs w:val="23"/>
        </w:rPr>
        <w:t>；</w:t>
      </w:r>
    </w:p>
    <w:p w14:paraId="3CA52601">
      <w:pPr>
        <w:spacing w:line="309" w:lineRule="exact"/>
        <w:ind w:left="476"/>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9"/>
          <w:position w:val="1"/>
          <w:sz w:val="23"/>
          <w:szCs w:val="23"/>
        </w:rPr>
        <w:t>3.投标人之间协商报价、技术方案等投标文件或者响应文件的实质性内容</w:t>
      </w:r>
      <w:r>
        <w:rPr>
          <w:rFonts w:hint="eastAsia" w:asciiTheme="minorEastAsia" w:hAnsiTheme="minorEastAsia" w:eastAsiaTheme="minorEastAsia" w:cstheme="minorEastAsia"/>
          <w:spacing w:val="8"/>
          <w:position w:val="1"/>
          <w:sz w:val="23"/>
          <w:szCs w:val="23"/>
        </w:rPr>
        <w:t>；</w:t>
      </w:r>
    </w:p>
    <w:p w14:paraId="0918197C">
      <w:pPr>
        <w:spacing w:before="158" w:line="375" w:lineRule="auto"/>
        <w:ind w:right="112" w:firstLine="470"/>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8"/>
          <w:sz w:val="23"/>
          <w:szCs w:val="23"/>
        </w:rPr>
        <w:t>4</w:t>
      </w:r>
      <w:r>
        <w:rPr>
          <w:rFonts w:hint="eastAsia" w:asciiTheme="minorEastAsia" w:hAnsiTheme="minorEastAsia" w:eastAsiaTheme="minorEastAsia" w:cstheme="minorEastAsia"/>
          <w:spacing w:val="15"/>
          <w:sz w:val="23"/>
          <w:szCs w:val="23"/>
        </w:rPr>
        <w:t>.</w:t>
      </w:r>
      <w:r>
        <w:rPr>
          <w:rFonts w:hint="eastAsia" w:asciiTheme="minorEastAsia" w:hAnsiTheme="minorEastAsia" w:eastAsiaTheme="minorEastAsia" w:cstheme="minorEastAsia"/>
          <w:spacing w:val="9"/>
          <w:sz w:val="23"/>
          <w:szCs w:val="23"/>
        </w:rPr>
        <w:t>属于同一集团、协会、商会等组织成员的投标人按照该组织要求协同参加</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9"/>
          <w:sz w:val="23"/>
          <w:szCs w:val="23"/>
        </w:rPr>
        <w:t>政</w:t>
      </w:r>
      <w:r>
        <w:rPr>
          <w:rFonts w:hint="eastAsia" w:asciiTheme="minorEastAsia" w:hAnsiTheme="minorEastAsia" w:eastAsiaTheme="minorEastAsia" w:cstheme="minorEastAsia"/>
          <w:spacing w:val="7"/>
          <w:sz w:val="23"/>
          <w:szCs w:val="23"/>
        </w:rPr>
        <w:t>府采购活动；</w:t>
      </w:r>
    </w:p>
    <w:p w14:paraId="1C9F95D3">
      <w:pPr>
        <w:spacing w:before="2" w:line="374" w:lineRule="auto"/>
        <w:ind w:left="2" w:right="103" w:firstLine="473"/>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8"/>
          <w:sz w:val="23"/>
          <w:szCs w:val="23"/>
        </w:rPr>
        <w:t>5</w:t>
      </w:r>
      <w:r>
        <w:rPr>
          <w:rFonts w:hint="eastAsia" w:asciiTheme="minorEastAsia" w:hAnsiTheme="minorEastAsia" w:eastAsiaTheme="minorEastAsia" w:cstheme="minorEastAsia"/>
          <w:spacing w:val="9"/>
          <w:sz w:val="23"/>
          <w:szCs w:val="23"/>
        </w:rPr>
        <w:t>.投标人之间事先约定一致抬高或者压低投标报价，或者在招标项目中事先</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8"/>
          <w:sz w:val="23"/>
          <w:szCs w:val="23"/>
        </w:rPr>
        <w:t>约定</w:t>
      </w:r>
      <w:r>
        <w:rPr>
          <w:rFonts w:hint="eastAsia" w:asciiTheme="minorEastAsia" w:hAnsiTheme="minorEastAsia" w:eastAsiaTheme="minorEastAsia" w:cstheme="minorEastAsia"/>
          <w:spacing w:val="14"/>
          <w:sz w:val="23"/>
          <w:szCs w:val="23"/>
        </w:rPr>
        <w:t>轮</w:t>
      </w:r>
      <w:r>
        <w:rPr>
          <w:rFonts w:hint="eastAsia" w:asciiTheme="minorEastAsia" w:hAnsiTheme="minorEastAsia" w:eastAsiaTheme="minorEastAsia" w:cstheme="minorEastAsia"/>
          <w:spacing w:val="9"/>
          <w:sz w:val="23"/>
          <w:szCs w:val="23"/>
        </w:rPr>
        <w:t>流以高价位或者低价位中标，或者事先约定由某一特定投标人中标，然后</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8"/>
          <w:sz w:val="23"/>
          <w:szCs w:val="23"/>
        </w:rPr>
        <w:t>再</w:t>
      </w:r>
      <w:r>
        <w:rPr>
          <w:rFonts w:hint="eastAsia" w:asciiTheme="minorEastAsia" w:hAnsiTheme="minorEastAsia" w:eastAsiaTheme="minorEastAsia" w:cstheme="minorEastAsia"/>
          <w:spacing w:val="6"/>
          <w:sz w:val="23"/>
          <w:szCs w:val="23"/>
        </w:rPr>
        <w:t>参加投标；</w:t>
      </w:r>
    </w:p>
    <w:p w14:paraId="2D07E69A">
      <w:pPr>
        <w:spacing w:line="308" w:lineRule="exact"/>
        <w:ind w:left="473"/>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9"/>
          <w:position w:val="1"/>
          <w:sz w:val="23"/>
          <w:szCs w:val="23"/>
        </w:rPr>
        <w:t>6.投标人之间商定部分投标人放弃参加政府采购活动或者放弃中标</w:t>
      </w:r>
      <w:r>
        <w:rPr>
          <w:rFonts w:hint="eastAsia" w:asciiTheme="minorEastAsia" w:hAnsiTheme="minorEastAsia" w:eastAsiaTheme="minorEastAsia" w:cstheme="minorEastAsia"/>
          <w:spacing w:val="8"/>
          <w:position w:val="1"/>
          <w:sz w:val="23"/>
          <w:szCs w:val="23"/>
        </w:rPr>
        <w:t>；</w:t>
      </w:r>
    </w:p>
    <w:p w14:paraId="4147CD57">
      <w:pPr>
        <w:spacing w:before="159" w:line="375" w:lineRule="auto"/>
        <w:ind w:left="1" w:right="112" w:firstLine="475"/>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7"/>
          <w:sz w:val="23"/>
          <w:szCs w:val="23"/>
        </w:rPr>
        <w:t>7</w:t>
      </w:r>
      <w:r>
        <w:rPr>
          <w:rFonts w:hint="eastAsia" w:asciiTheme="minorEastAsia" w:hAnsiTheme="minorEastAsia" w:eastAsiaTheme="minorEastAsia" w:cstheme="minorEastAsia"/>
          <w:spacing w:val="9"/>
          <w:sz w:val="23"/>
          <w:szCs w:val="23"/>
        </w:rPr>
        <w:t>.投标人与采购人或者采购代理机构之间、投标人相互之间，为谋求特定投</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9"/>
          <w:sz w:val="23"/>
          <w:szCs w:val="23"/>
        </w:rPr>
        <w:t>标人中标或者排斥其他投标人的其他串通行为。</w:t>
      </w:r>
    </w:p>
    <w:p w14:paraId="25359DBF">
      <w:pPr>
        <w:spacing w:line="228" w:lineRule="auto"/>
        <w:ind w:left="498"/>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8"/>
          <w:sz w:val="23"/>
          <w:szCs w:val="23"/>
          <w14:textOutline w14:w="4358" w14:cap="flat" w14:cmpd="sng">
            <w14:solidFill>
              <w14:srgbClr w14:val="000000"/>
            </w14:solidFill>
            <w14:prstDash w14:val="solid"/>
            <w14:miter w14:val="0"/>
          </w14:textOutline>
        </w:rPr>
        <w:t>以上</w:t>
      </w:r>
      <w:r>
        <w:rPr>
          <w:rFonts w:hint="eastAsia" w:asciiTheme="minorEastAsia" w:hAnsiTheme="minorEastAsia" w:eastAsiaTheme="minorEastAsia" w:cstheme="minorEastAsia"/>
          <w:spacing w:val="16"/>
          <w:sz w:val="23"/>
          <w:szCs w:val="23"/>
          <w14:textOutline w14:w="4358" w14:cap="flat" w14:cmpd="sng">
            <w14:solidFill>
              <w14:srgbClr w14:val="000000"/>
            </w14:solidFill>
            <w14:prstDash w14:val="solid"/>
            <w14:miter w14:val="0"/>
          </w14:textOutline>
        </w:rPr>
        <w:t>情</w:t>
      </w:r>
      <w:r>
        <w:rPr>
          <w:rFonts w:hint="eastAsia" w:asciiTheme="minorEastAsia" w:hAnsiTheme="minorEastAsia" w:eastAsiaTheme="minorEastAsia" w:cstheme="minorEastAsia"/>
          <w:spacing w:val="9"/>
          <w:sz w:val="23"/>
          <w:szCs w:val="23"/>
          <w14:textOutline w14:w="4358" w14:cap="flat" w14:cmpd="sng">
            <w14:solidFill>
              <w14:srgbClr w14:val="000000"/>
            </w14:solidFill>
            <w14:prstDash w14:val="solid"/>
            <w14:miter w14:val="0"/>
          </w14:textOutline>
        </w:rPr>
        <w:t>形一经核查属实，我方愿意承担一切后果，并不再寻求任何旨在减轻</w:t>
      </w:r>
    </w:p>
    <w:p w14:paraId="11252DD8">
      <w:pPr>
        <w:spacing w:before="184" w:line="227" w:lineRule="auto"/>
        <w:ind w:left="3"/>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9"/>
          <w:sz w:val="23"/>
          <w:szCs w:val="23"/>
          <w14:textOutline w14:w="4358" w14:cap="flat" w14:cmpd="sng">
            <w14:solidFill>
              <w14:srgbClr w14:val="000000"/>
            </w14:solidFill>
            <w14:prstDash w14:val="solid"/>
            <w14:miter w14:val="0"/>
          </w14:textOutline>
        </w:rPr>
        <w:t>或者免除法律责任的辩解</w:t>
      </w:r>
      <w:r>
        <w:rPr>
          <w:rFonts w:hint="eastAsia" w:asciiTheme="minorEastAsia" w:hAnsiTheme="minorEastAsia" w:eastAsiaTheme="minorEastAsia" w:cstheme="minorEastAsia"/>
          <w:spacing w:val="8"/>
          <w:sz w:val="23"/>
          <w:szCs w:val="23"/>
          <w14:textOutline w14:w="4358" w14:cap="flat" w14:cmpd="sng">
            <w14:solidFill>
              <w14:srgbClr w14:val="000000"/>
            </w14:solidFill>
            <w14:prstDash w14:val="solid"/>
            <w14:miter w14:val="0"/>
          </w14:textOutline>
        </w:rPr>
        <w:t>。</w:t>
      </w:r>
    </w:p>
    <w:p w14:paraId="3FACAF30">
      <w:pPr>
        <w:spacing w:before="183" w:line="382" w:lineRule="auto"/>
        <w:ind w:left="6824" w:hanging="2990"/>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
          <w:sz w:val="23"/>
          <w:szCs w:val="23"/>
        </w:rPr>
        <w:t>投标人名称 (</w:t>
      </w:r>
      <w:r>
        <w:rPr>
          <w:rFonts w:hint="eastAsia" w:asciiTheme="minorEastAsia" w:hAnsiTheme="minorEastAsia" w:eastAsiaTheme="minorEastAsia" w:cstheme="minorEastAsia"/>
          <w:spacing w:val="-2"/>
          <w:sz w:val="23"/>
          <w:szCs w:val="23"/>
          <w14:textOutline w14:w="4358" w14:cap="flat" w14:cmpd="sng">
            <w14:solidFill>
              <w14:srgbClr w14:val="000000"/>
            </w14:solidFill>
            <w14:prstDash w14:val="solid"/>
            <w14:miter w14:val="0"/>
          </w14:textOutline>
        </w:rPr>
        <w:t>电子签章</w:t>
      </w:r>
      <w:r>
        <w:rPr>
          <w:rFonts w:hint="eastAsia" w:asciiTheme="minorEastAsia" w:hAnsiTheme="minorEastAsia" w:eastAsiaTheme="minorEastAsia" w:cstheme="minorEastAsia"/>
          <w:spacing w:val="-2"/>
          <w:sz w:val="23"/>
          <w:szCs w:val="23"/>
        </w:rPr>
        <w:t>) ：</w:t>
      </w:r>
      <w:r>
        <w:rPr>
          <w:rFonts w:hint="eastAsia" w:asciiTheme="minorEastAsia" w:hAnsiTheme="minorEastAsia" w:eastAsiaTheme="minorEastAsia" w:cstheme="minorEastAsia"/>
          <w:spacing w:val="-2"/>
          <w:sz w:val="23"/>
          <w:szCs w:val="23"/>
          <w:u w:val="single" w:color="auto"/>
        </w:rPr>
        <w:t xml:space="preserve">              </w:t>
      </w:r>
      <w:r>
        <w:rPr>
          <w:rFonts w:hint="eastAsia" w:asciiTheme="minorEastAsia" w:hAnsiTheme="minorEastAsia" w:eastAsiaTheme="minorEastAsia" w:cstheme="minorEastAsia"/>
          <w:sz w:val="23"/>
          <w:szCs w:val="23"/>
          <w:u w:val="single" w:color="auto"/>
        </w:rPr>
        <w:t xml:space="preserve"> </w:t>
      </w:r>
      <w:r>
        <w:rPr>
          <w:rFonts w:hint="eastAsia" w:asciiTheme="minorEastAsia" w:hAnsiTheme="minorEastAsia" w:eastAsiaTheme="minorEastAsia" w:cstheme="minorEastAsia"/>
          <w:sz w:val="23"/>
          <w:szCs w:val="23"/>
        </w:rPr>
        <w:t xml:space="preserve">  </w:t>
      </w:r>
    </w:p>
    <w:p w14:paraId="26F19E8B">
      <w:pPr>
        <w:spacing w:before="183" w:line="382" w:lineRule="auto"/>
        <w:ind w:left="6142" w:leftChars="1761" w:hanging="2444" w:hangingChars="1222"/>
        <w:outlineLvl w:val="9"/>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spacing w:val="-15"/>
          <w:sz w:val="23"/>
          <w:szCs w:val="23"/>
        </w:rPr>
        <w:t>年</w:t>
      </w:r>
      <w:r>
        <w:rPr>
          <w:rFonts w:hint="eastAsia" w:asciiTheme="minorEastAsia" w:hAnsiTheme="minorEastAsia" w:eastAsiaTheme="minorEastAsia" w:cstheme="minorEastAsia"/>
          <w:spacing w:val="-13"/>
          <w:sz w:val="23"/>
          <w:szCs w:val="23"/>
          <w:u w:val="none" w:color="auto"/>
          <w:lang w:val="en-US" w:eastAsia="zh-CN"/>
        </w:rPr>
        <w:t xml:space="preserve">   </w:t>
      </w:r>
      <w:r>
        <w:rPr>
          <w:rFonts w:hint="eastAsia" w:asciiTheme="minorEastAsia" w:hAnsiTheme="minorEastAsia" w:eastAsiaTheme="minorEastAsia" w:cstheme="minorEastAsia"/>
          <w:spacing w:val="-13"/>
          <w:sz w:val="23"/>
          <w:szCs w:val="23"/>
        </w:rPr>
        <w:t>月</w:t>
      </w:r>
      <w:r>
        <w:rPr>
          <w:rFonts w:hint="eastAsia" w:asciiTheme="minorEastAsia" w:hAnsiTheme="minorEastAsia" w:eastAsiaTheme="minorEastAsia" w:cstheme="minorEastAsia"/>
          <w:spacing w:val="-13"/>
          <w:sz w:val="23"/>
          <w:szCs w:val="23"/>
          <w:u w:val="none" w:color="auto"/>
          <w:lang w:val="en-US" w:eastAsia="zh-CN"/>
        </w:rPr>
        <w:t xml:space="preserve">    </w:t>
      </w:r>
      <w:r>
        <w:rPr>
          <w:rFonts w:hint="eastAsia" w:asciiTheme="minorEastAsia" w:hAnsiTheme="minorEastAsia" w:eastAsiaTheme="minorEastAsia" w:cstheme="minorEastAsia"/>
          <w:spacing w:val="-13"/>
          <w:sz w:val="23"/>
          <w:szCs w:val="23"/>
        </w:rPr>
        <w:t>日</w:t>
      </w:r>
      <w:r>
        <w:rPr>
          <w:rFonts w:hint="eastAsia" w:asciiTheme="minorEastAsia" w:hAnsiTheme="minorEastAsia" w:eastAsiaTheme="minorEastAsia" w:cstheme="minorEastAsia"/>
          <w:b/>
          <w:color w:val="auto"/>
          <w:sz w:val="32"/>
          <w:szCs w:val="32"/>
          <w:highlight w:val="none"/>
        </w:rPr>
        <w:br w:type="page"/>
      </w:r>
    </w:p>
    <w:p w14:paraId="04FD6C4F">
      <w:pPr>
        <w:numPr>
          <w:ilvl w:val="0"/>
          <w:numId w:val="20"/>
        </w:numPr>
        <w:shd w:val="clear" w:color="auto" w:fill="auto"/>
        <w:tabs>
          <w:tab w:val="left" w:pos="640"/>
        </w:tabs>
        <w:spacing w:line="360" w:lineRule="auto"/>
        <w:ind w:left="425" w:leftChars="0" w:hanging="425" w:firstLineChars="0"/>
        <w:jc w:val="center"/>
        <w:outlineLvl w:val="9"/>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法定代表人身份证明</w:t>
      </w:r>
    </w:p>
    <w:p w14:paraId="17E0ED12">
      <w:pPr>
        <w:spacing w:line="271" w:lineRule="auto"/>
        <w:outlineLvl w:val="9"/>
        <w:rPr>
          <w:rFonts w:hint="eastAsia" w:asciiTheme="minorEastAsia" w:hAnsiTheme="minorEastAsia" w:eastAsiaTheme="minorEastAsia" w:cstheme="minorEastAsia"/>
          <w:sz w:val="21"/>
        </w:rPr>
      </w:pPr>
    </w:p>
    <w:p w14:paraId="2E9FA89A">
      <w:pPr>
        <w:spacing w:before="140" w:line="223" w:lineRule="auto"/>
        <w:ind w:left="2273"/>
        <w:outlineLvl w:val="9"/>
        <w:rPr>
          <w:rFonts w:hint="eastAsia" w:asciiTheme="minorEastAsia" w:hAnsiTheme="minorEastAsia" w:eastAsiaTheme="minorEastAsia" w:cstheme="minorEastAsia"/>
          <w:sz w:val="43"/>
          <w:szCs w:val="43"/>
        </w:rPr>
      </w:pPr>
      <w:r>
        <w:rPr>
          <w:rFonts w:hint="eastAsia" w:asciiTheme="minorEastAsia" w:hAnsiTheme="minorEastAsia" w:eastAsiaTheme="minorEastAsia" w:cstheme="minorEastAsia"/>
          <w:spacing w:val="10"/>
          <w:sz w:val="43"/>
          <w:szCs w:val="43"/>
          <w14:textOutline w14:w="7972" w14:cap="flat" w14:cmpd="sng">
            <w14:solidFill>
              <w14:srgbClr w14:val="000000"/>
            </w14:solidFill>
            <w14:prstDash w14:val="solid"/>
            <w14:miter w14:val="0"/>
          </w14:textOutline>
        </w:rPr>
        <w:t>法</w:t>
      </w:r>
      <w:r>
        <w:rPr>
          <w:rFonts w:hint="eastAsia" w:asciiTheme="minorEastAsia" w:hAnsiTheme="minorEastAsia" w:eastAsiaTheme="minorEastAsia" w:cstheme="minorEastAsia"/>
          <w:spacing w:val="9"/>
          <w:sz w:val="43"/>
          <w:szCs w:val="43"/>
          <w14:textOutline w14:w="7972" w14:cap="flat" w14:cmpd="sng">
            <w14:solidFill>
              <w14:srgbClr w14:val="000000"/>
            </w14:solidFill>
            <w14:prstDash w14:val="solid"/>
            <w14:miter w14:val="0"/>
          </w14:textOutline>
        </w:rPr>
        <w:t>定代表人身份证明</w:t>
      </w:r>
    </w:p>
    <w:p w14:paraId="7EB32ED3">
      <w:pPr>
        <w:spacing w:line="387" w:lineRule="auto"/>
        <w:outlineLvl w:val="9"/>
        <w:rPr>
          <w:rFonts w:hint="eastAsia" w:asciiTheme="minorEastAsia" w:hAnsiTheme="minorEastAsia" w:eastAsiaTheme="minorEastAsia" w:cstheme="minorEastAsia"/>
          <w:sz w:val="21"/>
        </w:rPr>
      </w:pPr>
    </w:p>
    <w:p w14:paraId="06DF1760">
      <w:pPr>
        <w:spacing w:before="75" w:line="228" w:lineRule="auto"/>
        <w:ind w:left="543"/>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3"/>
          <w:sz w:val="23"/>
          <w:szCs w:val="23"/>
        </w:rPr>
        <w:t>投</w:t>
      </w:r>
      <w:r>
        <w:rPr>
          <w:rFonts w:hint="eastAsia" w:asciiTheme="minorEastAsia" w:hAnsiTheme="minorEastAsia" w:eastAsiaTheme="minorEastAsia" w:cstheme="minorEastAsia"/>
          <w:spacing w:val="-12"/>
          <w:sz w:val="23"/>
          <w:szCs w:val="23"/>
        </w:rPr>
        <w:t xml:space="preserve"> 标 人 ：</w:t>
      </w:r>
      <w:r>
        <w:rPr>
          <w:rFonts w:hint="eastAsia" w:asciiTheme="minorEastAsia" w:hAnsiTheme="minorEastAsia" w:eastAsiaTheme="minorEastAsia" w:cstheme="minorEastAsia"/>
          <w:sz w:val="23"/>
          <w:szCs w:val="23"/>
          <w:u w:val="single" w:color="auto"/>
        </w:rPr>
        <w:t xml:space="preserve">                                                           </w:t>
      </w:r>
    </w:p>
    <w:p w14:paraId="2630BA54">
      <w:pPr>
        <w:spacing w:before="214" w:line="237" w:lineRule="auto"/>
        <w:ind w:left="540"/>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2"/>
          <w:sz w:val="23"/>
          <w:szCs w:val="23"/>
        </w:rPr>
        <w:t>地</w:t>
      </w:r>
      <w:r>
        <w:rPr>
          <w:rFonts w:hint="eastAsia" w:asciiTheme="minorEastAsia" w:hAnsiTheme="minorEastAsia" w:eastAsiaTheme="minorEastAsia" w:cstheme="minorEastAsia"/>
          <w:spacing w:val="-10"/>
          <w:sz w:val="23"/>
          <w:szCs w:val="23"/>
        </w:rPr>
        <w:t xml:space="preserve">    址 ：</w:t>
      </w:r>
      <w:r>
        <w:rPr>
          <w:rFonts w:hint="eastAsia" w:asciiTheme="minorEastAsia" w:hAnsiTheme="minorEastAsia" w:eastAsiaTheme="minorEastAsia" w:cstheme="minorEastAsia"/>
          <w:sz w:val="23"/>
          <w:szCs w:val="23"/>
          <w:u w:val="single" w:color="auto"/>
        </w:rPr>
        <w:t xml:space="preserve">                                                           </w:t>
      </w:r>
    </w:p>
    <w:p w14:paraId="793A929F">
      <w:pPr>
        <w:spacing w:before="207" w:line="227" w:lineRule="auto"/>
        <w:ind w:left="540"/>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0"/>
          <w:sz w:val="23"/>
          <w:szCs w:val="23"/>
        </w:rPr>
        <w:t>姓</w:t>
      </w:r>
      <w:r>
        <w:rPr>
          <w:rFonts w:hint="eastAsia" w:asciiTheme="minorEastAsia" w:hAnsiTheme="minorEastAsia" w:eastAsiaTheme="minorEastAsia" w:cstheme="minorEastAsia"/>
          <w:spacing w:val="-7"/>
          <w:sz w:val="23"/>
          <w:szCs w:val="23"/>
        </w:rPr>
        <w:t xml:space="preserve"> </w:t>
      </w:r>
      <w:r>
        <w:rPr>
          <w:rFonts w:hint="eastAsia" w:asciiTheme="minorEastAsia" w:hAnsiTheme="minorEastAsia" w:eastAsiaTheme="minorEastAsia" w:cstheme="minorEastAsia"/>
          <w:spacing w:val="-5"/>
          <w:sz w:val="23"/>
          <w:szCs w:val="23"/>
        </w:rPr>
        <w:t xml:space="preserve">   名 ：</w:t>
      </w:r>
      <w:r>
        <w:rPr>
          <w:rFonts w:hint="eastAsia" w:asciiTheme="minorEastAsia" w:hAnsiTheme="minorEastAsia" w:eastAsiaTheme="minorEastAsia" w:cstheme="minorEastAsia"/>
          <w:spacing w:val="-5"/>
          <w:sz w:val="23"/>
          <w:szCs w:val="23"/>
          <w:u w:val="single" w:color="auto"/>
        </w:rPr>
        <w:t xml:space="preserve">                            </w:t>
      </w:r>
      <w:r>
        <w:rPr>
          <w:rFonts w:hint="eastAsia" w:asciiTheme="minorEastAsia" w:hAnsiTheme="minorEastAsia" w:eastAsiaTheme="minorEastAsia" w:cstheme="minorEastAsia"/>
          <w:spacing w:val="-5"/>
          <w:sz w:val="23"/>
          <w:szCs w:val="23"/>
        </w:rPr>
        <w:t>性      别 ：</w:t>
      </w:r>
      <w:r>
        <w:rPr>
          <w:rFonts w:hint="eastAsia" w:asciiTheme="minorEastAsia" w:hAnsiTheme="minorEastAsia" w:eastAsiaTheme="minorEastAsia" w:cstheme="minorEastAsia"/>
          <w:sz w:val="23"/>
          <w:szCs w:val="23"/>
          <w:u w:val="single" w:color="auto"/>
        </w:rPr>
        <w:t xml:space="preserve">                  </w:t>
      </w:r>
    </w:p>
    <w:p w14:paraId="51DB0A7E">
      <w:pPr>
        <w:spacing w:before="216" w:line="227" w:lineRule="auto"/>
        <w:ind w:left="541"/>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0"/>
          <w:sz w:val="23"/>
          <w:szCs w:val="23"/>
        </w:rPr>
        <w:t>年</w:t>
      </w:r>
      <w:r>
        <w:rPr>
          <w:rFonts w:hint="eastAsia" w:asciiTheme="minorEastAsia" w:hAnsiTheme="minorEastAsia" w:eastAsiaTheme="minorEastAsia" w:cstheme="minorEastAsia"/>
          <w:spacing w:val="-8"/>
          <w:sz w:val="23"/>
          <w:szCs w:val="23"/>
        </w:rPr>
        <w:t xml:space="preserve"> </w:t>
      </w:r>
      <w:r>
        <w:rPr>
          <w:rFonts w:hint="eastAsia" w:asciiTheme="minorEastAsia" w:hAnsiTheme="minorEastAsia" w:eastAsiaTheme="minorEastAsia" w:cstheme="minorEastAsia"/>
          <w:spacing w:val="-5"/>
          <w:sz w:val="23"/>
          <w:szCs w:val="23"/>
        </w:rPr>
        <w:t xml:space="preserve">   龄 ：</w:t>
      </w:r>
      <w:r>
        <w:rPr>
          <w:rFonts w:hint="eastAsia" w:asciiTheme="minorEastAsia" w:hAnsiTheme="minorEastAsia" w:eastAsiaTheme="minorEastAsia" w:cstheme="minorEastAsia"/>
          <w:spacing w:val="-5"/>
          <w:sz w:val="23"/>
          <w:szCs w:val="23"/>
          <w:u w:val="single" w:color="auto"/>
        </w:rPr>
        <w:t xml:space="preserve">                            </w:t>
      </w:r>
      <w:r>
        <w:rPr>
          <w:rFonts w:hint="eastAsia" w:asciiTheme="minorEastAsia" w:hAnsiTheme="minorEastAsia" w:eastAsiaTheme="minorEastAsia" w:cstheme="minorEastAsia"/>
          <w:spacing w:val="-5"/>
          <w:sz w:val="23"/>
          <w:szCs w:val="23"/>
        </w:rPr>
        <w:t>职      务 ：</w:t>
      </w:r>
      <w:r>
        <w:rPr>
          <w:rFonts w:hint="eastAsia" w:asciiTheme="minorEastAsia" w:hAnsiTheme="minorEastAsia" w:eastAsiaTheme="minorEastAsia" w:cstheme="minorEastAsia"/>
          <w:sz w:val="23"/>
          <w:szCs w:val="23"/>
          <w:u w:val="single" w:color="auto"/>
        </w:rPr>
        <w:t xml:space="preserve">                  </w:t>
      </w:r>
    </w:p>
    <w:p w14:paraId="6BC0EF39">
      <w:pPr>
        <w:spacing w:before="217" w:line="406" w:lineRule="auto"/>
        <w:ind w:left="540" w:right="1283" w:firstLine="6"/>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
          <w:sz w:val="23"/>
          <w:szCs w:val="23"/>
        </w:rPr>
        <w:t>身份证号码：</w:t>
      </w:r>
      <w:r>
        <w:rPr>
          <w:rFonts w:hint="eastAsia" w:asciiTheme="minorEastAsia" w:hAnsiTheme="minorEastAsia" w:eastAsiaTheme="minorEastAsia" w:cstheme="minorEastAsia"/>
          <w:spacing w:val="-1"/>
          <w:sz w:val="23"/>
          <w:szCs w:val="23"/>
          <w:u w:val="single" w:color="auto"/>
        </w:rPr>
        <w:t xml:space="preserve">                </w:t>
      </w:r>
      <w:r>
        <w:rPr>
          <w:rFonts w:hint="eastAsia" w:asciiTheme="minorEastAsia" w:hAnsiTheme="minorEastAsia" w:eastAsiaTheme="minorEastAsia" w:cstheme="minorEastAsia"/>
          <w:sz w:val="23"/>
          <w:szCs w:val="23"/>
          <w:u w:val="single" w:color="auto"/>
        </w:rPr>
        <w:t xml:space="preserve">                   </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4"/>
          <w:sz w:val="23"/>
          <w:szCs w:val="23"/>
        </w:rPr>
        <w:t>系</w:t>
      </w:r>
      <w:r>
        <w:rPr>
          <w:rFonts w:hint="eastAsia" w:asciiTheme="minorEastAsia" w:hAnsiTheme="minorEastAsia" w:eastAsiaTheme="minorEastAsia" w:cstheme="minorEastAsia"/>
          <w:spacing w:val="4"/>
          <w:sz w:val="23"/>
          <w:szCs w:val="23"/>
          <w:u w:val="single" w:color="auto"/>
        </w:rPr>
        <w:t xml:space="preserve">            </w:t>
      </w:r>
      <w:r>
        <w:rPr>
          <w:rFonts w:hint="eastAsia" w:asciiTheme="minorEastAsia" w:hAnsiTheme="minorEastAsia" w:eastAsiaTheme="minorEastAsia" w:cstheme="minorEastAsia"/>
          <w:spacing w:val="3"/>
          <w:sz w:val="23"/>
          <w:szCs w:val="23"/>
          <w:u w:val="single" w:color="auto"/>
        </w:rPr>
        <w:t xml:space="preserve"> </w:t>
      </w:r>
      <w:r>
        <w:rPr>
          <w:rFonts w:hint="eastAsia" w:asciiTheme="minorEastAsia" w:hAnsiTheme="minorEastAsia" w:eastAsiaTheme="minorEastAsia" w:cstheme="minorEastAsia"/>
          <w:spacing w:val="2"/>
          <w:sz w:val="23"/>
          <w:szCs w:val="23"/>
          <w:u w:val="single" w:color="auto"/>
        </w:rPr>
        <w:t xml:space="preserve">(投标人名称)               </w:t>
      </w:r>
      <w:r>
        <w:rPr>
          <w:rFonts w:hint="eastAsia" w:asciiTheme="minorEastAsia" w:hAnsiTheme="minorEastAsia" w:eastAsiaTheme="minorEastAsia" w:cstheme="minorEastAsia"/>
          <w:spacing w:val="2"/>
          <w:sz w:val="23"/>
          <w:szCs w:val="23"/>
        </w:rPr>
        <w:t xml:space="preserve"> 的法定代表人。</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6"/>
          <w:sz w:val="23"/>
          <w:szCs w:val="23"/>
        </w:rPr>
        <w:t>特此证明。</w:t>
      </w:r>
    </w:p>
    <w:p w14:paraId="27D175DD">
      <w:pPr>
        <w:spacing w:line="354" w:lineRule="auto"/>
        <w:outlineLvl w:val="9"/>
        <w:rPr>
          <w:rFonts w:hint="eastAsia" w:asciiTheme="minorEastAsia" w:hAnsiTheme="minorEastAsia" w:eastAsiaTheme="minorEastAsia" w:cstheme="minorEastAsia"/>
          <w:sz w:val="21"/>
        </w:rPr>
      </w:pPr>
    </w:p>
    <w:p w14:paraId="330F9172">
      <w:pPr>
        <w:spacing w:before="92" w:line="225" w:lineRule="auto"/>
        <w:ind w:left="558"/>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14:textOutline w14:w="5103" w14:cap="flat" w14:cmpd="sng">
            <w14:solidFill>
              <w14:srgbClr w14:val="000000"/>
            </w14:solidFill>
            <w14:prstDash w14:val="solid"/>
            <w14:miter w14:val="0"/>
          </w14:textOutline>
        </w:rPr>
        <w:t>附件：法定代表</w:t>
      </w:r>
      <w:r>
        <w:rPr>
          <w:rFonts w:hint="eastAsia" w:asciiTheme="minorEastAsia" w:hAnsiTheme="minorEastAsia" w:eastAsiaTheme="minorEastAsia" w:cstheme="minorEastAsia"/>
          <w:sz w:val="28"/>
          <w:szCs w:val="28"/>
          <w14:textOutline w14:w="5103" w14:cap="flat" w14:cmpd="sng">
            <w14:solidFill>
              <w14:srgbClr w14:val="000000"/>
            </w14:solidFill>
            <w14:prstDash w14:val="solid"/>
            <w14:miter w14:val="0"/>
          </w14:textOutline>
        </w:rPr>
        <w:t>人有效身份证正反面复印件</w:t>
      </w:r>
    </w:p>
    <w:p w14:paraId="6FCD9E67">
      <w:pPr>
        <w:spacing w:line="455" w:lineRule="auto"/>
        <w:outlineLvl w:val="9"/>
        <w:rPr>
          <w:rFonts w:hint="eastAsia" w:asciiTheme="minorEastAsia" w:hAnsiTheme="minorEastAsia" w:eastAsiaTheme="minorEastAsia" w:cstheme="minorEastAsia"/>
          <w:sz w:val="21"/>
        </w:rPr>
      </w:pPr>
    </w:p>
    <w:p w14:paraId="40085E3E">
      <w:pPr>
        <w:spacing w:before="76" w:line="227" w:lineRule="auto"/>
        <w:ind w:left="2814"/>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1"/>
          <w:sz w:val="23"/>
          <w:szCs w:val="23"/>
        </w:rPr>
        <w:t>投</w:t>
      </w:r>
      <w:r>
        <w:rPr>
          <w:rFonts w:hint="eastAsia" w:asciiTheme="minorEastAsia" w:hAnsiTheme="minorEastAsia" w:eastAsiaTheme="minorEastAsia" w:cstheme="minorEastAsia"/>
          <w:spacing w:val="7"/>
          <w:sz w:val="23"/>
          <w:szCs w:val="23"/>
        </w:rPr>
        <w:t>标人名称 (</w:t>
      </w:r>
      <w:r>
        <w:rPr>
          <w:rFonts w:hint="eastAsia" w:asciiTheme="minorEastAsia" w:hAnsiTheme="minorEastAsia" w:eastAsiaTheme="minorEastAsia" w:cstheme="minorEastAsia"/>
          <w:spacing w:val="7"/>
          <w:sz w:val="23"/>
          <w:szCs w:val="23"/>
          <w14:textOutline w14:w="4358" w14:cap="flat" w14:cmpd="sng">
            <w14:solidFill>
              <w14:srgbClr w14:val="000000"/>
            </w14:solidFill>
            <w14:prstDash w14:val="solid"/>
            <w14:miter w14:val="0"/>
          </w14:textOutline>
        </w:rPr>
        <w:t>电子签章</w:t>
      </w:r>
      <w:r>
        <w:rPr>
          <w:rFonts w:hint="eastAsia" w:asciiTheme="minorEastAsia" w:hAnsiTheme="minorEastAsia" w:eastAsiaTheme="minorEastAsia" w:cstheme="minorEastAsia"/>
          <w:spacing w:val="7"/>
          <w:sz w:val="23"/>
          <w:szCs w:val="23"/>
        </w:rPr>
        <w:t>) ：</w:t>
      </w:r>
      <w:r>
        <w:rPr>
          <w:rFonts w:hint="eastAsia" w:asciiTheme="minorEastAsia" w:hAnsiTheme="minorEastAsia" w:eastAsiaTheme="minorEastAsia" w:cstheme="minorEastAsia"/>
          <w:sz w:val="23"/>
          <w:szCs w:val="23"/>
          <w:u w:val="single" w:color="auto"/>
        </w:rPr>
        <w:t xml:space="preserve">               </w:t>
      </w:r>
    </w:p>
    <w:p w14:paraId="6B1D75B4">
      <w:pPr>
        <w:spacing w:line="418" w:lineRule="auto"/>
        <w:outlineLvl w:val="9"/>
        <w:rPr>
          <w:rFonts w:hint="eastAsia" w:asciiTheme="minorEastAsia" w:hAnsiTheme="minorEastAsia" w:eastAsiaTheme="minorEastAsia" w:cstheme="minorEastAsia"/>
          <w:sz w:val="21"/>
        </w:rPr>
      </w:pPr>
    </w:p>
    <w:p w14:paraId="4F95BBF1">
      <w:pPr>
        <w:tabs>
          <w:tab w:val="left" w:pos="6825"/>
        </w:tabs>
        <w:spacing w:before="75" w:line="227" w:lineRule="auto"/>
        <w:ind w:left="6334"/>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u w:val="single" w:color="auto"/>
        </w:rPr>
        <w:tab/>
      </w:r>
      <w:r>
        <w:rPr>
          <w:rFonts w:hint="eastAsia" w:asciiTheme="minorEastAsia" w:hAnsiTheme="minorEastAsia" w:eastAsiaTheme="minorEastAsia" w:cstheme="minorEastAsia"/>
          <w:spacing w:val="-15"/>
          <w:sz w:val="23"/>
          <w:szCs w:val="23"/>
        </w:rPr>
        <w:t>年</w:t>
      </w:r>
      <w:r>
        <w:rPr>
          <w:rFonts w:hint="eastAsia" w:asciiTheme="minorEastAsia" w:hAnsiTheme="minorEastAsia" w:eastAsiaTheme="minorEastAsia" w:cstheme="minorEastAsia"/>
          <w:spacing w:val="-13"/>
          <w:sz w:val="23"/>
          <w:szCs w:val="23"/>
          <w:u w:val="single" w:color="auto"/>
        </w:rPr>
        <w:t xml:space="preserve">    </w:t>
      </w:r>
      <w:r>
        <w:rPr>
          <w:rFonts w:hint="eastAsia" w:asciiTheme="minorEastAsia" w:hAnsiTheme="minorEastAsia" w:eastAsiaTheme="minorEastAsia" w:cstheme="minorEastAsia"/>
          <w:spacing w:val="-13"/>
          <w:sz w:val="23"/>
          <w:szCs w:val="23"/>
        </w:rPr>
        <w:t xml:space="preserve"> 月</w:t>
      </w:r>
      <w:r>
        <w:rPr>
          <w:rFonts w:hint="eastAsia" w:asciiTheme="minorEastAsia" w:hAnsiTheme="minorEastAsia" w:eastAsiaTheme="minorEastAsia" w:cstheme="minorEastAsia"/>
          <w:spacing w:val="-13"/>
          <w:sz w:val="23"/>
          <w:szCs w:val="23"/>
          <w:u w:val="single" w:color="auto"/>
        </w:rPr>
        <w:t xml:space="preserve">    </w:t>
      </w:r>
      <w:r>
        <w:rPr>
          <w:rFonts w:hint="eastAsia" w:asciiTheme="minorEastAsia" w:hAnsiTheme="minorEastAsia" w:eastAsiaTheme="minorEastAsia" w:cstheme="minorEastAsia"/>
          <w:spacing w:val="-13"/>
          <w:sz w:val="23"/>
          <w:szCs w:val="23"/>
        </w:rPr>
        <w:t xml:space="preserve"> 日</w:t>
      </w:r>
    </w:p>
    <w:p w14:paraId="1E63490A">
      <w:pPr>
        <w:spacing w:line="280" w:lineRule="auto"/>
        <w:outlineLvl w:val="9"/>
        <w:rPr>
          <w:rFonts w:hint="eastAsia" w:asciiTheme="minorEastAsia" w:hAnsiTheme="minorEastAsia" w:eastAsiaTheme="minorEastAsia" w:cstheme="minorEastAsia"/>
          <w:sz w:val="21"/>
        </w:rPr>
      </w:pPr>
    </w:p>
    <w:p w14:paraId="348E0CA7">
      <w:pPr>
        <w:spacing w:line="280" w:lineRule="auto"/>
        <w:outlineLvl w:val="9"/>
        <w:rPr>
          <w:rFonts w:hint="eastAsia" w:asciiTheme="minorEastAsia" w:hAnsiTheme="minorEastAsia" w:eastAsiaTheme="minorEastAsia" w:cstheme="minorEastAsia"/>
          <w:sz w:val="21"/>
        </w:rPr>
      </w:pPr>
    </w:p>
    <w:p w14:paraId="4D60C924">
      <w:pPr>
        <w:spacing w:line="280" w:lineRule="auto"/>
        <w:outlineLvl w:val="9"/>
        <w:rPr>
          <w:rFonts w:hint="eastAsia" w:asciiTheme="minorEastAsia" w:hAnsiTheme="minorEastAsia" w:eastAsiaTheme="minorEastAsia" w:cstheme="minorEastAsia"/>
          <w:sz w:val="21"/>
        </w:rPr>
      </w:pPr>
    </w:p>
    <w:p w14:paraId="187CD517">
      <w:pPr>
        <w:spacing w:line="280" w:lineRule="auto"/>
        <w:outlineLvl w:val="9"/>
        <w:rPr>
          <w:rFonts w:hint="eastAsia" w:asciiTheme="minorEastAsia" w:hAnsiTheme="minorEastAsia" w:eastAsiaTheme="minorEastAsia" w:cstheme="minorEastAsia"/>
          <w:sz w:val="21"/>
        </w:rPr>
      </w:pPr>
    </w:p>
    <w:p w14:paraId="117E1C29">
      <w:pPr>
        <w:spacing w:before="75" w:line="227" w:lineRule="auto"/>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
          <w:sz w:val="23"/>
          <w:szCs w:val="23"/>
        </w:rPr>
        <w:t>注： 自然</w:t>
      </w:r>
      <w:r>
        <w:rPr>
          <w:rFonts w:hint="eastAsia" w:asciiTheme="minorEastAsia" w:hAnsiTheme="minorEastAsia" w:eastAsiaTheme="minorEastAsia" w:cstheme="minorEastAsia"/>
          <w:sz w:val="23"/>
          <w:szCs w:val="23"/>
        </w:rPr>
        <w:t>人投标的无需提供</w:t>
      </w:r>
    </w:p>
    <w:p w14:paraId="56EE16F7">
      <w:pPr>
        <w:spacing w:line="379" w:lineRule="auto"/>
        <w:outlineLvl w:val="9"/>
        <w:rPr>
          <w:rFonts w:hint="eastAsia" w:asciiTheme="minorEastAsia" w:hAnsiTheme="minorEastAsia" w:eastAsiaTheme="minorEastAsia" w:cstheme="minorEastAsia"/>
          <w:sz w:val="21"/>
          <w:lang w:eastAsia="zh-CN"/>
        </w:rPr>
      </w:pPr>
    </w:p>
    <w:p w14:paraId="06B6E2B0">
      <w:pP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br w:type="page"/>
      </w:r>
    </w:p>
    <w:p w14:paraId="2BFDBC24">
      <w:pPr>
        <w:numPr>
          <w:ilvl w:val="0"/>
          <w:numId w:val="20"/>
        </w:numPr>
        <w:shd w:val="clear" w:color="auto" w:fill="auto"/>
        <w:tabs>
          <w:tab w:val="left" w:pos="640"/>
        </w:tabs>
        <w:spacing w:line="360" w:lineRule="auto"/>
        <w:ind w:left="425" w:leftChars="0" w:hanging="425" w:firstLineChars="0"/>
        <w:jc w:val="center"/>
        <w:outlineLvl w:val="9"/>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授权委托书格式</w:t>
      </w:r>
    </w:p>
    <w:p w14:paraId="5DD00384">
      <w:pPr>
        <w:spacing w:line="268" w:lineRule="auto"/>
        <w:outlineLvl w:val="9"/>
        <w:rPr>
          <w:rFonts w:hint="eastAsia" w:asciiTheme="minorEastAsia" w:hAnsiTheme="minorEastAsia" w:eastAsiaTheme="minorEastAsia" w:cstheme="minorEastAsia"/>
          <w:sz w:val="21"/>
        </w:rPr>
      </w:pPr>
    </w:p>
    <w:p w14:paraId="197697E8">
      <w:pPr>
        <w:spacing w:before="139" w:line="222" w:lineRule="auto"/>
        <w:ind w:left="3162"/>
        <w:outlineLvl w:val="9"/>
        <w:rPr>
          <w:rFonts w:hint="eastAsia" w:asciiTheme="minorEastAsia" w:hAnsiTheme="minorEastAsia" w:eastAsiaTheme="minorEastAsia" w:cstheme="minorEastAsia"/>
          <w:sz w:val="43"/>
          <w:szCs w:val="43"/>
        </w:rPr>
      </w:pPr>
      <w:r>
        <w:rPr>
          <w:rFonts w:hint="eastAsia" w:asciiTheme="minorEastAsia" w:hAnsiTheme="minorEastAsia" w:eastAsiaTheme="minorEastAsia" w:cstheme="minorEastAsia"/>
          <w:spacing w:val="8"/>
          <w:sz w:val="43"/>
          <w:szCs w:val="43"/>
          <w14:textOutline w14:w="7972" w14:cap="flat" w14:cmpd="sng">
            <w14:solidFill>
              <w14:srgbClr w14:val="000000"/>
            </w14:solidFill>
            <w14:prstDash w14:val="solid"/>
            <w14:miter w14:val="0"/>
          </w14:textOutline>
        </w:rPr>
        <w:t>授权委托书</w:t>
      </w:r>
    </w:p>
    <w:p w14:paraId="2C7AD43A">
      <w:pPr>
        <w:spacing w:line="338" w:lineRule="auto"/>
        <w:outlineLvl w:val="9"/>
        <w:rPr>
          <w:rFonts w:hint="eastAsia" w:asciiTheme="minorEastAsia" w:hAnsiTheme="minorEastAsia" w:eastAsiaTheme="minorEastAsia" w:cstheme="minorEastAsia"/>
          <w:sz w:val="21"/>
        </w:rPr>
      </w:pPr>
    </w:p>
    <w:p w14:paraId="5B064580">
      <w:pPr>
        <w:spacing w:before="101" w:line="225" w:lineRule="auto"/>
        <w:ind w:left="2670"/>
        <w:outlineLvl w:val="9"/>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spacing w:val="23"/>
          <w:sz w:val="31"/>
          <w:szCs w:val="31"/>
          <w14:textOutline w14:w="5793" w14:cap="flat" w14:cmpd="sng">
            <w14:solidFill>
              <w14:srgbClr w14:val="000000"/>
            </w14:solidFill>
            <w14:prstDash w14:val="solid"/>
            <w14:miter w14:val="0"/>
          </w14:textOutline>
        </w:rPr>
        <w:t>(非联合体投标格式</w:t>
      </w:r>
      <w:r>
        <w:rPr>
          <w:rFonts w:hint="eastAsia" w:asciiTheme="minorEastAsia" w:hAnsiTheme="minorEastAsia" w:eastAsiaTheme="minorEastAsia" w:cstheme="minorEastAsia"/>
          <w:spacing w:val="21"/>
          <w:sz w:val="31"/>
          <w:szCs w:val="31"/>
          <w14:textOutline w14:w="5793" w14:cap="flat" w14:cmpd="sng">
            <w14:solidFill>
              <w14:srgbClr w14:val="000000"/>
            </w14:solidFill>
            <w14:prstDash w14:val="solid"/>
            <w14:miter w14:val="0"/>
          </w14:textOutline>
        </w:rPr>
        <w:t>)</w:t>
      </w:r>
    </w:p>
    <w:p w14:paraId="7E97B134">
      <w:pPr>
        <w:spacing w:before="220" w:line="225" w:lineRule="auto"/>
        <w:ind w:left="3153"/>
        <w:outlineLvl w:val="9"/>
        <w:rPr>
          <w:rFonts w:hint="eastAsia" w:asciiTheme="minorEastAsia" w:hAnsiTheme="minorEastAsia" w:eastAsiaTheme="minorEastAsia" w:cstheme="minorEastAsia"/>
          <w:sz w:val="31"/>
          <w:szCs w:val="31"/>
        </w:rPr>
      </w:pPr>
      <w:r>
        <w:rPr>
          <w:rFonts w:hint="eastAsia" w:asciiTheme="minorEastAsia" w:hAnsiTheme="minorEastAsia" w:eastAsiaTheme="minorEastAsia" w:cstheme="minorEastAsia"/>
          <w:spacing w:val="32"/>
          <w:sz w:val="31"/>
          <w:szCs w:val="31"/>
          <w14:textOutline w14:w="5793"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27"/>
          <w:sz w:val="31"/>
          <w:szCs w:val="31"/>
          <w14:textOutline w14:w="5793" w14:cap="flat" w14:cmpd="sng">
            <w14:solidFill>
              <w14:srgbClr w14:val="000000"/>
            </w14:solidFill>
            <w14:prstDash w14:val="solid"/>
            <w14:miter w14:val="0"/>
          </w14:textOutline>
        </w:rPr>
        <w:t>如有委托时)</w:t>
      </w:r>
    </w:p>
    <w:p w14:paraId="1097EF8B">
      <w:pPr>
        <w:spacing w:before="135" w:line="227" w:lineRule="auto"/>
        <w:ind w:left="9"/>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1"/>
          <w:sz w:val="23"/>
          <w:szCs w:val="23"/>
        </w:rPr>
        <w:t>致</w:t>
      </w:r>
      <w:r>
        <w:rPr>
          <w:rFonts w:hint="eastAsia" w:asciiTheme="minorEastAsia" w:hAnsiTheme="minorEastAsia" w:eastAsiaTheme="minorEastAsia" w:cstheme="minorEastAsia"/>
          <w:spacing w:val="7"/>
          <w:sz w:val="23"/>
          <w:szCs w:val="23"/>
        </w:rPr>
        <w:t>：</w:t>
      </w:r>
      <w:r>
        <w:rPr>
          <w:rFonts w:hint="eastAsia" w:asciiTheme="minorEastAsia" w:hAnsiTheme="minorEastAsia" w:eastAsiaTheme="minorEastAsia" w:cstheme="minorEastAsia"/>
          <w:spacing w:val="7"/>
          <w:sz w:val="23"/>
          <w:szCs w:val="23"/>
          <w:u w:val="single" w:color="auto"/>
        </w:rPr>
        <w:t>采购人名称</w:t>
      </w:r>
      <w:r>
        <w:rPr>
          <w:rFonts w:hint="eastAsia" w:asciiTheme="minorEastAsia" w:hAnsiTheme="minorEastAsia" w:eastAsiaTheme="minorEastAsia" w:cstheme="minorEastAsia"/>
          <w:spacing w:val="7"/>
          <w:sz w:val="23"/>
          <w:szCs w:val="23"/>
        </w:rPr>
        <w:t>：</w:t>
      </w:r>
    </w:p>
    <w:p w14:paraId="18503DDB">
      <w:pPr>
        <w:tabs>
          <w:tab w:val="left" w:pos="136"/>
        </w:tabs>
        <w:spacing w:before="185" w:line="374" w:lineRule="auto"/>
        <w:ind w:right="12" w:firstLine="578"/>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4"/>
          <w:sz w:val="23"/>
          <w:szCs w:val="23"/>
        </w:rPr>
        <w:t>我</w:t>
      </w:r>
      <w:r>
        <w:rPr>
          <w:rFonts w:hint="eastAsia" w:asciiTheme="minorEastAsia" w:hAnsiTheme="minorEastAsia" w:eastAsiaTheme="minorEastAsia" w:cstheme="minorEastAsia"/>
          <w:spacing w:val="14"/>
          <w:sz w:val="23"/>
          <w:szCs w:val="23"/>
          <w:u w:val="single" w:color="auto"/>
        </w:rPr>
        <w:t xml:space="preserve"> </w:t>
      </w:r>
      <w:r>
        <w:rPr>
          <w:rFonts w:hint="eastAsia" w:asciiTheme="minorEastAsia" w:hAnsiTheme="minorEastAsia" w:eastAsiaTheme="minorEastAsia" w:cstheme="minorEastAsia"/>
          <w:spacing w:val="12"/>
          <w:sz w:val="23"/>
          <w:szCs w:val="23"/>
          <w:u w:val="single" w:color="auto"/>
        </w:rPr>
        <w:t xml:space="preserve"> </w:t>
      </w:r>
      <w:r>
        <w:rPr>
          <w:rFonts w:hint="eastAsia" w:asciiTheme="minorEastAsia" w:hAnsiTheme="minorEastAsia" w:eastAsiaTheme="minorEastAsia" w:cstheme="minorEastAsia"/>
          <w:spacing w:val="7"/>
          <w:sz w:val="23"/>
          <w:szCs w:val="23"/>
          <w:u w:val="single" w:color="auto"/>
        </w:rPr>
        <w:t xml:space="preserve">      </w:t>
      </w:r>
      <w:r>
        <w:rPr>
          <w:rFonts w:hint="eastAsia" w:asciiTheme="minorEastAsia" w:hAnsiTheme="minorEastAsia" w:eastAsiaTheme="minorEastAsia" w:cstheme="minorEastAsia"/>
          <w:spacing w:val="7"/>
          <w:sz w:val="23"/>
          <w:szCs w:val="23"/>
        </w:rPr>
        <w:t>(姓名) 系</w:t>
      </w:r>
      <w:r>
        <w:rPr>
          <w:rFonts w:hint="eastAsia" w:asciiTheme="minorEastAsia" w:hAnsiTheme="minorEastAsia" w:eastAsiaTheme="minorEastAsia" w:cstheme="minorEastAsia"/>
          <w:spacing w:val="7"/>
          <w:sz w:val="23"/>
          <w:szCs w:val="23"/>
          <w:u w:val="single" w:color="auto"/>
        </w:rPr>
        <w:t xml:space="preserve">       </w:t>
      </w:r>
      <w:r>
        <w:rPr>
          <w:rFonts w:hint="eastAsia" w:asciiTheme="minorEastAsia" w:hAnsiTheme="minorEastAsia" w:eastAsiaTheme="minorEastAsia" w:cstheme="minorEastAsia"/>
          <w:spacing w:val="7"/>
          <w:sz w:val="23"/>
          <w:szCs w:val="23"/>
        </w:rPr>
        <w:t>(投标人名称) 的法定代表人，现授权委托</w:t>
      </w:r>
      <w:r>
        <w:rPr>
          <w:rFonts w:hint="eastAsia" w:asciiTheme="minorEastAsia" w:hAnsiTheme="minorEastAsia" w:eastAsiaTheme="minorEastAsia" w:cstheme="minorEastAsia"/>
          <w:spacing w:val="7"/>
          <w:sz w:val="23"/>
          <w:szCs w:val="23"/>
          <w:u w:val="single" w:color="auto"/>
        </w:rPr>
        <w:t xml:space="preserve">   </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z w:val="23"/>
          <w:szCs w:val="23"/>
          <w:u w:val="single" w:color="auto"/>
        </w:rPr>
        <w:tab/>
      </w:r>
      <w:r>
        <w:rPr>
          <w:rFonts w:hint="eastAsia" w:asciiTheme="minorEastAsia" w:hAnsiTheme="minorEastAsia" w:eastAsiaTheme="minorEastAsia" w:cstheme="minorEastAsia"/>
          <w:spacing w:val="5"/>
          <w:sz w:val="23"/>
          <w:szCs w:val="23"/>
          <w:u w:val="single" w:color="auto"/>
        </w:rPr>
        <w:t xml:space="preserve">(姓名) </w:t>
      </w:r>
      <w:r>
        <w:rPr>
          <w:rFonts w:hint="eastAsia" w:asciiTheme="minorEastAsia" w:hAnsiTheme="minorEastAsia" w:eastAsiaTheme="minorEastAsia" w:cstheme="minorEastAsia"/>
          <w:spacing w:val="5"/>
          <w:sz w:val="23"/>
          <w:szCs w:val="23"/>
        </w:rPr>
        <w:t>以我方的名义参加</w:t>
      </w:r>
      <w:r>
        <w:rPr>
          <w:rFonts w:hint="eastAsia" w:asciiTheme="minorEastAsia" w:hAnsiTheme="minorEastAsia" w:eastAsiaTheme="minorEastAsia" w:cstheme="minorEastAsia"/>
          <w:spacing w:val="5"/>
          <w:sz w:val="23"/>
          <w:szCs w:val="23"/>
          <w:u w:val="single" w:color="auto"/>
        </w:rPr>
        <w:t xml:space="preserve">              </w:t>
      </w:r>
      <w:r>
        <w:rPr>
          <w:rFonts w:hint="eastAsia" w:asciiTheme="minorEastAsia" w:hAnsiTheme="minorEastAsia" w:eastAsiaTheme="minorEastAsia" w:cstheme="minorEastAsia"/>
          <w:spacing w:val="5"/>
          <w:sz w:val="23"/>
          <w:szCs w:val="23"/>
        </w:rPr>
        <w:t xml:space="preserve"> 项目的投标活动，并代表我方全</w:t>
      </w:r>
      <w:r>
        <w:rPr>
          <w:rFonts w:hint="eastAsia" w:asciiTheme="minorEastAsia" w:hAnsiTheme="minorEastAsia" w:eastAsiaTheme="minorEastAsia" w:cstheme="minorEastAsia"/>
          <w:spacing w:val="4"/>
          <w:sz w:val="23"/>
          <w:szCs w:val="23"/>
        </w:rPr>
        <w:t>权</w:t>
      </w:r>
      <w:r>
        <w:rPr>
          <w:rFonts w:hint="eastAsia" w:asciiTheme="minorEastAsia" w:hAnsiTheme="minorEastAsia" w:eastAsiaTheme="minorEastAsia" w:cstheme="minorEastAsia"/>
          <w:sz w:val="23"/>
          <w:szCs w:val="23"/>
        </w:rPr>
        <w:t xml:space="preserve">办 </w:t>
      </w:r>
      <w:r>
        <w:rPr>
          <w:rFonts w:hint="eastAsia" w:asciiTheme="minorEastAsia" w:hAnsiTheme="minorEastAsia" w:eastAsiaTheme="minorEastAsia" w:cstheme="minorEastAsia"/>
          <w:spacing w:val="18"/>
          <w:sz w:val="23"/>
          <w:szCs w:val="23"/>
        </w:rPr>
        <w:t>理针</w:t>
      </w:r>
      <w:r>
        <w:rPr>
          <w:rFonts w:hint="eastAsia" w:asciiTheme="minorEastAsia" w:hAnsiTheme="minorEastAsia" w:eastAsiaTheme="minorEastAsia" w:cstheme="minorEastAsia"/>
          <w:spacing w:val="11"/>
          <w:sz w:val="23"/>
          <w:szCs w:val="23"/>
        </w:rPr>
        <w:t>对</w:t>
      </w:r>
      <w:r>
        <w:rPr>
          <w:rFonts w:hint="eastAsia" w:asciiTheme="minorEastAsia" w:hAnsiTheme="minorEastAsia" w:eastAsiaTheme="minorEastAsia" w:cstheme="minorEastAsia"/>
          <w:spacing w:val="9"/>
          <w:sz w:val="23"/>
          <w:szCs w:val="23"/>
        </w:rPr>
        <w:t>上述项目的所有采购程序和环节的具体事务和签署相关文件。</w:t>
      </w:r>
    </w:p>
    <w:p w14:paraId="251CC03E">
      <w:pPr>
        <w:spacing w:line="227" w:lineRule="auto"/>
        <w:ind w:left="491"/>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2"/>
          <w:sz w:val="23"/>
          <w:szCs w:val="23"/>
        </w:rPr>
        <w:t>我</w:t>
      </w:r>
      <w:r>
        <w:rPr>
          <w:rFonts w:hint="eastAsia" w:asciiTheme="minorEastAsia" w:hAnsiTheme="minorEastAsia" w:eastAsiaTheme="minorEastAsia" w:cstheme="minorEastAsia"/>
          <w:spacing w:val="9"/>
          <w:sz w:val="23"/>
          <w:szCs w:val="23"/>
        </w:rPr>
        <w:t>方对委托代理人的签字或者电子签名事项负全部责任。</w:t>
      </w:r>
    </w:p>
    <w:p w14:paraId="01DC874A">
      <w:pPr>
        <w:spacing w:before="184" w:line="375" w:lineRule="auto"/>
        <w:ind w:left="15" w:right="115" w:firstLine="475"/>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8"/>
          <w:sz w:val="23"/>
          <w:szCs w:val="23"/>
          <w:u w:val="single" w:color="auto"/>
        </w:rPr>
        <w:t>本授</w:t>
      </w:r>
      <w:r>
        <w:rPr>
          <w:rFonts w:hint="eastAsia" w:asciiTheme="minorEastAsia" w:hAnsiTheme="minorEastAsia" w:eastAsiaTheme="minorEastAsia" w:cstheme="minorEastAsia"/>
          <w:spacing w:val="13"/>
          <w:sz w:val="23"/>
          <w:szCs w:val="23"/>
          <w:u w:val="single" w:color="auto"/>
        </w:rPr>
        <w:t>权</w:t>
      </w:r>
      <w:r>
        <w:rPr>
          <w:rFonts w:hint="eastAsia" w:asciiTheme="minorEastAsia" w:hAnsiTheme="minorEastAsia" w:eastAsiaTheme="minorEastAsia" w:cstheme="minorEastAsia"/>
          <w:spacing w:val="9"/>
          <w:sz w:val="23"/>
          <w:szCs w:val="23"/>
          <w:u w:val="single" w:color="auto"/>
        </w:rPr>
        <w:t>书自签署之日起生效，在撤销授权的书面通知以前，本授权书一直有</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7"/>
          <w:sz w:val="23"/>
          <w:szCs w:val="23"/>
          <w:u w:val="single" w:color="auto"/>
        </w:rPr>
        <w:t>效</w:t>
      </w:r>
      <w:r>
        <w:rPr>
          <w:rFonts w:hint="eastAsia" w:asciiTheme="minorEastAsia" w:hAnsiTheme="minorEastAsia" w:eastAsiaTheme="minorEastAsia" w:cstheme="minorEastAsia"/>
          <w:spacing w:val="10"/>
          <w:sz w:val="23"/>
          <w:szCs w:val="23"/>
          <w:u w:val="single" w:color="auto"/>
        </w:rPr>
        <w:t>。委托代理人在授权书有效期内签署的所有文件不因授权的撤销而失效。</w:t>
      </w:r>
    </w:p>
    <w:p w14:paraId="201E6D2A">
      <w:pPr>
        <w:spacing w:before="1" w:line="227" w:lineRule="auto"/>
        <w:ind w:left="488"/>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9"/>
          <w:sz w:val="23"/>
          <w:szCs w:val="23"/>
        </w:rPr>
        <w:t>委托代理人无转委托权，特此委托</w:t>
      </w:r>
      <w:r>
        <w:rPr>
          <w:rFonts w:hint="eastAsia" w:asciiTheme="minorEastAsia" w:hAnsiTheme="minorEastAsia" w:eastAsiaTheme="minorEastAsia" w:cstheme="minorEastAsia"/>
          <w:spacing w:val="6"/>
          <w:sz w:val="23"/>
          <w:szCs w:val="23"/>
        </w:rPr>
        <w:t>。</w:t>
      </w:r>
    </w:p>
    <w:p w14:paraId="11334C8E">
      <w:pPr>
        <w:spacing w:line="280" w:lineRule="auto"/>
        <w:outlineLvl w:val="9"/>
        <w:rPr>
          <w:rFonts w:hint="eastAsia" w:asciiTheme="minorEastAsia" w:hAnsiTheme="minorEastAsia" w:eastAsiaTheme="minorEastAsia" w:cstheme="minorEastAsia"/>
          <w:sz w:val="21"/>
        </w:rPr>
      </w:pPr>
    </w:p>
    <w:p w14:paraId="0597424F">
      <w:pPr>
        <w:spacing w:before="91" w:line="225" w:lineRule="auto"/>
        <w:ind w:left="27"/>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14:textOutline w14:w="5103" w14:cap="flat" w14:cmpd="sng">
            <w14:solidFill>
              <w14:srgbClr w14:val="000000"/>
            </w14:solidFill>
            <w14:prstDash w14:val="solid"/>
            <w14:miter w14:val="0"/>
          </w14:textOutline>
        </w:rPr>
        <w:t>附件：委托代理</w:t>
      </w:r>
      <w:r>
        <w:rPr>
          <w:rFonts w:hint="eastAsia" w:asciiTheme="minorEastAsia" w:hAnsiTheme="minorEastAsia" w:eastAsiaTheme="minorEastAsia" w:cstheme="minorEastAsia"/>
          <w:sz w:val="28"/>
          <w:szCs w:val="28"/>
          <w14:textOutline w14:w="5103" w14:cap="flat" w14:cmpd="sng">
            <w14:solidFill>
              <w14:srgbClr w14:val="000000"/>
            </w14:solidFill>
            <w14:prstDash w14:val="solid"/>
            <w14:miter w14:val="0"/>
          </w14:textOutline>
        </w:rPr>
        <w:t>人有效身份证正反面复印件</w:t>
      </w:r>
    </w:p>
    <w:p w14:paraId="1AD060A2">
      <w:pPr>
        <w:spacing w:line="293" w:lineRule="auto"/>
        <w:outlineLvl w:val="9"/>
        <w:rPr>
          <w:rFonts w:hint="eastAsia" w:asciiTheme="minorEastAsia" w:hAnsiTheme="minorEastAsia" w:eastAsiaTheme="minorEastAsia" w:cstheme="minorEastAsia"/>
          <w:sz w:val="21"/>
        </w:rPr>
      </w:pPr>
    </w:p>
    <w:p w14:paraId="2D13B12D">
      <w:pPr>
        <w:spacing w:before="76" w:line="500" w:lineRule="auto"/>
        <w:ind w:left="488" w:right="1065" w:firstLine="1"/>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
          <w:sz w:val="23"/>
          <w:szCs w:val="23"/>
        </w:rPr>
        <w:t>法定代表人 (</w:t>
      </w:r>
      <w:r>
        <w:rPr>
          <w:rFonts w:hint="eastAsia" w:asciiTheme="minorEastAsia" w:hAnsiTheme="minorEastAsia" w:eastAsiaTheme="minorEastAsia" w:cstheme="minorEastAsia"/>
          <w:spacing w:val="2"/>
          <w:sz w:val="23"/>
          <w:szCs w:val="23"/>
          <w14:textOutline w14:w="4358" w14:cap="flat" w14:cmpd="sng">
            <w14:solidFill>
              <w14:srgbClr w14:val="000000"/>
            </w14:solidFill>
            <w14:prstDash w14:val="solid"/>
            <w14:miter w14:val="0"/>
          </w14:textOutline>
        </w:rPr>
        <w:t>签字或者盖章或者电子</w:t>
      </w:r>
      <w:r>
        <w:rPr>
          <w:rFonts w:hint="eastAsia" w:asciiTheme="minorEastAsia" w:hAnsiTheme="minorEastAsia" w:eastAsiaTheme="minorEastAsia" w:cstheme="minorEastAsia"/>
          <w:spacing w:val="1"/>
          <w:sz w:val="23"/>
          <w:szCs w:val="23"/>
          <w14:textOutline w14:w="4358" w14:cap="flat" w14:cmpd="sng">
            <w14:solidFill>
              <w14:srgbClr w14:val="000000"/>
            </w14:solidFill>
            <w14:prstDash w14:val="solid"/>
            <w14:miter w14:val="0"/>
          </w14:textOutline>
        </w:rPr>
        <w:t>签名</w:t>
      </w:r>
      <w:r>
        <w:rPr>
          <w:rFonts w:hint="eastAsia" w:asciiTheme="minorEastAsia" w:hAnsiTheme="minorEastAsia" w:eastAsiaTheme="minorEastAsia" w:cstheme="minorEastAsia"/>
          <w:spacing w:val="1"/>
          <w:sz w:val="23"/>
          <w:szCs w:val="23"/>
        </w:rPr>
        <w:t>) ：</w:t>
      </w:r>
      <w:r>
        <w:rPr>
          <w:rFonts w:hint="eastAsia" w:asciiTheme="minorEastAsia" w:hAnsiTheme="minorEastAsia" w:eastAsiaTheme="minorEastAsia" w:cstheme="minorEastAsia"/>
          <w:spacing w:val="1"/>
          <w:sz w:val="23"/>
          <w:szCs w:val="23"/>
          <w:u w:val="single" w:color="auto"/>
        </w:rPr>
        <w:t xml:space="preserve">                    </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2"/>
          <w:sz w:val="23"/>
          <w:szCs w:val="23"/>
        </w:rPr>
        <w:t>委托代理人 (</w:t>
      </w:r>
      <w:r>
        <w:rPr>
          <w:rFonts w:hint="eastAsia" w:asciiTheme="minorEastAsia" w:hAnsiTheme="minorEastAsia" w:eastAsiaTheme="minorEastAsia" w:cstheme="minorEastAsia"/>
          <w:spacing w:val="2"/>
          <w:sz w:val="23"/>
          <w:szCs w:val="23"/>
          <w14:textOutline w14:w="4358" w14:cap="flat" w14:cmpd="sng">
            <w14:solidFill>
              <w14:srgbClr w14:val="000000"/>
            </w14:solidFill>
            <w14:prstDash w14:val="solid"/>
            <w14:miter w14:val="0"/>
          </w14:textOutline>
        </w:rPr>
        <w:t>签字或者电</w:t>
      </w:r>
      <w:r>
        <w:rPr>
          <w:rFonts w:hint="eastAsia" w:asciiTheme="minorEastAsia" w:hAnsiTheme="minorEastAsia" w:eastAsiaTheme="minorEastAsia" w:cstheme="minorEastAsia"/>
          <w:spacing w:val="1"/>
          <w:sz w:val="23"/>
          <w:szCs w:val="23"/>
          <w14:textOutline w14:w="4358" w14:cap="flat" w14:cmpd="sng">
            <w14:solidFill>
              <w14:srgbClr w14:val="000000"/>
            </w14:solidFill>
            <w14:prstDash w14:val="solid"/>
            <w14:miter w14:val="0"/>
          </w14:textOutline>
        </w:rPr>
        <w:t>子签名</w:t>
      </w:r>
      <w:r>
        <w:rPr>
          <w:rFonts w:hint="eastAsia" w:asciiTheme="minorEastAsia" w:hAnsiTheme="minorEastAsia" w:eastAsiaTheme="minorEastAsia" w:cstheme="minorEastAsia"/>
          <w:spacing w:val="1"/>
          <w:sz w:val="23"/>
          <w:szCs w:val="23"/>
        </w:rPr>
        <w:t>) ：</w:t>
      </w:r>
      <w:r>
        <w:rPr>
          <w:rFonts w:hint="eastAsia" w:asciiTheme="minorEastAsia" w:hAnsiTheme="minorEastAsia" w:eastAsiaTheme="minorEastAsia" w:cstheme="minorEastAsia"/>
          <w:spacing w:val="1"/>
          <w:sz w:val="23"/>
          <w:szCs w:val="23"/>
          <w:u w:val="single" w:color="auto"/>
        </w:rPr>
        <w:t xml:space="preserve">                            </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1"/>
          <w:sz w:val="23"/>
          <w:szCs w:val="23"/>
        </w:rPr>
        <w:t>委</w:t>
      </w:r>
      <w:r>
        <w:rPr>
          <w:rFonts w:hint="eastAsia" w:asciiTheme="minorEastAsia" w:hAnsiTheme="minorEastAsia" w:eastAsiaTheme="minorEastAsia" w:cstheme="minorEastAsia"/>
          <w:spacing w:val="8"/>
          <w:sz w:val="23"/>
          <w:szCs w:val="23"/>
        </w:rPr>
        <w:t>托代理人身份证号码：</w:t>
      </w:r>
      <w:r>
        <w:rPr>
          <w:rFonts w:hint="eastAsia" w:asciiTheme="minorEastAsia" w:hAnsiTheme="minorEastAsia" w:eastAsiaTheme="minorEastAsia" w:cstheme="minorEastAsia"/>
          <w:sz w:val="23"/>
          <w:szCs w:val="23"/>
          <w:u w:val="single" w:color="auto"/>
        </w:rPr>
        <w:t xml:space="preserve">                                      </w:t>
      </w:r>
    </w:p>
    <w:p w14:paraId="635D59E7">
      <w:pPr>
        <w:spacing w:before="1" w:line="226" w:lineRule="auto"/>
        <w:ind w:left="3843"/>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1"/>
          <w:sz w:val="23"/>
          <w:szCs w:val="23"/>
        </w:rPr>
        <w:t>投</w:t>
      </w:r>
      <w:r>
        <w:rPr>
          <w:rFonts w:hint="eastAsia" w:asciiTheme="minorEastAsia" w:hAnsiTheme="minorEastAsia" w:eastAsiaTheme="minorEastAsia" w:cstheme="minorEastAsia"/>
          <w:spacing w:val="7"/>
          <w:sz w:val="23"/>
          <w:szCs w:val="23"/>
        </w:rPr>
        <w:t>标人名称 (</w:t>
      </w:r>
      <w:r>
        <w:rPr>
          <w:rFonts w:hint="eastAsia" w:asciiTheme="minorEastAsia" w:hAnsiTheme="minorEastAsia" w:eastAsiaTheme="minorEastAsia" w:cstheme="minorEastAsia"/>
          <w:spacing w:val="7"/>
          <w:sz w:val="23"/>
          <w:szCs w:val="23"/>
          <w14:textOutline w14:w="4358" w14:cap="flat" w14:cmpd="sng">
            <w14:solidFill>
              <w14:srgbClr w14:val="000000"/>
            </w14:solidFill>
            <w14:prstDash w14:val="solid"/>
            <w14:miter w14:val="0"/>
          </w14:textOutline>
        </w:rPr>
        <w:t>电子签章</w:t>
      </w:r>
      <w:r>
        <w:rPr>
          <w:rFonts w:hint="eastAsia" w:asciiTheme="minorEastAsia" w:hAnsiTheme="minorEastAsia" w:eastAsiaTheme="minorEastAsia" w:cstheme="minorEastAsia"/>
          <w:spacing w:val="7"/>
          <w:sz w:val="23"/>
          <w:szCs w:val="23"/>
        </w:rPr>
        <w:t>) ：</w:t>
      </w:r>
      <w:r>
        <w:rPr>
          <w:rFonts w:hint="eastAsia" w:asciiTheme="minorEastAsia" w:hAnsiTheme="minorEastAsia" w:eastAsiaTheme="minorEastAsia" w:cstheme="minorEastAsia"/>
          <w:sz w:val="23"/>
          <w:szCs w:val="23"/>
          <w:u w:val="single" w:color="auto"/>
        </w:rPr>
        <w:t xml:space="preserve">               </w:t>
      </w:r>
    </w:p>
    <w:p w14:paraId="040418C0">
      <w:pPr>
        <w:spacing w:line="418" w:lineRule="auto"/>
        <w:outlineLvl w:val="9"/>
        <w:rPr>
          <w:rFonts w:hint="eastAsia" w:asciiTheme="minorEastAsia" w:hAnsiTheme="minorEastAsia" w:eastAsiaTheme="minorEastAsia" w:cstheme="minorEastAsia"/>
          <w:sz w:val="21"/>
        </w:rPr>
      </w:pPr>
    </w:p>
    <w:p w14:paraId="74F84261">
      <w:pPr>
        <w:tabs>
          <w:tab w:val="left" w:pos="6834"/>
        </w:tabs>
        <w:spacing w:before="75" w:line="227" w:lineRule="auto"/>
        <w:ind w:left="6343"/>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u w:val="single" w:color="auto"/>
        </w:rPr>
        <w:tab/>
      </w:r>
      <w:r>
        <w:rPr>
          <w:rFonts w:hint="eastAsia" w:asciiTheme="minorEastAsia" w:hAnsiTheme="minorEastAsia" w:eastAsiaTheme="minorEastAsia" w:cstheme="minorEastAsia"/>
          <w:spacing w:val="-15"/>
          <w:sz w:val="23"/>
          <w:szCs w:val="23"/>
        </w:rPr>
        <w:t>年</w:t>
      </w:r>
      <w:r>
        <w:rPr>
          <w:rFonts w:hint="eastAsia" w:asciiTheme="minorEastAsia" w:hAnsiTheme="minorEastAsia" w:eastAsiaTheme="minorEastAsia" w:cstheme="minorEastAsia"/>
          <w:spacing w:val="-13"/>
          <w:sz w:val="23"/>
          <w:szCs w:val="23"/>
          <w:u w:val="single" w:color="auto"/>
        </w:rPr>
        <w:t xml:space="preserve">    </w:t>
      </w:r>
      <w:r>
        <w:rPr>
          <w:rFonts w:hint="eastAsia" w:asciiTheme="minorEastAsia" w:hAnsiTheme="minorEastAsia" w:eastAsiaTheme="minorEastAsia" w:cstheme="minorEastAsia"/>
          <w:spacing w:val="-13"/>
          <w:sz w:val="23"/>
          <w:szCs w:val="23"/>
        </w:rPr>
        <w:t xml:space="preserve"> 月</w:t>
      </w:r>
      <w:r>
        <w:rPr>
          <w:rFonts w:hint="eastAsia" w:asciiTheme="minorEastAsia" w:hAnsiTheme="minorEastAsia" w:eastAsiaTheme="minorEastAsia" w:cstheme="minorEastAsia"/>
          <w:spacing w:val="-13"/>
          <w:sz w:val="23"/>
          <w:szCs w:val="23"/>
          <w:u w:val="single" w:color="auto"/>
        </w:rPr>
        <w:t xml:space="preserve">    </w:t>
      </w:r>
      <w:r>
        <w:rPr>
          <w:rFonts w:hint="eastAsia" w:asciiTheme="minorEastAsia" w:hAnsiTheme="minorEastAsia" w:eastAsiaTheme="minorEastAsia" w:cstheme="minorEastAsia"/>
          <w:spacing w:val="-13"/>
          <w:sz w:val="23"/>
          <w:szCs w:val="23"/>
        </w:rPr>
        <w:t xml:space="preserve"> 日</w:t>
      </w:r>
    </w:p>
    <w:p w14:paraId="0D0F3046">
      <w:pPr>
        <w:spacing w:line="263" w:lineRule="auto"/>
        <w:outlineLvl w:val="9"/>
        <w:rPr>
          <w:rFonts w:hint="eastAsia" w:asciiTheme="minorEastAsia" w:hAnsiTheme="minorEastAsia" w:eastAsiaTheme="minorEastAsia" w:cstheme="minorEastAsia"/>
          <w:sz w:val="21"/>
        </w:rPr>
      </w:pPr>
    </w:p>
    <w:p w14:paraId="5796CB71">
      <w:pPr>
        <w:spacing w:line="264" w:lineRule="auto"/>
        <w:outlineLvl w:val="9"/>
        <w:rPr>
          <w:rFonts w:hint="eastAsia" w:asciiTheme="minorEastAsia" w:hAnsiTheme="minorEastAsia" w:eastAsiaTheme="minorEastAsia" w:cstheme="minorEastAsia"/>
          <w:sz w:val="21"/>
        </w:rPr>
      </w:pPr>
    </w:p>
    <w:p w14:paraId="410E1938">
      <w:pPr>
        <w:spacing w:before="76" w:line="353" w:lineRule="auto"/>
        <w:ind w:left="12" w:right="115" w:hanging="3"/>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8"/>
          <w:sz w:val="23"/>
          <w:szCs w:val="23"/>
        </w:rPr>
        <w:t>注</w:t>
      </w:r>
      <w:r>
        <w:rPr>
          <w:rFonts w:hint="eastAsia" w:asciiTheme="minorEastAsia" w:hAnsiTheme="minorEastAsia" w:eastAsiaTheme="minorEastAsia" w:cstheme="minorEastAsia"/>
          <w:spacing w:val="16"/>
          <w:sz w:val="23"/>
          <w:szCs w:val="23"/>
        </w:rPr>
        <w:t>：</w:t>
      </w:r>
      <w:r>
        <w:rPr>
          <w:rFonts w:hint="eastAsia" w:asciiTheme="minorEastAsia" w:hAnsiTheme="minorEastAsia" w:eastAsiaTheme="minorEastAsia" w:cstheme="minorEastAsia"/>
          <w:spacing w:val="9"/>
          <w:sz w:val="23"/>
          <w:szCs w:val="23"/>
        </w:rPr>
        <w:t>1.法定代表人必须在授权委托书上签字或者盖章或者电子签名，委托代理人</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8"/>
          <w:sz w:val="23"/>
          <w:szCs w:val="23"/>
        </w:rPr>
        <w:t>必</w:t>
      </w:r>
      <w:r>
        <w:rPr>
          <w:rFonts w:hint="eastAsia" w:asciiTheme="minorEastAsia" w:hAnsiTheme="minorEastAsia" w:eastAsiaTheme="minorEastAsia" w:cstheme="minorEastAsia"/>
          <w:spacing w:val="11"/>
          <w:sz w:val="23"/>
          <w:szCs w:val="23"/>
        </w:rPr>
        <w:t>须</w:t>
      </w:r>
      <w:r>
        <w:rPr>
          <w:rFonts w:hint="eastAsia" w:asciiTheme="minorEastAsia" w:hAnsiTheme="minorEastAsia" w:eastAsiaTheme="minorEastAsia" w:cstheme="minorEastAsia"/>
          <w:spacing w:val="9"/>
          <w:sz w:val="23"/>
          <w:szCs w:val="23"/>
        </w:rPr>
        <w:t>在授权委托书上签字或者电子签名，</w:t>
      </w:r>
      <w:r>
        <w:rPr>
          <w:rFonts w:hint="eastAsia" w:asciiTheme="minorEastAsia" w:hAnsiTheme="minorEastAsia" w:eastAsiaTheme="minorEastAsia" w:cstheme="minorEastAsia"/>
          <w:spacing w:val="9"/>
          <w:sz w:val="23"/>
          <w:szCs w:val="23"/>
          <w14:textOutline w14:w="4358" w14:cap="flat" w14:cmpd="sng">
            <w14:solidFill>
              <w14:srgbClr w14:val="000000"/>
            </w14:solidFill>
            <w14:prstDash w14:val="solid"/>
            <w14:miter w14:val="0"/>
          </w14:textOutline>
        </w:rPr>
        <w:t>否则按无效投标处理</w:t>
      </w:r>
      <w:r>
        <w:rPr>
          <w:rFonts w:hint="eastAsia" w:asciiTheme="minorEastAsia" w:hAnsiTheme="minorEastAsia" w:eastAsiaTheme="minorEastAsia" w:cstheme="minorEastAsia"/>
          <w:spacing w:val="9"/>
          <w:sz w:val="23"/>
          <w:szCs w:val="23"/>
        </w:rPr>
        <w:t>；</w:t>
      </w:r>
    </w:p>
    <w:p w14:paraId="5ED16F3B">
      <w:pPr>
        <w:spacing w:before="1" w:line="364" w:lineRule="auto"/>
        <w:ind w:left="13" w:firstLine="479"/>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0"/>
          <w:sz w:val="23"/>
          <w:szCs w:val="23"/>
        </w:rPr>
        <w:t>2.法人</w:t>
      </w:r>
      <w:r>
        <w:rPr>
          <w:rFonts w:hint="eastAsia" w:asciiTheme="minorEastAsia" w:hAnsiTheme="minorEastAsia" w:eastAsiaTheme="minorEastAsia" w:cstheme="minorEastAsia"/>
          <w:spacing w:val="7"/>
          <w:sz w:val="23"/>
          <w:szCs w:val="23"/>
        </w:rPr>
        <w:t>、</w:t>
      </w:r>
      <w:r>
        <w:rPr>
          <w:rFonts w:hint="eastAsia" w:asciiTheme="minorEastAsia" w:hAnsiTheme="minorEastAsia" w:eastAsiaTheme="minorEastAsia" w:cstheme="minorEastAsia"/>
          <w:spacing w:val="5"/>
          <w:sz w:val="23"/>
          <w:szCs w:val="23"/>
        </w:rPr>
        <w:t>其他组织投标时“我方”是指“我单位” ， 自然人投标时“我方”</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0"/>
          <w:sz w:val="23"/>
          <w:szCs w:val="23"/>
        </w:rPr>
        <w:t>是</w:t>
      </w:r>
      <w:r>
        <w:rPr>
          <w:rFonts w:hint="eastAsia" w:asciiTheme="minorEastAsia" w:hAnsiTheme="minorEastAsia" w:eastAsiaTheme="minorEastAsia" w:cstheme="minorEastAsia"/>
          <w:spacing w:val="6"/>
          <w:sz w:val="23"/>
          <w:szCs w:val="23"/>
        </w:rPr>
        <w:t>指“本人”。</w:t>
      </w:r>
    </w:p>
    <w:p w14:paraId="78A1A514">
      <w:pP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lang w:eastAsia="zh-CN"/>
        </w:rPr>
        <w:br w:type="page"/>
      </w:r>
    </w:p>
    <w:p w14:paraId="00413FDC">
      <w:pPr>
        <w:numPr>
          <w:ilvl w:val="0"/>
          <w:numId w:val="20"/>
        </w:numPr>
        <w:shd w:val="clear" w:color="auto" w:fill="auto"/>
        <w:tabs>
          <w:tab w:val="left" w:pos="640"/>
        </w:tabs>
        <w:spacing w:line="360" w:lineRule="auto"/>
        <w:ind w:left="425" w:leftChars="0" w:hanging="425" w:firstLineChars="0"/>
        <w:jc w:val="center"/>
        <w:outlineLvl w:val="9"/>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lang w:eastAsia="zh-CN"/>
        </w:rPr>
        <w:t>采购需求偏离表</w:t>
      </w:r>
      <w:r>
        <w:rPr>
          <w:rFonts w:hint="eastAsia" w:asciiTheme="minorEastAsia" w:hAnsiTheme="minorEastAsia" w:eastAsiaTheme="minorEastAsia" w:cstheme="minorEastAsia"/>
          <w:b/>
          <w:color w:val="auto"/>
          <w:sz w:val="32"/>
          <w:szCs w:val="32"/>
          <w:highlight w:val="none"/>
        </w:rPr>
        <w:t>格式</w:t>
      </w:r>
    </w:p>
    <w:p w14:paraId="23C8DF2B">
      <w:pPr>
        <w:spacing w:line="269" w:lineRule="auto"/>
        <w:outlineLvl w:val="9"/>
        <w:rPr>
          <w:rFonts w:hint="eastAsia" w:asciiTheme="minorEastAsia" w:hAnsiTheme="minorEastAsia" w:eastAsiaTheme="minorEastAsia" w:cstheme="minorEastAsia"/>
          <w:sz w:val="21"/>
        </w:rPr>
      </w:pPr>
    </w:p>
    <w:p w14:paraId="72F982C2">
      <w:pPr>
        <w:spacing w:before="139" w:line="223" w:lineRule="auto"/>
        <w:ind w:left="3043"/>
        <w:outlineLvl w:val="9"/>
        <w:rPr>
          <w:rFonts w:hint="eastAsia" w:asciiTheme="minorEastAsia" w:hAnsiTheme="minorEastAsia" w:eastAsiaTheme="minorEastAsia" w:cstheme="minorEastAsia"/>
          <w:sz w:val="43"/>
          <w:szCs w:val="43"/>
          <w:lang w:eastAsia="zh-CN"/>
        </w:rPr>
      </w:pPr>
      <w:r>
        <w:rPr>
          <w:rFonts w:hint="eastAsia" w:asciiTheme="minorEastAsia" w:hAnsiTheme="minorEastAsia" w:eastAsiaTheme="minorEastAsia" w:cstheme="minorEastAsia"/>
          <w:spacing w:val="10"/>
          <w:sz w:val="43"/>
          <w:szCs w:val="43"/>
          <w:lang w:eastAsia="zh-CN"/>
          <w14:textOutline w14:w="7972" w14:cap="flat" w14:cmpd="sng">
            <w14:solidFill>
              <w14:srgbClr w14:val="000000"/>
            </w14:solidFill>
            <w14:prstDash w14:val="solid"/>
            <w14:miter w14:val="0"/>
          </w14:textOutline>
        </w:rPr>
        <w:t>采购需求偏离表</w:t>
      </w:r>
    </w:p>
    <w:p w14:paraId="499CC7CD">
      <w:pPr>
        <w:outlineLvl w:val="9"/>
        <w:rPr>
          <w:rFonts w:hint="eastAsia" w:asciiTheme="minorEastAsia" w:hAnsiTheme="minorEastAsia" w:eastAsiaTheme="minorEastAsia" w:cstheme="minorEastAsia"/>
        </w:rPr>
      </w:pPr>
    </w:p>
    <w:p w14:paraId="70D59D2C">
      <w:pPr>
        <w:spacing w:line="79" w:lineRule="exact"/>
        <w:outlineLvl w:val="9"/>
        <w:rPr>
          <w:rFonts w:hint="eastAsia" w:asciiTheme="minorEastAsia" w:hAnsiTheme="minorEastAsia" w:eastAsiaTheme="minorEastAsia" w:cstheme="minorEastAsia"/>
        </w:rPr>
      </w:pPr>
    </w:p>
    <w:tbl>
      <w:tblPr>
        <w:tblStyle w:val="12"/>
        <w:tblW w:w="91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16"/>
        <w:gridCol w:w="3093"/>
        <w:gridCol w:w="2945"/>
        <w:gridCol w:w="1367"/>
      </w:tblGrid>
      <w:tr w14:paraId="6C22FE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1716" w:type="dxa"/>
            <w:vAlign w:val="top"/>
          </w:tcPr>
          <w:p w14:paraId="6C94E160">
            <w:pPr>
              <w:spacing w:before="160" w:line="228" w:lineRule="auto"/>
              <w:ind w:left="627"/>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3"/>
                <w:sz w:val="23"/>
                <w:szCs w:val="23"/>
                <w14:textOutline w14:w="4358" w14:cap="flat" w14:cmpd="sng">
                  <w14:solidFill>
                    <w14:srgbClr w14:val="000000"/>
                  </w14:solidFill>
                  <w14:prstDash w14:val="solid"/>
                  <w14:miter w14:val="0"/>
                </w14:textOutline>
              </w:rPr>
              <w:t>项目</w:t>
            </w:r>
          </w:p>
        </w:tc>
        <w:tc>
          <w:tcPr>
            <w:tcW w:w="3093" w:type="dxa"/>
            <w:vAlign w:val="top"/>
          </w:tcPr>
          <w:p w14:paraId="01A0F4B6">
            <w:pPr>
              <w:spacing w:before="160" w:line="227" w:lineRule="auto"/>
              <w:ind w:left="588"/>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3"/>
                <w:sz w:val="23"/>
                <w:szCs w:val="23"/>
                <w14:textOutline w14:w="4358" w14:cap="flat" w14:cmpd="sng">
                  <w14:solidFill>
                    <w14:srgbClr w14:val="000000"/>
                  </w14:solidFill>
                  <w14:prstDash w14:val="solid"/>
                  <w14:miter w14:val="0"/>
                </w14:textOutline>
              </w:rPr>
              <w:t>招</w:t>
            </w:r>
            <w:r>
              <w:rPr>
                <w:rFonts w:hint="eastAsia" w:asciiTheme="minorEastAsia" w:hAnsiTheme="minorEastAsia" w:eastAsiaTheme="minorEastAsia" w:cstheme="minorEastAsia"/>
                <w:spacing w:val="9"/>
                <w:sz w:val="23"/>
                <w:szCs w:val="23"/>
                <w14:textOutline w14:w="4358" w14:cap="flat" w14:cmpd="sng">
                  <w14:solidFill>
                    <w14:srgbClr w14:val="000000"/>
                  </w14:solidFill>
                  <w14:prstDash w14:val="solid"/>
                  <w14:miter w14:val="0"/>
                </w14:textOutline>
              </w:rPr>
              <w:t>标文件商务要求</w:t>
            </w:r>
          </w:p>
        </w:tc>
        <w:tc>
          <w:tcPr>
            <w:tcW w:w="2945" w:type="dxa"/>
            <w:vAlign w:val="top"/>
          </w:tcPr>
          <w:p w14:paraId="59F4C557">
            <w:pPr>
              <w:spacing w:before="160" w:line="227" w:lineRule="auto"/>
              <w:ind w:left="759"/>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2"/>
                <w:sz w:val="23"/>
                <w:szCs w:val="23"/>
                <w14:textOutline w14:w="4358" w14:cap="flat" w14:cmpd="sng">
                  <w14:solidFill>
                    <w14:srgbClr w14:val="000000"/>
                  </w14:solidFill>
                  <w14:prstDash w14:val="solid"/>
                  <w14:miter w14:val="0"/>
                </w14:textOutline>
              </w:rPr>
              <w:t>投</w:t>
            </w:r>
            <w:r>
              <w:rPr>
                <w:rFonts w:hint="eastAsia" w:asciiTheme="minorEastAsia" w:hAnsiTheme="minorEastAsia" w:eastAsiaTheme="minorEastAsia" w:cstheme="minorEastAsia"/>
                <w:spacing w:val="8"/>
                <w:sz w:val="23"/>
                <w:szCs w:val="23"/>
                <w14:textOutline w14:w="4358" w14:cap="flat" w14:cmpd="sng">
                  <w14:solidFill>
                    <w14:srgbClr w14:val="000000"/>
                  </w14:solidFill>
                  <w14:prstDash w14:val="solid"/>
                  <w14:miter w14:val="0"/>
                </w14:textOutline>
              </w:rPr>
              <w:t>标人的承诺</w:t>
            </w:r>
          </w:p>
        </w:tc>
        <w:tc>
          <w:tcPr>
            <w:tcW w:w="1367" w:type="dxa"/>
            <w:vAlign w:val="top"/>
          </w:tcPr>
          <w:p w14:paraId="6ADF3406">
            <w:pPr>
              <w:spacing w:before="160" w:line="227" w:lineRule="auto"/>
              <w:ind w:left="209"/>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9"/>
                <w:sz w:val="23"/>
                <w:szCs w:val="23"/>
                <w14:textOutline w14:w="4358" w14:cap="flat" w14:cmpd="sng">
                  <w14:solidFill>
                    <w14:srgbClr w14:val="000000"/>
                  </w14:solidFill>
                  <w14:prstDash w14:val="solid"/>
                  <w14:miter w14:val="0"/>
                </w14:textOutline>
              </w:rPr>
              <w:t>偏</w:t>
            </w:r>
            <w:r>
              <w:rPr>
                <w:rFonts w:hint="eastAsia" w:asciiTheme="minorEastAsia" w:hAnsiTheme="minorEastAsia" w:eastAsiaTheme="minorEastAsia" w:cstheme="minorEastAsia"/>
                <w:spacing w:val="8"/>
                <w:sz w:val="23"/>
                <w:szCs w:val="23"/>
                <w14:textOutline w14:w="4358" w14:cap="flat" w14:cmpd="sng">
                  <w14:solidFill>
                    <w14:srgbClr w14:val="000000"/>
                  </w14:solidFill>
                  <w14:prstDash w14:val="solid"/>
                  <w14:miter w14:val="0"/>
                </w14:textOutline>
              </w:rPr>
              <w:t>离说明</w:t>
            </w:r>
          </w:p>
        </w:tc>
      </w:tr>
      <w:tr w14:paraId="59488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1716" w:type="dxa"/>
            <w:vAlign w:val="top"/>
          </w:tcPr>
          <w:p w14:paraId="477CBE44">
            <w:pPr>
              <w:spacing w:before="41" w:line="227" w:lineRule="auto"/>
              <w:ind w:left="452"/>
              <w:outlineLvl w:val="9"/>
              <w:rPr>
                <w:rFonts w:hint="eastAsia" w:asciiTheme="minorEastAsia" w:hAnsiTheme="minorEastAsia" w:eastAsiaTheme="minorEastAsia" w:cstheme="minorEastAsia"/>
                <w:sz w:val="20"/>
                <w:szCs w:val="20"/>
              </w:rPr>
            </w:pPr>
          </w:p>
        </w:tc>
        <w:tc>
          <w:tcPr>
            <w:tcW w:w="3093" w:type="dxa"/>
            <w:vAlign w:val="top"/>
          </w:tcPr>
          <w:p w14:paraId="72B8AF14">
            <w:pPr>
              <w:outlineLvl w:val="9"/>
              <w:rPr>
                <w:rFonts w:hint="eastAsia" w:asciiTheme="minorEastAsia" w:hAnsiTheme="minorEastAsia" w:eastAsiaTheme="minorEastAsia" w:cstheme="minorEastAsia"/>
                <w:sz w:val="21"/>
              </w:rPr>
            </w:pPr>
          </w:p>
        </w:tc>
        <w:tc>
          <w:tcPr>
            <w:tcW w:w="2945" w:type="dxa"/>
            <w:vAlign w:val="top"/>
          </w:tcPr>
          <w:p w14:paraId="6369138A">
            <w:pPr>
              <w:outlineLvl w:val="9"/>
              <w:rPr>
                <w:rFonts w:hint="eastAsia" w:asciiTheme="minorEastAsia" w:hAnsiTheme="minorEastAsia" w:eastAsiaTheme="minorEastAsia" w:cstheme="minorEastAsia"/>
                <w:sz w:val="21"/>
              </w:rPr>
            </w:pPr>
          </w:p>
        </w:tc>
        <w:tc>
          <w:tcPr>
            <w:tcW w:w="1367" w:type="dxa"/>
            <w:vAlign w:val="top"/>
          </w:tcPr>
          <w:p w14:paraId="0FABB39B">
            <w:pPr>
              <w:outlineLvl w:val="9"/>
              <w:rPr>
                <w:rFonts w:hint="eastAsia" w:asciiTheme="minorEastAsia" w:hAnsiTheme="minorEastAsia" w:eastAsiaTheme="minorEastAsia" w:cstheme="minorEastAsia"/>
                <w:sz w:val="21"/>
              </w:rPr>
            </w:pPr>
          </w:p>
        </w:tc>
      </w:tr>
      <w:tr w14:paraId="0D253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1716" w:type="dxa"/>
            <w:vAlign w:val="top"/>
          </w:tcPr>
          <w:p w14:paraId="6A20F6A7">
            <w:pPr>
              <w:spacing w:before="41" w:line="228" w:lineRule="auto"/>
              <w:ind w:left="233"/>
              <w:outlineLvl w:val="9"/>
              <w:rPr>
                <w:rFonts w:hint="eastAsia" w:asciiTheme="minorEastAsia" w:hAnsiTheme="minorEastAsia" w:eastAsiaTheme="minorEastAsia" w:cstheme="minorEastAsia"/>
                <w:sz w:val="20"/>
                <w:szCs w:val="20"/>
              </w:rPr>
            </w:pPr>
          </w:p>
        </w:tc>
        <w:tc>
          <w:tcPr>
            <w:tcW w:w="3093" w:type="dxa"/>
            <w:vAlign w:val="top"/>
          </w:tcPr>
          <w:p w14:paraId="61245925">
            <w:pPr>
              <w:outlineLvl w:val="9"/>
              <w:rPr>
                <w:rFonts w:hint="eastAsia" w:asciiTheme="minorEastAsia" w:hAnsiTheme="minorEastAsia" w:eastAsiaTheme="minorEastAsia" w:cstheme="minorEastAsia"/>
                <w:sz w:val="21"/>
              </w:rPr>
            </w:pPr>
          </w:p>
        </w:tc>
        <w:tc>
          <w:tcPr>
            <w:tcW w:w="2945" w:type="dxa"/>
            <w:vAlign w:val="top"/>
          </w:tcPr>
          <w:p w14:paraId="0E71B8CE">
            <w:pPr>
              <w:outlineLvl w:val="9"/>
              <w:rPr>
                <w:rFonts w:hint="eastAsia" w:asciiTheme="minorEastAsia" w:hAnsiTheme="minorEastAsia" w:eastAsiaTheme="minorEastAsia" w:cstheme="minorEastAsia"/>
                <w:sz w:val="21"/>
              </w:rPr>
            </w:pPr>
          </w:p>
        </w:tc>
        <w:tc>
          <w:tcPr>
            <w:tcW w:w="1367" w:type="dxa"/>
            <w:vAlign w:val="top"/>
          </w:tcPr>
          <w:p w14:paraId="1C57C511">
            <w:pPr>
              <w:outlineLvl w:val="9"/>
              <w:rPr>
                <w:rFonts w:hint="eastAsia" w:asciiTheme="minorEastAsia" w:hAnsiTheme="minorEastAsia" w:eastAsiaTheme="minorEastAsia" w:cstheme="minorEastAsia"/>
                <w:sz w:val="21"/>
              </w:rPr>
            </w:pPr>
          </w:p>
        </w:tc>
      </w:tr>
      <w:tr w14:paraId="13C4C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1716" w:type="dxa"/>
            <w:vAlign w:val="top"/>
          </w:tcPr>
          <w:p w14:paraId="2780ED84">
            <w:pPr>
              <w:spacing w:before="44" w:line="228" w:lineRule="auto"/>
              <w:ind w:left="549"/>
              <w:outlineLvl w:val="9"/>
              <w:rPr>
                <w:rFonts w:hint="eastAsia" w:asciiTheme="minorEastAsia" w:hAnsiTheme="minorEastAsia" w:eastAsiaTheme="minorEastAsia" w:cstheme="minorEastAsia"/>
                <w:sz w:val="20"/>
                <w:szCs w:val="20"/>
              </w:rPr>
            </w:pPr>
          </w:p>
        </w:tc>
        <w:tc>
          <w:tcPr>
            <w:tcW w:w="3093" w:type="dxa"/>
            <w:vAlign w:val="top"/>
          </w:tcPr>
          <w:p w14:paraId="30D38A60">
            <w:pPr>
              <w:outlineLvl w:val="9"/>
              <w:rPr>
                <w:rFonts w:hint="eastAsia" w:asciiTheme="minorEastAsia" w:hAnsiTheme="minorEastAsia" w:eastAsiaTheme="minorEastAsia" w:cstheme="minorEastAsia"/>
                <w:sz w:val="21"/>
              </w:rPr>
            </w:pPr>
          </w:p>
        </w:tc>
        <w:tc>
          <w:tcPr>
            <w:tcW w:w="2945" w:type="dxa"/>
            <w:vAlign w:val="top"/>
          </w:tcPr>
          <w:p w14:paraId="7022170D">
            <w:pPr>
              <w:outlineLvl w:val="9"/>
              <w:rPr>
                <w:rFonts w:hint="eastAsia" w:asciiTheme="minorEastAsia" w:hAnsiTheme="minorEastAsia" w:eastAsiaTheme="minorEastAsia" w:cstheme="minorEastAsia"/>
                <w:sz w:val="21"/>
              </w:rPr>
            </w:pPr>
          </w:p>
        </w:tc>
        <w:tc>
          <w:tcPr>
            <w:tcW w:w="1367" w:type="dxa"/>
            <w:vAlign w:val="top"/>
          </w:tcPr>
          <w:p w14:paraId="3AF0E496">
            <w:pPr>
              <w:outlineLvl w:val="9"/>
              <w:rPr>
                <w:rFonts w:hint="eastAsia" w:asciiTheme="minorEastAsia" w:hAnsiTheme="minorEastAsia" w:eastAsiaTheme="minorEastAsia" w:cstheme="minorEastAsia"/>
                <w:sz w:val="21"/>
              </w:rPr>
            </w:pPr>
          </w:p>
        </w:tc>
      </w:tr>
      <w:tr w14:paraId="1A475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1716" w:type="dxa"/>
            <w:vAlign w:val="top"/>
          </w:tcPr>
          <w:p w14:paraId="6A483D7E">
            <w:pPr>
              <w:spacing w:line="227" w:lineRule="auto"/>
              <w:ind w:left="550"/>
              <w:outlineLvl w:val="9"/>
              <w:rPr>
                <w:rFonts w:hint="eastAsia" w:asciiTheme="minorEastAsia" w:hAnsiTheme="minorEastAsia" w:eastAsiaTheme="minorEastAsia" w:cstheme="minorEastAsia"/>
                <w:sz w:val="20"/>
                <w:szCs w:val="20"/>
              </w:rPr>
            </w:pPr>
          </w:p>
        </w:tc>
        <w:tc>
          <w:tcPr>
            <w:tcW w:w="3093" w:type="dxa"/>
            <w:vAlign w:val="top"/>
          </w:tcPr>
          <w:p w14:paraId="02515D3E">
            <w:pPr>
              <w:outlineLvl w:val="9"/>
              <w:rPr>
                <w:rFonts w:hint="eastAsia" w:asciiTheme="minorEastAsia" w:hAnsiTheme="minorEastAsia" w:eastAsiaTheme="minorEastAsia" w:cstheme="minorEastAsia"/>
                <w:sz w:val="21"/>
              </w:rPr>
            </w:pPr>
          </w:p>
        </w:tc>
        <w:tc>
          <w:tcPr>
            <w:tcW w:w="2945" w:type="dxa"/>
            <w:vAlign w:val="top"/>
          </w:tcPr>
          <w:p w14:paraId="7CC64A74">
            <w:pPr>
              <w:outlineLvl w:val="9"/>
              <w:rPr>
                <w:rFonts w:hint="eastAsia" w:asciiTheme="minorEastAsia" w:hAnsiTheme="minorEastAsia" w:eastAsiaTheme="minorEastAsia" w:cstheme="minorEastAsia"/>
                <w:sz w:val="21"/>
              </w:rPr>
            </w:pPr>
          </w:p>
        </w:tc>
        <w:tc>
          <w:tcPr>
            <w:tcW w:w="1367" w:type="dxa"/>
            <w:vAlign w:val="top"/>
          </w:tcPr>
          <w:p w14:paraId="6B2F0687">
            <w:pPr>
              <w:outlineLvl w:val="9"/>
              <w:rPr>
                <w:rFonts w:hint="eastAsia" w:asciiTheme="minorEastAsia" w:hAnsiTheme="minorEastAsia" w:eastAsiaTheme="minorEastAsia" w:cstheme="minorEastAsia"/>
                <w:sz w:val="21"/>
              </w:rPr>
            </w:pPr>
          </w:p>
        </w:tc>
      </w:tr>
      <w:tr w14:paraId="70D8D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1716" w:type="dxa"/>
            <w:vAlign w:val="top"/>
          </w:tcPr>
          <w:p w14:paraId="316C898B">
            <w:pPr>
              <w:spacing w:before="46" w:line="230" w:lineRule="auto"/>
              <w:ind w:left="234"/>
              <w:outlineLvl w:val="9"/>
              <w:rPr>
                <w:rFonts w:hint="eastAsia" w:asciiTheme="minorEastAsia" w:hAnsiTheme="minorEastAsia" w:eastAsiaTheme="minorEastAsia" w:cstheme="minorEastAsia"/>
                <w:sz w:val="20"/>
                <w:szCs w:val="20"/>
              </w:rPr>
            </w:pPr>
          </w:p>
        </w:tc>
        <w:tc>
          <w:tcPr>
            <w:tcW w:w="3093" w:type="dxa"/>
            <w:vAlign w:val="top"/>
          </w:tcPr>
          <w:p w14:paraId="08CC4237">
            <w:pPr>
              <w:outlineLvl w:val="9"/>
              <w:rPr>
                <w:rFonts w:hint="eastAsia" w:asciiTheme="minorEastAsia" w:hAnsiTheme="minorEastAsia" w:eastAsiaTheme="minorEastAsia" w:cstheme="minorEastAsia"/>
                <w:sz w:val="21"/>
              </w:rPr>
            </w:pPr>
          </w:p>
        </w:tc>
        <w:tc>
          <w:tcPr>
            <w:tcW w:w="2945" w:type="dxa"/>
            <w:vAlign w:val="top"/>
          </w:tcPr>
          <w:p w14:paraId="36EB811A">
            <w:pPr>
              <w:outlineLvl w:val="9"/>
              <w:rPr>
                <w:rFonts w:hint="eastAsia" w:asciiTheme="minorEastAsia" w:hAnsiTheme="minorEastAsia" w:eastAsiaTheme="minorEastAsia" w:cstheme="minorEastAsia"/>
                <w:sz w:val="21"/>
              </w:rPr>
            </w:pPr>
          </w:p>
        </w:tc>
        <w:tc>
          <w:tcPr>
            <w:tcW w:w="1367" w:type="dxa"/>
            <w:vAlign w:val="top"/>
          </w:tcPr>
          <w:p w14:paraId="7EE07120">
            <w:pPr>
              <w:outlineLvl w:val="9"/>
              <w:rPr>
                <w:rFonts w:hint="eastAsia" w:asciiTheme="minorEastAsia" w:hAnsiTheme="minorEastAsia" w:eastAsiaTheme="minorEastAsia" w:cstheme="minorEastAsia"/>
                <w:sz w:val="21"/>
              </w:rPr>
            </w:pPr>
          </w:p>
        </w:tc>
      </w:tr>
      <w:tr w14:paraId="133A3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1716" w:type="dxa"/>
            <w:vAlign w:val="top"/>
          </w:tcPr>
          <w:p w14:paraId="7453C7B7">
            <w:pPr>
              <w:spacing w:before="44" w:line="228" w:lineRule="auto"/>
              <w:ind w:left="343"/>
              <w:outlineLvl w:val="9"/>
              <w:rPr>
                <w:rFonts w:hint="eastAsia" w:asciiTheme="minorEastAsia" w:hAnsiTheme="minorEastAsia" w:eastAsiaTheme="minorEastAsia" w:cstheme="minorEastAsia"/>
                <w:sz w:val="20"/>
                <w:szCs w:val="20"/>
              </w:rPr>
            </w:pPr>
          </w:p>
        </w:tc>
        <w:tc>
          <w:tcPr>
            <w:tcW w:w="3093" w:type="dxa"/>
            <w:vAlign w:val="top"/>
          </w:tcPr>
          <w:p w14:paraId="4DBB2625">
            <w:pPr>
              <w:outlineLvl w:val="9"/>
              <w:rPr>
                <w:rFonts w:hint="eastAsia" w:asciiTheme="minorEastAsia" w:hAnsiTheme="minorEastAsia" w:eastAsiaTheme="minorEastAsia" w:cstheme="minorEastAsia"/>
                <w:sz w:val="21"/>
              </w:rPr>
            </w:pPr>
          </w:p>
        </w:tc>
        <w:tc>
          <w:tcPr>
            <w:tcW w:w="2945" w:type="dxa"/>
            <w:vAlign w:val="top"/>
          </w:tcPr>
          <w:p w14:paraId="2F2D1190">
            <w:pPr>
              <w:outlineLvl w:val="9"/>
              <w:rPr>
                <w:rFonts w:hint="eastAsia" w:asciiTheme="minorEastAsia" w:hAnsiTheme="minorEastAsia" w:eastAsiaTheme="minorEastAsia" w:cstheme="minorEastAsia"/>
                <w:sz w:val="21"/>
              </w:rPr>
            </w:pPr>
          </w:p>
        </w:tc>
        <w:tc>
          <w:tcPr>
            <w:tcW w:w="1367" w:type="dxa"/>
            <w:vAlign w:val="top"/>
          </w:tcPr>
          <w:p w14:paraId="08CA1CDF">
            <w:pPr>
              <w:outlineLvl w:val="9"/>
              <w:rPr>
                <w:rFonts w:hint="eastAsia" w:asciiTheme="minorEastAsia" w:hAnsiTheme="minorEastAsia" w:eastAsiaTheme="minorEastAsia" w:cstheme="minorEastAsia"/>
                <w:sz w:val="21"/>
              </w:rPr>
            </w:pPr>
          </w:p>
        </w:tc>
      </w:tr>
      <w:tr w14:paraId="7595A8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1716" w:type="dxa"/>
            <w:vAlign w:val="top"/>
          </w:tcPr>
          <w:p w14:paraId="4548DE13">
            <w:pPr>
              <w:spacing w:before="44" w:line="228" w:lineRule="auto"/>
              <w:ind w:left="442"/>
              <w:outlineLvl w:val="9"/>
              <w:rPr>
                <w:rFonts w:hint="eastAsia" w:asciiTheme="minorEastAsia" w:hAnsiTheme="minorEastAsia" w:eastAsiaTheme="minorEastAsia" w:cstheme="minorEastAsia"/>
                <w:sz w:val="20"/>
                <w:szCs w:val="20"/>
              </w:rPr>
            </w:pPr>
          </w:p>
        </w:tc>
        <w:tc>
          <w:tcPr>
            <w:tcW w:w="3093" w:type="dxa"/>
            <w:vAlign w:val="top"/>
          </w:tcPr>
          <w:p w14:paraId="7B92881F">
            <w:pPr>
              <w:outlineLvl w:val="9"/>
              <w:rPr>
                <w:rFonts w:hint="eastAsia" w:asciiTheme="minorEastAsia" w:hAnsiTheme="minorEastAsia" w:eastAsiaTheme="minorEastAsia" w:cstheme="minorEastAsia"/>
                <w:sz w:val="21"/>
              </w:rPr>
            </w:pPr>
          </w:p>
        </w:tc>
        <w:tc>
          <w:tcPr>
            <w:tcW w:w="2945" w:type="dxa"/>
            <w:vAlign w:val="top"/>
          </w:tcPr>
          <w:p w14:paraId="2B6CDC68">
            <w:pPr>
              <w:outlineLvl w:val="9"/>
              <w:rPr>
                <w:rFonts w:hint="eastAsia" w:asciiTheme="minorEastAsia" w:hAnsiTheme="minorEastAsia" w:eastAsiaTheme="minorEastAsia" w:cstheme="minorEastAsia"/>
                <w:sz w:val="21"/>
              </w:rPr>
            </w:pPr>
          </w:p>
        </w:tc>
        <w:tc>
          <w:tcPr>
            <w:tcW w:w="1367" w:type="dxa"/>
            <w:vAlign w:val="top"/>
          </w:tcPr>
          <w:p w14:paraId="262AE5FA">
            <w:pPr>
              <w:outlineLvl w:val="9"/>
              <w:rPr>
                <w:rFonts w:hint="eastAsia" w:asciiTheme="minorEastAsia" w:hAnsiTheme="minorEastAsia" w:eastAsiaTheme="minorEastAsia" w:cstheme="minorEastAsia"/>
                <w:sz w:val="21"/>
              </w:rPr>
            </w:pPr>
          </w:p>
        </w:tc>
      </w:tr>
      <w:tr w14:paraId="4DC8CF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trPr>
        <w:tc>
          <w:tcPr>
            <w:tcW w:w="1716" w:type="dxa"/>
            <w:vAlign w:val="top"/>
          </w:tcPr>
          <w:p w14:paraId="1458AEB4">
            <w:pPr>
              <w:spacing w:before="46" w:line="226" w:lineRule="auto"/>
              <w:ind w:left="441"/>
              <w:outlineLvl w:val="9"/>
              <w:rPr>
                <w:rFonts w:hint="eastAsia" w:asciiTheme="minorEastAsia" w:hAnsiTheme="minorEastAsia" w:eastAsiaTheme="minorEastAsia" w:cstheme="minorEastAsia"/>
                <w:sz w:val="20"/>
                <w:szCs w:val="20"/>
              </w:rPr>
            </w:pPr>
          </w:p>
        </w:tc>
        <w:tc>
          <w:tcPr>
            <w:tcW w:w="3093" w:type="dxa"/>
            <w:vAlign w:val="top"/>
          </w:tcPr>
          <w:p w14:paraId="797673A3">
            <w:pPr>
              <w:outlineLvl w:val="9"/>
              <w:rPr>
                <w:rFonts w:hint="eastAsia" w:asciiTheme="minorEastAsia" w:hAnsiTheme="minorEastAsia" w:eastAsiaTheme="minorEastAsia" w:cstheme="minorEastAsia"/>
                <w:sz w:val="21"/>
              </w:rPr>
            </w:pPr>
          </w:p>
        </w:tc>
        <w:tc>
          <w:tcPr>
            <w:tcW w:w="2945" w:type="dxa"/>
            <w:vAlign w:val="top"/>
          </w:tcPr>
          <w:p w14:paraId="6BD34516">
            <w:pPr>
              <w:outlineLvl w:val="9"/>
              <w:rPr>
                <w:rFonts w:hint="eastAsia" w:asciiTheme="minorEastAsia" w:hAnsiTheme="minorEastAsia" w:eastAsiaTheme="minorEastAsia" w:cstheme="minorEastAsia"/>
                <w:sz w:val="21"/>
              </w:rPr>
            </w:pPr>
          </w:p>
        </w:tc>
        <w:tc>
          <w:tcPr>
            <w:tcW w:w="1367" w:type="dxa"/>
            <w:vAlign w:val="top"/>
          </w:tcPr>
          <w:p w14:paraId="7E86A221">
            <w:pPr>
              <w:outlineLvl w:val="9"/>
              <w:rPr>
                <w:rFonts w:hint="eastAsia" w:asciiTheme="minorEastAsia" w:hAnsiTheme="minorEastAsia" w:eastAsiaTheme="minorEastAsia" w:cstheme="minorEastAsia"/>
                <w:sz w:val="21"/>
              </w:rPr>
            </w:pPr>
          </w:p>
        </w:tc>
      </w:tr>
      <w:tr w14:paraId="2A5ED6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1716" w:type="dxa"/>
            <w:vAlign w:val="top"/>
          </w:tcPr>
          <w:p w14:paraId="06FD5E56">
            <w:pPr>
              <w:spacing w:before="47" w:line="228" w:lineRule="auto"/>
              <w:ind w:left="441"/>
              <w:outlineLvl w:val="9"/>
              <w:rPr>
                <w:rFonts w:hint="eastAsia" w:asciiTheme="minorEastAsia" w:hAnsiTheme="minorEastAsia" w:eastAsiaTheme="minorEastAsia" w:cstheme="minorEastAsia"/>
                <w:sz w:val="20"/>
                <w:szCs w:val="20"/>
              </w:rPr>
            </w:pPr>
          </w:p>
        </w:tc>
        <w:tc>
          <w:tcPr>
            <w:tcW w:w="3093" w:type="dxa"/>
            <w:vAlign w:val="top"/>
          </w:tcPr>
          <w:p w14:paraId="34173B21">
            <w:pPr>
              <w:outlineLvl w:val="9"/>
              <w:rPr>
                <w:rFonts w:hint="eastAsia" w:asciiTheme="minorEastAsia" w:hAnsiTheme="minorEastAsia" w:eastAsiaTheme="minorEastAsia" w:cstheme="minorEastAsia"/>
                <w:sz w:val="21"/>
              </w:rPr>
            </w:pPr>
          </w:p>
        </w:tc>
        <w:tc>
          <w:tcPr>
            <w:tcW w:w="2945" w:type="dxa"/>
            <w:vAlign w:val="top"/>
          </w:tcPr>
          <w:p w14:paraId="013192D0">
            <w:pPr>
              <w:outlineLvl w:val="9"/>
              <w:rPr>
                <w:rFonts w:hint="eastAsia" w:asciiTheme="minorEastAsia" w:hAnsiTheme="minorEastAsia" w:eastAsiaTheme="minorEastAsia" w:cstheme="minorEastAsia"/>
                <w:sz w:val="21"/>
              </w:rPr>
            </w:pPr>
          </w:p>
        </w:tc>
        <w:tc>
          <w:tcPr>
            <w:tcW w:w="1367" w:type="dxa"/>
            <w:vAlign w:val="top"/>
          </w:tcPr>
          <w:p w14:paraId="7A28A93E">
            <w:pPr>
              <w:outlineLvl w:val="9"/>
              <w:rPr>
                <w:rFonts w:hint="eastAsia" w:asciiTheme="minorEastAsia" w:hAnsiTheme="minorEastAsia" w:eastAsiaTheme="minorEastAsia" w:cstheme="minorEastAsia"/>
                <w:sz w:val="21"/>
              </w:rPr>
            </w:pPr>
          </w:p>
        </w:tc>
      </w:tr>
      <w:tr w14:paraId="155C66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1716" w:type="dxa"/>
            <w:vAlign w:val="top"/>
          </w:tcPr>
          <w:p w14:paraId="27A62016">
            <w:pPr>
              <w:spacing w:before="46" w:line="228" w:lineRule="auto"/>
              <w:ind w:left="233"/>
              <w:outlineLvl w:val="9"/>
              <w:rPr>
                <w:rFonts w:hint="eastAsia" w:asciiTheme="minorEastAsia" w:hAnsiTheme="minorEastAsia" w:eastAsiaTheme="minorEastAsia" w:cstheme="minorEastAsia"/>
                <w:sz w:val="20"/>
                <w:szCs w:val="20"/>
              </w:rPr>
            </w:pPr>
          </w:p>
        </w:tc>
        <w:tc>
          <w:tcPr>
            <w:tcW w:w="3093" w:type="dxa"/>
            <w:vAlign w:val="top"/>
          </w:tcPr>
          <w:p w14:paraId="278658FF">
            <w:pPr>
              <w:outlineLvl w:val="9"/>
              <w:rPr>
                <w:rFonts w:hint="eastAsia" w:asciiTheme="minorEastAsia" w:hAnsiTheme="minorEastAsia" w:eastAsiaTheme="minorEastAsia" w:cstheme="minorEastAsia"/>
                <w:sz w:val="21"/>
              </w:rPr>
            </w:pPr>
          </w:p>
        </w:tc>
        <w:tc>
          <w:tcPr>
            <w:tcW w:w="2945" w:type="dxa"/>
            <w:vAlign w:val="top"/>
          </w:tcPr>
          <w:p w14:paraId="630DECCE">
            <w:pPr>
              <w:outlineLvl w:val="9"/>
              <w:rPr>
                <w:rFonts w:hint="eastAsia" w:asciiTheme="minorEastAsia" w:hAnsiTheme="minorEastAsia" w:eastAsiaTheme="minorEastAsia" w:cstheme="minorEastAsia"/>
                <w:sz w:val="21"/>
              </w:rPr>
            </w:pPr>
          </w:p>
        </w:tc>
        <w:tc>
          <w:tcPr>
            <w:tcW w:w="1367" w:type="dxa"/>
            <w:vAlign w:val="top"/>
          </w:tcPr>
          <w:p w14:paraId="2EAD7931">
            <w:pPr>
              <w:outlineLvl w:val="9"/>
              <w:rPr>
                <w:rFonts w:hint="eastAsia" w:asciiTheme="minorEastAsia" w:hAnsiTheme="minorEastAsia" w:eastAsiaTheme="minorEastAsia" w:cstheme="minorEastAsia"/>
                <w:sz w:val="21"/>
              </w:rPr>
            </w:pPr>
          </w:p>
        </w:tc>
      </w:tr>
      <w:tr w14:paraId="4515CC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trPr>
        <w:tc>
          <w:tcPr>
            <w:tcW w:w="1716" w:type="dxa"/>
            <w:vAlign w:val="top"/>
          </w:tcPr>
          <w:p w14:paraId="7CF798F0">
            <w:pPr>
              <w:spacing w:before="45" w:line="228" w:lineRule="auto"/>
              <w:ind w:left="443"/>
              <w:outlineLvl w:val="9"/>
              <w:rPr>
                <w:rFonts w:hint="eastAsia" w:asciiTheme="minorEastAsia" w:hAnsiTheme="minorEastAsia" w:eastAsiaTheme="minorEastAsia" w:cstheme="minorEastAsia"/>
                <w:sz w:val="20"/>
                <w:szCs w:val="20"/>
              </w:rPr>
            </w:pPr>
          </w:p>
        </w:tc>
        <w:tc>
          <w:tcPr>
            <w:tcW w:w="3093" w:type="dxa"/>
            <w:vAlign w:val="top"/>
          </w:tcPr>
          <w:p w14:paraId="22EFB8F3">
            <w:pPr>
              <w:outlineLvl w:val="9"/>
              <w:rPr>
                <w:rFonts w:hint="eastAsia" w:asciiTheme="minorEastAsia" w:hAnsiTheme="minorEastAsia" w:eastAsiaTheme="minorEastAsia" w:cstheme="minorEastAsia"/>
                <w:sz w:val="21"/>
              </w:rPr>
            </w:pPr>
          </w:p>
        </w:tc>
        <w:tc>
          <w:tcPr>
            <w:tcW w:w="2945" w:type="dxa"/>
            <w:vAlign w:val="top"/>
          </w:tcPr>
          <w:p w14:paraId="1B3B0496">
            <w:pPr>
              <w:outlineLvl w:val="9"/>
              <w:rPr>
                <w:rFonts w:hint="eastAsia" w:asciiTheme="minorEastAsia" w:hAnsiTheme="minorEastAsia" w:eastAsiaTheme="minorEastAsia" w:cstheme="minorEastAsia"/>
                <w:sz w:val="21"/>
              </w:rPr>
            </w:pPr>
          </w:p>
        </w:tc>
        <w:tc>
          <w:tcPr>
            <w:tcW w:w="1367" w:type="dxa"/>
            <w:vAlign w:val="top"/>
          </w:tcPr>
          <w:p w14:paraId="158A442B">
            <w:pPr>
              <w:outlineLvl w:val="9"/>
              <w:rPr>
                <w:rFonts w:hint="eastAsia" w:asciiTheme="minorEastAsia" w:hAnsiTheme="minorEastAsia" w:eastAsiaTheme="minorEastAsia" w:cstheme="minorEastAsia"/>
                <w:sz w:val="21"/>
              </w:rPr>
            </w:pPr>
          </w:p>
        </w:tc>
      </w:tr>
      <w:tr w14:paraId="3EA10D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4" w:hRule="atLeast"/>
        </w:trPr>
        <w:tc>
          <w:tcPr>
            <w:tcW w:w="1716" w:type="dxa"/>
            <w:vAlign w:val="top"/>
          </w:tcPr>
          <w:p w14:paraId="333B8576">
            <w:pPr>
              <w:spacing w:before="35" w:line="228" w:lineRule="auto"/>
              <w:ind w:left="443"/>
              <w:outlineLvl w:val="9"/>
              <w:rPr>
                <w:rFonts w:hint="eastAsia" w:asciiTheme="minorEastAsia" w:hAnsiTheme="minorEastAsia" w:eastAsiaTheme="minorEastAsia" w:cstheme="minorEastAsia"/>
                <w:sz w:val="20"/>
                <w:szCs w:val="20"/>
              </w:rPr>
            </w:pPr>
          </w:p>
        </w:tc>
        <w:tc>
          <w:tcPr>
            <w:tcW w:w="3093" w:type="dxa"/>
            <w:vAlign w:val="top"/>
          </w:tcPr>
          <w:p w14:paraId="4B8834B7">
            <w:pPr>
              <w:spacing w:before="155" w:line="239" w:lineRule="auto"/>
              <w:ind w:left="608" w:right="183" w:hanging="418"/>
              <w:outlineLvl w:val="9"/>
              <w:rPr>
                <w:rFonts w:hint="eastAsia" w:asciiTheme="minorEastAsia" w:hAnsiTheme="minorEastAsia" w:eastAsiaTheme="minorEastAsia" w:cstheme="minorEastAsia"/>
                <w:sz w:val="20"/>
                <w:szCs w:val="20"/>
              </w:rPr>
            </w:pPr>
          </w:p>
        </w:tc>
        <w:tc>
          <w:tcPr>
            <w:tcW w:w="2945" w:type="dxa"/>
            <w:vAlign w:val="top"/>
          </w:tcPr>
          <w:p w14:paraId="01382699">
            <w:pPr>
              <w:outlineLvl w:val="9"/>
              <w:rPr>
                <w:rFonts w:hint="eastAsia" w:asciiTheme="minorEastAsia" w:hAnsiTheme="minorEastAsia" w:eastAsiaTheme="minorEastAsia" w:cstheme="minorEastAsia"/>
                <w:sz w:val="21"/>
              </w:rPr>
            </w:pPr>
          </w:p>
        </w:tc>
        <w:tc>
          <w:tcPr>
            <w:tcW w:w="1367" w:type="dxa"/>
            <w:vAlign w:val="top"/>
          </w:tcPr>
          <w:p w14:paraId="4C70D625">
            <w:pPr>
              <w:outlineLvl w:val="9"/>
              <w:rPr>
                <w:rFonts w:hint="eastAsia" w:asciiTheme="minorEastAsia" w:hAnsiTheme="minorEastAsia" w:eastAsiaTheme="minorEastAsia" w:cstheme="minorEastAsia"/>
                <w:sz w:val="21"/>
              </w:rPr>
            </w:pPr>
          </w:p>
        </w:tc>
      </w:tr>
    </w:tbl>
    <w:p w14:paraId="14210FF1">
      <w:pPr>
        <w:spacing w:before="193" w:line="232" w:lineRule="auto"/>
        <w:ind w:left="417"/>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注：</w:t>
      </w:r>
    </w:p>
    <w:p w14:paraId="2C4290F4">
      <w:pPr>
        <w:spacing w:before="53" w:line="250" w:lineRule="auto"/>
        <w:ind w:left="420" w:right="438" w:firstLine="494"/>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6"/>
          <w:sz w:val="23"/>
          <w:szCs w:val="23"/>
        </w:rPr>
        <w:t>1.说</w:t>
      </w:r>
      <w:r>
        <w:rPr>
          <w:rFonts w:hint="eastAsia" w:asciiTheme="minorEastAsia" w:hAnsiTheme="minorEastAsia" w:eastAsiaTheme="minorEastAsia" w:cstheme="minorEastAsia"/>
          <w:spacing w:val="9"/>
          <w:sz w:val="23"/>
          <w:szCs w:val="23"/>
        </w:rPr>
        <w:t>明</w:t>
      </w:r>
      <w:r>
        <w:rPr>
          <w:rFonts w:hint="eastAsia" w:asciiTheme="minorEastAsia" w:hAnsiTheme="minorEastAsia" w:eastAsiaTheme="minorEastAsia" w:cstheme="minorEastAsia"/>
          <w:spacing w:val="8"/>
          <w:sz w:val="23"/>
          <w:szCs w:val="23"/>
        </w:rPr>
        <w:t>：应对照招标文件“第二章 采购需求”中的商务要求逐条作明确的</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1"/>
          <w:sz w:val="23"/>
          <w:szCs w:val="23"/>
        </w:rPr>
        <w:t>投</w:t>
      </w:r>
      <w:r>
        <w:rPr>
          <w:rFonts w:hint="eastAsia" w:asciiTheme="minorEastAsia" w:hAnsiTheme="minorEastAsia" w:eastAsiaTheme="minorEastAsia" w:cstheme="minorEastAsia"/>
          <w:spacing w:val="8"/>
          <w:sz w:val="23"/>
          <w:szCs w:val="23"/>
        </w:rPr>
        <w:t>标响应，并作出偏离说明。</w:t>
      </w:r>
    </w:p>
    <w:p w14:paraId="1A547110">
      <w:pPr>
        <w:spacing w:before="3" w:line="249" w:lineRule="auto"/>
        <w:ind w:left="405" w:right="548" w:firstLine="494"/>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8"/>
          <w:sz w:val="23"/>
          <w:szCs w:val="23"/>
        </w:rPr>
        <w:t>2</w:t>
      </w:r>
      <w:r>
        <w:rPr>
          <w:rFonts w:hint="eastAsia" w:asciiTheme="minorEastAsia" w:hAnsiTheme="minorEastAsia" w:eastAsiaTheme="minorEastAsia" w:cstheme="minorEastAsia"/>
          <w:spacing w:val="9"/>
          <w:sz w:val="23"/>
          <w:szCs w:val="23"/>
        </w:rPr>
        <w:t>.投标人应根据自身的承诺，对照招标文件要求在“偏离说明”中注明</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6"/>
          <w:sz w:val="23"/>
          <w:szCs w:val="23"/>
        </w:rPr>
        <w:t>“</w:t>
      </w:r>
      <w:r>
        <w:rPr>
          <w:rFonts w:hint="eastAsia" w:asciiTheme="minorEastAsia" w:hAnsiTheme="minorEastAsia" w:eastAsiaTheme="minorEastAsia" w:cstheme="minorEastAsia"/>
          <w:spacing w:val="6"/>
          <w:sz w:val="23"/>
          <w:szCs w:val="23"/>
          <w14:textOutline w14:w="4358" w14:cap="flat" w14:cmpd="sng">
            <w14:solidFill>
              <w14:srgbClr w14:val="000000"/>
            </w14:solidFill>
            <w14:prstDash w14:val="solid"/>
            <w14:miter w14:val="0"/>
          </w14:textOutline>
        </w:rPr>
        <w:t>正偏离</w:t>
      </w:r>
      <w:r>
        <w:rPr>
          <w:rFonts w:hint="eastAsia" w:asciiTheme="minorEastAsia" w:hAnsiTheme="minorEastAsia" w:eastAsiaTheme="minorEastAsia" w:cstheme="minorEastAsia"/>
          <w:spacing w:val="5"/>
          <w:sz w:val="23"/>
          <w:szCs w:val="23"/>
        </w:rPr>
        <w:t>”</w:t>
      </w:r>
      <w:r>
        <w:rPr>
          <w:rFonts w:hint="eastAsia" w:asciiTheme="minorEastAsia" w:hAnsiTheme="minorEastAsia" w:eastAsiaTheme="minorEastAsia" w:cstheme="minorEastAsia"/>
          <w:spacing w:val="3"/>
          <w:sz w:val="23"/>
          <w:szCs w:val="23"/>
        </w:rPr>
        <w:t xml:space="preserve"> 、“</w:t>
      </w:r>
      <w:r>
        <w:rPr>
          <w:rFonts w:hint="eastAsia" w:asciiTheme="minorEastAsia" w:hAnsiTheme="minorEastAsia" w:eastAsiaTheme="minorEastAsia" w:cstheme="minorEastAsia"/>
          <w:spacing w:val="3"/>
          <w:sz w:val="23"/>
          <w:szCs w:val="23"/>
          <w14:textOutline w14:w="4358" w14:cap="flat" w14:cmpd="sng">
            <w14:solidFill>
              <w14:srgbClr w14:val="000000"/>
            </w14:solidFill>
            <w14:prstDash w14:val="solid"/>
            <w14:miter w14:val="0"/>
          </w14:textOutline>
        </w:rPr>
        <w:t>负偏离</w:t>
      </w:r>
      <w:r>
        <w:rPr>
          <w:rFonts w:hint="eastAsia" w:asciiTheme="minorEastAsia" w:hAnsiTheme="minorEastAsia" w:eastAsiaTheme="minorEastAsia" w:cstheme="minorEastAsia"/>
          <w:spacing w:val="3"/>
          <w:sz w:val="23"/>
          <w:szCs w:val="23"/>
        </w:rPr>
        <w:t>”或者“</w:t>
      </w:r>
      <w:r>
        <w:rPr>
          <w:rFonts w:hint="eastAsia" w:asciiTheme="minorEastAsia" w:hAnsiTheme="minorEastAsia" w:eastAsiaTheme="minorEastAsia" w:cstheme="minorEastAsia"/>
          <w:spacing w:val="3"/>
          <w:sz w:val="23"/>
          <w:szCs w:val="23"/>
          <w14:textOutline w14:w="4358" w14:cap="flat" w14:cmpd="sng">
            <w14:solidFill>
              <w14:srgbClr w14:val="000000"/>
            </w14:solidFill>
            <w14:prstDash w14:val="solid"/>
            <w14:miter w14:val="0"/>
          </w14:textOutline>
        </w:rPr>
        <w:t>无偏离</w:t>
      </w:r>
      <w:r>
        <w:rPr>
          <w:rFonts w:hint="eastAsia" w:asciiTheme="minorEastAsia" w:hAnsiTheme="minorEastAsia" w:eastAsiaTheme="minorEastAsia" w:cstheme="minorEastAsia"/>
          <w:spacing w:val="3"/>
          <w:sz w:val="23"/>
          <w:szCs w:val="23"/>
        </w:rPr>
        <w:t>” 。既不属于“</w:t>
      </w:r>
      <w:r>
        <w:rPr>
          <w:rFonts w:hint="eastAsia" w:asciiTheme="minorEastAsia" w:hAnsiTheme="minorEastAsia" w:eastAsiaTheme="minorEastAsia" w:cstheme="minorEastAsia"/>
          <w:spacing w:val="3"/>
          <w:sz w:val="23"/>
          <w:szCs w:val="23"/>
          <w14:textOutline w14:w="4358" w14:cap="flat" w14:cmpd="sng">
            <w14:solidFill>
              <w14:srgbClr w14:val="000000"/>
            </w14:solidFill>
            <w14:prstDash w14:val="solid"/>
            <w14:miter w14:val="0"/>
          </w14:textOutline>
        </w:rPr>
        <w:t>正偏离</w:t>
      </w:r>
      <w:r>
        <w:rPr>
          <w:rFonts w:hint="eastAsia" w:asciiTheme="minorEastAsia" w:hAnsiTheme="minorEastAsia" w:eastAsiaTheme="minorEastAsia" w:cstheme="minorEastAsia"/>
          <w:spacing w:val="3"/>
          <w:sz w:val="23"/>
          <w:szCs w:val="23"/>
        </w:rPr>
        <w:t>”也不属于“</w:t>
      </w:r>
      <w:r>
        <w:rPr>
          <w:rFonts w:hint="eastAsia" w:asciiTheme="minorEastAsia" w:hAnsiTheme="minorEastAsia" w:eastAsiaTheme="minorEastAsia" w:cstheme="minorEastAsia"/>
          <w:spacing w:val="3"/>
          <w:sz w:val="23"/>
          <w:szCs w:val="23"/>
          <w14:textOutline w14:w="4358" w14:cap="flat" w14:cmpd="sng">
            <w14:solidFill>
              <w14:srgbClr w14:val="000000"/>
            </w14:solidFill>
            <w14:prstDash w14:val="solid"/>
            <w14:miter w14:val="0"/>
          </w14:textOutline>
        </w:rPr>
        <w:t>负</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4"/>
          <w:sz w:val="23"/>
          <w:szCs w:val="23"/>
          <w14:textOutline w14:w="4358" w14:cap="flat" w14:cmpd="sng">
            <w14:solidFill>
              <w14:srgbClr w14:val="000000"/>
            </w14:solidFill>
            <w14:prstDash w14:val="solid"/>
            <w14:miter w14:val="0"/>
          </w14:textOutline>
        </w:rPr>
        <w:t>偏</w:t>
      </w:r>
      <w:r>
        <w:rPr>
          <w:rFonts w:hint="eastAsia" w:asciiTheme="minorEastAsia" w:hAnsiTheme="minorEastAsia" w:eastAsiaTheme="minorEastAsia" w:cstheme="minorEastAsia"/>
          <w:spacing w:val="9"/>
          <w:sz w:val="23"/>
          <w:szCs w:val="23"/>
          <w14:textOutline w14:w="4358" w14:cap="flat" w14:cmpd="sng">
            <w14:solidFill>
              <w14:srgbClr w14:val="000000"/>
            </w14:solidFill>
            <w14:prstDash w14:val="solid"/>
            <w14:miter w14:val="0"/>
          </w14:textOutline>
        </w:rPr>
        <w:t>离</w:t>
      </w:r>
      <w:r>
        <w:rPr>
          <w:rFonts w:hint="eastAsia" w:asciiTheme="minorEastAsia" w:hAnsiTheme="minorEastAsia" w:eastAsiaTheme="minorEastAsia" w:cstheme="minorEastAsia"/>
          <w:spacing w:val="9"/>
          <w:sz w:val="23"/>
          <w:szCs w:val="23"/>
        </w:rPr>
        <w:t>”即为“</w:t>
      </w:r>
      <w:r>
        <w:rPr>
          <w:rFonts w:hint="eastAsia" w:asciiTheme="minorEastAsia" w:hAnsiTheme="minorEastAsia" w:eastAsiaTheme="minorEastAsia" w:cstheme="minorEastAsia"/>
          <w:spacing w:val="9"/>
          <w:sz w:val="23"/>
          <w:szCs w:val="23"/>
          <w14:textOutline w14:w="4358" w14:cap="flat" w14:cmpd="sng">
            <w14:solidFill>
              <w14:srgbClr w14:val="000000"/>
            </w14:solidFill>
            <w14:prstDash w14:val="solid"/>
            <w14:miter w14:val="0"/>
          </w14:textOutline>
        </w:rPr>
        <w:t>无偏离</w:t>
      </w:r>
      <w:r>
        <w:rPr>
          <w:rFonts w:hint="eastAsia" w:asciiTheme="minorEastAsia" w:hAnsiTheme="minorEastAsia" w:eastAsiaTheme="minorEastAsia" w:cstheme="minorEastAsia"/>
          <w:spacing w:val="9"/>
          <w:sz w:val="23"/>
          <w:szCs w:val="23"/>
        </w:rPr>
        <w:t>”。</w:t>
      </w:r>
    </w:p>
    <w:p w14:paraId="38F31ECE">
      <w:pPr>
        <w:spacing w:before="1" w:line="227" w:lineRule="auto"/>
        <w:ind w:left="902"/>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2"/>
          <w:sz w:val="23"/>
          <w:szCs w:val="23"/>
        </w:rPr>
        <w:t>3</w:t>
      </w:r>
      <w:r>
        <w:rPr>
          <w:rFonts w:hint="eastAsia" w:asciiTheme="minorEastAsia" w:hAnsiTheme="minorEastAsia" w:eastAsiaTheme="minorEastAsia" w:cstheme="minorEastAsia"/>
          <w:spacing w:val="10"/>
          <w:sz w:val="23"/>
          <w:szCs w:val="23"/>
        </w:rPr>
        <w:t>.</w:t>
      </w:r>
      <w:r>
        <w:rPr>
          <w:rFonts w:hint="eastAsia" w:asciiTheme="minorEastAsia" w:hAnsiTheme="minorEastAsia" w:eastAsiaTheme="minorEastAsia" w:cstheme="minorEastAsia"/>
          <w:spacing w:val="10"/>
          <w:sz w:val="23"/>
          <w:szCs w:val="23"/>
          <w14:textOutline w14:w="4358" w14:cap="flat" w14:cmpd="sng">
            <w14:solidFill>
              <w14:srgbClr w14:val="000000"/>
            </w14:solidFill>
            <w14:prstDash w14:val="solid"/>
            <w14:miter w14:val="0"/>
          </w14:textOutline>
        </w:rPr>
        <w:t>招标文件商务要求为最低要求，若投标文件中有优于相关条款的其他内</w:t>
      </w:r>
    </w:p>
    <w:p w14:paraId="4BFF7257">
      <w:pPr>
        <w:spacing w:before="27" w:line="227" w:lineRule="auto"/>
        <w:ind w:left="420"/>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0"/>
          <w:sz w:val="23"/>
          <w:szCs w:val="23"/>
          <w14:textOutline w14:w="4358" w14:cap="flat" w14:cmpd="sng">
            <w14:solidFill>
              <w14:srgbClr w14:val="000000"/>
            </w14:solidFill>
            <w14:prstDash w14:val="solid"/>
            <w14:miter w14:val="0"/>
          </w14:textOutline>
        </w:rPr>
        <w:t>容，</w:t>
      </w:r>
      <w:r>
        <w:rPr>
          <w:rFonts w:hint="eastAsia" w:asciiTheme="minorEastAsia" w:hAnsiTheme="minorEastAsia" w:eastAsiaTheme="minorEastAsia" w:cstheme="minorEastAsia"/>
          <w:spacing w:val="10"/>
          <w:sz w:val="23"/>
          <w:szCs w:val="23"/>
        </w:rPr>
        <w:t xml:space="preserve"> </w:t>
      </w:r>
      <w:r>
        <w:rPr>
          <w:rFonts w:hint="eastAsia" w:asciiTheme="minorEastAsia" w:hAnsiTheme="minorEastAsia" w:eastAsiaTheme="minorEastAsia" w:cstheme="minorEastAsia"/>
          <w:spacing w:val="9"/>
          <w:sz w:val="23"/>
          <w:szCs w:val="23"/>
          <w14:textOutline w14:w="4358" w14:cap="flat" w14:cmpd="sng">
            <w14:solidFill>
              <w14:srgbClr w14:val="000000"/>
            </w14:solidFill>
            <w14:prstDash w14:val="solid"/>
            <w14:miter w14:val="0"/>
          </w14:textOutline>
        </w:rPr>
        <w:t>以</w:t>
      </w:r>
      <w:r>
        <w:rPr>
          <w:rFonts w:hint="eastAsia" w:asciiTheme="minorEastAsia" w:hAnsiTheme="minorEastAsia" w:eastAsiaTheme="minorEastAsia" w:cstheme="minorEastAsia"/>
          <w:spacing w:val="5"/>
          <w:sz w:val="23"/>
          <w:szCs w:val="23"/>
          <w14:textOutline w14:w="4358" w14:cap="flat" w14:cmpd="sng">
            <w14:solidFill>
              <w14:srgbClr w14:val="000000"/>
            </w14:solidFill>
            <w14:prstDash w14:val="solid"/>
            <w14:miter w14:val="0"/>
          </w14:textOutline>
        </w:rPr>
        <w:t>最优内容为投标响应。若为负偏离则作为投标无效处理。</w:t>
      </w:r>
    </w:p>
    <w:p w14:paraId="6DC75A7A">
      <w:pPr>
        <w:spacing w:line="264" w:lineRule="auto"/>
        <w:outlineLvl w:val="9"/>
        <w:rPr>
          <w:rFonts w:hint="eastAsia" w:asciiTheme="minorEastAsia" w:hAnsiTheme="minorEastAsia" w:eastAsiaTheme="minorEastAsia" w:cstheme="minorEastAsia"/>
          <w:sz w:val="21"/>
        </w:rPr>
      </w:pPr>
    </w:p>
    <w:p w14:paraId="635734AF">
      <w:pPr>
        <w:spacing w:before="75" w:line="227" w:lineRule="auto"/>
        <w:ind w:left="1810"/>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6"/>
          <w:sz w:val="23"/>
          <w:szCs w:val="23"/>
        </w:rPr>
        <w:t>法定</w:t>
      </w:r>
      <w:r>
        <w:rPr>
          <w:rFonts w:hint="eastAsia" w:asciiTheme="minorEastAsia" w:hAnsiTheme="minorEastAsia" w:eastAsiaTheme="minorEastAsia" w:cstheme="minorEastAsia"/>
          <w:spacing w:val="11"/>
          <w:sz w:val="23"/>
          <w:szCs w:val="23"/>
        </w:rPr>
        <w:t>代</w:t>
      </w:r>
      <w:r>
        <w:rPr>
          <w:rFonts w:hint="eastAsia" w:asciiTheme="minorEastAsia" w:hAnsiTheme="minorEastAsia" w:eastAsiaTheme="minorEastAsia" w:cstheme="minorEastAsia"/>
          <w:spacing w:val="8"/>
          <w:sz w:val="23"/>
          <w:szCs w:val="23"/>
        </w:rPr>
        <w:t>表人或者委托代理人 (</w:t>
      </w:r>
      <w:r>
        <w:rPr>
          <w:rFonts w:hint="eastAsia" w:asciiTheme="minorEastAsia" w:hAnsiTheme="minorEastAsia" w:eastAsiaTheme="minorEastAsia" w:cstheme="minorEastAsia"/>
          <w:spacing w:val="8"/>
          <w:sz w:val="23"/>
          <w:szCs w:val="23"/>
          <w14:textOutline w14:w="4358" w14:cap="flat" w14:cmpd="sng">
            <w14:solidFill>
              <w14:srgbClr w14:val="000000"/>
            </w14:solidFill>
            <w14:prstDash w14:val="solid"/>
            <w14:miter w14:val="0"/>
          </w14:textOutline>
        </w:rPr>
        <w:t>签字或者电子签名</w:t>
      </w:r>
      <w:r>
        <w:rPr>
          <w:rFonts w:hint="eastAsia" w:asciiTheme="minorEastAsia" w:hAnsiTheme="minorEastAsia" w:eastAsiaTheme="minorEastAsia" w:cstheme="minorEastAsia"/>
          <w:spacing w:val="8"/>
          <w:sz w:val="23"/>
          <w:szCs w:val="23"/>
        </w:rPr>
        <w:t>) ：</w:t>
      </w:r>
      <w:r>
        <w:rPr>
          <w:rFonts w:hint="eastAsia" w:asciiTheme="minorEastAsia" w:hAnsiTheme="minorEastAsia" w:eastAsiaTheme="minorEastAsia" w:cstheme="minorEastAsia"/>
          <w:sz w:val="23"/>
          <w:szCs w:val="23"/>
          <w:u w:val="single" w:color="auto"/>
        </w:rPr>
        <w:t xml:space="preserve">        </w:t>
      </w:r>
    </w:p>
    <w:p w14:paraId="1EE14C81">
      <w:pPr>
        <w:spacing w:line="261" w:lineRule="auto"/>
        <w:outlineLvl w:val="9"/>
        <w:rPr>
          <w:rFonts w:hint="eastAsia" w:asciiTheme="minorEastAsia" w:hAnsiTheme="minorEastAsia" w:eastAsiaTheme="minorEastAsia" w:cstheme="minorEastAsia"/>
          <w:sz w:val="21"/>
        </w:rPr>
      </w:pPr>
    </w:p>
    <w:p w14:paraId="44D5F890">
      <w:pPr>
        <w:spacing w:before="75" w:line="227" w:lineRule="auto"/>
        <w:ind w:left="3135"/>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1"/>
          <w:sz w:val="23"/>
          <w:szCs w:val="23"/>
        </w:rPr>
        <w:t>投</w:t>
      </w:r>
      <w:r>
        <w:rPr>
          <w:rFonts w:hint="eastAsia" w:asciiTheme="minorEastAsia" w:hAnsiTheme="minorEastAsia" w:eastAsiaTheme="minorEastAsia" w:cstheme="minorEastAsia"/>
          <w:spacing w:val="7"/>
          <w:sz w:val="23"/>
          <w:szCs w:val="23"/>
        </w:rPr>
        <w:t>标人名称 (</w:t>
      </w:r>
      <w:r>
        <w:rPr>
          <w:rFonts w:hint="eastAsia" w:asciiTheme="minorEastAsia" w:hAnsiTheme="minorEastAsia" w:eastAsiaTheme="minorEastAsia" w:cstheme="minorEastAsia"/>
          <w:spacing w:val="7"/>
          <w:sz w:val="23"/>
          <w:szCs w:val="23"/>
          <w14:textOutline w14:w="4358" w14:cap="flat" w14:cmpd="sng">
            <w14:solidFill>
              <w14:srgbClr w14:val="000000"/>
            </w14:solidFill>
            <w14:prstDash w14:val="solid"/>
            <w14:miter w14:val="0"/>
          </w14:textOutline>
        </w:rPr>
        <w:t>电子签章</w:t>
      </w:r>
      <w:r>
        <w:rPr>
          <w:rFonts w:hint="eastAsia" w:asciiTheme="minorEastAsia" w:hAnsiTheme="minorEastAsia" w:eastAsiaTheme="minorEastAsia" w:cstheme="minorEastAsia"/>
          <w:spacing w:val="7"/>
          <w:sz w:val="23"/>
          <w:szCs w:val="23"/>
        </w:rPr>
        <w:t>) ：</w:t>
      </w:r>
      <w:r>
        <w:rPr>
          <w:rFonts w:hint="eastAsia" w:asciiTheme="minorEastAsia" w:hAnsiTheme="minorEastAsia" w:eastAsiaTheme="minorEastAsia" w:cstheme="minorEastAsia"/>
          <w:sz w:val="23"/>
          <w:szCs w:val="23"/>
          <w:u w:val="single" w:color="auto"/>
        </w:rPr>
        <w:t xml:space="preserve">               </w:t>
      </w:r>
    </w:p>
    <w:p w14:paraId="066CBE4D">
      <w:pPr>
        <w:spacing w:before="30" w:line="227" w:lineRule="auto"/>
        <w:ind w:right="366"/>
        <w:jc w:val="right"/>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0"/>
          <w:sz w:val="23"/>
          <w:szCs w:val="23"/>
        </w:rPr>
        <w:t>年</w:t>
      </w:r>
      <w:r>
        <w:rPr>
          <w:rFonts w:hint="eastAsia" w:asciiTheme="minorEastAsia" w:hAnsiTheme="minorEastAsia" w:eastAsiaTheme="minorEastAsia" w:cstheme="minorEastAsia"/>
          <w:spacing w:val="-10"/>
          <w:sz w:val="23"/>
          <w:szCs w:val="23"/>
          <w:u w:val="single" w:color="auto"/>
        </w:rPr>
        <w:t xml:space="preserve">    </w:t>
      </w:r>
      <w:r>
        <w:rPr>
          <w:rFonts w:hint="eastAsia" w:asciiTheme="minorEastAsia" w:hAnsiTheme="minorEastAsia" w:eastAsiaTheme="minorEastAsia" w:cstheme="minorEastAsia"/>
          <w:spacing w:val="-10"/>
          <w:sz w:val="23"/>
          <w:szCs w:val="23"/>
        </w:rPr>
        <w:t xml:space="preserve"> 月</w:t>
      </w:r>
      <w:r>
        <w:rPr>
          <w:rFonts w:hint="eastAsia" w:asciiTheme="minorEastAsia" w:hAnsiTheme="minorEastAsia" w:eastAsiaTheme="minorEastAsia" w:cstheme="minorEastAsia"/>
          <w:spacing w:val="-10"/>
          <w:sz w:val="23"/>
          <w:szCs w:val="23"/>
          <w:u w:val="single" w:color="auto"/>
        </w:rPr>
        <w:t xml:space="preserve">    </w:t>
      </w:r>
      <w:r>
        <w:rPr>
          <w:rFonts w:hint="eastAsia" w:asciiTheme="minorEastAsia" w:hAnsiTheme="minorEastAsia" w:eastAsiaTheme="minorEastAsia" w:cstheme="minorEastAsia"/>
          <w:spacing w:val="-10"/>
          <w:sz w:val="23"/>
          <w:szCs w:val="23"/>
        </w:rPr>
        <w:t xml:space="preserve"> 日</w:t>
      </w:r>
    </w:p>
    <w:p w14:paraId="68ECCF74">
      <w:pP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br w:type="page"/>
      </w:r>
    </w:p>
    <w:p w14:paraId="2AC3398A">
      <w:pPr>
        <w:numPr>
          <w:ilvl w:val="0"/>
          <w:numId w:val="20"/>
        </w:numPr>
        <w:shd w:val="clear" w:color="auto" w:fill="auto"/>
        <w:tabs>
          <w:tab w:val="left" w:pos="640"/>
        </w:tabs>
        <w:spacing w:line="360" w:lineRule="auto"/>
        <w:ind w:left="425" w:leftChars="0" w:hanging="425" w:firstLineChars="0"/>
        <w:jc w:val="center"/>
        <w:outlineLvl w:val="9"/>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业绩证明材料</w:t>
      </w:r>
    </w:p>
    <w:p w14:paraId="0CA61554">
      <w:pPr>
        <w:spacing w:line="270" w:lineRule="auto"/>
        <w:outlineLvl w:val="9"/>
        <w:rPr>
          <w:rFonts w:hint="eastAsia" w:asciiTheme="minorEastAsia" w:hAnsiTheme="minorEastAsia" w:eastAsiaTheme="minorEastAsia" w:cstheme="minorEastAsia"/>
          <w:sz w:val="21"/>
        </w:rPr>
      </w:pPr>
    </w:p>
    <w:p w14:paraId="05575071">
      <w:pPr>
        <w:spacing w:before="140" w:line="224" w:lineRule="auto"/>
        <w:ind w:left="2737"/>
        <w:outlineLvl w:val="9"/>
        <w:rPr>
          <w:rFonts w:hint="eastAsia" w:asciiTheme="minorEastAsia" w:hAnsiTheme="minorEastAsia" w:eastAsiaTheme="minorEastAsia" w:cstheme="minorEastAsia"/>
          <w:sz w:val="43"/>
          <w:szCs w:val="43"/>
        </w:rPr>
      </w:pPr>
      <w:r>
        <w:rPr>
          <w:rFonts w:hint="eastAsia" w:asciiTheme="minorEastAsia" w:hAnsiTheme="minorEastAsia" w:eastAsiaTheme="minorEastAsia" w:cstheme="minorEastAsia"/>
          <w:spacing w:val="9"/>
          <w:sz w:val="43"/>
          <w:szCs w:val="43"/>
          <w14:textOutline w14:w="7972" w14:cap="flat" w14:cmpd="sng">
            <w14:solidFill>
              <w14:srgbClr w14:val="000000"/>
            </w14:solidFill>
            <w14:prstDash w14:val="solid"/>
            <w14:miter w14:val="0"/>
          </w14:textOutline>
        </w:rPr>
        <w:t>业绩情况一览表</w:t>
      </w:r>
    </w:p>
    <w:p w14:paraId="41CD52C3">
      <w:pPr>
        <w:outlineLvl w:val="9"/>
        <w:rPr>
          <w:rFonts w:hint="eastAsia" w:asciiTheme="minorEastAsia" w:hAnsiTheme="minorEastAsia" w:eastAsiaTheme="minorEastAsia" w:cstheme="minorEastAsia"/>
        </w:rPr>
      </w:pPr>
    </w:p>
    <w:p w14:paraId="1E433218">
      <w:pPr>
        <w:outlineLvl w:val="9"/>
        <w:rPr>
          <w:rFonts w:hint="eastAsia" w:asciiTheme="minorEastAsia" w:hAnsiTheme="minorEastAsia" w:eastAsiaTheme="minorEastAsia" w:cstheme="minorEastAsia"/>
        </w:rPr>
      </w:pPr>
    </w:p>
    <w:p w14:paraId="4EA660DD">
      <w:pPr>
        <w:outlineLvl w:val="9"/>
        <w:rPr>
          <w:rFonts w:hint="eastAsia" w:asciiTheme="minorEastAsia" w:hAnsiTheme="minorEastAsia" w:eastAsiaTheme="minorEastAsia" w:cstheme="minorEastAsia"/>
        </w:rPr>
      </w:pPr>
    </w:p>
    <w:p w14:paraId="5F0526F6">
      <w:pPr>
        <w:spacing w:line="24" w:lineRule="auto"/>
        <w:outlineLvl w:val="9"/>
        <w:rPr>
          <w:rFonts w:hint="eastAsia" w:asciiTheme="minorEastAsia" w:hAnsiTheme="minorEastAsia" w:eastAsiaTheme="minorEastAsia" w:cstheme="minorEastAsia"/>
          <w:sz w:val="2"/>
        </w:rPr>
      </w:pPr>
    </w:p>
    <w:tbl>
      <w:tblPr>
        <w:tblStyle w:val="12"/>
        <w:tblW w:w="85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31"/>
        <w:gridCol w:w="1416"/>
        <w:gridCol w:w="1757"/>
        <w:gridCol w:w="1464"/>
        <w:gridCol w:w="2364"/>
      </w:tblGrid>
      <w:tr w14:paraId="28413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2" w:hRule="atLeast"/>
        </w:trPr>
        <w:tc>
          <w:tcPr>
            <w:tcW w:w="1531" w:type="dxa"/>
            <w:vAlign w:val="top"/>
          </w:tcPr>
          <w:p w14:paraId="4430249B">
            <w:pPr>
              <w:spacing w:line="395" w:lineRule="auto"/>
              <w:outlineLvl w:val="9"/>
              <w:rPr>
                <w:rFonts w:hint="eastAsia" w:asciiTheme="minorEastAsia" w:hAnsiTheme="minorEastAsia" w:eastAsiaTheme="minorEastAsia" w:cstheme="minorEastAsia"/>
                <w:sz w:val="21"/>
              </w:rPr>
            </w:pPr>
          </w:p>
          <w:p w14:paraId="0D81AEA4">
            <w:pPr>
              <w:spacing w:before="74" w:line="227" w:lineRule="auto"/>
              <w:ind w:left="169"/>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0"/>
                <w:sz w:val="23"/>
                <w:szCs w:val="23"/>
                <w14:textOutline w14:w="4358" w14:cap="flat" w14:cmpd="sng">
                  <w14:solidFill>
                    <w14:srgbClr w14:val="000000"/>
                  </w14:solidFill>
                  <w14:prstDash w14:val="solid"/>
                  <w14:miter w14:val="0"/>
                </w14:textOutline>
              </w:rPr>
              <w:t>采</w:t>
            </w:r>
            <w:r>
              <w:rPr>
                <w:rFonts w:hint="eastAsia" w:asciiTheme="minorEastAsia" w:hAnsiTheme="minorEastAsia" w:eastAsiaTheme="minorEastAsia" w:cstheme="minorEastAsia"/>
                <w:spacing w:val="9"/>
                <w:sz w:val="23"/>
                <w:szCs w:val="23"/>
                <w14:textOutline w14:w="4358" w14:cap="flat" w14:cmpd="sng">
                  <w14:solidFill>
                    <w14:srgbClr w14:val="000000"/>
                  </w14:solidFill>
                  <w14:prstDash w14:val="solid"/>
                  <w14:miter w14:val="0"/>
                </w14:textOutline>
              </w:rPr>
              <w:t>购人名称</w:t>
            </w:r>
          </w:p>
        </w:tc>
        <w:tc>
          <w:tcPr>
            <w:tcW w:w="1416" w:type="dxa"/>
            <w:vAlign w:val="top"/>
          </w:tcPr>
          <w:p w14:paraId="09DD4EFE">
            <w:pPr>
              <w:spacing w:line="395" w:lineRule="auto"/>
              <w:outlineLvl w:val="9"/>
              <w:rPr>
                <w:rFonts w:hint="eastAsia" w:asciiTheme="minorEastAsia" w:hAnsiTheme="minorEastAsia" w:eastAsiaTheme="minorEastAsia" w:cstheme="minorEastAsia"/>
                <w:sz w:val="21"/>
              </w:rPr>
            </w:pPr>
          </w:p>
          <w:p w14:paraId="0C7546CB">
            <w:pPr>
              <w:spacing w:before="75" w:line="228" w:lineRule="auto"/>
              <w:ind w:left="234"/>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8"/>
                <w:sz w:val="23"/>
                <w:szCs w:val="23"/>
                <w14:textOutline w14:w="4358" w14:cap="flat" w14:cmpd="sng">
                  <w14:solidFill>
                    <w14:srgbClr w14:val="000000"/>
                  </w14:solidFill>
                  <w14:prstDash w14:val="solid"/>
                  <w14:miter w14:val="0"/>
                </w14:textOutline>
              </w:rPr>
              <w:t>项</w:t>
            </w:r>
            <w:r>
              <w:rPr>
                <w:rFonts w:hint="eastAsia" w:asciiTheme="minorEastAsia" w:hAnsiTheme="minorEastAsia" w:eastAsiaTheme="minorEastAsia" w:cstheme="minorEastAsia"/>
                <w:spacing w:val="7"/>
                <w:sz w:val="23"/>
                <w:szCs w:val="23"/>
                <w14:textOutline w14:w="4358" w14:cap="flat" w14:cmpd="sng">
                  <w14:solidFill>
                    <w14:srgbClr w14:val="000000"/>
                  </w14:solidFill>
                  <w14:prstDash w14:val="solid"/>
                  <w14:miter w14:val="0"/>
                </w14:textOutline>
              </w:rPr>
              <w:t>目名称</w:t>
            </w:r>
          </w:p>
        </w:tc>
        <w:tc>
          <w:tcPr>
            <w:tcW w:w="1757" w:type="dxa"/>
            <w:vAlign w:val="top"/>
          </w:tcPr>
          <w:p w14:paraId="72C9F0BD">
            <w:pPr>
              <w:spacing w:line="396" w:lineRule="auto"/>
              <w:outlineLvl w:val="9"/>
              <w:rPr>
                <w:rFonts w:hint="eastAsia" w:asciiTheme="minorEastAsia" w:hAnsiTheme="minorEastAsia" w:eastAsiaTheme="minorEastAsia" w:cstheme="minorEastAsia"/>
                <w:sz w:val="21"/>
              </w:rPr>
            </w:pPr>
          </w:p>
          <w:p w14:paraId="3627BCA1">
            <w:pPr>
              <w:spacing w:before="74" w:line="227" w:lineRule="auto"/>
              <w:ind w:left="162"/>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9"/>
                <w:sz w:val="23"/>
                <w:szCs w:val="23"/>
                <w14:textOutline w14:w="4358" w14:cap="flat" w14:cmpd="sng">
                  <w14:solidFill>
                    <w14:srgbClr w14:val="000000"/>
                  </w14:solidFill>
                  <w14:prstDash w14:val="solid"/>
                  <w14:miter w14:val="0"/>
                </w14:textOutline>
              </w:rPr>
              <w:t>合同标的内容</w:t>
            </w:r>
          </w:p>
        </w:tc>
        <w:tc>
          <w:tcPr>
            <w:tcW w:w="1464" w:type="dxa"/>
            <w:vAlign w:val="top"/>
          </w:tcPr>
          <w:p w14:paraId="77493900">
            <w:pPr>
              <w:spacing w:before="241" w:line="382" w:lineRule="auto"/>
              <w:ind w:left="267" w:right="249" w:hanging="10"/>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8"/>
                <w:sz w:val="23"/>
                <w:szCs w:val="23"/>
                <w14:textOutline w14:w="4358" w14:cap="flat" w14:cmpd="sng">
                  <w14:solidFill>
                    <w14:srgbClr w14:val="000000"/>
                  </w14:solidFill>
                  <w14:prstDash w14:val="solid"/>
                  <w14:miter w14:val="0"/>
                </w14:textOutline>
              </w:rPr>
              <w:t>合同金额</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33"/>
                <w:sz w:val="23"/>
                <w:szCs w:val="23"/>
                <w14:textOutline w14:w="4358"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31"/>
                <w:sz w:val="23"/>
                <w:szCs w:val="23"/>
                <w14:textOutline w14:w="4358" w14:cap="flat" w14:cmpd="sng">
                  <w14:solidFill>
                    <w14:srgbClr w14:val="000000"/>
                  </w14:solidFill>
                  <w14:prstDash w14:val="solid"/>
                  <w14:miter w14:val="0"/>
                </w14:textOutline>
              </w:rPr>
              <w:t>万元)</w:t>
            </w:r>
          </w:p>
        </w:tc>
        <w:tc>
          <w:tcPr>
            <w:tcW w:w="2364" w:type="dxa"/>
            <w:vAlign w:val="top"/>
          </w:tcPr>
          <w:p w14:paraId="4430C296">
            <w:pPr>
              <w:spacing w:before="240" w:line="383" w:lineRule="auto"/>
              <w:ind w:left="705" w:right="337" w:hanging="361"/>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2"/>
                <w:sz w:val="23"/>
                <w:szCs w:val="23"/>
                <w14:textOutline w14:w="4358" w14:cap="flat" w14:cmpd="sng">
                  <w14:solidFill>
                    <w14:srgbClr w14:val="000000"/>
                  </w14:solidFill>
                  <w14:prstDash w14:val="solid"/>
                  <w14:miter w14:val="0"/>
                </w14:textOutline>
              </w:rPr>
              <w:t>采</w:t>
            </w:r>
            <w:r>
              <w:rPr>
                <w:rFonts w:hint="eastAsia" w:asciiTheme="minorEastAsia" w:hAnsiTheme="minorEastAsia" w:eastAsiaTheme="minorEastAsia" w:cstheme="minorEastAsia"/>
                <w:spacing w:val="9"/>
                <w:sz w:val="23"/>
                <w:szCs w:val="23"/>
                <w14:textOutline w14:w="4358" w14:cap="flat" w14:cmpd="sng">
                  <w14:solidFill>
                    <w14:srgbClr w14:val="000000"/>
                  </w14:solidFill>
                  <w14:prstDash w14:val="solid"/>
                  <w14:miter w14:val="0"/>
                </w14:textOutline>
              </w:rPr>
              <w:t>购人联系人及</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8"/>
                <w:sz w:val="23"/>
                <w:szCs w:val="23"/>
                <w14:textOutline w14:w="4358" w14:cap="flat" w14:cmpd="sng">
                  <w14:solidFill>
                    <w14:srgbClr w14:val="000000"/>
                  </w14:solidFill>
                  <w14:prstDash w14:val="solid"/>
                  <w14:miter w14:val="0"/>
                </w14:textOutline>
              </w:rPr>
              <w:t>联系电话</w:t>
            </w:r>
          </w:p>
        </w:tc>
      </w:tr>
      <w:tr w14:paraId="21E72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1531" w:type="dxa"/>
            <w:vAlign w:val="top"/>
          </w:tcPr>
          <w:p w14:paraId="07ACF1F8">
            <w:pPr>
              <w:outlineLvl w:val="9"/>
              <w:rPr>
                <w:rFonts w:hint="eastAsia" w:asciiTheme="minorEastAsia" w:hAnsiTheme="minorEastAsia" w:eastAsiaTheme="minorEastAsia" w:cstheme="minorEastAsia"/>
                <w:sz w:val="21"/>
              </w:rPr>
            </w:pPr>
          </w:p>
        </w:tc>
        <w:tc>
          <w:tcPr>
            <w:tcW w:w="1416" w:type="dxa"/>
            <w:vAlign w:val="top"/>
          </w:tcPr>
          <w:p w14:paraId="4B7EAFC6">
            <w:pPr>
              <w:outlineLvl w:val="9"/>
              <w:rPr>
                <w:rFonts w:hint="eastAsia" w:asciiTheme="minorEastAsia" w:hAnsiTheme="minorEastAsia" w:eastAsiaTheme="minorEastAsia" w:cstheme="minorEastAsia"/>
                <w:sz w:val="21"/>
              </w:rPr>
            </w:pPr>
          </w:p>
        </w:tc>
        <w:tc>
          <w:tcPr>
            <w:tcW w:w="1757" w:type="dxa"/>
            <w:vAlign w:val="top"/>
          </w:tcPr>
          <w:p w14:paraId="716F1BCE">
            <w:pPr>
              <w:outlineLvl w:val="9"/>
              <w:rPr>
                <w:rFonts w:hint="eastAsia" w:asciiTheme="minorEastAsia" w:hAnsiTheme="minorEastAsia" w:eastAsiaTheme="minorEastAsia" w:cstheme="minorEastAsia"/>
                <w:sz w:val="21"/>
              </w:rPr>
            </w:pPr>
          </w:p>
        </w:tc>
        <w:tc>
          <w:tcPr>
            <w:tcW w:w="1464" w:type="dxa"/>
            <w:vAlign w:val="top"/>
          </w:tcPr>
          <w:p w14:paraId="35A85292">
            <w:pPr>
              <w:outlineLvl w:val="9"/>
              <w:rPr>
                <w:rFonts w:hint="eastAsia" w:asciiTheme="minorEastAsia" w:hAnsiTheme="minorEastAsia" w:eastAsiaTheme="minorEastAsia" w:cstheme="minorEastAsia"/>
                <w:sz w:val="21"/>
              </w:rPr>
            </w:pPr>
          </w:p>
        </w:tc>
        <w:tc>
          <w:tcPr>
            <w:tcW w:w="2364" w:type="dxa"/>
            <w:vAlign w:val="top"/>
          </w:tcPr>
          <w:p w14:paraId="0C61D96A">
            <w:pPr>
              <w:outlineLvl w:val="9"/>
              <w:rPr>
                <w:rFonts w:hint="eastAsia" w:asciiTheme="minorEastAsia" w:hAnsiTheme="minorEastAsia" w:eastAsiaTheme="minorEastAsia" w:cstheme="minorEastAsia"/>
                <w:sz w:val="21"/>
              </w:rPr>
            </w:pPr>
          </w:p>
        </w:tc>
      </w:tr>
      <w:tr w14:paraId="7EF1B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1531" w:type="dxa"/>
            <w:vAlign w:val="top"/>
          </w:tcPr>
          <w:p w14:paraId="279DFF69">
            <w:pPr>
              <w:outlineLvl w:val="9"/>
              <w:rPr>
                <w:rFonts w:hint="eastAsia" w:asciiTheme="minorEastAsia" w:hAnsiTheme="minorEastAsia" w:eastAsiaTheme="minorEastAsia" w:cstheme="minorEastAsia"/>
                <w:sz w:val="21"/>
              </w:rPr>
            </w:pPr>
          </w:p>
        </w:tc>
        <w:tc>
          <w:tcPr>
            <w:tcW w:w="1416" w:type="dxa"/>
            <w:vAlign w:val="top"/>
          </w:tcPr>
          <w:p w14:paraId="25832886">
            <w:pPr>
              <w:outlineLvl w:val="9"/>
              <w:rPr>
                <w:rFonts w:hint="eastAsia" w:asciiTheme="minorEastAsia" w:hAnsiTheme="minorEastAsia" w:eastAsiaTheme="minorEastAsia" w:cstheme="minorEastAsia"/>
                <w:sz w:val="21"/>
              </w:rPr>
            </w:pPr>
          </w:p>
        </w:tc>
        <w:tc>
          <w:tcPr>
            <w:tcW w:w="1757" w:type="dxa"/>
            <w:vAlign w:val="top"/>
          </w:tcPr>
          <w:p w14:paraId="466208D4">
            <w:pPr>
              <w:outlineLvl w:val="9"/>
              <w:rPr>
                <w:rFonts w:hint="eastAsia" w:asciiTheme="minorEastAsia" w:hAnsiTheme="minorEastAsia" w:eastAsiaTheme="minorEastAsia" w:cstheme="minorEastAsia"/>
                <w:sz w:val="21"/>
              </w:rPr>
            </w:pPr>
          </w:p>
        </w:tc>
        <w:tc>
          <w:tcPr>
            <w:tcW w:w="1464" w:type="dxa"/>
            <w:vAlign w:val="top"/>
          </w:tcPr>
          <w:p w14:paraId="6ADA4FF3">
            <w:pPr>
              <w:outlineLvl w:val="9"/>
              <w:rPr>
                <w:rFonts w:hint="eastAsia" w:asciiTheme="minorEastAsia" w:hAnsiTheme="minorEastAsia" w:eastAsiaTheme="minorEastAsia" w:cstheme="minorEastAsia"/>
                <w:sz w:val="21"/>
              </w:rPr>
            </w:pPr>
          </w:p>
        </w:tc>
        <w:tc>
          <w:tcPr>
            <w:tcW w:w="2364" w:type="dxa"/>
            <w:vAlign w:val="top"/>
          </w:tcPr>
          <w:p w14:paraId="329547C3">
            <w:pPr>
              <w:outlineLvl w:val="9"/>
              <w:rPr>
                <w:rFonts w:hint="eastAsia" w:asciiTheme="minorEastAsia" w:hAnsiTheme="minorEastAsia" w:eastAsiaTheme="minorEastAsia" w:cstheme="minorEastAsia"/>
                <w:sz w:val="21"/>
              </w:rPr>
            </w:pPr>
          </w:p>
        </w:tc>
      </w:tr>
      <w:tr w14:paraId="619247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1531" w:type="dxa"/>
            <w:vAlign w:val="top"/>
          </w:tcPr>
          <w:p w14:paraId="5E75C72D">
            <w:pPr>
              <w:outlineLvl w:val="9"/>
              <w:rPr>
                <w:rFonts w:hint="eastAsia" w:asciiTheme="minorEastAsia" w:hAnsiTheme="minorEastAsia" w:eastAsiaTheme="minorEastAsia" w:cstheme="minorEastAsia"/>
                <w:sz w:val="21"/>
              </w:rPr>
            </w:pPr>
          </w:p>
        </w:tc>
        <w:tc>
          <w:tcPr>
            <w:tcW w:w="1416" w:type="dxa"/>
            <w:vAlign w:val="top"/>
          </w:tcPr>
          <w:p w14:paraId="6637130D">
            <w:pPr>
              <w:outlineLvl w:val="9"/>
              <w:rPr>
                <w:rFonts w:hint="eastAsia" w:asciiTheme="minorEastAsia" w:hAnsiTheme="minorEastAsia" w:eastAsiaTheme="minorEastAsia" w:cstheme="minorEastAsia"/>
                <w:sz w:val="21"/>
              </w:rPr>
            </w:pPr>
          </w:p>
        </w:tc>
        <w:tc>
          <w:tcPr>
            <w:tcW w:w="1757" w:type="dxa"/>
            <w:vAlign w:val="top"/>
          </w:tcPr>
          <w:p w14:paraId="06A34164">
            <w:pPr>
              <w:outlineLvl w:val="9"/>
              <w:rPr>
                <w:rFonts w:hint="eastAsia" w:asciiTheme="minorEastAsia" w:hAnsiTheme="minorEastAsia" w:eastAsiaTheme="minorEastAsia" w:cstheme="minorEastAsia"/>
                <w:sz w:val="21"/>
              </w:rPr>
            </w:pPr>
          </w:p>
        </w:tc>
        <w:tc>
          <w:tcPr>
            <w:tcW w:w="1464" w:type="dxa"/>
            <w:vAlign w:val="top"/>
          </w:tcPr>
          <w:p w14:paraId="2212B1A4">
            <w:pPr>
              <w:outlineLvl w:val="9"/>
              <w:rPr>
                <w:rFonts w:hint="eastAsia" w:asciiTheme="minorEastAsia" w:hAnsiTheme="minorEastAsia" w:eastAsiaTheme="minorEastAsia" w:cstheme="minorEastAsia"/>
                <w:sz w:val="21"/>
              </w:rPr>
            </w:pPr>
          </w:p>
        </w:tc>
        <w:tc>
          <w:tcPr>
            <w:tcW w:w="2364" w:type="dxa"/>
            <w:vAlign w:val="top"/>
          </w:tcPr>
          <w:p w14:paraId="6FFD3695">
            <w:pPr>
              <w:outlineLvl w:val="9"/>
              <w:rPr>
                <w:rFonts w:hint="eastAsia" w:asciiTheme="minorEastAsia" w:hAnsiTheme="minorEastAsia" w:eastAsiaTheme="minorEastAsia" w:cstheme="minorEastAsia"/>
                <w:sz w:val="21"/>
              </w:rPr>
            </w:pPr>
          </w:p>
        </w:tc>
      </w:tr>
      <w:tr w14:paraId="7EF32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1531" w:type="dxa"/>
            <w:vAlign w:val="top"/>
          </w:tcPr>
          <w:p w14:paraId="2A27EDD4">
            <w:pPr>
              <w:outlineLvl w:val="9"/>
              <w:rPr>
                <w:rFonts w:hint="eastAsia" w:asciiTheme="minorEastAsia" w:hAnsiTheme="minorEastAsia" w:eastAsiaTheme="minorEastAsia" w:cstheme="minorEastAsia"/>
                <w:sz w:val="21"/>
              </w:rPr>
            </w:pPr>
          </w:p>
        </w:tc>
        <w:tc>
          <w:tcPr>
            <w:tcW w:w="1416" w:type="dxa"/>
            <w:vAlign w:val="top"/>
          </w:tcPr>
          <w:p w14:paraId="7B8D7655">
            <w:pPr>
              <w:outlineLvl w:val="9"/>
              <w:rPr>
                <w:rFonts w:hint="eastAsia" w:asciiTheme="minorEastAsia" w:hAnsiTheme="minorEastAsia" w:eastAsiaTheme="minorEastAsia" w:cstheme="minorEastAsia"/>
                <w:sz w:val="21"/>
              </w:rPr>
            </w:pPr>
          </w:p>
        </w:tc>
        <w:tc>
          <w:tcPr>
            <w:tcW w:w="1757" w:type="dxa"/>
            <w:vAlign w:val="top"/>
          </w:tcPr>
          <w:p w14:paraId="1F6C2B23">
            <w:pPr>
              <w:outlineLvl w:val="9"/>
              <w:rPr>
                <w:rFonts w:hint="eastAsia" w:asciiTheme="minorEastAsia" w:hAnsiTheme="minorEastAsia" w:eastAsiaTheme="minorEastAsia" w:cstheme="minorEastAsia"/>
                <w:sz w:val="21"/>
              </w:rPr>
            </w:pPr>
          </w:p>
        </w:tc>
        <w:tc>
          <w:tcPr>
            <w:tcW w:w="1464" w:type="dxa"/>
            <w:vAlign w:val="top"/>
          </w:tcPr>
          <w:p w14:paraId="208E8455">
            <w:pPr>
              <w:outlineLvl w:val="9"/>
              <w:rPr>
                <w:rFonts w:hint="eastAsia" w:asciiTheme="minorEastAsia" w:hAnsiTheme="minorEastAsia" w:eastAsiaTheme="minorEastAsia" w:cstheme="minorEastAsia"/>
                <w:sz w:val="21"/>
              </w:rPr>
            </w:pPr>
          </w:p>
        </w:tc>
        <w:tc>
          <w:tcPr>
            <w:tcW w:w="2364" w:type="dxa"/>
            <w:vAlign w:val="top"/>
          </w:tcPr>
          <w:p w14:paraId="6895E6B6">
            <w:pPr>
              <w:outlineLvl w:val="9"/>
              <w:rPr>
                <w:rFonts w:hint="eastAsia" w:asciiTheme="minorEastAsia" w:hAnsiTheme="minorEastAsia" w:eastAsiaTheme="minorEastAsia" w:cstheme="minorEastAsia"/>
                <w:sz w:val="21"/>
              </w:rPr>
            </w:pPr>
          </w:p>
        </w:tc>
      </w:tr>
      <w:tr w14:paraId="78A7B5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1531" w:type="dxa"/>
            <w:vAlign w:val="top"/>
          </w:tcPr>
          <w:p w14:paraId="7BDAEA01">
            <w:pPr>
              <w:outlineLvl w:val="9"/>
              <w:rPr>
                <w:rFonts w:hint="eastAsia" w:asciiTheme="minorEastAsia" w:hAnsiTheme="minorEastAsia" w:eastAsiaTheme="minorEastAsia" w:cstheme="minorEastAsia"/>
                <w:sz w:val="21"/>
              </w:rPr>
            </w:pPr>
          </w:p>
        </w:tc>
        <w:tc>
          <w:tcPr>
            <w:tcW w:w="1416" w:type="dxa"/>
            <w:vAlign w:val="top"/>
          </w:tcPr>
          <w:p w14:paraId="275F1FF5">
            <w:pPr>
              <w:outlineLvl w:val="9"/>
              <w:rPr>
                <w:rFonts w:hint="eastAsia" w:asciiTheme="minorEastAsia" w:hAnsiTheme="minorEastAsia" w:eastAsiaTheme="minorEastAsia" w:cstheme="minorEastAsia"/>
                <w:sz w:val="21"/>
              </w:rPr>
            </w:pPr>
          </w:p>
        </w:tc>
        <w:tc>
          <w:tcPr>
            <w:tcW w:w="1757" w:type="dxa"/>
            <w:vAlign w:val="top"/>
          </w:tcPr>
          <w:p w14:paraId="389C5287">
            <w:pPr>
              <w:outlineLvl w:val="9"/>
              <w:rPr>
                <w:rFonts w:hint="eastAsia" w:asciiTheme="minorEastAsia" w:hAnsiTheme="minorEastAsia" w:eastAsiaTheme="minorEastAsia" w:cstheme="minorEastAsia"/>
                <w:sz w:val="21"/>
              </w:rPr>
            </w:pPr>
          </w:p>
        </w:tc>
        <w:tc>
          <w:tcPr>
            <w:tcW w:w="1464" w:type="dxa"/>
            <w:vAlign w:val="top"/>
          </w:tcPr>
          <w:p w14:paraId="557D59ED">
            <w:pPr>
              <w:outlineLvl w:val="9"/>
              <w:rPr>
                <w:rFonts w:hint="eastAsia" w:asciiTheme="minorEastAsia" w:hAnsiTheme="minorEastAsia" w:eastAsiaTheme="minorEastAsia" w:cstheme="minorEastAsia"/>
                <w:sz w:val="21"/>
              </w:rPr>
            </w:pPr>
          </w:p>
        </w:tc>
        <w:tc>
          <w:tcPr>
            <w:tcW w:w="2364" w:type="dxa"/>
            <w:vAlign w:val="top"/>
          </w:tcPr>
          <w:p w14:paraId="1051A557">
            <w:pPr>
              <w:outlineLvl w:val="9"/>
              <w:rPr>
                <w:rFonts w:hint="eastAsia" w:asciiTheme="minorEastAsia" w:hAnsiTheme="minorEastAsia" w:eastAsiaTheme="minorEastAsia" w:cstheme="minorEastAsia"/>
                <w:sz w:val="21"/>
              </w:rPr>
            </w:pPr>
          </w:p>
        </w:tc>
      </w:tr>
    </w:tbl>
    <w:p w14:paraId="77333A0E">
      <w:pPr>
        <w:spacing w:before="33" w:line="232" w:lineRule="auto"/>
        <w:ind w:left="122"/>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2"/>
          <w:sz w:val="23"/>
          <w:szCs w:val="23"/>
        </w:rPr>
        <w:t>注</w:t>
      </w:r>
      <w:r>
        <w:rPr>
          <w:rFonts w:hint="eastAsia" w:asciiTheme="minorEastAsia" w:hAnsiTheme="minorEastAsia" w:eastAsiaTheme="minorEastAsia" w:cstheme="minorEastAsia"/>
          <w:spacing w:val="9"/>
          <w:sz w:val="23"/>
          <w:szCs w:val="23"/>
        </w:rPr>
        <w:t>：投标人根据评标标准具体要求附业绩证明材料。</w:t>
      </w:r>
    </w:p>
    <w:p w14:paraId="294049E9">
      <w:pPr>
        <w:spacing w:before="179" w:line="227" w:lineRule="auto"/>
        <w:ind w:left="1323"/>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6"/>
          <w:sz w:val="23"/>
          <w:szCs w:val="23"/>
        </w:rPr>
        <w:t>法定</w:t>
      </w:r>
      <w:r>
        <w:rPr>
          <w:rFonts w:hint="eastAsia" w:asciiTheme="minorEastAsia" w:hAnsiTheme="minorEastAsia" w:eastAsiaTheme="minorEastAsia" w:cstheme="minorEastAsia"/>
          <w:spacing w:val="11"/>
          <w:sz w:val="23"/>
          <w:szCs w:val="23"/>
        </w:rPr>
        <w:t>代</w:t>
      </w:r>
      <w:r>
        <w:rPr>
          <w:rFonts w:hint="eastAsia" w:asciiTheme="minorEastAsia" w:hAnsiTheme="minorEastAsia" w:eastAsiaTheme="minorEastAsia" w:cstheme="minorEastAsia"/>
          <w:spacing w:val="8"/>
          <w:sz w:val="23"/>
          <w:szCs w:val="23"/>
        </w:rPr>
        <w:t>表人或者委托代理人 (</w:t>
      </w:r>
      <w:r>
        <w:rPr>
          <w:rFonts w:hint="eastAsia" w:asciiTheme="minorEastAsia" w:hAnsiTheme="minorEastAsia" w:eastAsiaTheme="minorEastAsia" w:cstheme="minorEastAsia"/>
          <w:spacing w:val="8"/>
          <w:sz w:val="23"/>
          <w:szCs w:val="23"/>
          <w14:textOutline w14:w="4358" w14:cap="flat" w14:cmpd="sng">
            <w14:solidFill>
              <w14:srgbClr w14:val="000000"/>
            </w14:solidFill>
            <w14:prstDash w14:val="solid"/>
            <w14:miter w14:val="0"/>
          </w14:textOutline>
        </w:rPr>
        <w:t>签字或者电子签名</w:t>
      </w:r>
      <w:r>
        <w:rPr>
          <w:rFonts w:hint="eastAsia" w:asciiTheme="minorEastAsia" w:hAnsiTheme="minorEastAsia" w:eastAsiaTheme="minorEastAsia" w:cstheme="minorEastAsia"/>
          <w:spacing w:val="8"/>
          <w:sz w:val="23"/>
          <w:szCs w:val="23"/>
        </w:rPr>
        <w:t>) ：</w:t>
      </w:r>
      <w:r>
        <w:rPr>
          <w:rFonts w:hint="eastAsia" w:asciiTheme="minorEastAsia" w:hAnsiTheme="minorEastAsia" w:eastAsiaTheme="minorEastAsia" w:cstheme="minorEastAsia"/>
          <w:sz w:val="23"/>
          <w:szCs w:val="23"/>
          <w:u w:val="single" w:color="auto"/>
        </w:rPr>
        <w:t xml:space="preserve">        </w:t>
      </w:r>
    </w:p>
    <w:p w14:paraId="0E3AE92A">
      <w:pPr>
        <w:wordWrap w:val="0"/>
        <w:spacing w:before="185" w:line="221" w:lineRule="auto"/>
        <w:ind w:right="112"/>
        <w:jc w:val="right"/>
        <w:outlineLvl w:val="9"/>
        <w:rPr>
          <w:rFonts w:hint="eastAsia" w:asciiTheme="minorEastAsia" w:hAnsiTheme="minorEastAsia" w:eastAsiaTheme="minorEastAsia" w:cstheme="minorEastAsia"/>
          <w:sz w:val="23"/>
          <w:szCs w:val="23"/>
          <w:lang w:val="en-US" w:eastAsia="zh-CN"/>
        </w:rPr>
      </w:pPr>
      <w:r>
        <w:rPr>
          <w:rFonts w:hint="eastAsia" w:asciiTheme="minorEastAsia" w:hAnsiTheme="minorEastAsia" w:eastAsiaTheme="minorEastAsia" w:cstheme="minorEastAsia"/>
          <w:spacing w:val="12"/>
          <w:sz w:val="23"/>
          <w:szCs w:val="23"/>
        </w:rPr>
        <w:t>投标</w:t>
      </w:r>
      <w:r>
        <w:rPr>
          <w:rFonts w:hint="eastAsia" w:asciiTheme="minorEastAsia" w:hAnsiTheme="minorEastAsia" w:eastAsiaTheme="minorEastAsia" w:cstheme="minorEastAsia"/>
          <w:spacing w:val="9"/>
          <w:sz w:val="23"/>
          <w:szCs w:val="23"/>
        </w:rPr>
        <w:t>人</w:t>
      </w:r>
      <w:r>
        <w:rPr>
          <w:rFonts w:hint="eastAsia" w:asciiTheme="minorEastAsia" w:hAnsiTheme="minorEastAsia" w:eastAsiaTheme="minorEastAsia" w:cstheme="minorEastAsia"/>
          <w:spacing w:val="6"/>
          <w:sz w:val="23"/>
          <w:szCs w:val="23"/>
        </w:rPr>
        <w:t>名称 (</w:t>
      </w:r>
      <w:r>
        <w:rPr>
          <w:rFonts w:hint="eastAsia" w:asciiTheme="minorEastAsia" w:hAnsiTheme="minorEastAsia" w:eastAsiaTheme="minorEastAsia" w:cstheme="minorEastAsia"/>
          <w:spacing w:val="6"/>
          <w:sz w:val="23"/>
          <w:szCs w:val="23"/>
          <w14:textOutline w14:w="4358" w14:cap="flat" w14:cmpd="sng">
            <w14:solidFill>
              <w14:srgbClr w14:val="000000"/>
            </w14:solidFill>
            <w14:prstDash w14:val="solid"/>
            <w14:miter w14:val="0"/>
          </w14:textOutline>
        </w:rPr>
        <w:t>电子签章</w:t>
      </w:r>
      <w:r>
        <w:rPr>
          <w:rFonts w:hint="eastAsia" w:asciiTheme="minorEastAsia" w:hAnsiTheme="minorEastAsia" w:eastAsiaTheme="minorEastAsia" w:cstheme="minorEastAsia"/>
          <w:spacing w:val="6"/>
          <w:sz w:val="23"/>
          <w:szCs w:val="23"/>
        </w:rPr>
        <w:t>) ：</w:t>
      </w:r>
      <w:r>
        <w:rPr>
          <w:rFonts w:hint="eastAsia" w:asciiTheme="minorEastAsia" w:hAnsiTheme="minorEastAsia" w:eastAsiaTheme="minorEastAsia" w:cstheme="minorEastAsia"/>
          <w:strike/>
          <w:spacing w:val="6"/>
          <w:sz w:val="23"/>
          <w:szCs w:val="23"/>
          <w:lang w:val="en-US" w:eastAsia="zh-CN"/>
        </w:rPr>
        <w:t xml:space="preserve">                 </w:t>
      </w:r>
    </w:p>
    <w:p w14:paraId="4A59E177">
      <w:pPr>
        <w:spacing w:line="425" w:lineRule="auto"/>
        <w:outlineLvl w:val="9"/>
        <w:rPr>
          <w:rFonts w:hint="eastAsia" w:asciiTheme="minorEastAsia" w:hAnsiTheme="minorEastAsia" w:eastAsiaTheme="minorEastAsia" w:cstheme="minorEastAsia"/>
          <w:sz w:val="21"/>
        </w:rPr>
      </w:pPr>
    </w:p>
    <w:p w14:paraId="0E7CA918">
      <w:pPr>
        <w:tabs>
          <w:tab w:val="left" w:pos="6754"/>
        </w:tabs>
        <w:spacing w:before="75" w:line="227" w:lineRule="auto"/>
        <w:ind w:left="6263"/>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u w:val="single" w:color="auto"/>
        </w:rPr>
        <w:tab/>
      </w:r>
      <w:r>
        <w:rPr>
          <w:rFonts w:hint="eastAsia" w:asciiTheme="minorEastAsia" w:hAnsiTheme="minorEastAsia" w:eastAsiaTheme="minorEastAsia" w:cstheme="minorEastAsia"/>
          <w:spacing w:val="-10"/>
          <w:sz w:val="23"/>
          <w:szCs w:val="23"/>
        </w:rPr>
        <w:t>年</w:t>
      </w:r>
      <w:r>
        <w:rPr>
          <w:rFonts w:hint="eastAsia" w:asciiTheme="minorEastAsia" w:hAnsiTheme="minorEastAsia" w:eastAsiaTheme="minorEastAsia" w:cstheme="minorEastAsia"/>
          <w:spacing w:val="-10"/>
          <w:sz w:val="23"/>
          <w:szCs w:val="23"/>
          <w:u w:val="single" w:color="auto"/>
        </w:rPr>
        <w:t xml:space="preserve">    </w:t>
      </w:r>
      <w:r>
        <w:rPr>
          <w:rFonts w:hint="eastAsia" w:asciiTheme="minorEastAsia" w:hAnsiTheme="minorEastAsia" w:eastAsiaTheme="minorEastAsia" w:cstheme="minorEastAsia"/>
          <w:spacing w:val="-10"/>
          <w:sz w:val="23"/>
          <w:szCs w:val="23"/>
        </w:rPr>
        <w:t xml:space="preserve"> 月</w:t>
      </w:r>
      <w:r>
        <w:rPr>
          <w:rFonts w:hint="eastAsia" w:asciiTheme="minorEastAsia" w:hAnsiTheme="minorEastAsia" w:eastAsiaTheme="minorEastAsia" w:cstheme="minorEastAsia"/>
          <w:spacing w:val="-10"/>
          <w:sz w:val="23"/>
          <w:szCs w:val="23"/>
          <w:u w:val="single" w:color="auto"/>
        </w:rPr>
        <w:t xml:space="preserve">    </w:t>
      </w:r>
      <w:r>
        <w:rPr>
          <w:rFonts w:hint="eastAsia" w:asciiTheme="minorEastAsia" w:hAnsiTheme="minorEastAsia" w:eastAsiaTheme="minorEastAsia" w:cstheme="minorEastAsia"/>
          <w:spacing w:val="-10"/>
          <w:sz w:val="23"/>
          <w:szCs w:val="23"/>
        </w:rPr>
        <w:t xml:space="preserve"> </w:t>
      </w:r>
      <w:r>
        <w:rPr>
          <w:rFonts w:hint="eastAsia" w:asciiTheme="minorEastAsia" w:hAnsiTheme="minorEastAsia" w:eastAsiaTheme="minorEastAsia" w:cstheme="minorEastAsia"/>
          <w:spacing w:val="-9"/>
          <w:sz w:val="23"/>
          <w:szCs w:val="23"/>
        </w:rPr>
        <w:t>日</w:t>
      </w:r>
    </w:p>
    <w:p w14:paraId="5A476CF7">
      <w:pP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br w:type="page"/>
      </w:r>
    </w:p>
    <w:p w14:paraId="3E1F7B56">
      <w:pPr>
        <w:numPr>
          <w:ilvl w:val="0"/>
          <w:numId w:val="20"/>
        </w:numPr>
        <w:shd w:val="clear" w:color="auto" w:fill="auto"/>
        <w:tabs>
          <w:tab w:val="left" w:pos="640"/>
        </w:tabs>
        <w:spacing w:line="360" w:lineRule="auto"/>
        <w:ind w:left="425" w:leftChars="0" w:hanging="425" w:firstLineChars="0"/>
        <w:jc w:val="center"/>
        <w:outlineLvl w:val="9"/>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投标产品性能配置清单格式</w:t>
      </w:r>
    </w:p>
    <w:p w14:paraId="7CAB52F0">
      <w:pPr>
        <w:spacing w:line="441" w:lineRule="auto"/>
        <w:outlineLvl w:val="9"/>
        <w:rPr>
          <w:rFonts w:hint="eastAsia" w:asciiTheme="minorEastAsia" w:hAnsiTheme="minorEastAsia" w:eastAsiaTheme="minorEastAsia" w:cstheme="minorEastAsia"/>
          <w:sz w:val="21"/>
        </w:rPr>
      </w:pPr>
    </w:p>
    <w:p w14:paraId="5F960BF1">
      <w:pPr>
        <w:spacing w:before="140" w:line="223" w:lineRule="auto"/>
        <w:ind w:left="2447"/>
        <w:outlineLvl w:val="9"/>
        <w:rPr>
          <w:rFonts w:hint="eastAsia" w:asciiTheme="minorEastAsia" w:hAnsiTheme="minorEastAsia" w:eastAsiaTheme="minorEastAsia" w:cstheme="minorEastAsia"/>
          <w:sz w:val="43"/>
          <w:szCs w:val="43"/>
        </w:rPr>
      </w:pPr>
      <w:r>
        <w:rPr>
          <w:rFonts w:hint="eastAsia" w:asciiTheme="minorEastAsia" w:hAnsiTheme="minorEastAsia" w:eastAsiaTheme="minorEastAsia" w:cstheme="minorEastAsia"/>
          <w:spacing w:val="9"/>
          <w:sz w:val="43"/>
          <w:szCs w:val="43"/>
          <w14:textOutline w14:w="7972" w14:cap="flat" w14:cmpd="sng">
            <w14:solidFill>
              <w14:srgbClr w14:val="000000"/>
            </w14:solidFill>
            <w14:prstDash w14:val="solid"/>
            <w14:miter w14:val="0"/>
          </w14:textOutline>
        </w:rPr>
        <w:t>投标产品性能配置清单</w:t>
      </w:r>
    </w:p>
    <w:p w14:paraId="02CF6745">
      <w:pPr>
        <w:outlineLvl w:val="9"/>
        <w:rPr>
          <w:rFonts w:hint="eastAsia" w:asciiTheme="minorEastAsia" w:hAnsiTheme="minorEastAsia" w:eastAsiaTheme="minorEastAsia" w:cstheme="minorEastAsia"/>
        </w:rPr>
      </w:pPr>
    </w:p>
    <w:p w14:paraId="5DFEEB1B">
      <w:pPr>
        <w:spacing w:line="104" w:lineRule="exact"/>
        <w:outlineLvl w:val="9"/>
        <w:rPr>
          <w:rFonts w:hint="eastAsia" w:asciiTheme="minorEastAsia" w:hAnsiTheme="minorEastAsia" w:eastAsiaTheme="minorEastAsia" w:cstheme="minorEastAsia"/>
        </w:rPr>
      </w:pPr>
    </w:p>
    <w:tbl>
      <w:tblPr>
        <w:tblStyle w:val="12"/>
        <w:tblW w:w="91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3"/>
        <w:gridCol w:w="1168"/>
        <w:gridCol w:w="793"/>
        <w:gridCol w:w="882"/>
        <w:gridCol w:w="1762"/>
        <w:gridCol w:w="1762"/>
        <w:gridCol w:w="1105"/>
        <w:gridCol w:w="855"/>
      </w:tblGrid>
      <w:tr w14:paraId="10D876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9" w:hRule="atLeast"/>
        </w:trPr>
        <w:tc>
          <w:tcPr>
            <w:tcW w:w="793" w:type="dxa"/>
            <w:vAlign w:val="top"/>
          </w:tcPr>
          <w:p w14:paraId="059A769F">
            <w:pPr>
              <w:spacing w:line="479" w:lineRule="auto"/>
              <w:outlineLvl w:val="9"/>
              <w:rPr>
                <w:rFonts w:hint="eastAsia" w:asciiTheme="minorEastAsia" w:hAnsiTheme="minorEastAsia" w:eastAsiaTheme="minorEastAsia" w:cstheme="minorEastAsia"/>
                <w:sz w:val="21"/>
              </w:rPr>
            </w:pPr>
          </w:p>
          <w:p w14:paraId="0A14AB72">
            <w:pPr>
              <w:spacing w:before="75" w:line="229" w:lineRule="auto"/>
              <w:ind w:left="160"/>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6"/>
                <w:sz w:val="23"/>
                <w:szCs w:val="23"/>
                <w14:textOutline w14:w="4358" w14:cap="flat" w14:cmpd="sng">
                  <w14:solidFill>
                    <w14:srgbClr w14:val="000000"/>
                  </w14:solidFill>
                  <w14:prstDash w14:val="solid"/>
                  <w14:miter w14:val="0"/>
                </w14:textOutline>
              </w:rPr>
              <w:t>序</w:t>
            </w:r>
            <w:r>
              <w:rPr>
                <w:rFonts w:hint="eastAsia" w:asciiTheme="minorEastAsia" w:hAnsiTheme="minorEastAsia" w:eastAsiaTheme="minorEastAsia" w:cstheme="minorEastAsia"/>
                <w:spacing w:val="5"/>
                <w:sz w:val="23"/>
                <w:szCs w:val="23"/>
                <w14:textOutline w14:w="4358" w14:cap="flat" w14:cmpd="sng">
                  <w14:solidFill>
                    <w14:srgbClr w14:val="000000"/>
                  </w14:solidFill>
                  <w14:prstDash w14:val="solid"/>
                  <w14:miter w14:val="0"/>
                </w14:textOutline>
              </w:rPr>
              <w:t>号</w:t>
            </w:r>
          </w:p>
        </w:tc>
        <w:tc>
          <w:tcPr>
            <w:tcW w:w="1168" w:type="dxa"/>
            <w:vAlign w:val="top"/>
          </w:tcPr>
          <w:p w14:paraId="3461D6B6">
            <w:pPr>
              <w:spacing w:line="248" w:lineRule="auto"/>
              <w:outlineLvl w:val="9"/>
              <w:rPr>
                <w:rFonts w:hint="eastAsia" w:asciiTheme="minorEastAsia" w:hAnsiTheme="minorEastAsia" w:eastAsiaTheme="minorEastAsia" w:cstheme="minorEastAsia"/>
                <w:sz w:val="21"/>
              </w:rPr>
            </w:pPr>
          </w:p>
          <w:p w14:paraId="2D3E1B5D">
            <w:pPr>
              <w:spacing w:before="75" w:line="383" w:lineRule="auto"/>
              <w:ind w:left="468" w:right="222" w:hanging="241"/>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9"/>
                <w:sz w:val="23"/>
                <w:szCs w:val="23"/>
                <w14:textOutline w14:w="4358" w14:cap="flat" w14:cmpd="sng">
                  <w14:solidFill>
                    <w14:srgbClr w14:val="000000"/>
                  </w14:solidFill>
                  <w14:prstDash w14:val="solid"/>
                  <w14:miter w14:val="0"/>
                </w14:textOutline>
              </w:rPr>
              <w:t>配</w:t>
            </w:r>
            <w:r>
              <w:rPr>
                <w:rFonts w:hint="eastAsia" w:asciiTheme="minorEastAsia" w:hAnsiTheme="minorEastAsia" w:eastAsiaTheme="minorEastAsia" w:cstheme="minorEastAsia"/>
                <w:spacing w:val="7"/>
                <w:sz w:val="23"/>
                <w:szCs w:val="23"/>
                <w14:textOutline w14:w="4358" w14:cap="flat" w14:cmpd="sng">
                  <w14:solidFill>
                    <w14:srgbClr w14:val="000000"/>
                  </w14:solidFill>
                  <w14:prstDash w14:val="solid"/>
                  <w14:miter w14:val="0"/>
                </w14:textOutline>
              </w:rPr>
              <w:t>置名</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
                <w:sz w:val="23"/>
                <w:szCs w:val="23"/>
                <w14:textOutline w14:w="4358" w14:cap="flat" w14:cmpd="sng">
                  <w14:solidFill>
                    <w14:srgbClr w14:val="000000"/>
                  </w14:solidFill>
                  <w14:prstDash w14:val="solid"/>
                  <w14:miter w14:val="0"/>
                </w14:textOutline>
              </w:rPr>
              <w:t>称</w:t>
            </w:r>
          </w:p>
        </w:tc>
        <w:tc>
          <w:tcPr>
            <w:tcW w:w="793" w:type="dxa"/>
            <w:vAlign w:val="top"/>
          </w:tcPr>
          <w:p w14:paraId="27D6BBB8">
            <w:pPr>
              <w:spacing w:before="92" w:line="227" w:lineRule="auto"/>
              <w:ind w:left="163"/>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4"/>
                <w:sz w:val="23"/>
                <w:szCs w:val="23"/>
                <w14:textOutline w14:w="4358" w14:cap="flat" w14:cmpd="sng">
                  <w14:solidFill>
                    <w14:srgbClr w14:val="000000"/>
                  </w14:solidFill>
                  <w14:prstDash w14:val="solid"/>
                  <w14:miter w14:val="0"/>
                </w14:textOutline>
              </w:rPr>
              <w:t>数量</w:t>
            </w:r>
          </w:p>
          <w:p w14:paraId="6EC5010F">
            <w:pPr>
              <w:spacing w:before="182" w:line="228" w:lineRule="auto"/>
              <w:ind w:left="160"/>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6"/>
                <w:sz w:val="23"/>
                <w:szCs w:val="23"/>
                <w14:textOutline w14:w="4358" w14:cap="flat" w14:cmpd="sng">
                  <w14:solidFill>
                    <w14:srgbClr w14:val="000000"/>
                  </w14:solidFill>
                  <w14:prstDash w14:val="solid"/>
                  <w14:miter w14:val="0"/>
                </w14:textOutline>
              </w:rPr>
              <w:t>及</w:t>
            </w:r>
            <w:r>
              <w:rPr>
                <w:rFonts w:hint="eastAsia" w:asciiTheme="minorEastAsia" w:hAnsiTheme="minorEastAsia" w:eastAsiaTheme="minorEastAsia" w:cstheme="minorEastAsia"/>
                <w:spacing w:val="5"/>
                <w:sz w:val="23"/>
                <w:szCs w:val="23"/>
                <w14:textOutline w14:w="4358" w14:cap="flat" w14:cmpd="sng">
                  <w14:solidFill>
                    <w14:srgbClr w14:val="000000"/>
                  </w14:solidFill>
                  <w14:prstDash w14:val="solid"/>
                  <w14:miter w14:val="0"/>
                </w14:textOutline>
              </w:rPr>
              <w:t>单</w:t>
            </w:r>
          </w:p>
          <w:p w14:paraId="0E7BDAF6">
            <w:pPr>
              <w:spacing w:before="181" w:line="229" w:lineRule="auto"/>
              <w:ind w:left="281"/>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14:textOutline w14:w="4358" w14:cap="flat" w14:cmpd="sng">
                  <w14:solidFill>
                    <w14:srgbClr w14:val="000000"/>
                  </w14:solidFill>
                  <w14:prstDash w14:val="solid"/>
                  <w14:miter w14:val="0"/>
                </w14:textOutline>
              </w:rPr>
              <w:t>位</w:t>
            </w:r>
          </w:p>
        </w:tc>
        <w:tc>
          <w:tcPr>
            <w:tcW w:w="882" w:type="dxa"/>
            <w:vAlign w:val="top"/>
          </w:tcPr>
          <w:p w14:paraId="26BD911A">
            <w:pPr>
              <w:spacing w:line="479" w:lineRule="auto"/>
              <w:outlineLvl w:val="9"/>
              <w:rPr>
                <w:rFonts w:hint="eastAsia" w:asciiTheme="minorEastAsia" w:hAnsiTheme="minorEastAsia" w:eastAsiaTheme="minorEastAsia" w:cstheme="minorEastAsia"/>
                <w:sz w:val="21"/>
              </w:rPr>
            </w:pPr>
          </w:p>
          <w:p w14:paraId="0B346189">
            <w:pPr>
              <w:spacing w:before="75" w:line="227" w:lineRule="auto"/>
              <w:ind w:left="225"/>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6"/>
                <w:sz w:val="23"/>
                <w:szCs w:val="23"/>
                <w14:textOutline w14:w="4358" w14:cap="flat" w14:cmpd="sng">
                  <w14:solidFill>
                    <w14:srgbClr w14:val="000000"/>
                  </w14:solidFill>
                  <w14:prstDash w14:val="solid"/>
                  <w14:miter w14:val="0"/>
                </w14:textOutline>
              </w:rPr>
              <w:t>品</w:t>
            </w:r>
            <w:r>
              <w:rPr>
                <w:rFonts w:hint="eastAsia" w:asciiTheme="minorEastAsia" w:hAnsiTheme="minorEastAsia" w:eastAsiaTheme="minorEastAsia" w:cstheme="minorEastAsia"/>
                <w:spacing w:val="-4"/>
                <w:sz w:val="23"/>
                <w:szCs w:val="23"/>
                <w14:textOutline w14:w="4358" w14:cap="flat" w14:cmpd="sng">
                  <w14:solidFill>
                    <w14:srgbClr w14:val="000000"/>
                  </w14:solidFill>
                  <w14:prstDash w14:val="solid"/>
                  <w14:miter w14:val="0"/>
                </w14:textOutline>
              </w:rPr>
              <w:t>牌</w:t>
            </w:r>
          </w:p>
        </w:tc>
        <w:tc>
          <w:tcPr>
            <w:tcW w:w="1762" w:type="dxa"/>
            <w:vAlign w:val="top"/>
          </w:tcPr>
          <w:p w14:paraId="5914FC64">
            <w:pPr>
              <w:spacing w:line="479" w:lineRule="auto"/>
              <w:outlineLvl w:val="9"/>
              <w:rPr>
                <w:rFonts w:hint="eastAsia" w:asciiTheme="minorEastAsia" w:hAnsiTheme="minorEastAsia" w:eastAsiaTheme="minorEastAsia" w:cstheme="minorEastAsia"/>
                <w:sz w:val="21"/>
              </w:rPr>
            </w:pPr>
          </w:p>
          <w:p w14:paraId="64A3E47C">
            <w:pPr>
              <w:spacing w:before="74" w:line="227" w:lineRule="auto"/>
              <w:ind w:left="646"/>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5"/>
                <w:sz w:val="23"/>
                <w:szCs w:val="23"/>
                <w14:textOutline w14:w="4358" w14:cap="flat" w14:cmpd="sng">
                  <w14:solidFill>
                    <w14:srgbClr w14:val="000000"/>
                  </w14:solidFill>
                  <w14:prstDash w14:val="solid"/>
                  <w14:miter w14:val="0"/>
                </w14:textOutline>
              </w:rPr>
              <w:t>材质</w:t>
            </w:r>
          </w:p>
        </w:tc>
        <w:tc>
          <w:tcPr>
            <w:tcW w:w="1762" w:type="dxa"/>
            <w:vAlign w:val="top"/>
          </w:tcPr>
          <w:p w14:paraId="0F8E0564">
            <w:pPr>
              <w:spacing w:line="479" w:lineRule="auto"/>
              <w:outlineLvl w:val="9"/>
              <w:rPr>
                <w:rFonts w:hint="eastAsia" w:asciiTheme="minorEastAsia" w:hAnsiTheme="minorEastAsia" w:eastAsiaTheme="minorEastAsia" w:cstheme="minorEastAsia"/>
                <w:sz w:val="21"/>
              </w:rPr>
            </w:pPr>
          </w:p>
          <w:p w14:paraId="6EC2807A">
            <w:pPr>
              <w:spacing w:before="75" w:line="227" w:lineRule="auto"/>
              <w:ind w:left="406"/>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8"/>
                <w:sz w:val="23"/>
                <w:szCs w:val="23"/>
                <w14:textOutline w14:w="4358" w14:cap="flat" w14:cmpd="sng">
                  <w14:solidFill>
                    <w14:srgbClr w14:val="000000"/>
                  </w14:solidFill>
                  <w14:prstDash w14:val="solid"/>
                  <w14:miter w14:val="0"/>
                </w14:textOutline>
              </w:rPr>
              <w:t>规格型号</w:t>
            </w:r>
          </w:p>
        </w:tc>
        <w:tc>
          <w:tcPr>
            <w:tcW w:w="1105" w:type="dxa"/>
            <w:vAlign w:val="top"/>
          </w:tcPr>
          <w:p w14:paraId="62283936">
            <w:pPr>
              <w:spacing w:line="479" w:lineRule="auto"/>
              <w:outlineLvl w:val="9"/>
              <w:rPr>
                <w:rFonts w:hint="eastAsia" w:asciiTheme="minorEastAsia" w:hAnsiTheme="minorEastAsia" w:eastAsiaTheme="minorEastAsia" w:cstheme="minorEastAsia"/>
                <w:sz w:val="21"/>
              </w:rPr>
            </w:pPr>
          </w:p>
          <w:p w14:paraId="4B0CC9FF">
            <w:pPr>
              <w:spacing w:before="75" w:line="228" w:lineRule="auto"/>
              <w:ind w:left="200"/>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8"/>
                <w:sz w:val="23"/>
                <w:szCs w:val="23"/>
                <w14:textOutline w14:w="4358" w14:cap="flat" w14:cmpd="sng">
                  <w14:solidFill>
                    <w14:srgbClr w14:val="000000"/>
                  </w14:solidFill>
                  <w14:prstDash w14:val="solid"/>
                  <w14:miter w14:val="0"/>
                </w14:textOutline>
              </w:rPr>
              <w:t>制</w:t>
            </w:r>
            <w:r>
              <w:rPr>
                <w:rFonts w:hint="eastAsia" w:asciiTheme="minorEastAsia" w:hAnsiTheme="minorEastAsia" w:eastAsiaTheme="minorEastAsia" w:cstheme="minorEastAsia"/>
                <w:spacing w:val="7"/>
                <w:sz w:val="23"/>
                <w:szCs w:val="23"/>
                <w14:textOutline w14:w="4358" w14:cap="flat" w14:cmpd="sng">
                  <w14:solidFill>
                    <w14:srgbClr w14:val="000000"/>
                  </w14:solidFill>
                  <w14:prstDash w14:val="solid"/>
                  <w14:miter w14:val="0"/>
                </w14:textOutline>
              </w:rPr>
              <w:t>造商</w:t>
            </w:r>
          </w:p>
        </w:tc>
        <w:tc>
          <w:tcPr>
            <w:tcW w:w="855" w:type="dxa"/>
            <w:vAlign w:val="top"/>
          </w:tcPr>
          <w:p w14:paraId="3D67C13B">
            <w:pPr>
              <w:spacing w:line="248" w:lineRule="auto"/>
              <w:outlineLvl w:val="9"/>
              <w:rPr>
                <w:rFonts w:hint="eastAsia" w:asciiTheme="minorEastAsia" w:hAnsiTheme="minorEastAsia" w:eastAsiaTheme="minorEastAsia" w:cstheme="minorEastAsia"/>
                <w:sz w:val="21"/>
              </w:rPr>
            </w:pPr>
          </w:p>
          <w:p w14:paraId="3B8E1478">
            <w:pPr>
              <w:spacing w:before="74" w:line="466" w:lineRule="exact"/>
              <w:ind w:left="199"/>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
                <w:position w:val="17"/>
                <w:sz w:val="23"/>
                <w:szCs w:val="23"/>
                <w14:textOutline w14:w="4358" w14:cap="flat" w14:cmpd="sng">
                  <w14:solidFill>
                    <w14:srgbClr w14:val="000000"/>
                  </w14:solidFill>
                  <w14:prstDash w14:val="solid"/>
                  <w14:miter w14:val="0"/>
                </w14:textOutline>
              </w:rPr>
              <w:t>原产</w:t>
            </w:r>
          </w:p>
          <w:p w14:paraId="1D444C7A">
            <w:pPr>
              <w:spacing w:line="236" w:lineRule="auto"/>
              <w:ind w:left="313"/>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14:textOutline w14:w="4358" w14:cap="flat" w14:cmpd="sng">
                  <w14:solidFill>
                    <w14:srgbClr w14:val="000000"/>
                  </w14:solidFill>
                  <w14:prstDash w14:val="solid"/>
                  <w14:miter w14:val="0"/>
                </w14:textOutline>
              </w:rPr>
              <w:t>地</w:t>
            </w:r>
          </w:p>
        </w:tc>
      </w:tr>
      <w:tr w14:paraId="7DFF39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9120" w:type="dxa"/>
            <w:gridSpan w:val="8"/>
            <w:vAlign w:val="top"/>
          </w:tcPr>
          <w:p w14:paraId="3844AF5F">
            <w:pPr>
              <w:spacing w:before="106" w:line="228" w:lineRule="auto"/>
              <w:ind w:left="127"/>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6"/>
                <w:sz w:val="23"/>
                <w:szCs w:val="23"/>
                <w14:textOutline w14:w="4358"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24"/>
                <w:sz w:val="23"/>
                <w:szCs w:val="23"/>
                <w14:textOutline w14:w="4358" w14:cap="flat" w14:cmpd="sng">
                  <w14:solidFill>
                    <w14:srgbClr w14:val="000000"/>
                  </w14:solidFill>
                  <w14:prstDash w14:val="solid"/>
                  <w14:miter w14:val="0"/>
                </w14:textOutline>
              </w:rPr>
              <w:t>标的名称)</w:t>
            </w:r>
          </w:p>
        </w:tc>
      </w:tr>
      <w:tr w14:paraId="302C73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2" w:hRule="atLeast"/>
        </w:trPr>
        <w:tc>
          <w:tcPr>
            <w:tcW w:w="793" w:type="dxa"/>
            <w:tcBorders>
              <w:bottom w:val="nil"/>
            </w:tcBorders>
            <w:vAlign w:val="top"/>
          </w:tcPr>
          <w:p w14:paraId="60A4C1F9">
            <w:pPr>
              <w:spacing w:line="211" w:lineRule="exact"/>
              <w:outlineLvl w:val="9"/>
              <w:rPr>
                <w:rFonts w:hint="eastAsia" w:asciiTheme="minorEastAsia" w:hAnsiTheme="minorEastAsia" w:eastAsiaTheme="minorEastAsia" w:cstheme="minorEastAsia"/>
                <w:sz w:val="18"/>
              </w:rPr>
            </w:pPr>
          </w:p>
        </w:tc>
        <w:tc>
          <w:tcPr>
            <w:tcW w:w="1168" w:type="dxa"/>
            <w:vMerge w:val="restart"/>
            <w:tcBorders>
              <w:bottom w:val="nil"/>
            </w:tcBorders>
            <w:vAlign w:val="top"/>
          </w:tcPr>
          <w:p w14:paraId="6079D100">
            <w:pPr>
              <w:outlineLvl w:val="9"/>
              <w:rPr>
                <w:rFonts w:hint="eastAsia" w:asciiTheme="minorEastAsia" w:hAnsiTheme="minorEastAsia" w:eastAsiaTheme="minorEastAsia" w:cstheme="minorEastAsia"/>
                <w:sz w:val="21"/>
              </w:rPr>
            </w:pPr>
          </w:p>
        </w:tc>
        <w:tc>
          <w:tcPr>
            <w:tcW w:w="793" w:type="dxa"/>
            <w:vMerge w:val="restart"/>
            <w:tcBorders>
              <w:bottom w:val="nil"/>
            </w:tcBorders>
            <w:vAlign w:val="top"/>
          </w:tcPr>
          <w:p w14:paraId="299528EF">
            <w:pPr>
              <w:outlineLvl w:val="9"/>
              <w:rPr>
                <w:rFonts w:hint="eastAsia" w:asciiTheme="minorEastAsia" w:hAnsiTheme="minorEastAsia" w:eastAsiaTheme="minorEastAsia" w:cstheme="minorEastAsia"/>
                <w:sz w:val="21"/>
              </w:rPr>
            </w:pPr>
          </w:p>
        </w:tc>
        <w:tc>
          <w:tcPr>
            <w:tcW w:w="882" w:type="dxa"/>
            <w:vMerge w:val="restart"/>
            <w:tcBorders>
              <w:bottom w:val="nil"/>
            </w:tcBorders>
            <w:vAlign w:val="top"/>
          </w:tcPr>
          <w:p w14:paraId="7E9F73AA">
            <w:pPr>
              <w:outlineLvl w:val="9"/>
              <w:rPr>
                <w:rFonts w:hint="eastAsia" w:asciiTheme="minorEastAsia" w:hAnsiTheme="minorEastAsia" w:eastAsiaTheme="minorEastAsia" w:cstheme="minorEastAsia"/>
                <w:sz w:val="21"/>
              </w:rPr>
            </w:pPr>
          </w:p>
        </w:tc>
        <w:tc>
          <w:tcPr>
            <w:tcW w:w="1762" w:type="dxa"/>
            <w:vMerge w:val="restart"/>
            <w:tcBorders>
              <w:bottom w:val="nil"/>
            </w:tcBorders>
            <w:vAlign w:val="top"/>
          </w:tcPr>
          <w:p w14:paraId="7DBF39BA">
            <w:pPr>
              <w:outlineLvl w:val="9"/>
              <w:rPr>
                <w:rFonts w:hint="eastAsia" w:asciiTheme="minorEastAsia" w:hAnsiTheme="minorEastAsia" w:eastAsiaTheme="minorEastAsia" w:cstheme="minorEastAsia"/>
                <w:sz w:val="21"/>
              </w:rPr>
            </w:pPr>
          </w:p>
        </w:tc>
        <w:tc>
          <w:tcPr>
            <w:tcW w:w="1762" w:type="dxa"/>
            <w:vMerge w:val="restart"/>
            <w:tcBorders>
              <w:bottom w:val="nil"/>
            </w:tcBorders>
            <w:vAlign w:val="top"/>
          </w:tcPr>
          <w:p w14:paraId="19F6967F">
            <w:pPr>
              <w:outlineLvl w:val="9"/>
              <w:rPr>
                <w:rFonts w:hint="eastAsia" w:asciiTheme="minorEastAsia" w:hAnsiTheme="minorEastAsia" w:eastAsiaTheme="minorEastAsia" w:cstheme="minorEastAsia"/>
                <w:sz w:val="21"/>
              </w:rPr>
            </w:pPr>
          </w:p>
        </w:tc>
        <w:tc>
          <w:tcPr>
            <w:tcW w:w="1105" w:type="dxa"/>
            <w:vMerge w:val="restart"/>
            <w:tcBorders>
              <w:bottom w:val="nil"/>
            </w:tcBorders>
            <w:vAlign w:val="top"/>
          </w:tcPr>
          <w:p w14:paraId="14C556E4">
            <w:pPr>
              <w:outlineLvl w:val="9"/>
              <w:rPr>
                <w:rFonts w:hint="eastAsia" w:asciiTheme="minorEastAsia" w:hAnsiTheme="minorEastAsia" w:eastAsiaTheme="minorEastAsia" w:cstheme="minorEastAsia"/>
                <w:sz w:val="21"/>
              </w:rPr>
            </w:pPr>
          </w:p>
        </w:tc>
        <w:tc>
          <w:tcPr>
            <w:tcW w:w="855" w:type="dxa"/>
            <w:vMerge w:val="restart"/>
            <w:tcBorders>
              <w:bottom w:val="nil"/>
            </w:tcBorders>
            <w:vAlign w:val="top"/>
          </w:tcPr>
          <w:p w14:paraId="581CA6A5">
            <w:pPr>
              <w:outlineLvl w:val="9"/>
              <w:rPr>
                <w:rFonts w:hint="eastAsia" w:asciiTheme="minorEastAsia" w:hAnsiTheme="minorEastAsia" w:eastAsiaTheme="minorEastAsia" w:cstheme="minorEastAsia"/>
                <w:sz w:val="21"/>
              </w:rPr>
            </w:pPr>
          </w:p>
        </w:tc>
      </w:tr>
      <w:tr w14:paraId="64A9DF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793" w:type="dxa"/>
            <w:vAlign w:val="top"/>
          </w:tcPr>
          <w:p w14:paraId="1E57361F">
            <w:pPr>
              <w:spacing w:line="437" w:lineRule="auto"/>
              <w:outlineLvl w:val="9"/>
              <w:rPr>
                <w:rFonts w:hint="eastAsia" w:asciiTheme="minorEastAsia" w:hAnsiTheme="minorEastAsia" w:eastAsiaTheme="minorEastAsia" w:cstheme="minorEastAsia"/>
                <w:sz w:val="21"/>
              </w:rPr>
            </w:pPr>
          </w:p>
          <w:p w14:paraId="695F5ABE">
            <w:pPr>
              <w:spacing w:before="75" w:line="97" w:lineRule="exact"/>
              <w:ind w:left="290"/>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3"/>
                <w:position w:val="1"/>
                <w:sz w:val="23"/>
                <w:szCs w:val="23"/>
              </w:rPr>
              <w:t>.</w:t>
            </w:r>
            <w:r>
              <w:rPr>
                <w:rFonts w:hint="eastAsia" w:asciiTheme="minorEastAsia" w:hAnsiTheme="minorEastAsia" w:eastAsiaTheme="minorEastAsia" w:cstheme="minorEastAsia"/>
                <w:spacing w:val="2"/>
                <w:position w:val="1"/>
                <w:sz w:val="23"/>
                <w:szCs w:val="23"/>
              </w:rPr>
              <w:t>.</w:t>
            </w:r>
          </w:p>
        </w:tc>
        <w:tc>
          <w:tcPr>
            <w:tcW w:w="1168" w:type="dxa"/>
            <w:vMerge w:val="continue"/>
            <w:tcBorders>
              <w:top w:val="nil"/>
            </w:tcBorders>
            <w:vAlign w:val="top"/>
          </w:tcPr>
          <w:p w14:paraId="24140CBE">
            <w:pPr>
              <w:outlineLvl w:val="9"/>
              <w:rPr>
                <w:rFonts w:hint="eastAsia" w:asciiTheme="minorEastAsia" w:hAnsiTheme="minorEastAsia" w:eastAsiaTheme="minorEastAsia" w:cstheme="minorEastAsia"/>
                <w:sz w:val="21"/>
              </w:rPr>
            </w:pPr>
          </w:p>
        </w:tc>
        <w:tc>
          <w:tcPr>
            <w:tcW w:w="793" w:type="dxa"/>
            <w:vMerge w:val="continue"/>
            <w:tcBorders>
              <w:top w:val="nil"/>
            </w:tcBorders>
            <w:vAlign w:val="top"/>
          </w:tcPr>
          <w:p w14:paraId="4C20FF01">
            <w:pPr>
              <w:outlineLvl w:val="9"/>
              <w:rPr>
                <w:rFonts w:hint="eastAsia" w:asciiTheme="minorEastAsia" w:hAnsiTheme="minorEastAsia" w:eastAsiaTheme="minorEastAsia" w:cstheme="minorEastAsia"/>
                <w:sz w:val="21"/>
              </w:rPr>
            </w:pPr>
          </w:p>
        </w:tc>
        <w:tc>
          <w:tcPr>
            <w:tcW w:w="882" w:type="dxa"/>
            <w:vMerge w:val="continue"/>
            <w:tcBorders>
              <w:top w:val="nil"/>
            </w:tcBorders>
            <w:vAlign w:val="top"/>
          </w:tcPr>
          <w:p w14:paraId="3A5C7782">
            <w:pPr>
              <w:outlineLvl w:val="9"/>
              <w:rPr>
                <w:rFonts w:hint="eastAsia" w:asciiTheme="minorEastAsia" w:hAnsiTheme="minorEastAsia" w:eastAsiaTheme="minorEastAsia" w:cstheme="minorEastAsia"/>
                <w:sz w:val="21"/>
              </w:rPr>
            </w:pPr>
          </w:p>
        </w:tc>
        <w:tc>
          <w:tcPr>
            <w:tcW w:w="1762" w:type="dxa"/>
            <w:vMerge w:val="continue"/>
            <w:tcBorders>
              <w:top w:val="nil"/>
            </w:tcBorders>
            <w:vAlign w:val="top"/>
          </w:tcPr>
          <w:p w14:paraId="5A9A2729">
            <w:pPr>
              <w:outlineLvl w:val="9"/>
              <w:rPr>
                <w:rFonts w:hint="eastAsia" w:asciiTheme="minorEastAsia" w:hAnsiTheme="minorEastAsia" w:eastAsiaTheme="minorEastAsia" w:cstheme="minorEastAsia"/>
                <w:sz w:val="21"/>
              </w:rPr>
            </w:pPr>
          </w:p>
        </w:tc>
        <w:tc>
          <w:tcPr>
            <w:tcW w:w="1762" w:type="dxa"/>
            <w:vMerge w:val="continue"/>
            <w:tcBorders>
              <w:top w:val="nil"/>
            </w:tcBorders>
            <w:vAlign w:val="top"/>
          </w:tcPr>
          <w:p w14:paraId="399589CF">
            <w:pPr>
              <w:outlineLvl w:val="9"/>
              <w:rPr>
                <w:rFonts w:hint="eastAsia" w:asciiTheme="minorEastAsia" w:hAnsiTheme="minorEastAsia" w:eastAsiaTheme="minorEastAsia" w:cstheme="minorEastAsia"/>
                <w:sz w:val="21"/>
              </w:rPr>
            </w:pPr>
          </w:p>
        </w:tc>
        <w:tc>
          <w:tcPr>
            <w:tcW w:w="1105" w:type="dxa"/>
            <w:vMerge w:val="continue"/>
            <w:tcBorders>
              <w:top w:val="nil"/>
            </w:tcBorders>
            <w:vAlign w:val="top"/>
          </w:tcPr>
          <w:p w14:paraId="5DD4981F">
            <w:pPr>
              <w:outlineLvl w:val="9"/>
              <w:rPr>
                <w:rFonts w:hint="eastAsia" w:asciiTheme="minorEastAsia" w:hAnsiTheme="minorEastAsia" w:eastAsiaTheme="minorEastAsia" w:cstheme="minorEastAsia"/>
                <w:sz w:val="21"/>
              </w:rPr>
            </w:pPr>
          </w:p>
        </w:tc>
        <w:tc>
          <w:tcPr>
            <w:tcW w:w="855" w:type="dxa"/>
            <w:vMerge w:val="continue"/>
            <w:tcBorders>
              <w:top w:val="nil"/>
            </w:tcBorders>
            <w:vAlign w:val="top"/>
          </w:tcPr>
          <w:p w14:paraId="18ABCA06">
            <w:pPr>
              <w:outlineLvl w:val="9"/>
              <w:rPr>
                <w:rFonts w:hint="eastAsia" w:asciiTheme="minorEastAsia" w:hAnsiTheme="minorEastAsia" w:eastAsiaTheme="minorEastAsia" w:cstheme="minorEastAsia"/>
                <w:sz w:val="21"/>
              </w:rPr>
            </w:pPr>
          </w:p>
        </w:tc>
      </w:tr>
      <w:tr w14:paraId="7694E5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120" w:type="dxa"/>
            <w:gridSpan w:val="8"/>
            <w:vAlign w:val="top"/>
          </w:tcPr>
          <w:p w14:paraId="391A386B">
            <w:pPr>
              <w:spacing w:before="88" w:line="228" w:lineRule="auto"/>
              <w:ind w:left="127"/>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6"/>
                <w:sz w:val="23"/>
                <w:szCs w:val="23"/>
                <w14:textOutline w14:w="4358"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24"/>
                <w:sz w:val="23"/>
                <w:szCs w:val="23"/>
                <w14:textOutline w14:w="4358" w14:cap="flat" w14:cmpd="sng">
                  <w14:solidFill>
                    <w14:srgbClr w14:val="000000"/>
                  </w14:solidFill>
                  <w14:prstDash w14:val="solid"/>
                  <w14:miter w14:val="0"/>
                </w14:textOutline>
              </w:rPr>
              <w:t>标的名称)</w:t>
            </w:r>
          </w:p>
        </w:tc>
      </w:tr>
      <w:tr w14:paraId="7BF67D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1" w:hRule="atLeast"/>
        </w:trPr>
        <w:tc>
          <w:tcPr>
            <w:tcW w:w="793" w:type="dxa"/>
            <w:tcBorders>
              <w:bottom w:val="nil"/>
            </w:tcBorders>
            <w:vAlign w:val="top"/>
          </w:tcPr>
          <w:p w14:paraId="0D73D846">
            <w:pPr>
              <w:spacing w:line="240" w:lineRule="exact"/>
              <w:outlineLvl w:val="9"/>
              <w:rPr>
                <w:rFonts w:hint="eastAsia" w:asciiTheme="minorEastAsia" w:hAnsiTheme="minorEastAsia" w:eastAsiaTheme="minorEastAsia" w:cstheme="minorEastAsia"/>
                <w:sz w:val="20"/>
              </w:rPr>
            </w:pPr>
          </w:p>
        </w:tc>
        <w:tc>
          <w:tcPr>
            <w:tcW w:w="1168" w:type="dxa"/>
            <w:vMerge w:val="restart"/>
            <w:tcBorders>
              <w:bottom w:val="nil"/>
            </w:tcBorders>
            <w:vAlign w:val="top"/>
          </w:tcPr>
          <w:p w14:paraId="0D4FEE32">
            <w:pPr>
              <w:outlineLvl w:val="9"/>
              <w:rPr>
                <w:rFonts w:hint="eastAsia" w:asciiTheme="minorEastAsia" w:hAnsiTheme="minorEastAsia" w:eastAsiaTheme="minorEastAsia" w:cstheme="minorEastAsia"/>
                <w:sz w:val="21"/>
              </w:rPr>
            </w:pPr>
          </w:p>
        </w:tc>
        <w:tc>
          <w:tcPr>
            <w:tcW w:w="793" w:type="dxa"/>
            <w:vMerge w:val="restart"/>
            <w:tcBorders>
              <w:bottom w:val="nil"/>
            </w:tcBorders>
            <w:vAlign w:val="top"/>
          </w:tcPr>
          <w:p w14:paraId="7BE9B247">
            <w:pPr>
              <w:outlineLvl w:val="9"/>
              <w:rPr>
                <w:rFonts w:hint="eastAsia" w:asciiTheme="minorEastAsia" w:hAnsiTheme="minorEastAsia" w:eastAsiaTheme="minorEastAsia" w:cstheme="minorEastAsia"/>
                <w:sz w:val="21"/>
              </w:rPr>
            </w:pPr>
          </w:p>
        </w:tc>
        <w:tc>
          <w:tcPr>
            <w:tcW w:w="882" w:type="dxa"/>
            <w:vMerge w:val="restart"/>
            <w:tcBorders>
              <w:bottom w:val="nil"/>
            </w:tcBorders>
            <w:vAlign w:val="top"/>
          </w:tcPr>
          <w:p w14:paraId="761112D4">
            <w:pPr>
              <w:outlineLvl w:val="9"/>
              <w:rPr>
                <w:rFonts w:hint="eastAsia" w:asciiTheme="minorEastAsia" w:hAnsiTheme="minorEastAsia" w:eastAsiaTheme="minorEastAsia" w:cstheme="minorEastAsia"/>
                <w:sz w:val="21"/>
              </w:rPr>
            </w:pPr>
          </w:p>
        </w:tc>
        <w:tc>
          <w:tcPr>
            <w:tcW w:w="1762" w:type="dxa"/>
            <w:vMerge w:val="restart"/>
            <w:tcBorders>
              <w:bottom w:val="nil"/>
            </w:tcBorders>
            <w:vAlign w:val="top"/>
          </w:tcPr>
          <w:p w14:paraId="04AF28BA">
            <w:pPr>
              <w:outlineLvl w:val="9"/>
              <w:rPr>
                <w:rFonts w:hint="eastAsia" w:asciiTheme="minorEastAsia" w:hAnsiTheme="minorEastAsia" w:eastAsiaTheme="minorEastAsia" w:cstheme="minorEastAsia"/>
                <w:sz w:val="21"/>
              </w:rPr>
            </w:pPr>
          </w:p>
        </w:tc>
        <w:tc>
          <w:tcPr>
            <w:tcW w:w="1762" w:type="dxa"/>
            <w:vMerge w:val="restart"/>
            <w:tcBorders>
              <w:bottom w:val="nil"/>
            </w:tcBorders>
            <w:vAlign w:val="top"/>
          </w:tcPr>
          <w:p w14:paraId="440ACF2A">
            <w:pPr>
              <w:outlineLvl w:val="9"/>
              <w:rPr>
                <w:rFonts w:hint="eastAsia" w:asciiTheme="minorEastAsia" w:hAnsiTheme="minorEastAsia" w:eastAsiaTheme="minorEastAsia" w:cstheme="minorEastAsia"/>
                <w:sz w:val="21"/>
              </w:rPr>
            </w:pPr>
          </w:p>
        </w:tc>
        <w:tc>
          <w:tcPr>
            <w:tcW w:w="1105" w:type="dxa"/>
            <w:vMerge w:val="restart"/>
            <w:tcBorders>
              <w:bottom w:val="nil"/>
            </w:tcBorders>
            <w:vAlign w:val="top"/>
          </w:tcPr>
          <w:p w14:paraId="4F8DC5CC">
            <w:pPr>
              <w:outlineLvl w:val="9"/>
              <w:rPr>
                <w:rFonts w:hint="eastAsia" w:asciiTheme="minorEastAsia" w:hAnsiTheme="minorEastAsia" w:eastAsiaTheme="minorEastAsia" w:cstheme="minorEastAsia"/>
                <w:sz w:val="21"/>
              </w:rPr>
            </w:pPr>
          </w:p>
        </w:tc>
        <w:tc>
          <w:tcPr>
            <w:tcW w:w="855" w:type="dxa"/>
            <w:vMerge w:val="restart"/>
            <w:tcBorders>
              <w:bottom w:val="nil"/>
            </w:tcBorders>
            <w:vAlign w:val="top"/>
          </w:tcPr>
          <w:p w14:paraId="4E0C51CF">
            <w:pPr>
              <w:outlineLvl w:val="9"/>
              <w:rPr>
                <w:rFonts w:hint="eastAsia" w:asciiTheme="minorEastAsia" w:hAnsiTheme="minorEastAsia" w:eastAsiaTheme="minorEastAsia" w:cstheme="minorEastAsia"/>
                <w:sz w:val="21"/>
              </w:rPr>
            </w:pPr>
          </w:p>
        </w:tc>
      </w:tr>
      <w:tr w14:paraId="48A4FC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trPr>
        <w:tc>
          <w:tcPr>
            <w:tcW w:w="793" w:type="dxa"/>
            <w:vAlign w:val="top"/>
          </w:tcPr>
          <w:p w14:paraId="27373196">
            <w:pPr>
              <w:spacing w:line="409" w:lineRule="auto"/>
              <w:outlineLvl w:val="9"/>
              <w:rPr>
                <w:rFonts w:hint="eastAsia" w:asciiTheme="minorEastAsia" w:hAnsiTheme="minorEastAsia" w:eastAsiaTheme="minorEastAsia" w:cstheme="minorEastAsia"/>
                <w:sz w:val="21"/>
              </w:rPr>
            </w:pPr>
          </w:p>
          <w:p w14:paraId="0B188EE3">
            <w:pPr>
              <w:spacing w:before="75" w:line="97" w:lineRule="exact"/>
              <w:ind w:left="290"/>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3"/>
                <w:position w:val="1"/>
                <w:sz w:val="23"/>
                <w:szCs w:val="23"/>
              </w:rPr>
              <w:t>.</w:t>
            </w:r>
            <w:r>
              <w:rPr>
                <w:rFonts w:hint="eastAsia" w:asciiTheme="minorEastAsia" w:hAnsiTheme="minorEastAsia" w:eastAsiaTheme="minorEastAsia" w:cstheme="minorEastAsia"/>
                <w:spacing w:val="2"/>
                <w:position w:val="1"/>
                <w:sz w:val="23"/>
                <w:szCs w:val="23"/>
              </w:rPr>
              <w:t>.</w:t>
            </w:r>
          </w:p>
        </w:tc>
        <w:tc>
          <w:tcPr>
            <w:tcW w:w="1168" w:type="dxa"/>
            <w:vMerge w:val="continue"/>
            <w:tcBorders>
              <w:top w:val="nil"/>
            </w:tcBorders>
            <w:vAlign w:val="top"/>
          </w:tcPr>
          <w:p w14:paraId="2956F485">
            <w:pPr>
              <w:outlineLvl w:val="9"/>
              <w:rPr>
                <w:rFonts w:hint="eastAsia" w:asciiTheme="minorEastAsia" w:hAnsiTheme="minorEastAsia" w:eastAsiaTheme="minorEastAsia" w:cstheme="minorEastAsia"/>
                <w:sz w:val="21"/>
              </w:rPr>
            </w:pPr>
          </w:p>
        </w:tc>
        <w:tc>
          <w:tcPr>
            <w:tcW w:w="793" w:type="dxa"/>
            <w:vMerge w:val="continue"/>
            <w:tcBorders>
              <w:top w:val="nil"/>
            </w:tcBorders>
            <w:vAlign w:val="top"/>
          </w:tcPr>
          <w:p w14:paraId="45F62DA4">
            <w:pPr>
              <w:outlineLvl w:val="9"/>
              <w:rPr>
                <w:rFonts w:hint="eastAsia" w:asciiTheme="minorEastAsia" w:hAnsiTheme="minorEastAsia" w:eastAsiaTheme="minorEastAsia" w:cstheme="minorEastAsia"/>
                <w:sz w:val="21"/>
              </w:rPr>
            </w:pPr>
          </w:p>
        </w:tc>
        <w:tc>
          <w:tcPr>
            <w:tcW w:w="882" w:type="dxa"/>
            <w:vMerge w:val="continue"/>
            <w:tcBorders>
              <w:top w:val="nil"/>
            </w:tcBorders>
            <w:vAlign w:val="top"/>
          </w:tcPr>
          <w:p w14:paraId="0F75EF12">
            <w:pPr>
              <w:outlineLvl w:val="9"/>
              <w:rPr>
                <w:rFonts w:hint="eastAsia" w:asciiTheme="minorEastAsia" w:hAnsiTheme="minorEastAsia" w:eastAsiaTheme="minorEastAsia" w:cstheme="minorEastAsia"/>
                <w:sz w:val="21"/>
              </w:rPr>
            </w:pPr>
          </w:p>
        </w:tc>
        <w:tc>
          <w:tcPr>
            <w:tcW w:w="1762" w:type="dxa"/>
            <w:vMerge w:val="continue"/>
            <w:tcBorders>
              <w:top w:val="nil"/>
            </w:tcBorders>
            <w:vAlign w:val="top"/>
          </w:tcPr>
          <w:p w14:paraId="044038E8">
            <w:pPr>
              <w:outlineLvl w:val="9"/>
              <w:rPr>
                <w:rFonts w:hint="eastAsia" w:asciiTheme="minorEastAsia" w:hAnsiTheme="minorEastAsia" w:eastAsiaTheme="minorEastAsia" w:cstheme="minorEastAsia"/>
                <w:sz w:val="21"/>
              </w:rPr>
            </w:pPr>
          </w:p>
        </w:tc>
        <w:tc>
          <w:tcPr>
            <w:tcW w:w="1762" w:type="dxa"/>
            <w:vMerge w:val="continue"/>
            <w:tcBorders>
              <w:top w:val="nil"/>
            </w:tcBorders>
            <w:vAlign w:val="top"/>
          </w:tcPr>
          <w:p w14:paraId="08D51C6D">
            <w:pPr>
              <w:outlineLvl w:val="9"/>
              <w:rPr>
                <w:rFonts w:hint="eastAsia" w:asciiTheme="minorEastAsia" w:hAnsiTheme="minorEastAsia" w:eastAsiaTheme="minorEastAsia" w:cstheme="minorEastAsia"/>
                <w:sz w:val="21"/>
              </w:rPr>
            </w:pPr>
          </w:p>
        </w:tc>
        <w:tc>
          <w:tcPr>
            <w:tcW w:w="1105" w:type="dxa"/>
            <w:vMerge w:val="continue"/>
            <w:tcBorders>
              <w:top w:val="nil"/>
            </w:tcBorders>
            <w:vAlign w:val="top"/>
          </w:tcPr>
          <w:p w14:paraId="0ADDACD9">
            <w:pPr>
              <w:outlineLvl w:val="9"/>
              <w:rPr>
                <w:rFonts w:hint="eastAsia" w:asciiTheme="minorEastAsia" w:hAnsiTheme="minorEastAsia" w:eastAsiaTheme="minorEastAsia" w:cstheme="minorEastAsia"/>
                <w:sz w:val="21"/>
              </w:rPr>
            </w:pPr>
          </w:p>
        </w:tc>
        <w:tc>
          <w:tcPr>
            <w:tcW w:w="855" w:type="dxa"/>
            <w:vMerge w:val="continue"/>
            <w:tcBorders>
              <w:top w:val="nil"/>
            </w:tcBorders>
            <w:vAlign w:val="top"/>
          </w:tcPr>
          <w:p w14:paraId="7C10A31A">
            <w:pPr>
              <w:outlineLvl w:val="9"/>
              <w:rPr>
                <w:rFonts w:hint="eastAsia" w:asciiTheme="minorEastAsia" w:hAnsiTheme="minorEastAsia" w:eastAsiaTheme="minorEastAsia" w:cstheme="minorEastAsia"/>
                <w:sz w:val="21"/>
              </w:rPr>
            </w:pPr>
          </w:p>
        </w:tc>
      </w:tr>
    </w:tbl>
    <w:p w14:paraId="0AED65B5">
      <w:pPr>
        <w:spacing w:line="253" w:lineRule="auto"/>
        <w:outlineLvl w:val="9"/>
        <w:rPr>
          <w:rFonts w:hint="eastAsia" w:asciiTheme="minorEastAsia" w:hAnsiTheme="minorEastAsia" w:eastAsiaTheme="minorEastAsia" w:cstheme="minorEastAsia"/>
          <w:sz w:val="21"/>
        </w:rPr>
      </w:pPr>
    </w:p>
    <w:p w14:paraId="212A8D7F">
      <w:pPr>
        <w:spacing w:line="253" w:lineRule="auto"/>
        <w:outlineLvl w:val="9"/>
        <w:rPr>
          <w:rFonts w:hint="eastAsia" w:asciiTheme="minorEastAsia" w:hAnsiTheme="minorEastAsia" w:eastAsiaTheme="minorEastAsia" w:cstheme="minorEastAsia"/>
          <w:sz w:val="21"/>
        </w:rPr>
      </w:pPr>
    </w:p>
    <w:p w14:paraId="29D7B729">
      <w:pPr>
        <w:spacing w:line="253" w:lineRule="auto"/>
        <w:outlineLvl w:val="9"/>
        <w:rPr>
          <w:rFonts w:hint="eastAsia" w:asciiTheme="minorEastAsia" w:hAnsiTheme="minorEastAsia" w:eastAsiaTheme="minorEastAsia" w:cstheme="minorEastAsia"/>
          <w:sz w:val="21"/>
        </w:rPr>
      </w:pPr>
    </w:p>
    <w:p w14:paraId="2DDA228F">
      <w:pPr>
        <w:spacing w:line="254" w:lineRule="auto"/>
        <w:outlineLvl w:val="9"/>
        <w:rPr>
          <w:rFonts w:hint="eastAsia" w:asciiTheme="minorEastAsia" w:hAnsiTheme="minorEastAsia" w:eastAsiaTheme="minorEastAsia" w:cstheme="minorEastAsia"/>
          <w:sz w:val="21"/>
        </w:rPr>
      </w:pPr>
    </w:p>
    <w:p w14:paraId="7F3C2337">
      <w:pPr>
        <w:spacing w:line="254" w:lineRule="auto"/>
        <w:outlineLvl w:val="9"/>
        <w:rPr>
          <w:rFonts w:hint="eastAsia" w:asciiTheme="minorEastAsia" w:hAnsiTheme="minorEastAsia" w:eastAsiaTheme="minorEastAsia" w:cstheme="minorEastAsia"/>
          <w:sz w:val="21"/>
        </w:rPr>
      </w:pPr>
    </w:p>
    <w:p w14:paraId="27EBE17F">
      <w:pPr>
        <w:spacing w:before="75" w:line="227" w:lineRule="auto"/>
        <w:ind w:left="690"/>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6"/>
          <w:sz w:val="23"/>
          <w:szCs w:val="23"/>
        </w:rPr>
        <w:t>法定</w:t>
      </w:r>
      <w:r>
        <w:rPr>
          <w:rFonts w:hint="eastAsia" w:asciiTheme="minorEastAsia" w:hAnsiTheme="minorEastAsia" w:eastAsiaTheme="minorEastAsia" w:cstheme="minorEastAsia"/>
          <w:spacing w:val="11"/>
          <w:sz w:val="23"/>
          <w:szCs w:val="23"/>
        </w:rPr>
        <w:t>代</w:t>
      </w:r>
      <w:r>
        <w:rPr>
          <w:rFonts w:hint="eastAsia" w:asciiTheme="minorEastAsia" w:hAnsiTheme="minorEastAsia" w:eastAsiaTheme="minorEastAsia" w:cstheme="minorEastAsia"/>
          <w:spacing w:val="8"/>
          <w:sz w:val="23"/>
          <w:szCs w:val="23"/>
        </w:rPr>
        <w:t>表人或者委托代理人 (</w:t>
      </w:r>
      <w:r>
        <w:rPr>
          <w:rFonts w:hint="eastAsia" w:asciiTheme="minorEastAsia" w:hAnsiTheme="minorEastAsia" w:eastAsiaTheme="minorEastAsia" w:cstheme="minorEastAsia"/>
          <w:spacing w:val="8"/>
          <w:sz w:val="23"/>
          <w:szCs w:val="23"/>
          <w14:textOutline w14:w="4358" w14:cap="flat" w14:cmpd="sng">
            <w14:solidFill>
              <w14:srgbClr w14:val="000000"/>
            </w14:solidFill>
            <w14:prstDash w14:val="solid"/>
            <w14:miter w14:val="0"/>
          </w14:textOutline>
        </w:rPr>
        <w:t>签字或者电子签名</w:t>
      </w:r>
      <w:r>
        <w:rPr>
          <w:rFonts w:hint="eastAsia" w:asciiTheme="minorEastAsia" w:hAnsiTheme="minorEastAsia" w:eastAsiaTheme="minorEastAsia" w:cstheme="minorEastAsia"/>
          <w:spacing w:val="8"/>
          <w:sz w:val="23"/>
          <w:szCs w:val="23"/>
        </w:rPr>
        <w:t>) ：</w:t>
      </w:r>
      <w:r>
        <w:rPr>
          <w:rFonts w:hint="eastAsia" w:asciiTheme="minorEastAsia" w:hAnsiTheme="minorEastAsia" w:eastAsiaTheme="minorEastAsia" w:cstheme="minorEastAsia"/>
          <w:sz w:val="23"/>
          <w:szCs w:val="23"/>
          <w:u w:val="single" w:color="auto"/>
        </w:rPr>
        <w:t xml:space="preserve">        </w:t>
      </w:r>
    </w:p>
    <w:p w14:paraId="3332E2B4">
      <w:pPr>
        <w:spacing w:before="184" w:line="227" w:lineRule="auto"/>
        <w:ind w:left="4273"/>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1"/>
          <w:sz w:val="23"/>
          <w:szCs w:val="23"/>
        </w:rPr>
        <w:t>投</w:t>
      </w:r>
      <w:r>
        <w:rPr>
          <w:rFonts w:hint="eastAsia" w:asciiTheme="minorEastAsia" w:hAnsiTheme="minorEastAsia" w:eastAsiaTheme="minorEastAsia" w:cstheme="minorEastAsia"/>
          <w:spacing w:val="7"/>
          <w:sz w:val="23"/>
          <w:szCs w:val="23"/>
        </w:rPr>
        <w:t>标人名称 (</w:t>
      </w:r>
      <w:r>
        <w:rPr>
          <w:rFonts w:hint="eastAsia" w:asciiTheme="minorEastAsia" w:hAnsiTheme="minorEastAsia" w:eastAsiaTheme="minorEastAsia" w:cstheme="minorEastAsia"/>
          <w:spacing w:val="7"/>
          <w:sz w:val="23"/>
          <w:szCs w:val="23"/>
          <w14:textOutline w14:w="4358" w14:cap="flat" w14:cmpd="sng">
            <w14:solidFill>
              <w14:srgbClr w14:val="000000"/>
            </w14:solidFill>
            <w14:prstDash w14:val="solid"/>
            <w14:miter w14:val="0"/>
          </w14:textOutline>
        </w:rPr>
        <w:t>电子签章</w:t>
      </w:r>
      <w:r>
        <w:rPr>
          <w:rFonts w:hint="eastAsia" w:asciiTheme="minorEastAsia" w:hAnsiTheme="minorEastAsia" w:eastAsiaTheme="minorEastAsia" w:cstheme="minorEastAsia"/>
          <w:spacing w:val="7"/>
          <w:sz w:val="23"/>
          <w:szCs w:val="23"/>
        </w:rPr>
        <w:t>) ：</w:t>
      </w:r>
      <w:r>
        <w:rPr>
          <w:rFonts w:hint="eastAsia" w:asciiTheme="minorEastAsia" w:hAnsiTheme="minorEastAsia" w:eastAsiaTheme="minorEastAsia" w:cstheme="minorEastAsia"/>
          <w:sz w:val="23"/>
          <w:szCs w:val="23"/>
          <w:u w:val="single" w:color="auto"/>
        </w:rPr>
        <w:t xml:space="preserve">               </w:t>
      </w:r>
    </w:p>
    <w:p w14:paraId="72B63DA1">
      <w:pPr>
        <w:spacing w:line="418" w:lineRule="auto"/>
        <w:outlineLvl w:val="9"/>
        <w:rPr>
          <w:rFonts w:hint="eastAsia" w:asciiTheme="minorEastAsia" w:hAnsiTheme="minorEastAsia" w:eastAsiaTheme="minorEastAsia" w:cstheme="minorEastAsia"/>
          <w:sz w:val="21"/>
        </w:rPr>
      </w:pPr>
    </w:p>
    <w:p w14:paraId="0BBE14BC">
      <w:pPr>
        <w:tabs>
          <w:tab w:val="left" w:pos="7257"/>
        </w:tabs>
        <w:spacing w:before="75" w:line="227" w:lineRule="auto"/>
        <w:ind w:left="6766"/>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u w:val="single" w:color="auto"/>
        </w:rPr>
        <w:tab/>
      </w:r>
      <w:r>
        <w:rPr>
          <w:rFonts w:hint="eastAsia" w:asciiTheme="minorEastAsia" w:hAnsiTheme="minorEastAsia" w:eastAsiaTheme="minorEastAsia" w:cstheme="minorEastAsia"/>
          <w:spacing w:val="10"/>
          <w:sz w:val="23"/>
          <w:szCs w:val="23"/>
        </w:rPr>
        <w:t>年</w:t>
      </w:r>
      <w:r>
        <w:rPr>
          <w:rFonts w:hint="eastAsia" w:asciiTheme="minorEastAsia" w:hAnsiTheme="minorEastAsia" w:eastAsiaTheme="minorEastAsia" w:cstheme="minorEastAsia"/>
          <w:spacing w:val="9"/>
          <w:sz w:val="23"/>
          <w:szCs w:val="23"/>
          <w:u w:val="single" w:color="auto"/>
        </w:rPr>
        <w:t xml:space="preserve">    </w:t>
      </w:r>
      <w:r>
        <w:rPr>
          <w:rFonts w:hint="eastAsia" w:asciiTheme="minorEastAsia" w:hAnsiTheme="minorEastAsia" w:eastAsiaTheme="minorEastAsia" w:cstheme="minorEastAsia"/>
          <w:spacing w:val="9"/>
          <w:sz w:val="23"/>
          <w:szCs w:val="23"/>
        </w:rPr>
        <w:t>月</w:t>
      </w:r>
      <w:r>
        <w:rPr>
          <w:rFonts w:hint="eastAsia" w:asciiTheme="minorEastAsia" w:hAnsiTheme="minorEastAsia" w:eastAsiaTheme="minorEastAsia" w:cstheme="minorEastAsia"/>
          <w:spacing w:val="9"/>
          <w:sz w:val="23"/>
          <w:szCs w:val="23"/>
          <w:u w:val="single" w:color="auto"/>
        </w:rPr>
        <w:t xml:space="preserve">    </w:t>
      </w:r>
      <w:r>
        <w:rPr>
          <w:rFonts w:hint="eastAsia" w:asciiTheme="minorEastAsia" w:hAnsiTheme="minorEastAsia" w:eastAsiaTheme="minorEastAsia" w:cstheme="minorEastAsia"/>
          <w:spacing w:val="9"/>
          <w:sz w:val="23"/>
          <w:szCs w:val="23"/>
        </w:rPr>
        <w:t>日</w:t>
      </w:r>
    </w:p>
    <w:p w14:paraId="7A57DD42">
      <w:pP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br w:type="page"/>
      </w:r>
    </w:p>
    <w:p w14:paraId="1B94145C">
      <w:pPr>
        <w:numPr>
          <w:ilvl w:val="0"/>
          <w:numId w:val="20"/>
        </w:numPr>
        <w:shd w:val="clear" w:color="auto" w:fill="auto"/>
        <w:tabs>
          <w:tab w:val="left" w:pos="640"/>
        </w:tabs>
        <w:spacing w:line="360" w:lineRule="auto"/>
        <w:ind w:left="425" w:leftChars="0" w:hanging="425" w:firstLineChars="0"/>
        <w:jc w:val="center"/>
        <w:outlineLvl w:val="9"/>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项目实施人员一览表格式</w:t>
      </w:r>
    </w:p>
    <w:p w14:paraId="33575E26">
      <w:pPr>
        <w:spacing w:before="82" w:line="224" w:lineRule="auto"/>
        <w:ind w:left="2512"/>
        <w:outlineLvl w:val="9"/>
        <w:rPr>
          <w:rFonts w:hint="eastAsia" w:asciiTheme="minorEastAsia" w:hAnsiTheme="minorEastAsia" w:eastAsiaTheme="minorEastAsia" w:cstheme="minorEastAsia"/>
          <w:sz w:val="43"/>
          <w:szCs w:val="43"/>
        </w:rPr>
      </w:pPr>
      <w:r>
        <w:rPr>
          <w:rFonts w:hint="eastAsia" w:asciiTheme="minorEastAsia" w:hAnsiTheme="minorEastAsia" w:eastAsiaTheme="minorEastAsia" w:cstheme="minorEastAsia"/>
          <w:spacing w:val="13"/>
          <w:sz w:val="43"/>
          <w:szCs w:val="43"/>
          <w14:textOutline w14:w="7972" w14:cap="flat" w14:cmpd="sng">
            <w14:solidFill>
              <w14:srgbClr w14:val="000000"/>
            </w14:solidFill>
            <w14:prstDash w14:val="solid"/>
            <w14:miter w14:val="0"/>
          </w14:textOutline>
        </w:rPr>
        <w:t>项</w:t>
      </w:r>
      <w:r>
        <w:rPr>
          <w:rFonts w:hint="eastAsia" w:asciiTheme="minorEastAsia" w:hAnsiTheme="minorEastAsia" w:eastAsiaTheme="minorEastAsia" w:cstheme="minorEastAsia"/>
          <w:spacing w:val="8"/>
          <w:sz w:val="43"/>
          <w:szCs w:val="43"/>
          <w14:textOutline w14:w="7972" w14:cap="flat" w14:cmpd="sng">
            <w14:solidFill>
              <w14:srgbClr w14:val="000000"/>
            </w14:solidFill>
            <w14:prstDash w14:val="solid"/>
            <w14:miter w14:val="0"/>
          </w14:textOutline>
        </w:rPr>
        <w:t>目实施人员一览表</w:t>
      </w:r>
    </w:p>
    <w:p w14:paraId="00EBEDA4">
      <w:pPr>
        <w:outlineLvl w:val="9"/>
        <w:rPr>
          <w:rFonts w:hint="eastAsia" w:asciiTheme="minorEastAsia" w:hAnsiTheme="minorEastAsia" w:eastAsiaTheme="minorEastAsia" w:cstheme="minorEastAsia"/>
        </w:rPr>
      </w:pPr>
    </w:p>
    <w:p w14:paraId="3FA8AAD6">
      <w:pPr>
        <w:outlineLvl w:val="9"/>
        <w:rPr>
          <w:rFonts w:hint="eastAsia" w:asciiTheme="minorEastAsia" w:hAnsiTheme="minorEastAsia" w:eastAsiaTheme="minorEastAsia" w:cstheme="minorEastAsia"/>
        </w:rPr>
      </w:pPr>
    </w:p>
    <w:p w14:paraId="2425A6CB">
      <w:pPr>
        <w:outlineLvl w:val="9"/>
        <w:rPr>
          <w:rFonts w:hint="eastAsia" w:asciiTheme="minorEastAsia" w:hAnsiTheme="minorEastAsia" w:eastAsiaTheme="minorEastAsia" w:cstheme="minorEastAsia"/>
        </w:rPr>
      </w:pPr>
    </w:p>
    <w:p w14:paraId="1A8B96BA">
      <w:pPr>
        <w:spacing w:line="61" w:lineRule="exact"/>
        <w:outlineLvl w:val="9"/>
        <w:rPr>
          <w:rFonts w:hint="eastAsia" w:asciiTheme="minorEastAsia" w:hAnsiTheme="minorEastAsia" w:eastAsiaTheme="minorEastAsia" w:cstheme="minorEastAsia"/>
        </w:rPr>
      </w:pPr>
    </w:p>
    <w:tbl>
      <w:tblPr>
        <w:tblStyle w:val="12"/>
        <w:tblW w:w="89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97"/>
        <w:gridCol w:w="773"/>
        <w:gridCol w:w="1856"/>
        <w:gridCol w:w="1550"/>
        <w:gridCol w:w="1853"/>
        <w:gridCol w:w="2016"/>
      </w:tblGrid>
      <w:tr w14:paraId="309451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11" w:hRule="atLeast"/>
        </w:trPr>
        <w:tc>
          <w:tcPr>
            <w:tcW w:w="897" w:type="dxa"/>
            <w:vAlign w:val="top"/>
          </w:tcPr>
          <w:p w14:paraId="080F220A">
            <w:pPr>
              <w:spacing w:line="314" w:lineRule="auto"/>
              <w:outlineLvl w:val="9"/>
              <w:rPr>
                <w:rFonts w:hint="eastAsia" w:asciiTheme="minorEastAsia" w:hAnsiTheme="minorEastAsia" w:eastAsiaTheme="minorEastAsia" w:cstheme="minorEastAsia"/>
                <w:sz w:val="21"/>
              </w:rPr>
            </w:pPr>
          </w:p>
          <w:p w14:paraId="0C11C7EE">
            <w:pPr>
              <w:spacing w:line="314" w:lineRule="auto"/>
              <w:outlineLvl w:val="9"/>
              <w:rPr>
                <w:rFonts w:hint="eastAsia" w:asciiTheme="minorEastAsia" w:hAnsiTheme="minorEastAsia" w:eastAsiaTheme="minorEastAsia" w:cstheme="minorEastAsia"/>
                <w:sz w:val="21"/>
              </w:rPr>
            </w:pPr>
          </w:p>
          <w:p w14:paraId="42946414">
            <w:pPr>
              <w:spacing w:line="315" w:lineRule="auto"/>
              <w:outlineLvl w:val="9"/>
              <w:rPr>
                <w:rFonts w:hint="eastAsia" w:asciiTheme="minorEastAsia" w:hAnsiTheme="minorEastAsia" w:eastAsiaTheme="minorEastAsia" w:cstheme="minorEastAsia"/>
                <w:sz w:val="21"/>
              </w:rPr>
            </w:pPr>
          </w:p>
          <w:p w14:paraId="57215929">
            <w:pPr>
              <w:spacing w:before="75" w:line="227" w:lineRule="auto"/>
              <w:ind w:left="215"/>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5"/>
                <w:sz w:val="23"/>
                <w:szCs w:val="23"/>
              </w:rPr>
              <w:t>姓名</w:t>
            </w:r>
          </w:p>
        </w:tc>
        <w:tc>
          <w:tcPr>
            <w:tcW w:w="773" w:type="dxa"/>
            <w:vAlign w:val="top"/>
          </w:tcPr>
          <w:p w14:paraId="7ECD9F90">
            <w:pPr>
              <w:spacing w:line="314" w:lineRule="auto"/>
              <w:outlineLvl w:val="9"/>
              <w:rPr>
                <w:rFonts w:hint="eastAsia" w:asciiTheme="minorEastAsia" w:hAnsiTheme="minorEastAsia" w:eastAsiaTheme="minorEastAsia" w:cstheme="minorEastAsia"/>
                <w:sz w:val="21"/>
              </w:rPr>
            </w:pPr>
          </w:p>
          <w:p w14:paraId="4AA28079">
            <w:pPr>
              <w:spacing w:line="314" w:lineRule="auto"/>
              <w:outlineLvl w:val="9"/>
              <w:rPr>
                <w:rFonts w:hint="eastAsia" w:asciiTheme="minorEastAsia" w:hAnsiTheme="minorEastAsia" w:eastAsiaTheme="minorEastAsia" w:cstheme="minorEastAsia"/>
                <w:sz w:val="21"/>
              </w:rPr>
            </w:pPr>
          </w:p>
          <w:p w14:paraId="4D1273D5">
            <w:pPr>
              <w:spacing w:line="315" w:lineRule="auto"/>
              <w:outlineLvl w:val="9"/>
              <w:rPr>
                <w:rFonts w:hint="eastAsia" w:asciiTheme="minorEastAsia" w:hAnsiTheme="minorEastAsia" w:eastAsiaTheme="minorEastAsia" w:cstheme="minorEastAsia"/>
                <w:sz w:val="21"/>
              </w:rPr>
            </w:pPr>
          </w:p>
          <w:p w14:paraId="20EE280C">
            <w:pPr>
              <w:spacing w:before="75" w:line="227" w:lineRule="auto"/>
              <w:ind w:left="151"/>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5"/>
                <w:sz w:val="23"/>
                <w:szCs w:val="23"/>
              </w:rPr>
              <w:t>职</w:t>
            </w:r>
            <w:r>
              <w:rPr>
                <w:rFonts w:hint="eastAsia" w:asciiTheme="minorEastAsia" w:hAnsiTheme="minorEastAsia" w:eastAsiaTheme="minorEastAsia" w:cstheme="minorEastAsia"/>
                <w:spacing w:val="4"/>
                <w:sz w:val="23"/>
                <w:szCs w:val="23"/>
              </w:rPr>
              <w:t>务</w:t>
            </w:r>
          </w:p>
        </w:tc>
        <w:tc>
          <w:tcPr>
            <w:tcW w:w="1856" w:type="dxa"/>
            <w:vAlign w:val="top"/>
          </w:tcPr>
          <w:p w14:paraId="42B1CDF1">
            <w:pPr>
              <w:spacing w:before="90" w:line="227" w:lineRule="auto"/>
              <w:ind w:left="214"/>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9"/>
                <w:sz w:val="23"/>
                <w:szCs w:val="23"/>
              </w:rPr>
              <w:t>专</w:t>
            </w:r>
            <w:r>
              <w:rPr>
                <w:rFonts w:hint="eastAsia" w:asciiTheme="minorEastAsia" w:hAnsiTheme="minorEastAsia" w:eastAsiaTheme="minorEastAsia" w:cstheme="minorEastAsia"/>
                <w:spacing w:val="8"/>
                <w:sz w:val="23"/>
                <w:szCs w:val="23"/>
              </w:rPr>
              <w:t>业技术资格</w:t>
            </w:r>
          </w:p>
          <w:p w14:paraId="6581D943">
            <w:pPr>
              <w:spacing w:before="182" w:line="229" w:lineRule="auto"/>
              <w:ind w:left="224"/>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2"/>
                <w:sz w:val="23"/>
                <w:szCs w:val="23"/>
              </w:rPr>
              <w:t>(职称) 或者</w:t>
            </w:r>
          </w:p>
          <w:p w14:paraId="3FE205B9">
            <w:pPr>
              <w:spacing w:before="183" w:line="227" w:lineRule="auto"/>
              <w:ind w:left="214"/>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9"/>
                <w:sz w:val="23"/>
                <w:szCs w:val="23"/>
              </w:rPr>
              <w:t>职</w:t>
            </w:r>
            <w:r>
              <w:rPr>
                <w:rFonts w:hint="eastAsia" w:asciiTheme="minorEastAsia" w:hAnsiTheme="minorEastAsia" w:eastAsiaTheme="minorEastAsia" w:cstheme="minorEastAsia"/>
                <w:spacing w:val="8"/>
                <w:sz w:val="23"/>
                <w:szCs w:val="23"/>
              </w:rPr>
              <w:t>业资格或者</w:t>
            </w:r>
          </w:p>
          <w:p w14:paraId="045CB0FE">
            <w:pPr>
              <w:spacing w:before="185" w:line="227" w:lineRule="auto"/>
              <w:ind w:left="213"/>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0"/>
                <w:sz w:val="23"/>
                <w:szCs w:val="23"/>
              </w:rPr>
              <w:t>执</w:t>
            </w:r>
            <w:r>
              <w:rPr>
                <w:rFonts w:hint="eastAsia" w:asciiTheme="minorEastAsia" w:hAnsiTheme="minorEastAsia" w:eastAsiaTheme="minorEastAsia" w:cstheme="minorEastAsia"/>
                <w:spacing w:val="8"/>
                <w:sz w:val="23"/>
                <w:szCs w:val="23"/>
              </w:rPr>
              <w:t>业资格证或</w:t>
            </w:r>
          </w:p>
          <w:p w14:paraId="02579E0D">
            <w:pPr>
              <w:spacing w:before="181" w:line="227" w:lineRule="auto"/>
              <w:ind w:left="335"/>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0"/>
                <w:sz w:val="23"/>
                <w:szCs w:val="23"/>
              </w:rPr>
              <w:t>者</w:t>
            </w:r>
            <w:r>
              <w:rPr>
                <w:rFonts w:hint="eastAsia" w:asciiTheme="minorEastAsia" w:hAnsiTheme="minorEastAsia" w:eastAsiaTheme="minorEastAsia" w:cstheme="minorEastAsia"/>
                <w:spacing w:val="7"/>
                <w:sz w:val="23"/>
                <w:szCs w:val="23"/>
              </w:rPr>
              <w:t>其他证书</w:t>
            </w:r>
          </w:p>
        </w:tc>
        <w:tc>
          <w:tcPr>
            <w:tcW w:w="1550" w:type="dxa"/>
            <w:vAlign w:val="top"/>
          </w:tcPr>
          <w:p w14:paraId="56DBD946">
            <w:pPr>
              <w:spacing w:line="314" w:lineRule="auto"/>
              <w:outlineLvl w:val="9"/>
              <w:rPr>
                <w:rFonts w:hint="eastAsia" w:asciiTheme="minorEastAsia" w:hAnsiTheme="minorEastAsia" w:eastAsiaTheme="minorEastAsia" w:cstheme="minorEastAsia"/>
                <w:sz w:val="21"/>
              </w:rPr>
            </w:pPr>
          </w:p>
          <w:p w14:paraId="5331AF78">
            <w:pPr>
              <w:spacing w:line="314" w:lineRule="auto"/>
              <w:outlineLvl w:val="9"/>
              <w:rPr>
                <w:rFonts w:hint="eastAsia" w:asciiTheme="minorEastAsia" w:hAnsiTheme="minorEastAsia" w:eastAsiaTheme="minorEastAsia" w:cstheme="minorEastAsia"/>
                <w:sz w:val="21"/>
              </w:rPr>
            </w:pPr>
          </w:p>
          <w:p w14:paraId="5123CAB9">
            <w:pPr>
              <w:spacing w:line="314" w:lineRule="auto"/>
              <w:outlineLvl w:val="9"/>
              <w:rPr>
                <w:rFonts w:hint="eastAsia" w:asciiTheme="minorEastAsia" w:hAnsiTheme="minorEastAsia" w:eastAsiaTheme="minorEastAsia" w:cstheme="minorEastAsia"/>
                <w:sz w:val="21"/>
              </w:rPr>
            </w:pPr>
          </w:p>
          <w:p w14:paraId="34582205">
            <w:pPr>
              <w:spacing w:before="75" w:line="227" w:lineRule="auto"/>
              <w:ind w:left="301"/>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9"/>
                <w:sz w:val="23"/>
                <w:szCs w:val="23"/>
              </w:rPr>
              <w:t>证</w:t>
            </w:r>
            <w:r>
              <w:rPr>
                <w:rFonts w:hint="eastAsia" w:asciiTheme="minorEastAsia" w:hAnsiTheme="minorEastAsia" w:eastAsiaTheme="minorEastAsia" w:cstheme="minorEastAsia"/>
                <w:spacing w:val="7"/>
                <w:sz w:val="23"/>
                <w:szCs w:val="23"/>
              </w:rPr>
              <w:t>书编号</w:t>
            </w:r>
          </w:p>
        </w:tc>
        <w:tc>
          <w:tcPr>
            <w:tcW w:w="1853" w:type="dxa"/>
            <w:vAlign w:val="top"/>
          </w:tcPr>
          <w:p w14:paraId="4B0349EF">
            <w:pPr>
              <w:spacing w:line="326" w:lineRule="auto"/>
              <w:outlineLvl w:val="9"/>
              <w:rPr>
                <w:rFonts w:hint="eastAsia" w:asciiTheme="minorEastAsia" w:hAnsiTheme="minorEastAsia" w:eastAsiaTheme="minorEastAsia" w:cstheme="minorEastAsia"/>
                <w:sz w:val="21"/>
              </w:rPr>
            </w:pPr>
          </w:p>
          <w:p w14:paraId="42E3ED7E">
            <w:pPr>
              <w:spacing w:line="326" w:lineRule="auto"/>
              <w:outlineLvl w:val="9"/>
              <w:rPr>
                <w:rFonts w:hint="eastAsia" w:asciiTheme="minorEastAsia" w:hAnsiTheme="minorEastAsia" w:eastAsiaTheme="minorEastAsia" w:cstheme="minorEastAsia"/>
                <w:sz w:val="21"/>
              </w:rPr>
            </w:pPr>
          </w:p>
          <w:p w14:paraId="014E9F0F">
            <w:pPr>
              <w:spacing w:before="74" w:line="474" w:lineRule="auto"/>
              <w:ind w:left="457" w:right="322" w:hanging="120"/>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0"/>
                <w:sz w:val="23"/>
                <w:szCs w:val="23"/>
              </w:rPr>
              <w:t>参</w:t>
            </w:r>
            <w:r>
              <w:rPr>
                <w:rFonts w:hint="eastAsia" w:asciiTheme="minorEastAsia" w:hAnsiTheme="minorEastAsia" w:eastAsiaTheme="minorEastAsia" w:cstheme="minorEastAsia"/>
                <w:spacing w:val="7"/>
                <w:sz w:val="23"/>
                <w:szCs w:val="23"/>
              </w:rPr>
              <w:t>加本单位</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7"/>
                <w:sz w:val="23"/>
                <w:szCs w:val="23"/>
              </w:rPr>
              <w:t>工作时</w:t>
            </w:r>
            <w:r>
              <w:rPr>
                <w:rFonts w:hint="eastAsia" w:asciiTheme="minorEastAsia" w:hAnsiTheme="minorEastAsia" w:eastAsiaTheme="minorEastAsia" w:cstheme="minorEastAsia"/>
                <w:spacing w:val="6"/>
                <w:sz w:val="23"/>
                <w:szCs w:val="23"/>
              </w:rPr>
              <w:t>间</w:t>
            </w:r>
          </w:p>
        </w:tc>
        <w:tc>
          <w:tcPr>
            <w:tcW w:w="2016" w:type="dxa"/>
            <w:vAlign w:val="top"/>
          </w:tcPr>
          <w:p w14:paraId="3073D103">
            <w:pPr>
              <w:spacing w:line="314" w:lineRule="auto"/>
              <w:outlineLvl w:val="9"/>
              <w:rPr>
                <w:rFonts w:hint="eastAsia" w:asciiTheme="minorEastAsia" w:hAnsiTheme="minorEastAsia" w:eastAsiaTheme="minorEastAsia" w:cstheme="minorEastAsia"/>
                <w:sz w:val="21"/>
              </w:rPr>
            </w:pPr>
          </w:p>
          <w:p w14:paraId="61484007">
            <w:pPr>
              <w:spacing w:line="314" w:lineRule="auto"/>
              <w:outlineLvl w:val="9"/>
              <w:rPr>
                <w:rFonts w:hint="eastAsia" w:asciiTheme="minorEastAsia" w:hAnsiTheme="minorEastAsia" w:eastAsiaTheme="minorEastAsia" w:cstheme="minorEastAsia"/>
                <w:sz w:val="21"/>
              </w:rPr>
            </w:pPr>
          </w:p>
          <w:p w14:paraId="230056F0">
            <w:pPr>
              <w:spacing w:line="315" w:lineRule="auto"/>
              <w:outlineLvl w:val="9"/>
              <w:rPr>
                <w:rFonts w:hint="eastAsia" w:asciiTheme="minorEastAsia" w:hAnsiTheme="minorEastAsia" w:eastAsiaTheme="minorEastAsia" w:cstheme="minorEastAsia"/>
                <w:sz w:val="21"/>
              </w:rPr>
            </w:pPr>
          </w:p>
          <w:p w14:paraId="6DCA821E">
            <w:pPr>
              <w:spacing w:before="75" w:line="227" w:lineRule="auto"/>
              <w:ind w:left="299"/>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9"/>
                <w:sz w:val="23"/>
                <w:szCs w:val="23"/>
              </w:rPr>
              <w:t>劳</w:t>
            </w:r>
            <w:r>
              <w:rPr>
                <w:rFonts w:hint="eastAsia" w:asciiTheme="minorEastAsia" w:hAnsiTheme="minorEastAsia" w:eastAsiaTheme="minorEastAsia" w:cstheme="minorEastAsia"/>
                <w:spacing w:val="7"/>
                <w:sz w:val="23"/>
                <w:szCs w:val="23"/>
              </w:rPr>
              <w:t>动合同编号</w:t>
            </w:r>
          </w:p>
        </w:tc>
      </w:tr>
      <w:tr w14:paraId="3C234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897" w:type="dxa"/>
            <w:vAlign w:val="top"/>
          </w:tcPr>
          <w:p w14:paraId="27935E4B">
            <w:pPr>
              <w:outlineLvl w:val="9"/>
              <w:rPr>
                <w:rFonts w:hint="eastAsia" w:asciiTheme="minorEastAsia" w:hAnsiTheme="minorEastAsia" w:eastAsiaTheme="minorEastAsia" w:cstheme="minorEastAsia"/>
                <w:sz w:val="21"/>
              </w:rPr>
            </w:pPr>
          </w:p>
        </w:tc>
        <w:tc>
          <w:tcPr>
            <w:tcW w:w="773" w:type="dxa"/>
            <w:vAlign w:val="top"/>
          </w:tcPr>
          <w:p w14:paraId="798B4064">
            <w:pPr>
              <w:outlineLvl w:val="9"/>
              <w:rPr>
                <w:rFonts w:hint="eastAsia" w:asciiTheme="minorEastAsia" w:hAnsiTheme="minorEastAsia" w:eastAsiaTheme="minorEastAsia" w:cstheme="minorEastAsia"/>
                <w:sz w:val="21"/>
              </w:rPr>
            </w:pPr>
          </w:p>
        </w:tc>
        <w:tc>
          <w:tcPr>
            <w:tcW w:w="1856" w:type="dxa"/>
            <w:vAlign w:val="top"/>
          </w:tcPr>
          <w:p w14:paraId="3B659C02">
            <w:pPr>
              <w:outlineLvl w:val="9"/>
              <w:rPr>
                <w:rFonts w:hint="eastAsia" w:asciiTheme="minorEastAsia" w:hAnsiTheme="minorEastAsia" w:eastAsiaTheme="minorEastAsia" w:cstheme="minorEastAsia"/>
                <w:sz w:val="21"/>
              </w:rPr>
            </w:pPr>
          </w:p>
        </w:tc>
        <w:tc>
          <w:tcPr>
            <w:tcW w:w="1550" w:type="dxa"/>
            <w:vAlign w:val="top"/>
          </w:tcPr>
          <w:p w14:paraId="610C6E60">
            <w:pPr>
              <w:outlineLvl w:val="9"/>
              <w:rPr>
                <w:rFonts w:hint="eastAsia" w:asciiTheme="minorEastAsia" w:hAnsiTheme="minorEastAsia" w:eastAsiaTheme="minorEastAsia" w:cstheme="minorEastAsia"/>
                <w:sz w:val="21"/>
              </w:rPr>
            </w:pPr>
          </w:p>
        </w:tc>
        <w:tc>
          <w:tcPr>
            <w:tcW w:w="1853" w:type="dxa"/>
            <w:vAlign w:val="top"/>
          </w:tcPr>
          <w:p w14:paraId="67984203">
            <w:pPr>
              <w:outlineLvl w:val="9"/>
              <w:rPr>
                <w:rFonts w:hint="eastAsia" w:asciiTheme="minorEastAsia" w:hAnsiTheme="minorEastAsia" w:eastAsiaTheme="minorEastAsia" w:cstheme="minorEastAsia"/>
                <w:sz w:val="21"/>
              </w:rPr>
            </w:pPr>
          </w:p>
        </w:tc>
        <w:tc>
          <w:tcPr>
            <w:tcW w:w="2016" w:type="dxa"/>
            <w:vAlign w:val="top"/>
          </w:tcPr>
          <w:p w14:paraId="135A4422">
            <w:pPr>
              <w:outlineLvl w:val="9"/>
              <w:rPr>
                <w:rFonts w:hint="eastAsia" w:asciiTheme="minorEastAsia" w:hAnsiTheme="minorEastAsia" w:eastAsiaTheme="minorEastAsia" w:cstheme="minorEastAsia"/>
                <w:sz w:val="21"/>
              </w:rPr>
            </w:pPr>
          </w:p>
        </w:tc>
      </w:tr>
      <w:tr w14:paraId="63497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897" w:type="dxa"/>
            <w:vAlign w:val="top"/>
          </w:tcPr>
          <w:p w14:paraId="60A337B8">
            <w:pPr>
              <w:outlineLvl w:val="9"/>
              <w:rPr>
                <w:rFonts w:hint="eastAsia" w:asciiTheme="minorEastAsia" w:hAnsiTheme="minorEastAsia" w:eastAsiaTheme="minorEastAsia" w:cstheme="minorEastAsia"/>
                <w:sz w:val="21"/>
              </w:rPr>
            </w:pPr>
          </w:p>
        </w:tc>
        <w:tc>
          <w:tcPr>
            <w:tcW w:w="773" w:type="dxa"/>
            <w:vAlign w:val="top"/>
          </w:tcPr>
          <w:p w14:paraId="186D080D">
            <w:pPr>
              <w:outlineLvl w:val="9"/>
              <w:rPr>
                <w:rFonts w:hint="eastAsia" w:asciiTheme="minorEastAsia" w:hAnsiTheme="minorEastAsia" w:eastAsiaTheme="minorEastAsia" w:cstheme="minorEastAsia"/>
                <w:sz w:val="21"/>
              </w:rPr>
            </w:pPr>
          </w:p>
        </w:tc>
        <w:tc>
          <w:tcPr>
            <w:tcW w:w="1856" w:type="dxa"/>
            <w:vAlign w:val="top"/>
          </w:tcPr>
          <w:p w14:paraId="28B6D48C">
            <w:pPr>
              <w:outlineLvl w:val="9"/>
              <w:rPr>
                <w:rFonts w:hint="eastAsia" w:asciiTheme="minorEastAsia" w:hAnsiTheme="minorEastAsia" w:eastAsiaTheme="minorEastAsia" w:cstheme="minorEastAsia"/>
                <w:sz w:val="21"/>
              </w:rPr>
            </w:pPr>
          </w:p>
        </w:tc>
        <w:tc>
          <w:tcPr>
            <w:tcW w:w="1550" w:type="dxa"/>
            <w:vAlign w:val="top"/>
          </w:tcPr>
          <w:p w14:paraId="43A4355B">
            <w:pPr>
              <w:outlineLvl w:val="9"/>
              <w:rPr>
                <w:rFonts w:hint="eastAsia" w:asciiTheme="minorEastAsia" w:hAnsiTheme="minorEastAsia" w:eastAsiaTheme="minorEastAsia" w:cstheme="minorEastAsia"/>
                <w:sz w:val="21"/>
              </w:rPr>
            </w:pPr>
          </w:p>
        </w:tc>
        <w:tc>
          <w:tcPr>
            <w:tcW w:w="1853" w:type="dxa"/>
            <w:vAlign w:val="top"/>
          </w:tcPr>
          <w:p w14:paraId="0852F9E3">
            <w:pPr>
              <w:outlineLvl w:val="9"/>
              <w:rPr>
                <w:rFonts w:hint="eastAsia" w:asciiTheme="minorEastAsia" w:hAnsiTheme="minorEastAsia" w:eastAsiaTheme="minorEastAsia" w:cstheme="minorEastAsia"/>
                <w:sz w:val="21"/>
              </w:rPr>
            </w:pPr>
          </w:p>
        </w:tc>
        <w:tc>
          <w:tcPr>
            <w:tcW w:w="2016" w:type="dxa"/>
            <w:vAlign w:val="top"/>
          </w:tcPr>
          <w:p w14:paraId="78F35DE1">
            <w:pPr>
              <w:outlineLvl w:val="9"/>
              <w:rPr>
                <w:rFonts w:hint="eastAsia" w:asciiTheme="minorEastAsia" w:hAnsiTheme="minorEastAsia" w:eastAsiaTheme="minorEastAsia" w:cstheme="minorEastAsia"/>
                <w:sz w:val="21"/>
              </w:rPr>
            </w:pPr>
          </w:p>
        </w:tc>
      </w:tr>
      <w:tr w14:paraId="296E7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897" w:type="dxa"/>
            <w:vAlign w:val="top"/>
          </w:tcPr>
          <w:p w14:paraId="7DE83EEC">
            <w:pPr>
              <w:outlineLvl w:val="9"/>
              <w:rPr>
                <w:rFonts w:hint="eastAsia" w:asciiTheme="minorEastAsia" w:hAnsiTheme="minorEastAsia" w:eastAsiaTheme="minorEastAsia" w:cstheme="minorEastAsia"/>
                <w:sz w:val="21"/>
              </w:rPr>
            </w:pPr>
          </w:p>
        </w:tc>
        <w:tc>
          <w:tcPr>
            <w:tcW w:w="773" w:type="dxa"/>
            <w:vAlign w:val="top"/>
          </w:tcPr>
          <w:p w14:paraId="551B052A">
            <w:pPr>
              <w:outlineLvl w:val="9"/>
              <w:rPr>
                <w:rFonts w:hint="eastAsia" w:asciiTheme="minorEastAsia" w:hAnsiTheme="minorEastAsia" w:eastAsiaTheme="minorEastAsia" w:cstheme="minorEastAsia"/>
                <w:sz w:val="21"/>
              </w:rPr>
            </w:pPr>
          </w:p>
        </w:tc>
        <w:tc>
          <w:tcPr>
            <w:tcW w:w="1856" w:type="dxa"/>
            <w:vAlign w:val="top"/>
          </w:tcPr>
          <w:p w14:paraId="776492FB">
            <w:pPr>
              <w:outlineLvl w:val="9"/>
              <w:rPr>
                <w:rFonts w:hint="eastAsia" w:asciiTheme="minorEastAsia" w:hAnsiTheme="minorEastAsia" w:eastAsiaTheme="minorEastAsia" w:cstheme="minorEastAsia"/>
                <w:sz w:val="21"/>
              </w:rPr>
            </w:pPr>
          </w:p>
        </w:tc>
        <w:tc>
          <w:tcPr>
            <w:tcW w:w="1550" w:type="dxa"/>
            <w:vAlign w:val="top"/>
          </w:tcPr>
          <w:p w14:paraId="4619660D">
            <w:pPr>
              <w:outlineLvl w:val="9"/>
              <w:rPr>
                <w:rFonts w:hint="eastAsia" w:asciiTheme="minorEastAsia" w:hAnsiTheme="minorEastAsia" w:eastAsiaTheme="minorEastAsia" w:cstheme="minorEastAsia"/>
                <w:sz w:val="21"/>
              </w:rPr>
            </w:pPr>
          </w:p>
        </w:tc>
        <w:tc>
          <w:tcPr>
            <w:tcW w:w="1853" w:type="dxa"/>
            <w:vAlign w:val="top"/>
          </w:tcPr>
          <w:p w14:paraId="422BEF35">
            <w:pPr>
              <w:outlineLvl w:val="9"/>
              <w:rPr>
                <w:rFonts w:hint="eastAsia" w:asciiTheme="minorEastAsia" w:hAnsiTheme="minorEastAsia" w:eastAsiaTheme="minorEastAsia" w:cstheme="minorEastAsia"/>
                <w:sz w:val="21"/>
              </w:rPr>
            </w:pPr>
          </w:p>
        </w:tc>
        <w:tc>
          <w:tcPr>
            <w:tcW w:w="2016" w:type="dxa"/>
            <w:vAlign w:val="top"/>
          </w:tcPr>
          <w:p w14:paraId="52B4AEA4">
            <w:pPr>
              <w:outlineLvl w:val="9"/>
              <w:rPr>
                <w:rFonts w:hint="eastAsia" w:asciiTheme="minorEastAsia" w:hAnsiTheme="minorEastAsia" w:eastAsiaTheme="minorEastAsia" w:cstheme="minorEastAsia"/>
                <w:sz w:val="21"/>
              </w:rPr>
            </w:pPr>
          </w:p>
        </w:tc>
      </w:tr>
    </w:tbl>
    <w:p w14:paraId="5348A238">
      <w:pPr>
        <w:spacing w:before="36" w:line="232" w:lineRule="auto"/>
        <w:ind w:left="121"/>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rPr>
        <w:t>注：</w:t>
      </w:r>
    </w:p>
    <w:p w14:paraId="2DFC7C42">
      <w:pPr>
        <w:spacing w:before="176" w:line="375" w:lineRule="auto"/>
        <w:ind w:left="123" w:right="198" w:firstLine="495"/>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9"/>
          <w:sz w:val="23"/>
          <w:szCs w:val="23"/>
        </w:rPr>
        <w:t>1.在填写时，如本表格不适合投标单位的实际情况，可根据本表格式自行制</w:t>
      </w:r>
      <w:r>
        <w:rPr>
          <w:rFonts w:hint="eastAsia" w:asciiTheme="minorEastAsia" w:hAnsiTheme="minorEastAsia" w:eastAsiaTheme="minorEastAsia" w:cstheme="minorEastAsia"/>
          <w:spacing w:val="6"/>
          <w:sz w:val="23"/>
          <w:szCs w:val="23"/>
        </w:rPr>
        <w:t>表</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3"/>
          <w:sz w:val="23"/>
          <w:szCs w:val="23"/>
        </w:rPr>
        <w:t>填写</w:t>
      </w:r>
      <w:r>
        <w:rPr>
          <w:rFonts w:hint="eastAsia" w:asciiTheme="minorEastAsia" w:hAnsiTheme="minorEastAsia" w:eastAsiaTheme="minorEastAsia" w:cstheme="minorEastAsia"/>
          <w:spacing w:val="2"/>
          <w:sz w:val="23"/>
          <w:szCs w:val="23"/>
        </w:rPr>
        <w:t>。</w:t>
      </w:r>
    </w:p>
    <w:p w14:paraId="2B43162E">
      <w:pPr>
        <w:spacing w:line="310" w:lineRule="exact"/>
        <w:ind w:left="604"/>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9"/>
          <w:position w:val="1"/>
          <w:sz w:val="23"/>
          <w:szCs w:val="23"/>
        </w:rPr>
        <w:t>2.投标人应当附本表所列证书的复印件并加盖投标人电子签章</w:t>
      </w:r>
      <w:r>
        <w:rPr>
          <w:rFonts w:hint="eastAsia" w:asciiTheme="minorEastAsia" w:hAnsiTheme="minorEastAsia" w:eastAsiaTheme="minorEastAsia" w:cstheme="minorEastAsia"/>
          <w:spacing w:val="5"/>
          <w:position w:val="1"/>
          <w:sz w:val="23"/>
          <w:szCs w:val="23"/>
        </w:rPr>
        <w:t>。</w:t>
      </w:r>
    </w:p>
    <w:p w14:paraId="04F09B16">
      <w:pPr>
        <w:spacing w:before="158" w:line="227" w:lineRule="auto"/>
        <w:ind w:left="1725"/>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6"/>
          <w:sz w:val="23"/>
          <w:szCs w:val="23"/>
        </w:rPr>
        <w:t>法</w:t>
      </w:r>
      <w:r>
        <w:rPr>
          <w:rFonts w:hint="eastAsia" w:asciiTheme="minorEastAsia" w:hAnsiTheme="minorEastAsia" w:eastAsiaTheme="minorEastAsia" w:cstheme="minorEastAsia"/>
          <w:spacing w:val="12"/>
          <w:sz w:val="23"/>
          <w:szCs w:val="23"/>
        </w:rPr>
        <w:t>定</w:t>
      </w:r>
      <w:r>
        <w:rPr>
          <w:rFonts w:hint="eastAsia" w:asciiTheme="minorEastAsia" w:hAnsiTheme="minorEastAsia" w:eastAsiaTheme="minorEastAsia" w:cstheme="minorEastAsia"/>
          <w:spacing w:val="8"/>
          <w:sz w:val="23"/>
          <w:szCs w:val="23"/>
        </w:rPr>
        <w:t>代表人或者委托代理人 (签字或者电子签名) ：</w:t>
      </w:r>
      <w:r>
        <w:rPr>
          <w:rFonts w:hint="eastAsia" w:asciiTheme="minorEastAsia" w:hAnsiTheme="minorEastAsia" w:eastAsiaTheme="minorEastAsia" w:cstheme="minorEastAsia"/>
          <w:sz w:val="23"/>
          <w:szCs w:val="23"/>
          <w:u w:val="single" w:color="auto"/>
        </w:rPr>
        <w:t xml:space="preserve">        </w:t>
      </w:r>
    </w:p>
    <w:p w14:paraId="7B764BC4">
      <w:pPr>
        <w:spacing w:line="416" w:lineRule="auto"/>
        <w:outlineLvl w:val="9"/>
        <w:rPr>
          <w:rFonts w:hint="eastAsia" w:asciiTheme="minorEastAsia" w:hAnsiTheme="minorEastAsia" w:eastAsiaTheme="minorEastAsia" w:cstheme="minorEastAsia"/>
          <w:sz w:val="21"/>
        </w:rPr>
      </w:pPr>
    </w:p>
    <w:p w14:paraId="6556C3FD">
      <w:pPr>
        <w:spacing w:before="75" w:line="227" w:lineRule="auto"/>
        <w:ind w:left="3825"/>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1"/>
          <w:sz w:val="23"/>
          <w:szCs w:val="23"/>
        </w:rPr>
        <w:t>投</w:t>
      </w:r>
      <w:r>
        <w:rPr>
          <w:rFonts w:hint="eastAsia" w:asciiTheme="minorEastAsia" w:hAnsiTheme="minorEastAsia" w:eastAsiaTheme="minorEastAsia" w:cstheme="minorEastAsia"/>
          <w:spacing w:val="7"/>
          <w:sz w:val="23"/>
          <w:szCs w:val="23"/>
        </w:rPr>
        <w:t>标人名称 (</w:t>
      </w:r>
      <w:r>
        <w:rPr>
          <w:rFonts w:hint="eastAsia" w:asciiTheme="minorEastAsia" w:hAnsiTheme="minorEastAsia" w:eastAsiaTheme="minorEastAsia" w:cstheme="minorEastAsia"/>
          <w:spacing w:val="7"/>
          <w:sz w:val="23"/>
          <w:szCs w:val="23"/>
          <w14:textOutline w14:w="4358" w14:cap="flat" w14:cmpd="sng">
            <w14:solidFill>
              <w14:srgbClr w14:val="000000"/>
            </w14:solidFill>
            <w14:prstDash w14:val="solid"/>
            <w14:miter w14:val="0"/>
          </w14:textOutline>
        </w:rPr>
        <w:t>电子签章</w:t>
      </w:r>
      <w:r>
        <w:rPr>
          <w:rFonts w:hint="eastAsia" w:asciiTheme="minorEastAsia" w:hAnsiTheme="minorEastAsia" w:eastAsiaTheme="minorEastAsia" w:cstheme="minorEastAsia"/>
          <w:spacing w:val="7"/>
          <w:sz w:val="23"/>
          <w:szCs w:val="23"/>
        </w:rPr>
        <w:t>) ：</w:t>
      </w:r>
      <w:r>
        <w:rPr>
          <w:rFonts w:hint="eastAsia" w:asciiTheme="minorEastAsia" w:hAnsiTheme="minorEastAsia" w:eastAsiaTheme="minorEastAsia" w:cstheme="minorEastAsia"/>
          <w:sz w:val="23"/>
          <w:szCs w:val="23"/>
          <w:u w:val="single" w:color="auto"/>
        </w:rPr>
        <w:t xml:space="preserve">               </w:t>
      </w:r>
    </w:p>
    <w:p w14:paraId="3D1B166A">
      <w:pPr>
        <w:spacing w:line="418" w:lineRule="auto"/>
        <w:outlineLvl w:val="9"/>
        <w:rPr>
          <w:rFonts w:hint="eastAsia" w:asciiTheme="minorEastAsia" w:hAnsiTheme="minorEastAsia" w:eastAsiaTheme="minorEastAsia" w:cstheme="minorEastAsia"/>
          <w:sz w:val="21"/>
        </w:rPr>
      </w:pPr>
    </w:p>
    <w:p w14:paraId="6DECB7E8">
      <w:pPr>
        <w:spacing w:before="75" w:line="227" w:lineRule="auto"/>
        <w:ind w:right="71"/>
        <w:jc w:val="right"/>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0"/>
          <w:sz w:val="23"/>
          <w:szCs w:val="23"/>
        </w:rPr>
        <w:t>年</w:t>
      </w:r>
      <w:r>
        <w:rPr>
          <w:rFonts w:hint="eastAsia" w:asciiTheme="minorEastAsia" w:hAnsiTheme="minorEastAsia" w:eastAsiaTheme="minorEastAsia" w:cstheme="minorEastAsia"/>
          <w:spacing w:val="9"/>
          <w:sz w:val="23"/>
          <w:szCs w:val="23"/>
          <w:u w:val="single" w:color="auto"/>
        </w:rPr>
        <w:t xml:space="preserve">    </w:t>
      </w:r>
      <w:r>
        <w:rPr>
          <w:rFonts w:hint="eastAsia" w:asciiTheme="minorEastAsia" w:hAnsiTheme="minorEastAsia" w:eastAsiaTheme="minorEastAsia" w:cstheme="minorEastAsia"/>
          <w:spacing w:val="9"/>
          <w:sz w:val="23"/>
          <w:szCs w:val="23"/>
        </w:rPr>
        <w:t>月</w:t>
      </w:r>
      <w:r>
        <w:rPr>
          <w:rFonts w:hint="eastAsia" w:asciiTheme="minorEastAsia" w:hAnsiTheme="minorEastAsia" w:eastAsiaTheme="minorEastAsia" w:cstheme="minorEastAsia"/>
          <w:spacing w:val="9"/>
          <w:sz w:val="23"/>
          <w:szCs w:val="23"/>
          <w:u w:val="single" w:color="auto"/>
        </w:rPr>
        <w:t xml:space="preserve">    </w:t>
      </w:r>
      <w:r>
        <w:rPr>
          <w:rFonts w:hint="eastAsia" w:asciiTheme="minorEastAsia" w:hAnsiTheme="minorEastAsia" w:eastAsiaTheme="minorEastAsia" w:cstheme="minorEastAsia"/>
          <w:spacing w:val="9"/>
          <w:sz w:val="23"/>
          <w:szCs w:val="23"/>
        </w:rPr>
        <w:t>日</w:t>
      </w:r>
    </w:p>
    <w:p w14:paraId="4B8725D3">
      <w:pP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br w:type="page"/>
      </w:r>
    </w:p>
    <w:p w14:paraId="2C7C3059">
      <w:pPr>
        <w:numPr>
          <w:ilvl w:val="0"/>
          <w:numId w:val="20"/>
        </w:numPr>
        <w:shd w:val="clear" w:color="auto" w:fill="auto"/>
        <w:tabs>
          <w:tab w:val="left" w:pos="640"/>
        </w:tabs>
        <w:spacing w:line="360" w:lineRule="auto"/>
        <w:ind w:left="425" w:leftChars="0" w:hanging="425" w:firstLineChars="0"/>
        <w:jc w:val="center"/>
        <w:outlineLvl w:val="9"/>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代理服务费承诺书</w:t>
      </w:r>
    </w:p>
    <w:p w14:paraId="0F872A9F">
      <w:pPr>
        <w:spacing w:line="269" w:lineRule="auto"/>
        <w:outlineLvl w:val="9"/>
        <w:rPr>
          <w:rFonts w:hint="eastAsia" w:asciiTheme="minorEastAsia" w:hAnsiTheme="minorEastAsia" w:eastAsiaTheme="minorEastAsia" w:cstheme="minorEastAsia"/>
          <w:sz w:val="21"/>
        </w:rPr>
      </w:pPr>
    </w:p>
    <w:p w14:paraId="2B5FFE00">
      <w:pPr>
        <w:spacing w:before="140" w:line="226" w:lineRule="auto"/>
        <w:ind w:left="2630"/>
        <w:outlineLvl w:val="9"/>
        <w:rPr>
          <w:rFonts w:hint="eastAsia" w:asciiTheme="minorEastAsia" w:hAnsiTheme="minorEastAsia" w:eastAsiaTheme="minorEastAsia" w:cstheme="minorEastAsia"/>
          <w:sz w:val="43"/>
          <w:szCs w:val="43"/>
        </w:rPr>
      </w:pPr>
      <w:r>
        <w:rPr>
          <w:rFonts w:hint="eastAsia" w:asciiTheme="minorEastAsia" w:hAnsiTheme="minorEastAsia" w:eastAsiaTheme="minorEastAsia" w:cstheme="minorEastAsia"/>
          <w:spacing w:val="5"/>
          <w:sz w:val="43"/>
          <w:szCs w:val="43"/>
        </w:rPr>
        <w:t>代理服务费承诺书</w:t>
      </w:r>
    </w:p>
    <w:p w14:paraId="3784513B">
      <w:pPr>
        <w:spacing w:line="419" w:lineRule="auto"/>
        <w:outlineLvl w:val="9"/>
        <w:rPr>
          <w:rFonts w:hint="eastAsia" w:asciiTheme="minorEastAsia" w:hAnsiTheme="minorEastAsia" w:eastAsiaTheme="minorEastAsia" w:cstheme="minorEastAsia"/>
          <w:sz w:val="21"/>
        </w:rPr>
      </w:pPr>
    </w:p>
    <w:p w14:paraId="6EDF8C5A">
      <w:pPr>
        <w:spacing w:before="74" w:line="227" w:lineRule="auto"/>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6"/>
          <w:sz w:val="23"/>
          <w:szCs w:val="23"/>
        </w:rPr>
        <w:t>致</w:t>
      </w:r>
      <w:r>
        <w:rPr>
          <w:rFonts w:hint="eastAsia" w:asciiTheme="minorEastAsia" w:hAnsiTheme="minorEastAsia" w:eastAsiaTheme="minorEastAsia" w:cstheme="minorEastAsia"/>
          <w:spacing w:val="8"/>
          <w:sz w:val="23"/>
          <w:szCs w:val="23"/>
        </w:rPr>
        <w:t>：</w:t>
      </w:r>
      <w:r>
        <w:rPr>
          <w:rFonts w:hint="eastAsia" w:asciiTheme="minorEastAsia" w:hAnsiTheme="minorEastAsia" w:eastAsiaTheme="minorEastAsia" w:cstheme="minorEastAsia"/>
          <w:spacing w:val="8"/>
          <w:sz w:val="23"/>
          <w:szCs w:val="23"/>
          <w:u w:val="single" w:color="auto"/>
          <w:lang w:eastAsia="zh-CN"/>
        </w:rPr>
        <w:t>广西翰林工程项目管理有限责任公司</w:t>
      </w:r>
      <w:r>
        <w:rPr>
          <w:rFonts w:hint="eastAsia" w:asciiTheme="minorEastAsia" w:hAnsiTheme="minorEastAsia" w:eastAsiaTheme="minorEastAsia" w:cstheme="minorEastAsia"/>
          <w:spacing w:val="8"/>
          <w:sz w:val="23"/>
          <w:szCs w:val="23"/>
        </w:rPr>
        <w:t>：</w:t>
      </w:r>
    </w:p>
    <w:p w14:paraId="3975CAB3">
      <w:pPr>
        <w:spacing w:before="181" w:line="227" w:lineRule="auto"/>
        <w:ind w:left="481"/>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4"/>
          <w:sz w:val="23"/>
          <w:szCs w:val="23"/>
        </w:rPr>
        <w:t>本单</w:t>
      </w:r>
      <w:r>
        <w:rPr>
          <w:rFonts w:hint="eastAsia" w:asciiTheme="minorEastAsia" w:hAnsiTheme="minorEastAsia" w:eastAsiaTheme="minorEastAsia" w:cstheme="minorEastAsia"/>
          <w:spacing w:val="2"/>
          <w:sz w:val="23"/>
          <w:szCs w:val="23"/>
        </w:rPr>
        <w:t>位参加了贵方组织的</w:t>
      </w:r>
      <w:r>
        <w:rPr>
          <w:rFonts w:hint="eastAsia" w:asciiTheme="minorEastAsia" w:hAnsiTheme="minorEastAsia" w:eastAsiaTheme="minorEastAsia" w:cstheme="minorEastAsia"/>
          <w:spacing w:val="2"/>
          <w:sz w:val="23"/>
          <w:szCs w:val="23"/>
          <w:u w:val="single" w:color="auto"/>
        </w:rPr>
        <w:t xml:space="preserve">  项目名称 (项目编号)   </w:t>
      </w:r>
      <w:r>
        <w:rPr>
          <w:rFonts w:hint="eastAsia" w:asciiTheme="minorEastAsia" w:hAnsiTheme="minorEastAsia" w:eastAsiaTheme="minorEastAsia" w:cstheme="minorEastAsia"/>
          <w:spacing w:val="2"/>
          <w:sz w:val="23"/>
          <w:szCs w:val="23"/>
        </w:rPr>
        <w:t xml:space="preserve"> 项目，  在此说明如下：</w:t>
      </w:r>
    </w:p>
    <w:p w14:paraId="6121B579">
      <w:pPr>
        <w:numPr>
          <w:ilvl w:val="0"/>
          <w:numId w:val="21"/>
        </w:numPr>
        <w:spacing w:line="286" w:lineRule="auto"/>
        <w:ind w:left="0" w:leftChars="0" w:firstLine="218" w:firstLineChars="84"/>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5"/>
          <w:sz w:val="23"/>
          <w:szCs w:val="23"/>
        </w:rPr>
        <w:t>我方承诺，若本单位中标，保证在发出中标通知书之后，按本项目招标文</w:t>
      </w:r>
      <w:r>
        <w:rPr>
          <w:rFonts w:hint="eastAsia" w:asciiTheme="minorEastAsia" w:hAnsiTheme="minorEastAsia" w:eastAsiaTheme="minorEastAsia" w:cstheme="minorEastAsia"/>
          <w:spacing w:val="9"/>
          <w:sz w:val="23"/>
          <w:szCs w:val="23"/>
        </w:rPr>
        <w:t>件</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6"/>
          <w:sz w:val="23"/>
          <w:szCs w:val="23"/>
        </w:rPr>
        <w:t>的规定</w:t>
      </w:r>
      <w:r>
        <w:rPr>
          <w:rFonts w:hint="eastAsia" w:asciiTheme="minorEastAsia" w:hAnsiTheme="minorEastAsia" w:eastAsiaTheme="minorEastAsia" w:cstheme="minorEastAsia"/>
          <w:spacing w:val="8"/>
          <w:sz w:val="23"/>
          <w:szCs w:val="23"/>
        </w:rPr>
        <w:t>标准向贵单位一次性足额支付代理服务费，在领取中标通知书后， 由于被质</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5"/>
          <w:sz w:val="23"/>
          <w:szCs w:val="23"/>
        </w:rPr>
        <w:t>疑</w:t>
      </w:r>
      <w:r>
        <w:rPr>
          <w:rFonts w:hint="eastAsia" w:asciiTheme="minorEastAsia" w:hAnsiTheme="minorEastAsia" w:eastAsiaTheme="minorEastAsia" w:cstheme="minorEastAsia"/>
          <w:spacing w:val="12"/>
          <w:sz w:val="23"/>
          <w:szCs w:val="23"/>
        </w:rPr>
        <w:t>、投诉或者其他原因而导致中标结果改变，我方将放弃对已缴纳的中标服务费追</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9"/>
          <w:sz w:val="23"/>
          <w:szCs w:val="23"/>
        </w:rPr>
        <w:t>还</w:t>
      </w:r>
      <w:r>
        <w:rPr>
          <w:rFonts w:hint="eastAsia" w:asciiTheme="minorEastAsia" w:hAnsiTheme="minorEastAsia" w:eastAsiaTheme="minorEastAsia" w:cstheme="minorEastAsia"/>
          <w:spacing w:val="7"/>
          <w:sz w:val="23"/>
          <w:szCs w:val="23"/>
        </w:rPr>
        <w:t>的一切权利。</w:t>
      </w:r>
    </w:p>
    <w:p w14:paraId="00A6F81C">
      <w:pPr>
        <w:numPr>
          <w:ilvl w:val="0"/>
          <w:numId w:val="21"/>
        </w:numPr>
        <w:spacing w:line="286" w:lineRule="auto"/>
        <w:ind w:left="0" w:leftChars="0" w:firstLine="203" w:firstLineChars="84"/>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6"/>
          <w:sz w:val="23"/>
          <w:szCs w:val="23"/>
        </w:rPr>
        <w:t>本单位选</w:t>
      </w:r>
      <w:r>
        <w:rPr>
          <w:rFonts w:hint="eastAsia" w:asciiTheme="minorEastAsia" w:hAnsiTheme="minorEastAsia" w:eastAsiaTheme="minorEastAsia" w:cstheme="minorEastAsia"/>
          <w:spacing w:val="5"/>
          <w:sz w:val="23"/>
          <w:szCs w:val="23"/>
        </w:rPr>
        <w:t>择</w:t>
      </w:r>
      <w:r>
        <w:rPr>
          <w:rFonts w:hint="eastAsia" w:asciiTheme="minorEastAsia" w:hAnsiTheme="minorEastAsia" w:eastAsiaTheme="minorEastAsia" w:cstheme="minorEastAsia"/>
          <w:spacing w:val="3"/>
          <w:sz w:val="23"/>
          <w:szCs w:val="23"/>
        </w:rPr>
        <w:t>第</w:t>
      </w:r>
      <w:r>
        <w:rPr>
          <w:rFonts w:hint="eastAsia" w:asciiTheme="minorEastAsia" w:hAnsiTheme="minorEastAsia" w:eastAsiaTheme="minorEastAsia" w:cstheme="minorEastAsia"/>
          <w:spacing w:val="3"/>
          <w:sz w:val="23"/>
          <w:szCs w:val="23"/>
          <w:u w:val="single" w:color="auto"/>
        </w:rPr>
        <w:t xml:space="preserve">     </w:t>
      </w:r>
      <w:r>
        <w:rPr>
          <w:rFonts w:hint="eastAsia" w:asciiTheme="minorEastAsia" w:hAnsiTheme="minorEastAsia" w:eastAsiaTheme="minorEastAsia" w:cstheme="minorEastAsia"/>
          <w:spacing w:val="3"/>
          <w:sz w:val="23"/>
          <w:szCs w:val="23"/>
        </w:rPr>
        <w:t xml:space="preserve"> 种方式作为代理服务费开票类型：</w:t>
      </w:r>
    </w:p>
    <w:p w14:paraId="1A5305E6">
      <w:pPr>
        <w:spacing w:line="227" w:lineRule="auto"/>
        <w:ind w:left="360"/>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2"/>
          <w:sz w:val="23"/>
          <w:szCs w:val="23"/>
        </w:rPr>
        <w:t>第</w:t>
      </w:r>
      <w:r>
        <w:rPr>
          <w:rFonts w:hint="eastAsia" w:asciiTheme="minorEastAsia" w:hAnsiTheme="minorEastAsia" w:eastAsiaTheme="minorEastAsia" w:cstheme="minorEastAsia"/>
          <w:spacing w:val="9"/>
          <w:sz w:val="23"/>
          <w:szCs w:val="23"/>
        </w:rPr>
        <w:t>一种方式：开具增值税普通发票。开票信息如下：</w:t>
      </w:r>
    </w:p>
    <w:p w14:paraId="4064DD04">
      <w:pPr>
        <w:spacing w:before="185" w:line="221" w:lineRule="auto"/>
        <w:ind w:left="372"/>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6"/>
          <w:sz w:val="23"/>
          <w:szCs w:val="23"/>
        </w:rPr>
        <w:t>(</w:t>
      </w:r>
      <w:r>
        <w:rPr>
          <w:rFonts w:hint="eastAsia" w:asciiTheme="minorEastAsia" w:hAnsiTheme="minorEastAsia" w:eastAsiaTheme="minorEastAsia" w:cstheme="minorEastAsia"/>
          <w:spacing w:val="14"/>
          <w:sz w:val="23"/>
          <w:szCs w:val="23"/>
        </w:rPr>
        <w:t>1</w:t>
      </w:r>
      <w:r>
        <w:rPr>
          <w:rFonts w:hint="eastAsia" w:asciiTheme="minorEastAsia" w:hAnsiTheme="minorEastAsia" w:eastAsiaTheme="minorEastAsia" w:cstheme="minorEastAsia"/>
          <w:spacing w:val="8"/>
          <w:sz w:val="23"/>
          <w:szCs w:val="23"/>
        </w:rPr>
        <w:t>) 公司名称</w:t>
      </w:r>
      <w:r>
        <w:rPr>
          <w:rFonts w:hint="eastAsia" w:asciiTheme="minorEastAsia" w:hAnsiTheme="minorEastAsia" w:eastAsiaTheme="minorEastAsia" w:cstheme="minorEastAsia"/>
          <w:spacing w:val="9"/>
          <w:sz w:val="23"/>
          <w:szCs w:val="23"/>
          <w:lang w:eastAsia="zh-CN"/>
        </w:rPr>
        <w:t>：</w:t>
      </w:r>
      <w:r>
        <w:rPr>
          <w:rFonts w:hint="eastAsia" w:asciiTheme="minorEastAsia" w:hAnsiTheme="minorEastAsia" w:eastAsiaTheme="minorEastAsia" w:cstheme="minorEastAsia"/>
          <w:strike w:val="0"/>
          <w:spacing w:val="9"/>
          <w:sz w:val="23"/>
          <w:szCs w:val="23"/>
          <w:u w:val="single"/>
          <w:lang w:val="en-US" w:eastAsia="zh-CN"/>
        </w:rPr>
        <w:t xml:space="preserve">        </w:t>
      </w:r>
      <w:r>
        <w:rPr>
          <w:rFonts w:hint="eastAsia" w:asciiTheme="minorEastAsia" w:hAnsiTheme="minorEastAsia" w:eastAsiaTheme="minorEastAsia" w:cstheme="minorEastAsia"/>
          <w:spacing w:val="8"/>
          <w:sz w:val="23"/>
          <w:szCs w:val="23"/>
        </w:rPr>
        <w:t>；</w:t>
      </w:r>
    </w:p>
    <w:p w14:paraId="2C519C65">
      <w:pPr>
        <w:spacing w:before="190" w:line="221" w:lineRule="auto"/>
        <w:ind w:left="372"/>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9"/>
          <w:sz w:val="23"/>
          <w:szCs w:val="23"/>
        </w:rPr>
        <w:t>(2) 纳税人识别号</w:t>
      </w:r>
      <w:r>
        <w:rPr>
          <w:rFonts w:hint="eastAsia" w:asciiTheme="minorEastAsia" w:hAnsiTheme="minorEastAsia" w:eastAsiaTheme="minorEastAsia" w:cstheme="minorEastAsia"/>
          <w:spacing w:val="9"/>
          <w:sz w:val="23"/>
          <w:szCs w:val="23"/>
          <w:lang w:eastAsia="zh-CN"/>
        </w:rPr>
        <w:t>：</w:t>
      </w:r>
      <w:r>
        <w:rPr>
          <w:rFonts w:hint="eastAsia" w:asciiTheme="minorEastAsia" w:hAnsiTheme="minorEastAsia" w:eastAsiaTheme="minorEastAsia" w:cstheme="minorEastAsia"/>
          <w:strike w:val="0"/>
          <w:spacing w:val="9"/>
          <w:sz w:val="23"/>
          <w:szCs w:val="23"/>
          <w:u w:val="single"/>
          <w:lang w:val="en-US" w:eastAsia="zh-CN"/>
        </w:rPr>
        <w:t xml:space="preserve">        </w:t>
      </w:r>
      <w:r>
        <w:rPr>
          <w:rFonts w:hint="eastAsia" w:asciiTheme="minorEastAsia" w:hAnsiTheme="minorEastAsia" w:eastAsiaTheme="minorEastAsia" w:cstheme="minorEastAsia"/>
          <w:spacing w:val="8"/>
          <w:sz w:val="23"/>
          <w:szCs w:val="23"/>
        </w:rPr>
        <w:t>。</w:t>
      </w:r>
    </w:p>
    <w:p w14:paraId="3EC4C4BC">
      <w:pPr>
        <w:spacing w:before="194" w:line="227" w:lineRule="auto"/>
        <w:ind w:left="360"/>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2"/>
          <w:sz w:val="23"/>
          <w:szCs w:val="23"/>
        </w:rPr>
        <w:t>第</w:t>
      </w:r>
      <w:r>
        <w:rPr>
          <w:rFonts w:hint="eastAsia" w:asciiTheme="minorEastAsia" w:hAnsiTheme="minorEastAsia" w:eastAsiaTheme="minorEastAsia" w:cstheme="minorEastAsia"/>
          <w:spacing w:val="9"/>
          <w:sz w:val="23"/>
          <w:szCs w:val="23"/>
        </w:rPr>
        <w:t>二种方式：开具增值税专用发票，开票信息如下：</w:t>
      </w:r>
    </w:p>
    <w:p w14:paraId="1DDE3634">
      <w:pPr>
        <w:spacing w:before="184" w:line="221" w:lineRule="auto"/>
        <w:ind w:left="372"/>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5"/>
          <w:sz w:val="23"/>
          <w:szCs w:val="23"/>
        </w:rPr>
        <w:t>(1) 公司名称</w:t>
      </w:r>
      <w:r>
        <w:rPr>
          <w:rFonts w:hint="eastAsia" w:asciiTheme="minorEastAsia" w:hAnsiTheme="minorEastAsia" w:eastAsiaTheme="minorEastAsia" w:cstheme="minorEastAsia"/>
          <w:spacing w:val="9"/>
          <w:sz w:val="23"/>
          <w:szCs w:val="23"/>
          <w:lang w:eastAsia="zh-CN"/>
        </w:rPr>
        <w:t>：</w:t>
      </w:r>
      <w:r>
        <w:rPr>
          <w:rFonts w:hint="eastAsia" w:asciiTheme="minorEastAsia" w:hAnsiTheme="minorEastAsia" w:eastAsiaTheme="minorEastAsia" w:cstheme="minorEastAsia"/>
          <w:strike w:val="0"/>
          <w:spacing w:val="9"/>
          <w:sz w:val="23"/>
          <w:szCs w:val="23"/>
          <w:u w:val="single"/>
          <w:lang w:val="en-US" w:eastAsia="zh-CN"/>
        </w:rPr>
        <w:t xml:space="preserve">                        </w:t>
      </w:r>
      <w:r>
        <w:rPr>
          <w:rFonts w:hint="eastAsia" w:asciiTheme="minorEastAsia" w:hAnsiTheme="minorEastAsia" w:eastAsiaTheme="minorEastAsia" w:cstheme="minorEastAsia"/>
          <w:sz w:val="23"/>
          <w:szCs w:val="23"/>
        </w:rPr>
        <w:t>；</w:t>
      </w:r>
    </w:p>
    <w:p w14:paraId="5ADD737B">
      <w:pPr>
        <w:spacing w:before="190" w:line="221" w:lineRule="auto"/>
        <w:ind w:left="372"/>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6"/>
          <w:sz w:val="23"/>
          <w:szCs w:val="23"/>
        </w:rPr>
        <w:t>(2</w:t>
      </w:r>
      <w:r>
        <w:rPr>
          <w:rFonts w:hint="eastAsia" w:asciiTheme="minorEastAsia" w:hAnsiTheme="minorEastAsia" w:eastAsiaTheme="minorEastAsia" w:cstheme="minorEastAsia"/>
          <w:spacing w:val="10"/>
          <w:sz w:val="23"/>
          <w:szCs w:val="23"/>
        </w:rPr>
        <w:t>)</w:t>
      </w:r>
      <w:r>
        <w:rPr>
          <w:rFonts w:hint="eastAsia" w:asciiTheme="minorEastAsia" w:hAnsiTheme="minorEastAsia" w:eastAsiaTheme="minorEastAsia" w:cstheme="minorEastAsia"/>
          <w:spacing w:val="8"/>
          <w:sz w:val="23"/>
          <w:szCs w:val="23"/>
        </w:rPr>
        <w:t xml:space="preserve"> 纳税人识别号</w:t>
      </w:r>
      <w:r>
        <w:rPr>
          <w:rFonts w:hint="eastAsia" w:asciiTheme="minorEastAsia" w:hAnsiTheme="minorEastAsia" w:eastAsiaTheme="minorEastAsia" w:cstheme="minorEastAsia"/>
          <w:spacing w:val="9"/>
          <w:sz w:val="23"/>
          <w:szCs w:val="23"/>
          <w:lang w:eastAsia="zh-CN"/>
        </w:rPr>
        <w:t>：</w:t>
      </w:r>
      <w:r>
        <w:rPr>
          <w:rFonts w:hint="eastAsia" w:asciiTheme="minorEastAsia" w:hAnsiTheme="minorEastAsia" w:eastAsiaTheme="minorEastAsia" w:cstheme="minorEastAsia"/>
          <w:strike w:val="0"/>
          <w:spacing w:val="9"/>
          <w:sz w:val="23"/>
          <w:szCs w:val="23"/>
          <w:u w:val="single"/>
          <w:lang w:val="en-US" w:eastAsia="zh-CN"/>
        </w:rPr>
        <w:t xml:space="preserve">                          </w:t>
      </w:r>
      <w:r>
        <w:rPr>
          <w:rFonts w:hint="eastAsia" w:asciiTheme="minorEastAsia" w:hAnsiTheme="minorEastAsia" w:eastAsiaTheme="minorEastAsia" w:cstheme="minorEastAsia"/>
          <w:spacing w:val="8"/>
          <w:sz w:val="23"/>
          <w:szCs w:val="23"/>
        </w:rPr>
        <w:t>；</w:t>
      </w:r>
    </w:p>
    <w:p w14:paraId="748C19D7">
      <w:pPr>
        <w:spacing w:before="193" w:line="221" w:lineRule="auto"/>
        <w:ind w:left="372"/>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0"/>
          <w:sz w:val="23"/>
          <w:szCs w:val="23"/>
        </w:rPr>
        <w:t>(</w:t>
      </w:r>
      <w:r>
        <w:rPr>
          <w:rFonts w:hint="eastAsia" w:asciiTheme="minorEastAsia" w:hAnsiTheme="minorEastAsia" w:eastAsiaTheme="minorEastAsia" w:cstheme="minorEastAsia"/>
          <w:spacing w:val="9"/>
          <w:sz w:val="23"/>
          <w:szCs w:val="23"/>
        </w:rPr>
        <w:t>3) 在税局登记的地址</w:t>
      </w:r>
      <w:r>
        <w:rPr>
          <w:rFonts w:hint="eastAsia" w:asciiTheme="minorEastAsia" w:hAnsiTheme="minorEastAsia" w:eastAsiaTheme="minorEastAsia" w:cstheme="minorEastAsia"/>
          <w:spacing w:val="9"/>
          <w:sz w:val="23"/>
          <w:szCs w:val="23"/>
          <w:lang w:eastAsia="zh-CN"/>
        </w:rPr>
        <w:t>：</w:t>
      </w:r>
      <w:r>
        <w:rPr>
          <w:rFonts w:hint="eastAsia" w:asciiTheme="minorEastAsia" w:hAnsiTheme="minorEastAsia" w:eastAsiaTheme="minorEastAsia" w:cstheme="minorEastAsia"/>
          <w:strike w:val="0"/>
          <w:spacing w:val="9"/>
          <w:sz w:val="23"/>
          <w:szCs w:val="23"/>
          <w:u w:val="single"/>
          <w:lang w:val="en-US" w:eastAsia="zh-CN"/>
        </w:rPr>
        <w:t xml:space="preserve">                      </w:t>
      </w:r>
      <w:r>
        <w:rPr>
          <w:rFonts w:hint="eastAsia" w:asciiTheme="minorEastAsia" w:hAnsiTheme="minorEastAsia" w:eastAsiaTheme="minorEastAsia" w:cstheme="minorEastAsia"/>
          <w:spacing w:val="9"/>
          <w:sz w:val="23"/>
          <w:szCs w:val="23"/>
        </w:rPr>
        <w:t>；</w:t>
      </w:r>
    </w:p>
    <w:p w14:paraId="2B3B593D">
      <w:pPr>
        <w:spacing w:before="190" w:line="221" w:lineRule="auto"/>
        <w:ind w:left="372"/>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0"/>
          <w:sz w:val="23"/>
          <w:szCs w:val="23"/>
        </w:rPr>
        <w:t>(</w:t>
      </w:r>
      <w:r>
        <w:rPr>
          <w:rFonts w:hint="eastAsia" w:asciiTheme="minorEastAsia" w:hAnsiTheme="minorEastAsia" w:eastAsiaTheme="minorEastAsia" w:cstheme="minorEastAsia"/>
          <w:spacing w:val="9"/>
          <w:sz w:val="23"/>
          <w:szCs w:val="23"/>
        </w:rPr>
        <w:t>4) 在税局登记的电话</w:t>
      </w:r>
      <w:r>
        <w:rPr>
          <w:rFonts w:hint="eastAsia" w:asciiTheme="minorEastAsia" w:hAnsiTheme="minorEastAsia" w:eastAsiaTheme="minorEastAsia" w:cstheme="minorEastAsia"/>
          <w:spacing w:val="9"/>
          <w:sz w:val="23"/>
          <w:szCs w:val="23"/>
          <w:lang w:eastAsia="zh-CN"/>
        </w:rPr>
        <w:t>：</w:t>
      </w:r>
      <w:r>
        <w:rPr>
          <w:rFonts w:hint="eastAsia" w:asciiTheme="minorEastAsia" w:hAnsiTheme="minorEastAsia" w:eastAsiaTheme="minorEastAsia" w:cstheme="minorEastAsia"/>
          <w:strike w:val="0"/>
          <w:spacing w:val="9"/>
          <w:sz w:val="23"/>
          <w:szCs w:val="23"/>
          <w:u w:val="single"/>
          <w:lang w:val="en-US" w:eastAsia="zh-CN"/>
        </w:rPr>
        <w:t xml:space="preserve">                         </w:t>
      </w:r>
      <w:r>
        <w:rPr>
          <w:rFonts w:hint="eastAsia" w:asciiTheme="minorEastAsia" w:hAnsiTheme="minorEastAsia" w:eastAsiaTheme="minorEastAsia" w:cstheme="minorEastAsia"/>
          <w:spacing w:val="9"/>
          <w:sz w:val="23"/>
          <w:szCs w:val="23"/>
        </w:rPr>
        <w:t>；</w:t>
      </w:r>
    </w:p>
    <w:p w14:paraId="67828D39">
      <w:pPr>
        <w:spacing w:before="193" w:line="221" w:lineRule="auto"/>
        <w:ind w:left="372"/>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5"/>
          <w:sz w:val="23"/>
          <w:szCs w:val="23"/>
        </w:rPr>
        <w:t>(5) 开户银行</w:t>
      </w:r>
      <w:r>
        <w:rPr>
          <w:rFonts w:hint="eastAsia" w:asciiTheme="minorEastAsia" w:hAnsiTheme="minorEastAsia" w:eastAsiaTheme="minorEastAsia" w:cstheme="minorEastAsia"/>
          <w:spacing w:val="9"/>
          <w:sz w:val="23"/>
          <w:szCs w:val="23"/>
          <w:lang w:eastAsia="zh-CN"/>
        </w:rPr>
        <w:t>：</w:t>
      </w:r>
      <w:r>
        <w:rPr>
          <w:rFonts w:hint="eastAsia" w:asciiTheme="minorEastAsia" w:hAnsiTheme="minorEastAsia" w:eastAsiaTheme="minorEastAsia" w:cstheme="minorEastAsia"/>
          <w:strike w:val="0"/>
          <w:spacing w:val="9"/>
          <w:sz w:val="23"/>
          <w:szCs w:val="23"/>
          <w:u w:val="single"/>
          <w:lang w:val="en-US" w:eastAsia="zh-CN"/>
        </w:rPr>
        <w:t xml:space="preserve">                             </w:t>
      </w:r>
      <w:r>
        <w:rPr>
          <w:rFonts w:hint="eastAsia" w:asciiTheme="minorEastAsia" w:hAnsiTheme="minorEastAsia" w:eastAsiaTheme="minorEastAsia" w:cstheme="minorEastAsia"/>
          <w:sz w:val="23"/>
          <w:szCs w:val="23"/>
        </w:rPr>
        <w:t>；</w:t>
      </w:r>
    </w:p>
    <w:p w14:paraId="7A233017">
      <w:pPr>
        <w:spacing w:before="190" w:line="221" w:lineRule="auto"/>
        <w:ind w:left="372"/>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5"/>
          <w:sz w:val="23"/>
          <w:szCs w:val="23"/>
        </w:rPr>
        <w:t>(6) 银行账户</w:t>
      </w:r>
      <w:r>
        <w:rPr>
          <w:rFonts w:hint="eastAsia" w:asciiTheme="minorEastAsia" w:hAnsiTheme="minorEastAsia" w:eastAsiaTheme="minorEastAsia" w:cstheme="minorEastAsia"/>
          <w:spacing w:val="9"/>
          <w:sz w:val="23"/>
          <w:szCs w:val="23"/>
          <w:lang w:eastAsia="zh-CN"/>
        </w:rPr>
        <w:t>：</w:t>
      </w:r>
      <w:r>
        <w:rPr>
          <w:rFonts w:hint="eastAsia" w:asciiTheme="minorEastAsia" w:hAnsiTheme="minorEastAsia" w:eastAsiaTheme="minorEastAsia" w:cstheme="minorEastAsia"/>
          <w:strike w:val="0"/>
          <w:spacing w:val="9"/>
          <w:sz w:val="23"/>
          <w:szCs w:val="23"/>
          <w:u w:val="single"/>
          <w:lang w:val="en-US" w:eastAsia="zh-CN"/>
        </w:rPr>
        <w:t xml:space="preserve">                            </w:t>
      </w:r>
      <w:r>
        <w:rPr>
          <w:rFonts w:hint="eastAsia" w:asciiTheme="minorEastAsia" w:hAnsiTheme="minorEastAsia" w:eastAsiaTheme="minorEastAsia" w:cstheme="minorEastAsia"/>
          <w:sz w:val="23"/>
          <w:szCs w:val="23"/>
        </w:rPr>
        <w:t>。</w:t>
      </w:r>
    </w:p>
    <w:p w14:paraId="0E1BEA34">
      <w:pPr>
        <w:spacing w:line="285" w:lineRule="auto"/>
        <w:outlineLvl w:val="9"/>
        <w:rPr>
          <w:rFonts w:hint="eastAsia" w:asciiTheme="minorEastAsia" w:hAnsiTheme="minorEastAsia" w:eastAsiaTheme="minorEastAsia" w:cstheme="minorEastAsia"/>
          <w:sz w:val="21"/>
        </w:rPr>
      </w:pPr>
    </w:p>
    <w:p w14:paraId="48E4CE45">
      <w:pPr>
        <w:spacing w:before="190" w:line="221" w:lineRule="auto"/>
        <w:ind w:left="372"/>
        <w:outlineLvl w:val="9"/>
        <w:rPr>
          <w:rFonts w:hint="default" w:asciiTheme="minorEastAsia" w:hAnsiTheme="minorEastAsia" w:eastAsiaTheme="minorEastAsia" w:cstheme="minorEastAsia"/>
          <w:spacing w:val="16"/>
          <w:sz w:val="23"/>
          <w:szCs w:val="23"/>
          <w:lang w:val="en-US" w:eastAsia="zh-CN"/>
        </w:rPr>
      </w:pPr>
      <w:r>
        <w:rPr>
          <w:rFonts w:hint="eastAsia" w:asciiTheme="minorEastAsia" w:hAnsiTheme="minorEastAsia" w:eastAsiaTheme="minorEastAsia" w:cstheme="minorEastAsia"/>
          <w:spacing w:val="16"/>
          <w:sz w:val="23"/>
          <w:szCs w:val="23"/>
          <w:lang w:val="en-US" w:eastAsia="zh-CN"/>
        </w:rPr>
        <w:t>3.联系信息：</w:t>
      </w:r>
    </w:p>
    <w:p w14:paraId="0EF35116">
      <w:pPr>
        <w:spacing w:before="190" w:line="221" w:lineRule="auto"/>
        <w:ind w:left="372"/>
        <w:outlineLvl w:val="9"/>
        <w:rPr>
          <w:rFonts w:hint="eastAsia" w:asciiTheme="minorEastAsia" w:hAnsiTheme="minorEastAsia" w:eastAsiaTheme="minorEastAsia" w:cstheme="minorEastAsia"/>
          <w:spacing w:val="16"/>
          <w:sz w:val="23"/>
          <w:szCs w:val="23"/>
          <w:lang w:val="en-US" w:eastAsia="zh-CN"/>
        </w:rPr>
      </w:pPr>
      <w:r>
        <w:rPr>
          <w:rFonts w:hint="eastAsia" w:asciiTheme="minorEastAsia" w:hAnsiTheme="minorEastAsia" w:eastAsiaTheme="minorEastAsia" w:cstheme="minorEastAsia"/>
          <w:spacing w:val="16"/>
          <w:sz w:val="23"/>
          <w:szCs w:val="23"/>
          <w:lang w:val="en-US" w:eastAsia="zh-CN"/>
        </w:rPr>
        <w:t>联系人：          联系电话：</w:t>
      </w:r>
    </w:p>
    <w:p w14:paraId="4E226E4B">
      <w:pPr>
        <w:spacing w:before="190" w:line="221" w:lineRule="auto"/>
        <w:ind w:left="372"/>
        <w:outlineLvl w:val="9"/>
        <w:rPr>
          <w:rFonts w:hint="default" w:asciiTheme="minorEastAsia" w:hAnsiTheme="minorEastAsia" w:eastAsiaTheme="minorEastAsia" w:cstheme="minorEastAsia"/>
          <w:spacing w:val="16"/>
          <w:sz w:val="23"/>
          <w:szCs w:val="23"/>
          <w:lang w:val="en-US" w:eastAsia="zh-CN"/>
        </w:rPr>
      </w:pPr>
      <w:r>
        <w:rPr>
          <w:rFonts w:hint="eastAsia" w:asciiTheme="minorEastAsia" w:hAnsiTheme="minorEastAsia" w:eastAsiaTheme="minorEastAsia" w:cstheme="minorEastAsia"/>
          <w:spacing w:val="16"/>
          <w:sz w:val="23"/>
          <w:szCs w:val="23"/>
          <w:lang w:val="en-US" w:eastAsia="zh-CN"/>
        </w:rPr>
        <w:t>邮箱：</w:t>
      </w:r>
    </w:p>
    <w:p w14:paraId="0557005C">
      <w:pPr>
        <w:spacing w:line="286" w:lineRule="auto"/>
        <w:outlineLvl w:val="9"/>
        <w:rPr>
          <w:rFonts w:hint="eastAsia" w:asciiTheme="minorEastAsia" w:hAnsiTheme="minorEastAsia" w:eastAsiaTheme="minorEastAsia" w:cstheme="minorEastAsia"/>
          <w:sz w:val="21"/>
        </w:rPr>
      </w:pPr>
    </w:p>
    <w:p w14:paraId="4CB1B6F7">
      <w:pPr>
        <w:spacing w:line="286" w:lineRule="auto"/>
        <w:outlineLvl w:val="9"/>
        <w:rPr>
          <w:rFonts w:hint="eastAsia" w:asciiTheme="minorEastAsia" w:hAnsiTheme="minorEastAsia" w:eastAsiaTheme="minorEastAsia" w:cstheme="minorEastAsia"/>
          <w:sz w:val="21"/>
        </w:rPr>
      </w:pPr>
    </w:p>
    <w:p w14:paraId="44E32208">
      <w:pPr>
        <w:spacing w:before="76" w:line="227" w:lineRule="auto"/>
        <w:ind w:left="1919"/>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6"/>
          <w:sz w:val="23"/>
          <w:szCs w:val="23"/>
        </w:rPr>
        <w:t>法</w:t>
      </w:r>
      <w:r>
        <w:rPr>
          <w:rFonts w:hint="eastAsia" w:asciiTheme="minorEastAsia" w:hAnsiTheme="minorEastAsia" w:eastAsiaTheme="minorEastAsia" w:cstheme="minorEastAsia"/>
          <w:spacing w:val="12"/>
          <w:sz w:val="23"/>
          <w:szCs w:val="23"/>
        </w:rPr>
        <w:t>定</w:t>
      </w:r>
      <w:r>
        <w:rPr>
          <w:rFonts w:hint="eastAsia" w:asciiTheme="minorEastAsia" w:hAnsiTheme="minorEastAsia" w:eastAsiaTheme="minorEastAsia" w:cstheme="minorEastAsia"/>
          <w:spacing w:val="8"/>
          <w:sz w:val="23"/>
          <w:szCs w:val="23"/>
        </w:rPr>
        <w:t>代表人或者委托代理人 (签字或者电子签名) ：</w:t>
      </w:r>
      <w:r>
        <w:rPr>
          <w:rFonts w:hint="eastAsia" w:asciiTheme="minorEastAsia" w:hAnsiTheme="minorEastAsia" w:eastAsiaTheme="minorEastAsia" w:cstheme="minorEastAsia"/>
          <w:sz w:val="23"/>
          <w:szCs w:val="23"/>
          <w:u w:val="single" w:color="auto"/>
        </w:rPr>
        <w:t xml:space="preserve">        </w:t>
      </w:r>
    </w:p>
    <w:p w14:paraId="786BE227">
      <w:pPr>
        <w:spacing w:before="182" w:line="227" w:lineRule="auto"/>
        <w:ind w:left="4532"/>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9"/>
          <w:sz w:val="23"/>
          <w:szCs w:val="23"/>
        </w:rPr>
        <w:t>投</w:t>
      </w:r>
      <w:r>
        <w:rPr>
          <w:rFonts w:hint="eastAsia" w:asciiTheme="minorEastAsia" w:hAnsiTheme="minorEastAsia" w:eastAsiaTheme="minorEastAsia" w:cstheme="minorEastAsia"/>
          <w:spacing w:val="7"/>
          <w:sz w:val="23"/>
          <w:szCs w:val="23"/>
        </w:rPr>
        <w:t>标人公章 (电子签章) ：</w:t>
      </w:r>
      <w:r>
        <w:rPr>
          <w:rFonts w:hint="eastAsia" w:asciiTheme="minorEastAsia" w:hAnsiTheme="minorEastAsia" w:eastAsiaTheme="minorEastAsia" w:cstheme="minorEastAsia"/>
          <w:sz w:val="23"/>
          <w:szCs w:val="23"/>
          <w:u w:val="single" w:color="auto"/>
        </w:rPr>
        <w:t xml:space="preserve">        </w:t>
      </w:r>
    </w:p>
    <w:p w14:paraId="446A185B">
      <w:pPr>
        <w:spacing w:before="186" w:line="227" w:lineRule="auto"/>
        <w:ind w:left="4602"/>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
          <w:sz w:val="23"/>
          <w:szCs w:val="23"/>
        </w:rPr>
        <w:t xml:space="preserve">日期：     年   月  </w:t>
      </w:r>
      <w:r>
        <w:rPr>
          <w:rFonts w:hint="eastAsia" w:asciiTheme="minorEastAsia" w:hAnsiTheme="minorEastAsia" w:eastAsiaTheme="minorEastAsia" w:cstheme="minorEastAsia"/>
          <w:sz w:val="23"/>
          <w:szCs w:val="23"/>
        </w:rPr>
        <w:t xml:space="preserve"> 日</w:t>
      </w:r>
    </w:p>
    <w:p w14:paraId="1BB598DD">
      <w:pPr>
        <w:rPr>
          <w:rFonts w:hint="eastAsia" w:asciiTheme="minorEastAsia" w:hAnsiTheme="minorEastAsia" w:eastAsiaTheme="minorEastAsia" w:cstheme="minorEastAsia"/>
          <w:spacing w:val="-4"/>
          <w:sz w:val="28"/>
          <w:szCs w:val="28"/>
          <w14:textOutline w14:w="5103"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4"/>
          <w:sz w:val="28"/>
          <w:szCs w:val="28"/>
          <w14:textOutline w14:w="5103" w14:cap="flat" w14:cmpd="sng">
            <w14:solidFill>
              <w14:srgbClr w14:val="000000"/>
            </w14:solidFill>
            <w14:prstDash w14:val="solid"/>
            <w14:miter w14:val="0"/>
          </w14:textOutline>
        </w:rPr>
        <w:br w:type="page"/>
      </w:r>
    </w:p>
    <w:p w14:paraId="751B8526">
      <w:pPr>
        <w:spacing w:before="55" w:line="223" w:lineRule="auto"/>
        <w:ind w:left="37"/>
        <w:outlineLvl w:val="1"/>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4"/>
          <w:sz w:val="28"/>
          <w:szCs w:val="28"/>
          <w14:textOutline w14:w="5103" w14:cap="flat" w14:cmpd="sng">
            <w14:solidFill>
              <w14:srgbClr w14:val="000000"/>
            </w14:solidFill>
            <w14:prstDash w14:val="solid"/>
            <w14:miter w14:val="0"/>
          </w14:textOutline>
        </w:rPr>
        <w:t>四、</w:t>
      </w:r>
      <w:r>
        <w:rPr>
          <w:rFonts w:hint="eastAsia" w:asciiTheme="minorEastAsia" w:hAnsiTheme="minorEastAsia" w:eastAsiaTheme="minorEastAsia" w:cstheme="minorEastAsia"/>
          <w:spacing w:val="-3"/>
          <w:sz w:val="28"/>
          <w:szCs w:val="28"/>
          <w14:textOutline w14:w="5103" w14:cap="flat" w14:cmpd="sng">
            <w14:solidFill>
              <w14:srgbClr w14:val="000000"/>
            </w14:solidFill>
            <w14:prstDash w14:val="solid"/>
            <w14:miter w14:val="0"/>
          </w14:textOutline>
        </w:rPr>
        <w:t>其</w:t>
      </w:r>
      <w:r>
        <w:rPr>
          <w:rFonts w:hint="eastAsia" w:asciiTheme="minorEastAsia" w:hAnsiTheme="minorEastAsia" w:eastAsiaTheme="minorEastAsia" w:cstheme="minorEastAsia"/>
          <w:spacing w:val="-2"/>
          <w:sz w:val="28"/>
          <w:szCs w:val="28"/>
          <w14:textOutline w14:w="5103" w14:cap="flat" w14:cmpd="sng">
            <w14:solidFill>
              <w14:srgbClr w14:val="000000"/>
            </w14:solidFill>
            <w14:prstDash w14:val="solid"/>
            <w14:miter w14:val="0"/>
          </w14:textOutline>
        </w:rPr>
        <w:t>他文书、文件格式</w:t>
      </w:r>
    </w:p>
    <w:p w14:paraId="6F3B3489">
      <w:pPr>
        <w:spacing w:line="323" w:lineRule="auto"/>
        <w:outlineLvl w:val="9"/>
        <w:rPr>
          <w:rFonts w:hint="eastAsia" w:asciiTheme="minorEastAsia" w:hAnsiTheme="minorEastAsia" w:eastAsiaTheme="minorEastAsia" w:cstheme="minorEastAsia"/>
          <w:sz w:val="21"/>
        </w:rPr>
      </w:pPr>
    </w:p>
    <w:p w14:paraId="769B1A50">
      <w:pPr>
        <w:numPr>
          <w:ilvl w:val="0"/>
          <w:numId w:val="22"/>
        </w:numPr>
        <w:shd w:val="clear" w:color="auto" w:fill="auto"/>
        <w:tabs>
          <w:tab w:val="left" w:pos="640"/>
        </w:tabs>
        <w:spacing w:line="360" w:lineRule="auto"/>
        <w:ind w:left="425" w:leftChars="0" w:hanging="425" w:firstLineChars="0"/>
        <w:jc w:val="center"/>
        <w:outlineLvl w:val="9"/>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联合投标协议书格式</w:t>
      </w:r>
    </w:p>
    <w:p w14:paraId="2CB1024F">
      <w:pPr>
        <w:spacing w:line="268" w:lineRule="auto"/>
        <w:outlineLvl w:val="9"/>
        <w:rPr>
          <w:rFonts w:hint="eastAsia" w:asciiTheme="minorEastAsia" w:hAnsiTheme="minorEastAsia" w:eastAsiaTheme="minorEastAsia" w:cstheme="minorEastAsia"/>
          <w:sz w:val="21"/>
        </w:rPr>
      </w:pPr>
    </w:p>
    <w:p w14:paraId="4B0C5CB8">
      <w:pPr>
        <w:spacing w:before="140" w:line="222" w:lineRule="auto"/>
        <w:ind w:left="3057"/>
        <w:outlineLvl w:val="9"/>
        <w:rPr>
          <w:rFonts w:hint="eastAsia" w:asciiTheme="minorEastAsia" w:hAnsiTheme="minorEastAsia" w:eastAsiaTheme="minorEastAsia" w:cstheme="minorEastAsia"/>
          <w:sz w:val="43"/>
          <w:szCs w:val="43"/>
        </w:rPr>
      </w:pPr>
      <w:r>
        <w:rPr>
          <w:rFonts w:hint="eastAsia" w:asciiTheme="minorEastAsia" w:hAnsiTheme="minorEastAsia" w:eastAsiaTheme="minorEastAsia" w:cstheme="minorEastAsia"/>
          <w:spacing w:val="8"/>
          <w:sz w:val="43"/>
          <w:szCs w:val="43"/>
          <w14:textOutline w14:w="7972" w14:cap="flat" w14:cmpd="sng">
            <w14:solidFill>
              <w14:srgbClr w14:val="000000"/>
            </w14:solidFill>
            <w14:prstDash w14:val="solid"/>
            <w14:miter w14:val="0"/>
          </w14:textOutline>
        </w:rPr>
        <w:t>联合体协议书</w:t>
      </w:r>
    </w:p>
    <w:p w14:paraId="763CD5AA">
      <w:pPr>
        <w:spacing w:line="319" w:lineRule="auto"/>
        <w:outlineLvl w:val="9"/>
        <w:rPr>
          <w:rFonts w:hint="eastAsia" w:asciiTheme="minorEastAsia" w:hAnsiTheme="minorEastAsia" w:eastAsiaTheme="minorEastAsia" w:cstheme="minorEastAsia"/>
          <w:sz w:val="21"/>
        </w:rPr>
      </w:pPr>
    </w:p>
    <w:p w14:paraId="3A87EF7B">
      <w:pPr>
        <w:spacing w:line="319" w:lineRule="auto"/>
        <w:outlineLvl w:val="9"/>
        <w:rPr>
          <w:rFonts w:hint="eastAsia" w:asciiTheme="minorEastAsia" w:hAnsiTheme="minorEastAsia" w:eastAsiaTheme="minorEastAsia" w:cstheme="minorEastAsia"/>
          <w:sz w:val="21"/>
        </w:rPr>
      </w:pPr>
    </w:p>
    <w:p w14:paraId="66EA5CCE">
      <w:pPr>
        <w:tabs>
          <w:tab w:val="left" w:pos="845"/>
        </w:tabs>
        <w:spacing w:before="75" w:line="375" w:lineRule="auto"/>
        <w:ind w:right="628" w:firstLine="480"/>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z w:val="23"/>
          <w:szCs w:val="23"/>
          <w:u w:val="single" w:color="auto"/>
        </w:rPr>
        <w:tab/>
      </w:r>
      <w:r>
        <w:rPr>
          <w:rFonts w:hint="eastAsia" w:asciiTheme="minorEastAsia" w:hAnsiTheme="minorEastAsia" w:eastAsiaTheme="minorEastAsia" w:cstheme="minorEastAsia"/>
          <w:spacing w:val="12"/>
          <w:sz w:val="23"/>
          <w:szCs w:val="23"/>
          <w:u w:val="single" w:color="auto"/>
        </w:rPr>
        <w:t>(所有</w:t>
      </w:r>
      <w:r>
        <w:rPr>
          <w:rFonts w:hint="eastAsia" w:asciiTheme="minorEastAsia" w:hAnsiTheme="minorEastAsia" w:eastAsiaTheme="minorEastAsia" w:cstheme="minorEastAsia"/>
          <w:spacing w:val="6"/>
          <w:sz w:val="23"/>
          <w:szCs w:val="23"/>
          <w:u w:val="single" w:color="auto"/>
        </w:rPr>
        <w:t xml:space="preserve">成员单位名称) </w:t>
      </w:r>
      <w:r>
        <w:rPr>
          <w:rFonts w:hint="eastAsia" w:asciiTheme="minorEastAsia" w:hAnsiTheme="minorEastAsia" w:eastAsiaTheme="minorEastAsia" w:cstheme="minorEastAsia"/>
          <w:spacing w:val="6"/>
          <w:sz w:val="23"/>
          <w:szCs w:val="23"/>
        </w:rPr>
        <w:t>自愿组成</w:t>
      </w:r>
      <w:r>
        <w:rPr>
          <w:rFonts w:hint="eastAsia" w:asciiTheme="minorEastAsia" w:hAnsiTheme="minorEastAsia" w:eastAsiaTheme="minorEastAsia" w:cstheme="minorEastAsia"/>
          <w:spacing w:val="6"/>
          <w:sz w:val="23"/>
          <w:szCs w:val="23"/>
          <w:u w:val="single" w:color="auto"/>
        </w:rPr>
        <w:t xml:space="preserve">  (联合体名称)  </w:t>
      </w:r>
      <w:r>
        <w:rPr>
          <w:rFonts w:hint="eastAsia" w:asciiTheme="minorEastAsia" w:hAnsiTheme="minorEastAsia" w:eastAsiaTheme="minorEastAsia" w:cstheme="minorEastAsia"/>
          <w:spacing w:val="6"/>
          <w:sz w:val="23"/>
          <w:szCs w:val="23"/>
        </w:rPr>
        <w:t xml:space="preserve"> 联合体，共同参加</w:t>
      </w:r>
      <w:r>
        <w:rPr>
          <w:rFonts w:hint="eastAsia" w:asciiTheme="minorEastAsia" w:hAnsiTheme="minorEastAsia" w:eastAsiaTheme="minorEastAsia" w:cstheme="minorEastAsia"/>
          <w:spacing w:val="6"/>
          <w:sz w:val="23"/>
          <w:szCs w:val="23"/>
          <w:u w:val="single" w:color="auto"/>
        </w:rPr>
        <w:t xml:space="preserve"> </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z w:val="23"/>
          <w:szCs w:val="23"/>
          <w:u w:val="single" w:color="auto"/>
        </w:rPr>
        <w:tab/>
      </w:r>
      <w:r>
        <w:rPr>
          <w:rFonts w:hint="eastAsia" w:asciiTheme="minorEastAsia" w:hAnsiTheme="minorEastAsia" w:eastAsiaTheme="minorEastAsia" w:cstheme="minorEastAsia"/>
          <w:spacing w:val="8"/>
          <w:sz w:val="23"/>
          <w:szCs w:val="23"/>
          <w:u w:val="single" w:color="auto"/>
        </w:rPr>
        <w:t>(</w:t>
      </w:r>
      <w:r>
        <w:rPr>
          <w:rFonts w:hint="eastAsia" w:asciiTheme="minorEastAsia" w:hAnsiTheme="minorEastAsia" w:eastAsiaTheme="minorEastAsia" w:cstheme="minorEastAsia"/>
          <w:spacing w:val="4"/>
          <w:sz w:val="23"/>
          <w:szCs w:val="23"/>
          <w:u w:val="single" w:color="auto"/>
        </w:rPr>
        <w:t xml:space="preserve">项目名称)  </w:t>
      </w:r>
      <w:r>
        <w:rPr>
          <w:rFonts w:hint="eastAsia" w:asciiTheme="minorEastAsia" w:hAnsiTheme="minorEastAsia" w:eastAsiaTheme="minorEastAsia" w:cstheme="minorEastAsia"/>
          <w:spacing w:val="4"/>
          <w:sz w:val="23"/>
          <w:szCs w:val="23"/>
        </w:rPr>
        <w:t xml:space="preserve"> 采购招标项目投标。现就联合体投标事宜订立如下协议。</w:t>
      </w:r>
    </w:p>
    <w:p w14:paraId="427D4613">
      <w:pPr>
        <w:spacing w:before="2" w:line="374" w:lineRule="auto"/>
        <w:ind w:left="492" w:right="219" w:firstLine="14"/>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4"/>
          <w:sz w:val="23"/>
          <w:szCs w:val="23"/>
        </w:rPr>
        <w:t>1.</w:t>
      </w:r>
      <w:r>
        <w:rPr>
          <w:rFonts w:hint="eastAsia" w:asciiTheme="minorEastAsia" w:hAnsiTheme="minorEastAsia" w:eastAsiaTheme="minorEastAsia" w:cstheme="minorEastAsia"/>
          <w:spacing w:val="4"/>
          <w:sz w:val="23"/>
          <w:szCs w:val="23"/>
          <w:u w:val="single" w:color="auto"/>
        </w:rPr>
        <w:t xml:space="preserve">    </w:t>
      </w:r>
      <w:r>
        <w:rPr>
          <w:rFonts w:hint="eastAsia" w:asciiTheme="minorEastAsia" w:hAnsiTheme="minorEastAsia" w:eastAsiaTheme="minorEastAsia" w:cstheme="minorEastAsia"/>
          <w:spacing w:val="2"/>
          <w:sz w:val="23"/>
          <w:szCs w:val="23"/>
          <w:u w:val="single" w:color="auto"/>
        </w:rPr>
        <w:t xml:space="preserve">   (某成员单位名称)  </w:t>
      </w:r>
      <w:r>
        <w:rPr>
          <w:rFonts w:hint="eastAsia" w:asciiTheme="minorEastAsia" w:hAnsiTheme="minorEastAsia" w:eastAsiaTheme="minorEastAsia" w:cstheme="minorEastAsia"/>
          <w:spacing w:val="2"/>
          <w:sz w:val="23"/>
          <w:szCs w:val="23"/>
        </w:rPr>
        <w:t xml:space="preserve"> 为</w:t>
      </w:r>
      <w:r>
        <w:rPr>
          <w:rFonts w:hint="eastAsia" w:asciiTheme="minorEastAsia" w:hAnsiTheme="minorEastAsia" w:eastAsiaTheme="minorEastAsia" w:cstheme="minorEastAsia"/>
          <w:spacing w:val="2"/>
          <w:sz w:val="23"/>
          <w:szCs w:val="23"/>
          <w:u w:val="single" w:color="auto"/>
        </w:rPr>
        <w:t xml:space="preserve">   (联合体名称)  </w:t>
      </w:r>
      <w:r>
        <w:rPr>
          <w:rFonts w:hint="eastAsia" w:asciiTheme="minorEastAsia" w:hAnsiTheme="minorEastAsia" w:eastAsiaTheme="minorEastAsia" w:cstheme="minorEastAsia"/>
          <w:spacing w:val="2"/>
          <w:sz w:val="23"/>
          <w:szCs w:val="23"/>
        </w:rPr>
        <w:t xml:space="preserve"> 牵头人。</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8"/>
          <w:sz w:val="23"/>
          <w:szCs w:val="23"/>
        </w:rPr>
        <w:t>2</w:t>
      </w:r>
      <w:r>
        <w:rPr>
          <w:rFonts w:hint="eastAsia" w:asciiTheme="minorEastAsia" w:hAnsiTheme="minorEastAsia" w:eastAsiaTheme="minorEastAsia" w:cstheme="minorEastAsia"/>
          <w:spacing w:val="12"/>
          <w:sz w:val="23"/>
          <w:szCs w:val="23"/>
        </w:rPr>
        <w:t>.</w:t>
      </w:r>
      <w:r>
        <w:rPr>
          <w:rFonts w:hint="eastAsia" w:asciiTheme="minorEastAsia" w:hAnsiTheme="minorEastAsia" w:eastAsiaTheme="minorEastAsia" w:cstheme="minorEastAsia"/>
          <w:spacing w:val="9"/>
          <w:sz w:val="23"/>
          <w:szCs w:val="23"/>
        </w:rPr>
        <w:t>联合体各成员授权牵头人代表联合体参加投标活动，签署文件及对文件的盖</w:t>
      </w:r>
    </w:p>
    <w:p w14:paraId="50090918">
      <w:pPr>
        <w:spacing w:before="1" w:line="374" w:lineRule="auto"/>
        <w:ind w:left="29" w:right="219" w:hanging="11"/>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8"/>
          <w:sz w:val="23"/>
          <w:szCs w:val="23"/>
        </w:rPr>
        <w:t>章，</w:t>
      </w:r>
      <w:r>
        <w:rPr>
          <w:rFonts w:hint="eastAsia" w:asciiTheme="minorEastAsia" w:hAnsiTheme="minorEastAsia" w:eastAsiaTheme="minorEastAsia" w:cstheme="minorEastAsia"/>
          <w:spacing w:val="9"/>
          <w:sz w:val="23"/>
          <w:szCs w:val="23"/>
        </w:rPr>
        <w:t>提交和接收相关的资料、信息及指示，进行合同谈判活动，负责合同实施阶段</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6"/>
          <w:sz w:val="23"/>
          <w:szCs w:val="23"/>
        </w:rPr>
        <w:t>的</w:t>
      </w:r>
      <w:r>
        <w:rPr>
          <w:rFonts w:hint="eastAsia" w:asciiTheme="minorEastAsia" w:hAnsiTheme="minorEastAsia" w:eastAsiaTheme="minorEastAsia" w:cstheme="minorEastAsia"/>
          <w:spacing w:val="11"/>
          <w:sz w:val="23"/>
          <w:szCs w:val="23"/>
        </w:rPr>
        <w:t>组</w:t>
      </w:r>
      <w:r>
        <w:rPr>
          <w:rFonts w:hint="eastAsia" w:asciiTheme="minorEastAsia" w:hAnsiTheme="minorEastAsia" w:eastAsiaTheme="minorEastAsia" w:cstheme="minorEastAsia"/>
          <w:spacing w:val="8"/>
          <w:sz w:val="23"/>
          <w:szCs w:val="23"/>
        </w:rPr>
        <w:t>织和协调工作，以及处理与本招标项 目有关的一切事宜。</w:t>
      </w:r>
    </w:p>
    <w:p w14:paraId="5F75CFCB">
      <w:pPr>
        <w:spacing w:before="2" w:line="374" w:lineRule="auto"/>
        <w:ind w:left="10" w:right="219" w:firstLine="483"/>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8"/>
          <w:sz w:val="23"/>
          <w:szCs w:val="23"/>
        </w:rPr>
        <w:t>3</w:t>
      </w:r>
      <w:r>
        <w:rPr>
          <w:rFonts w:hint="eastAsia" w:asciiTheme="minorEastAsia" w:hAnsiTheme="minorEastAsia" w:eastAsiaTheme="minorEastAsia" w:cstheme="minorEastAsia"/>
          <w:spacing w:val="10"/>
          <w:sz w:val="23"/>
          <w:szCs w:val="23"/>
        </w:rPr>
        <w:t>.</w:t>
      </w:r>
      <w:r>
        <w:rPr>
          <w:rFonts w:hint="eastAsia" w:asciiTheme="minorEastAsia" w:hAnsiTheme="minorEastAsia" w:eastAsiaTheme="minorEastAsia" w:cstheme="minorEastAsia"/>
          <w:spacing w:val="9"/>
          <w:sz w:val="23"/>
          <w:szCs w:val="23"/>
        </w:rPr>
        <w:t>联合体牵头人在本项目中签署和盖章的一切文件和处理的一切事宜，联合体</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8"/>
          <w:sz w:val="23"/>
          <w:szCs w:val="23"/>
        </w:rPr>
        <w:t>各成</w:t>
      </w:r>
      <w:r>
        <w:rPr>
          <w:rFonts w:hint="eastAsia" w:asciiTheme="minorEastAsia" w:hAnsiTheme="minorEastAsia" w:eastAsiaTheme="minorEastAsia" w:cstheme="minorEastAsia"/>
          <w:spacing w:val="16"/>
          <w:sz w:val="23"/>
          <w:szCs w:val="23"/>
        </w:rPr>
        <w:t>员</w:t>
      </w:r>
      <w:r>
        <w:rPr>
          <w:rFonts w:hint="eastAsia" w:asciiTheme="minorEastAsia" w:hAnsiTheme="minorEastAsia" w:eastAsiaTheme="minorEastAsia" w:cstheme="minorEastAsia"/>
          <w:spacing w:val="9"/>
          <w:sz w:val="23"/>
          <w:szCs w:val="23"/>
        </w:rPr>
        <w:t>均予以承认。联合体各成员将严格按照招标文件、投标文件和合同的要求全</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9"/>
          <w:sz w:val="23"/>
          <w:szCs w:val="23"/>
        </w:rPr>
        <w:t>面履行义务，并向采购人承担连带责任</w:t>
      </w:r>
      <w:r>
        <w:rPr>
          <w:rFonts w:hint="eastAsia" w:asciiTheme="minorEastAsia" w:hAnsiTheme="minorEastAsia" w:eastAsiaTheme="minorEastAsia" w:cstheme="minorEastAsia"/>
          <w:spacing w:val="6"/>
          <w:sz w:val="23"/>
          <w:szCs w:val="23"/>
        </w:rPr>
        <w:t>。</w:t>
      </w:r>
    </w:p>
    <w:p w14:paraId="1801C1EC">
      <w:pPr>
        <w:spacing w:line="245" w:lineRule="auto"/>
        <w:ind w:left="488"/>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
          <w:sz w:val="23"/>
          <w:szCs w:val="23"/>
        </w:rPr>
        <w:t>4.联合体各成员单位内部的职责分工如下：</w:t>
      </w:r>
      <w:r>
        <w:rPr>
          <w:rFonts w:hint="eastAsia" w:asciiTheme="minorEastAsia" w:hAnsiTheme="minorEastAsia" w:eastAsiaTheme="minorEastAsia" w:cstheme="minorEastAsia"/>
          <w:spacing w:val="2"/>
          <w:sz w:val="23"/>
          <w:szCs w:val="23"/>
          <w:u w:val="single" w:color="auto"/>
        </w:rPr>
        <w:t xml:space="preserve">  </w:t>
      </w:r>
      <w:r>
        <w:rPr>
          <w:rFonts w:hint="eastAsia" w:asciiTheme="minorEastAsia" w:hAnsiTheme="minorEastAsia" w:eastAsiaTheme="minorEastAsia" w:cstheme="minorEastAsia"/>
          <w:spacing w:val="1"/>
          <w:sz w:val="23"/>
          <w:szCs w:val="23"/>
          <w:u w:val="single" w:color="auto"/>
        </w:rPr>
        <w:t xml:space="preserve">                       </w:t>
      </w:r>
      <w:r>
        <w:rPr>
          <w:rFonts w:hint="eastAsia" w:asciiTheme="minorEastAsia" w:hAnsiTheme="minorEastAsia" w:eastAsiaTheme="minorEastAsia" w:cstheme="minorEastAsia"/>
          <w:spacing w:val="1"/>
          <w:sz w:val="23"/>
          <w:szCs w:val="23"/>
        </w:rPr>
        <w:t>。</w:t>
      </w:r>
    </w:p>
    <w:p w14:paraId="7FFEAB2D">
      <w:pPr>
        <w:spacing w:before="162" w:line="375" w:lineRule="auto"/>
        <w:ind w:left="12" w:firstLine="481"/>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6"/>
          <w:sz w:val="23"/>
          <w:szCs w:val="23"/>
        </w:rPr>
        <w:t>5.</w:t>
      </w:r>
      <w:r>
        <w:rPr>
          <w:rFonts w:hint="eastAsia" w:asciiTheme="minorEastAsia" w:hAnsiTheme="minorEastAsia" w:eastAsiaTheme="minorEastAsia" w:cstheme="minorEastAsia"/>
          <w:spacing w:val="11"/>
          <w:sz w:val="23"/>
          <w:szCs w:val="23"/>
        </w:rPr>
        <w:t>本</w:t>
      </w:r>
      <w:r>
        <w:rPr>
          <w:rFonts w:hint="eastAsia" w:asciiTheme="minorEastAsia" w:hAnsiTheme="minorEastAsia" w:eastAsiaTheme="minorEastAsia" w:cstheme="minorEastAsia"/>
          <w:spacing w:val="8"/>
          <w:sz w:val="23"/>
          <w:szCs w:val="23"/>
        </w:rPr>
        <w:t>协议书自所有成员单位法定代表人或者其委托代理人签字 (或者电子签名)</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0"/>
          <w:sz w:val="23"/>
          <w:szCs w:val="23"/>
        </w:rPr>
        <w:t>或</w:t>
      </w:r>
      <w:r>
        <w:rPr>
          <w:rFonts w:hint="eastAsia" w:asciiTheme="minorEastAsia" w:hAnsiTheme="minorEastAsia" w:eastAsiaTheme="minorEastAsia" w:cstheme="minorEastAsia"/>
          <w:spacing w:val="9"/>
          <w:sz w:val="23"/>
          <w:szCs w:val="23"/>
        </w:rPr>
        <w:t>者加盖公章之日起生效，合同履行完毕后自动失效。</w:t>
      </w:r>
    </w:p>
    <w:p w14:paraId="73CDE645">
      <w:pPr>
        <w:spacing w:line="227" w:lineRule="auto"/>
        <w:ind w:left="491"/>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4"/>
          <w:sz w:val="23"/>
          <w:szCs w:val="23"/>
        </w:rPr>
        <w:t>6.本协议书一式</w:t>
      </w:r>
      <w:r>
        <w:rPr>
          <w:rFonts w:hint="eastAsia" w:asciiTheme="minorEastAsia" w:hAnsiTheme="minorEastAsia" w:eastAsiaTheme="minorEastAsia" w:cstheme="minorEastAsia"/>
          <w:spacing w:val="4"/>
          <w:sz w:val="23"/>
          <w:szCs w:val="23"/>
          <w:u w:val="single" w:color="auto"/>
        </w:rPr>
        <w:t xml:space="preserve">    </w:t>
      </w:r>
      <w:r>
        <w:rPr>
          <w:rFonts w:hint="eastAsia" w:asciiTheme="minorEastAsia" w:hAnsiTheme="minorEastAsia" w:eastAsiaTheme="minorEastAsia" w:cstheme="minorEastAsia"/>
          <w:spacing w:val="2"/>
          <w:sz w:val="23"/>
          <w:szCs w:val="23"/>
          <w:u w:val="single" w:color="auto"/>
        </w:rPr>
        <w:t xml:space="preserve">        </w:t>
      </w:r>
      <w:r>
        <w:rPr>
          <w:rFonts w:hint="eastAsia" w:asciiTheme="minorEastAsia" w:hAnsiTheme="minorEastAsia" w:eastAsiaTheme="minorEastAsia" w:cstheme="minorEastAsia"/>
          <w:spacing w:val="2"/>
          <w:sz w:val="23"/>
          <w:szCs w:val="23"/>
        </w:rPr>
        <w:t xml:space="preserve"> 份，联合体成员和采购人各执一份。</w:t>
      </w:r>
    </w:p>
    <w:p w14:paraId="14E09468">
      <w:pPr>
        <w:spacing w:before="184" w:line="382" w:lineRule="auto"/>
        <w:ind w:left="9" w:right="187"/>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0"/>
          <w:sz w:val="23"/>
          <w:szCs w:val="23"/>
        </w:rPr>
        <w:t>注</w:t>
      </w:r>
      <w:r>
        <w:rPr>
          <w:rFonts w:hint="eastAsia" w:asciiTheme="minorEastAsia" w:hAnsiTheme="minorEastAsia" w:eastAsiaTheme="minorEastAsia" w:cstheme="minorEastAsia"/>
          <w:spacing w:val="11"/>
          <w:sz w:val="23"/>
          <w:szCs w:val="23"/>
        </w:rPr>
        <w:t>：</w:t>
      </w:r>
      <w:r>
        <w:rPr>
          <w:rFonts w:hint="eastAsia" w:asciiTheme="minorEastAsia" w:hAnsiTheme="minorEastAsia" w:eastAsiaTheme="minorEastAsia" w:cstheme="minorEastAsia"/>
          <w:spacing w:val="10"/>
          <w:sz w:val="23"/>
          <w:szCs w:val="23"/>
          <w14:textOutline w14:w="4358" w14:cap="flat" w14:cmpd="sng">
            <w14:solidFill>
              <w14:srgbClr w14:val="000000"/>
            </w14:solidFill>
            <w14:prstDash w14:val="solid"/>
            <w14:miter w14:val="0"/>
          </w14:textOutline>
        </w:rPr>
        <w:t>本协议书应附法定代表人身份证明；有委托代理的，应附授权委托书</w:t>
      </w:r>
      <w:r>
        <w:rPr>
          <w:rFonts w:hint="eastAsia" w:asciiTheme="minorEastAsia" w:hAnsiTheme="minorEastAsia" w:eastAsiaTheme="minorEastAsia" w:cstheme="minorEastAsia"/>
          <w:spacing w:val="10"/>
          <w:sz w:val="23"/>
          <w:szCs w:val="23"/>
        </w:rPr>
        <w:t xml:space="preserve"> </w:t>
      </w:r>
      <w:r>
        <w:rPr>
          <w:rFonts w:hint="eastAsia" w:asciiTheme="minorEastAsia" w:hAnsiTheme="minorEastAsia" w:eastAsiaTheme="minorEastAsia" w:cstheme="minorEastAsia"/>
          <w:spacing w:val="10"/>
          <w:sz w:val="23"/>
          <w:szCs w:val="23"/>
          <w14:textOutline w14:w="4358" w14:cap="flat" w14:cmpd="sng">
            <w14:solidFill>
              <w14:srgbClr w14:val="000000"/>
            </w14:solidFill>
            <w14:prstDash w14:val="solid"/>
            <w14:miter w14:val="0"/>
          </w14:textOutline>
        </w:rPr>
        <w:t>(格式自</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5"/>
          <w:sz w:val="23"/>
          <w:szCs w:val="23"/>
          <w14:textOutline w14:w="4358" w14:cap="flat" w14:cmpd="sng">
            <w14:solidFill>
              <w14:srgbClr w14:val="000000"/>
            </w14:solidFill>
            <w14:prstDash w14:val="solid"/>
            <w14:miter w14:val="0"/>
          </w14:textOutline>
        </w:rPr>
        <w:t>拟</w:t>
      </w:r>
      <w:r>
        <w:rPr>
          <w:rFonts w:hint="eastAsia" w:asciiTheme="minorEastAsia" w:hAnsiTheme="minorEastAsia" w:eastAsiaTheme="minorEastAsia" w:cstheme="minorEastAsia"/>
          <w:spacing w:val="3"/>
          <w:sz w:val="23"/>
          <w:szCs w:val="23"/>
          <w14:textOutline w14:w="4358"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3"/>
          <w:sz w:val="23"/>
          <w:szCs w:val="23"/>
        </w:rPr>
        <w:t xml:space="preserve"> 。</w:t>
      </w:r>
    </w:p>
    <w:p w14:paraId="7F7AD66C">
      <w:pPr>
        <w:spacing w:before="76" w:line="227" w:lineRule="auto"/>
        <w:ind w:left="490"/>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8"/>
          <w:sz w:val="23"/>
          <w:szCs w:val="23"/>
        </w:rPr>
        <w:t>联合体牵头人名称 (</w:t>
      </w:r>
      <w:r>
        <w:rPr>
          <w:rFonts w:hint="eastAsia" w:asciiTheme="minorEastAsia" w:hAnsiTheme="minorEastAsia" w:eastAsiaTheme="minorEastAsia" w:cstheme="minorEastAsia"/>
          <w:spacing w:val="8"/>
          <w:sz w:val="23"/>
          <w:szCs w:val="23"/>
          <w14:textOutline w14:w="4358" w14:cap="flat" w14:cmpd="sng">
            <w14:solidFill>
              <w14:srgbClr w14:val="000000"/>
            </w14:solidFill>
            <w14:prstDash w14:val="solid"/>
            <w14:miter w14:val="0"/>
          </w14:textOutline>
        </w:rPr>
        <w:t>电子签章</w:t>
      </w:r>
      <w:r>
        <w:rPr>
          <w:rFonts w:hint="eastAsia" w:asciiTheme="minorEastAsia" w:hAnsiTheme="minorEastAsia" w:eastAsiaTheme="minorEastAsia" w:cstheme="minorEastAsia"/>
          <w:spacing w:val="8"/>
          <w:sz w:val="23"/>
          <w:szCs w:val="23"/>
        </w:rPr>
        <w:t xml:space="preserve">) </w:t>
      </w:r>
      <w:r>
        <w:rPr>
          <w:rFonts w:hint="eastAsia" w:asciiTheme="minorEastAsia" w:hAnsiTheme="minorEastAsia" w:eastAsiaTheme="minorEastAsia" w:cstheme="minorEastAsia"/>
          <w:spacing w:val="5"/>
          <w:sz w:val="23"/>
          <w:szCs w:val="23"/>
        </w:rPr>
        <w:t>：</w:t>
      </w:r>
    </w:p>
    <w:p w14:paraId="768499FF">
      <w:pPr>
        <w:spacing w:before="182" w:line="227" w:lineRule="auto"/>
        <w:ind w:left="490"/>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1"/>
          <w:sz w:val="23"/>
          <w:szCs w:val="23"/>
        </w:rPr>
        <w:t>法</w:t>
      </w:r>
      <w:r>
        <w:rPr>
          <w:rFonts w:hint="eastAsia" w:asciiTheme="minorEastAsia" w:hAnsiTheme="minorEastAsia" w:eastAsiaTheme="minorEastAsia" w:cstheme="minorEastAsia"/>
          <w:spacing w:val="9"/>
          <w:sz w:val="23"/>
          <w:szCs w:val="23"/>
        </w:rPr>
        <w:t>定代表人或者其委托代理人 (</w:t>
      </w:r>
      <w:r>
        <w:rPr>
          <w:rFonts w:hint="eastAsia" w:asciiTheme="minorEastAsia" w:hAnsiTheme="minorEastAsia" w:eastAsiaTheme="minorEastAsia" w:cstheme="minorEastAsia"/>
          <w:spacing w:val="9"/>
          <w:sz w:val="23"/>
          <w:szCs w:val="23"/>
          <w14:textOutline w14:w="4358" w14:cap="flat" w14:cmpd="sng">
            <w14:solidFill>
              <w14:srgbClr w14:val="000000"/>
            </w14:solidFill>
            <w14:prstDash w14:val="solid"/>
            <w14:miter w14:val="0"/>
          </w14:textOutline>
        </w:rPr>
        <w:t>签字或者盖章或者电子签名</w:t>
      </w:r>
      <w:r>
        <w:rPr>
          <w:rFonts w:hint="eastAsia" w:asciiTheme="minorEastAsia" w:hAnsiTheme="minorEastAsia" w:eastAsiaTheme="minorEastAsia" w:cstheme="minorEastAsia"/>
          <w:spacing w:val="9"/>
          <w:sz w:val="23"/>
          <w:szCs w:val="23"/>
        </w:rPr>
        <w:t>) ：</w:t>
      </w:r>
    </w:p>
    <w:p w14:paraId="544AB98D">
      <w:pPr>
        <w:spacing w:line="287" w:lineRule="auto"/>
        <w:outlineLvl w:val="9"/>
        <w:rPr>
          <w:rFonts w:hint="eastAsia" w:asciiTheme="minorEastAsia" w:hAnsiTheme="minorEastAsia" w:eastAsiaTheme="minorEastAsia" w:cstheme="minorEastAsia"/>
          <w:sz w:val="21"/>
        </w:rPr>
      </w:pPr>
    </w:p>
    <w:p w14:paraId="7AD83F03">
      <w:pPr>
        <w:spacing w:before="76" w:line="227" w:lineRule="auto"/>
        <w:ind w:left="490"/>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6"/>
          <w:sz w:val="23"/>
          <w:szCs w:val="23"/>
        </w:rPr>
        <w:t>联</w:t>
      </w:r>
      <w:r>
        <w:rPr>
          <w:rFonts w:hint="eastAsia" w:asciiTheme="minorEastAsia" w:hAnsiTheme="minorEastAsia" w:eastAsiaTheme="minorEastAsia" w:cstheme="minorEastAsia"/>
          <w:spacing w:val="10"/>
          <w:sz w:val="23"/>
          <w:szCs w:val="23"/>
        </w:rPr>
        <w:t>合</w:t>
      </w:r>
      <w:r>
        <w:rPr>
          <w:rFonts w:hint="eastAsia" w:asciiTheme="minorEastAsia" w:hAnsiTheme="minorEastAsia" w:eastAsiaTheme="minorEastAsia" w:cstheme="minorEastAsia"/>
          <w:spacing w:val="8"/>
          <w:sz w:val="23"/>
          <w:szCs w:val="23"/>
        </w:rPr>
        <w:t>体成员名称 (</w:t>
      </w:r>
      <w:r>
        <w:rPr>
          <w:rFonts w:hint="eastAsia" w:asciiTheme="minorEastAsia" w:hAnsiTheme="minorEastAsia" w:eastAsiaTheme="minorEastAsia" w:cstheme="minorEastAsia"/>
          <w:spacing w:val="8"/>
          <w:sz w:val="23"/>
          <w:szCs w:val="23"/>
          <w14:textOutline w14:w="4358" w14:cap="flat" w14:cmpd="sng">
            <w14:solidFill>
              <w14:srgbClr w14:val="000000"/>
            </w14:solidFill>
            <w14:prstDash w14:val="solid"/>
            <w14:miter w14:val="0"/>
          </w14:textOutline>
        </w:rPr>
        <w:t>盖公章或者电子签章</w:t>
      </w:r>
      <w:r>
        <w:rPr>
          <w:rFonts w:hint="eastAsia" w:asciiTheme="minorEastAsia" w:hAnsiTheme="minorEastAsia" w:eastAsiaTheme="minorEastAsia" w:cstheme="minorEastAsia"/>
          <w:spacing w:val="8"/>
          <w:sz w:val="23"/>
          <w:szCs w:val="23"/>
        </w:rPr>
        <w:t>) ：</w:t>
      </w:r>
    </w:p>
    <w:p w14:paraId="199FF4DD">
      <w:pPr>
        <w:spacing w:before="182" w:line="420" w:lineRule="auto"/>
        <w:ind w:left="504" w:right="1707" w:hanging="14"/>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4"/>
          <w:sz w:val="23"/>
          <w:szCs w:val="23"/>
        </w:rPr>
        <w:t>法</w:t>
      </w:r>
      <w:r>
        <w:rPr>
          <w:rFonts w:hint="eastAsia" w:asciiTheme="minorEastAsia" w:hAnsiTheme="minorEastAsia" w:eastAsiaTheme="minorEastAsia" w:cstheme="minorEastAsia"/>
          <w:spacing w:val="11"/>
          <w:sz w:val="23"/>
          <w:szCs w:val="23"/>
        </w:rPr>
        <w:t>定</w:t>
      </w:r>
      <w:r>
        <w:rPr>
          <w:rFonts w:hint="eastAsia" w:asciiTheme="minorEastAsia" w:hAnsiTheme="minorEastAsia" w:eastAsiaTheme="minorEastAsia" w:cstheme="minorEastAsia"/>
          <w:spacing w:val="7"/>
          <w:sz w:val="23"/>
          <w:szCs w:val="23"/>
        </w:rPr>
        <w:t>代表人或者其委托代理人 (</w:t>
      </w:r>
      <w:r>
        <w:rPr>
          <w:rFonts w:hint="eastAsia" w:asciiTheme="minorEastAsia" w:hAnsiTheme="minorEastAsia" w:eastAsiaTheme="minorEastAsia" w:cstheme="minorEastAsia"/>
          <w:spacing w:val="7"/>
          <w:sz w:val="23"/>
          <w:szCs w:val="23"/>
          <w14:textOutline w14:w="4358" w14:cap="flat" w14:cmpd="sng">
            <w14:solidFill>
              <w14:srgbClr w14:val="000000"/>
            </w14:solidFill>
            <w14:prstDash w14:val="solid"/>
            <w14:miter w14:val="0"/>
          </w14:textOutline>
        </w:rPr>
        <w:t>签字或者盖章或者电子签名</w:t>
      </w:r>
      <w:r>
        <w:rPr>
          <w:rFonts w:hint="eastAsia" w:asciiTheme="minorEastAsia" w:hAnsiTheme="minorEastAsia" w:eastAsiaTheme="minorEastAsia" w:cstheme="minorEastAsia"/>
          <w:spacing w:val="7"/>
          <w:sz w:val="23"/>
          <w:szCs w:val="23"/>
        </w:rPr>
        <w:t xml:space="preserve">) </w:t>
      </w:r>
      <w:r>
        <w:rPr>
          <w:rFonts w:hint="eastAsia" w:asciiTheme="minorEastAsia" w:hAnsiTheme="minorEastAsia" w:eastAsiaTheme="minorEastAsia" w:cstheme="minorEastAsia"/>
          <w:spacing w:val="8"/>
          <w:sz w:val="23"/>
          <w:szCs w:val="23"/>
        </w:rPr>
        <w:t>年</w:t>
      </w:r>
      <w:r>
        <w:rPr>
          <w:rFonts w:hint="eastAsia" w:asciiTheme="minorEastAsia" w:hAnsiTheme="minorEastAsia" w:eastAsiaTheme="minorEastAsia" w:cstheme="minorEastAsia"/>
          <w:spacing w:val="7"/>
          <w:sz w:val="23"/>
          <w:szCs w:val="23"/>
        </w:rPr>
        <w:t xml:space="preserve">     月   日</w:t>
      </w:r>
    </w:p>
    <w:p w14:paraId="64238AC0">
      <w:pP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br w:type="page"/>
      </w:r>
    </w:p>
    <w:p w14:paraId="2539F590">
      <w:pPr>
        <w:numPr>
          <w:ilvl w:val="0"/>
          <w:numId w:val="22"/>
        </w:numPr>
        <w:shd w:val="clear" w:color="auto" w:fill="auto"/>
        <w:tabs>
          <w:tab w:val="left" w:pos="640"/>
        </w:tabs>
        <w:spacing w:line="360" w:lineRule="auto"/>
        <w:ind w:left="425" w:leftChars="0" w:hanging="425" w:firstLineChars="0"/>
        <w:jc w:val="center"/>
        <w:outlineLvl w:val="9"/>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质疑函格式</w:t>
      </w:r>
    </w:p>
    <w:p w14:paraId="7AA24B16">
      <w:pPr>
        <w:spacing w:before="140" w:line="224" w:lineRule="auto"/>
        <w:ind w:left="3707"/>
        <w:outlineLvl w:val="9"/>
        <w:rPr>
          <w:rFonts w:hint="eastAsia" w:asciiTheme="minorEastAsia" w:hAnsiTheme="minorEastAsia" w:eastAsiaTheme="minorEastAsia" w:cstheme="minorEastAsia"/>
          <w:spacing w:val="5"/>
          <w:sz w:val="43"/>
          <w:szCs w:val="43"/>
          <w14:textOutline w14:w="7972" w14:cap="flat" w14:cmpd="sng">
            <w14:solidFill>
              <w14:srgbClr w14:val="000000"/>
            </w14:solidFill>
            <w14:prstDash w14:val="solid"/>
            <w14:miter w14:val="0"/>
          </w14:textOutline>
        </w:rPr>
      </w:pPr>
    </w:p>
    <w:p w14:paraId="4B71FE8A">
      <w:pPr>
        <w:spacing w:before="140" w:line="224" w:lineRule="auto"/>
        <w:ind w:left="3707"/>
        <w:outlineLvl w:val="9"/>
        <w:rPr>
          <w:rFonts w:hint="eastAsia" w:asciiTheme="minorEastAsia" w:hAnsiTheme="minorEastAsia" w:eastAsiaTheme="minorEastAsia" w:cstheme="minorEastAsia"/>
          <w:sz w:val="43"/>
          <w:szCs w:val="43"/>
        </w:rPr>
      </w:pPr>
      <w:r>
        <w:rPr>
          <w:rFonts w:hint="eastAsia" w:asciiTheme="minorEastAsia" w:hAnsiTheme="minorEastAsia" w:eastAsiaTheme="minorEastAsia" w:cstheme="minorEastAsia"/>
          <w:spacing w:val="5"/>
          <w:sz w:val="43"/>
          <w:szCs w:val="43"/>
          <w14:textOutline w14:w="7972" w14:cap="flat" w14:cmpd="sng">
            <w14:solidFill>
              <w14:srgbClr w14:val="000000"/>
            </w14:solidFill>
            <w14:prstDash w14:val="solid"/>
            <w14:miter w14:val="0"/>
          </w14:textOutline>
        </w:rPr>
        <w:t>质</w:t>
      </w:r>
      <w:r>
        <w:rPr>
          <w:rFonts w:hint="eastAsia" w:asciiTheme="minorEastAsia" w:hAnsiTheme="minorEastAsia" w:eastAsiaTheme="minorEastAsia" w:cstheme="minorEastAsia"/>
          <w:spacing w:val="4"/>
          <w:sz w:val="43"/>
          <w:szCs w:val="43"/>
          <w14:textOutline w14:w="7972" w14:cap="flat" w14:cmpd="sng">
            <w14:solidFill>
              <w14:srgbClr w14:val="000000"/>
            </w14:solidFill>
            <w14:prstDash w14:val="solid"/>
            <w14:miter w14:val="0"/>
          </w14:textOutline>
        </w:rPr>
        <w:t>疑函</w:t>
      </w:r>
    </w:p>
    <w:p w14:paraId="4BEDA118">
      <w:pPr>
        <w:spacing w:before="304" w:line="394" w:lineRule="exact"/>
        <w:ind w:left="483"/>
        <w:outlineLvl w:val="1"/>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9"/>
          <w:position w:val="2"/>
          <w:sz w:val="23"/>
          <w:szCs w:val="23"/>
          <w14:textOutline w14:w="4358" w14:cap="flat" w14:cmpd="sng">
            <w14:solidFill>
              <w14:srgbClr w14:val="000000"/>
            </w14:solidFill>
            <w14:prstDash w14:val="solid"/>
            <w14:miter w14:val="0"/>
          </w14:textOutline>
        </w:rPr>
        <w:t>一、质疑供应商基本信息</w:t>
      </w:r>
      <w:r>
        <w:rPr>
          <w:rFonts w:hint="eastAsia" w:asciiTheme="minorEastAsia" w:hAnsiTheme="minorEastAsia" w:eastAsiaTheme="minorEastAsia" w:cstheme="minorEastAsia"/>
          <w:spacing w:val="7"/>
          <w:position w:val="2"/>
          <w:sz w:val="23"/>
          <w:szCs w:val="23"/>
          <w14:textOutline w14:w="4358" w14:cap="flat" w14:cmpd="sng">
            <w14:solidFill>
              <w14:srgbClr w14:val="000000"/>
            </w14:solidFill>
            <w14:prstDash w14:val="solid"/>
            <w14:miter w14:val="0"/>
          </w14:textOutline>
        </w:rPr>
        <w:t>：</w:t>
      </w:r>
    </w:p>
    <w:p w14:paraId="00B246AF">
      <w:pPr>
        <w:spacing w:before="73" w:line="227" w:lineRule="auto"/>
        <w:ind w:left="478"/>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9"/>
          <w:sz w:val="23"/>
          <w:szCs w:val="23"/>
        </w:rPr>
        <w:t>质</w:t>
      </w:r>
      <w:r>
        <w:rPr>
          <w:rFonts w:hint="eastAsia" w:asciiTheme="minorEastAsia" w:hAnsiTheme="minorEastAsia" w:eastAsiaTheme="minorEastAsia" w:cstheme="minorEastAsia"/>
          <w:spacing w:val="6"/>
          <w:sz w:val="23"/>
          <w:szCs w:val="23"/>
        </w:rPr>
        <w:t>疑供应商：</w:t>
      </w:r>
      <w:r>
        <w:rPr>
          <w:rFonts w:hint="eastAsia" w:asciiTheme="minorEastAsia" w:hAnsiTheme="minorEastAsia" w:eastAsiaTheme="minorEastAsia" w:cstheme="minorEastAsia"/>
          <w:sz w:val="23"/>
          <w:szCs w:val="23"/>
          <w:u w:val="single" w:color="auto"/>
        </w:rPr>
        <w:t xml:space="preserve">                                          </w:t>
      </w:r>
    </w:p>
    <w:p w14:paraId="492A97DF">
      <w:pPr>
        <w:spacing w:before="183" w:line="227" w:lineRule="auto"/>
        <w:ind w:left="477"/>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
          <w:sz w:val="23"/>
          <w:szCs w:val="23"/>
        </w:rPr>
        <w:t>地址：</w:t>
      </w:r>
      <w:r>
        <w:rPr>
          <w:rFonts w:hint="eastAsia" w:asciiTheme="minorEastAsia" w:hAnsiTheme="minorEastAsia" w:eastAsiaTheme="minorEastAsia" w:cstheme="minorEastAsia"/>
          <w:spacing w:val="-2"/>
          <w:sz w:val="23"/>
          <w:szCs w:val="23"/>
          <w:u w:val="single" w:color="auto"/>
        </w:rPr>
        <w:t xml:space="preserve">                                            </w:t>
      </w:r>
      <w:r>
        <w:rPr>
          <w:rFonts w:hint="eastAsia" w:asciiTheme="minorEastAsia" w:hAnsiTheme="minorEastAsia" w:eastAsiaTheme="minorEastAsia" w:cstheme="minorEastAsia"/>
          <w:spacing w:val="-1"/>
          <w:sz w:val="23"/>
          <w:szCs w:val="23"/>
          <w:u w:val="single" w:color="auto"/>
        </w:rPr>
        <w:t xml:space="preserve"> </w:t>
      </w:r>
      <w:r>
        <w:rPr>
          <w:rFonts w:hint="eastAsia" w:asciiTheme="minorEastAsia" w:hAnsiTheme="minorEastAsia" w:eastAsiaTheme="minorEastAsia" w:cstheme="minorEastAsia"/>
          <w:sz w:val="23"/>
          <w:szCs w:val="23"/>
        </w:rPr>
        <w:t>邮编：</w:t>
      </w:r>
      <w:r>
        <w:rPr>
          <w:rFonts w:hint="eastAsia" w:asciiTheme="minorEastAsia" w:hAnsiTheme="minorEastAsia" w:eastAsiaTheme="minorEastAsia" w:cstheme="minorEastAsia"/>
          <w:sz w:val="23"/>
          <w:szCs w:val="23"/>
          <w:u w:val="single" w:color="auto"/>
        </w:rPr>
        <w:t xml:space="preserve">                </w:t>
      </w:r>
    </w:p>
    <w:p w14:paraId="5F8CA08B">
      <w:pPr>
        <w:spacing w:before="185" w:line="230" w:lineRule="auto"/>
        <w:ind w:left="478"/>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
          <w:sz w:val="23"/>
          <w:szCs w:val="23"/>
        </w:rPr>
        <w:t>联系人：</w:t>
      </w:r>
      <w:r>
        <w:rPr>
          <w:rFonts w:hint="eastAsia" w:asciiTheme="minorEastAsia" w:hAnsiTheme="minorEastAsia" w:eastAsiaTheme="minorEastAsia" w:cstheme="minorEastAsia"/>
          <w:spacing w:val="-2"/>
          <w:sz w:val="23"/>
          <w:szCs w:val="23"/>
          <w:u w:val="single" w:color="auto"/>
        </w:rPr>
        <w:t xml:space="preserve">                    </w:t>
      </w:r>
      <w:r>
        <w:rPr>
          <w:rFonts w:hint="eastAsia" w:asciiTheme="minorEastAsia" w:hAnsiTheme="minorEastAsia" w:eastAsiaTheme="minorEastAsia" w:cstheme="minorEastAsia"/>
          <w:spacing w:val="-1"/>
          <w:sz w:val="23"/>
          <w:szCs w:val="23"/>
          <w:u w:val="single" w:color="auto"/>
        </w:rPr>
        <w:t xml:space="preserve">   </w:t>
      </w:r>
      <w:r>
        <w:rPr>
          <w:rFonts w:hint="eastAsia" w:asciiTheme="minorEastAsia" w:hAnsiTheme="minorEastAsia" w:eastAsiaTheme="minorEastAsia" w:cstheme="minorEastAsia"/>
          <w:spacing w:val="-1"/>
          <w:sz w:val="23"/>
          <w:szCs w:val="23"/>
        </w:rPr>
        <w:t>联系电话：</w:t>
      </w:r>
      <w:r>
        <w:rPr>
          <w:rFonts w:hint="eastAsia" w:asciiTheme="minorEastAsia" w:hAnsiTheme="minorEastAsia" w:eastAsiaTheme="minorEastAsia" w:cstheme="minorEastAsia"/>
          <w:sz w:val="23"/>
          <w:szCs w:val="23"/>
          <w:u w:val="single" w:color="auto"/>
        </w:rPr>
        <w:t xml:space="preserve">                   </w:t>
      </w:r>
    </w:p>
    <w:p w14:paraId="4CF2B351">
      <w:pPr>
        <w:spacing w:before="182" w:line="227" w:lineRule="auto"/>
        <w:ind w:left="476"/>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7"/>
          <w:sz w:val="23"/>
          <w:szCs w:val="23"/>
        </w:rPr>
        <w:t>授</w:t>
      </w:r>
      <w:r>
        <w:rPr>
          <w:rFonts w:hint="eastAsia" w:asciiTheme="minorEastAsia" w:hAnsiTheme="minorEastAsia" w:eastAsiaTheme="minorEastAsia" w:cstheme="minorEastAsia"/>
          <w:spacing w:val="6"/>
          <w:sz w:val="23"/>
          <w:szCs w:val="23"/>
        </w:rPr>
        <w:t>权代表：</w:t>
      </w:r>
      <w:r>
        <w:rPr>
          <w:rFonts w:hint="eastAsia" w:asciiTheme="minorEastAsia" w:hAnsiTheme="minorEastAsia" w:eastAsiaTheme="minorEastAsia" w:cstheme="minorEastAsia"/>
          <w:sz w:val="23"/>
          <w:szCs w:val="23"/>
          <w:u w:val="single" w:color="auto"/>
        </w:rPr>
        <w:t xml:space="preserve">                        </w:t>
      </w:r>
    </w:p>
    <w:p w14:paraId="2EE48E7B">
      <w:pPr>
        <w:spacing w:before="182" w:line="230" w:lineRule="auto"/>
        <w:ind w:left="478"/>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6"/>
          <w:sz w:val="23"/>
          <w:szCs w:val="23"/>
        </w:rPr>
        <w:t>联系电话</w:t>
      </w:r>
      <w:r>
        <w:rPr>
          <w:rFonts w:hint="eastAsia" w:asciiTheme="minorEastAsia" w:hAnsiTheme="minorEastAsia" w:eastAsiaTheme="minorEastAsia" w:cstheme="minorEastAsia"/>
          <w:spacing w:val="5"/>
          <w:sz w:val="23"/>
          <w:szCs w:val="23"/>
        </w:rPr>
        <w:t>：</w:t>
      </w:r>
      <w:r>
        <w:rPr>
          <w:rFonts w:hint="eastAsia" w:asciiTheme="minorEastAsia" w:hAnsiTheme="minorEastAsia" w:eastAsiaTheme="minorEastAsia" w:cstheme="minorEastAsia"/>
          <w:sz w:val="23"/>
          <w:szCs w:val="23"/>
          <w:u w:val="single" w:color="auto"/>
        </w:rPr>
        <w:t xml:space="preserve">                        </w:t>
      </w:r>
    </w:p>
    <w:p w14:paraId="356498ED">
      <w:pPr>
        <w:spacing w:before="182" w:line="227" w:lineRule="auto"/>
        <w:ind w:left="477"/>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8"/>
          <w:sz w:val="23"/>
          <w:szCs w:val="23"/>
        </w:rPr>
        <w:t>地</w:t>
      </w:r>
      <w:r>
        <w:rPr>
          <w:rFonts w:hint="eastAsia" w:asciiTheme="minorEastAsia" w:hAnsiTheme="minorEastAsia" w:eastAsiaTheme="minorEastAsia" w:cstheme="minorEastAsia"/>
          <w:spacing w:val="-5"/>
          <w:sz w:val="23"/>
          <w:szCs w:val="23"/>
        </w:rPr>
        <w:t>址</w:t>
      </w:r>
      <w:r>
        <w:rPr>
          <w:rFonts w:hint="eastAsia" w:asciiTheme="minorEastAsia" w:hAnsiTheme="minorEastAsia" w:eastAsiaTheme="minorEastAsia" w:cstheme="minorEastAsia"/>
          <w:spacing w:val="-4"/>
          <w:sz w:val="23"/>
          <w:szCs w:val="23"/>
        </w:rPr>
        <w:t>：</w:t>
      </w:r>
      <w:r>
        <w:rPr>
          <w:rFonts w:hint="eastAsia" w:asciiTheme="minorEastAsia" w:hAnsiTheme="minorEastAsia" w:eastAsiaTheme="minorEastAsia" w:cstheme="minorEastAsia"/>
          <w:spacing w:val="-4"/>
          <w:sz w:val="23"/>
          <w:szCs w:val="23"/>
          <w:u w:val="single" w:color="auto"/>
        </w:rPr>
        <w:t xml:space="preserve">                   </w:t>
      </w:r>
      <w:r>
        <w:rPr>
          <w:rFonts w:hint="eastAsia" w:asciiTheme="minorEastAsia" w:hAnsiTheme="minorEastAsia" w:eastAsiaTheme="minorEastAsia" w:cstheme="minorEastAsia"/>
          <w:spacing w:val="-4"/>
          <w:sz w:val="23"/>
          <w:szCs w:val="23"/>
        </w:rPr>
        <w:t>邮编：</w:t>
      </w:r>
      <w:r>
        <w:rPr>
          <w:rFonts w:hint="eastAsia" w:asciiTheme="minorEastAsia" w:hAnsiTheme="minorEastAsia" w:eastAsiaTheme="minorEastAsia" w:cstheme="minorEastAsia"/>
          <w:sz w:val="23"/>
          <w:szCs w:val="23"/>
          <w:u w:val="single" w:color="auto"/>
        </w:rPr>
        <w:t xml:space="preserve">                    </w:t>
      </w:r>
    </w:p>
    <w:p w14:paraId="7DBCBC11">
      <w:pPr>
        <w:spacing w:before="183" w:line="313" w:lineRule="exact"/>
        <w:ind w:left="483"/>
        <w:outlineLvl w:val="1"/>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6"/>
          <w:position w:val="1"/>
          <w:sz w:val="23"/>
          <w:szCs w:val="23"/>
          <w14:textOutline w14:w="4358"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8"/>
          <w:position w:val="1"/>
          <w:sz w:val="23"/>
          <w:szCs w:val="23"/>
          <w14:textOutline w14:w="4358" w14:cap="flat" w14:cmpd="sng">
            <w14:solidFill>
              <w14:srgbClr w14:val="000000"/>
            </w14:solidFill>
            <w14:prstDash w14:val="solid"/>
            <w14:miter w14:val="0"/>
          </w14:textOutline>
        </w:rPr>
        <w:t>、质疑项目基本情况：</w:t>
      </w:r>
    </w:p>
    <w:p w14:paraId="1AEED383">
      <w:pPr>
        <w:spacing w:before="155" w:line="228" w:lineRule="auto"/>
        <w:ind w:left="494"/>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0"/>
          <w:sz w:val="23"/>
          <w:szCs w:val="23"/>
        </w:rPr>
        <w:t>质</w:t>
      </w:r>
      <w:r>
        <w:rPr>
          <w:rFonts w:hint="eastAsia" w:asciiTheme="minorEastAsia" w:hAnsiTheme="minorEastAsia" w:eastAsiaTheme="minorEastAsia" w:cstheme="minorEastAsia"/>
          <w:spacing w:val="7"/>
          <w:sz w:val="23"/>
          <w:szCs w:val="23"/>
        </w:rPr>
        <w:t>疑项目的名称：</w:t>
      </w:r>
      <w:r>
        <w:rPr>
          <w:rFonts w:hint="eastAsia" w:asciiTheme="minorEastAsia" w:hAnsiTheme="minorEastAsia" w:eastAsiaTheme="minorEastAsia" w:cstheme="minorEastAsia"/>
          <w:sz w:val="23"/>
          <w:szCs w:val="23"/>
          <w:u w:val="single" w:color="auto"/>
        </w:rPr>
        <w:t xml:space="preserve">                                        </w:t>
      </w:r>
    </w:p>
    <w:p w14:paraId="5A45CD8C">
      <w:pPr>
        <w:spacing w:before="182" w:line="227" w:lineRule="auto"/>
        <w:ind w:left="494"/>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0"/>
          <w:sz w:val="23"/>
          <w:szCs w:val="23"/>
        </w:rPr>
        <w:t>质</w:t>
      </w:r>
      <w:r>
        <w:rPr>
          <w:rFonts w:hint="eastAsia" w:asciiTheme="minorEastAsia" w:hAnsiTheme="minorEastAsia" w:eastAsiaTheme="minorEastAsia" w:cstheme="minorEastAsia"/>
          <w:spacing w:val="7"/>
          <w:sz w:val="23"/>
          <w:szCs w:val="23"/>
        </w:rPr>
        <w:t>疑项目的编号：</w:t>
      </w:r>
      <w:r>
        <w:rPr>
          <w:rFonts w:hint="eastAsia" w:asciiTheme="minorEastAsia" w:hAnsiTheme="minorEastAsia" w:eastAsiaTheme="minorEastAsia" w:cstheme="minorEastAsia"/>
          <w:sz w:val="23"/>
          <w:szCs w:val="23"/>
          <w:u w:val="single" w:color="auto"/>
        </w:rPr>
        <w:t xml:space="preserve">                                        </w:t>
      </w:r>
    </w:p>
    <w:p w14:paraId="0DD11AC1">
      <w:pPr>
        <w:spacing w:before="187" w:line="374" w:lineRule="auto"/>
        <w:ind w:left="398" w:right="430" w:firstLine="94"/>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
          <w:sz w:val="23"/>
          <w:szCs w:val="23"/>
        </w:rPr>
        <w:t>采购人名称：</w:t>
      </w:r>
      <w:r>
        <w:rPr>
          <w:rFonts w:hint="eastAsia" w:asciiTheme="minorEastAsia" w:hAnsiTheme="minorEastAsia" w:eastAsiaTheme="minorEastAsia" w:cstheme="minorEastAsia"/>
          <w:spacing w:val="-2"/>
          <w:sz w:val="23"/>
          <w:szCs w:val="23"/>
          <w:u w:val="single" w:color="auto"/>
        </w:rPr>
        <w:t xml:space="preserve">                                 </w:t>
      </w:r>
      <w:r>
        <w:rPr>
          <w:rFonts w:hint="eastAsia" w:asciiTheme="minorEastAsia" w:hAnsiTheme="minorEastAsia" w:eastAsiaTheme="minorEastAsia" w:cstheme="minorEastAsia"/>
          <w:spacing w:val="-1"/>
          <w:sz w:val="23"/>
          <w:szCs w:val="23"/>
          <w:u w:val="single" w:color="auto"/>
        </w:rPr>
        <w:t xml:space="preserve">           </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26"/>
          <w:sz w:val="23"/>
          <w:szCs w:val="23"/>
        </w:rPr>
        <w:t>质</w:t>
      </w:r>
      <w:r>
        <w:rPr>
          <w:rFonts w:hint="eastAsia" w:asciiTheme="minorEastAsia" w:hAnsiTheme="minorEastAsia" w:eastAsiaTheme="minorEastAsia" w:cstheme="minorEastAsia"/>
          <w:spacing w:val="25"/>
          <w:sz w:val="23"/>
          <w:szCs w:val="23"/>
        </w:rPr>
        <w:t>疑事项：</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
          <w:sz w:val="23"/>
          <w:szCs w:val="23"/>
        </w:rPr>
        <w:t>□采购文件   采购文件获取日期：</w:t>
      </w:r>
      <w:r>
        <w:rPr>
          <w:rFonts w:hint="eastAsia" w:asciiTheme="minorEastAsia" w:hAnsiTheme="minorEastAsia" w:eastAsiaTheme="minorEastAsia" w:cstheme="minorEastAsia"/>
          <w:spacing w:val="-1"/>
          <w:sz w:val="23"/>
          <w:szCs w:val="23"/>
          <w:u w:val="single" w:color="auto"/>
        </w:rPr>
        <w:t xml:space="preserve">                                 </w:t>
      </w:r>
      <w:r>
        <w:rPr>
          <w:rFonts w:hint="eastAsia" w:asciiTheme="minorEastAsia" w:hAnsiTheme="minorEastAsia" w:eastAsiaTheme="minorEastAsia" w:cstheme="minorEastAsia"/>
          <w:sz w:val="23"/>
          <w:szCs w:val="23"/>
          <w:u w:val="single" w:color="auto"/>
        </w:rPr>
        <w:t xml:space="preserve">     </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4"/>
          <w:sz w:val="23"/>
          <w:szCs w:val="23"/>
        </w:rPr>
        <w:t>□</w:t>
      </w:r>
      <w:r>
        <w:rPr>
          <w:rFonts w:hint="eastAsia" w:asciiTheme="minorEastAsia" w:hAnsiTheme="minorEastAsia" w:eastAsiaTheme="minorEastAsia" w:cstheme="minorEastAsia"/>
          <w:spacing w:val="3"/>
          <w:sz w:val="23"/>
          <w:szCs w:val="23"/>
        </w:rPr>
        <w:t>采购过程</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4"/>
          <w:sz w:val="23"/>
          <w:szCs w:val="23"/>
        </w:rPr>
        <w:t>□</w:t>
      </w:r>
      <w:r>
        <w:rPr>
          <w:rFonts w:hint="eastAsia" w:asciiTheme="minorEastAsia" w:hAnsiTheme="minorEastAsia" w:eastAsiaTheme="minorEastAsia" w:cstheme="minorEastAsia"/>
          <w:spacing w:val="3"/>
          <w:sz w:val="23"/>
          <w:szCs w:val="23"/>
        </w:rPr>
        <w:t>采购结果</w:t>
      </w:r>
    </w:p>
    <w:p w14:paraId="57811158">
      <w:pPr>
        <w:spacing w:line="305" w:lineRule="exact"/>
        <w:ind w:left="493"/>
        <w:outlineLvl w:val="1"/>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0"/>
          <w:position w:val="1"/>
          <w:sz w:val="23"/>
          <w:szCs w:val="23"/>
          <w14:textOutline w14:w="4358" w14:cap="flat" w14:cmpd="sng">
            <w14:solidFill>
              <w14:srgbClr w14:val="000000"/>
            </w14:solidFill>
            <w14:prstDash w14:val="solid"/>
            <w14:miter w14:val="0"/>
          </w14:textOutline>
        </w:rPr>
        <w:t>三、质疑事项具体内容</w:t>
      </w:r>
    </w:p>
    <w:p w14:paraId="39545F84">
      <w:pPr>
        <w:spacing w:before="164" w:line="228" w:lineRule="auto"/>
        <w:ind w:left="494"/>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4"/>
          <w:sz w:val="23"/>
          <w:szCs w:val="23"/>
        </w:rPr>
        <w:t>质疑</w:t>
      </w:r>
      <w:r>
        <w:rPr>
          <w:rFonts w:hint="eastAsia" w:asciiTheme="minorEastAsia" w:hAnsiTheme="minorEastAsia" w:eastAsiaTheme="minorEastAsia" w:cstheme="minorEastAsia"/>
          <w:spacing w:val="-2"/>
          <w:sz w:val="23"/>
          <w:szCs w:val="23"/>
        </w:rPr>
        <w:t>事项 1：</w:t>
      </w:r>
      <w:r>
        <w:rPr>
          <w:rFonts w:hint="eastAsia" w:asciiTheme="minorEastAsia" w:hAnsiTheme="minorEastAsia" w:eastAsiaTheme="minorEastAsia" w:cstheme="minorEastAsia"/>
          <w:sz w:val="23"/>
          <w:szCs w:val="23"/>
          <w:u w:val="single" w:color="auto"/>
        </w:rPr>
        <w:t xml:space="preserve">                                                             </w:t>
      </w:r>
    </w:p>
    <w:p w14:paraId="1F04565C">
      <w:pPr>
        <w:spacing w:before="181" w:line="227" w:lineRule="auto"/>
        <w:ind w:left="493"/>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6"/>
          <w:sz w:val="23"/>
          <w:szCs w:val="23"/>
        </w:rPr>
        <w:t>事实依据：</w:t>
      </w:r>
      <w:r>
        <w:rPr>
          <w:rFonts w:hint="eastAsia" w:asciiTheme="minorEastAsia" w:hAnsiTheme="minorEastAsia" w:eastAsiaTheme="minorEastAsia" w:cstheme="minorEastAsia"/>
          <w:sz w:val="23"/>
          <w:szCs w:val="23"/>
          <w:u w:val="single" w:color="auto"/>
        </w:rPr>
        <w:t xml:space="preserve">                                                              </w:t>
      </w:r>
    </w:p>
    <w:p w14:paraId="6A6C9820">
      <w:pPr>
        <w:spacing w:before="184" w:line="375" w:lineRule="auto"/>
        <w:ind w:left="494"/>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
          <w:sz w:val="23"/>
          <w:szCs w:val="23"/>
        </w:rPr>
        <w:t>法律依据：</w:t>
      </w:r>
      <w:r>
        <w:rPr>
          <w:rFonts w:hint="eastAsia" w:asciiTheme="minorEastAsia" w:hAnsiTheme="minorEastAsia" w:eastAsiaTheme="minorEastAsia" w:cstheme="minorEastAsia"/>
          <w:spacing w:val="-1"/>
          <w:sz w:val="23"/>
          <w:szCs w:val="23"/>
          <w:u w:val="single" w:color="auto"/>
        </w:rPr>
        <w:t xml:space="preserve">                                                        </w:t>
      </w:r>
      <w:r>
        <w:rPr>
          <w:rFonts w:hint="eastAsia" w:asciiTheme="minorEastAsia" w:hAnsiTheme="minorEastAsia" w:eastAsiaTheme="minorEastAsia" w:cstheme="minorEastAsia"/>
          <w:sz w:val="23"/>
          <w:szCs w:val="23"/>
          <w:u w:val="single" w:color="auto"/>
        </w:rPr>
        <w:t xml:space="preserve">      </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6"/>
          <w:sz w:val="23"/>
          <w:szCs w:val="23"/>
        </w:rPr>
        <w:t>质</w:t>
      </w:r>
      <w:r>
        <w:rPr>
          <w:rFonts w:hint="eastAsia" w:asciiTheme="minorEastAsia" w:hAnsiTheme="minorEastAsia" w:eastAsiaTheme="minorEastAsia" w:cstheme="minorEastAsia"/>
          <w:spacing w:val="-3"/>
          <w:sz w:val="23"/>
          <w:szCs w:val="23"/>
        </w:rPr>
        <w:t>疑事项 2</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5"/>
          <w:sz w:val="23"/>
          <w:szCs w:val="23"/>
        </w:rPr>
        <w:t>…</w:t>
      </w:r>
      <w:r>
        <w:rPr>
          <w:rFonts w:hint="eastAsia" w:asciiTheme="minorEastAsia" w:hAnsiTheme="minorEastAsia" w:eastAsiaTheme="minorEastAsia" w:cstheme="minorEastAsia"/>
          <w:spacing w:val="4"/>
          <w:sz w:val="23"/>
          <w:szCs w:val="23"/>
        </w:rPr>
        <w:t>…</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6"/>
          <w:sz w:val="23"/>
          <w:szCs w:val="23"/>
        </w:rPr>
        <w:t>四</w:t>
      </w:r>
      <w:r>
        <w:rPr>
          <w:rFonts w:hint="eastAsia" w:asciiTheme="minorEastAsia" w:hAnsiTheme="minorEastAsia" w:eastAsiaTheme="minorEastAsia" w:cstheme="minorEastAsia"/>
          <w:spacing w:val="9"/>
          <w:sz w:val="23"/>
          <w:szCs w:val="23"/>
        </w:rPr>
        <w:t>、</w:t>
      </w:r>
      <w:r>
        <w:rPr>
          <w:rFonts w:hint="eastAsia" w:asciiTheme="minorEastAsia" w:hAnsiTheme="minorEastAsia" w:eastAsiaTheme="minorEastAsia" w:cstheme="minorEastAsia"/>
          <w:spacing w:val="8"/>
          <w:sz w:val="23"/>
          <w:szCs w:val="23"/>
        </w:rPr>
        <w:t>与质疑事项相关的质疑请求：</w:t>
      </w:r>
    </w:p>
    <w:p w14:paraId="0FC7B490">
      <w:pPr>
        <w:spacing w:line="228" w:lineRule="auto"/>
        <w:ind w:left="491"/>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4"/>
          <w:sz w:val="23"/>
          <w:szCs w:val="23"/>
        </w:rPr>
        <w:t>请求：</w:t>
      </w:r>
      <w:r>
        <w:rPr>
          <w:rFonts w:hint="eastAsia" w:asciiTheme="minorEastAsia" w:hAnsiTheme="minorEastAsia" w:eastAsiaTheme="minorEastAsia" w:cstheme="minorEastAsia"/>
          <w:sz w:val="23"/>
          <w:szCs w:val="23"/>
          <w:u w:val="single" w:color="auto"/>
        </w:rPr>
        <w:t xml:space="preserve">                                                                  </w:t>
      </w:r>
    </w:p>
    <w:p w14:paraId="7614C8FD">
      <w:pPr>
        <w:outlineLvl w:val="9"/>
        <w:rPr>
          <w:rFonts w:hint="eastAsia" w:asciiTheme="minorEastAsia" w:hAnsiTheme="minorEastAsia" w:eastAsiaTheme="minorEastAsia" w:cstheme="minorEastAsia"/>
        </w:rPr>
      </w:pPr>
    </w:p>
    <w:p w14:paraId="50CB6E68">
      <w:pPr>
        <w:spacing w:line="118" w:lineRule="exact"/>
        <w:outlineLvl w:val="9"/>
        <w:rPr>
          <w:rFonts w:hint="eastAsia" w:asciiTheme="minorEastAsia" w:hAnsiTheme="minorEastAsia" w:eastAsiaTheme="minorEastAsia" w:cstheme="minorEastAsia"/>
        </w:rPr>
      </w:pPr>
    </w:p>
    <w:p w14:paraId="0C140F1A">
      <w:pPr>
        <w:spacing w:before="49" w:line="192" w:lineRule="auto"/>
        <w:ind w:left="493"/>
        <w:outlineLvl w:val="9"/>
        <w:rPr>
          <w:rFonts w:hint="eastAsia" w:asciiTheme="minorEastAsia" w:hAnsiTheme="minorEastAsia" w:eastAsiaTheme="minorEastAsia" w:cstheme="minorEastAsia"/>
          <w:sz w:val="2"/>
        </w:rPr>
      </w:pPr>
      <w:r>
        <w:rPr>
          <w:rFonts w:hint="eastAsia" w:asciiTheme="minorEastAsia" w:hAnsiTheme="minorEastAsia" w:eastAsiaTheme="minorEastAsia" w:cstheme="minorEastAsia"/>
          <w:spacing w:val="10"/>
          <w:sz w:val="23"/>
          <w:szCs w:val="23"/>
        </w:rPr>
        <w:t>签</w:t>
      </w:r>
      <w:r>
        <w:rPr>
          <w:rFonts w:hint="eastAsia" w:asciiTheme="minorEastAsia" w:hAnsiTheme="minorEastAsia" w:eastAsiaTheme="minorEastAsia" w:cstheme="minorEastAsia"/>
          <w:spacing w:val="6"/>
          <w:sz w:val="23"/>
          <w:szCs w:val="23"/>
        </w:rPr>
        <w:t>字</w:t>
      </w:r>
      <w:r>
        <w:rPr>
          <w:rFonts w:hint="eastAsia" w:asciiTheme="minorEastAsia" w:hAnsiTheme="minorEastAsia" w:eastAsiaTheme="minorEastAsia" w:cstheme="minorEastAsia"/>
          <w:spacing w:val="5"/>
          <w:sz w:val="23"/>
          <w:szCs w:val="23"/>
        </w:rPr>
        <w:t xml:space="preserve"> (签章) ：</w:t>
      </w:r>
    </w:p>
    <w:p w14:paraId="1B468C81">
      <w:pPr>
        <w:spacing w:before="47" w:line="192" w:lineRule="auto"/>
        <w:ind w:firstLine="464" w:firstLineChars="200"/>
        <w:outlineLvl w:val="9"/>
        <w:rPr>
          <w:rFonts w:hint="eastAsia" w:asciiTheme="minorEastAsia" w:hAnsiTheme="minorEastAsia" w:eastAsiaTheme="minorEastAsia" w:cstheme="minorEastAsia"/>
          <w:spacing w:val="1"/>
          <w:sz w:val="23"/>
          <w:szCs w:val="23"/>
        </w:rPr>
      </w:pPr>
    </w:p>
    <w:p w14:paraId="7E592420">
      <w:pPr>
        <w:spacing w:before="47" w:line="192" w:lineRule="auto"/>
        <w:ind w:firstLine="464" w:firstLineChars="200"/>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
          <w:sz w:val="23"/>
          <w:szCs w:val="23"/>
        </w:rPr>
        <w:t>公章：</w:t>
      </w:r>
    </w:p>
    <w:p w14:paraId="0CBE8055">
      <w:pPr>
        <w:spacing w:before="48" w:line="228" w:lineRule="auto"/>
        <w:ind w:left="535"/>
        <w:outlineLvl w:val="9"/>
        <w:rPr>
          <w:rFonts w:hint="eastAsia" w:asciiTheme="minorEastAsia" w:hAnsiTheme="minorEastAsia" w:eastAsiaTheme="minorEastAsia" w:cstheme="minorEastAsia"/>
          <w:spacing w:val="-11"/>
          <w:sz w:val="23"/>
          <w:szCs w:val="23"/>
        </w:rPr>
      </w:pPr>
    </w:p>
    <w:p w14:paraId="3B081CF2">
      <w:pPr>
        <w:spacing w:before="48" w:line="228" w:lineRule="auto"/>
        <w:ind w:left="535"/>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1"/>
          <w:sz w:val="23"/>
          <w:szCs w:val="23"/>
        </w:rPr>
        <w:t>日</w:t>
      </w:r>
      <w:r>
        <w:rPr>
          <w:rFonts w:hint="eastAsia" w:asciiTheme="minorEastAsia" w:hAnsiTheme="minorEastAsia" w:eastAsiaTheme="minorEastAsia" w:cstheme="minorEastAsia"/>
          <w:spacing w:val="-10"/>
          <w:sz w:val="23"/>
          <w:szCs w:val="23"/>
        </w:rPr>
        <w:t>期：</w:t>
      </w:r>
    </w:p>
    <w:p w14:paraId="1C6130E2">
      <w:pPr>
        <w:spacing w:line="285" w:lineRule="auto"/>
        <w:outlineLvl w:val="9"/>
        <w:rPr>
          <w:rFonts w:hint="eastAsia" w:asciiTheme="minorEastAsia" w:hAnsiTheme="minorEastAsia" w:eastAsiaTheme="minorEastAsia" w:cstheme="minorEastAsia"/>
          <w:sz w:val="21"/>
        </w:rPr>
      </w:pPr>
    </w:p>
    <w:p w14:paraId="1C592C2A">
      <w:pPr>
        <w:spacing w:line="286" w:lineRule="auto"/>
        <w:outlineLvl w:val="9"/>
        <w:rPr>
          <w:rFonts w:hint="eastAsia" w:asciiTheme="minorEastAsia" w:hAnsiTheme="minorEastAsia" w:eastAsiaTheme="minorEastAsia" w:cstheme="minorEastAsia"/>
          <w:sz w:val="21"/>
        </w:rPr>
      </w:pPr>
    </w:p>
    <w:p w14:paraId="544834A1">
      <w:pPr>
        <w:spacing w:before="75" w:line="227" w:lineRule="auto"/>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3"/>
          <w:sz w:val="23"/>
          <w:szCs w:val="23"/>
          <w14:textOutline w14:w="4358" w14:cap="flat" w14:cmpd="sng">
            <w14:solidFill>
              <w14:srgbClr w14:val="000000"/>
            </w14:solidFill>
            <w14:prstDash w14:val="solid"/>
            <w14:miter w14:val="0"/>
          </w14:textOutline>
        </w:rPr>
        <w:t>说</w:t>
      </w:r>
      <w:r>
        <w:rPr>
          <w:rFonts w:hint="eastAsia" w:asciiTheme="minorEastAsia" w:hAnsiTheme="minorEastAsia" w:eastAsiaTheme="minorEastAsia" w:cstheme="minorEastAsia"/>
          <w:spacing w:val="2"/>
          <w:sz w:val="23"/>
          <w:szCs w:val="23"/>
          <w14:textOutline w14:w="4358" w14:cap="flat" w14:cmpd="sng">
            <w14:solidFill>
              <w14:srgbClr w14:val="000000"/>
            </w14:solidFill>
            <w14:prstDash w14:val="solid"/>
            <w14:miter w14:val="0"/>
          </w14:textOutline>
        </w:rPr>
        <w:t>明：</w:t>
      </w:r>
    </w:p>
    <w:p w14:paraId="5ABC3E11">
      <w:pPr>
        <w:spacing w:before="182" w:line="310" w:lineRule="exact"/>
        <w:ind w:left="394"/>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9"/>
          <w:position w:val="1"/>
          <w:sz w:val="23"/>
          <w:szCs w:val="23"/>
          <w14:textOutline w14:w="4358" w14:cap="flat" w14:cmpd="sng">
            <w14:solidFill>
              <w14:srgbClr w14:val="000000"/>
            </w14:solidFill>
            <w14:prstDash w14:val="solid"/>
            <w14:miter w14:val="0"/>
          </w14:textOutline>
        </w:rPr>
        <w:t>1.供应商提出质疑时，应提交质疑函和必要的证明材料。</w:t>
      </w:r>
    </w:p>
    <w:p w14:paraId="65A6317C">
      <w:pPr>
        <w:spacing w:before="159" w:line="374" w:lineRule="auto"/>
        <w:ind w:left="24" w:firstLine="354"/>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8"/>
          <w:sz w:val="23"/>
          <w:szCs w:val="23"/>
          <w14:textOutline w14:w="4358" w14:cap="flat" w14:cmpd="sng">
            <w14:solidFill>
              <w14:srgbClr w14:val="000000"/>
            </w14:solidFill>
            <w14:prstDash w14:val="solid"/>
            <w14:miter w14:val="0"/>
          </w14:textOutline>
        </w:rPr>
        <w:t>2</w:t>
      </w:r>
      <w:r>
        <w:rPr>
          <w:rFonts w:hint="eastAsia" w:asciiTheme="minorEastAsia" w:hAnsiTheme="minorEastAsia" w:eastAsiaTheme="minorEastAsia" w:cstheme="minorEastAsia"/>
          <w:spacing w:val="10"/>
          <w:sz w:val="23"/>
          <w:szCs w:val="23"/>
          <w14:textOutline w14:w="4358" w14:cap="flat" w14:cmpd="sng">
            <w14:solidFill>
              <w14:srgbClr w14:val="000000"/>
            </w14:solidFill>
            <w14:prstDash w14:val="solid"/>
            <w14:miter w14:val="0"/>
          </w14:textOutline>
        </w:rPr>
        <w:t>.质疑供应商若委托代理人进行质疑的，质疑函应按要求列明“授权代表”的</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20"/>
          <w:sz w:val="23"/>
          <w:szCs w:val="23"/>
          <w14:textOutline w14:w="4358" w14:cap="flat" w14:cmpd="sng">
            <w14:solidFill>
              <w14:srgbClr w14:val="000000"/>
            </w14:solidFill>
            <w14:prstDash w14:val="solid"/>
            <w14:miter w14:val="0"/>
          </w14:textOutline>
        </w:rPr>
        <w:t>有关</w:t>
      </w:r>
      <w:r>
        <w:rPr>
          <w:rFonts w:hint="eastAsia" w:asciiTheme="minorEastAsia" w:hAnsiTheme="minorEastAsia" w:eastAsiaTheme="minorEastAsia" w:cstheme="minorEastAsia"/>
          <w:spacing w:val="13"/>
          <w:sz w:val="23"/>
          <w:szCs w:val="23"/>
          <w14:textOutline w14:w="4358" w14:cap="flat" w14:cmpd="sng">
            <w14:solidFill>
              <w14:srgbClr w14:val="000000"/>
            </w14:solidFill>
            <w14:prstDash w14:val="solid"/>
            <w14:miter w14:val="0"/>
          </w14:textOutline>
        </w:rPr>
        <w:t>内</w:t>
      </w:r>
      <w:r>
        <w:rPr>
          <w:rFonts w:hint="eastAsia" w:asciiTheme="minorEastAsia" w:hAnsiTheme="minorEastAsia" w:eastAsiaTheme="minorEastAsia" w:cstheme="minorEastAsia"/>
          <w:spacing w:val="10"/>
          <w:sz w:val="23"/>
          <w:szCs w:val="23"/>
          <w14:textOutline w14:w="4358" w14:cap="flat" w14:cmpd="sng">
            <w14:solidFill>
              <w14:srgbClr w14:val="000000"/>
            </w14:solidFill>
            <w14:prstDash w14:val="solid"/>
            <w14:miter w14:val="0"/>
          </w14:textOutline>
        </w:rPr>
        <w:t>容，并在附件中提交由质疑供应商签署的授权委托书。授权委托书应载明代</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3"/>
          <w:sz w:val="23"/>
          <w:szCs w:val="23"/>
          <w14:textOutline w14:w="4358" w14:cap="flat" w14:cmpd="sng">
            <w14:solidFill>
              <w14:srgbClr w14:val="000000"/>
            </w14:solidFill>
            <w14:prstDash w14:val="solid"/>
            <w14:miter w14:val="0"/>
          </w14:textOutline>
        </w:rPr>
        <w:t>理</w:t>
      </w:r>
      <w:r>
        <w:rPr>
          <w:rFonts w:hint="eastAsia" w:asciiTheme="minorEastAsia" w:hAnsiTheme="minorEastAsia" w:eastAsiaTheme="minorEastAsia" w:cstheme="minorEastAsia"/>
          <w:spacing w:val="10"/>
          <w:sz w:val="23"/>
          <w:szCs w:val="23"/>
          <w14:textOutline w14:w="4358" w14:cap="flat" w14:cmpd="sng">
            <w14:solidFill>
              <w14:srgbClr w14:val="000000"/>
            </w14:solidFill>
            <w14:prstDash w14:val="solid"/>
            <w14:miter w14:val="0"/>
          </w14:textOutline>
        </w:rPr>
        <w:t>人的姓名或者名称、代理事项、具体权限、期限和相关事项。</w:t>
      </w:r>
    </w:p>
    <w:p w14:paraId="4EBF99A5">
      <w:pPr>
        <w:spacing w:line="375" w:lineRule="auto"/>
        <w:ind w:left="375" w:right="190" w:firstLine="5"/>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0"/>
          <w:sz w:val="23"/>
          <w:szCs w:val="23"/>
          <w14:textOutline w14:w="4358" w14:cap="flat" w14:cmpd="sng">
            <w14:solidFill>
              <w14:srgbClr w14:val="000000"/>
            </w14:solidFill>
            <w14:prstDash w14:val="solid"/>
            <w14:miter w14:val="0"/>
          </w14:textOutline>
        </w:rPr>
        <w:t>3.</w:t>
      </w:r>
      <w:r>
        <w:rPr>
          <w:rFonts w:hint="eastAsia" w:asciiTheme="minorEastAsia" w:hAnsiTheme="minorEastAsia" w:eastAsiaTheme="minorEastAsia" w:cstheme="minorEastAsia"/>
          <w:spacing w:val="15"/>
          <w:sz w:val="23"/>
          <w:szCs w:val="23"/>
          <w14:textOutline w14:w="4358" w14:cap="flat" w14:cmpd="sng">
            <w14:solidFill>
              <w14:srgbClr w14:val="000000"/>
            </w14:solidFill>
            <w14:prstDash w14:val="solid"/>
            <w14:miter w14:val="0"/>
          </w14:textOutline>
        </w:rPr>
        <w:t>质</w:t>
      </w:r>
      <w:r>
        <w:rPr>
          <w:rFonts w:hint="eastAsia" w:asciiTheme="minorEastAsia" w:hAnsiTheme="minorEastAsia" w:eastAsiaTheme="minorEastAsia" w:cstheme="minorEastAsia"/>
          <w:spacing w:val="10"/>
          <w:sz w:val="23"/>
          <w:szCs w:val="23"/>
          <w14:textOutline w14:w="4358" w14:cap="flat" w14:cmpd="sng">
            <w14:solidFill>
              <w14:srgbClr w14:val="000000"/>
            </w14:solidFill>
            <w14:prstDash w14:val="solid"/>
            <w14:miter w14:val="0"/>
          </w14:textOutline>
        </w:rPr>
        <w:t>疑函的质疑事项应具体、明确，并有必要的事实依据和法律依据。</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1"/>
          <w:sz w:val="23"/>
          <w:szCs w:val="23"/>
          <w14:textOutline w14:w="4358" w14:cap="flat" w14:cmpd="sng">
            <w14:solidFill>
              <w14:srgbClr w14:val="000000"/>
            </w14:solidFill>
            <w14:prstDash w14:val="solid"/>
            <w14:miter w14:val="0"/>
          </w14:textOutline>
        </w:rPr>
        <w:t>4.质疑函的质疑请求应与质疑事项相关</w:t>
      </w:r>
      <w:r>
        <w:rPr>
          <w:rFonts w:hint="eastAsia" w:asciiTheme="minorEastAsia" w:hAnsiTheme="minorEastAsia" w:eastAsiaTheme="minorEastAsia" w:cstheme="minorEastAsia"/>
          <w:spacing w:val="10"/>
          <w:sz w:val="23"/>
          <w:szCs w:val="23"/>
          <w14:textOutline w14:w="4358" w14:cap="flat" w14:cmpd="sng">
            <w14:solidFill>
              <w14:srgbClr w14:val="000000"/>
            </w14:solidFill>
            <w14:prstDash w14:val="solid"/>
            <w14:miter w14:val="0"/>
          </w14:textOutline>
        </w:rPr>
        <w:t>。</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6"/>
          <w:sz w:val="23"/>
          <w:szCs w:val="23"/>
          <w14:textOutline w14:w="4358" w14:cap="flat" w14:cmpd="sng">
            <w14:solidFill>
              <w14:srgbClr w14:val="000000"/>
            </w14:solidFill>
            <w14:prstDash w14:val="solid"/>
            <w14:miter w14:val="0"/>
          </w14:textOutline>
        </w:rPr>
        <w:t>5.</w:t>
      </w:r>
      <w:r>
        <w:rPr>
          <w:rFonts w:hint="eastAsia" w:asciiTheme="minorEastAsia" w:hAnsiTheme="minorEastAsia" w:eastAsiaTheme="minorEastAsia" w:cstheme="minorEastAsia"/>
          <w:spacing w:val="13"/>
          <w:sz w:val="23"/>
          <w:szCs w:val="23"/>
          <w14:textOutline w14:w="4358" w14:cap="flat" w14:cmpd="sng">
            <w14:solidFill>
              <w14:srgbClr w14:val="000000"/>
            </w14:solidFill>
            <w14:prstDash w14:val="solid"/>
            <w14:miter w14:val="0"/>
          </w14:textOutline>
        </w:rPr>
        <w:t>质</w:t>
      </w:r>
      <w:r>
        <w:rPr>
          <w:rFonts w:hint="eastAsia" w:asciiTheme="minorEastAsia" w:hAnsiTheme="minorEastAsia" w:eastAsiaTheme="minorEastAsia" w:cstheme="minorEastAsia"/>
          <w:spacing w:val="8"/>
          <w:sz w:val="23"/>
          <w:szCs w:val="23"/>
          <w14:textOutline w14:w="4358" w14:cap="flat" w14:cmpd="sng">
            <w14:solidFill>
              <w14:srgbClr w14:val="000000"/>
            </w14:solidFill>
            <w14:prstDash w14:val="solid"/>
            <w14:miter w14:val="0"/>
          </w14:textOutline>
        </w:rPr>
        <w:t>疑供应商为法人或者其他组织的，质疑函应由法定代表人、主要负责人，</w:t>
      </w:r>
    </w:p>
    <w:p w14:paraId="4E9697E6">
      <w:pPr>
        <w:spacing w:line="226" w:lineRule="auto"/>
        <w:ind w:left="26"/>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8"/>
          <w:sz w:val="23"/>
          <w:szCs w:val="23"/>
          <w14:textOutline w14:w="4358" w14:cap="flat" w14:cmpd="sng">
            <w14:solidFill>
              <w14:srgbClr w14:val="000000"/>
            </w14:solidFill>
            <w14:prstDash w14:val="solid"/>
            <w14:miter w14:val="0"/>
          </w14:textOutline>
        </w:rPr>
        <w:t>或</w:t>
      </w:r>
      <w:r>
        <w:rPr>
          <w:rFonts w:hint="eastAsia" w:asciiTheme="minorEastAsia" w:hAnsiTheme="minorEastAsia" w:eastAsiaTheme="minorEastAsia" w:cstheme="minorEastAsia"/>
          <w:spacing w:val="14"/>
          <w:sz w:val="23"/>
          <w:szCs w:val="23"/>
          <w14:textOutline w14:w="4358" w14:cap="flat" w14:cmpd="sng">
            <w14:solidFill>
              <w14:srgbClr w14:val="000000"/>
            </w14:solidFill>
            <w14:prstDash w14:val="solid"/>
            <w14:miter w14:val="0"/>
          </w14:textOutline>
        </w:rPr>
        <w:t>者</w:t>
      </w:r>
      <w:r>
        <w:rPr>
          <w:rFonts w:hint="eastAsia" w:asciiTheme="minorEastAsia" w:hAnsiTheme="minorEastAsia" w:eastAsiaTheme="minorEastAsia" w:cstheme="minorEastAsia"/>
          <w:spacing w:val="9"/>
          <w:sz w:val="23"/>
          <w:szCs w:val="23"/>
          <w14:textOutline w14:w="4358" w14:cap="flat" w14:cmpd="sng">
            <w14:solidFill>
              <w14:srgbClr w14:val="000000"/>
            </w14:solidFill>
            <w14:prstDash w14:val="solid"/>
            <w14:miter w14:val="0"/>
          </w14:textOutline>
        </w:rPr>
        <w:t>其授权代表签字或者盖章，并加盖公章。</w:t>
      </w:r>
    </w:p>
    <w:p w14:paraId="378395B5">
      <w:pPr>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br w:type="page"/>
      </w:r>
    </w:p>
    <w:p w14:paraId="4FC8BB48">
      <w:pPr>
        <w:numPr>
          <w:ilvl w:val="0"/>
          <w:numId w:val="22"/>
        </w:numPr>
        <w:shd w:val="clear" w:color="auto" w:fill="auto"/>
        <w:tabs>
          <w:tab w:val="left" w:pos="640"/>
        </w:tabs>
        <w:spacing w:line="360" w:lineRule="auto"/>
        <w:ind w:left="425" w:leftChars="0" w:hanging="425" w:firstLineChars="0"/>
        <w:jc w:val="center"/>
        <w:outlineLvl w:val="9"/>
        <w:rPr>
          <w:rFonts w:hint="eastAsia"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投诉书格式</w:t>
      </w:r>
    </w:p>
    <w:p w14:paraId="00154E92">
      <w:pPr>
        <w:spacing w:line="270" w:lineRule="auto"/>
        <w:outlineLvl w:val="9"/>
        <w:rPr>
          <w:rFonts w:hint="eastAsia" w:asciiTheme="minorEastAsia" w:hAnsiTheme="minorEastAsia" w:eastAsiaTheme="minorEastAsia" w:cstheme="minorEastAsia"/>
          <w:sz w:val="21"/>
        </w:rPr>
      </w:pPr>
    </w:p>
    <w:p w14:paraId="2AF50E49">
      <w:pPr>
        <w:spacing w:before="140" w:line="222" w:lineRule="auto"/>
        <w:ind w:left="3717"/>
        <w:outlineLvl w:val="9"/>
        <w:rPr>
          <w:rFonts w:hint="eastAsia" w:asciiTheme="minorEastAsia" w:hAnsiTheme="minorEastAsia" w:eastAsiaTheme="minorEastAsia" w:cstheme="minorEastAsia"/>
          <w:sz w:val="43"/>
          <w:szCs w:val="43"/>
        </w:rPr>
      </w:pPr>
      <w:r>
        <w:rPr>
          <w:rFonts w:hint="eastAsia" w:asciiTheme="minorEastAsia" w:hAnsiTheme="minorEastAsia" w:eastAsiaTheme="minorEastAsia" w:cstheme="minorEastAsia"/>
          <w:spacing w:val="3"/>
          <w:sz w:val="43"/>
          <w:szCs w:val="43"/>
        </w:rPr>
        <w:t>投</w:t>
      </w:r>
      <w:r>
        <w:rPr>
          <w:rFonts w:hint="eastAsia" w:asciiTheme="minorEastAsia" w:hAnsiTheme="minorEastAsia" w:eastAsiaTheme="minorEastAsia" w:cstheme="minorEastAsia"/>
          <w:spacing w:val="2"/>
          <w:sz w:val="43"/>
          <w:szCs w:val="43"/>
        </w:rPr>
        <w:t>诉书</w:t>
      </w:r>
    </w:p>
    <w:p w14:paraId="7F7662AA">
      <w:pPr>
        <w:spacing w:before="307" w:line="394" w:lineRule="exact"/>
        <w:ind w:left="487"/>
        <w:outlineLvl w:val="1"/>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9"/>
          <w:position w:val="2"/>
          <w:sz w:val="23"/>
          <w:szCs w:val="23"/>
          <w14:textOutline w14:w="4358" w14:cap="flat" w14:cmpd="sng">
            <w14:solidFill>
              <w14:srgbClr w14:val="000000"/>
            </w14:solidFill>
            <w14:prstDash w14:val="solid"/>
            <w14:miter w14:val="0"/>
          </w14:textOutline>
        </w:rPr>
        <w:t>一、投诉相关主体基本情况</w:t>
      </w:r>
      <w:r>
        <w:rPr>
          <w:rFonts w:hint="eastAsia" w:asciiTheme="minorEastAsia" w:hAnsiTheme="minorEastAsia" w:eastAsiaTheme="minorEastAsia" w:cstheme="minorEastAsia"/>
          <w:spacing w:val="8"/>
          <w:position w:val="2"/>
          <w:sz w:val="23"/>
          <w:szCs w:val="23"/>
          <w14:textOutline w14:w="4358" w14:cap="flat" w14:cmpd="sng">
            <w14:solidFill>
              <w14:srgbClr w14:val="000000"/>
            </w14:solidFill>
            <w14:prstDash w14:val="solid"/>
            <w14:miter w14:val="0"/>
          </w14:textOutline>
        </w:rPr>
        <w:t>：</w:t>
      </w:r>
    </w:p>
    <w:p w14:paraId="12373AB2">
      <w:pPr>
        <w:spacing w:before="74" w:line="228" w:lineRule="auto"/>
        <w:ind w:left="483"/>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5"/>
          <w:sz w:val="23"/>
          <w:szCs w:val="23"/>
        </w:rPr>
        <w:t>投</w:t>
      </w:r>
      <w:r>
        <w:rPr>
          <w:rFonts w:hint="eastAsia" w:asciiTheme="minorEastAsia" w:hAnsiTheme="minorEastAsia" w:eastAsiaTheme="minorEastAsia" w:cstheme="minorEastAsia"/>
          <w:spacing w:val="4"/>
          <w:sz w:val="23"/>
          <w:szCs w:val="23"/>
        </w:rPr>
        <w:t>标人：</w:t>
      </w:r>
      <w:r>
        <w:rPr>
          <w:rFonts w:hint="eastAsia" w:asciiTheme="minorEastAsia" w:hAnsiTheme="minorEastAsia" w:eastAsiaTheme="minorEastAsia" w:cstheme="minorEastAsia"/>
          <w:sz w:val="23"/>
          <w:szCs w:val="23"/>
          <w:u w:val="single" w:color="auto"/>
        </w:rPr>
        <w:t xml:space="preserve">                                                                </w:t>
      </w:r>
    </w:p>
    <w:p w14:paraId="43580853">
      <w:pPr>
        <w:spacing w:before="180" w:line="376" w:lineRule="auto"/>
        <w:ind w:left="480"/>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4"/>
          <w:sz w:val="23"/>
          <w:szCs w:val="23"/>
        </w:rPr>
        <w:t>地址：</w:t>
      </w:r>
      <w:r>
        <w:rPr>
          <w:rFonts w:hint="eastAsia" w:asciiTheme="minorEastAsia" w:hAnsiTheme="minorEastAsia" w:eastAsiaTheme="minorEastAsia" w:cstheme="minorEastAsia"/>
          <w:spacing w:val="-4"/>
          <w:sz w:val="23"/>
          <w:szCs w:val="23"/>
          <w:u w:val="single" w:color="auto"/>
        </w:rPr>
        <w:t xml:space="preserve">         </w:t>
      </w:r>
      <w:r>
        <w:rPr>
          <w:rFonts w:hint="eastAsia" w:asciiTheme="minorEastAsia" w:hAnsiTheme="minorEastAsia" w:eastAsiaTheme="minorEastAsia" w:cstheme="minorEastAsia"/>
          <w:spacing w:val="-2"/>
          <w:sz w:val="23"/>
          <w:szCs w:val="23"/>
          <w:u w:val="single" w:color="auto"/>
        </w:rPr>
        <w:t xml:space="preserve">                                    </w:t>
      </w:r>
      <w:r>
        <w:rPr>
          <w:rFonts w:hint="eastAsia" w:asciiTheme="minorEastAsia" w:hAnsiTheme="minorEastAsia" w:eastAsiaTheme="minorEastAsia" w:cstheme="minorEastAsia"/>
          <w:spacing w:val="-2"/>
          <w:sz w:val="23"/>
          <w:szCs w:val="23"/>
        </w:rPr>
        <w:t>邮编：</w:t>
      </w:r>
      <w:r>
        <w:rPr>
          <w:rFonts w:hint="eastAsia" w:asciiTheme="minorEastAsia" w:hAnsiTheme="minorEastAsia" w:eastAsiaTheme="minorEastAsia" w:cstheme="minorEastAsia"/>
          <w:spacing w:val="-2"/>
          <w:sz w:val="23"/>
          <w:szCs w:val="23"/>
          <w:u w:val="single" w:color="auto"/>
        </w:rPr>
        <w:t xml:space="preserve">                </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8"/>
          <w:sz w:val="23"/>
          <w:szCs w:val="23"/>
        </w:rPr>
        <w:t>法定代表人/主要负责人</w:t>
      </w:r>
      <w:r>
        <w:rPr>
          <w:rFonts w:hint="eastAsia" w:asciiTheme="minorEastAsia" w:hAnsiTheme="minorEastAsia" w:eastAsiaTheme="minorEastAsia" w:cstheme="minorEastAsia"/>
          <w:spacing w:val="6"/>
          <w:sz w:val="23"/>
          <w:szCs w:val="23"/>
        </w:rPr>
        <w:t>：</w:t>
      </w:r>
      <w:r>
        <w:rPr>
          <w:rFonts w:hint="eastAsia" w:asciiTheme="minorEastAsia" w:hAnsiTheme="minorEastAsia" w:eastAsiaTheme="minorEastAsia" w:cstheme="minorEastAsia"/>
          <w:sz w:val="23"/>
          <w:szCs w:val="23"/>
          <w:u w:val="single" w:color="auto"/>
        </w:rPr>
        <w:t xml:space="preserve">                                                 </w:t>
      </w:r>
    </w:p>
    <w:p w14:paraId="5B5B77C6">
      <w:pPr>
        <w:spacing w:line="229" w:lineRule="auto"/>
        <w:ind w:left="481"/>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6"/>
          <w:sz w:val="23"/>
          <w:szCs w:val="23"/>
        </w:rPr>
        <w:t>联系电话</w:t>
      </w:r>
      <w:r>
        <w:rPr>
          <w:rFonts w:hint="eastAsia" w:asciiTheme="minorEastAsia" w:hAnsiTheme="minorEastAsia" w:eastAsiaTheme="minorEastAsia" w:cstheme="minorEastAsia"/>
          <w:spacing w:val="5"/>
          <w:sz w:val="23"/>
          <w:szCs w:val="23"/>
        </w:rPr>
        <w:t>：</w:t>
      </w:r>
      <w:r>
        <w:rPr>
          <w:rFonts w:hint="eastAsia" w:asciiTheme="minorEastAsia" w:hAnsiTheme="minorEastAsia" w:eastAsiaTheme="minorEastAsia" w:cstheme="minorEastAsia"/>
          <w:sz w:val="23"/>
          <w:szCs w:val="23"/>
          <w:u w:val="single" w:color="auto"/>
        </w:rPr>
        <w:t xml:space="preserve">                                            </w:t>
      </w:r>
    </w:p>
    <w:p w14:paraId="3B5FB436">
      <w:pPr>
        <w:spacing w:before="180" w:line="227" w:lineRule="auto"/>
        <w:ind w:left="480"/>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
          <w:sz w:val="23"/>
          <w:szCs w:val="23"/>
        </w:rPr>
        <w:t>授权代表：</w:t>
      </w:r>
      <w:r>
        <w:rPr>
          <w:rFonts w:hint="eastAsia" w:asciiTheme="minorEastAsia" w:hAnsiTheme="minorEastAsia" w:eastAsiaTheme="minorEastAsia" w:cstheme="minorEastAsia"/>
          <w:spacing w:val="-1"/>
          <w:sz w:val="23"/>
          <w:szCs w:val="23"/>
          <w:u w:val="single" w:color="auto"/>
        </w:rPr>
        <w:t xml:space="preserve">                                            </w:t>
      </w:r>
      <w:r>
        <w:rPr>
          <w:rFonts w:hint="eastAsia" w:asciiTheme="minorEastAsia" w:hAnsiTheme="minorEastAsia" w:eastAsiaTheme="minorEastAsia" w:cstheme="minorEastAsia"/>
          <w:spacing w:val="-1"/>
          <w:sz w:val="23"/>
          <w:szCs w:val="23"/>
        </w:rPr>
        <w:t>联系电话：</w:t>
      </w:r>
      <w:r>
        <w:rPr>
          <w:rFonts w:hint="eastAsia" w:asciiTheme="minorEastAsia" w:hAnsiTheme="minorEastAsia" w:eastAsiaTheme="minorEastAsia" w:cstheme="minorEastAsia"/>
          <w:sz w:val="23"/>
          <w:szCs w:val="23"/>
          <w:u w:val="single" w:color="auto"/>
        </w:rPr>
        <w:t xml:space="preserve">         </w:t>
      </w:r>
    </w:p>
    <w:p w14:paraId="743064EA">
      <w:pPr>
        <w:spacing w:before="185" w:line="237" w:lineRule="auto"/>
        <w:ind w:left="480"/>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4"/>
          <w:sz w:val="23"/>
          <w:szCs w:val="23"/>
        </w:rPr>
        <w:t>地</w:t>
      </w:r>
      <w:r>
        <w:rPr>
          <w:rFonts w:hint="eastAsia" w:asciiTheme="minorEastAsia" w:hAnsiTheme="minorEastAsia" w:eastAsiaTheme="minorEastAsia" w:cstheme="minorEastAsia"/>
          <w:spacing w:val="3"/>
          <w:sz w:val="23"/>
          <w:szCs w:val="23"/>
        </w:rPr>
        <w:t>址：</w:t>
      </w:r>
      <w:r>
        <w:rPr>
          <w:rFonts w:hint="eastAsia" w:asciiTheme="minorEastAsia" w:hAnsiTheme="minorEastAsia" w:eastAsiaTheme="minorEastAsia" w:cstheme="minorEastAsia"/>
          <w:sz w:val="23"/>
          <w:szCs w:val="23"/>
          <w:u w:val="single" w:color="auto"/>
        </w:rPr>
        <w:t xml:space="preserve">                                                                </w:t>
      </w:r>
    </w:p>
    <w:p w14:paraId="38D62590">
      <w:pPr>
        <w:spacing w:before="170" w:line="376" w:lineRule="auto"/>
        <w:ind w:left="498"/>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4"/>
          <w:sz w:val="23"/>
          <w:szCs w:val="23"/>
        </w:rPr>
        <w:t>邮</w:t>
      </w:r>
      <w:r>
        <w:rPr>
          <w:rFonts w:hint="eastAsia" w:asciiTheme="minorEastAsia" w:hAnsiTheme="minorEastAsia" w:eastAsiaTheme="minorEastAsia" w:cstheme="minorEastAsia"/>
          <w:spacing w:val="-2"/>
          <w:sz w:val="23"/>
          <w:szCs w:val="23"/>
        </w:rPr>
        <w:t>编：</w:t>
      </w:r>
      <w:r>
        <w:rPr>
          <w:rFonts w:hint="eastAsia" w:asciiTheme="minorEastAsia" w:hAnsiTheme="minorEastAsia" w:eastAsiaTheme="minorEastAsia" w:cstheme="minorEastAsia"/>
          <w:sz w:val="23"/>
          <w:szCs w:val="23"/>
          <w:u w:val="single" w:color="auto"/>
        </w:rPr>
        <w:t xml:space="preserve">          </w:t>
      </w:r>
    </w:p>
    <w:p w14:paraId="55F17BDB">
      <w:pPr>
        <w:spacing w:before="1" w:line="227" w:lineRule="auto"/>
        <w:ind w:left="480"/>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4"/>
          <w:sz w:val="23"/>
          <w:szCs w:val="23"/>
        </w:rPr>
        <w:t>被投诉</w:t>
      </w:r>
      <w:r>
        <w:rPr>
          <w:rFonts w:hint="eastAsia" w:asciiTheme="minorEastAsia" w:hAnsiTheme="minorEastAsia" w:eastAsiaTheme="minorEastAsia" w:cstheme="minorEastAsia"/>
          <w:spacing w:val="-2"/>
          <w:sz w:val="23"/>
          <w:szCs w:val="23"/>
        </w:rPr>
        <w:t>人 1：</w:t>
      </w:r>
    </w:p>
    <w:p w14:paraId="5FF6AED4">
      <w:pPr>
        <w:spacing w:before="182" w:line="237" w:lineRule="auto"/>
        <w:ind w:left="480"/>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4"/>
          <w:sz w:val="23"/>
          <w:szCs w:val="23"/>
        </w:rPr>
        <w:t>地</w:t>
      </w:r>
      <w:r>
        <w:rPr>
          <w:rFonts w:hint="eastAsia" w:asciiTheme="minorEastAsia" w:hAnsiTheme="minorEastAsia" w:eastAsiaTheme="minorEastAsia" w:cstheme="minorEastAsia"/>
          <w:spacing w:val="3"/>
          <w:sz w:val="23"/>
          <w:szCs w:val="23"/>
        </w:rPr>
        <w:t>址：</w:t>
      </w:r>
      <w:r>
        <w:rPr>
          <w:rFonts w:hint="eastAsia" w:asciiTheme="minorEastAsia" w:hAnsiTheme="minorEastAsia" w:eastAsiaTheme="minorEastAsia" w:cstheme="minorEastAsia"/>
          <w:sz w:val="23"/>
          <w:szCs w:val="23"/>
          <w:u w:val="single" w:color="auto"/>
        </w:rPr>
        <w:t xml:space="preserve">                                                                </w:t>
      </w:r>
    </w:p>
    <w:p w14:paraId="631C25B1">
      <w:pPr>
        <w:spacing w:before="173" w:line="227" w:lineRule="auto"/>
        <w:ind w:left="498"/>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4"/>
          <w:sz w:val="23"/>
          <w:szCs w:val="23"/>
        </w:rPr>
        <w:t>邮</w:t>
      </w:r>
      <w:r>
        <w:rPr>
          <w:rFonts w:hint="eastAsia" w:asciiTheme="minorEastAsia" w:hAnsiTheme="minorEastAsia" w:eastAsiaTheme="minorEastAsia" w:cstheme="minorEastAsia"/>
          <w:spacing w:val="-2"/>
          <w:sz w:val="23"/>
          <w:szCs w:val="23"/>
        </w:rPr>
        <w:t>编：</w:t>
      </w:r>
      <w:r>
        <w:rPr>
          <w:rFonts w:hint="eastAsia" w:asciiTheme="minorEastAsia" w:hAnsiTheme="minorEastAsia" w:eastAsiaTheme="minorEastAsia" w:cstheme="minorEastAsia"/>
          <w:sz w:val="23"/>
          <w:szCs w:val="23"/>
          <w:u w:val="single" w:color="auto"/>
        </w:rPr>
        <w:t xml:space="preserve">          </w:t>
      </w:r>
    </w:p>
    <w:p w14:paraId="3673F568">
      <w:pPr>
        <w:spacing w:before="182" w:line="375" w:lineRule="auto"/>
        <w:ind w:left="480" w:right="327"/>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8"/>
          <w:sz w:val="23"/>
          <w:szCs w:val="23"/>
        </w:rPr>
        <w:t>联系</w:t>
      </w:r>
      <w:r>
        <w:rPr>
          <w:rFonts w:hint="eastAsia" w:asciiTheme="minorEastAsia" w:hAnsiTheme="minorEastAsia" w:eastAsiaTheme="minorEastAsia" w:cstheme="minorEastAsia"/>
          <w:spacing w:val="-4"/>
          <w:sz w:val="23"/>
          <w:szCs w:val="23"/>
        </w:rPr>
        <w:t>人：</w:t>
      </w:r>
      <w:r>
        <w:rPr>
          <w:rFonts w:hint="eastAsia" w:asciiTheme="minorEastAsia" w:hAnsiTheme="minorEastAsia" w:eastAsiaTheme="minorEastAsia" w:cstheme="minorEastAsia"/>
          <w:spacing w:val="-4"/>
          <w:sz w:val="23"/>
          <w:szCs w:val="23"/>
          <w:u w:val="single" w:color="auto"/>
        </w:rPr>
        <w:t xml:space="preserve">                                   </w:t>
      </w:r>
      <w:r>
        <w:rPr>
          <w:rFonts w:hint="eastAsia" w:asciiTheme="minorEastAsia" w:hAnsiTheme="minorEastAsia" w:eastAsiaTheme="minorEastAsia" w:cstheme="minorEastAsia"/>
          <w:spacing w:val="-4"/>
          <w:sz w:val="23"/>
          <w:szCs w:val="23"/>
        </w:rPr>
        <w:t>联系电话：</w:t>
      </w:r>
      <w:r>
        <w:rPr>
          <w:rFonts w:hint="eastAsia" w:asciiTheme="minorEastAsia" w:hAnsiTheme="minorEastAsia" w:eastAsiaTheme="minorEastAsia" w:cstheme="minorEastAsia"/>
          <w:spacing w:val="-4"/>
          <w:sz w:val="23"/>
          <w:szCs w:val="23"/>
          <w:u w:val="single" w:color="auto"/>
        </w:rPr>
        <w:t xml:space="preserve">                  </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2"/>
          <w:sz w:val="23"/>
          <w:szCs w:val="23"/>
        </w:rPr>
        <w:t>被投诉</w:t>
      </w:r>
      <w:r>
        <w:rPr>
          <w:rFonts w:hint="eastAsia" w:asciiTheme="minorEastAsia" w:hAnsiTheme="minorEastAsia" w:eastAsiaTheme="minorEastAsia" w:cstheme="minorEastAsia"/>
          <w:spacing w:val="1"/>
          <w:sz w:val="23"/>
          <w:szCs w:val="23"/>
        </w:rPr>
        <w:t>人 2：</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3"/>
          <w:sz w:val="23"/>
          <w:szCs w:val="23"/>
        </w:rPr>
        <w:t>…</w:t>
      </w:r>
      <w:r>
        <w:rPr>
          <w:rFonts w:hint="eastAsia" w:asciiTheme="minorEastAsia" w:hAnsiTheme="minorEastAsia" w:eastAsiaTheme="minorEastAsia" w:cstheme="minorEastAsia"/>
          <w:spacing w:val="12"/>
          <w:sz w:val="23"/>
          <w:szCs w:val="23"/>
        </w:rPr>
        <w:t>…</w:t>
      </w:r>
    </w:p>
    <w:p w14:paraId="380A39B8">
      <w:pPr>
        <w:spacing w:before="1" w:line="226" w:lineRule="auto"/>
        <w:ind w:left="480"/>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0"/>
          <w:sz w:val="23"/>
          <w:szCs w:val="23"/>
        </w:rPr>
        <w:t>相</w:t>
      </w:r>
      <w:r>
        <w:rPr>
          <w:rFonts w:hint="eastAsia" w:asciiTheme="minorEastAsia" w:hAnsiTheme="minorEastAsia" w:eastAsiaTheme="minorEastAsia" w:cstheme="minorEastAsia"/>
          <w:spacing w:val="6"/>
          <w:sz w:val="23"/>
          <w:szCs w:val="23"/>
        </w:rPr>
        <w:t>关供应商：</w:t>
      </w:r>
      <w:r>
        <w:rPr>
          <w:rFonts w:hint="eastAsia" w:asciiTheme="minorEastAsia" w:hAnsiTheme="minorEastAsia" w:eastAsiaTheme="minorEastAsia" w:cstheme="minorEastAsia"/>
          <w:sz w:val="23"/>
          <w:szCs w:val="23"/>
          <w:u w:val="single" w:color="auto"/>
        </w:rPr>
        <w:t xml:space="preserve">                                                            </w:t>
      </w:r>
    </w:p>
    <w:p w14:paraId="534B3012">
      <w:pPr>
        <w:spacing w:before="184" w:line="227" w:lineRule="auto"/>
        <w:ind w:left="480"/>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
          <w:sz w:val="23"/>
          <w:szCs w:val="23"/>
        </w:rPr>
        <w:t>地址：</w:t>
      </w:r>
      <w:r>
        <w:rPr>
          <w:rFonts w:hint="eastAsia" w:asciiTheme="minorEastAsia" w:hAnsiTheme="minorEastAsia" w:eastAsiaTheme="minorEastAsia" w:cstheme="minorEastAsia"/>
          <w:spacing w:val="-2"/>
          <w:sz w:val="23"/>
          <w:szCs w:val="23"/>
          <w:u w:val="single" w:color="auto"/>
        </w:rPr>
        <w:t xml:space="preserve">                 </w:t>
      </w:r>
      <w:r>
        <w:rPr>
          <w:rFonts w:hint="eastAsia" w:asciiTheme="minorEastAsia" w:hAnsiTheme="minorEastAsia" w:eastAsiaTheme="minorEastAsia" w:cstheme="minorEastAsia"/>
          <w:spacing w:val="-1"/>
          <w:sz w:val="23"/>
          <w:szCs w:val="23"/>
          <w:u w:val="single" w:color="auto"/>
        </w:rPr>
        <w:t xml:space="preserve">                                </w:t>
      </w:r>
      <w:r>
        <w:rPr>
          <w:rFonts w:hint="eastAsia" w:asciiTheme="minorEastAsia" w:hAnsiTheme="minorEastAsia" w:eastAsiaTheme="minorEastAsia" w:cstheme="minorEastAsia"/>
          <w:spacing w:val="-1"/>
          <w:sz w:val="23"/>
          <w:szCs w:val="23"/>
        </w:rPr>
        <w:t>邮编：</w:t>
      </w:r>
      <w:r>
        <w:rPr>
          <w:rFonts w:hint="eastAsia" w:asciiTheme="minorEastAsia" w:hAnsiTheme="minorEastAsia" w:eastAsiaTheme="minorEastAsia" w:cstheme="minorEastAsia"/>
          <w:sz w:val="23"/>
          <w:szCs w:val="23"/>
          <w:u w:val="single" w:color="auto"/>
        </w:rPr>
        <w:t xml:space="preserve">            </w:t>
      </w:r>
    </w:p>
    <w:p w14:paraId="0392A5EB">
      <w:pPr>
        <w:spacing w:before="184" w:line="230" w:lineRule="auto"/>
        <w:ind w:left="481"/>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
          <w:sz w:val="23"/>
          <w:szCs w:val="23"/>
        </w:rPr>
        <w:t>联系人：</w:t>
      </w:r>
      <w:r>
        <w:rPr>
          <w:rFonts w:hint="eastAsia" w:asciiTheme="minorEastAsia" w:hAnsiTheme="minorEastAsia" w:eastAsiaTheme="minorEastAsia" w:cstheme="minorEastAsia"/>
          <w:spacing w:val="-1"/>
          <w:sz w:val="23"/>
          <w:szCs w:val="23"/>
          <w:u w:val="single" w:color="auto"/>
        </w:rPr>
        <w:t xml:space="preserve">                                               </w:t>
      </w:r>
      <w:r>
        <w:rPr>
          <w:rFonts w:hint="eastAsia" w:asciiTheme="minorEastAsia" w:hAnsiTheme="minorEastAsia" w:eastAsiaTheme="minorEastAsia" w:cstheme="minorEastAsia"/>
          <w:spacing w:val="-1"/>
          <w:sz w:val="23"/>
          <w:szCs w:val="23"/>
        </w:rPr>
        <w:t>联系电话：</w:t>
      </w:r>
      <w:r>
        <w:rPr>
          <w:rFonts w:hint="eastAsia" w:asciiTheme="minorEastAsia" w:hAnsiTheme="minorEastAsia" w:eastAsiaTheme="minorEastAsia" w:cstheme="minorEastAsia"/>
          <w:sz w:val="23"/>
          <w:szCs w:val="23"/>
          <w:u w:val="single" w:color="auto"/>
        </w:rPr>
        <w:t xml:space="preserve">        </w:t>
      </w:r>
    </w:p>
    <w:p w14:paraId="58FD59FA">
      <w:pPr>
        <w:spacing w:before="180" w:line="314" w:lineRule="exact"/>
        <w:ind w:left="487"/>
        <w:outlineLvl w:val="1"/>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6"/>
          <w:position w:val="1"/>
          <w:sz w:val="23"/>
          <w:szCs w:val="23"/>
          <w14:textOutline w14:w="4358"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8"/>
          <w:position w:val="1"/>
          <w:sz w:val="23"/>
          <w:szCs w:val="23"/>
          <w14:textOutline w14:w="4358" w14:cap="flat" w14:cmpd="sng">
            <w14:solidFill>
              <w14:srgbClr w14:val="000000"/>
            </w14:solidFill>
            <w14:prstDash w14:val="solid"/>
            <w14:miter w14:val="0"/>
          </w14:textOutline>
        </w:rPr>
        <w:t>、投诉项目基本情况：</w:t>
      </w:r>
    </w:p>
    <w:p w14:paraId="6C9845BB">
      <w:pPr>
        <w:spacing w:before="153" w:line="227" w:lineRule="auto"/>
        <w:ind w:left="496"/>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2"/>
          <w:sz w:val="23"/>
          <w:szCs w:val="23"/>
        </w:rPr>
        <w:t>采</w:t>
      </w:r>
      <w:r>
        <w:rPr>
          <w:rFonts w:hint="eastAsia" w:asciiTheme="minorEastAsia" w:hAnsiTheme="minorEastAsia" w:eastAsiaTheme="minorEastAsia" w:cstheme="minorEastAsia"/>
          <w:spacing w:val="7"/>
          <w:sz w:val="23"/>
          <w:szCs w:val="23"/>
        </w:rPr>
        <w:t>购项目的名称：</w:t>
      </w:r>
      <w:r>
        <w:rPr>
          <w:rFonts w:hint="eastAsia" w:asciiTheme="minorEastAsia" w:hAnsiTheme="minorEastAsia" w:eastAsiaTheme="minorEastAsia" w:cstheme="minorEastAsia"/>
          <w:sz w:val="23"/>
          <w:szCs w:val="23"/>
          <w:u w:val="single" w:color="auto"/>
        </w:rPr>
        <w:t xml:space="preserve">                                                        </w:t>
      </w:r>
    </w:p>
    <w:p w14:paraId="0DBD08DE">
      <w:pPr>
        <w:spacing w:before="186" w:line="227" w:lineRule="auto"/>
        <w:ind w:left="496"/>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2"/>
          <w:sz w:val="23"/>
          <w:szCs w:val="23"/>
        </w:rPr>
        <w:t>采</w:t>
      </w:r>
      <w:r>
        <w:rPr>
          <w:rFonts w:hint="eastAsia" w:asciiTheme="minorEastAsia" w:hAnsiTheme="minorEastAsia" w:eastAsiaTheme="minorEastAsia" w:cstheme="minorEastAsia"/>
          <w:spacing w:val="7"/>
          <w:sz w:val="23"/>
          <w:szCs w:val="23"/>
        </w:rPr>
        <w:t>购项目的编号：</w:t>
      </w:r>
      <w:r>
        <w:rPr>
          <w:rFonts w:hint="eastAsia" w:asciiTheme="minorEastAsia" w:hAnsiTheme="minorEastAsia" w:eastAsiaTheme="minorEastAsia" w:cstheme="minorEastAsia"/>
          <w:sz w:val="23"/>
          <w:szCs w:val="23"/>
          <w:u w:val="single" w:color="auto"/>
        </w:rPr>
        <w:t xml:space="preserve">                                             </w:t>
      </w:r>
    </w:p>
    <w:p w14:paraId="468C1402">
      <w:pPr>
        <w:spacing w:before="182" w:line="227" w:lineRule="auto"/>
        <w:ind w:left="496"/>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7"/>
          <w:sz w:val="23"/>
          <w:szCs w:val="23"/>
        </w:rPr>
        <w:t>采购人名称</w:t>
      </w:r>
      <w:r>
        <w:rPr>
          <w:rFonts w:hint="eastAsia" w:asciiTheme="minorEastAsia" w:hAnsiTheme="minorEastAsia" w:eastAsiaTheme="minorEastAsia" w:cstheme="minorEastAsia"/>
          <w:spacing w:val="6"/>
          <w:sz w:val="23"/>
          <w:szCs w:val="23"/>
        </w:rPr>
        <w:t>：</w:t>
      </w:r>
      <w:r>
        <w:rPr>
          <w:rFonts w:hint="eastAsia" w:asciiTheme="minorEastAsia" w:hAnsiTheme="minorEastAsia" w:eastAsiaTheme="minorEastAsia" w:cstheme="minorEastAsia"/>
          <w:sz w:val="23"/>
          <w:szCs w:val="23"/>
          <w:u w:val="single" w:color="auto"/>
        </w:rPr>
        <w:t xml:space="preserve">                                                            </w:t>
      </w:r>
    </w:p>
    <w:p w14:paraId="3E082D9B">
      <w:pPr>
        <w:spacing w:before="186" w:line="227" w:lineRule="auto"/>
        <w:ind w:left="496"/>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9"/>
          <w:sz w:val="23"/>
          <w:szCs w:val="23"/>
        </w:rPr>
        <w:t>代</w:t>
      </w:r>
      <w:r>
        <w:rPr>
          <w:rFonts w:hint="eastAsia" w:asciiTheme="minorEastAsia" w:hAnsiTheme="minorEastAsia" w:eastAsiaTheme="minorEastAsia" w:cstheme="minorEastAsia"/>
          <w:spacing w:val="7"/>
          <w:sz w:val="23"/>
          <w:szCs w:val="23"/>
        </w:rPr>
        <w:t>理机构名称：</w:t>
      </w:r>
      <w:r>
        <w:rPr>
          <w:rFonts w:hint="eastAsia" w:asciiTheme="minorEastAsia" w:hAnsiTheme="minorEastAsia" w:eastAsiaTheme="minorEastAsia" w:cstheme="minorEastAsia"/>
          <w:sz w:val="23"/>
          <w:szCs w:val="23"/>
          <w:u w:val="single" w:color="auto"/>
        </w:rPr>
        <w:t xml:space="preserve">                                                          </w:t>
      </w:r>
    </w:p>
    <w:p w14:paraId="65ED7F9B">
      <w:pPr>
        <w:spacing w:before="183" w:line="226" w:lineRule="auto"/>
        <w:ind w:left="496"/>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4"/>
          <w:sz w:val="23"/>
          <w:szCs w:val="23"/>
        </w:rPr>
        <w:t>采</w:t>
      </w:r>
      <w:r>
        <w:rPr>
          <w:rFonts w:hint="eastAsia" w:asciiTheme="minorEastAsia" w:hAnsiTheme="minorEastAsia" w:eastAsiaTheme="minorEastAsia" w:cstheme="minorEastAsia"/>
          <w:spacing w:val="8"/>
          <w:sz w:val="23"/>
          <w:szCs w:val="23"/>
        </w:rPr>
        <w:t>购文件公告：</w:t>
      </w:r>
      <w:r>
        <w:rPr>
          <w:rFonts w:hint="eastAsia" w:asciiTheme="minorEastAsia" w:hAnsiTheme="minorEastAsia" w:eastAsiaTheme="minorEastAsia" w:cstheme="minorEastAsia"/>
          <w:spacing w:val="8"/>
          <w:sz w:val="23"/>
          <w:szCs w:val="23"/>
          <w:u w:val="single" w:color="auto"/>
        </w:rPr>
        <w:t>是/否</w:t>
      </w:r>
      <w:r>
        <w:rPr>
          <w:rFonts w:hint="eastAsia" w:asciiTheme="minorEastAsia" w:hAnsiTheme="minorEastAsia" w:eastAsiaTheme="minorEastAsia" w:cstheme="minorEastAsia"/>
          <w:spacing w:val="8"/>
          <w:sz w:val="23"/>
          <w:szCs w:val="23"/>
        </w:rPr>
        <w:t>公告期限：</w:t>
      </w:r>
      <w:r>
        <w:rPr>
          <w:rFonts w:hint="eastAsia" w:asciiTheme="minorEastAsia" w:hAnsiTheme="minorEastAsia" w:eastAsiaTheme="minorEastAsia" w:cstheme="minorEastAsia"/>
          <w:sz w:val="23"/>
          <w:szCs w:val="23"/>
          <w:u w:val="single" w:color="auto"/>
        </w:rPr>
        <w:t xml:space="preserve">                                          </w:t>
      </w:r>
    </w:p>
    <w:p w14:paraId="579356F2">
      <w:pPr>
        <w:spacing w:before="184" w:line="226" w:lineRule="auto"/>
        <w:ind w:left="496"/>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4"/>
          <w:sz w:val="23"/>
          <w:szCs w:val="23"/>
        </w:rPr>
        <w:t>采</w:t>
      </w:r>
      <w:r>
        <w:rPr>
          <w:rFonts w:hint="eastAsia" w:asciiTheme="minorEastAsia" w:hAnsiTheme="minorEastAsia" w:eastAsiaTheme="minorEastAsia" w:cstheme="minorEastAsia"/>
          <w:spacing w:val="8"/>
          <w:sz w:val="23"/>
          <w:szCs w:val="23"/>
        </w:rPr>
        <w:t>购结果公告：</w:t>
      </w:r>
      <w:r>
        <w:rPr>
          <w:rFonts w:hint="eastAsia" w:asciiTheme="minorEastAsia" w:hAnsiTheme="minorEastAsia" w:eastAsiaTheme="minorEastAsia" w:cstheme="minorEastAsia"/>
          <w:spacing w:val="8"/>
          <w:sz w:val="23"/>
          <w:szCs w:val="23"/>
          <w:u w:val="single" w:color="auto"/>
        </w:rPr>
        <w:t>是/否</w:t>
      </w:r>
      <w:r>
        <w:rPr>
          <w:rFonts w:hint="eastAsia" w:asciiTheme="minorEastAsia" w:hAnsiTheme="minorEastAsia" w:eastAsiaTheme="minorEastAsia" w:cstheme="minorEastAsia"/>
          <w:spacing w:val="8"/>
          <w:sz w:val="23"/>
          <w:szCs w:val="23"/>
        </w:rPr>
        <w:t>公告期限：</w:t>
      </w:r>
      <w:r>
        <w:rPr>
          <w:rFonts w:hint="eastAsia" w:asciiTheme="minorEastAsia" w:hAnsiTheme="minorEastAsia" w:eastAsiaTheme="minorEastAsia" w:cstheme="minorEastAsia"/>
          <w:sz w:val="23"/>
          <w:szCs w:val="23"/>
          <w:u w:val="single" w:color="auto"/>
        </w:rPr>
        <w:t xml:space="preserve">                                          </w:t>
      </w:r>
    </w:p>
    <w:p w14:paraId="552544B5">
      <w:pPr>
        <w:spacing w:before="186" w:line="305" w:lineRule="exact"/>
        <w:ind w:left="497"/>
        <w:outlineLvl w:val="1"/>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4"/>
          <w:position w:val="1"/>
          <w:sz w:val="23"/>
          <w:szCs w:val="23"/>
          <w14:textOutline w14:w="4358"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9"/>
          <w:position w:val="1"/>
          <w:sz w:val="23"/>
          <w:szCs w:val="23"/>
          <w14:textOutline w14:w="4358" w14:cap="flat" w14:cmpd="sng">
            <w14:solidFill>
              <w14:srgbClr w14:val="000000"/>
            </w14:solidFill>
            <w14:prstDash w14:val="solid"/>
            <w14:miter w14:val="0"/>
          </w14:textOutline>
        </w:rPr>
        <w:t>、质疑基本情况</w:t>
      </w:r>
    </w:p>
    <w:p w14:paraId="081FDB46">
      <w:pPr>
        <w:spacing w:before="164" w:line="227" w:lineRule="auto"/>
        <w:ind w:left="510"/>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6"/>
          <w:sz w:val="23"/>
          <w:szCs w:val="23"/>
        </w:rPr>
        <w:t>投诉人于</w:t>
      </w:r>
      <w:r>
        <w:rPr>
          <w:rFonts w:hint="eastAsia" w:asciiTheme="minorEastAsia" w:hAnsiTheme="minorEastAsia" w:eastAsiaTheme="minorEastAsia" w:cstheme="minorEastAsia"/>
          <w:spacing w:val="6"/>
          <w:sz w:val="23"/>
          <w:szCs w:val="23"/>
          <w:u w:val="single" w:color="auto"/>
        </w:rPr>
        <w:t xml:space="preserve">      </w:t>
      </w:r>
      <w:r>
        <w:rPr>
          <w:rFonts w:hint="eastAsia" w:asciiTheme="minorEastAsia" w:hAnsiTheme="minorEastAsia" w:eastAsiaTheme="minorEastAsia" w:cstheme="minorEastAsia"/>
          <w:spacing w:val="6"/>
          <w:sz w:val="23"/>
          <w:szCs w:val="23"/>
        </w:rPr>
        <w:t>年</w:t>
      </w:r>
      <w:r>
        <w:rPr>
          <w:rFonts w:hint="eastAsia" w:asciiTheme="minorEastAsia" w:hAnsiTheme="minorEastAsia" w:eastAsiaTheme="minorEastAsia" w:cstheme="minorEastAsia"/>
          <w:spacing w:val="6"/>
          <w:sz w:val="23"/>
          <w:szCs w:val="23"/>
          <w:u w:val="single" w:color="auto"/>
        </w:rPr>
        <w:t xml:space="preserve">  </w:t>
      </w:r>
      <w:r>
        <w:rPr>
          <w:rFonts w:hint="eastAsia" w:asciiTheme="minorEastAsia" w:hAnsiTheme="minorEastAsia" w:eastAsiaTheme="minorEastAsia" w:cstheme="minorEastAsia"/>
          <w:spacing w:val="5"/>
          <w:sz w:val="23"/>
          <w:szCs w:val="23"/>
          <w:u w:val="single" w:color="auto"/>
        </w:rPr>
        <w:t xml:space="preserve"> </w:t>
      </w:r>
      <w:r>
        <w:rPr>
          <w:rFonts w:hint="eastAsia" w:asciiTheme="minorEastAsia" w:hAnsiTheme="minorEastAsia" w:eastAsiaTheme="minorEastAsia" w:cstheme="minorEastAsia"/>
          <w:spacing w:val="3"/>
          <w:sz w:val="23"/>
          <w:szCs w:val="23"/>
        </w:rPr>
        <w:t>月</w:t>
      </w:r>
      <w:r>
        <w:rPr>
          <w:rFonts w:hint="eastAsia" w:asciiTheme="minorEastAsia" w:hAnsiTheme="minorEastAsia" w:eastAsiaTheme="minorEastAsia" w:cstheme="minorEastAsia"/>
          <w:spacing w:val="3"/>
          <w:sz w:val="23"/>
          <w:szCs w:val="23"/>
          <w:u w:val="single" w:color="auto"/>
        </w:rPr>
        <w:t xml:space="preserve">   </w:t>
      </w:r>
      <w:r>
        <w:rPr>
          <w:rFonts w:hint="eastAsia" w:asciiTheme="minorEastAsia" w:hAnsiTheme="minorEastAsia" w:eastAsiaTheme="minorEastAsia" w:cstheme="minorEastAsia"/>
          <w:spacing w:val="3"/>
          <w:sz w:val="23"/>
          <w:szCs w:val="23"/>
        </w:rPr>
        <w:t>日，向</w:t>
      </w:r>
      <w:r>
        <w:rPr>
          <w:rFonts w:hint="eastAsia" w:asciiTheme="minorEastAsia" w:hAnsiTheme="minorEastAsia" w:eastAsiaTheme="minorEastAsia" w:cstheme="minorEastAsia"/>
          <w:spacing w:val="3"/>
          <w:sz w:val="23"/>
          <w:szCs w:val="23"/>
          <w:u w:val="single" w:color="auto"/>
        </w:rPr>
        <w:t xml:space="preserve">                                 </w:t>
      </w:r>
      <w:r>
        <w:rPr>
          <w:rFonts w:hint="eastAsia" w:asciiTheme="minorEastAsia" w:hAnsiTheme="minorEastAsia" w:eastAsiaTheme="minorEastAsia" w:cstheme="minorEastAsia"/>
          <w:spacing w:val="3"/>
          <w:sz w:val="23"/>
          <w:szCs w:val="23"/>
        </w:rPr>
        <w:t>提出质</w:t>
      </w:r>
      <w:r>
        <w:rPr>
          <w:rFonts w:hint="eastAsia" w:asciiTheme="minorEastAsia" w:hAnsiTheme="minorEastAsia" w:eastAsiaTheme="minorEastAsia" w:cstheme="minorEastAsia"/>
          <w:spacing w:val="8"/>
          <w:sz w:val="23"/>
          <w:szCs w:val="23"/>
        </w:rPr>
        <w:t>疑</w:t>
      </w:r>
      <w:r>
        <w:rPr>
          <w:rFonts w:hint="eastAsia" w:asciiTheme="minorEastAsia" w:hAnsiTheme="minorEastAsia" w:eastAsiaTheme="minorEastAsia" w:cstheme="minorEastAsia"/>
          <w:spacing w:val="7"/>
          <w:sz w:val="23"/>
          <w:szCs w:val="23"/>
        </w:rPr>
        <w:t>，质疑事项为：</w:t>
      </w:r>
    </w:p>
    <w:p w14:paraId="0D6529EE">
      <w:pPr>
        <w:tabs>
          <w:tab w:val="left" w:pos="8714"/>
        </w:tabs>
        <w:spacing w:before="217" w:line="242" w:lineRule="exact"/>
        <w:ind w:left="710"/>
        <w:outlineLvl w:val="9"/>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szCs w:val="21"/>
          <w:u w:val="single" w:color="auto"/>
        </w:rPr>
        <w:tab/>
      </w:r>
    </w:p>
    <w:p w14:paraId="45EB2009">
      <w:pPr>
        <w:tabs>
          <w:tab w:val="left" w:pos="8714"/>
        </w:tabs>
        <w:spacing w:before="226" w:line="242" w:lineRule="exact"/>
        <w:ind w:left="710"/>
        <w:outlineLvl w:val="9"/>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szCs w:val="21"/>
          <w:u w:val="single" w:color="auto"/>
        </w:rPr>
        <w:tab/>
      </w:r>
    </w:p>
    <w:p w14:paraId="7F5CE8AF">
      <w:pPr>
        <w:spacing w:before="187" w:line="375" w:lineRule="auto"/>
        <w:ind w:right="86" w:firstLine="476"/>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
          <w:sz w:val="23"/>
          <w:szCs w:val="23"/>
          <w:u w:val="single" w:color="auto"/>
        </w:rPr>
        <w:t>采购人/代理机构</w:t>
      </w:r>
      <w:r>
        <w:rPr>
          <w:rFonts w:hint="eastAsia" w:asciiTheme="minorEastAsia" w:hAnsiTheme="minorEastAsia" w:eastAsiaTheme="minorEastAsia" w:cstheme="minorEastAsia"/>
          <w:spacing w:val="-1"/>
          <w:sz w:val="23"/>
          <w:szCs w:val="23"/>
        </w:rPr>
        <w:t>于</w:t>
      </w:r>
      <w:r>
        <w:rPr>
          <w:rFonts w:hint="eastAsia" w:asciiTheme="minorEastAsia" w:hAnsiTheme="minorEastAsia" w:eastAsiaTheme="minorEastAsia" w:cstheme="minorEastAsia"/>
          <w:spacing w:val="-1"/>
          <w:sz w:val="23"/>
          <w:szCs w:val="23"/>
          <w:u w:val="single" w:color="auto"/>
        </w:rPr>
        <w:t xml:space="preserve">     </w:t>
      </w:r>
      <w:r>
        <w:rPr>
          <w:rFonts w:hint="eastAsia" w:asciiTheme="minorEastAsia" w:hAnsiTheme="minorEastAsia" w:eastAsiaTheme="minorEastAsia" w:cstheme="minorEastAsia"/>
          <w:sz w:val="23"/>
          <w:szCs w:val="23"/>
          <w:u w:val="single" w:color="auto"/>
        </w:rPr>
        <w:t xml:space="preserve"> </w:t>
      </w:r>
      <w:r>
        <w:rPr>
          <w:rFonts w:hint="eastAsia" w:asciiTheme="minorEastAsia" w:hAnsiTheme="minorEastAsia" w:eastAsiaTheme="minorEastAsia" w:cstheme="minorEastAsia"/>
          <w:sz w:val="23"/>
          <w:szCs w:val="23"/>
        </w:rPr>
        <w:t xml:space="preserve"> 年</w:t>
      </w:r>
      <w:r>
        <w:rPr>
          <w:rFonts w:hint="eastAsia" w:asciiTheme="minorEastAsia" w:hAnsiTheme="minorEastAsia" w:eastAsiaTheme="minorEastAsia" w:cstheme="minorEastAsia"/>
          <w:sz w:val="23"/>
          <w:szCs w:val="23"/>
          <w:u w:val="single" w:color="auto"/>
        </w:rPr>
        <w:t xml:space="preserve">   </w:t>
      </w:r>
      <w:r>
        <w:rPr>
          <w:rFonts w:hint="eastAsia" w:asciiTheme="minorEastAsia" w:hAnsiTheme="minorEastAsia" w:eastAsiaTheme="minorEastAsia" w:cstheme="minorEastAsia"/>
          <w:sz w:val="23"/>
          <w:szCs w:val="23"/>
        </w:rPr>
        <w:t xml:space="preserve"> 月</w:t>
      </w:r>
      <w:r>
        <w:rPr>
          <w:rFonts w:hint="eastAsia" w:asciiTheme="minorEastAsia" w:hAnsiTheme="minorEastAsia" w:eastAsiaTheme="minorEastAsia" w:cstheme="minorEastAsia"/>
          <w:sz w:val="23"/>
          <w:szCs w:val="23"/>
          <w:u w:val="single" w:color="auto"/>
        </w:rPr>
        <w:t xml:space="preserve">   </w:t>
      </w:r>
      <w:r>
        <w:rPr>
          <w:rFonts w:hint="eastAsia" w:asciiTheme="minorEastAsia" w:hAnsiTheme="minorEastAsia" w:eastAsiaTheme="minorEastAsia" w:cstheme="minorEastAsia"/>
          <w:sz w:val="23"/>
          <w:szCs w:val="23"/>
        </w:rPr>
        <w:t xml:space="preserve"> 日，就质疑事项作出了答复/没有在法定 </w:t>
      </w:r>
      <w:r>
        <w:rPr>
          <w:rFonts w:hint="eastAsia" w:asciiTheme="minorEastAsia" w:hAnsiTheme="minorEastAsia" w:eastAsiaTheme="minorEastAsia" w:cstheme="minorEastAsia"/>
          <w:spacing w:val="8"/>
          <w:sz w:val="23"/>
          <w:szCs w:val="23"/>
        </w:rPr>
        <w:t>期</w:t>
      </w:r>
      <w:r>
        <w:rPr>
          <w:rFonts w:hint="eastAsia" w:asciiTheme="minorEastAsia" w:hAnsiTheme="minorEastAsia" w:eastAsiaTheme="minorEastAsia" w:cstheme="minorEastAsia"/>
          <w:spacing w:val="7"/>
          <w:sz w:val="23"/>
          <w:szCs w:val="23"/>
        </w:rPr>
        <w:t>限内作出答复。</w:t>
      </w:r>
    </w:p>
    <w:p w14:paraId="31ADAFB3">
      <w:pPr>
        <w:spacing w:line="230" w:lineRule="auto"/>
        <w:ind w:left="516"/>
        <w:outlineLvl w:val="1"/>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4"/>
          <w:sz w:val="23"/>
          <w:szCs w:val="23"/>
          <w14:textOutline w14:w="4358" w14:cap="flat" w14:cmpd="sng">
            <w14:solidFill>
              <w14:srgbClr w14:val="000000"/>
            </w14:solidFill>
            <w14:prstDash w14:val="solid"/>
            <w14:miter w14:val="0"/>
          </w14:textOutline>
        </w:rPr>
        <w:t>四</w:t>
      </w:r>
      <w:r>
        <w:rPr>
          <w:rFonts w:hint="eastAsia" w:asciiTheme="minorEastAsia" w:hAnsiTheme="minorEastAsia" w:eastAsiaTheme="minorEastAsia" w:cstheme="minorEastAsia"/>
          <w:spacing w:val="7"/>
          <w:sz w:val="23"/>
          <w:szCs w:val="23"/>
          <w14:textOutline w14:w="4358" w14:cap="flat" w14:cmpd="sng">
            <w14:solidFill>
              <w14:srgbClr w14:val="000000"/>
            </w14:solidFill>
            <w14:prstDash w14:val="solid"/>
            <w14:miter w14:val="0"/>
          </w14:textOutline>
        </w:rPr>
        <w:t>、投诉事项具体内容</w:t>
      </w:r>
    </w:p>
    <w:p w14:paraId="6F16667E">
      <w:pPr>
        <w:spacing w:before="181" w:line="228" w:lineRule="auto"/>
        <w:ind w:left="496"/>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4"/>
          <w:sz w:val="23"/>
          <w:szCs w:val="23"/>
        </w:rPr>
        <w:t>投诉事</w:t>
      </w:r>
      <w:r>
        <w:rPr>
          <w:rFonts w:hint="eastAsia" w:asciiTheme="minorEastAsia" w:hAnsiTheme="minorEastAsia" w:eastAsiaTheme="minorEastAsia" w:cstheme="minorEastAsia"/>
          <w:spacing w:val="-2"/>
          <w:sz w:val="23"/>
          <w:szCs w:val="23"/>
        </w:rPr>
        <w:t>项 1：</w:t>
      </w:r>
      <w:r>
        <w:rPr>
          <w:rFonts w:hint="eastAsia" w:asciiTheme="minorEastAsia" w:hAnsiTheme="minorEastAsia" w:eastAsiaTheme="minorEastAsia" w:cstheme="minorEastAsia"/>
          <w:sz w:val="23"/>
          <w:szCs w:val="23"/>
          <w:u w:val="single" w:color="auto"/>
        </w:rPr>
        <w:t xml:space="preserve">                                                             </w:t>
      </w:r>
    </w:p>
    <w:p w14:paraId="700EF917">
      <w:pPr>
        <w:spacing w:before="181" w:line="227" w:lineRule="auto"/>
        <w:ind w:left="477"/>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6"/>
          <w:sz w:val="23"/>
          <w:szCs w:val="23"/>
        </w:rPr>
        <w:t>事实依据：</w:t>
      </w:r>
      <w:r>
        <w:rPr>
          <w:rFonts w:hint="eastAsia" w:asciiTheme="minorEastAsia" w:hAnsiTheme="minorEastAsia" w:eastAsiaTheme="minorEastAsia" w:cstheme="minorEastAsia"/>
          <w:sz w:val="23"/>
          <w:szCs w:val="23"/>
          <w:u w:val="single" w:color="auto"/>
        </w:rPr>
        <w:t xml:space="preserve">                                                              </w:t>
      </w:r>
    </w:p>
    <w:p w14:paraId="2EFE17CC">
      <w:pPr>
        <w:tabs>
          <w:tab w:val="left" w:pos="8714"/>
        </w:tabs>
        <w:spacing w:before="225" w:line="241" w:lineRule="exact"/>
        <w:ind w:left="484"/>
        <w:outlineLvl w:val="9"/>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szCs w:val="21"/>
          <w:u w:val="single" w:color="auto"/>
        </w:rPr>
        <w:tab/>
      </w:r>
    </w:p>
    <w:p w14:paraId="37156072">
      <w:pPr>
        <w:spacing w:before="184" w:line="227" w:lineRule="auto"/>
        <w:ind w:left="478"/>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6"/>
          <w:sz w:val="23"/>
          <w:szCs w:val="23"/>
        </w:rPr>
        <w:t>法律依据</w:t>
      </w:r>
      <w:r>
        <w:rPr>
          <w:rFonts w:hint="eastAsia" w:asciiTheme="minorEastAsia" w:hAnsiTheme="minorEastAsia" w:eastAsiaTheme="minorEastAsia" w:cstheme="minorEastAsia"/>
          <w:spacing w:val="5"/>
          <w:sz w:val="23"/>
          <w:szCs w:val="23"/>
        </w:rPr>
        <w:t>：</w:t>
      </w:r>
      <w:r>
        <w:rPr>
          <w:rFonts w:hint="eastAsia" w:asciiTheme="minorEastAsia" w:hAnsiTheme="minorEastAsia" w:eastAsiaTheme="minorEastAsia" w:cstheme="minorEastAsia"/>
          <w:sz w:val="23"/>
          <w:szCs w:val="23"/>
          <w:u w:val="single" w:color="auto"/>
        </w:rPr>
        <w:t xml:space="preserve">                                                              </w:t>
      </w:r>
    </w:p>
    <w:p w14:paraId="2325EEA3">
      <w:pPr>
        <w:tabs>
          <w:tab w:val="left" w:pos="8714"/>
        </w:tabs>
        <w:spacing w:before="219" w:line="241" w:lineRule="exact"/>
        <w:ind w:left="484"/>
        <w:outlineLvl w:val="9"/>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1"/>
          <w:szCs w:val="21"/>
          <w:u w:val="single" w:color="auto"/>
        </w:rPr>
        <w:tab/>
      </w:r>
    </w:p>
    <w:p w14:paraId="648017B1">
      <w:pPr>
        <w:spacing w:before="190" w:line="468" w:lineRule="exact"/>
        <w:ind w:left="496"/>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4"/>
          <w:position w:val="17"/>
          <w:sz w:val="23"/>
          <w:szCs w:val="23"/>
        </w:rPr>
        <w:t>投</w:t>
      </w:r>
      <w:r>
        <w:rPr>
          <w:rFonts w:hint="eastAsia" w:asciiTheme="minorEastAsia" w:hAnsiTheme="minorEastAsia" w:eastAsiaTheme="minorEastAsia" w:cstheme="minorEastAsia"/>
          <w:spacing w:val="-3"/>
          <w:position w:val="17"/>
          <w:sz w:val="23"/>
          <w:szCs w:val="23"/>
        </w:rPr>
        <w:t>诉</w:t>
      </w:r>
      <w:r>
        <w:rPr>
          <w:rFonts w:hint="eastAsia" w:asciiTheme="minorEastAsia" w:hAnsiTheme="minorEastAsia" w:eastAsiaTheme="minorEastAsia" w:cstheme="minorEastAsia"/>
          <w:spacing w:val="-2"/>
          <w:position w:val="17"/>
          <w:sz w:val="23"/>
          <w:szCs w:val="23"/>
        </w:rPr>
        <w:t>事项 2</w:t>
      </w:r>
    </w:p>
    <w:p w14:paraId="5A69126E">
      <w:pPr>
        <w:spacing w:line="373" w:lineRule="exact"/>
        <w:ind w:left="509"/>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5"/>
          <w:position w:val="3"/>
          <w:sz w:val="23"/>
          <w:szCs w:val="23"/>
        </w:rPr>
        <w:t>……</w:t>
      </w:r>
    </w:p>
    <w:p w14:paraId="6C7F337D">
      <w:pPr>
        <w:spacing w:before="96" w:line="237" w:lineRule="auto"/>
        <w:ind w:left="497"/>
        <w:outlineLvl w:val="1"/>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2"/>
          <w:sz w:val="23"/>
          <w:szCs w:val="23"/>
          <w14:textOutline w14:w="4358" w14:cap="flat" w14:cmpd="sng">
            <w14:solidFill>
              <w14:srgbClr w14:val="000000"/>
            </w14:solidFill>
            <w14:prstDash w14:val="solid"/>
            <w14:miter w14:val="0"/>
          </w14:textOutline>
        </w:rPr>
        <w:t>五</w:t>
      </w:r>
      <w:r>
        <w:rPr>
          <w:rFonts w:hint="eastAsia" w:asciiTheme="minorEastAsia" w:hAnsiTheme="minorEastAsia" w:eastAsiaTheme="minorEastAsia" w:cstheme="minorEastAsia"/>
          <w:spacing w:val="9"/>
          <w:sz w:val="23"/>
          <w:szCs w:val="23"/>
          <w14:textOutline w14:w="4358" w14:cap="flat" w14:cmpd="sng">
            <w14:solidFill>
              <w14:srgbClr w14:val="000000"/>
            </w14:solidFill>
            <w14:prstDash w14:val="solid"/>
            <w14:miter w14:val="0"/>
          </w14:textOutline>
        </w:rPr>
        <w:t>、与投诉事项相关的投诉请求：</w:t>
      </w:r>
    </w:p>
    <w:p w14:paraId="774E515E">
      <w:pPr>
        <w:spacing w:before="170" w:line="228" w:lineRule="auto"/>
        <w:ind w:left="491"/>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4"/>
          <w:sz w:val="23"/>
          <w:szCs w:val="23"/>
        </w:rPr>
        <w:t>请求：</w:t>
      </w:r>
      <w:r>
        <w:rPr>
          <w:rFonts w:hint="eastAsia" w:asciiTheme="minorEastAsia" w:hAnsiTheme="minorEastAsia" w:eastAsiaTheme="minorEastAsia" w:cstheme="minorEastAsia"/>
          <w:sz w:val="23"/>
          <w:szCs w:val="23"/>
          <w:u w:val="single" w:color="auto"/>
        </w:rPr>
        <w:t xml:space="preserve">                                                                  </w:t>
      </w:r>
    </w:p>
    <w:p w14:paraId="72038AC6">
      <w:pPr>
        <w:spacing w:before="183" w:line="227" w:lineRule="auto"/>
        <w:ind w:left="493"/>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
          <w:sz w:val="23"/>
          <w:szCs w:val="23"/>
        </w:rPr>
        <w:t xml:space="preserve">签字 (签章) ：       </w:t>
      </w:r>
      <w:r>
        <w:rPr>
          <w:rFonts w:hint="eastAsia" w:asciiTheme="minorEastAsia" w:hAnsiTheme="minorEastAsia" w:eastAsiaTheme="minorEastAsia" w:cstheme="minorEastAsia"/>
          <w:spacing w:val="-1"/>
          <w:sz w:val="23"/>
          <w:szCs w:val="23"/>
        </w:rPr>
        <w:t xml:space="preserve">                                   公章：</w:t>
      </w:r>
    </w:p>
    <w:p w14:paraId="003A3163">
      <w:pPr>
        <w:spacing w:before="184" w:line="228" w:lineRule="auto"/>
        <w:ind w:left="535"/>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1"/>
          <w:sz w:val="23"/>
          <w:szCs w:val="23"/>
        </w:rPr>
        <w:t>日</w:t>
      </w:r>
      <w:r>
        <w:rPr>
          <w:rFonts w:hint="eastAsia" w:asciiTheme="minorEastAsia" w:hAnsiTheme="minorEastAsia" w:eastAsiaTheme="minorEastAsia" w:cstheme="minorEastAsia"/>
          <w:spacing w:val="-10"/>
          <w:sz w:val="23"/>
          <w:szCs w:val="23"/>
        </w:rPr>
        <w:t>期：</w:t>
      </w:r>
    </w:p>
    <w:p w14:paraId="373247BC">
      <w:pPr>
        <w:spacing w:before="182" w:line="227" w:lineRule="auto"/>
        <w:ind w:left="26"/>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3"/>
          <w:sz w:val="23"/>
          <w:szCs w:val="23"/>
          <w14:textOutline w14:w="4358" w14:cap="flat" w14:cmpd="sng">
            <w14:solidFill>
              <w14:srgbClr w14:val="000000"/>
            </w14:solidFill>
            <w14:prstDash w14:val="solid"/>
            <w14:miter w14:val="0"/>
          </w14:textOutline>
        </w:rPr>
        <w:t>说</w:t>
      </w:r>
      <w:r>
        <w:rPr>
          <w:rFonts w:hint="eastAsia" w:asciiTheme="minorEastAsia" w:hAnsiTheme="minorEastAsia" w:eastAsiaTheme="minorEastAsia" w:cstheme="minorEastAsia"/>
          <w:spacing w:val="2"/>
          <w:sz w:val="23"/>
          <w:szCs w:val="23"/>
          <w14:textOutline w14:w="4358" w14:cap="flat" w14:cmpd="sng">
            <w14:solidFill>
              <w14:srgbClr w14:val="000000"/>
            </w14:solidFill>
            <w14:prstDash w14:val="solid"/>
            <w14:miter w14:val="0"/>
          </w14:textOutline>
        </w:rPr>
        <w:t>明：</w:t>
      </w:r>
    </w:p>
    <w:p w14:paraId="69AF28B2">
      <w:pPr>
        <w:spacing w:before="183" w:line="375" w:lineRule="auto"/>
        <w:ind w:left="28" w:right="158" w:firstLine="365"/>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8"/>
          <w:sz w:val="23"/>
          <w:szCs w:val="23"/>
          <w14:textOutline w14:w="4358" w14:cap="flat" w14:cmpd="sng">
            <w14:solidFill>
              <w14:srgbClr w14:val="000000"/>
            </w14:solidFill>
            <w14:prstDash w14:val="solid"/>
            <w14:miter w14:val="0"/>
          </w14:textOutline>
        </w:rPr>
        <w:t>1.</w:t>
      </w:r>
      <w:r>
        <w:rPr>
          <w:rFonts w:hint="eastAsia" w:asciiTheme="minorEastAsia" w:hAnsiTheme="minorEastAsia" w:eastAsiaTheme="minorEastAsia" w:cstheme="minorEastAsia"/>
          <w:spacing w:val="17"/>
          <w:sz w:val="23"/>
          <w:szCs w:val="23"/>
          <w14:textOutline w14:w="4358" w14:cap="flat" w14:cmpd="sng">
            <w14:solidFill>
              <w14:srgbClr w14:val="000000"/>
            </w14:solidFill>
            <w14:prstDash w14:val="solid"/>
            <w14:miter w14:val="0"/>
          </w14:textOutline>
        </w:rPr>
        <w:t>投</w:t>
      </w:r>
      <w:r>
        <w:rPr>
          <w:rFonts w:hint="eastAsia" w:asciiTheme="minorEastAsia" w:hAnsiTheme="minorEastAsia" w:eastAsiaTheme="minorEastAsia" w:cstheme="minorEastAsia"/>
          <w:spacing w:val="9"/>
          <w:sz w:val="23"/>
          <w:szCs w:val="23"/>
          <w14:textOutline w14:w="4358" w14:cap="flat" w14:cmpd="sng">
            <w14:solidFill>
              <w14:srgbClr w14:val="000000"/>
            </w14:solidFill>
            <w14:prstDash w14:val="solid"/>
            <w14:miter w14:val="0"/>
          </w14:textOutline>
        </w:rPr>
        <w:t>诉人提起投诉时，应当提交投诉书和必要的证明材料，并按照被投诉人和</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8"/>
          <w:sz w:val="23"/>
          <w:szCs w:val="23"/>
          <w14:textOutline w14:w="4358" w14:cap="flat" w14:cmpd="sng">
            <w14:solidFill>
              <w14:srgbClr w14:val="000000"/>
            </w14:solidFill>
            <w14:prstDash w14:val="solid"/>
            <w14:miter w14:val="0"/>
          </w14:textOutline>
        </w:rPr>
        <w:t>与</w:t>
      </w:r>
      <w:r>
        <w:rPr>
          <w:rFonts w:hint="eastAsia" w:asciiTheme="minorEastAsia" w:hAnsiTheme="minorEastAsia" w:eastAsiaTheme="minorEastAsia" w:cstheme="minorEastAsia"/>
          <w:spacing w:val="13"/>
          <w:sz w:val="23"/>
          <w:szCs w:val="23"/>
          <w14:textOutline w14:w="4358" w14:cap="flat" w14:cmpd="sng">
            <w14:solidFill>
              <w14:srgbClr w14:val="000000"/>
            </w14:solidFill>
            <w14:prstDash w14:val="solid"/>
            <w14:miter w14:val="0"/>
          </w14:textOutline>
        </w:rPr>
        <w:t>投</w:t>
      </w:r>
      <w:r>
        <w:rPr>
          <w:rFonts w:hint="eastAsia" w:asciiTheme="minorEastAsia" w:hAnsiTheme="minorEastAsia" w:eastAsiaTheme="minorEastAsia" w:cstheme="minorEastAsia"/>
          <w:spacing w:val="9"/>
          <w:sz w:val="23"/>
          <w:szCs w:val="23"/>
          <w14:textOutline w14:w="4358" w14:cap="flat" w14:cmpd="sng">
            <w14:solidFill>
              <w14:srgbClr w14:val="000000"/>
            </w14:solidFill>
            <w14:prstDash w14:val="solid"/>
            <w14:miter w14:val="0"/>
          </w14:textOutline>
        </w:rPr>
        <w:t>诉事项有关的供应商数量提供投诉书副本。</w:t>
      </w:r>
    </w:p>
    <w:p w14:paraId="6C3DDD8E">
      <w:pPr>
        <w:spacing w:before="1" w:line="375" w:lineRule="auto"/>
        <w:ind w:left="23" w:right="26" w:firstLine="355"/>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20"/>
          <w:sz w:val="23"/>
          <w:szCs w:val="23"/>
          <w14:textOutline w14:w="4358" w14:cap="flat" w14:cmpd="sng">
            <w14:solidFill>
              <w14:srgbClr w14:val="000000"/>
            </w14:solidFill>
            <w14:prstDash w14:val="solid"/>
            <w14:miter w14:val="0"/>
          </w14:textOutline>
        </w:rPr>
        <w:t>2</w:t>
      </w:r>
      <w:r>
        <w:rPr>
          <w:rFonts w:hint="eastAsia" w:asciiTheme="minorEastAsia" w:hAnsiTheme="minorEastAsia" w:eastAsiaTheme="minorEastAsia" w:cstheme="minorEastAsia"/>
          <w:spacing w:val="11"/>
          <w:sz w:val="23"/>
          <w:szCs w:val="23"/>
          <w14:textOutline w14:w="4358"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10"/>
          <w:sz w:val="23"/>
          <w:szCs w:val="23"/>
          <w14:textOutline w14:w="4358" w14:cap="flat" w14:cmpd="sng">
            <w14:solidFill>
              <w14:srgbClr w14:val="000000"/>
            </w14:solidFill>
            <w14:prstDash w14:val="solid"/>
            <w14:miter w14:val="0"/>
          </w14:textOutline>
        </w:rPr>
        <w:t>投诉人若委托代理人进行投诉的，投诉书应按要求列明“授权代表”的有关</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20"/>
          <w:sz w:val="23"/>
          <w:szCs w:val="23"/>
          <w14:textOutline w14:w="4358" w14:cap="flat" w14:cmpd="sng">
            <w14:solidFill>
              <w14:srgbClr w14:val="000000"/>
            </w14:solidFill>
            <w14:prstDash w14:val="solid"/>
            <w14:miter w14:val="0"/>
          </w14:textOutline>
        </w:rPr>
        <w:t>内容</w:t>
      </w:r>
      <w:r>
        <w:rPr>
          <w:rFonts w:hint="eastAsia" w:asciiTheme="minorEastAsia" w:hAnsiTheme="minorEastAsia" w:eastAsiaTheme="minorEastAsia" w:cstheme="minorEastAsia"/>
          <w:spacing w:val="14"/>
          <w:sz w:val="23"/>
          <w:szCs w:val="23"/>
          <w14:textOutline w14:w="4358"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10"/>
          <w:sz w:val="23"/>
          <w:szCs w:val="23"/>
          <w14:textOutline w14:w="4358" w14:cap="flat" w14:cmpd="sng">
            <w14:solidFill>
              <w14:srgbClr w14:val="000000"/>
            </w14:solidFill>
            <w14:prstDash w14:val="solid"/>
            <w14:miter w14:val="0"/>
          </w14:textOutline>
        </w:rPr>
        <w:t>并在附件中提交由投诉人签署的授权委托书。授权委托书应当载明代理人的</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2"/>
          <w:sz w:val="23"/>
          <w:szCs w:val="23"/>
          <w14:textOutline w14:w="4358" w14:cap="flat" w14:cmpd="sng">
            <w14:solidFill>
              <w14:srgbClr w14:val="000000"/>
            </w14:solidFill>
            <w14:prstDash w14:val="solid"/>
            <w14:miter w14:val="0"/>
          </w14:textOutline>
        </w:rPr>
        <w:t>姓</w:t>
      </w:r>
      <w:r>
        <w:rPr>
          <w:rFonts w:hint="eastAsia" w:asciiTheme="minorEastAsia" w:hAnsiTheme="minorEastAsia" w:eastAsiaTheme="minorEastAsia" w:cstheme="minorEastAsia"/>
          <w:spacing w:val="10"/>
          <w:sz w:val="23"/>
          <w:szCs w:val="23"/>
          <w14:textOutline w14:w="4358" w14:cap="flat" w14:cmpd="sng">
            <w14:solidFill>
              <w14:srgbClr w14:val="000000"/>
            </w14:solidFill>
            <w14:prstDash w14:val="solid"/>
            <w14:miter w14:val="0"/>
          </w14:textOutline>
        </w:rPr>
        <w:t>名或者名称、代理事项、具体权限、期限和相关事项。</w:t>
      </w:r>
    </w:p>
    <w:p w14:paraId="5B20D1EF">
      <w:pPr>
        <w:spacing w:before="1" w:line="374" w:lineRule="auto"/>
        <w:ind w:left="375" w:right="678" w:firstLine="5"/>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9"/>
          <w:sz w:val="23"/>
          <w:szCs w:val="23"/>
          <w14:textOutline w14:w="4358" w14:cap="flat" w14:cmpd="sng">
            <w14:solidFill>
              <w14:srgbClr w14:val="000000"/>
            </w14:solidFill>
            <w14:prstDash w14:val="solid"/>
            <w14:miter w14:val="0"/>
          </w14:textOutline>
        </w:rPr>
        <w:t>3.投诉书应简要列明质疑事项，质疑函、质疑答复等作为附件材料提供</w:t>
      </w:r>
      <w:r>
        <w:rPr>
          <w:rFonts w:hint="eastAsia" w:asciiTheme="minorEastAsia" w:hAnsiTheme="minorEastAsia" w:eastAsiaTheme="minorEastAsia" w:cstheme="minorEastAsia"/>
          <w:spacing w:val="6"/>
          <w:sz w:val="23"/>
          <w:szCs w:val="23"/>
          <w14:textOutline w14:w="4358" w14:cap="flat" w14:cmpd="sng">
            <w14:solidFill>
              <w14:srgbClr w14:val="000000"/>
            </w14:solidFill>
            <w14:prstDash w14:val="solid"/>
            <w14:miter w14:val="0"/>
          </w14:textOutline>
        </w:rPr>
        <w:t>。</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1"/>
          <w:sz w:val="23"/>
          <w:szCs w:val="23"/>
          <w14:textOutline w14:w="4358" w14:cap="flat" w14:cmpd="sng">
            <w14:solidFill>
              <w14:srgbClr w14:val="000000"/>
            </w14:solidFill>
            <w14:prstDash w14:val="solid"/>
            <w14:miter w14:val="0"/>
          </w14:textOutline>
        </w:rPr>
        <w:t>4.投诉书的投诉事项应具体、明确，并有必要的事实依据和法律依据</w:t>
      </w:r>
      <w:r>
        <w:rPr>
          <w:rFonts w:hint="eastAsia" w:asciiTheme="minorEastAsia" w:hAnsiTheme="minorEastAsia" w:eastAsiaTheme="minorEastAsia" w:cstheme="minorEastAsia"/>
          <w:spacing w:val="9"/>
          <w:sz w:val="23"/>
          <w:szCs w:val="23"/>
          <w14:textOutline w14:w="4358" w14:cap="flat" w14:cmpd="sng">
            <w14:solidFill>
              <w14:srgbClr w14:val="000000"/>
            </w14:solidFill>
            <w14:prstDash w14:val="solid"/>
            <w14:miter w14:val="0"/>
          </w14:textOutline>
        </w:rPr>
        <w:t>。</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3"/>
          <w:sz w:val="23"/>
          <w:szCs w:val="23"/>
          <w14:textOutline w14:w="4358" w14:cap="flat" w14:cmpd="sng">
            <w14:solidFill>
              <w14:srgbClr w14:val="000000"/>
            </w14:solidFill>
            <w14:prstDash w14:val="solid"/>
            <w14:miter w14:val="0"/>
          </w14:textOutline>
        </w:rPr>
        <w:t>5</w:t>
      </w:r>
      <w:r>
        <w:rPr>
          <w:rFonts w:hint="eastAsia" w:asciiTheme="minorEastAsia" w:hAnsiTheme="minorEastAsia" w:eastAsiaTheme="minorEastAsia" w:cstheme="minorEastAsia"/>
          <w:spacing w:val="9"/>
          <w:sz w:val="23"/>
          <w:szCs w:val="23"/>
          <w14:textOutline w14:w="4358" w14:cap="flat" w14:cmpd="sng">
            <w14:solidFill>
              <w14:srgbClr w14:val="000000"/>
            </w14:solidFill>
            <w14:prstDash w14:val="solid"/>
            <w14:miter w14:val="0"/>
          </w14:textOutline>
        </w:rPr>
        <w:t>.投诉书的投诉请求应与投诉事项相关。</w:t>
      </w:r>
    </w:p>
    <w:p w14:paraId="0F587CB7">
      <w:pPr>
        <w:spacing w:before="1" w:line="383" w:lineRule="auto"/>
        <w:ind w:left="24" w:right="158" w:firstLine="353"/>
        <w:outlineLvl w:val="9"/>
        <w:rPr>
          <w:rFonts w:hint="eastAsia" w:asciiTheme="minorEastAsia" w:hAnsiTheme="minorEastAsia" w:eastAsiaTheme="minorEastAsia" w:cstheme="minorEastAsia"/>
          <w:sz w:val="23"/>
          <w:szCs w:val="23"/>
        </w:rPr>
      </w:pPr>
      <w:r>
        <w:rPr>
          <w:rFonts w:hint="eastAsia" w:asciiTheme="minorEastAsia" w:hAnsiTheme="minorEastAsia" w:eastAsiaTheme="minorEastAsia" w:cstheme="minorEastAsia"/>
          <w:spacing w:val="17"/>
          <w:sz w:val="23"/>
          <w:szCs w:val="23"/>
          <w14:textOutline w14:w="4358" w14:cap="flat" w14:cmpd="sng">
            <w14:solidFill>
              <w14:srgbClr w14:val="000000"/>
            </w14:solidFill>
            <w14:prstDash w14:val="solid"/>
            <w14:miter w14:val="0"/>
          </w14:textOutline>
        </w:rPr>
        <w:t>6</w:t>
      </w:r>
      <w:r>
        <w:rPr>
          <w:rFonts w:hint="eastAsia" w:asciiTheme="minorEastAsia" w:hAnsiTheme="minorEastAsia" w:eastAsiaTheme="minorEastAsia" w:cstheme="minorEastAsia"/>
          <w:spacing w:val="10"/>
          <w:sz w:val="23"/>
          <w:szCs w:val="23"/>
          <w14:textOutline w14:w="4358" w14:cap="flat" w14:cmpd="sng">
            <w14:solidFill>
              <w14:srgbClr w14:val="000000"/>
            </w14:solidFill>
            <w14:prstDash w14:val="solid"/>
            <w14:miter w14:val="0"/>
          </w14:textOutline>
        </w:rPr>
        <w:t>.投诉人为法人或者其他组织的，投诉书应由法定代表人、主要负责人，或者</w:t>
      </w:r>
      <w:r>
        <w:rPr>
          <w:rFonts w:hint="eastAsia" w:asciiTheme="minorEastAsia" w:hAnsiTheme="minorEastAsia" w:eastAsiaTheme="minorEastAsia" w:cstheme="minorEastAsia"/>
          <w:sz w:val="23"/>
          <w:szCs w:val="23"/>
        </w:rPr>
        <w:t xml:space="preserve"> </w:t>
      </w:r>
      <w:r>
        <w:rPr>
          <w:rFonts w:hint="eastAsia" w:asciiTheme="minorEastAsia" w:hAnsiTheme="minorEastAsia" w:eastAsiaTheme="minorEastAsia" w:cstheme="minorEastAsia"/>
          <w:spacing w:val="18"/>
          <w:sz w:val="23"/>
          <w:szCs w:val="23"/>
          <w14:textOutline w14:w="4358" w14:cap="flat" w14:cmpd="sng">
            <w14:solidFill>
              <w14:srgbClr w14:val="000000"/>
            </w14:solidFill>
            <w14:prstDash w14:val="solid"/>
            <w14:miter w14:val="0"/>
          </w14:textOutline>
        </w:rPr>
        <w:t>其</w:t>
      </w:r>
      <w:r>
        <w:rPr>
          <w:rFonts w:hint="eastAsia" w:asciiTheme="minorEastAsia" w:hAnsiTheme="minorEastAsia" w:eastAsiaTheme="minorEastAsia" w:cstheme="minorEastAsia"/>
          <w:spacing w:val="12"/>
          <w:sz w:val="23"/>
          <w:szCs w:val="23"/>
          <w14:textOutline w14:w="4358" w14:cap="flat" w14:cmpd="sng">
            <w14:solidFill>
              <w14:srgbClr w14:val="000000"/>
            </w14:solidFill>
            <w14:prstDash w14:val="solid"/>
            <w14:miter w14:val="0"/>
          </w14:textOutline>
        </w:rPr>
        <w:t>授</w:t>
      </w:r>
      <w:r>
        <w:rPr>
          <w:rFonts w:hint="eastAsia" w:asciiTheme="minorEastAsia" w:hAnsiTheme="minorEastAsia" w:eastAsiaTheme="minorEastAsia" w:cstheme="minorEastAsia"/>
          <w:spacing w:val="9"/>
          <w:sz w:val="23"/>
          <w:szCs w:val="23"/>
          <w14:textOutline w14:w="4358" w14:cap="flat" w14:cmpd="sng">
            <w14:solidFill>
              <w14:srgbClr w14:val="000000"/>
            </w14:solidFill>
            <w14:prstDash w14:val="solid"/>
            <w14:miter w14:val="0"/>
          </w14:textOutline>
        </w:rPr>
        <w:t>权代表签字或者盖章，并加盖公章。</w:t>
      </w:r>
    </w:p>
    <w:sectPr>
      <w:footerReference r:id="rId5" w:type="default"/>
      <w:pgSz w:w="11906" w:h="16839"/>
      <w:pgMar w:top="1189" w:right="1501" w:bottom="1637" w:left="1689" w:header="0" w:footer="1459" w:gutter="0"/>
      <w:pgNumType w:fmt="decimal"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altName w:val="Wingdings"/>
    <w:panose1 w:val="05020102010507070707"/>
    <w:charset w:val="00"/>
    <w:family w:val="auto"/>
    <w:pitch w:val="default"/>
    <w:sig w:usb0="00000000" w:usb1="00000000" w:usb2="00000000" w:usb3="00000000" w:csb0="80000000" w:csb1="00000000"/>
  </w:font>
  <w:font w:name="Gulim">
    <w:panose1 w:val="020B0600000101010101"/>
    <w:charset w:val="81"/>
    <w:family w:val="auto"/>
    <w:pitch w:val="default"/>
    <w:sig w:usb0="B00002AF" w:usb1="69D77CFB" w:usb2="00000030" w:usb3="00000000" w:csb0="4008009F" w:csb1="DFD7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5E190">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AC4A46">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Juxs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Em7GzICAABjBAAADgAAAAAAAAABACAAAAAfAQAAZHJzL2Uyb0RvYy54bWxQSwUG&#10;AAAAAAYABgBZAQAAwwUAAAAA&#10;">
              <v:fill on="f" focussize="0,0"/>
              <v:stroke on="f" weight="0.5pt"/>
              <v:imagedata o:title=""/>
              <o:lock v:ext="edit" aspectratio="f"/>
              <v:textbox inset="0mm,0mm,0mm,0mm" style="mso-fit-shape-to-text:t;">
                <w:txbxContent>
                  <w:p w14:paraId="76AC4A46">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C94C9A"/>
    <w:multiLevelType w:val="singleLevel"/>
    <w:tmpl w:val="86C94C9A"/>
    <w:lvl w:ilvl="0" w:tentative="0">
      <w:start w:val="1"/>
      <w:numFmt w:val="decimal"/>
      <w:suff w:val="nothing"/>
      <w:lvlText w:val="%1．"/>
      <w:lvlJc w:val="left"/>
      <w:pPr>
        <w:ind w:left="0" w:firstLine="400"/>
      </w:pPr>
      <w:rPr>
        <w:rFonts w:hint="default"/>
      </w:rPr>
    </w:lvl>
  </w:abstractNum>
  <w:abstractNum w:abstractNumId="1">
    <w:nsid w:val="8E7AA343"/>
    <w:multiLevelType w:val="singleLevel"/>
    <w:tmpl w:val="8E7AA343"/>
    <w:lvl w:ilvl="0" w:tentative="0">
      <w:start w:val="1"/>
      <w:numFmt w:val="decimal"/>
      <w:lvlText w:val="%1."/>
      <w:lvlJc w:val="left"/>
      <w:pPr>
        <w:ind w:left="425" w:hanging="425"/>
      </w:pPr>
      <w:rPr>
        <w:rFonts w:hint="default"/>
      </w:rPr>
    </w:lvl>
  </w:abstractNum>
  <w:abstractNum w:abstractNumId="2">
    <w:nsid w:val="8F491CD6"/>
    <w:multiLevelType w:val="singleLevel"/>
    <w:tmpl w:val="8F491CD6"/>
    <w:lvl w:ilvl="0" w:tentative="0">
      <w:start w:val="1"/>
      <w:numFmt w:val="decimal"/>
      <w:lvlText w:val="(%1)"/>
      <w:lvlJc w:val="left"/>
      <w:pPr>
        <w:ind w:left="425" w:hanging="425"/>
      </w:pPr>
      <w:rPr>
        <w:rFonts w:hint="default"/>
        <w:b/>
        <w:bCs/>
      </w:rPr>
    </w:lvl>
  </w:abstractNum>
  <w:abstractNum w:abstractNumId="3">
    <w:nsid w:val="92F783A7"/>
    <w:multiLevelType w:val="singleLevel"/>
    <w:tmpl w:val="92F783A7"/>
    <w:lvl w:ilvl="0" w:tentative="0">
      <w:start w:val="1"/>
      <w:numFmt w:val="decimal"/>
      <w:lvlText w:val="%1."/>
      <w:lvlJc w:val="left"/>
      <w:pPr>
        <w:tabs>
          <w:tab w:val="left" w:pos="312"/>
        </w:tabs>
      </w:pPr>
    </w:lvl>
  </w:abstractNum>
  <w:abstractNum w:abstractNumId="4">
    <w:nsid w:val="94BDAAEF"/>
    <w:multiLevelType w:val="singleLevel"/>
    <w:tmpl w:val="94BDAAEF"/>
    <w:lvl w:ilvl="0" w:tentative="0">
      <w:start w:val="1"/>
      <w:numFmt w:val="decimal"/>
      <w:suff w:val="nothing"/>
      <w:lvlText w:val="%1．"/>
      <w:lvlJc w:val="left"/>
      <w:pPr>
        <w:ind w:left="0" w:firstLine="400"/>
      </w:pPr>
      <w:rPr>
        <w:rFonts w:hint="default"/>
      </w:rPr>
    </w:lvl>
  </w:abstractNum>
  <w:abstractNum w:abstractNumId="5">
    <w:nsid w:val="9971B58F"/>
    <w:multiLevelType w:val="singleLevel"/>
    <w:tmpl w:val="9971B58F"/>
    <w:lvl w:ilvl="0" w:tentative="0">
      <w:start w:val="1"/>
      <w:numFmt w:val="decimal"/>
      <w:lvlText w:val="%1."/>
      <w:lvlJc w:val="left"/>
      <w:pPr>
        <w:ind w:left="425" w:hanging="425"/>
      </w:pPr>
      <w:rPr>
        <w:rFonts w:hint="default"/>
      </w:rPr>
    </w:lvl>
  </w:abstractNum>
  <w:abstractNum w:abstractNumId="6">
    <w:nsid w:val="9F17D457"/>
    <w:multiLevelType w:val="singleLevel"/>
    <w:tmpl w:val="9F17D457"/>
    <w:lvl w:ilvl="0" w:tentative="0">
      <w:start w:val="1"/>
      <w:numFmt w:val="decimal"/>
      <w:lvlText w:val="(%1)"/>
      <w:lvlJc w:val="left"/>
      <w:pPr>
        <w:ind w:left="425" w:hanging="425"/>
      </w:pPr>
      <w:rPr>
        <w:rFonts w:hint="default"/>
      </w:rPr>
    </w:lvl>
  </w:abstractNum>
  <w:abstractNum w:abstractNumId="7">
    <w:nsid w:val="BC544BCE"/>
    <w:multiLevelType w:val="singleLevel"/>
    <w:tmpl w:val="BC544BCE"/>
    <w:lvl w:ilvl="0" w:tentative="0">
      <w:start w:val="1"/>
      <w:numFmt w:val="decimal"/>
      <w:lvlText w:val="%1."/>
      <w:lvlJc w:val="left"/>
      <w:pPr>
        <w:tabs>
          <w:tab w:val="left" w:pos="312"/>
        </w:tabs>
      </w:pPr>
    </w:lvl>
  </w:abstractNum>
  <w:abstractNum w:abstractNumId="8">
    <w:nsid w:val="D16B33F6"/>
    <w:multiLevelType w:val="singleLevel"/>
    <w:tmpl w:val="D16B33F6"/>
    <w:lvl w:ilvl="0" w:tentative="0">
      <w:start w:val="1"/>
      <w:numFmt w:val="decimal"/>
      <w:lvlText w:val="(%1)"/>
      <w:lvlJc w:val="left"/>
      <w:pPr>
        <w:ind w:left="425" w:hanging="425"/>
      </w:pPr>
      <w:rPr>
        <w:rFonts w:hint="default"/>
        <w:b/>
        <w:bCs/>
      </w:rPr>
    </w:lvl>
  </w:abstractNum>
  <w:abstractNum w:abstractNumId="9">
    <w:nsid w:val="D7EE3260"/>
    <w:multiLevelType w:val="singleLevel"/>
    <w:tmpl w:val="D7EE3260"/>
    <w:lvl w:ilvl="0" w:tentative="0">
      <w:start w:val="27"/>
      <w:numFmt w:val="decimal"/>
      <w:lvlText w:val="%1."/>
      <w:lvlJc w:val="left"/>
      <w:pPr>
        <w:tabs>
          <w:tab w:val="left" w:pos="312"/>
        </w:tabs>
      </w:pPr>
    </w:lvl>
  </w:abstractNum>
  <w:abstractNum w:abstractNumId="10">
    <w:nsid w:val="DFBC0914"/>
    <w:multiLevelType w:val="singleLevel"/>
    <w:tmpl w:val="DFBC0914"/>
    <w:lvl w:ilvl="0" w:tentative="0">
      <w:start w:val="1"/>
      <w:numFmt w:val="decimal"/>
      <w:lvlText w:val="%1."/>
      <w:lvlJc w:val="left"/>
      <w:pPr>
        <w:tabs>
          <w:tab w:val="left" w:pos="312"/>
        </w:tabs>
      </w:pPr>
    </w:lvl>
  </w:abstractNum>
  <w:abstractNum w:abstractNumId="11">
    <w:nsid w:val="E44566E0"/>
    <w:multiLevelType w:val="singleLevel"/>
    <w:tmpl w:val="E44566E0"/>
    <w:lvl w:ilvl="0" w:tentative="0">
      <w:start w:val="1"/>
      <w:numFmt w:val="decimal"/>
      <w:lvlText w:val="%1."/>
      <w:lvlJc w:val="left"/>
      <w:pPr>
        <w:ind w:left="425" w:hanging="425"/>
      </w:pPr>
      <w:rPr>
        <w:rFonts w:hint="default"/>
      </w:rPr>
    </w:lvl>
  </w:abstractNum>
  <w:abstractNum w:abstractNumId="12">
    <w:nsid w:val="EC261BC1"/>
    <w:multiLevelType w:val="singleLevel"/>
    <w:tmpl w:val="EC261BC1"/>
    <w:lvl w:ilvl="0" w:tentative="0">
      <w:start w:val="1"/>
      <w:numFmt w:val="decimal"/>
      <w:suff w:val="nothing"/>
      <w:lvlText w:val="%1．"/>
      <w:lvlJc w:val="left"/>
      <w:pPr>
        <w:ind w:left="0" w:firstLine="400"/>
      </w:pPr>
      <w:rPr>
        <w:rFonts w:hint="default"/>
      </w:rPr>
    </w:lvl>
  </w:abstractNum>
  <w:abstractNum w:abstractNumId="13">
    <w:nsid w:val="EFB85B75"/>
    <w:multiLevelType w:val="singleLevel"/>
    <w:tmpl w:val="EFB85B75"/>
    <w:lvl w:ilvl="0" w:tentative="0">
      <w:start w:val="1"/>
      <w:numFmt w:val="decimal"/>
      <w:lvlText w:val="%1."/>
      <w:lvlJc w:val="left"/>
      <w:pPr>
        <w:tabs>
          <w:tab w:val="left" w:pos="312"/>
        </w:tabs>
      </w:pPr>
    </w:lvl>
  </w:abstractNum>
  <w:abstractNum w:abstractNumId="14">
    <w:nsid w:val="F3DF11A2"/>
    <w:multiLevelType w:val="singleLevel"/>
    <w:tmpl w:val="F3DF11A2"/>
    <w:lvl w:ilvl="0" w:tentative="0">
      <w:start w:val="24"/>
      <w:numFmt w:val="decimal"/>
      <w:lvlText w:val="%1."/>
      <w:lvlJc w:val="left"/>
      <w:pPr>
        <w:tabs>
          <w:tab w:val="left" w:pos="312"/>
        </w:tabs>
      </w:pPr>
    </w:lvl>
  </w:abstractNum>
  <w:abstractNum w:abstractNumId="15">
    <w:nsid w:val="3C87CC9A"/>
    <w:multiLevelType w:val="singleLevel"/>
    <w:tmpl w:val="3C87CC9A"/>
    <w:lvl w:ilvl="0" w:tentative="0">
      <w:start w:val="1"/>
      <w:numFmt w:val="decimalEnclosedCircleChinese"/>
      <w:suff w:val="nothing"/>
      <w:lvlText w:val="%1　"/>
      <w:lvlJc w:val="left"/>
      <w:pPr>
        <w:ind w:left="0" w:firstLine="400"/>
      </w:pPr>
      <w:rPr>
        <w:rFonts w:hint="eastAsia"/>
        <w:b/>
        <w:bCs/>
      </w:rPr>
    </w:lvl>
  </w:abstractNum>
  <w:abstractNum w:abstractNumId="16">
    <w:nsid w:val="4BA2673E"/>
    <w:multiLevelType w:val="singleLevel"/>
    <w:tmpl w:val="4BA2673E"/>
    <w:lvl w:ilvl="0" w:tentative="0">
      <w:start w:val="1"/>
      <w:numFmt w:val="chineseCounting"/>
      <w:suff w:val="nothing"/>
      <w:lvlText w:val="%1、"/>
      <w:lvlJc w:val="left"/>
      <w:pPr>
        <w:ind w:left="0" w:firstLine="420"/>
      </w:pPr>
      <w:rPr>
        <w:rFonts w:hint="eastAsia"/>
      </w:rPr>
    </w:lvl>
  </w:abstractNum>
  <w:abstractNum w:abstractNumId="17">
    <w:nsid w:val="6212B993"/>
    <w:multiLevelType w:val="singleLevel"/>
    <w:tmpl w:val="6212B993"/>
    <w:lvl w:ilvl="0" w:tentative="0">
      <w:start w:val="1"/>
      <w:numFmt w:val="decimal"/>
      <w:lvlText w:val="%1."/>
      <w:lvlJc w:val="left"/>
      <w:pPr>
        <w:ind w:left="425" w:hanging="425"/>
      </w:pPr>
      <w:rPr>
        <w:rFonts w:hint="default"/>
      </w:rPr>
    </w:lvl>
  </w:abstractNum>
  <w:abstractNum w:abstractNumId="18">
    <w:nsid w:val="70FCF756"/>
    <w:multiLevelType w:val="singleLevel"/>
    <w:tmpl w:val="70FCF756"/>
    <w:lvl w:ilvl="0" w:tentative="0">
      <w:start w:val="1"/>
      <w:numFmt w:val="decimal"/>
      <w:suff w:val="nothing"/>
      <w:lvlText w:val="%1．"/>
      <w:lvlJc w:val="left"/>
      <w:pPr>
        <w:ind w:left="0" w:firstLine="400"/>
      </w:pPr>
      <w:rPr>
        <w:rFonts w:hint="default"/>
      </w:rPr>
    </w:lvl>
  </w:abstractNum>
  <w:abstractNum w:abstractNumId="19">
    <w:nsid w:val="7B323683"/>
    <w:multiLevelType w:val="singleLevel"/>
    <w:tmpl w:val="7B323683"/>
    <w:lvl w:ilvl="0" w:tentative="0">
      <w:start w:val="1"/>
      <w:numFmt w:val="decimal"/>
      <w:lvlText w:val="%1."/>
      <w:lvlJc w:val="left"/>
      <w:pPr>
        <w:ind w:left="425" w:hanging="425"/>
      </w:pPr>
      <w:rPr>
        <w:rFonts w:hint="default"/>
      </w:rPr>
    </w:lvl>
  </w:abstractNum>
  <w:abstractNum w:abstractNumId="20">
    <w:nsid w:val="7F7B1135"/>
    <w:multiLevelType w:val="singleLevel"/>
    <w:tmpl w:val="7F7B1135"/>
    <w:lvl w:ilvl="0" w:tentative="0">
      <w:start w:val="1"/>
      <w:numFmt w:val="decimal"/>
      <w:lvlText w:val="%1."/>
      <w:lvlJc w:val="left"/>
      <w:pPr>
        <w:tabs>
          <w:tab w:val="left" w:pos="312"/>
        </w:tabs>
      </w:pPr>
    </w:lvl>
  </w:abstractNum>
  <w:abstractNum w:abstractNumId="21">
    <w:nsid w:val="7FEF7F9D"/>
    <w:multiLevelType w:val="singleLevel"/>
    <w:tmpl w:val="7FEF7F9D"/>
    <w:lvl w:ilvl="0" w:tentative="0">
      <w:start w:val="1"/>
      <w:numFmt w:val="decimal"/>
      <w:lvlText w:val="%1."/>
      <w:lvlJc w:val="left"/>
      <w:pPr>
        <w:tabs>
          <w:tab w:val="left" w:pos="312"/>
        </w:tabs>
      </w:pPr>
    </w:lvl>
  </w:abstractNum>
  <w:num w:numId="1">
    <w:abstractNumId w:val="12"/>
  </w:num>
  <w:num w:numId="2">
    <w:abstractNumId w:val="16"/>
  </w:num>
  <w:num w:numId="3">
    <w:abstractNumId w:val="3"/>
  </w:num>
  <w:num w:numId="4">
    <w:abstractNumId w:val="20"/>
  </w:num>
  <w:num w:numId="5">
    <w:abstractNumId w:val="13"/>
  </w:num>
  <w:num w:numId="6">
    <w:abstractNumId w:val="14"/>
  </w:num>
  <w:num w:numId="7">
    <w:abstractNumId w:val="9"/>
  </w:num>
  <w:num w:numId="8">
    <w:abstractNumId w:val="6"/>
  </w:num>
  <w:num w:numId="9">
    <w:abstractNumId w:val="10"/>
  </w:num>
  <w:num w:numId="10">
    <w:abstractNumId w:val="21"/>
  </w:num>
  <w:num w:numId="11">
    <w:abstractNumId w:val="17"/>
  </w:num>
  <w:num w:numId="12">
    <w:abstractNumId w:val="18"/>
  </w:num>
  <w:num w:numId="13">
    <w:abstractNumId w:val="2"/>
  </w:num>
  <w:num w:numId="14">
    <w:abstractNumId w:val="8"/>
  </w:num>
  <w:num w:numId="15">
    <w:abstractNumId w:val="1"/>
  </w:num>
  <w:num w:numId="16">
    <w:abstractNumId w:val="0"/>
  </w:num>
  <w:num w:numId="17">
    <w:abstractNumId w:val="4"/>
  </w:num>
  <w:num w:numId="18">
    <w:abstractNumId w:val="5"/>
  </w:num>
  <w:num w:numId="19">
    <w:abstractNumId w:val="15"/>
  </w:num>
  <w:num w:numId="20">
    <w:abstractNumId w:val="19"/>
  </w:num>
  <w:num w:numId="21">
    <w:abstractNumId w:val="7"/>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dit="forms" w:enforcement="1" w:cryptProviderType="rsaFull" w:cryptAlgorithmClass="hash" w:cryptAlgorithmType="typeAny" w:cryptAlgorithmSid="4" w:cryptSpinCount="0" w:hash="NhQROBefCRvQaisZ3B1FSVIMFas=" w:salt="KJ5NuVQYC8e3CTFD6o4sOg=="/>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YTViYmYwYzFmY2VjODJkOThjOTVjNjc3OGVmY2NhNzMifQ=="/>
  </w:docVars>
  <w:rsids>
    <w:rsidRoot w:val="00000000"/>
    <w:rsid w:val="00376145"/>
    <w:rsid w:val="0A570CEB"/>
    <w:rsid w:val="162944A6"/>
    <w:rsid w:val="16565698"/>
    <w:rsid w:val="19435421"/>
    <w:rsid w:val="1A525C89"/>
    <w:rsid w:val="1A9B4150"/>
    <w:rsid w:val="1C6F35D2"/>
    <w:rsid w:val="28355CE1"/>
    <w:rsid w:val="2C263956"/>
    <w:rsid w:val="34A23228"/>
    <w:rsid w:val="3A752AF1"/>
    <w:rsid w:val="3E565411"/>
    <w:rsid w:val="42897532"/>
    <w:rsid w:val="42ED4D97"/>
    <w:rsid w:val="4675703E"/>
    <w:rsid w:val="4B2060E9"/>
    <w:rsid w:val="4C596D62"/>
    <w:rsid w:val="52200161"/>
    <w:rsid w:val="5A5173A1"/>
    <w:rsid w:val="5EA43A0B"/>
    <w:rsid w:val="628757F1"/>
    <w:rsid w:val="633F7DC9"/>
    <w:rsid w:val="669332A1"/>
    <w:rsid w:val="6A2531A4"/>
    <w:rsid w:val="6ED8429D"/>
    <w:rsid w:val="798C6B9E"/>
    <w:rsid w:val="7B1F7B40"/>
    <w:rsid w:val="7D9341B1"/>
    <w:rsid w:val="7E3D15F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index 8"/>
    <w:basedOn w:val="1"/>
    <w:next w:val="1"/>
    <w:qFormat/>
    <w:uiPriority w:val="0"/>
    <w:pPr>
      <w:spacing w:line="400" w:lineRule="exact"/>
      <w:ind w:left="2940" w:firstLine="1044" w:firstLineChars="200"/>
      <w:jc w:val="left"/>
    </w:pPr>
  </w:style>
  <w:style w:type="paragraph" w:styleId="3">
    <w:name w:val="Normal Indent"/>
    <w:basedOn w:val="1"/>
    <w:next w:val="1"/>
    <w:qFormat/>
    <w:uiPriority w:val="0"/>
    <w:pPr>
      <w:ind w:firstLine="420"/>
    </w:pPr>
    <w:rPr>
      <w:szCs w:val="20"/>
    </w:rPr>
  </w:style>
  <w:style w:type="paragraph" w:styleId="4">
    <w:name w:val="annotation text"/>
    <w:basedOn w:val="1"/>
    <w:qFormat/>
    <w:uiPriority w:val="0"/>
    <w:pPr>
      <w:jc w:val="left"/>
    </w:pPr>
  </w:style>
  <w:style w:type="paragraph" w:styleId="5">
    <w:name w:val="Body Text"/>
    <w:basedOn w:val="1"/>
    <w:next w:val="1"/>
    <w:unhideWhenUsed/>
    <w:qFormat/>
    <w:uiPriority w:val="0"/>
    <w:pPr>
      <w:spacing w:after="120"/>
    </w:pPr>
  </w:style>
  <w:style w:type="paragraph" w:styleId="6">
    <w:name w:val="Plain Text"/>
    <w:basedOn w:val="1"/>
    <w:next w:val="2"/>
    <w:qFormat/>
    <w:uiPriority w:val="0"/>
    <w:rPr>
      <w:rFonts w:ascii="宋体" w:hAnsi="Courier New"/>
      <w:kern w:val="0"/>
      <w:sz w:val="20"/>
      <w:szCs w:val="21"/>
    </w:rPr>
  </w:style>
  <w:style w:type="paragraph" w:styleId="7">
    <w:name w:val="footer"/>
    <w:basedOn w:val="1"/>
    <w:unhideWhenUsed/>
    <w:qFormat/>
    <w:uiPriority w:val="99"/>
    <w:pPr>
      <w:tabs>
        <w:tab w:val="center" w:pos="4153"/>
        <w:tab w:val="right" w:pos="8306"/>
      </w:tabs>
      <w:snapToGrid w:val="0"/>
      <w:jc w:val="left"/>
    </w:pPr>
    <w:rPr>
      <w:kern w:val="0"/>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style>
  <w:style w:type="table" w:customStyle="1" w:styleId="12">
    <w:name w:val="Table Normal"/>
    <w:semiHidden/>
    <w:unhideWhenUsed/>
    <w:qFormat/>
    <w:uiPriority w:val="0"/>
    <w:tblPr>
      <w:tblCellMar>
        <w:top w:w="0" w:type="dxa"/>
        <w:left w:w="0" w:type="dxa"/>
        <w:bottom w:w="0" w:type="dxa"/>
        <w:right w:w="0" w:type="dxa"/>
      </w:tblCellMar>
    </w:tblPr>
  </w:style>
  <w:style w:type="character" w:customStyle="1" w:styleId="13">
    <w:name w:val="font61"/>
    <w:basedOn w:val="11"/>
    <w:qFormat/>
    <w:uiPriority w:val="0"/>
    <w:rPr>
      <w:rFonts w:ascii="Arial" w:hAnsi="Arial" w:cs="Arial"/>
      <w:color w:val="000000"/>
      <w:sz w:val="20"/>
      <w:szCs w:val="20"/>
      <w:u w:val="none"/>
    </w:rPr>
  </w:style>
  <w:style w:type="character" w:customStyle="1" w:styleId="14">
    <w:name w:val="font81"/>
    <w:basedOn w:val="11"/>
    <w:qFormat/>
    <w:uiPriority w:val="0"/>
    <w:rPr>
      <w:rFonts w:hint="eastAsia" w:ascii="宋体" w:hAnsi="宋体" w:eastAsia="宋体" w:cs="宋体"/>
      <w:color w:val="000000"/>
      <w:sz w:val="20"/>
      <w:szCs w:val="20"/>
      <w:u w:val="none"/>
    </w:rPr>
  </w:style>
  <w:style w:type="paragraph" w:customStyle="1" w:styleId="15">
    <w:name w:val="WPSOffice手动目录 1"/>
    <w:qFormat/>
    <w:uiPriority w:val="0"/>
    <w:pPr>
      <w:ind w:leftChars="0"/>
    </w:pPr>
    <w:rPr>
      <w:rFonts w:ascii="Arial" w:hAnsi="Arial" w:eastAsia="Arial" w:cs="Arial"/>
      <w:sz w:val="20"/>
      <w:szCs w:val="20"/>
    </w:rPr>
  </w:style>
  <w:style w:type="paragraph" w:customStyle="1" w:styleId="16">
    <w:name w:val="WPSOffice手动目录 2"/>
    <w:qFormat/>
    <w:uiPriority w:val="0"/>
    <w:pPr>
      <w:ind w:leftChars="200"/>
    </w:pPr>
    <w:rPr>
      <w:rFonts w:ascii="Arial" w:hAnsi="Arial" w:eastAsia="Arial" w:cs="Arial"/>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4.jpe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97</Pages>
  <Words>7881</Words>
  <Characters>9739</Characters>
  <TotalTime>14</TotalTime>
  <ScaleCrop>false</ScaleCrop>
  <LinksUpToDate>false</LinksUpToDate>
  <CharactersWithSpaces>10143</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2026-06-12T19:10:00Z</dcterms:created>
  <dc:creator>云之龙咨询集团有</dc:creator>
  <cp:keywords>2021.1</cp:keywords>
  <cp:lastModifiedBy>WPS_1508806242</cp:lastModifiedBy>
  <dcterms:modified xsi:type="dcterms:W3CDTF">2026-07-02T10:03:31Z</dcterms:modified>
  <dc:title>公开招标采</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2026-06-14T14:02:33Z</vt:filetime>
  </property>
  <property fmtid="{D5CDD505-2E9C-101B-9397-08002B2CF9AE}" pid="4" name="KSOProductBuildVer">
    <vt:lpwstr>2052-12.1.0.26895</vt:lpwstr>
  </property>
  <property fmtid="{D5CDD505-2E9C-101B-9397-08002B2CF9AE}" pid="5" name="ICV">
    <vt:lpwstr>FBCF9212FDB44230831BBDE066A571CA</vt:lpwstr>
  </property>
  <property fmtid="{D5CDD505-2E9C-101B-9397-08002B2CF9AE}" pid="6" name="KSOTemplateDocerSaveRecord">
    <vt:lpwstr>eyJoZGlkIjoiN2E5NmMyMmY2ZDQ1NTJmNWUyOWIzODY1N2RjODQ5ZjAiLCJ1c2VySWQiOiIzMTYxMjM0MTEifQ==</vt:lpwstr>
  </property>
</Properties>
</file>