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4D2B5">
      <w:pPr>
        <w:keepNext w:val="0"/>
        <w:keepLines w:val="0"/>
        <w:pageBreakBefore w:val="0"/>
        <w:widowControl w:val="0"/>
        <w:kinsoku/>
        <w:wordWrap/>
        <w:overflowPunct/>
        <w:topLinePunct w:val="0"/>
        <w:autoSpaceDE/>
        <w:autoSpaceDN/>
        <w:bidi w:val="0"/>
        <w:adjustRightInd/>
        <w:snapToGrid/>
        <w:spacing w:before="240" w:line="50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关于南宁市兴悦路幼儿园2026年扩大学前教育资源补助资金采购项目（重）技术参数修改说明</w:t>
      </w:r>
    </w:p>
    <w:p w14:paraId="74D69C26">
      <w:pPr>
        <w:keepNext w:val="0"/>
        <w:keepLines w:val="0"/>
        <w:pageBreakBefore w:val="0"/>
        <w:kinsoku/>
        <w:wordWrap/>
        <w:overflowPunct/>
        <w:topLinePunct w:val="0"/>
        <w:autoSpaceDE/>
        <w:autoSpaceDN/>
        <w:bidi w:val="0"/>
        <w:adjustRightInd/>
        <w:snapToGrid/>
        <w:spacing w:line="500" w:lineRule="exact"/>
        <w:ind w:firstLine="880" w:firstLineChars="200"/>
        <w:textAlignment w:val="auto"/>
        <w:rPr>
          <w:rFonts w:hint="eastAsia" w:ascii="仿宋_GB2312" w:hAnsi="仿宋_GB2312" w:eastAsia="仿宋_GB2312" w:cs="仿宋_GB2312"/>
          <w:b w:val="0"/>
          <w:bCs w:val="0"/>
          <w:sz w:val="44"/>
          <w:szCs w:val="44"/>
          <w:lang w:val="en-US" w:eastAsia="zh-CN"/>
        </w:rPr>
      </w:pPr>
    </w:p>
    <w:p w14:paraId="3A1359C8">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我园于2026年10月20日，对</w:t>
      </w:r>
      <w:r>
        <w:rPr>
          <w:rFonts w:hint="eastAsia" w:ascii="仿宋_GB2312" w:hAnsi="仿宋_GB2312" w:eastAsia="仿宋_GB2312" w:cs="仿宋_GB2312"/>
          <w:sz w:val="32"/>
          <w:szCs w:val="32"/>
        </w:rPr>
        <w:t>【项目名称：</w:t>
      </w:r>
      <w:r>
        <w:rPr>
          <w:rFonts w:hint="eastAsia" w:ascii="仿宋_GB2312" w:hAnsi="仿宋_GB2312" w:eastAsia="仿宋_GB2312" w:cs="仿宋_GB2312"/>
          <w:sz w:val="32"/>
          <w:szCs w:val="32"/>
          <w:lang w:eastAsia="zh-CN"/>
        </w:rPr>
        <w:t>南宁市兴悦路幼儿园2026年扩大学前教育资源补助资金采购项目（重）</w:t>
      </w:r>
      <w:bookmarkStart w:id="0" w:name="_GoBack"/>
      <w:bookmarkEnd w:id="0"/>
      <w:r>
        <w:rPr>
          <w:rFonts w:hint="eastAsia" w:ascii="仿宋_GB2312" w:hAnsi="仿宋_GB2312" w:eastAsia="仿宋_GB2312" w:cs="仿宋_GB2312"/>
          <w:sz w:val="32"/>
          <w:szCs w:val="32"/>
        </w:rPr>
        <w:t>，项目编号：NNZC2026-J1-020070-NNSX】的</w:t>
      </w:r>
      <w:r>
        <w:rPr>
          <w:rFonts w:hint="eastAsia" w:ascii="仿宋_GB2312" w:hAnsi="仿宋_GB2312" w:eastAsia="仿宋_GB2312" w:cs="仿宋_GB2312"/>
          <w:sz w:val="32"/>
          <w:szCs w:val="32"/>
          <w:lang w:val="en-US" w:eastAsia="zh-CN"/>
        </w:rPr>
        <w:t>26项货物采购技术参数做了补充</w:t>
      </w:r>
      <w:r>
        <w:rPr>
          <w:rFonts w:hint="eastAsia" w:ascii="仿宋_GB2312" w:hAnsi="仿宋_GB2312" w:eastAsia="仿宋_GB2312" w:cs="仿宋_GB2312"/>
          <w:b w:val="0"/>
          <w:bCs w:val="0"/>
          <w:sz w:val="32"/>
          <w:szCs w:val="32"/>
          <w:lang w:val="en-US" w:eastAsia="zh-CN"/>
        </w:rPr>
        <w:t>修正，具体变更如下：</w:t>
      </w:r>
    </w:p>
    <w:tbl>
      <w:tblPr>
        <w:tblStyle w:val="6"/>
        <w:tblW w:w="142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2"/>
        <w:gridCol w:w="914"/>
        <w:gridCol w:w="5800"/>
        <w:gridCol w:w="6992"/>
      </w:tblGrid>
      <w:tr w14:paraId="601D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532" w:type="dxa"/>
            <w:vAlign w:val="center"/>
          </w:tcPr>
          <w:p w14:paraId="3AE09D1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Theme="minorEastAsia"/>
                <w:b/>
                <w:bCs/>
                <w:sz w:val="28"/>
                <w:szCs w:val="32"/>
                <w:vertAlign w:val="baseline"/>
                <w:lang w:val="en-US" w:eastAsia="zh-CN"/>
              </w:rPr>
            </w:pPr>
            <w:r>
              <w:rPr>
                <w:rFonts w:hint="eastAsia"/>
                <w:b/>
                <w:bCs/>
                <w:sz w:val="28"/>
                <w:szCs w:val="32"/>
                <w:vertAlign w:val="baseline"/>
                <w:lang w:val="en-US" w:eastAsia="zh-CN"/>
              </w:rPr>
              <w:t>序号</w:t>
            </w:r>
          </w:p>
        </w:tc>
        <w:tc>
          <w:tcPr>
            <w:tcW w:w="914" w:type="dxa"/>
            <w:vAlign w:val="center"/>
          </w:tcPr>
          <w:p w14:paraId="292215F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Theme="minorEastAsia"/>
                <w:b/>
                <w:bCs/>
                <w:sz w:val="28"/>
                <w:szCs w:val="32"/>
                <w:vertAlign w:val="baseline"/>
                <w:lang w:val="en-US" w:eastAsia="zh-CN"/>
              </w:rPr>
            </w:pPr>
            <w:r>
              <w:rPr>
                <w:rFonts w:hint="eastAsia"/>
                <w:b/>
                <w:bCs/>
                <w:sz w:val="28"/>
                <w:szCs w:val="32"/>
                <w:vertAlign w:val="baseline"/>
                <w:lang w:val="en-US" w:eastAsia="zh-CN"/>
              </w:rPr>
              <w:t>采购货物名称</w:t>
            </w:r>
          </w:p>
        </w:tc>
        <w:tc>
          <w:tcPr>
            <w:tcW w:w="5800" w:type="dxa"/>
            <w:vAlign w:val="center"/>
          </w:tcPr>
          <w:p w14:paraId="1986AAD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eastAsiaTheme="minorEastAsia"/>
                <w:b/>
                <w:bCs/>
                <w:sz w:val="28"/>
                <w:szCs w:val="32"/>
                <w:vertAlign w:val="baseline"/>
                <w:lang w:val="en-US" w:eastAsia="zh-CN"/>
              </w:rPr>
            </w:pPr>
            <w:r>
              <w:rPr>
                <w:rFonts w:hint="eastAsia"/>
                <w:b/>
                <w:bCs/>
                <w:sz w:val="28"/>
                <w:szCs w:val="32"/>
                <w:vertAlign w:val="baseline"/>
                <w:lang w:val="en-US" w:eastAsia="zh-CN"/>
              </w:rPr>
              <w:t>原技术参数</w:t>
            </w:r>
          </w:p>
        </w:tc>
        <w:tc>
          <w:tcPr>
            <w:tcW w:w="6992" w:type="dxa"/>
            <w:vAlign w:val="center"/>
          </w:tcPr>
          <w:p w14:paraId="4C14C75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eastAsiaTheme="minorEastAsia"/>
                <w:b/>
                <w:bCs/>
                <w:sz w:val="28"/>
                <w:szCs w:val="32"/>
                <w:vertAlign w:val="baseline"/>
                <w:lang w:val="en-US" w:eastAsia="zh-CN"/>
              </w:rPr>
            </w:pPr>
            <w:r>
              <w:rPr>
                <w:rFonts w:hint="eastAsia"/>
                <w:b/>
                <w:bCs/>
                <w:sz w:val="28"/>
                <w:szCs w:val="32"/>
                <w:vertAlign w:val="baseline"/>
                <w:lang w:val="en-US" w:eastAsia="zh-CN"/>
              </w:rPr>
              <w:t>变更后技术参数</w:t>
            </w:r>
          </w:p>
        </w:tc>
      </w:tr>
      <w:tr w14:paraId="22C5E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vAlign w:val="center"/>
          </w:tcPr>
          <w:p w14:paraId="0F9F9AF0">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eastAsiaTheme="minorEastAsia"/>
                <w:vertAlign w:val="baseline"/>
                <w:lang w:val="en-US" w:eastAsia="zh-CN"/>
              </w:rPr>
            </w:pPr>
            <w:r>
              <w:rPr>
                <w:rFonts w:hint="eastAsia" w:asciiTheme="minorEastAsia" w:hAnsiTheme="minorEastAsia" w:eastAsiaTheme="minorEastAsia" w:cstheme="minorEastAsia"/>
                <w:sz w:val="21"/>
                <w:szCs w:val="21"/>
                <w:lang w:val="en-US" w:eastAsia="zh-CN"/>
              </w:rPr>
              <w:t>1</w:t>
            </w:r>
          </w:p>
        </w:tc>
        <w:tc>
          <w:tcPr>
            <w:tcW w:w="914" w:type="dxa"/>
            <w:vAlign w:val="center"/>
          </w:tcPr>
          <w:p w14:paraId="0A26D974">
            <w:pPr>
              <w:keepNext w:val="0"/>
              <w:keepLines w:val="0"/>
              <w:pageBreakBefore w:val="0"/>
              <w:kinsoku/>
              <w:wordWrap/>
              <w:overflowPunct/>
              <w:topLinePunct w:val="0"/>
              <w:autoSpaceDE/>
              <w:autoSpaceDN/>
              <w:bidi w:val="0"/>
              <w:adjustRightInd/>
              <w:spacing w:line="360" w:lineRule="exact"/>
              <w:jc w:val="center"/>
              <w:rPr>
                <w:vertAlign w:val="baseline"/>
              </w:rPr>
            </w:pPr>
            <w:r>
              <w:rPr>
                <w:rFonts w:hint="eastAsia" w:asciiTheme="minorEastAsia" w:hAnsiTheme="minorEastAsia" w:eastAsiaTheme="minorEastAsia" w:cstheme="minorEastAsia"/>
                <w:sz w:val="21"/>
                <w:szCs w:val="21"/>
              </w:rPr>
              <w:t>高清摄像机1</w:t>
            </w:r>
          </w:p>
        </w:tc>
        <w:tc>
          <w:tcPr>
            <w:tcW w:w="5800" w:type="dxa"/>
            <w:shd w:val="clear" w:color="auto" w:fill="auto"/>
            <w:vAlign w:val="center"/>
          </w:tcPr>
          <w:p w14:paraId="6D8B6DE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双光系列摄像机采用先进的智能算法，卓越的ISP图像处理技术，通过智能算法控制补光切换，既能红外又能暖光全彩监控，实现客户一机双用的完美体验。</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核心技术参数</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支持智能动检（人形）</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采用高性能400万像素1/2.9英寸CMOS图像传感器，低照度效果好，图像清晰度高</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最大可输出500万（2560×1440）@25fps</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支持H.265编码，压缩比高，实现超低码流传输</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内置高效暖光灯，红外补光灯，最大红外监控距离50米，暖光监控距离30米</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支持宽动态，3D降噪，强光抑制，背光补偿，数字水印，适用不同监控环境</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支持ROI，SMART H.264/H.265，灵活编码，适用不同带宽和存储环境</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内置1个MIC</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支持DC12V/PoE供电方式；方便工程安装</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支持IP67防护等级</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应用场景</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适用于金融、电信、超市、酒店、政府、学校、机场、工厂等要求超高清画质且光线复杂的场所</w:t>
            </w:r>
          </w:p>
        </w:tc>
        <w:tc>
          <w:tcPr>
            <w:tcW w:w="6992" w:type="dxa"/>
            <w:shd w:val="clear" w:color="auto" w:fill="auto"/>
            <w:vAlign w:val="center"/>
          </w:tcPr>
          <w:p w14:paraId="0FFFB97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外观: 海螺</w:t>
            </w:r>
          </w:p>
          <w:p w14:paraId="72032A2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传感器类型: 1/3英寸CMOS</w:t>
            </w:r>
          </w:p>
          <w:p w14:paraId="3BCE46F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像素: 400万</w:t>
            </w:r>
          </w:p>
          <w:p w14:paraId="3901836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最大分辨率: 2560×1440</w:t>
            </w:r>
          </w:p>
          <w:p w14:paraId="138BDF1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扫描方式: 逐行扫描</w:t>
            </w:r>
          </w:p>
          <w:p w14:paraId="1AEF145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电子快门: 1/3s～1/100000s（可手动或自动调节）</w:t>
            </w:r>
          </w:p>
          <w:p w14:paraId="0777817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最低照度: 0.01lux（彩色模式）；0.001lux（黑白模式）；0lux（补光灯开启）</w:t>
            </w:r>
          </w:p>
          <w:p w14:paraId="53F3758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信噪比: ＞56dB</w:t>
            </w:r>
          </w:p>
          <w:p w14:paraId="63A630C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最大补光距离: 50m（红外）；30m（暖光）</w:t>
            </w:r>
          </w:p>
          <w:p w14:paraId="43B2E1A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补光灯: 2颗（多晶（红外+暖光）灯）</w:t>
            </w:r>
          </w:p>
          <w:p w14:paraId="54FF23A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调整角度: 水平：0°～360°；垂直：0°～78°；旋转：0°～360°</w:t>
            </w:r>
          </w:p>
          <w:p w14:paraId="38F2610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镜头类型: 定焦</w:t>
            </w:r>
          </w:p>
          <w:p w14:paraId="4126EE1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镜头接口: M12</w:t>
            </w:r>
          </w:p>
          <w:p w14:paraId="3904106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镜头焦距: 3.6mm</w:t>
            </w:r>
          </w:p>
          <w:p w14:paraId="014D98F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镜头光圈: F2.0</w:t>
            </w:r>
          </w:p>
          <w:p w14:paraId="19E2D68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视场角: 水平：78°；垂直：43°；对角：92°</w:t>
            </w:r>
          </w:p>
          <w:p w14:paraId="42F069F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光圈控制: 固定光圈</w:t>
            </w:r>
          </w:p>
          <w:p w14:paraId="56CAB56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近摄距: 1.3m</w:t>
            </w:r>
          </w:p>
          <w:p w14:paraId="565384E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视频帧率: 50Hz：主码流（2560×1440@25fps），辅码流（704×576@25fps）；60Hz：主码流（2560×1440@30fps），辅码流（704×480@30fps）</w:t>
            </w:r>
          </w:p>
          <w:p w14:paraId="661C961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视频码率: H.264：32kbps～4096kbps；H.265：12kbps～4096kbps</w:t>
            </w:r>
          </w:p>
          <w:p w14:paraId="006C6B1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日夜转换: ICR自动切换</w:t>
            </w:r>
          </w:p>
          <w:p w14:paraId="3FE675B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背光补偿: 支持</w:t>
            </w:r>
          </w:p>
          <w:p w14:paraId="1BD4233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强光抑制: 支持</w:t>
            </w:r>
          </w:p>
          <w:p w14:paraId="4EBE318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宽动态: 支持</w:t>
            </w:r>
          </w:p>
          <w:p w14:paraId="2222D73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白平衡: 自动；自然光；路灯；室外；手动；区域自定义</w:t>
            </w:r>
          </w:p>
          <w:p w14:paraId="45CD06A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增益控制: 自动/手动</w:t>
            </w:r>
          </w:p>
          <w:p w14:paraId="086CC98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降噪: 3D降噪</w:t>
            </w:r>
          </w:p>
          <w:p w14:paraId="4848F10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默认分辨率下默认码流: 默认H.265：3072kbps（2560×1440）</w:t>
            </w:r>
          </w:p>
          <w:p w14:paraId="0C27004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图像翻转: 支持</w:t>
            </w:r>
          </w:p>
          <w:p w14:paraId="7F93862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镜像: 支持</w:t>
            </w:r>
          </w:p>
          <w:p w14:paraId="442F1E6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隐私遮挡: 4块</w:t>
            </w:r>
          </w:p>
          <w:p w14:paraId="6FB8FD3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内置麦克风: 支持，内置1个麦克风</w:t>
            </w:r>
          </w:p>
          <w:p w14:paraId="0240D05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音频压缩标准: PCM；G.711a；G.711Mu；G.726；AAC</w:t>
            </w:r>
          </w:p>
          <w:p w14:paraId="7DB53F7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音频采样率: 8kHz；16kHz</w:t>
            </w:r>
          </w:p>
          <w:p w14:paraId="2017EEB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报警事件: 网络断开；IP冲突；非法访问；动态检测；视频遮挡；音频异常侦测；智能动检（人）；安全异常</w:t>
            </w:r>
          </w:p>
          <w:p w14:paraId="0CAAB25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网络接口: 1个（RJ-45网口，支持10M/100M 网络数据）</w:t>
            </w:r>
          </w:p>
          <w:p w14:paraId="54BC4DE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网络协议: IPv4；IPv6；HTTP；TCP；UDP；ARP；RTP；RTSP；RTCP；RTMP；SMTP；FTP；DHCP；DNS；DDNS；NTP；Multicast；ICMP；IGMP；主动注册</w:t>
            </w:r>
            <w:r>
              <w:rPr>
                <w:rFonts w:hint="eastAsia" w:asciiTheme="minorEastAsia" w:hAnsiTheme="minorEastAsia" w:eastAsiaTheme="minorEastAsia" w:cstheme="minorEastAsia"/>
                <w:sz w:val="21"/>
                <w:szCs w:val="21"/>
                <w:lang w:val="en-US" w:eastAsia="zh-CN"/>
              </w:rPr>
              <w:t xml:space="preserve">                                 </w:t>
            </w:r>
          </w:p>
          <w:p w14:paraId="2261942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ascii="Segoe UI" w:hAnsi="Segoe UI" w:eastAsia="Segoe UI" w:cs="Segoe UI"/>
                <w:i w:val="0"/>
                <w:iCs w:val="0"/>
                <w:caps w:val="0"/>
                <w:color w:val="000000"/>
                <w:spacing w:val="0"/>
                <w:sz w:val="22"/>
                <w:szCs w:val="22"/>
                <w:shd w:val="clear" w:fill="FAFAFA"/>
              </w:rPr>
              <w:t>接入标准: 支持 ONVIF（Profile S、Profile T）、GB/T 28181 等通用标准协议接入。</w:t>
            </w:r>
          </w:p>
          <w:p w14:paraId="3289B94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网络安全: 码流加密；配置加密；Digest；WSSE；帐户锁定；安全日志；X.509证书生成与导入；HTTPS；可信启动；可信执行；可信升级</w:t>
            </w:r>
          </w:p>
          <w:p w14:paraId="4D884C4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图像设置: 亮度；对比度；锐度；饱和度；伽马</w:t>
            </w:r>
          </w:p>
          <w:p w14:paraId="3D38FC8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OSD信息叠加: 时间；通道；地理位置；自定义叠加；国标模式</w:t>
            </w:r>
          </w:p>
          <w:p w14:paraId="7A9767A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录像模式: 手动录像；视频检测录像；定时录像；录像优先级从高到低依次为手动录像＞视频检测录像＞定时录像</w:t>
            </w:r>
          </w:p>
          <w:p w14:paraId="33749BE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恢复默认: 支持一键恢复默认配置</w:t>
            </w:r>
          </w:p>
          <w:p w14:paraId="633910C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用户管理: 最大支持20个用户</w:t>
            </w:r>
          </w:p>
          <w:p w14:paraId="29E0A3F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安全模式: 授权的用户名和密码；MAC地址绑定；HTTPS加密；网络访问控制</w:t>
            </w:r>
          </w:p>
          <w:p w14:paraId="073AB71D">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供电方式: DC12V（±30%）；PoE（802.3af）</w:t>
            </w:r>
          </w:p>
          <w:p w14:paraId="5E4272B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双电源备份: 支持电源热备份功能，当设备电源适配器和POE同时供电时，断开任何一路供电，设备均可连续工作，不会断电重启</w:t>
            </w:r>
          </w:p>
          <w:p w14:paraId="17B14A1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功耗: 基本功耗：1.7W（DC12V），2.3W（PoE）；最大功耗：3.5W（DC12V），4.3W（PoE）（H.265+补光灯最亮+智能等）</w:t>
            </w:r>
          </w:p>
          <w:p w14:paraId="001702A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工作温度: -40℃～+55℃</w:t>
            </w:r>
          </w:p>
          <w:p w14:paraId="38A6119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工作湿度: ≤95% RH（无凝结）</w:t>
            </w:r>
          </w:p>
          <w:p w14:paraId="5CAD090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储存温度: -40℃～+60℃</w:t>
            </w:r>
          </w:p>
          <w:p w14:paraId="5471423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储存湿度: ≤95% RH（无凝结）</w:t>
            </w:r>
          </w:p>
          <w:p w14:paraId="76DB34D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防护等级: IP67</w:t>
            </w:r>
          </w:p>
          <w:p w14:paraId="60AA3A4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防腐蚀等级: 普通防护*该级别的产品适用于不需要特定防腐保护</w:t>
            </w:r>
          </w:p>
          <w:p w14:paraId="18ED2F7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安装方式: 顶装；吊装；壁装；立杆装</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镜头: 标配</w:t>
            </w:r>
          </w:p>
        </w:tc>
      </w:tr>
      <w:tr w14:paraId="0EB9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vAlign w:val="center"/>
          </w:tcPr>
          <w:p w14:paraId="49D0332F">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eastAsiaTheme="minorEastAsia"/>
                <w:vertAlign w:val="baseline"/>
                <w:lang w:val="en-US" w:eastAsia="zh-CN"/>
              </w:rPr>
            </w:pPr>
            <w:r>
              <w:rPr>
                <w:rFonts w:hint="eastAsia" w:asciiTheme="minorEastAsia" w:hAnsiTheme="minorEastAsia" w:eastAsiaTheme="minorEastAsia" w:cstheme="minorEastAsia"/>
                <w:sz w:val="21"/>
                <w:szCs w:val="21"/>
                <w:lang w:val="en-US" w:eastAsia="zh-CN"/>
              </w:rPr>
              <w:t>2</w:t>
            </w:r>
          </w:p>
        </w:tc>
        <w:tc>
          <w:tcPr>
            <w:tcW w:w="914" w:type="dxa"/>
            <w:vAlign w:val="center"/>
          </w:tcPr>
          <w:p w14:paraId="1D10C7BF">
            <w:pPr>
              <w:keepNext w:val="0"/>
              <w:keepLines w:val="0"/>
              <w:pageBreakBefore w:val="0"/>
              <w:kinsoku/>
              <w:wordWrap/>
              <w:overflowPunct/>
              <w:topLinePunct w:val="0"/>
              <w:autoSpaceDE/>
              <w:autoSpaceDN/>
              <w:bidi w:val="0"/>
              <w:adjustRightInd/>
              <w:spacing w:line="360" w:lineRule="exact"/>
              <w:jc w:val="center"/>
              <w:rPr>
                <w:vertAlign w:val="baseline"/>
              </w:rPr>
            </w:pPr>
            <w:r>
              <w:rPr>
                <w:rFonts w:hint="eastAsia" w:asciiTheme="minorEastAsia" w:hAnsiTheme="minorEastAsia" w:eastAsiaTheme="minorEastAsia" w:cstheme="minorEastAsia"/>
                <w:sz w:val="21"/>
                <w:szCs w:val="21"/>
              </w:rPr>
              <w:t>高清摄像机2</w:t>
            </w:r>
          </w:p>
        </w:tc>
        <w:tc>
          <w:tcPr>
            <w:tcW w:w="5800" w:type="dxa"/>
            <w:shd w:val="clear" w:color="auto" w:fill="auto"/>
            <w:vAlign w:val="center"/>
          </w:tcPr>
          <w:p w14:paraId="2E0EEE5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双光系列摄像机采用先进的智能算法，卓越的ISP图像处理技术，通过智能算法控制补光切换，既能红外又能暖光全彩监控，实现客户一机双用的完美体验。</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核心技术参数</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支持智能动检（人形）</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采用高性能400万像素1/2.9英寸CMOS图像传感器，低照度效果好，图像清晰度高</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最大可输出500万（2560×1440）@25fps</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支持H.265编码，压缩比高，实现超低码流传输</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内置高效暖光灯，红外补光灯，最大红外监控距离50米，暖光监控距离30米</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支持宽动态，3D降噪，强光抑制，背光补偿，数字水印，适用不同监控环境</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支持ROI，SMART H.264/H.265，灵活编码，适用不同带宽和存储环境</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内置1个MIC</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支持DC12V/PoE供电方式；方便工程安装</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支持IP67防护等级</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应用场景</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适用于金融、电信、超市、酒店、政府、学校、机场、工厂等要求超高清画质且光线复杂的场所</w:t>
            </w:r>
          </w:p>
        </w:tc>
        <w:tc>
          <w:tcPr>
            <w:tcW w:w="6992" w:type="dxa"/>
            <w:shd w:val="clear" w:color="auto" w:fill="auto"/>
            <w:vAlign w:val="center"/>
          </w:tcPr>
          <w:p w14:paraId="5466A6D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外观: 枪型</w:t>
            </w:r>
          </w:p>
          <w:p w14:paraId="04EE91F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传感器类型: 1/3英寸CMOS</w:t>
            </w:r>
          </w:p>
          <w:p w14:paraId="716D67C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像素: 400万</w:t>
            </w:r>
          </w:p>
          <w:p w14:paraId="09AC388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最大分辨率: 2560×1440</w:t>
            </w:r>
          </w:p>
          <w:p w14:paraId="091A0D6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扫描方式: 逐行扫描</w:t>
            </w:r>
          </w:p>
          <w:p w14:paraId="1365F68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电子快门: 1/3s～1/100000s（可手动或自动调节）</w:t>
            </w:r>
          </w:p>
          <w:p w14:paraId="5EB5218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最低照度: 0.01lux（彩色模式）；0.001lux（黑白模式）；0lux（补光灯开启）</w:t>
            </w:r>
          </w:p>
          <w:p w14:paraId="4425CCF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信噪比: ＞56dB</w:t>
            </w:r>
          </w:p>
          <w:p w14:paraId="6AC1A0C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最大补光距离: 50m（红外）；30m（暖光）</w:t>
            </w:r>
          </w:p>
          <w:p w14:paraId="52E91E8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补光灯: 4颗（多晶（红外+暖光）灯）</w:t>
            </w:r>
          </w:p>
          <w:p w14:paraId="3FFCA3B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镜头类型: 定焦</w:t>
            </w:r>
          </w:p>
          <w:p w14:paraId="75C8546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镜头接口: M12</w:t>
            </w:r>
          </w:p>
          <w:p w14:paraId="16BAC14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镜头焦距: 6mm</w:t>
            </w:r>
          </w:p>
          <w:p w14:paraId="7F94A1A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镜头光圈: F2.0</w:t>
            </w:r>
          </w:p>
          <w:p w14:paraId="31874A3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视场角: 水平：47°；垂直：26°；对角：54°</w:t>
            </w:r>
          </w:p>
          <w:p w14:paraId="29F9B9A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光圈控制: 固定光圈</w:t>
            </w:r>
          </w:p>
          <w:p w14:paraId="4118B1C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近摄距: 2.9m</w:t>
            </w:r>
          </w:p>
          <w:p w14:paraId="4789FED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智能检索:</w:t>
            </w:r>
            <w:r>
              <w:rPr>
                <w:rFonts w:hint="eastAsia" w:asciiTheme="minorEastAsia" w:hAnsiTheme="minorEastAsia" w:eastAsiaTheme="minorEastAsia" w:cstheme="minorEastAsia"/>
                <w:sz w:val="21"/>
                <w:szCs w:val="21"/>
                <w:lang w:val="en-US" w:eastAsia="zh-CN"/>
              </w:rPr>
              <w:t>支持配合录像机实现事件录像</w:t>
            </w:r>
            <w:r>
              <w:rPr>
                <w:rFonts w:hint="eastAsia" w:asciiTheme="minorEastAsia" w:hAnsiTheme="minorEastAsia" w:eastAsiaTheme="minorEastAsia" w:cstheme="minorEastAsia"/>
                <w:sz w:val="21"/>
                <w:szCs w:val="21"/>
              </w:rPr>
              <w:t xml:space="preserve">二次智能检索、分析和浓缩播放 </w:t>
            </w:r>
          </w:p>
          <w:p w14:paraId="4A3448B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视频压缩标准: H.265；H.264；H.264H；H.264B：MJPEG（仅辅码流支持）</w:t>
            </w:r>
          </w:p>
          <w:p w14:paraId="3C09416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编码类型: H.264：支持；H.265：支持支持智能编码</w:t>
            </w:r>
          </w:p>
          <w:p w14:paraId="1BB5F1C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视频帧率: 50Hz：主码流（2560×1440@25fps），辅码流（704×576@25fps）；60Hz：主码流（2560×1440@30fps），辅码流（704×480@30fps）</w:t>
            </w:r>
          </w:p>
          <w:p w14:paraId="7AA0D2B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视频码率: H.264：32kbps～4096kbps；H.265：12kbps～4096kbps</w:t>
            </w:r>
          </w:p>
          <w:p w14:paraId="2965D2B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日夜转换: ICR自动切换</w:t>
            </w:r>
          </w:p>
          <w:p w14:paraId="3FBDB5F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背光补偿: 支持</w:t>
            </w:r>
          </w:p>
          <w:p w14:paraId="397DE2D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强光抑制: 支持</w:t>
            </w:r>
          </w:p>
          <w:p w14:paraId="3889D72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宽动态: 支持</w:t>
            </w:r>
          </w:p>
          <w:p w14:paraId="231E608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白平衡: 自动；自然光；路灯；室外；手动；区域自定义</w:t>
            </w:r>
          </w:p>
          <w:p w14:paraId="7B4AF46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增益控制: 自动/手动</w:t>
            </w:r>
          </w:p>
          <w:p w14:paraId="5C3E0C0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降噪: 3D降噪</w:t>
            </w:r>
          </w:p>
          <w:p w14:paraId="0D3D3CB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默认分辨率下默认码流: 默认H.265：3072kbps（2560×1440）</w:t>
            </w:r>
          </w:p>
          <w:p w14:paraId="171518F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图像翻转: 支持</w:t>
            </w:r>
          </w:p>
          <w:p w14:paraId="7E24504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镜像: 支持</w:t>
            </w:r>
          </w:p>
          <w:p w14:paraId="220B6BB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隐私遮挡: 4块</w:t>
            </w:r>
          </w:p>
          <w:p w14:paraId="0BD8D16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内置麦克风: 支持，内置1个麦克风</w:t>
            </w:r>
          </w:p>
          <w:p w14:paraId="1B14313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报警事件: 网络断开；IP冲突；非法访问；动态检测；视频遮挡；安全异常；智能动检（人）；音频异常</w:t>
            </w:r>
          </w:p>
          <w:p w14:paraId="7811AA8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网络接口: 1个（RJ-45网口，支持10M/100M网络数据）</w:t>
            </w:r>
          </w:p>
          <w:p w14:paraId="1BADF41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网络协议: IPv4；IPv6；HTTP；TCP；UDP；ARP；RTP；RTSP；SMTP；FTP；DHCP；DNS；NTP；Multicast；DDNS主动注册</w:t>
            </w:r>
          </w:p>
          <w:p w14:paraId="6819188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接入标准: ONVIF（Profile S &amp; Profile T）；CGI；GB/T28181；</w:t>
            </w:r>
            <w:r>
              <w:rPr>
                <w:rFonts w:hint="eastAsia" w:asciiTheme="minorEastAsia" w:hAnsiTheme="minorEastAsia" w:eastAsiaTheme="minorEastAsia" w:cstheme="minorEastAsia"/>
                <w:sz w:val="21"/>
                <w:szCs w:val="21"/>
                <w:highlight w:val="none"/>
                <w:lang w:val="en-US" w:eastAsia="zh-CN"/>
              </w:rPr>
              <w:t>等通用协议</w:t>
            </w:r>
          </w:p>
          <w:p w14:paraId="626CC89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预览最大用户数: 6个（总带宽：24M）</w:t>
            </w:r>
          </w:p>
          <w:p w14:paraId="32783D8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highlight w:val="none"/>
              </w:rPr>
              <w:t xml:space="preserve">存储功能: </w:t>
            </w:r>
            <w:r>
              <w:rPr>
                <w:rFonts w:hint="eastAsia" w:asciiTheme="minorEastAsia" w:hAnsiTheme="minorEastAsia" w:eastAsiaTheme="minorEastAsia" w:cstheme="minorEastAsia"/>
                <w:sz w:val="21"/>
                <w:szCs w:val="21"/>
                <w:highlight w:val="none"/>
                <w:lang w:val="en-US" w:eastAsia="zh-CN"/>
              </w:rPr>
              <w:t>支持</w:t>
            </w:r>
            <w:r>
              <w:rPr>
                <w:rFonts w:hint="eastAsia" w:asciiTheme="minorEastAsia" w:hAnsiTheme="minorEastAsia" w:eastAsiaTheme="minorEastAsia" w:cstheme="minorEastAsia"/>
                <w:sz w:val="21"/>
                <w:szCs w:val="21"/>
                <w:highlight w:val="none"/>
              </w:rPr>
              <w:t>FTP</w:t>
            </w:r>
            <w:r>
              <w:rPr>
                <w:rFonts w:hint="eastAsia" w:asciiTheme="minorEastAsia" w:hAnsiTheme="minorEastAsia" w:eastAsiaTheme="minorEastAsia" w:cstheme="minorEastAsia"/>
                <w:sz w:val="21"/>
                <w:szCs w:val="21"/>
                <w:highlight w:val="none"/>
                <w:lang w:val="en-US" w:eastAsia="zh-CN"/>
              </w:rPr>
              <w:t xml:space="preserve"> 以及通用网络储存平台储存</w:t>
            </w:r>
          </w:p>
          <w:p w14:paraId="24E0BEE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网络安全: 码流加密；配置加密；Digest；WSSE；帐户锁定；安全日志；X.509证书生成与导入；可信启动；可信执行；可信升级</w:t>
            </w:r>
          </w:p>
          <w:p w14:paraId="6373A0A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图像设置: 亮度；对比度；锐度；饱和度；伽马</w:t>
            </w:r>
          </w:p>
          <w:p w14:paraId="0ACEAEF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OSD信息叠加: 时间；通道；地理位置；自定义叠加；国标模式</w:t>
            </w:r>
          </w:p>
          <w:p w14:paraId="5646107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录像模式: 手动录像；视频检测录像；定时录像录像优先级从高到低依次为手动录像＞视频检测录像＞定时录像</w:t>
            </w:r>
          </w:p>
          <w:p w14:paraId="6687722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恢复默认: 支持一键恢复默认配置</w:t>
            </w:r>
          </w:p>
          <w:p w14:paraId="557CF52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用户管理: 最大支持20个用户</w:t>
            </w:r>
          </w:p>
          <w:p w14:paraId="03E632B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安全模式: 授权的用户名和密码；MAC地址绑定；HTTPS加密；网络访问控制</w:t>
            </w:r>
          </w:p>
          <w:p w14:paraId="07616A9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供电方式: DC12V（±30%）；PoE（802.3af）</w:t>
            </w:r>
          </w:p>
          <w:p w14:paraId="3F28EDA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双电源备份: 支持电源热备份功能，当设备电源适配器和PoE同时供电时，断开任何一路供电，设备均可连续工作，不会断电重启</w:t>
            </w:r>
          </w:p>
          <w:p w14:paraId="2B456E3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功耗: 基本功耗：1.7W（DC12V），2.3W（PoE）；最大功耗：4.2W（DC12V），5.2W（PoE）；（H.265+智能+宽动态+红外）</w:t>
            </w:r>
          </w:p>
          <w:p w14:paraId="0C6747A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工作温度: -40℃～+60℃</w:t>
            </w:r>
          </w:p>
          <w:p w14:paraId="5C0FF49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工作湿度: ≤95%RH（无凝结）</w:t>
            </w:r>
          </w:p>
          <w:p w14:paraId="1CE8F9A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储存温度: -40℃～+60℃</w:t>
            </w:r>
          </w:p>
          <w:p w14:paraId="0166888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储存湿度: ≤95%RH（无凝结）</w:t>
            </w:r>
          </w:p>
          <w:p w14:paraId="26C4018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防护等级: IP67</w:t>
            </w:r>
          </w:p>
          <w:p w14:paraId="181B481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防腐蚀等级: 普通防护*该级别的产品适用于不需要特定防腐保护的区域。</w:t>
            </w:r>
          </w:p>
          <w:p w14:paraId="6FA02E1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安装方式: 壁装；吊装；立杆装；</w:t>
            </w:r>
          </w:p>
          <w:p w14:paraId="24D28F8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镜头: 标配</w:t>
            </w:r>
          </w:p>
        </w:tc>
      </w:tr>
      <w:tr w14:paraId="45AA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shd w:val="clear" w:color="auto" w:fill="auto"/>
            <w:vAlign w:val="center"/>
          </w:tcPr>
          <w:p w14:paraId="52077174">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3</w:t>
            </w:r>
          </w:p>
        </w:tc>
        <w:tc>
          <w:tcPr>
            <w:tcW w:w="914" w:type="dxa"/>
            <w:shd w:val="clear" w:color="auto" w:fill="auto"/>
            <w:vAlign w:val="center"/>
          </w:tcPr>
          <w:p w14:paraId="4C2F4ADA">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数字录像机</w:t>
            </w:r>
          </w:p>
        </w:tc>
        <w:tc>
          <w:tcPr>
            <w:tcW w:w="5800" w:type="dxa"/>
            <w:shd w:val="clear" w:color="auto" w:fill="auto"/>
            <w:vAlign w:val="center"/>
          </w:tcPr>
          <w:p w14:paraId="6254A66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本产品是一款通用网络硬盘录像机。具有强劲解码性能、接入和转发带宽能力，满足产品本地预览、录像文件本地实时存储、录像查询和回放、视频多画面分割显示、设备管理和控制等功能。产品除了普通视频监控录像外，还集成了智能动检后智能分析能力，可以大幅提升移动侦测报警准确性，同时还支持人车分类检索，大幅提升录像回放和检索效率。</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核心技术参数</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支持WEB、本地GUI界面操作</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支持最大32路网络视频接入，网络性能160Mbps接入、128Mbps储存、60Mbps转发</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支持不开智能 1路12MP@25fps; 2路8MP@25fps; 3路6MP@25fps; 3路5MP@25fps; 4路4MP@25fps; 10路1080p@25fps 解码。或开智能 1路12MP@25fps; 2路8MP@25fps; 3路6MP@25fps; 3路5MP@25fps; 4路4MP@25fps; 9路1080p@25fps 解码。最大支持16路视频回放</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支持12MP; 8MP; 6MP; 5MP; 4MP; 3MP; 1080p; 960p; 720p; D1; CIF; QCIF IPC分辨率接入</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支持2路后智能智能动检</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支持2个内置SATA接口，单盘最大容量支持20T</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支持2个USB接口（1个前置USB2.0接口、1个后置USB2.0接口）</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支持1个千兆以太网口</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支持VGA、HDMI异源输出，HDMI视频输出分辨率最大支持4K显示</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可接驳支持ONVIF、RTSP协议的第三方摄像机和主流品牌摄像机</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支持Smart H.265/H.265/Smart H.264/H.264，支持一键添加IPC并自动切换到H.265</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支持IPv4、IPv6、HTTP、UPnP、NTP、SNMP、PPPoE、DNS、FTP、ONVIF 23.12网络协议</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highlight w:val="none"/>
              </w:rPr>
              <w:t>支持大华云联功能，</w:t>
            </w:r>
            <w:r>
              <w:rPr>
                <w:rFonts w:hint="eastAsia" w:asciiTheme="minorEastAsia" w:hAnsiTheme="minorEastAsia" w:eastAsiaTheme="minorEastAsia" w:cstheme="minorEastAsia"/>
                <w:sz w:val="21"/>
                <w:szCs w:val="21"/>
              </w:rPr>
              <w:t>支持云联APP远程监控、预览、回放</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支持硬盘、外接USB存储设备、DVD刻录等存储方式，支持U盘，DVD刻录备份方式</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支持按时间、按事件等多种方式进行录像的检索、回放、备份，支持图片本地回放与查询</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支持标签自定义功能，设备支持对指定时间的录像进行标签并归档，便于后续査看</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支持切片回放功能，将录像切片等分成若干段视频进行多路同时回放</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支持即时回放功能，在预览画面下回放指定通道的录像</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支持盘组管理功能，实现视频录像的定向存储</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支持配额管理功能，实现按通道分配不同的录像天数进行存储</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支持语音对讲，客户端、WEB与NVR之间以及通过NVR与网络摄像机之间进行语音对讲；NVR与网络摄像机之间进行语音对讲</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支持断网续传功能，能对前端摄像机断网这段时间内SD卡中的录像回传到NVR</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支持远程管理IPC功能，支持对前端IPC远程升级，支持远程对IPC的编码配置修改等操作</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支持远程零通道预览功能，可将接入的多路视频图像多画面显示在一路视频图像上</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支持走廊模式功能，支持IPC画面旋转90°或270°，成9:16走廊模式</w:t>
            </w:r>
            <w:r>
              <w:rPr>
                <w:rFonts w:hint="eastAsia" w:asciiTheme="minorEastAsia" w:hAnsiTheme="minorEastAsia" w:eastAsiaTheme="minorEastAsia" w:cstheme="minorEastAsia"/>
                <w:sz w:val="21"/>
                <w:szCs w:val="21"/>
                <w:lang w:eastAsia="zh-CN"/>
              </w:rPr>
              <w:t>；</w:t>
            </w:r>
          </w:p>
          <w:p w14:paraId="3EF45FE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支持预览通道拖动保存、自定义布局（双目、三目、四目枪机接入）</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支持3+1全景相机、哈勃、天阙、守望者等多目相机配套接入</w:t>
            </w:r>
            <w:r>
              <w:rPr>
                <w:rFonts w:hint="eastAsia" w:asciiTheme="minorEastAsia" w:hAnsiTheme="minorEastAsia" w:eastAsiaTheme="minorEastAsia" w:cstheme="minorEastAsia"/>
                <w:sz w:val="21"/>
                <w:szCs w:val="21"/>
                <w:lang w:eastAsia="zh-CN"/>
              </w:rPr>
              <w:t>；</w:t>
            </w:r>
          </w:p>
          <w:p w14:paraId="4D0B6AD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支持多种SmartIPC接入，包括绊线入侵、区域入侵、场景变化、移动侦测、人脸检测、物品遗留和物品搬移、智能动检、人群分布、热度图、人数统计、车牌检测（支持卡口ITC、球机）、立体行为分析等</w:t>
            </w:r>
          </w:p>
        </w:tc>
        <w:tc>
          <w:tcPr>
            <w:tcW w:w="6992" w:type="dxa"/>
            <w:shd w:val="clear" w:color="auto" w:fill="auto"/>
            <w:vAlign w:val="center"/>
          </w:tcPr>
          <w:p w14:paraId="3CFDD78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主处理器: 工业级微控制器</w:t>
            </w:r>
          </w:p>
          <w:p w14:paraId="2E3865E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操作系统: 嵌入式Linux操作系统</w:t>
            </w:r>
          </w:p>
          <w:p w14:paraId="1FFE109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操作界面: Web，本地GUI</w:t>
            </w:r>
          </w:p>
          <w:p w14:paraId="54F93E6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后智能分析: 支持后智能人脸检测、人脸识别、周界防范、智能动检*后智能无法和异源输出或4K显示输出功能同时启用</w:t>
            </w:r>
          </w:p>
          <w:p w14:paraId="26EFD3D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前智能分析: 支持前智能人脸检测、人脸识别、周界防范、智能动检、立体行为分析、人群分布、人数统计、车牌识别、物品监控、高空抛物检测、电瓶车入梯</w:t>
            </w:r>
          </w:p>
          <w:p w14:paraId="0444898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周界防范: 1. 前智能：支持；2. 后智能：支持人、车（不支持属性）；支持设置区域入侵、绊线入侵规则，最多10条规则；支持联动录像、抓图（全景图）、本地报警输出、IPC外部报警输出、语音、蜂鸣、日志记录；</w:t>
            </w:r>
          </w:p>
          <w:p w14:paraId="6896E15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周界后智能性能（路数）: 2路，每路绘制10规则线</w:t>
            </w:r>
          </w:p>
          <w:p w14:paraId="4C8C50F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周界前智能性能（路数）: 8路</w:t>
            </w:r>
          </w:p>
          <w:p w14:paraId="46D3DF9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智能预览（周界）: 1. 检测规则框：支持配置规则框；2. 智能面板：显示物体类别（人、车）、事件类型、事件触发时间、抠图；不支持属性；3. 统计：分别统计人数，车辆数；最多显示50条历史抓拍图片，支持关联回放事件前后10秒录像；4. 面板过滤：支持根据面板类型过滤面板；</w:t>
            </w:r>
          </w:p>
          <w:p w14:paraId="0E4762A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智能回放（周界）: 1.检索条件：通过通道、时间、事件类型、目标类型检索图片；2. 功能：支持检索结果关联回放事件前后10秒录像，导出excel、视频、图片（抠图、全景图）；3. 抓拍库容量：30万；</w:t>
            </w:r>
          </w:p>
          <w:p w14:paraId="33AE58A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人脸检测: 1. 前智能：支持；2. 后智能：支持；支持设置检测区域，支持联动录像、抓图（全景图，人脸图）、本地外报警输出、IPC外部报警输出、语音、蜂鸣、日志记录；</w:t>
            </w:r>
          </w:p>
          <w:p w14:paraId="5CA88F3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人脸属性: 性别，年龄段，眼镜，表情，口罩，胡子</w:t>
            </w:r>
          </w:p>
          <w:p w14:paraId="3408AB4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人脸检测后智能性能（1080P）(路数): 1路，单路同时最多检测12张人脸</w:t>
            </w:r>
          </w:p>
          <w:p w14:paraId="33EA9A0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人脸检测前智能性能（路数）: 全通道（最大处理8个事件/秒）</w:t>
            </w:r>
          </w:p>
          <w:p w14:paraId="646F206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智能预览（人脸检测）: 1. 支持显示检测框；2. 智能面板：显示事件类型，事件触发时间，人脸抓图；3. 人脸数统计：统计24小时人脸图片数，最多显示50条历史抓拍图片，支持关联回放事件前后10秒录像，支持快速添加到名单库；4. 面板过滤：支持根据面板类型，属性过滤面板；</w:t>
            </w:r>
          </w:p>
          <w:p w14:paraId="67BA466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智能回放（人脸检测）: 1. 检索条件：通过通道、时间、人脸属性检索图片；2. 以图搜图：通过人脸库/外部图片，设置相似度（50-100%）检索图片，支持通过属性进行二次过滤；支持按照日期分组检索结果，根据相似度排序查看前1000张；支持单个客户端上传30张图片，单次查询8张图片；3. 功能：支持检索结果关联回放事件前后10秒录像，支持抓拍图片快速添加到人脸库，支持检索结果导出excel、视频、图片；4. 历史库容量：30万；</w:t>
            </w:r>
          </w:p>
          <w:p w14:paraId="51886F7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历史库以图搜图: 1. 通过人脸库/外部图片，设置相似度（50-100%）检索图片，支持通过属性进行二次过滤；2. 支持按照日期分组检索结果，根据相似度排序查看前1000张；3. 支持单个客户端上传30张图片，单次查询8张图片；4. 支持支持关联回放事件前后10秒录像，导出，快速添加到名单库；</w:t>
            </w:r>
          </w:p>
          <w:p w14:paraId="5489BD2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人脸库管理: 1. 导入方式：通过U盘、PCAPP、浏览器单张/批量导入人脸图片，建模速度30张/秒；2. 支持人脸图片单张/多张复制到其他人脸库；3. 人脸信息：姓名、性别、生 日、省份、城市、证件类型、证件编号；自定义；4. 图片要求：jpg格式，单张图片4M，像素范围100*100~1920*1080；</w:t>
            </w:r>
          </w:p>
          <w:p w14:paraId="7D5F06A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人脸库容量: 最大10个人脸库，2万张图片，总容量2.5G。每个人脸信息包括：姓名、性别、生日、地址、证件类型、证件编号、地区</w:t>
            </w:r>
          </w:p>
          <w:p w14:paraId="10FB71BD">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人脸识别: 1. 识别模式：前端人脸检测+前端人脸比对；前端人脸检测+后端人脸比对；后端人脸检测+后端人脸比对；2. 前智能：支持；3. 后智能：支持；功能配置：普通/陌生人糢式；支持布防多个人脸库，分别设置相似度阈值；当相似度达到/未达到（陌生人）阈值时，在客户端软件给出报警提示；支持联动录像、抓图（全景图）、本地外报警输出、IPC外部报警输出、语音、蜂鸣、日志记录、预置点、邮件；</w:t>
            </w:r>
          </w:p>
          <w:p w14:paraId="29C3B44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人脸识别后智能性能（1080P）(路数): 1. 前端人脸检测+后端人脸比对支持8路图片流，最多同时处理12张/秒人脸；2. 后端人脸检测+后端人脸比对支持1路视频流，最多同时处理12张/秒人脸</w:t>
            </w:r>
          </w:p>
          <w:p w14:paraId="4F29438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人脸识别前智能性能（路数）: 全通道（最大处理8个事件/秒）</w:t>
            </w:r>
          </w:p>
          <w:p w14:paraId="6C26000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智能预览（人脸识别）: 1.支持显示检测框；2.智能面板：显示事件类型，事件触发时间，人脸抓图，相似度，名单库名称；3.统计24小时识别人脸图片数，最多显示50条历史抓拍图片，支持关联回放事件前后10秒录像，快速添加到名单库；4.面板过滤：支持根据面板类型、属性过滤面板；</w:t>
            </w:r>
          </w:p>
          <w:p w14:paraId="0981FC3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智能回放（人脸识别）: 1. 检索条件：通过通道、时间、人脸属性、相似度、识别模式（陌生人/普通模式）检索图片；2. 功能：支持检索结果关联回放事件前后10秒录像，支持抓拍图片快速添加到人脸库，支持检索结果导出excel、视频、图片；3. 历史库容量：30万；</w:t>
            </w:r>
          </w:p>
          <w:p w14:paraId="0BB6DF8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通用行为分析: 1. 前智能：支持8路；2. 后智能：不支持；3. 支持配置：联动录像、联动云台，默认抓图(全景图)、本地外报警输出、语音、蜂鸣、日志记录；</w:t>
            </w:r>
          </w:p>
          <w:p w14:paraId="091B182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智能预览（通用行为分析）: 在通道视频画面上叠加规则线和检测框</w:t>
            </w:r>
          </w:p>
          <w:p w14:paraId="152A53E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智能回放（通用行为分析）: 1. 检索条件：通过通道、类型、开始时间和结束时间检索图片；2. 功能：支持检索结果关联回放事件前后10秒录像，支持检索结果导出excel、视频、图片；3. 历史库容量：30万；</w:t>
            </w:r>
          </w:p>
          <w:p w14:paraId="7490441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智能动检后智能性能: 4路，可针对人、车触发的动检报警，有效滤除树叶、雨水、亮度变化带来的误报</w:t>
            </w:r>
          </w:p>
          <w:p w14:paraId="3293EB3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智能动检前智能性能: 8路</w:t>
            </w:r>
          </w:p>
          <w:p w14:paraId="6B2CC81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智能预览（智能动检）: 只在通道视频画面上叠加人和车的检测框</w:t>
            </w:r>
          </w:p>
          <w:p w14:paraId="380B493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智能回放（智能动检）: 1. 检索条件：通过通道、类型：人车、开始时间和结束时间检索动检事件；2. 功能：支持动检事件关联录像回放，支持检索结果备份；3. 历史库容量：10万；</w:t>
            </w:r>
          </w:p>
          <w:p w14:paraId="1AF17B3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车辆识别: 前智能：支持；后智能：不支持；</w:t>
            </w:r>
          </w:p>
          <w:p w14:paraId="60872A4D">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车牌比对: 支持前智能车牌识别+后智能车牌比对；功能配置：当检测到的车牌号与车牌库（黑名单/白名单）一致时，在客户端软件给出报警提示、联动录像、抓图（全景图）、本地报警输出、IPC外部报警输出、语音、蜂鸣、日志记录、预置点、邮件</w:t>
            </w:r>
          </w:p>
          <w:p w14:paraId="7122F85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车牌比对性能（路数）: 全通道（最大处理4个事件/秒）</w:t>
            </w:r>
          </w:p>
          <w:p w14:paraId="467D7F0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车牌库管理: 1. 导入方式：通过导出exel模版填写车牌信息后导入车牌，以及单个添加；2. 车牌信息：国家或地区、车牌号、姓名、车标、驾驶证、车色、车牌颜色、手机、邮箱、地址；</w:t>
            </w:r>
          </w:p>
          <w:p w14:paraId="1B12FF5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车牌库容量: 1. 2万个车牌号；2. 支持白名单，黑名单；</w:t>
            </w:r>
          </w:p>
          <w:p w14:paraId="44AD0EC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接入路数: 64路</w:t>
            </w:r>
          </w:p>
          <w:p w14:paraId="7B21CE5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网络带宽: AI 使能关闭：256Mbps接入、256Mbps存储、256Mbps转发AI 使能开启：180Mbps接入、180Mbps存储、180Mbps转发</w:t>
            </w:r>
          </w:p>
          <w:p w14:paraId="04EC079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分辨率: 16MP；12MP；8MP；6MP；5MP；4MP；3MP；1080p；720p；960p；D1；CIF</w:t>
            </w:r>
          </w:p>
          <w:p w14:paraId="1D30062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解码能力: 不开智能：2路16MP@30fps; 2路12MP@30fps; 4路8MP@30fps; 6路5MP@30fps; 8路4MP@30fps; 16路2MP@30fps；开智能：1路16MP@30fps; 2路12MP@30fps; 3路8MP@30fps; 4路5MP@30fps; 6路4MP@30fps; 12路2MP@30fps；</w:t>
            </w:r>
          </w:p>
          <w:p w14:paraId="3E84E42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视频输出: 1路HDMI, 1路VGA；HDMI: 3840 × 2160, 1920 × 1080, 1280 × 1024, 1280 × 720；VGA: 1920 × 1080, 1280 × 1024, 1280 × 720；可配置VGA和HDMI的同源/异源视频源输出；</w:t>
            </w:r>
          </w:p>
          <w:p w14:paraId="0ECFA7D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画面分割: 主屏：1/4/8/9/16/25/36/64；辅屏：1/4/8/9/16</w:t>
            </w:r>
          </w:p>
          <w:p w14:paraId="5122042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三方摄像机接入: 支持ONVIF、RTSP、GB/T 28181等标准协议接入通用摄像机</w:t>
            </w:r>
          </w:p>
          <w:p w14:paraId="57B0373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视频压缩标准: </w:t>
            </w:r>
            <w:r>
              <w:rPr>
                <w:rFonts w:hint="eastAsia" w:asciiTheme="minorEastAsia" w:hAnsiTheme="minorEastAsia" w:eastAsiaTheme="minorEastAsia" w:cstheme="minorEastAsia"/>
                <w:sz w:val="21"/>
                <w:szCs w:val="21"/>
                <w:lang w:val="en-US" w:eastAsia="zh-CN"/>
              </w:rPr>
              <w:t>支持</w:t>
            </w:r>
            <w:r>
              <w:rPr>
                <w:rFonts w:hint="eastAsia" w:asciiTheme="minorEastAsia" w:hAnsiTheme="minorEastAsia" w:eastAsiaTheme="minorEastAsia" w:cstheme="minorEastAsia"/>
                <w:sz w:val="21"/>
                <w:szCs w:val="21"/>
              </w:rPr>
              <w:t>H.265; H.264</w:t>
            </w:r>
          </w:p>
          <w:p w14:paraId="56D8F06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音频压缩标准: PCM/G711A/G711U/G726/AAC</w:t>
            </w:r>
          </w:p>
          <w:p w14:paraId="0791013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网络协议: HTTP、HTTPS、TCP/IP、IPv4/IPv6、UPnP、SNMP、RTSP、UDP、SMTP、NTP、DHCP、DNS、IP Filter、PPPoE、DDNS、FTP、报警中心、组播、主动注册</w:t>
            </w:r>
          </w:p>
          <w:p w14:paraId="16E746EC">
            <w:pPr>
              <w:keepNext w:val="0"/>
              <w:keepLines w:val="0"/>
              <w:pageBreakBefore w:val="0"/>
              <w:kinsoku/>
              <w:wordWrap/>
              <w:overflowPunct/>
              <w:topLinePunct w:val="0"/>
              <w:autoSpaceDE/>
              <w:autoSpaceDN/>
              <w:bidi w:val="0"/>
              <w:adjustRightInd/>
              <w:spacing w:line="360" w:lineRule="exact"/>
              <w:jc w:val="left"/>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手机接入:</w:t>
            </w:r>
            <w:r>
              <w:rPr>
                <w:rFonts w:hint="eastAsia" w:asciiTheme="minorEastAsia" w:hAnsiTheme="minorEastAsia" w:eastAsiaTheme="minorEastAsia" w:cstheme="minorEastAsia"/>
                <w:sz w:val="21"/>
                <w:szCs w:val="21"/>
                <w:lang w:val="en-US" w:eastAsia="zh-CN"/>
              </w:rPr>
              <w:t>支持通过手机客户端软件远程访问</w:t>
            </w:r>
          </w:p>
          <w:p w14:paraId="4BCFCFB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接入标准: ONVIF 23.12(Profile T; Profile S; Profile G)、CGI、SDK、GB28181</w:t>
            </w:r>
          </w:p>
          <w:p w14:paraId="029A909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浏览器: 谷歌、火狐、Safari、Edge、IE</w:t>
            </w:r>
          </w:p>
          <w:p w14:paraId="5F6C113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多路回放: 最大支持16路回放</w:t>
            </w:r>
          </w:p>
          <w:p w14:paraId="1A16B6A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录像方式: 普通录像、动态检测录像、智能录像、报警录像</w:t>
            </w:r>
          </w:p>
          <w:p w14:paraId="0612C20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备份方式: 支持USB和网络备份</w:t>
            </w:r>
          </w:p>
          <w:p w14:paraId="4735945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回放方式: 即时回放、常规回放、事件回放、标签回放、智能回放</w:t>
            </w:r>
          </w:p>
          <w:p w14:paraId="5669A0F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盘组: 支持</w:t>
            </w:r>
          </w:p>
          <w:p w14:paraId="36DAACF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普通报警: 支持动检、视频遮挡、视频丢失、PIR报警、IPC外部报警、场景变更</w:t>
            </w:r>
          </w:p>
          <w:p w14:paraId="318CBCD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异常报警: 支持前端设备掉线、存储错误、存储满、IP冲突、MAC冲突、登陆锁定、网络安全异常</w:t>
            </w:r>
          </w:p>
          <w:p w14:paraId="33E11BB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智能报警: 支持人脸检测、人脸识别、周界防范（区域入侵、绊线入侵）、SMD报警、车牌识别、人数统计、立体分析、人群分布、物品监控、高空抛物检测、电瓶车入梯</w:t>
            </w:r>
          </w:p>
          <w:p w14:paraId="297F46D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报警联动: 录像、抓图、IPC外部报警输出、蜂鸣、日志记录、预置点、邮件</w:t>
            </w:r>
          </w:p>
          <w:p w14:paraId="1439A38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音频输入: 1路，RCA接口</w:t>
            </w:r>
          </w:p>
          <w:p w14:paraId="2CC2C0C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音频输出: 1路，RCA接口</w:t>
            </w:r>
          </w:p>
          <w:p w14:paraId="31ECBF0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报警输入: 16路</w:t>
            </w:r>
          </w:p>
          <w:p w14:paraId="65C20D6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报警输出: 4路</w:t>
            </w:r>
          </w:p>
          <w:p w14:paraId="0C3DA2E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硬盘接口: 8个SATA，单盘最大20T</w:t>
            </w:r>
          </w:p>
          <w:p w14:paraId="6D305A1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RS-232接口: 1个</w:t>
            </w:r>
          </w:p>
          <w:p w14:paraId="663AAB3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RS-485接口: 1个</w:t>
            </w:r>
          </w:p>
          <w:p w14:paraId="4500DF4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USB接口: 3个，2个前置USB2.0接口、1个后置USB3.0接口</w:t>
            </w:r>
          </w:p>
          <w:p w14:paraId="57B66A2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工作温度: -10℃～+55℃</w:t>
            </w:r>
          </w:p>
          <w:p w14:paraId="2F39638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储存温度: -20℃～+60℃</w:t>
            </w:r>
          </w:p>
        </w:tc>
      </w:tr>
      <w:tr w14:paraId="3F67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shd w:val="clear" w:color="auto" w:fill="auto"/>
            <w:vAlign w:val="center"/>
          </w:tcPr>
          <w:p w14:paraId="657735D9">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4</w:t>
            </w:r>
          </w:p>
        </w:tc>
        <w:tc>
          <w:tcPr>
            <w:tcW w:w="914" w:type="dxa"/>
            <w:shd w:val="clear" w:color="auto" w:fill="auto"/>
            <w:vAlign w:val="center"/>
          </w:tcPr>
          <w:p w14:paraId="402A42E8">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POE交换机</w:t>
            </w:r>
          </w:p>
        </w:tc>
        <w:tc>
          <w:tcPr>
            <w:tcW w:w="5800" w:type="dxa"/>
            <w:shd w:val="clear" w:color="auto" w:fill="auto"/>
            <w:vAlign w:val="center"/>
          </w:tcPr>
          <w:p w14:paraId="60F3C18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二层非管理全干兆PoE交换机</w:t>
            </w:r>
            <w:r>
              <w:rPr>
                <w:rFonts w:hint="eastAsia" w:asciiTheme="minorEastAsia" w:hAnsiTheme="minorEastAsia" w:eastAsiaTheme="minorEastAsia" w:cstheme="minorEastAsia"/>
                <w:sz w:val="21"/>
                <w:szCs w:val="21"/>
                <w:highlight w:val="none"/>
              </w:rPr>
              <w:t xml:space="preserve">DH-PS2100C-4GT1GT1GF-65-V2 </w:t>
            </w:r>
            <w:r>
              <w:rPr>
                <w:rFonts w:hint="eastAsia" w:asciiTheme="minorEastAsia" w:hAnsiTheme="minorEastAsia" w:eastAsiaTheme="minorEastAsia" w:cstheme="minorEastAsia"/>
                <w:sz w:val="21"/>
                <w:szCs w:val="21"/>
              </w:rPr>
              <w:t>(65W), 4个10/100/1000Mbps PoE电口，1个10/100/1000Mbps电口，1个1000Mbps光口</w:t>
            </w:r>
          </w:p>
        </w:tc>
        <w:tc>
          <w:tcPr>
            <w:tcW w:w="6992" w:type="dxa"/>
            <w:shd w:val="clear" w:color="auto" w:fill="auto"/>
            <w:vAlign w:val="center"/>
          </w:tcPr>
          <w:p w14:paraId="2E37296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千兆以太网PoE交换机，铁壳，内置开关电源，提供4个10/100/1000Mbps自适应电口+2个10/100/1000Mbps自适应上联电口，其中4个口支持PoE/PoE+供电，最大PoE功率60W，交换机容量12Gbps，包转发率8.928Mpps，非网管型交换机，桌面式。</w:t>
            </w:r>
          </w:p>
        </w:tc>
      </w:tr>
      <w:tr w14:paraId="072D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shd w:val="clear" w:color="auto" w:fill="auto"/>
            <w:vAlign w:val="center"/>
          </w:tcPr>
          <w:p w14:paraId="35D81B46">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5</w:t>
            </w:r>
          </w:p>
        </w:tc>
        <w:tc>
          <w:tcPr>
            <w:tcW w:w="914" w:type="dxa"/>
            <w:shd w:val="clear" w:color="auto" w:fill="auto"/>
            <w:vAlign w:val="center"/>
          </w:tcPr>
          <w:p w14:paraId="491FC0DE">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POE交换机</w:t>
            </w:r>
          </w:p>
        </w:tc>
        <w:tc>
          <w:tcPr>
            <w:tcW w:w="5800" w:type="dxa"/>
            <w:shd w:val="clear" w:color="auto" w:fill="auto"/>
            <w:vAlign w:val="center"/>
          </w:tcPr>
          <w:p w14:paraId="3D7F4DB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二层非管理全干兆PoE交</w:t>
            </w:r>
            <w:r>
              <w:rPr>
                <w:rFonts w:hint="eastAsia" w:asciiTheme="minorEastAsia" w:hAnsiTheme="minorEastAsia" w:eastAsiaTheme="minorEastAsia" w:cstheme="minorEastAsia"/>
                <w:sz w:val="21"/>
                <w:szCs w:val="21"/>
                <w:highlight w:val="none"/>
              </w:rPr>
              <w:t xml:space="preserve">换机DH-PS2100C-8GT1GT1GF-65-V2 </w:t>
            </w:r>
            <w:r>
              <w:rPr>
                <w:rFonts w:hint="eastAsia" w:asciiTheme="minorEastAsia" w:hAnsiTheme="minorEastAsia" w:eastAsiaTheme="minorEastAsia" w:cstheme="minorEastAsia"/>
                <w:sz w:val="21"/>
                <w:szCs w:val="21"/>
              </w:rPr>
              <w:t>(65W), 8个10/100/1000Mbps PoE电口，1个10/100/1000Mbps电口，1个1000Mbps光口</w:t>
            </w:r>
          </w:p>
        </w:tc>
        <w:tc>
          <w:tcPr>
            <w:tcW w:w="6992" w:type="dxa"/>
            <w:shd w:val="clear" w:color="auto" w:fill="auto"/>
            <w:vAlign w:val="center"/>
          </w:tcPr>
          <w:p w14:paraId="19F8818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千兆以太网PoE交换机，铁壳，内置开关电源，提供8个10/100/1000Mbps自适应电口+2个10/100/1000Mbps自适应上联电口，其中8个口支持PoE/PoE+供电，最大PoE功率80W，交换机容量20Gbps，包转发率14.88Mpps，非网管型交换机，桌面式。</w:t>
            </w:r>
          </w:p>
        </w:tc>
      </w:tr>
      <w:tr w14:paraId="2DFBC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shd w:val="clear" w:color="auto" w:fill="auto"/>
            <w:vAlign w:val="center"/>
          </w:tcPr>
          <w:p w14:paraId="65A4FD00">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6</w:t>
            </w:r>
          </w:p>
        </w:tc>
        <w:tc>
          <w:tcPr>
            <w:tcW w:w="914" w:type="dxa"/>
            <w:shd w:val="clear" w:color="auto" w:fill="auto"/>
            <w:vAlign w:val="center"/>
          </w:tcPr>
          <w:p w14:paraId="3A6FA0C1">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汇集交换机</w:t>
            </w:r>
          </w:p>
        </w:tc>
        <w:tc>
          <w:tcPr>
            <w:tcW w:w="5800" w:type="dxa"/>
            <w:shd w:val="clear" w:color="auto" w:fill="auto"/>
            <w:vAlign w:val="center"/>
          </w:tcPr>
          <w:p w14:paraId="5676E1C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该系列PoE交换机具有高性能的交换引擎，大容量的缓存，实现视频码流的无卡顿传输;设备采用4拨码开关设计，支持PoE看门狗、端口1-8远距离PoE、VIP端口及端口隔离功能，PoE口可实现单端口最大30W供电，适用于中小型PoE供电场景;工作温度为-10°C~55°C，具有过压、过流保护，能有效抵抗静电、雷击、脉冲等干扰。</w:t>
            </w:r>
          </w:p>
        </w:tc>
        <w:tc>
          <w:tcPr>
            <w:tcW w:w="6992" w:type="dxa"/>
            <w:shd w:val="clear" w:color="auto" w:fill="auto"/>
            <w:vAlign w:val="center"/>
          </w:tcPr>
          <w:p w14:paraId="62BFE84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网管型交换机，2</w:t>
            </w: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个10/100/1000Mbps 自适应电口+ 4个 1000Mbps上联 SFP光口，其中24个口支持 PoE/PoE+供电，整机最大 PoE 输出功率 370W。交换容量 336Gbps，包转发率 92Mpps，金属外壳，6kV 防雷，机架式交换机。支持 VLAN 划分、自动防环路、自动防私接、线缆检测、端口隔离等功能，支持 Web、APP 远程管理。</w:t>
            </w:r>
          </w:p>
        </w:tc>
      </w:tr>
      <w:tr w14:paraId="42E7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shd w:val="clear" w:color="auto" w:fill="auto"/>
            <w:vAlign w:val="center"/>
          </w:tcPr>
          <w:p w14:paraId="394C9F8F">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7</w:t>
            </w:r>
          </w:p>
        </w:tc>
        <w:tc>
          <w:tcPr>
            <w:tcW w:w="914" w:type="dxa"/>
            <w:shd w:val="clear" w:color="auto" w:fill="auto"/>
            <w:vAlign w:val="center"/>
          </w:tcPr>
          <w:p w14:paraId="4C0D114B">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工业级硬盘</w:t>
            </w:r>
          </w:p>
        </w:tc>
        <w:tc>
          <w:tcPr>
            <w:tcW w:w="5800" w:type="dxa"/>
            <w:shd w:val="clear" w:color="auto" w:fill="auto"/>
            <w:vAlign w:val="center"/>
          </w:tcPr>
          <w:p w14:paraId="29336B7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监控专用硬盘8TB块</w:t>
            </w:r>
          </w:p>
        </w:tc>
        <w:tc>
          <w:tcPr>
            <w:tcW w:w="6992" w:type="dxa"/>
            <w:shd w:val="clear" w:color="auto" w:fill="auto"/>
            <w:vAlign w:val="center"/>
          </w:tcPr>
          <w:p w14:paraId="1B2901D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监控专用硬盘；盘体尺寸 3.5 英寸；SATA 6Gb/s 接口；单盘容量 ≥8TB；转速 ≥5400rpm（监控级）；缓存 ≥256MB；MTBF ≥100 万小时；支持 7×24 小时连续录像；年写入量 ≥180TB；兼容主流品牌录像机。</w:t>
            </w:r>
          </w:p>
        </w:tc>
      </w:tr>
      <w:tr w14:paraId="1DB4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shd w:val="clear" w:color="auto" w:fill="auto"/>
            <w:vAlign w:val="center"/>
          </w:tcPr>
          <w:p w14:paraId="2E722A89">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8</w:t>
            </w:r>
          </w:p>
        </w:tc>
        <w:tc>
          <w:tcPr>
            <w:tcW w:w="914" w:type="dxa"/>
            <w:shd w:val="clear" w:color="auto" w:fill="auto"/>
            <w:vAlign w:val="center"/>
          </w:tcPr>
          <w:p w14:paraId="4F9FE608">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监控线</w:t>
            </w:r>
          </w:p>
        </w:tc>
        <w:tc>
          <w:tcPr>
            <w:tcW w:w="5800" w:type="dxa"/>
            <w:shd w:val="clear" w:color="auto" w:fill="auto"/>
            <w:vAlign w:val="center"/>
          </w:tcPr>
          <w:p w14:paraId="3E77387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核心技术参数</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1、抗拉、抗扭、耐磨、防水、撕裂绳自剥皮线缆设计特性，减少线缆安装过程中的各种潜在风险。2、通过福禄克测试。3、CAT5E 传输带宽100MHZ，推荐用于百兆传输。4、导体采用无氧铜，符合国家标准：GB/T3953，传输衰减小、延时低。</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5、绿色环保，所用材料均符合RoHS。6、线缆长度305米/箱。</w:t>
            </w:r>
          </w:p>
        </w:tc>
        <w:tc>
          <w:tcPr>
            <w:tcW w:w="6992" w:type="dxa"/>
            <w:shd w:val="clear" w:color="auto" w:fill="auto"/>
            <w:vAlign w:val="center"/>
          </w:tcPr>
          <w:p w14:paraId="002964A6">
            <w:pPr>
              <w:keepNext w:val="0"/>
              <w:keepLines w:val="0"/>
              <w:pageBreakBefore w:val="0"/>
              <w:kinsoku/>
              <w:wordWrap/>
              <w:overflowPunct/>
              <w:topLinePunct w:val="0"/>
              <w:autoSpaceDE/>
              <w:autoSpaceDN/>
              <w:bidi w:val="0"/>
              <w:adjustRightInd/>
              <w:spacing w:after="30" w:line="360" w:lineRule="exact"/>
              <w:jc w:val="left"/>
            </w:pPr>
            <w:r>
              <w:rPr>
                <w:rFonts w:ascii="宋体" w:hAnsi="宋体" w:eastAsia="宋体"/>
                <w:b w:val="0"/>
                <w:sz w:val="20"/>
              </w:rPr>
              <w:t>1、产品类型：4对8芯非屏蔽双绞线（UTP），超五类（Cat5e），单股实心裸铜导体，线规24AWG，导体直径≥0.50mm。</w:t>
            </w:r>
          </w:p>
          <w:p w14:paraId="0B1EA15C">
            <w:pPr>
              <w:keepNext w:val="0"/>
              <w:keepLines w:val="0"/>
              <w:pageBreakBefore w:val="0"/>
              <w:kinsoku/>
              <w:wordWrap/>
              <w:overflowPunct/>
              <w:topLinePunct w:val="0"/>
              <w:autoSpaceDE/>
              <w:autoSpaceDN/>
              <w:bidi w:val="0"/>
              <w:adjustRightInd/>
              <w:spacing w:after="30" w:line="360" w:lineRule="exact"/>
              <w:jc w:val="left"/>
            </w:pPr>
            <w:r>
              <w:rPr>
                <w:rFonts w:ascii="宋体" w:hAnsi="宋体" w:eastAsia="宋体"/>
                <w:b w:val="0"/>
                <w:sz w:val="20"/>
              </w:rPr>
              <w:t>2、导体材质：无氧铜，铜导体材料符合GB/T 3953《电工圆铜线》要求，不得采用铜包铝、铜包钢等代用导体。</w:t>
            </w:r>
          </w:p>
          <w:p w14:paraId="25BFD83C">
            <w:pPr>
              <w:keepNext w:val="0"/>
              <w:keepLines w:val="0"/>
              <w:pageBreakBefore w:val="0"/>
              <w:kinsoku/>
              <w:wordWrap/>
              <w:overflowPunct/>
              <w:topLinePunct w:val="0"/>
              <w:autoSpaceDE/>
              <w:autoSpaceDN/>
              <w:bidi w:val="0"/>
              <w:adjustRightInd/>
              <w:spacing w:after="30" w:line="360" w:lineRule="exact"/>
              <w:jc w:val="left"/>
            </w:pPr>
            <w:r>
              <w:rPr>
                <w:rFonts w:ascii="宋体" w:hAnsi="宋体" w:eastAsia="宋体"/>
                <w:b w:val="0"/>
                <w:sz w:val="20"/>
              </w:rPr>
              <w:t>3、传输性能：带宽≥100MHz，100m信道内的近端串扰、衰减、回波损耗等性能指标符合GB/T 18015系列国家标准（等同采用IEC 61156）中超五类电缆的要求，或同等及以上现行有效国家标准、行业标准的要求。</w:t>
            </w:r>
          </w:p>
          <w:p w14:paraId="1EFAC712">
            <w:pPr>
              <w:keepNext w:val="0"/>
              <w:keepLines w:val="0"/>
              <w:pageBreakBefore w:val="0"/>
              <w:kinsoku/>
              <w:wordWrap/>
              <w:overflowPunct/>
              <w:topLinePunct w:val="0"/>
              <w:autoSpaceDE/>
              <w:autoSpaceDN/>
              <w:bidi w:val="0"/>
              <w:adjustRightInd/>
              <w:spacing w:after="30" w:line="360" w:lineRule="exact"/>
              <w:jc w:val="left"/>
            </w:pPr>
            <w:r>
              <w:rPr>
                <w:rFonts w:ascii="宋体" w:hAnsi="宋体" w:eastAsia="宋体"/>
                <w:b w:val="0"/>
                <w:sz w:val="20"/>
              </w:rPr>
              <w:t>4、应用要求：支持1000BASE-T千兆以太网传输，支持IEEE 802.3af/at标准PoE供电，适用于本项目网络摄像机的数据传输与集中供电。</w:t>
            </w:r>
          </w:p>
          <w:p w14:paraId="2524A903">
            <w:pPr>
              <w:keepNext w:val="0"/>
              <w:keepLines w:val="0"/>
              <w:pageBreakBefore w:val="0"/>
              <w:kinsoku/>
              <w:wordWrap/>
              <w:overflowPunct/>
              <w:topLinePunct w:val="0"/>
              <w:autoSpaceDE/>
              <w:autoSpaceDN/>
              <w:bidi w:val="0"/>
              <w:adjustRightInd/>
              <w:spacing w:after="30" w:line="360" w:lineRule="exact"/>
              <w:jc w:val="left"/>
            </w:pPr>
            <w:r>
              <w:rPr>
                <w:rFonts w:ascii="宋体" w:hAnsi="宋体" w:eastAsia="宋体"/>
                <w:b w:val="0"/>
                <w:sz w:val="20"/>
              </w:rPr>
              <w:t>5、护套与阻燃：采用耐磨、防水、抗拉的阻燃聚氯乙烯（PVC）或低烟无卤（LSZH）护套。本项目使用场所为幼儿园等人员密集区域，同等条件下选用低烟无卤型，燃烧性能分级不低于GB 31247《电缆及光缆燃烧性能分级》B1级。</w:t>
            </w:r>
          </w:p>
          <w:p w14:paraId="1B182FFA">
            <w:pPr>
              <w:keepNext w:val="0"/>
              <w:keepLines w:val="0"/>
              <w:pageBreakBefore w:val="0"/>
              <w:kinsoku/>
              <w:wordWrap/>
              <w:overflowPunct/>
              <w:topLinePunct w:val="0"/>
              <w:autoSpaceDE/>
              <w:autoSpaceDN/>
              <w:bidi w:val="0"/>
              <w:adjustRightInd/>
              <w:spacing w:after="30" w:line="360" w:lineRule="exact"/>
              <w:jc w:val="left"/>
            </w:pPr>
            <w:r>
              <w:rPr>
                <w:rFonts w:ascii="宋体" w:hAnsi="宋体" w:eastAsia="宋体"/>
                <w:b w:val="0"/>
                <w:sz w:val="20"/>
              </w:rPr>
              <w:t>6、结构特性：内置撕裂绳便于开剥，撕裂绳及护套抗拉强度满足穿管、明敷、桥架敷设的施工要求。</w:t>
            </w:r>
          </w:p>
          <w:p w14:paraId="2185B713">
            <w:pPr>
              <w:keepNext w:val="0"/>
              <w:keepLines w:val="0"/>
              <w:pageBreakBefore w:val="0"/>
              <w:kinsoku/>
              <w:wordWrap/>
              <w:overflowPunct/>
              <w:topLinePunct w:val="0"/>
              <w:autoSpaceDE/>
              <w:autoSpaceDN/>
              <w:bidi w:val="0"/>
              <w:adjustRightInd/>
              <w:spacing w:after="30" w:line="360" w:lineRule="exact"/>
              <w:jc w:val="left"/>
            </w:pPr>
            <w:r>
              <w:rPr>
                <w:rFonts w:ascii="宋体" w:hAnsi="宋体" w:eastAsia="宋体"/>
                <w:b w:val="0"/>
                <w:sz w:val="20"/>
              </w:rPr>
              <w:t>7、环保要求：所用材料中有害物质限量符合RoHS要求及GB/T 26572《电子电气产品中限用物质的限量要求》。</w:t>
            </w:r>
          </w:p>
          <w:p w14:paraId="73F3C27A">
            <w:pPr>
              <w:keepNext w:val="0"/>
              <w:keepLines w:val="0"/>
              <w:pageBreakBefore w:val="0"/>
              <w:kinsoku/>
              <w:wordWrap/>
              <w:overflowPunct/>
              <w:topLinePunct w:val="0"/>
              <w:autoSpaceDE/>
              <w:autoSpaceDN/>
              <w:bidi w:val="0"/>
              <w:adjustRightInd/>
              <w:spacing w:after="30" w:line="360" w:lineRule="exact"/>
              <w:jc w:val="left"/>
              <w:rPr>
                <w:rFonts w:hint="eastAsia" w:asciiTheme="minorEastAsia" w:hAnsiTheme="minorEastAsia" w:eastAsiaTheme="minorEastAsia" w:cstheme="minorEastAsia"/>
                <w:kern w:val="2"/>
                <w:sz w:val="21"/>
                <w:szCs w:val="21"/>
                <w:lang w:val="en-US" w:eastAsia="zh-CN" w:bidi="ar-SA"/>
              </w:rPr>
            </w:pPr>
            <w:r>
              <w:rPr>
                <w:rFonts w:ascii="宋体" w:hAnsi="宋体" w:eastAsia="宋体"/>
                <w:b w:val="0"/>
                <w:sz w:val="20"/>
              </w:rPr>
              <w:t>8、包装与标识：原厂纸箱包装，每箱长度≥300m，箱体标注产品名称、型号规格、执行标准。</w:t>
            </w:r>
          </w:p>
        </w:tc>
      </w:tr>
      <w:tr w14:paraId="1EB68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shd w:val="clear" w:color="auto" w:fill="auto"/>
            <w:vAlign w:val="center"/>
          </w:tcPr>
          <w:p w14:paraId="4EBA5062">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9</w:t>
            </w:r>
          </w:p>
        </w:tc>
        <w:tc>
          <w:tcPr>
            <w:tcW w:w="914" w:type="dxa"/>
            <w:shd w:val="clear" w:color="auto" w:fill="auto"/>
            <w:vAlign w:val="center"/>
          </w:tcPr>
          <w:p w14:paraId="2899878D">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监视器</w:t>
            </w:r>
          </w:p>
        </w:tc>
        <w:tc>
          <w:tcPr>
            <w:tcW w:w="5800" w:type="dxa"/>
            <w:shd w:val="clear" w:color="auto" w:fill="auto"/>
            <w:vAlign w:val="center"/>
          </w:tcPr>
          <w:p w14:paraId="2DDAC03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55寸屏幕比例：16：9；屏幕分辨率：4K；接口类型：VGA*1/HDMI*2/AV*2/PC音频输入/音频同轴输出/USB*2；亮度：500cd/m*2；对比度： 3000:1；供电电源：AC220V 108W;安装方式：可桌面，可壁挂，支持HDMI音频；HDMI支持输入分辨率：1080p/2160x1440（2k30hz）/3840x21620（4k30hz）等；</w:t>
            </w:r>
          </w:p>
        </w:tc>
        <w:tc>
          <w:tcPr>
            <w:tcW w:w="6992" w:type="dxa"/>
            <w:shd w:val="clear" w:color="auto" w:fill="auto"/>
            <w:vAlign w:val="center"/>
          </w:tcPr>
          <w:p w14:paraId="0615E29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p>
          <w:p w14:paraId="244805B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面板技术: VA</w:t>
            </w:r>
          </w:p>
          <w:p w14:paraId="45A5EAE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背光类型: DLED</w:t>
            </w:r>
          </w:p>
          <w:p w14:paraId="2C8197C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屏幕尺寸: 55英寸</w:t>
            </w:r>
          </w:p>
          <w:p w14:paraId="30A8022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屏幕比例: 16:9</w:t>
            </w:r>
          </w:p>
          <w:p w14:paraId="6481E81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可视面积: 1209.60mm×680.40mm（水平×垂直）</w:t>
            </w:r>
          </w:p>
          <w:p w14:paraId="48CBBA3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屏占比: ≥95%</w:t>
            </w:r>
          </w:p>
          <w:p w14:paraId="0E1CFE3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可视角度: 水平：178°；垂直：178°</w:t>
            </w:r>
          </w:p>
          <w:p w14:paraId="2CEAAE1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显示方式: 横向</w:t>
            </w:r>
          </w:p>
          <w:p w14:paraId="043945F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像素间距: 0.315mm×0.315mm</w:t>
            </w:r>
          </w:p>
          <w:p w14:paraId="5F2D560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每英寸像素数: 80.7</w:t>
            </w:r>
          </w:p>
          <w:p w14:paraId="4A30DD5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分辨率: 3840×2160</w:t>
            </w:r>
          </w:p>
          <w:p w14:paraId="0881EC7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刷新率: 60Hz</w:t>
            </w:r>
          </w:p>
          <w:p w14:paraId="77D41D2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色彩范围: 8bit+FRC</w:t>
            </w:r>
          </w:p>
          <w:p w14:paraId="1A27046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色域: 72% NTSC</w:t>
            </w:r>
          </w:p>
          <w:p w14:paraId="5D677A7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亮度: 400cd/m²(typ.)</w:t>
            </w:r>
          </w:p>
          <w:p w14:paraId="7B4D971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对比度: 5000:1</w:t>
            </w:r>
          </w:p>
          <w:p w14:paraId="0D80C04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响应时间: 6.5ms</w:t>
            </w:r>
          </w:p>
          <w:p w14:paraId="480FAE60">
            <w:pPr>
              <w:pStyle w:val="2"/>
              <w:keepNext w:val="0"/>
              <w:keepLines w:val="0"/>
              <w:pageBreakBefore w:val="0"/>
              <w:kinsoku/>
              <w:wordWrap/>
              <w:overflowPunct/>
              <w:topLinePunct w:val="0"/>
              <w:autoSpaceDE/>
              <w:autoSpaceDN/>
              <w:bidi w:val="0"/>
              <w:adjustRightInd/>
              <w:spacing w:line="360" w:lineRule="exact"/>
              <w:jc w:val="left"/>
              <w:rPr>
                <w:rFonts w:hint="eastAsia"/>
                <w:lang w:val="en-US" w:eastAsia="zh-CN"/>
              </w:rPr>
            </w:pPr>
            <w:r>
              <w:rPr>
                <w:rFonts w:hint="eastAsia"/>
              </w:rPr>
              <w:t xml:space="preserve">使用寿命: </w:t>
            </w:r>
            <w:r>
              <w:rPr>
                <w:rFonts w:hint="eastAsia"/>
                <w:lang w:val="en-US" w:eastAsia="zh-CN"/>
              </w:rPr>
              <w:t>5</w:t>
            </w:r>
            <w:r>
              <w:rPr>
                <w:rFonts w:hint="eastAsia"/>
              </w:rPr>
              <w:t>0000小时</w:t>
            </w:r>
            <w:r>
              <w:rPr>
                <w:rFonts w:hint="eastAsia"/>
                <w:lang w:val="en-US" w:eastAsia="zh-CN"/>
              </w:rPr>
              <w:t>以上</w:t>
            </w:r>
          </w:p>
          <w:p w14:paraId="798EAB53">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连续使用时间: 7×24</w:t>
            </w:r>
            <w:r>
              <w:rPr>
                <w:rFonts w:hint="eastAsia" w:asciiTheme="minorEastAsia" w:hAnsiTheme="minorEastAsia" w:eastAsiaTheme="minorEastAsia" w:cstheme="minorEastAsia"/>
                <w:sz w:val="21"/>
                <w:szCs w:val="21"/>
                <w:lang w:val="en-US" w:eastAsia="zh-CN"/>
              </w:rPr>
              <w:t>小时</w:t>
            </w:r>
          </w:p>
          <w:p w14:paraId="54EAE6B4">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表面处理: Haze 25%，3H</w:t>
            </w:r>
          </w:p>
          <w:p w14:paraId="5AD81768">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不闪屏技术: 支持</w:t>
            </w:r>
          </w:p>
          <w:p w14:paraId="58593397">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低蓝光: 软件防蓝光</w:t>
            </w:r>
          </w:p>
          <w:p w14:paraId="0F96448A">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输入接口: 2个HDMI 2.0接口（3840×2160@60Hz）、1个VGA接口(1920×1080@60Hz)、 1个audio in接口、2个USB 2.0接口、1个RS-232 in接口</w:t>
            </w:r>
          </w:p>
          <w:p w14:paraId="58AB6C99">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输出接口: 1个Audio out接口</w:t>
            </w:r>
          </w:p>
          <w:p w14:paraId="3E50D858">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扬声器: 10W×2</w:t>
            </w:r>
          </w:p>
          <w:p w14:paraId="6D4BB835">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供电方式: AC100–240V（±10%），50/60Hz</w:t>
            </w:r>
          </w:p>
          <w:p w14:paraId="6B3E7F2D">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电源类型: 内置电源</w:t>
            </w:r>
          </w:p>
          <w:p w14:paraId="74878D31">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功耗: 72W（基本）；98W（典型）；104W（最大）</w:t>
            </w:r>
          </w:p>
          <w:p w14:paraId="36507079">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待机功耗: ＜0.5W</w:t>
            </w:r>
          </w:p>
          <w:p w14:paraId="0D5F6012">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工作温度: 0℃～+40℃</w:t>
            </w:r>
          </w:p>
          <w:p w14:paraId="230094F5">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工作湿度: 10%～85%（RH）（无凝结）</w:t>
            </w:r>
          </w:p>
          <w:p w14:paraId="47F7CD90">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储存温度: –20℃～+60℃</w:t>
            </w:r>
          </w:p>
          <w:p w14:paraId="7D9952E4">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储存湿度: 5%～90%RH（无凝结）</w:t>
            </w:r>
          </w:p>
          <w:p w14:paraId="1E39F3A4">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外壳颜色: 黑色</w:t>
            </w:r>
          </w:p>
          <w:p w14:paraId="733B90DB">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控制方式: 遥控，RS-232</w:t>
            </w:r>
          </w:p>
          <w:p w14:paraId="781FF893">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状态指示灯: 支持</w:t>
            </w:r>
          </w:p>
          <w:p w14:paraId="0A304421">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壁装VESA: 200mm×300mm</w:t>
            </w:r>
          </w:p>
          <w:p w14:paraId="2EC4334B">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附件: 1.5米电源线、底座、1.5米HDMI线、遥控器、说明书等</w:t>
            </w:r>
          </w:p>
          <w:p w14:paraId="4654AB6B">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rPr>
              <w:t>可选配件: 壁挂</w:t>
            </w:r>
            <w:r>
              <w:rPr>
                <w:rFonts w:hint="eastAsia" w:asciiTheme="minorEastAsia" w:hAnsiTheme="minorEastAsia" w:cstheme="minorEastAsia"/>
                <w:sz w:val="21"/>
                <w:szCs w:val="21"/>
                <w:lang w:val="en-US" w:eastAsia="zh-CN"/>
              </w:rPr>
              <w:t xml:space="preserve">    </w:t>
            </w:r>
          </w:p>
          <w:p w14:paraId="30D3CBB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认证: CCC;能效</w:t>
            </w:r>
          </w:p>
        </w:tc>
      </w:tr>
      <w:tr w14:paraId="38DB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shd w:val="clear" w:color="auto" w:fill="auto"/>
            <w:vAlign w:val="center"/>
          </w:tcPr>
          <w:p w14:paraId="0A40B20E">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10</w:t>
            </w:r>
          </w:p>
        </w:tc>
        <w:tc>
          <w:tcPr>
            <w:tcW w:w="914" w:type="dxa"/>
            <w:shd w:val="clear" w:color="auto" w:fill="auto"/>
            <w:vAlign w:val="center"/>
          </w:tcPr>
          <w:p w14:paraId="0EB142A0">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支架</w:t>
            </w:r>
          </w:p>
        </w:tc>
        <w:tc>
          <w:tcPr>
            <w:tcW w:w="5800" w:type="dxa"/>
            <w:shd w:val="clear" w:color="auto" w:fill="auto"/>
            <w:vAlign w:val="center"/>
          </w:tcPr>
          <w:p w14:paraId="1A056BB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60-1.2米伸缩支架</w:t>
            </w:r>
          </w:p>
        </w:tc>
        <w:tc>
          <w:tcPr>
            <w:tcW w:w="6992" w:type="dxa"/>
            <w:shd w:val="clear" w:color="auto" w:fill="auto"/>
            <w:vAlign w:val="center"/>
          </w:tcPr>
          <w:p w14:paraId="4FEE88E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0.6-1.2米摄像头伸缩支架，铝合金材质，承重≥5kg，水平/垂直角度可调。本项支架用于立杆及特殊点位安装；半球型摄像机（序号1，40台）采用吸顶、吊装方式安装，不占用本项支架；枪型摄像机（序号2，20台）配套支架见序号15（20个）。</w:t>
            </w:r>
          </w:p>
        </w:tc>
      </w:tr>
      <w:tr w14:paraId="16CB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shd w:val="clear" w:color="auto" w:fill="auto"/>
            <w:vAlign w:val="center"/>
          </w:tcPr>
          <w:p w14:paraId="457A9EBE">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11</w:t>
            </w:r>
          </w:p>
        </w:tc>
        <w:tc>
          <w:tcPr>
            <w:tcW w:w="914" w:type="dxa"/>
            <w:shd w:val="clear" w:color="auto" w:fill="auto"/>
            <w:vAlign w:val="center"/>
          </w:tcPr>
          <w:p w14:paraId="1940F3E1">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9U墙柜</w:t>
            </w:r>
          </w:p>
        </w:tc>
        <w:tc>
          <w:tcPr>
            <w:tcW w:w="5800" w:type="dxa"/>
            <w:shd w:val="clear" w:color="auto" w:fill="auto"/>
            <w:vAlign w:val="center"/>
          </w:tcPr>
          <w:p w14:paraId="13A78D7D">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豪华带门机柜 金属喷漆</w:t>
            </w:r>
          </w:p>
        </w:tc>
        <w:tc>
          <w:tcPr>
            <w:tcW w:w="6992" w:type="dxa"/>
            <w:shd w:val="clear" w:color="auto" w:fill="auto"/>
            <w:vAlign w:val="center"/>
          </w:tcPr>
          <w:p w14:paraId="559A81F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框架式结构，9U，外形尺寸不小于600mm(宽)×600mm(深)×</w:t>
            </w:r>
            <w:r>
              <w:rPr>
                <w:rFonts w:hint="eastAsia" w:asciiTheme="minorEastAsia" w:hAnsiTheme="minorEastAsia" w:eastAsiaTheme="minorEastAsia" w:cstheme="minorEastAsia"/>
                <w:sz w:val="21"/>
                <w:szCs w:val="21"/>
                <w:lang w:val="en-US" w:eastAsia="zh-CN"/>
              </w:rPr>
              <w:t>450</w:t>
            </w:r>
            <w:r>
              <w:rPr>
                <w:rFonts w:hint="eastAsia" w:asciiTheme="minorEastAsia" w:hAnsiTheme="minorEastAsia" w:eastAsiaTheme="minorEastAsia" w:cstheme="minorEastAsia"/>
                <w:sz w:val="21"/>
                <w:szCs w:val="21"/>
              </w:rPr>
              <w:t>mm(高)，板材厚度：承重部位≥1.0mm、其他≥0.7mm，冷轧钢板，前钢化玻璃门，配层板1块、PDU 1个、散热风扇1套，壁挂安装，承重≥60kg，灰白色</w:t>
            </w:r>
          </w:p>
        </w:tc>
      </w:tr>
      <w:tr w14:paraId="0604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shd w:val="clear" w:color="auto" w:fill="auto"/>
            <w:vAlign w:val="center"/>
          </w:tcPr>
          <w:p w14:paraId="58F7C99A">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12</w:t>
            </w:r>
          </w:p>
        </w:tc>
        <w:tc>
          <w:tcPr>
            <w:tcW w:w="914" w:type="dxa"/>
            <w:shd w:val="clear" w:color="auto" w:fill="auto"/>
            <w:vAlign w:val="center"/>
          </w:tcPr>
          <w:p w14:paraId="301D825C">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500型防水箱</w:t>
            </w:r>
          </w:p>
        </w:tc>
        <w:tc>
          <w:tcPr>
            <w:tcW w:w="5800" w:type="dxa"/>
            <w:shd w:val="clear" w:color="auto" w:fill="auto"/>
            <w:vAlign w:val="center"/>
          </w:tcPr>
          <w:p w14:paraId="283B0AD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400*500*200户外防水不锈钢配电箱</w:t>
            </w:r>
          </w:p>
        </w:tc>
        <w:tc>
          <w:tcPr>
            <w:tcW w:w="6992" w:type="dxa"/>
            <w:shd w:val="clear" w:color="auto" w:fill="auto"/>
            <w:vAlign w:val="center"/>
          </w:tcPr>
          <w:p w14:paraId="44396AF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ascii="Segoe UI" w:hAnsi="Segoe UI" w:eastAsia="Segoe UI" w:cs="Segoe UI"/>
                <w:i w:val="0"/>
                <w:iCs w:val="0"/>
                <w:caps w:val="0"/>
                <w:color w:val="000000"/>
                <w:spacing w:val="0"/>
                <w:sz w:val="22"/>
                <w:szCs w:val="22"/>
                <w:shd w:val="clear" w:fill="FAFAFA"/>
              </w:rPr>
              <w:t>不小于</w:t>
            </w:r>
            <w:r>
              <w:rPr>
                <w:rFonts w:hint="eastAsia" w:asciiTheme="minorEastAsia" w:hAnsiTheme="minorEastAsia" w:eastAsiaTheme="minorEastAsia" w:cstheme="minorEastAsia"/>
                <w:sz w:val="21"/>
                <w:szCs w:val="21"/>
              </w:rPr>
              <w:t>400*500*200户外防水不锈钢配电箱</w:t>
            </w:r>
          </w:p>
        </w:tc>
      </w:tr>
      <w:tr w14:paraId="46D9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shd w:val="clear" w:color="auto" w:fill="auto"/>
            <w:vAlign w:val="center"/>
          </w:tcPr>
          <w:p w14:paraId="0E02132D">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13</w:t>
            </w:r>
          </w:p>
        </w:tc>
        <w:tc>
          <w:tcPr>
            <w:tcW w:w="914" w:type="dxa"/>
            <w:shd w:val="clear" w:color="auto" w:fill="auto"/>
            <w:vAlign w:val="center"/>
          </w:tcPr>
          <w:p w14:paraId="2A04C6D7">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600型防水箱</w:t>
            </w:r>
          </w:p>
        </w:tc>
        <w:tc>
          <w:tcPr>
            <w:tcW w:w="5800" w:type="dxa"/>
            <w:shd w:val="clear" w:color="auto" w:fill="auto"/>
            <w:vAlign w:val="center"/>
          </w:tcPr>
          <w:p w14:paraId="71249AE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400*</w:t>
            </w:r>
            <w:r>
              <w:rPr>
                <w:rFonts w:hint="eastAsia" w:asciiTheme="minorEastAsia" w:hAnsiTheme="minorEastAsia" w:eastAsiaTheme="minorEastAsia" w:cstheme="minorEastAsia"/>
                <w:sz w:val="21"/>
                <w:szCs w:val="21"/>
                <w:lang w:val="en-US" w:eastAsia="zh-CN"/>
              </w:rPr>
              <w:t>6</w:t>
            </w:r>
            <w:r>
              <w:rPr>
                <w:rFonts w:hint="eastAsia" w:asciiTheme="minorEastAsia" w:hAnsiTheme="minorEastAsia" w:eastAsiaTheme="minorEastAsia" w:cstheme="minorEastAsia"/>
                <w:sz w:val="21"/>
                <w:szCs w:val="21"/>
              </w:rPr>
              <w:t>00*200户外防水不锈钢配电箱</w:t>
            </w:r>
          </w:p>
        </w:tc>
        <w:tc>
          <w:tcPr>
            <w:tcW w:w="6992" w:type="dxa"/>
            <w:shd w:val="clear" w:color="auto" w:fill="auto"/>
            <w:vAlign w:val="center"/>
          </w:tcPr>
          <w:p w14:paraId="0614B95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ascii="Segoe UI" w:hAnsi="Segoe UI" w:eastAsia="Segoe UI" w:cs="Segoe UI"/>
                <w:i w:val="0"/>
                <w:iCs w:val="0"/>
                <w:caps w:val="0"/>
                <w:color w:val="000000"/>
                <w:spacing w:val="0"/>
                <w:sz w:val="22"/>
                <w:szCs w:val="22"/>
                <w:shd w:val="clear" w:fill="FAFAFA"/>
              </w:rPr>
              <w:t>不小于</w:t>
            </w:r>
            <w:r>
              <w:rPr>
                <w:rFonts w:hint="eastAsia" w:asciiTheme="minorEastAsia" w:hAnsiTheme="minorEastAsia" w:eastAsiaTheme="minorEastAsia" w:cstheme="minorEastAsia"/>
                <w:sz w:val="21"/>
                <w:szCs w:val="21"/>
              </w:rPr>
              <w:t>400*</w:t>
            </w:r>
            <w:r>
              <w:rPr>
                <w:rFonts w:hint="eastAsia" w:asciiTheme="minorEastAsia" w:hAnsiTheme="minorEastAsia" w:eastAsiaTheme="minorEastAsia" w:cstheme="minorEastAsia"/>
                <w:sz w:val="21"/>
                <w:szCs w:val="21"/>
                <w:lang w:val="en-US" w:eastAsia="zh-CN"/>
              </w:rPr>
              <w:t>6</w:t>
            </w:r>
            <w:r>
              <w:rPr>
                <w:rFonts w:hint="eastAsia" w:asciiTheme="minorEastAsia" w:hAnsiTheme="minorEastAsia" w:eastAsiaTheme="minorEastAsia" w:cstheme="minorEastAsia"/>
                <w:sz w:val="21"/>
                <w:szCs w:val="21"/>
              </w:rPr>
              <w:t>00*200户外防水不锈钢配电箱</w:t>
            </w:r>
          </w:p>
        </w:tc>
      </w:tr>
      <w:tr w14:paraId="0DF1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shd w:val="clear" w:color="auto" w:fill="auto"/>
            <w:vAlign w:val="center"/>
          </w:tcPr>
          <w:p w14:paraId="7E009FBF">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14</w:t>
            </w:r>
          </w:p>
        </w:tc>
        <w:tc>
          <w:tcPr>
            <w:tcW w:w="914" w:type="dxa"/>
            <w:shd w:val="clear" w:color="auto" w:fill="auto"/>
            <w:vAlign w:val="center"/>
          </w:tcPr>
          <w:p w14:paraId="35C755F3">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半球支架</w:t>
            </w:r>
          </w:p>
        </w:tc>
        <w:tc>
          <w:tcPr>
            <w:tcW w:w="5800" w:type="dxa"/>
            <w:shd w:val="clear" w:color="auto" w:fill="auto"/>
            <w:vAlign w:val="center"/>
          </w:tcPr>
          <w:p w14:paraId="725DB7E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吊装支架/200mm/白色喷漆</w:t>
            </w:r>
          </w:p>
        </w:tc>
        <w:tc>
          <w:tcPr>
            <w:tcW w:w="6992" w:type="dxa"/>
            <w:shd w:val="clear" w:color="auto" w:fill="auto"/>
            <w:vAlign w:val="center"/>
          </w:tcPr>
          <w:p w14:paraId="271B2913">
            <w:pPr>
              <w:keepNext w:val="0"/>
              <w:keepLines w:val="0"/>
              <w:pageBreakBefore w:val="0"/>
              <w:kinsoku/>
              <w:wordWrap/>
              <w:overflowPunct/>
              <w:topLinePunct w:val="0"/>
              <w:autoSpaceDE/>
              <w:autoSpaceDN/>
              <w:bidi w:val="0"/>
              <w:adjustRightInd/>
              <w:spacing w:line="360" w:lineRule="exact"/>
              <w:jc w:val="left"/>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吊装支架   200mm   白色</w:t>
            </w:r>
          </w:p>
        </w:tc>
      </w:tr>
      <w:tr w14:paraId="57BE4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shd w:val="clear" w:color="auto" w:fill="auto"/>
            <w:vAlign w:val="center"/>
          </w:tcPr>
          <w:p w14:paraId="4C61A32F">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15</w:t>
            </w:r>
          </w:p>
        </w:tc>
        <w:tc>
          <w:tcPr>
            <w:tcW w:w="914" w:type="dxa"/>
            <w:shd w:val="clear" w:color="auto" w:fill="auto"/>
            <w:vAlign w:val="center"/>
          </w:tcPr>
          <w:p w14:paraId="45053200">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枪机支架</w:t>
            </w:r>
          </w:p>
        </w:tc>
        <w:tc>
          <w:tcPr>
            <w:tcW w:w="5800" w:type="dxa"/>
            <w:shd w:val="clear" w:color="auto" w:fill="auto"/>
            <w:vAlign w:val="center"/>
          </w:tcPr>
          <w:p w14:paraId="138EAA3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金属壁装支架</w:t>
            </w:r>
          </w:p>
        </w:tc>
        <w:tc>
          <w:tcPr>
            <w:tcW w:w="6992" w:type="dxa"/>
            <w:shd w:val="clear" w:color="auto" w:fill="auto"/>
            <w:vAlign w:val="center"/>
          </w:tcPr>
          <w:p w14:paraId="7139D88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支架高度 150－200mm，底座尺寸不小于 90mm×60mm</w:t>
            </w:r>
          </w:p>
          <w:p w14:paraId="05F0FB1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独立包装盒，标配十字安装螺丝及膨胀胶塞</w:t>
            </w:r>
          </w:p>
        </w:tc>
      </w:tr>
      <w:tr w14:paraId="48A9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532" w:type="dxa"/>
            <w:shd w:val="clear" w:color="auto" w:fill="auto"/>
            <w:vAlign w:val="center"/>
          </w:tcPr>
          <w:p w14:paraId="4E502A03">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16</w:t>
            </w:r>
          </w:p>
        </w:tc>
        <w:tc>
          <w:tcPr>
            <w:tcW w:w="914" w:type="dxa"/>
            <w:shd w:val="clear" w:color="auto" w:fill="auto"/>
            <w:vAlign w:val="center"/>
          </w:tcPr>
          <w:p w14:paraId="39CE3B82">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55寸显示器支架</w:t>
            </w:r>
          </w:p>
        </w:tc>
        <w:tc>
          <w:tcPr>
            <w:tcW w:w="5800" w:type="dxa"/>
            <w:shd w:val="clear" w:color="auto" w:fill="auto"/>
            <w:vAlign w:val="center"/>
          </w:tcPr>
          <w:p w14:paraId="5031245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通用型显示器挂架固定壁挂墙支架</w:t>
            </w:r>
          </w:p>
        </w:tc>
        <w:tc>
          <w:tcPr>
            <w:tcW w:w="6992" w:type="dxa"/>
            <w:shd w:val="clear" w:color="auto" w:fill="auto"/>
            <w:vAlign w:val="center"/>
          </w:tcPr>
          <w:p w14:paraId="73DCC72D">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监视器壁挂支架（支持孔距横*竖：最小10CM*10CM；最大：40CM*40CM适用尺寸：32-55寸）；产品颜色：黑色</w:t>
            </w:r>
          </w:p>
        </w:tc>
      </w:tr>
      <w:tr w14:paraId="1244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0" w:type="auto"/>
            <w:shd w:val="clear" w:color="auto" w:fill="auto"/>
            <w:vAlign w:val="center"/>
          </w:tcPr>
          <w:p w14:paraId="54426B41">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17</w:t>
            </w:r>
          </w:p>
        </w:tc>
        <w:tc>
          <w:tcPr>
            <w:tcW w:w="914" w:type="dxa"/>
            <w:shd w:val="clear" w:color="auto" w:fill="auto"/>
            <w:vAlign w:val="center"/>
          </w:tcPr>
          <w:p w14:paraId="3030C9F2">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HDMI高清线3米</w:t>
            </w:r>
          </w:p>
        </w:tc>
        <w:tc>
          <w:tcPr>
            <w:tcW w:w="5800" w:type="dxa"/>
            <w:shd w:val="clear" w:color="auto" w:fill="auto"/>
            <w:vAlign w:val="center"/>
          </w:tcPr>
          <w:p w14:paraId="6A2F297D">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4K*2K/1080P无氧铜线芯HDMI高清线</w:t>
            </w:r>
          </w:p>
        </w:tc>
        <w:tc>
          <w:tcPr>
            <w:tcW w:w="6992" w:type="dxa"/>
            <w:shd w:val="clear" w:color="auto" w:fill="auto"/>
            <w:vAlign w:val="center"/>
          </w:tcPr>
          <w:p w14:paraId="220FC91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HDMI 4K/1080P 公对公 高清视频线 圆线款</w:t>
            </w:r>
          </w:p>
          <w:p w14:paraId="144869D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版本：HDMI 1.4/2.0</w:t>
            </w:r>
          </w:p>
          <w:p w14:paraId="030C7D7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带宽：18Gbps(≤3米)，10.2Gbps(5-10米)，4.95Gbps(12-15米)，10.2Gbps(20-25米)，4.95Gbps(30米)</w:t>
            </w:r>
          </w:p>
          <w:p w14:paraId="3587B2F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分辨率：4K@60Hz(≤3米)，4K@30Hz(5-10米)，1080@60Hz(12-15米)，4K@30Hz(20-25米，信号放大器)，1080@60Hz(30米，信号放大器)</w:t>
            </w:r>
          </w:p>
          <w:p w14:paraId="4C69E38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方向性：不区分方向(≤15米)，区分方向(≥20米，信号放大器)</w:t>
            </w:r>
          </w:p>
          <w:p w14:paraId="54BEAFD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线规：30-26AWG</w:t>
            </w:r>
          </w:p>
          <w:p w14:paraId="4AF9854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屏蔽：铝箔+铝镁编织</w:t>
            </w:r>
          </w:p>
          <w:p w14:paraId="6CAF28D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线芯：纯铜(0.5-5米/25-30米)，其余：镀锡铜</w:t>
            </w:r>
          </w:p>
          <w:p w14:paraId="4E6CB40D">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接口：镀金</w:t>
            </w:r>
          </w:p>
          <w:p w14:paraId="7B50446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外披：PVC</w:t>
            </w:r>
          </w:p>
          <w:p w14:paraId="5D837C0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包装：≤5米：铝箔袋；5米以上：纸箱</w:t>
            </w:r>
          </w:p>
          <w:p w14:paraId="12148BB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t>说明：本项为监视器等设备的独立用线，与序号18 HDMI高清线延长器配套的HDMI跳线不重复计算。</w:t>
            </w:r>
          </w:p>
        </w:tc>
      </w:tr>
      <w:tr w14:paraId="0510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0" w:type="auto"/>
            <w:shd w:val="clear" w:color="auto" w:fill="auto"/>
            <w:vAlign w:val="center"/>
          </w:tcPr>
          <w:p w14:paraId="4FC43C3F">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18</w:t>
            </w:r>
          </w:p>
        </w:tc>
        <w:tc>
          <w:tcPr>
            <w:tcW w:w="914" w:type="dxa"/>
            <w:shd w:val="clear" w:color="auto" w:fill="auto"/>
            <w:vAlign w:val="center"/>
          </w:tcPr>
          <w:p w14:paraId="4D1222B0">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HDMI高清线延长器</w:t>
            </w:r>
          </w:p>
        </w:tc>
        <w:tc>
          <w:tcPr>
            <w:tcW w:w="5800" w:type="dxa"/>
            <w:shd w:val="clear" w:color="auto" w:fill="auto"/>
            <w:vAlign w:val="center"/>
          </w:tcPr>
          <w:p w14:paraId="11AAE31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支持距离：≦50米（UTP/STP/CAT6，分辨率：≦1080P，且向下兼容，视频放大宽带：1.65Gb/165Hz，功耗：3W，HDMI信号：HDMI1.4且兼容HDCP1.4协议</w:t>
            </w:r>
          </w:p>
        </w:tc>
        <w:tc>
          <w:tcPr>
            <w:tcW w:w="6992" w:type="dxa"/>
            <w:shd w:val="clear" w:color="auto" w:fill="auto"/>
            <w:vAlign w:val="center"/>
          </w:tcPr>
          <w:p w14:paraId="766C345D">
            <w:pPr>
              <w:pStyle w:val="4"/>
              <w:keepNext w:val="0"/>
              <w:keepLines w:val="0"/>
              <w:pageBreakBefore w:val="0"/>
              <w:widowControl/>
              <w:suppressLineNumbers w:val="0"/>
              <w:kinsoku/>
              <w:wordWrap/>
              <w:overflowPunct/>
              <w:topLinePunct w:val="0"/>
              <w:autoSpaceDE/>
              <w:autoSpaceDN/>
              <w:bidi w:val="0"/>
              <w:adjustRightInd/>
              <w:spacing w:before="0" w:beforeAutospacing="0" w:after="40" w:afterAutospacing="0" w:line="360" w:lineRule="exact"/>
              <w:ind w:left="0" w:right="0"/>
              <w:jc w:val="left"/>
            </w:pPr>
            <w:r>
              <w:rPr>
                <w:rFonts w:hint="eastAsia" w:asciiTheme="minorEastAsia" w:hAnsiTheme="minorEastAsia" w:eastAsiaTheme="minorEastAsia" w:cstheme="minorEastAsia"/>
                <w:sz w:val="21"/>
                <w:szCs w:val="21"/>
              </w:rPr>
              <w:t xml:space="preserve">HDMI1.4点对点网线延长器 </w:t>
            </w:r>
            <w:r>
              <w:rPr>
                <w:rFonts w:hint="eastAsia" w:ascii="宋体" w:hAnsi="宋体" w:eastAsia="宋体" w:cs="宋体"/>
                <w:b/>
                <w:bCs/>
                <w:i w:val="0"/>
                <w:iCs w:val="0"/>
                <w:color w:val="000000" w:themeColor="text1"/>
                <w:spacing w:val="0"/>
                <w:w w:val="100"/>
                <w:sz w:val="17"/>
                <w:szCs w:val="17"/>
                <w:vertAlign w:val="baseline"/>
                <w14:textFill>
                  <w14:solidFill>
                    <w14:schemeClr w14:val="tx1"/>
                  </w14:solidFill>
                </w14:textFill>
              </w:rPr>
              <w:t>「含HDMI线」</w:t>
            </w:r>
          </w:p>
          <w:p w14:paraId="6348BAC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音视频同传，无延时，支持三种EDID模式切换</w:t>
            </w:r>
          </w:p>
          <w:p w14:paraId="4FFB01C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材质：铝壳</w:t>
            </w:r>
          </w:p>
          <w:p w14:paraId="19B3286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分辨率：4K30Hz</w:t>
            </w:r>
          </w:p>
          <w:p w14:paraId="0756B6A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传输距离：100米</w:t>
            </w:r>
          </w:p>
          <w:p w14:paraId="5F76BECD">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供电：12V/1A，支持PoC</w:t>
            </w:r>
          </w:p>
          <w:p w14:paraId="70AD6D0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t>配套HDMI跳线由供应商按实际用量配足并包含在报价内，采购人不再另行付费。</w:t>
            </w:r>
          </w:p>
        </w:tc>
      </w:tr>
      <w:tr w14:paraId="2DCC3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0" w:type="auto"/>
            <w:shd w:val="clear" w:color="auto" w:fill="auto"/>
            <w:vAlign w:val="center"/>
          </w:tcPr>
          <w:p w14:paraId="31DB96E5">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19</w:t>
            </w:r>
          </w:p>
        </w:tc>
        <w:tc>
          <w:tcPr>
            <w:tcW w:w="914" w:type="dxa"/>
            <w:shd w:val="clear" w:color="auto" w:fill="auto"/>
            <w:vAlign w:val="center"/>
          </w:tcPr>
          <w:p w14:paraId="4E3B299F">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poe扩展器</w:t>
            </w:r>
          </w:p>
        </w:tc>
        <w:tc>
          <w:tcPr>
            <w:tcW w:w="5800" w:type="dxa"/>
            <w:shd w:val="clear" w:color="auto" w:fill="auto"/>
            <w:vAlign w:val="center"/>
          </w:tcPr>
          <w:p w14:paraId="2BEF8AA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4口百兆Poe+2口千兆上联</w:t>
            </w:r>
          </w:p>
        </w:tc>
        <w:tc>
          <w:tcPr>
            <w:tcW w:w="6992" w:type="dxa"/>
            <w:shd w:val="clear" w:color="auto" w:fill="auto"/>
            <w:vAlign w:val="center"/>
          </w:tcPr>
          <w:p w14:paraId="1CE713E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百兆以太网PoE交换机，使用PoE受电，提供3个10/100Mbps RJ45自适应端口，支持所有端口线速转发，其中1个上联口，2个端口具有PoE功能，可作为以太网供电设备，能自动检测与识别符合IEEE 802.3at及IEEE802.3af标准的受电设备，并通过网线为其供电</w:t>
            </w:r>
          </w:p>
        </w:tc>
      </w:tr>
      <w:tr w14:paraId="74B3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0" w:type="auto"/>
            <w:shd w:val="clear" w:color="auto" w:fill="auto"/>
            <w:vAlign w:val="center"/>
          </w:tcPr>
          <w:p w14:paraId="24A7F8AF">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20</w:t>
            </w:r>
          </w:p>
        </w:tc>
        <w:tc>
          <w:tcPr>
            <w:tcW w:w="914" w:type="dxa"/>
            <w:shd w:val="clear" w:color="auto" w:fill="auto"/>
            <w:vAlign w:val="center"/>
          </w:tcPr>
          <w:p w14:paraId="663FA61A">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电源线</w:t>
            </w:r>
          </w:p>
        </w:tc>
        <w:tc>
          <w:tcPr>
            <w:tcW w:w="5800" w:type="dxa"/>
            <w:shd w:val="clear" w:color="auto" w:fill="auto"/>
            <w:vAlign w:val="center"/>
          </w:tcPr>
          <w:p w14:paraId="671CEE9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RVV2*1.0无氧铜电源线</w:t>
            </w:r>
          </w:p>
        </w:tc>
        <w:tc>
          <w:tcPr>
            <w:tcW w:w="6992" w:type="dxa"/>
            <w:shd w:val="clear" w:color="auto" w:fill="auto"/>
            <w:vAlign w:val="center"/>
          </w:tcPr>
          <w:p w14:paraId="3B498C0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RVV 2×1.0mm²（导体截面积实测≥1.0mm²），无氧铜多股精绞，聚氯乙烯护套，额定电压300/500V，符合GB/T 5023.5 及 JB/T 8734，阻燃性能符合 GB/T 18380</w:t>
            </w:r>
          </w:p>
        </w:tc>
      </w:tr>
      <w:tr w14:paraId="42B15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0" w:type="auto"/>
            <w:shd w:val="clear" w:color="auto" w:fill="auto"/>
            <w:vAlign w:val="center"/>
          </w:tcPr>
          <w:p w14:paraId="1ED95AE5">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21</w:t>
            </w:r>
          </w:p>
        </w:tc>
        <w:tc>
          <w:tcPr>
            <w:tcW w:w="914" w:type="dxa"/>
            <w:shd w:val="clear" w:color="auto" w:fill="auto"/>
            <w:vAlign w:val="center"/>
          </w:tcPr>
          <w:p w14:paraId="23B18FEF">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线管</w:t>
            </w:r>
          </w:p>
        </w:tc>
        <w:tc>
          <w:tcPr>
            <w:tcW w:w="5800" w:type="dxa"/>
            <w:shd w:val="clear" w:color="auto" w:fill="auto"/>
            <w:vAlign w:val="center"/>
          </w:tcPr>
          <w:p w14:paraId="5BDEEDA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25 PVC线管</w:t>
            </w:r>
          </w:p>
        </w:tc>
        <w:tc>
          <w:tcPr>
            <w:tcW w:w="6992" w:type="dxa"/>
            <w:shd w:val="clear" w:color="auto" w:fill="auto"/>
            <w:vAlign w:val="center"/>
          </w:tcPr>
          <w:p w14:paraId="1AC4F44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Φ25 PVC 阻燃电工套管（外径25mm），符合 JG/T 3050，中型及以上壁厚（≥1.5mm），阻燃自熄（离火30秒内自熄），含配套管直通、弯头、管卡等管件，费用包含在报价内</w:t>
            </w:r>
          </w:p>
        </w:tc>
      </w:tr>
      <w:tr w14:paraId="179E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0" w:type="auto"/>
            <w:shd w:val="clear" w:color="auto" w:fill="auto"/>
            <w:vAlign w:val="center"/>
          </w:tcPr>
          <w:p w14:paraId="71103EDE">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22</w:t>
            </w:r>
          </w:p>
        </w:tc>
        <w:tc>
          <w:tcPr>
            <w:tcW w:w="914" w:type="dxa"/>
            <w:shd w:val="clear" w:color="auto" w:fill="auto"/>
            <w:vAlign w:val="center"/>
          </w:tcPr>
          <w:p w14:paraId="7D7E832F">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空调</w:t>
            </w:r>
          </w:p>
        </w:tc>
        <w:tc>
          <w:tcPr>
            <w:tcW w:w="5800" w:type="dxa"/>
          </w:tcPr>
          <w:p w14:paraId="15392C2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空调匹数：3 匹</w:t>
            </w:r>
          </w:p>
          <w:p w14:paraId="631ACAE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能效等级：1</w:t>
            </w:r>
          </w:p>
          <w:p w14:paraId="59886EB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APF：4.48</w:t>
            </w:r>
          </w:p>
          <w:p w14:paraId="05841AF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电辅热 (w)：1200W</w:t>
            </w:r>
          </w:p>
          <w:p w14:paraId="0375FC0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制冷量 (w)：7350 (800～9500)</w:t>
            </w:r>
          </w:p>
          <w:p w14:paraId="32DFE7F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制冷功率 (w)：2100 (230～3600)</w:t>
            </w:r>
          </w:p>
          <w:p w14:paraId="493933C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制热量 (w)：10000 (800～11700)</w:t>
            </w:r>
          </w:p>
          <w:p w14:paraId="6B89D6F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制热功率 (w)：3180 (230～3780)</w:t>
            </w:r>
          </w:p>
          <w:p w14:paraId="286247C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室内净重 (kg)：15KG</w:t>
            </w:r>
          </w:p>
          <w:p w14:paraId="732859B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室外净重 (kg)：39KG</w:t>
            </w:r>
          </w:p>
          <w:p w14:paraId="3FEDA59D">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室内机身净尺寸 (mm)：1097×332×222</w:t>
            </w:r>
          </w:p>
          <w:p w14:paraId="01BCA5A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室外机身净尺寸 (mm)：927×699×380</w:t>
            </w:r>
          </w:p>
          <w:p w14:paraId="443BD426">
            <w:pPr>
              <w:keepNext w:val="0"/>
              <w:keepLines w:val="0"/>
              <w:pageBreakBefore w:val="0"/>
              <w:widowControl w:val="0"/>
              <w:kinsoku/>
              <w:wordWrap/>
              <w:overflowPunct/>
              <w:topLinePunct w:val="0"/>
              <w:autoSpaceDE/>
              <w:autoSpaceDN/>
              <w:bidi w:val="0"/>
              <w:adjustRightInd/>
              <w:snapToGrid/>
              <w:spacing w:line="360" w:lineRule="exact"/>
              <w:jc w:val="left"/>
              <w:textAlignment w:val="auto"/>
              <w:rPr>
                <w:vertAlign w:val="baseline"/>
              </w:rPr>
            </w:pPr>
            <w:r>
              <w:rPr>
                <w:rFonts w:hint="eastAsia" w:asciiTheme="minorEastAsia" w:hAnsiTheme="minorEastAsia" w:eastAsiaTheme="minorEastAsia" w:cstheme="minorEastAsia"/>
                <w:sz w:val="21"/>
                <w:szCs w:val="21"/>
              </w:rPr>
              <w:t>制冷适用面积 (m²)：28‑45</w:t>
            </w:r>
          </w:p>
        </w:tc>
        <w:tc>
          <w:tcPr>
            <w:tcW w:w="6992" w:type="dxa"/>
          </w:tcPr>
          <w:p w14:paraId="5757A92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空调匹数：3 匹</w:t>
            </w:r>
          </w:p>
          <w:p w14:paraId="062A12B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能效等级：1</w:t>
            </w:r>
          </w:p>
          <w:p w14:paraId="4F03470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APF：4.48</w:t>
            </w:r>
          </w:p>
          <w:p w14:paraId="49EBABF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电辅热 (w)：1200W</w:t>
            </w:r>
          </w:p>
          <w:p w14:paraId="534B445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制冷量 (w)：7350 (800～9500)</w:t>
            </w:r>
          </w:p>
          <w:p w14:paraId="2AD7020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制冷功率 (w)：2100 (230～3600)</w:t>
            </w:r>
          </w:p>
          <w:p w14:paraId="3360D51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制热量 (w)：10000 (800～11700)</w:t>
            </w:r>
          </w:p>
          <w:p w14:paraId="0B5BE2B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制热功率 (w)：3180 (230～3780)</w:t>
            </w:r>
          </w:p>
          <w:p w14:paraId="558D4B3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室内净重 (kg)：15KG</w:t>
            </w:r>
          </w:p>
          <w:p w14:paraId="30ECD4C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室外净重 (kg)：39KG</w:t>
            </w:r>
          </w:p>
          <w:p w14:paraId="7A1B36B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室内机身净尺寸 (mm)：1097×332×222</w:t>
            </w:r>
          </w:p>
          <w:p w14:paraId="284C942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室外机身净尺寸 (mm)：927×699×380</w:t>
            </w:r>
          </w:p>
          <w:p w14:paraId="6986D08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制冷适用面积 (m²)：28‑45</w:t>
            </w:r>
          </w:p>
          <w:p w14:paraId="5958A96A">
            <w:pPr>
              <w:keepNext w:val="0"/>
              <w:keepLines w:val="0"/>
              <w:pageBreakBefore w:val="0"/>
              <w:widowControl w:val="0"/>
              <w:kinsoku/>
              <w:wordWrap/>
              <w:overflowPunct/>
              <w:topLinePunct w:val="0"/>
              <w:autoSpaceDE/>
              <w:autoSpaceDN/>
              <w:bidi w:val="0"/>
              <w:adjustRightInd/>
              <w:snapToGrid/>
              <w:spacing w:line="360" w:lineRule="exact"/>
              <w:jc w:val="left"/>
              <w:textAlignment w:val="auto"/>
              <w:rPr>
                <w:vertAlign w:val="baseline"/>
              </w:rPr>
            </w:pPr>
            <w:r>
              <w:rPr>
                <w:rFonts w:hint="eastAsia"/>
              </w:rPr>
              <w:t>送货安装及全部辅材包含在内：含打孔、室内外机支架、铜管延长≤5米</w:t>
            </w:r>
            <w:r>
              <w:rPr>
                <w:rFonts w:hint="eastAsia"/>
                <w:sz w:val="18"/>
                <w:szCs w:val="18"/>
              </w:rPr>
              <w:t>、排水管、空气开关及电源线连接；超过上述长度的追加费用由供应商自行承担，采购人不再另行付费</w:t>
            </w:r>
            <w:r>
              <w:rPr>
                <w:rFonts w:hint="eastAsia"/>
                <w:sz w:val="18"/>
                <w:szCs w:val="18"/>
                <w:lang w:val="en-US" w:eastAsia="zh-CN"/>
              </w:rPr>
              <w:t xml:space="preserve"> ，</w:t>
            </w:r>
            <w:r>
              <w:rPr>
                <w:rFonts w:ascii="宋体" w:hAnsi="宋体" w:eastAsia="宋体"/>
                <w:b w:val="0"/>
                <w:color w:val="000000" w:themeColor="text1"/>
                <w:sz w:val="18"/>
                <w:szCs w:val="18"/>
                <w14:textFill>
                  <w14:solidFill>
                    <w14:schemeClr w14:val="tx1"/>
                  </w14:solidFill>
                </w14:textFill>
              </w:rPr>
              <w:t>允许自行踏勘。</w:t>
            </w:r>
          </w:p>
        </w:tc>
      </w:tr>
      <w:tr w14:paraId="66E9C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0" w:type="auto"/>
            <w:shd w:val="clear" w:color="auto" w:fill="auto"/>
            <w:vAlign w:val="center"/>
          </w:tcPr>
          <w:p w14:paraId="0CF8698F">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23</w:t>
            </w:r>
          </w:p>
        </w:tc>
        <w:tc>
          <w:tcPr>
            <w:tcW w:w="914" w:type="dxa"/>
            <w:shd w:val="clear" w:color="auto" w:fill="auto"/>
            <w:vAlign w:val="center"/>
          </w:tcPr>
          <w:p w14:paraId="26625592">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电钢琴</w:t>
            </w:r>
          </w:p>
        </w:tc>
        <w:tc>
          <w:tcPr>
            <w:tcW w:w="5800" w:type="dxa"/>
            <w:shd w:val="clear" w:color="auto" w:fill="auto"/>
            <w:vAlign w:val="center"/>
          </w:tcPr>
          <w:p w14:paraId="7296BFF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尺寸：1,322x232x99 mm；重量：10.5Kg。1、键盘  琴键数量：88；击弦机 SHI；力度传感器  3级力度感应，关闭；逐级配重键盘  有。</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2、音色：复音数 64；内置音色数 10；叠加有。</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3、数码音效：声效模式 大厅/混响，4级混响；合唱  4。</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4、示范曲：2</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5、附加功能：App连接 Chordanan Play for Piano Ver2.0；节拍器  0to9拍;速度范围:20to255；踏板 包含:SP-3；移调：-12半音~0~+12半音；调音控制：A4=415.5 Hz~440.0Hz~465.9Hz；其它  自动关机</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6、显示器：MIDI  有。</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7、外部连接端口：耳机/输出  1(立体声minijack)多用输出端口；踏板 1(制音器)；音频接入  有；USB到用户  有；</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8、扬声器：扬声器  尺寸/个数 l2cm/6cm（椭圆）*2；扬声系统：2个喇叭；功放  8W+8W。</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9、电源部：电源适配器  AD-A1215OLW；电池驱动  AA-电池x6；电池使用寿命  TBD。</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10、附件：踏板(SP-3),谱架,AC电源适配器</w:t>
            </w:r>
          </w:p>
        </w:tc>
        <w:tc>
          <w:tcPr>
            <w:tcW w:w="6992" w:type="dxa"/>
          </w:tcPr>
          <w:p w14:paraId="3BAB25F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1、键盘配置：88键标准键盘，支持3级力度感应（可关闭），配备逐级配重键盘，带模拟击弦结构。</w:t>
            </w:r>
          </w:p>
          <w:p w14:paraId="78BC704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2、音色参数：最大复音数≥64，内置音色≥10种，支持音色叠加功能。</w:t>
            </w:r>
          </w:p>
          <w:p w14:paraId="16D07AA5">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3、数码音效：支持大厅、混响声效模式，具备4级混响调节、4档合唱音效调节。</w:t>
            </w:r>
          </w:p>
          <w:p w14:paraId="59DEE2A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4、示范曲目：内置示范曲≥2首。</w:t>
            </w:r>
          </w:p>
          <w:p w14:paraId="3A732A7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5、附加功能：内置电子节拍器，支持0-9拍调节，速度调节范围20-255；配备制音踏板；支持-12半音至+12半音移调功能；A4基准调音范围415.5Hz-465.9Hz；具备自动关机功能；支持MIDI功能。</w:t>
            </w:r>
          </w:p>
          <w:p w14:paraId="4E1713D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6、外部接口：配备1个立体声多用耳机/输出端口、1个制音踏板接口、音频接入接口、USB数据接口。</w:t>
            </w:r>
          </w:p>
          <w:p w14:paraId="5D4B02A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7、音响系统：配备双扬声器发声系统，单声道功放功率≥8W，双声道总功率≥16W。</w:t>
            </w:r>
          </w:p>
          <w:p w14:paraId="25F7891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8、电源配置：搭配专用电源适配器供电。</w:t>
            </w:r>
          </w:p>
          <w:p w14:paraId="1A55DE5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9、标配附件：制音踏板、谱架、AC电源适配器。</w:t>
            </w:r>
          </w:p>
          <w:p w14:paraId="376F620D">
            <w:pPr>
              <w:keepNext w:val="0"/>
              <w:keepLines w:val="0"/>
              <w:pageBreakBefore w:val="0"/>
              <w:widowControl w:val="0"/>
              <w:kinsoku/>
              <w:wordWrap/>
              <w:overflowPunct/>
              <w:topLinePunct w:val="0"/>
              <w:autoSpaceDE/>
              <w:autoSpaceDN/>
              <w:bidi w:val="0"/>
              <w:adjustRightInd/>
              <w:snapToGrid/>
              <w:spacing w:line="360" w:lineRule="exact"/>
              <w:jc w:val="left"/>
              <w:textAlignment w:val="auto"/>
              <w:rPr>
                <w:vertAlign w:val="baseline"/>
              </w:rPr>
            </w:pPr>
          </w:p>
        </w:tc>
      </w:tr>
      <w:tr w14:paraId="2303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0" w:type="auto"/>
            <w:shd w:val="clear" w:color="auto" w:fill="auto"/>
            <w:vAlign w:val="center"/>
          </w:tcPr>
          <w:p w14:paraId="71D22620">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24</w:t>
            </w:r>
          </w:p>
        </w:tc>
        <w:tc>
          <w:tcPr>
            <w:tcW w:w="914" w:type="dxa"/>
            <w:shd w:val="clear" w:color="auto" w:fill="auto"/>
            <w:vAlign w:val="center"/>
          </w:tcPr>
          <w:p w14:paraId="69D24693">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门禁系统</w:t>
            </w:r>
          </w:p>
        </w:tc>
        <w:tc>
          <w:tcPr>
            <w:tcW w:w="5800" w:type="dxa"/>
            <w:shd w:val="clear" w:color="auto" w:fill="auto"/>
            <w:vAlign w:val="center"/>
          </w:tcPr>
          <w:p w14:paraId="1A0A272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儿款摆式速通门(右边机)                                                                                                                            幼儿款摆式速通门(中间机                                                                                                                                                 幼儿款摆式速通门(左边机)                                                                                                                                       7寸智能识别终端(触摸屏,短支架)                                                                                                                                   桌面式IC卡读卡器                                                                                                                                                                         遥控器发射器</w:t>
            </w:r>
          </w:p>
        </w:tc>
        <w:tc>
          <w:tcPr>
            <w:tcW w:w="6992" w:type="dxa"/>
            <w:shd w:val="clear" w:color="auto" w:fill="auto"/>
            <w:vAlign w:val="center"/>
          </w:tcPr>
          <w:p w14:paraId="77C280B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 xml:space="preserve">摆式速通门(右边机)   高度90cm                                                                                                                          摆式速通门(中间机)   高度90cm                                                                                                                                               摆式速通门(左边机)   高度90cm                                                                                                                                                                                                                                                                       桌面式IC卡读卡器    </w:t>
            </w:r>
          </w:p>
          <w:p w14:paraId="20604142">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不包含IC卡                                                                                                                                                                      不包含遥控器发射器</w:t>
            </w:r>
          </w:p>
          <w:p w14:paraId="2A2C4990">
            <w:pPr>
              <w:pStyle w:val="3"/>
              <w:keepNext w:val="0"/>
              <w:keepLines w:val="0"/>
              <w:pageBreakBefore w:val="0"/>
              <w:kinsoku/>
              <w:wordWrap/>
              <w:overflowPunct/>
              <w:topLinePunct w:val="0"/>
              <w:autoSpaceDE/>
              <w:autoSpaceDN/>
              <w:bidi w:val="0"/>
              <w:adjustRightInd/>
              <w:spacing w:line="360" w:lineRule="exact"/>
              <w:ind w:left="1890" w:leftChars="0" w:hanging="1890" w:hangingChars="900"/>
              <w:jc w:val="left"/>
              <w:rPr>
                <w:rFonts w:hint="default" w:asciiTheme="minorHAnsi" w:hAnsiTheme="minorHAnsi" w:eastAsiaTheme="minorEastAsia" w:cstheme="minorBidi"/>
                <w:kern w:val="2"/>
                <w:sz w:val="18"/>
                <w:szCs w:val="22"/>
                <w:lang w:val="en-US" w:eastAsia="zh-CN" w:bidi="ar-SA"/>
              </w:rPr>
            </w:pPr>
            <w:r>
              <w:rPr>
                <w:rFonts w:hint="eastAsia" w:asciiTheme="minorEastAsia" w:hAnsiTheme="minorEastAsia" w:eastAsiaTheme="minorEastAsia" w:cstheme="minorEastAsia"/>
                <w:kern w:val="2"/>
                <w:sz w:val="21"/>
                <w:szCs w:val="21"/>
                <w:lang w:val="en-US" w:eastAsia="zh-CN" w:bidi="ar-SA"/>
              </w:rPr>
              <w:t xml:space="preserve">                    控制电脑自备                    不包含人脸识别</w:t>
            </w:r>
          </w:p>
        </w:tc>
      </w:tr>
      <w:tr w14:paraId="6C48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0" w:type="auto"/>
            <w:shd w:val="clear" w:color="auto" w:fill="auto"/>
            <w:vAlign w:val="center"/>
          </w:tcPr>
          <w:p w14:paraId="37CF86BA">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25</w:t>
            </w:r>
          </w:p>
        </w:tc>
        <w:tc>
          <w:tcPr>
            <w:tcW w:w="914" w:type="dxa"/>
            <w:shd w:val="clear" w:color="auto" w:fill="auto"/>
            <w:vAlign w:val="center"/>
          </w:tcPr>
          <w:p w14:paraId="41D2D479">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电钢琴</w:t>
            </w:r>
          </w:p>
        </w:tc>
        <w:tc>
          <w:tcPr>
            <w:tcW w:w="5800" w:type="dxa"/>
          </w:tcPr>
          <w:p w14:paraId="44098CD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技术规格</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1、演奏性能:白键下沉偏差≤1.0 ㎜；相邻两键偏差≤0.5</w:t>
            </w:r>
          </w:p>
          <w:p w14:paraId="2B57941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㎜；相邻两白键高度差≤0.5 ㎜;全键盘表面最大高度差≤</w:t>
            </w:r>
          </w:p>
          <w:p w14:paraId="3943D91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 ㎜；相邻两键下降负荷差≤1.37N；</w:t>
            </w:r>
          </w:p>
          <w:p w14:paraId="1063981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2、声学品质:全音域音准允许误差≤±3 音分；相邻两键音</w:t>
            </w:r>
          </w:p>
          <w:p w14:paraId="5BAA86D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准误差之差≤3 音分；同一键位音高变化≤3 音分。</w:t>
            </w:r>
          </w:p>
          <w:p w14:paraId="6BA7A08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3、琴键数量≥88 个。</w:t>
            </w:r>
          </w:p>
          <w:p w14:paraId="54215C0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4、琴键规格:标准钢琴键。</w:t>
            </w:r>
          </w:p>
          <w:p w14:paraId="345D83B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5、键盘逐级配重:有。</w:t>
            </w:r>
          </w:p>
          <w:p w14:paraId="78CF94A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6、键盘盖:滑动式。</w:t>
            </w:r>
          </w:p>
          <w:p w14:paraId="3592F43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7、双钢琴功能:有。</w:t>
            </w:r>
          </w:p>
          <w:p w14:paraId="514C77F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8、力度感应≥5 级,可关闭。</w:t>
            </w:r>
          </w:p>
          <w:p w14:paraId="7584E5D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9、复音数≥392。</w:t>
            </w:r>
          </w:p>
          <w:p w14:paraId="25618A3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10、音色数量≥1510 种，含 59 种民族音色+10 组打击</w:t>
            </w:r>
          </w:p>
          <w:p w14:paraId="7FC1F16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乐器（提供音色表加盖生产制造商公章）。</w:t>
            </w:r>
          </w:p>
          <w:p w14:paraId="5030E14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11、节奏≥230 种。</w:t>
            </w:r>
          </w:p>
          <w:p w14:paraId="2136D56D">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12、节拍器速度调节范围≥5-400 拍/分钟,节拍器音量可</w:t>
            </w:r>
          </w:p>
          <w:p w14:paraId="36FB95D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调。</w:t>
            </w:r>
          </w:p>
          <w:p w14:paraId="73A99B1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13、轨道录音功能:有,轨道数量≥16 轨,每首乐曲音符</w:t>
            </w:r>
          </w:p>
          <w:p w14:paraId="636932F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容量≥35000 个。</w:t>
            </w:r>
          </w:p>
          <w:p w14:paraId="0210FD5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14、移调范围≥25 档位，（0，±12）。</w:t>
            </w:r>
          </w:p>
          <w:p w14:paraId="3D3F4D61">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15、踏板类型:仿传统大三角钢琴踏板功能。16、功放≥70W。</w:t>
            </w:r>
          </w:p>
          <w:p w14:paraId="0DB5B61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17、MIDI 设备接口:有。</w:t>
            </w:r>
          </w:p>
          <w:p w14:paraId="39A9800B">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18、蓝牙功能：有。</w:t>
            </w:r>
          </w:p>
          <w:p w14:paraId="567E97F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19、谱架:有。</w:t>
            </w:r>
          </w:p>
          <w:p w14:paraId="6FC9540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20、供电方式:直流供电。</w:t>
            </w:r>
          </w:p>
          <w:p w14:paraId="23185D0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21、自动关机功能:在没有任何操作下，30 分钟自动关</w:t>
            </w:r>
          </w:p>
          <w:p w14:paraId="55FC9CED">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机。</w:t>
            </w:r>
          </w:p>
          <w:p w14:paraId="62BD2C8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22、尺寸：长 1372*宽 420*高 790（mm）。</w:t>
            </w:r>
          </w:p>
          <w:p w14:paraId="5D7710FD">
            <w:pPr>
              <w:keepNext w:val="0"/>
              <w:keepLines w:val="0"/>
              <w:pageBreakBefore w:val="0"/>
              <w:widowControl w:val="0"/>
              <w:kinsoku/>
              <w:wordWrap/>
              <w:overflowPunct/>
              <w:topLinePunct w:val="0"/>
              <w:autoSpaceDE/>
              <w:autoSpaceDN/>
              <w:bidi w:val="0"/>
              <w:adjustRightInd/>
              <w:snapToGrid/>
              <w:spacing w:line="360" w:lineRule="exact"/>
              <w:jc w:val="left"/>
              <w:textAlignment w:val="auto"/>
              <w:rPr>
                <w:vertAlign w:val="baseline"/>
              </w:rPr>
            </w:pPr>
            <w:r>
              <w:rPr>
                <w:rFonts w:hint="eastAsia" w:asciiTheme="minorEastAsia" w:hAnsiTheme="minorEastAsia" w:eastAsiaTheme="minorEastAsia" w:cstheme="minorEastAsia"/>
                <w:sz w:val="21"/>
                <w:szCs w:val="21"/>
              </w:rPr>
              <w:t>23、重量：39kg。配置琴凳 。</w:t>
            </w:r>
          </w:p>
        </w:tc>
        <w:tc>
          <w:tcPr>
            <w:tcW w:w="6992" w:type="dxa"/>
            <w:shd w:val="clear" w:color="auto" w:fill="auto"/>
            <w:vAlign w:val="center"/>
          </w:tcPr>
          <w:p w14:paraId="2BA8693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技术规格</w:t>
            </w:r>
            <w:r>
              <w:rPr>
                <w:rFonts w:hint="eastAsia" w:asciiTheme="minorEastAsia" w:hAnsiTheme="minorEastAsia" w:eastAsiaTheme="minorEastAsia" w:cstheme="minorEastAsia"/>
                <w:sz w:val="21"/>
                <w:szCs w:val="21"/>
              </w:rPr>
              <w:br w:type="textWrapping"/>
            </w:r>
            <w:r>
              <w:rPr>
                <w:rFonts w:hint="eastAsia" w:asciiTheme="minorEastAsia" w:hAnsiTheme="minorEastAsia" w:eastAsiaTheme="minorEastAsia" w:cstheme="minorEastAsia"/>
                <w:sz w:val="21"/>
                <w:szCs w:val="21"/>
              </w:rPr>
              <w:t>1、演奏性能:白键下沉偏差≤1.0 ㎜；相邻两键偏差≤0.5</w:t>
            </w:r>
          </w:p>
          <w:p w14:paraId="23EB9E9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㎜；相邻两白键高度差≤0.5 ㎜;全键盘表面最大高度差≤</w:t>
            </w:r>
          </w:p>
          <w:p w14:paraId="73F297B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 ㎜；相邻两键下降负荷差≤1.37N；</w:t>
            </w:r>
          </w:p>
          <w:p w14:paraId="239F5CB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2、声学品质:全音域音准允许误差≤±3 音分；相邻两键音</w:t>
            </w:r>
          </w:p>
          <w:p w14:paraId="5D27BB2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准误差之差≤3 音分；同一键位音高变化≤3 音分。</w:t>
            </w:r>
          </w:p>
          <w:p w14:paraId="131391A7">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3、琴键数量≥88 个。</w:t>
            </w:r>
          </w:p>
          <w:p w14:paraId="045FFA4A">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4、琴键规格:标准钢琴键。</w:t>
            </w:r>
          </w:p>
          <w:p w14:paraId="156B266C">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5、键盘逐级配重:有。</w:t>
            </w:r>
          </w:p>
          <w:p w14:paraId="36F6276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6、键盘盖:滑动式。</w:t>
            </w:r>
          </w:p>
          <w:p w14:paraId="07CC8C3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7、双钢琴功能:有。</w:t>
            </w:r>
          </w:p>
          <w:p w14:paraId="1E81021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8、力度感应≥5 级,可关闭。</w:t>
            </w:r>
          </w:p>
          <w:p w14:paraId="09BAFDB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9、复音数≥392。</w:t>
            </w:r>
          </w:p>
          <w:p w14:paraId="3374B14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10、音色数量≥1510 种，含 59 种民族音色+10 组打击</w:t>
            </w:r>
          </w:p>
          <w:p w14:paraId="25D9C13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乐器。</w:t>
            </w:r>
          </w:p>
          <w:p w14:paraId="5DD2A61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11、节奏≥230 种。</w:t>
            </w:r>
          </w:p>
          <w:p w14:paraId="0CA1B643">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12、节拍器速度调节范围≥5-400 拍/分钟,节拍器音量可</w:t>
            </w:r>
          </w:p>
          <w:p w14:paraId="2F3138A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调。</w:t>
            </w:r>
          </w:p>
          <w:p w14:paraId="20AB9CED">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13、轨道录音功能:有,轨道数量≥16 轨,每首乐曲音符</w:t>
            </w:r>
          </w:p>
          <w:p w14:paraId="6B366EE0">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容量≥35000 个。</w:t>
            </w:r>
          </w:p>
          <w:p w14:paraId="07C8B798">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14、移调范围≥25 档（含 0 及 ±12）。</w:t>
            </w:r>
          </w:p>
          <w:p w14:paraId="546AF9C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15、踏板类型:仿传统大三角钢琴踏板功能。</w:t>
            </w:r>
          </w:p>
          <w:p w14:paraId="4B32AF56">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t>16、功放≥70W。</w:t>
            </w:r>
          </w:p>
          <w:p w14:paraId="788C5814">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17、MIDI 设备接口:有。</w:t>
            </w:r>
          </w:p>
          <w:p w14:paraId="6C53E6FD">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18、蓝牙功能：有。</w:t>
            </w:r>
          </w:p>
          <w:p w14:paraId="3DF3A9AF">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19、谱架:有。</w:t>
            </w:r>
          </w:p>
          <w:p w14:paraId="33C6E0EE">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20、供电方式:直流供电。</w:t>
            </w:r>
          </w:p>
          <w:p w14:paraId="03900879">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21、自动关机功能:在没有任何操作下，30 分钟自动关</w:t>
            </w:r>
          </w:p>
          <w:p w14:paraId="3522FADD">
            <w:pPr>
              <w:keepNext w:val="0"/>
              <w:keepLines w:val="0"/>
              <w:pageBreakBefore w:val="0"/>
              <w:kinsoku/>
              <w:wordWrap/>
              <w:overflowPunct/>
              <w:topLinePunct w:val="0"/>
              <w:autoSpaceDE/>
              <w:autoSpaceDN/>
              <w:bidi w:val="0"/>
              <w:adjustRightInd/>
              <w:spacing w:line="3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机。</w:t>
            </w:r>
          </w:p>
          <w:p w14:paraId="6D08A144">
            <w:pPr>
              <w:keepNext w:val="0"/>
              <w:keepLines w:val="0"/>
              <w:pageBreakBefore w:val="0"/>
              <w:kinsoku/>
              <w:wordWrap/>
              <w:overflowPunct/>
              <w:topLinePunct w:val="0"/>
              <w:autoSpaceDE/>
              <w:autoSpaceDN/>
              <w:bidi w:val="0"/>
              <w:adjustRightInd/>
              <w:spacing w:line="360" w:lineRule="exact"/>
              <w:ind w:firstLine="420" w:firstLineChars="200"/>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22、配置琴凳 。</w:t>
            </w:r>
          </w:p>
        </w:tc>
      </w:tr>
      <w:tr w14:paraId="08C5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0" w:type="auto"/>
            <w:shd w:val="clear" w:color="auto" w:fill="auto"/>
            <w:vAlign w:val="center"/>
          </w:tcPr>
          <w:p w14:paraId="6763D801">
            <w:pPr>
              <w:keepNext w:val="0"/>
              <w:keepLines w:val="0"/>
              <w:pageBreakBefore w:val="0"/>
              <w:widowControl/>
              <w:suppressLineNumbers w:val="0"/>
              <w:kinsoku/>
              <w:wordWrap/>
              <w:overflowPunct/>
              <w:topLinePunct w:val="0"/>
              <w:autoSpaceDE/>
              <w:autoSpaceDN/>
              <w:bidi w:val="0"/>
              <w:adjustRightInd/>
              <w:spacing w:line="360" w:lineRule="exact"/>
              <w:jc w:val="center"/>
              <w:textAlignment w:val="center"/>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sz w:val="21"/>
                <w:szCs w:val="21"/>
                <w:lang w:val="en-US" w:eastAsia="zh-CN"/>
              </w:rPr>
              <w:t>26</w:t>
            </w:r>
          </w:p>
        </w:tc>
        <w:tc>
          <w:tcPr>
            <w:tcW w:w="914" w:type="dxa"/>
            <w:shd w:val="clear" w:color="auto" w:fill="auto"/>
            <w:vAlign w:val="center"/>
          </w:tcPr>
          <w:p w14:paraId="5EE06462">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触控</w:t>
            </w:r>
            <w:r>
              <w:rPr>
                <w:rFonts w:hint="eastAsia" w:asciiTheme="minorEastAsia" w:hAnsiTheme="minorEastAsia" w:eastAsiaTheme="minorEastAsia" w:cstheme="minorEastAsia"/>
                <w:sz w:val="21"/>
                <w:szCs w:val="21"/>
              </w:rPr>
              <w:t>一体机</w:t>
            </w:r>
          </w:p>
          <w:p w14:paraId="666D0921">
            <w:pPr>
              <w:keepNext w:val="0"/>
              <w:keepLines w:val="0"/>
              <w:pageBreakBefore w:val="0"/>
              <w:kinsoku/>
              <w:wordWrap/>
              <w:overflowPunct/>
              <w:topLinePunct w:val="0"/>
              <w:autoSpaceDE/>
              <w:autoSpaceDN/>
              <w:bidi w:val="0"/>
              <w:adjustRightInd/>
              <w:spacing w:line="360" w:lineRule="exact"/>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（75寸红外一体机)</w:t>
            </w:r>
          </w:p>
        </w:tc>
        <w:tc>
          <w:tcPr>
            <w:tcW w:w="5800" w:type="dxa"/>
          </w:tcPr>
          <w:p w14:paraId="6A2D2B03">
            <w:pPr>
              <w:keepNext w:val="0"/>
              <w:keepLines w:val="0"/>
              <w:pageBreakBefore w:val="0"/>
              <w:widowControl w:val="0"/>
              <w:kinsoku/>
              <w:wordWrap/>
              <w:overflowPunct/>
              <w:topLinePunct w:val="0"/>
              <w:autoSpaceDE/>
              <w:autoSpaceDN/>
              <w:bidi w:val="0"/>
              <w:adjustRightInd/>
              <w:snapToGrid/>
              <w:spacing w:line="360" w:lineRule="exact"/>
              <w:jc w:val="left"/>
              <w:textAlignment w:val="auto"/>
              <w:rPr>
                <w:vertAlign w:val="baseline"/>
              </w:rPr>
            </w:pPr>
            <w:r>
              <w:rPr>
                <w:rFonts w:hint="eastAsia" w:asciiTheme="minorEastAsia" w:hAnsiTheme="minorEastAsia" w:eastAsiaTheme="minorEastAsia" w:cstheme="minorEastAsia"/>
                <w:color w:val="auto"/>
                <w:sz w:val="21"/>
                <w:szCs w:val="21"/>
              </w:rPr>
              <w:t>一、整机系统设计</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（一）电脑系统</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1.整机架构:为降低电脑模块维护成本，接口需严格遵循Intel相关规范,针脚数为行业通用≥80Pin ,与大屏无单独接线。</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2.整机OPS电脑安装结构需支持按压式卡扣或螺丝固定模式，抽拉式安装，无需工具就可快速拆卸电脑模块。</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3.CPU：≥8核12线程，主频≥2GHz，内存≥8G（每根通道最大支持扩展到32G，总容量64GB），硬盘≥256G SSD （单盘最大支持扩展到1TB）。</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4.USB接口要求需：USB3.0和USB2.0 不少于6个。</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5.其他接口要求需：支持网络接口不少于1个，DP输出接口不少于1个，HDMI不少于1个，耳机输出接口不少于1个，麦克风输入接口不少于1个。</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6.Wi-Fi 6：需支持802.11b/g/n/ac/ax；蓝牙支持Bluetooth 4.2及以上。</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（二）触摸系统</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1.整机在整机系统下触控需支持≥40点触控及同时书写，触摸分辨率≥32768×32768。</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2.整机在Windows系统下触控需支持≥50点触控及同时书写，触摸分辨率≥32768×32768。</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3.需采用红外触控技术，触控方式支持手指或书写笔等非透明物体，支持多点触摸。</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4.需支持触控精度≤±1mm，触控体最小识别直径≤2mm，触摸高度≤3mm，触摸响应时间≤4ms ，帧率≥250Hz。</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5.整机系统下书写延迟需≤15ms。</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6.需支持从安卓通道切换到内置电脑通道后，触摸框在1s内可进行触控书写；从内置电脑切换到外部通道后，触摸框在3s内可进行触控书写。</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7</w:t>
            </w:r>
            <w:r>
              <w:rPr>
                <w:rFonts w:hint="eastAsia" w:asciiTheme="minorEastAsia" w:hAnsiTheme="minorEastAsia" w:eastAsiaTheme="minorEastAsia" w:cstheme="minorEastAsia"/>
                <w:color w:val="auto"/>
                <w:sz w:val="21"/>
                <w:szCs w:val="21"/>
              </w:rPr>
              <w:t>.触摸框需具有防粉笔灰遮挡功能，支持触摸框未被粉笔灰完全遮挡时可正常书写。</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（三）整机系统</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1.整机需自带安卓操作系统， 系统版本≥安卓14，≥八核处理器，内存≥4GB，存储空间≥32GB。</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2.整机系统需支持在线升级，升级过程中电源中断，恢复后可重新升级，避免升级失败。支持云端在线触摸框、麦克风、路由模块、音频处理单元的固件升级，支持其他部件升级扩展功能。</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3.整机需具有悬浮菜单，可通过单指调用到屏幕任意位置；在任意信号源通道下均可调用悬浮菜单，悬浮菜单具有批注、擦除，切换信号源等功能，悬浮菜单中的信号源支持自定义修改且可一键直达常用信号源。</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4.整机系统下，整机需内置书写白板，支持新建、橡皮擦、圈选、思维导图工具、本地保存、网络分享、扫码分享、邮件分享、打开、设置、退出，布局切换功能。</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5.整机系统下，书写白板需支持手掌/手背、圈擦、路径和滑动清屏擦除。</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6.整机系统下，书写白板需支持对已书写的画笔笔迹和形状进行选择后进行颜色更换。</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7.整机系统下，书写白板需支持双屏和三屏分屏或四分屏书写，各分屏可以自由书写各不干扰。</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8.整机系统下，应用程序需包含：浏览器，文件管理器，相机，系统自检工具，远程OTA升级工具，投屏工具，欢迎词，日历，计算器，录屏，图库和计时器。</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二、整机屏幕及护眼设计</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1.整机屏幕需采用UHD超高清A规LED液晶屏，屏幕显示尺寸≥75英寸，显示比例16:9，屏幕图像分辨率≥3840*2160；整机外观尺寸宽度≥1700mm，高度≥1000mm。</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2.整机屏体需支持亮度≥350cd/m²，支持最大亮度≤400 cd/m²；色彩覆盖率≥72%NTSC，对比度 ≥4000：1。</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3.整机屏体需支持最大可视角度≥178°。</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4.整机需支持色彩空间可选，包含标准模式和sRGB模式，在sRGB模式下可做到高色准△E≤2。</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5.整机屏体需支持无需操作即可实现蓝光防护，具备物理防蓝光（过滤蓝光）功能，有效抗蓝光、防眩光，蓝光占比（有害蓝光 415～455nm能量综合）/（整体蓝光 400～500nm能量综合）≤30%，低蓝光保护显示不偏色、不泛黄。</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6.整机需具备可达到4K分辨率，屏幕刷新率≥60Hz，无频闪。</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7.需支持自定义图像设置，支持对对比度、色调、图像亮度进行调节设置。</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8.钢化玻璃透光率≥90%。</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9.整机需具备智能书写护眼模式，可做到屏幕书写过程中逐步降低整机背光亮度至50%，符合D65标准光源色温值，降低色温≤6500K。</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10.整机全通道需支持纸质护眼模式，可实现画面纹理的实时调整，支持牛皮纸、素描纸、宣纸、水彩纸、水纹纸纸质纹理，支持透明度调节和色温调节。</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三、音视频功能设计</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1.整机需内置 2.2 声道扬声器，位于设备下边框出音，20W全频扬声器2个，15W高音扬声器2个，额定总功率≥70W，最大峰值功率≥80W，语言清晰度（STI-PA）≥0.75。</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2.喇叭声音需包含但不限于“标准”、“会议”、“影音”、“教室”、“AI音效”、“自定义音效”六种声音模式切换，适应各个教学场景。</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3.AI音效模式需支持可通过内置麦克风功能采集教室物理环境声音，自动生成符合当前教室物理环境音效，包括高频段5KHz~10KHz和中低频段120Hz~1.5KHz数值项、音量0-100数值项、分贝-12dB~12dB数值项调节。</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4.整机需支持自定义音频设置功能，在左右声道平衡显示范围中进行更改，分贝显示-12dB~12dB 调节范围，中低频段显示调节范围120Hz~1.5KHz，高频段显示调节范围5KHz~10KHz。</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5.整机扬声器需支持在100%音量下，1米处声压级≥90db，10米处声压级≥85dB，1米到10米距离内响度差距≤5dB。</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6.整机需内置高清广角摄像头，结构采用非独立设计。支持3D降噪算法，图像信噪比≥40dB，支持输出MJPG视频格式。</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7.整机需内置非独立外扩展麦克风阵列，麦克风数量≥8个，可用于对教室环境音频进行采集，整机拾音距离≥12m，拾音角度≥180°。</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8.智能降噪麦克风阵列，需支持远场拾音，高信噪比≥65dB， 超高灵敏度≥-38dB；支持AGC、AEC、NN智能AI降噪算法技术，信噪比(SNR )为0dB的情况依然可以清晰拾音，回声≤100dB可消除。</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10.整机高清摄像头，需支持生物特征识别，如面部识别功能，支持AI识别人像，最大距离≥10米。</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11.摄像头像素≥4800万像素，需支持输出8000×6000pix的照片，对角视场角≥135°，水平视场角≥120°，垂直视场角≥80°。</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四、传屏及连接功能</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1.需支持一网通，仅需连接一根网线，Windows和整机系统均可实现上网功能。</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2.需支持WiFi6，为提高无线信号接发稳定性并避免信号遮挡，整机内置2.4G、5GHz双频wifi，满足IEEE 802.11 a/b/g/n/ac/ax；</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3.整机需内置蓝牙模块，支持蓝牙Bluetooth 5.4标准。</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4.整机需支持 HDMI 投屏及 type-C 有线投屏及无线投屏。</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5.需内置无线传屏接收端，无需外接接收部件，无线传屏发射器与整机匹配后即可实现传屏功能，可以将外部电脑的屏幕画面通过无线方式传输到整机上。</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6.整机系统需内置第三方主流投屏软件。</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7.需支持外接电脑设备连接整机且触控信号连通时，外接电脑设备可识别整机前置USB接口设备，支持读取前置USB接口的移动存储设备数据；连接整机前置USB接口的翻页笔和无线键鼠外接设备可直接使用于外接电脑。</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五、按键及接口设计</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需支持含电源开关、音量+/-、护眼、主页、录课，整机支持全局自定义按键，可通过自定义设置实现前置面板功能按键一键启用小工具或快捷功能（主页，截屏，倒计时，屏幕下移，日历，白板，计算器，聚光灯，投票器，自动亮度，触摸锁，音量，录课）。</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2.具备三合一电源按键，需支持整机大屏开关机、OPS电脑开关机和息屏三合一，息屏后可实现降低功耗≥90%。</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3.整机需支持前置物理接口不少于5个，所有接口均采用非转接方式，包含1路HDMI接口、2路双通道USB3.0接口(Windows和 整机系统均能被识别）、1路Type-C接口、1路USB-Type-B接口（Touch接口 支持触摸功能）。</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4.支持Type-C线正反插、充电、智能笔。</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5.整机前置接口需（不限USB接口）均具备防撞挡板设计，防撞挡板需采用转轴式翻转设计。</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6.整机后置物理接口需不少于10个，包含≥2路HDMI2.0、≥2路USB 2.0、≥1路RS232、≥1路RJ45、≥1路TOUCH USB(触控输出接口)、≥1路Mic in 、≥1路LINE out、≥1路Coax；</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六、教学工具栏设计</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1.整机双系统下，需支持在任意信号源通道下，都可调出侧边栏快捷菜单，菜单含中控导航、系统切换、小工具、快捷设置、亮度/音量调节。</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2.整机侧边栏小工具需包括但不限于：批注、截屏、计时、降半屏、冻屏、投票器、日历、聚光灯、放大。</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3.整机系统下需支持使用批注功能，清空批注内容、本地保存、添加新的批注页面、可切换书写笔颜色、粗细大小、扫码共享、板擦和最小化批注模式。</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4.整机系统下需支持截屏功能，选择所需截取屏幕范围、全屏截图、点击截屏即可快速截取屏幕内容并保存。</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整机系统下需支持在线投票器功能，可设置单选/多选、匿名/实名要求，点击投票后呈现投票二维码并刷码进入投票，实时刷新投票结果；投票结束后呈现投票统计结果，支持投票结果本地保存以及置入白板显示。</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6.整机系统下需支持秒表计时和倒计时功能，秒表计时，点击开始计时便自动开始，并实时显示时间。倒计时，输入某特定时间值，可精确到秒，点击开始进入倒计时，当倒计时结束时，系统会有声音提醒。</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七、智能教学系统</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1.支持一键开机后即刻进入教学应用系统界面，无需额外点击操作运行应用系统；支持教师通过二维码扫码、账密输入、人脸识别登录方式进入教学应用系统。</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.学科应用入口：教学桌面需支持语文、数学、英语、物理、化学、生物、地理、历史、信息技术共9个学科的学科应用，需支持教师直接下载并使用。</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rPr>
              <w:t>.需提供罗盘工具，需支持五指点击屏幕调出罗盘工具栏，需支持在屏幕任意位置停留或左右侧边隐藏；需提供用于教学的便捷工具，包括选择、画笔、板擦、撤销、回退。</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4</w:t>
            </w:r>
            <w:r>
              <w:rPr>
                <w:rFonts w:hint="eastAsia" w:asciiTheme="minorEastAsia" w:hAnsiTheme="minorEastAsia" w:eastAsiaTheme="minorEastAsia" w:cstheme="minorEastAsia"/>
                <w:color w:val="auto"/>
                <w:sz w:val="21"/>
                <w:szCs w:val="21"/>
              </w:rPr>
              <w:t>.选择工具：需支持在电子白板软件下，对手写笔迹、学科工具、插入的图片至少需支持2种方式，如框选、圈选；选择后至少支持≥3种操作如置顶、克隆、删除功能；</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5</w:t>
            </w:r>
            <w:r>
              <w:rPr>
                <w:rFonts w:hint="eastAsia" w:asciiTheme="minorEastAsia" w:hAnsiTheme="minorEastAsia" w:eastAsiaTheme="minorEastAsia" w:cstheme="minorEastAsia"/>
                <w:color w:val="auto"/>
                <w:sz w:val="21"/>
                <w:szCs w:val="21"/>
              </w:rPr>
              <w:t>.画笔工具：需支持一键调取3层功能，包含笔触粗细、颜色、笔形，教师随机选择；需提供≥4种笔型，如钢笔、毛笔、铅笔、印刷笔；需支持将手写体转写成标准印刷体，印刷体支持自动识别≥5 种格式，如中文、英文、数学公式、化学无机方程式、有机分子式；</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6</w:t>
            </w:r>
            <w:r>
              <w:rPr>
                <w:rFonts w:hint="eastAsia" w:asciiTheme="minorEastAsia" w:hAnsiTheme="minorEastAsia" w:eastAsiaTheme="minorEastAsia" w:cstheme="minorEastAsia"/>
                <w:color w:val="auto"/>
                <w:sz w:val="21"/>
                <w:szCs w:val="21"/>
              </w:rPr>
              <w:t>.聚焦工具：需支持≥3种格式进行快速截取，如电子课件、电子课本、电子习题；同时，需支持≥5种调整模式，如截取范围大小，内容进行放大、插入白板、关灯讲解、保存至桌面。</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7</w:t>
            </w:r>
            <w:r>
              <w:rPr>
                <w:rFonts w:hint="eastAsia" w:asciiTheme="minorEastAsia" w:hAnsiTheme="minorEastAsia" w:eastAsiaTheme="minorEastAsia" w:cstheme="minorEastAsia"/>
                <w:color w:val="auto"/>
                <w:sz w:val="21"/>
                <w:szCs w:val="21"/>
              </w:rPr>
              <w:t>.录课功能：需支持录课功能，需支持≥2种调取方式，如前置物理按键一键调取或罗盘工具调取；支持对微课内容进行关键视频切片提取。</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8</w:t>
            </w:r>
            <w:r>
              <w:rPr>
                <w:rFonts w:hint="eastAsia" w:asciiTheme="minorEastAsia" w:hAnsiTheme="minorEastAsia" w:eastAsiaTheme="minorEastAsia" w:cstheme="minorEastAsia"/>
                <w:color w:val="auto"/>
                <w:sz w:val="21"/>
                <w:szCs w:val="21"/>
              </w:rPr>
              <w:t>.录制功能：需支持屏幕内容及教室声音画面同时进行录制；生成视频后支持分享链接；支持录制任意全屏画面、局部画面，支持录制保存音频、屏幕画面、摄像头画面，支持在录制过程中进行书写和擦除。</w:t>
            </w:r>
          </w:p>
        </w:tc>
        <w:tc>
          <w:tcPr>
            <w:tcW w:w="6992" w:type="dxa"/>
          </w:tcPr>
          <w:p w14:paraId="0DCC9B0C">
            <w:pPr>
              <w:keepNext w:val="0"/>
              <w:keepLines w:val="0"/>
              <w:pageBreakBefore w:val="0"/>
              <w:widowControl w:val="0"/>
              <w:kinsoku/>
              <w:wordWrap/>
              <w:overflowPunct/>
              <w:topLinePunct w:val="0"/>
              <w:autoSpaceDE/>
              <w:autoSpaceDN/>
              <w:bidi w:val="0"/>
              <w:adjustRightInd/>
              <w:snapToGrid/>
              <w:spacing w:line="360" w:lineRule="exact"/>
              <w:jc w:val="left"/>
              <w:textAlignment w:val="auto"/>
              <w:rPr>
                <w:vertAlign w:val="baseline"/>
              </w:rPr>
            </w:pPr>
            <w:r>
              <w:rPr>
                <w:rFonts w:hint="eastAsia" w:asciiTheme="minorEastAsia" w:hAnsiTheme="minorEastAsia" w:eastAsiaTheme="minorEastAsia" w:cstheme="minorEastAsia"/>
                <w:color w:val="auto"/>
                <w:sz w:val="21"/>
                <w:szCs w:val="21"/>
              </w:rPr>
              <w:t>一、整机系统设计</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（一）电脑系统</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1.整机架构:为降低电脑模块维护成本，接口需严格遵循Intel相关规范,针脚数为行业通用≥80Pin ,与大屏无单独接线。</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2.整机OPS电脑安装结构需支持按压式卡扣或螺丝固定模式，抽拉式安装，无需工具就可快速拆卸电脑模块。</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3.CPU：≥8核12线程，主频≥2GHz，内存≥8G（每根通道最大支持扩展到32G，总容量64GB），硬盘≥256G SSD （单盘最大支持扩展到1TB）。</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4.USB接口要求需：USB3.0和USB2.0 不少于6个。</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5.其他接口要求需：支持网络接口不少于1个，DP输出接口不少于1个，HDMI不少于1个，耳机输出接口不少于1个，麦克风输入接口不少于1个。</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6.Wi-Fi 6：需支持802.11b/g/n/ac/ax；蓝牙支持Bluetooth 4.2及以上。</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（二）触摸系统</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1.整机在整机系统下触控需支持≥40点触控及同时书写，触摸分辨率≥32768×32768。</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2.整机在Windows系统下触控需支持≥50点触控及同时书写，触摸分辨率≥32768×32768。</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3.需采用红外触控技术，触控方式支持手指或书写笔等非透明物体，支持多点触摸。</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4.需支持触控精度≤±1mm，触控体最小识别直径≤2mm，触摸高度≤3mm，触摸响应时间≤4ms ，帧率≥250Hz。</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5.整机系统下书写延迟需≤15ms。</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6.需支持从安卓通道切换到内置电脑通道后，触摸框在1s内可进行触控书写；从内置电脑切换到外部通道后，触摸框在3s内可进行触控书写。</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7</w:t>
            </w:r>
            <w:r>
              <w:rPr>
                <w:rFonts w:hint="eastAsia" w:asciiTheme="minorEastAsia" w:hAnsiTheme="minorEastAsia" w:eastAsiaTheme="minorEastAsia" w:cstheme="minorEastAsia"/>
                <w:color w:val="auto"/>
                <w:sz w:val="21"/>
                <w:szCs w:val="21"/>
              </w:rPr>
              <w:t>.触摸框需具有防粉笔灰遮挡功能，支持触摸框未被粉笔灰完全遮挡时可正常书写。</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（三）整机系统</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1.整机需自带安卓操作系统， 系统版本≥安卓14，≥八核处理器，内存≥4GB，存储空间≥32GB。</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2.整机系统需支持在线升级，升级过程中电源中断，恢复后可重新升级，避免升级失败。支持云端在线触摸框、麦克风、路由模块、音频处理单元的固件升级，支持其他部件升级扩展功能。</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3.整机需具有悬浮菜单，可通过单指调用到屏幕任意位置；在任意信号源通道下均可调用悬浮菜单，悬浮菜单具有批注、擦除，切换信号源等功能，悬浮菜单中的信号源支持自定义修改且可一键直达常用信号源。</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4.整机系统下，整机需内置书写白板，支持新建、橡皮擦、圈选、思维导图工具、本地保存、网络分享、扫码分享、邮件分享、打开、设置、退出，布局切换功能。</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5.整机系统下，书写白板需支持手掌/手背、圈擦、路径和滑动清屏擦除。</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6.整机系统下，书写白板需支持对已书写的画笔笔迹和形状进行选择后进行颜色更换。</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7.整机系统下，书写白板需支持双屏和三屏分屏或四分屏书写，各分屏可以自由书写各不干扰。</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8.整机系统下，应用程序需包含：浏览器，文件管理器，相机，系统自检工具，远程OTA升级工具，投屏工具，欢迎词，日历，计算器，录屏，图库和计时器。</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二、整机屏幕及护眼设计</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1.整机屏幕需采用UHD超高清A规LED液晶屏，屏幕显示尺寸≥75英寸，显示比例16:9，屏幕图像分辨率≥3840*2160；整机外观尺寸宽度≥1700mm，高度≥1000mm。</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2.整机屏体需支持亮度≥350cd/m²，支持最大亮度≤400 cd/m²；色彩覆盖率≥72%NTSC，对比度 ≥4000：1。</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3.整机屏体需支持最大可视角度≥178°。</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4.整机需支持色彩空间可选，包含标准模式和sRGB模式，在sRGB模式下可做到高色准△E≤2。</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5.整机屏体需支持无需操作即可实现蓝光防护，具备物理防蓝光（过滤蓝光）功能，有效抗蓝光、防眩光，蓝光占比（有害蓝光 415～455nm能量综合）/（整体蓝光 400～500nm能量综合）≤30%，低蓝光保护显示不偏色、不泛黄。</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6.整机需具备可达到4K分辨率，屏幕刷新率≥60Hz，无频闪。</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7.需支持自定义图像设置，支持对对比度、色调、图像亮度进行调节设置。</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8.钢化玻璃透光率≥90%。</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9.整机需具备智能书写护眼模式，可做到屏幕书写过程中逐步降低整机背光亮度至50%，符合D65标准光源色温值，降低色温≤6500K。</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10.整机全通道需支持纸质护眼模式，可实现画面纹理的实时调整，支持牛皮纸、素描纸、宣纸、水彩纸、水纹纸纸质纹理，支持透明度调节和色温调节。</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三、音视频功能设计</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1.整机需内置 2.2 声道扬声器，位于设备下边框出音，20W全频扬声器2个，15W高音扬声器2个，额定总功率≥70W，最大峰值功率≥80W，语言清晰度（STI-PA）≥0.75。</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2.喇叭声音需包含但不限于“标准”、“会议”、“影音”、“教室”、“AI音效”、“自定义音效”六种声音模式切换，适应各个教学场景。</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3.AI音效模式需支持可通过内置麦克风功能采集教室物理环境声音，自动生成符合当前教室物理环境音效，包括高频段5KHz~10KHz和中低频段120Hz~1.5KHz数值项、音量0-100数值项、分贝-12dB~12dB数值项调节。</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4.整机需支持自定义音频设置功能，在左右声道平衡显示范围中进行更改，分贝显示-12dB~12dB 调节范围，中低频段显示调节范围120Hz~1.5KHz，高频段显示调节范围5KHz~10KHz。</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5.整机扬声器需支持在100%音量下，1米处声压级≥90db，10米处声压级≥85dB，1米到10米距离内响度差距≤5dB。</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6.整机需内置高清广角摄像头，结构采用非独立设计。支持3D降噪算法，图像信噪比≥40dB，支持输出MJPG视频格式。</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7.整机需内置非独立外扩展麦克风阵列，麦克风数量≥8个，可用于对教室环境音频进行采集，整机拾音距离≥12m，拾音角度≥180°。</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8.智能降噪麦克风阵列，需支持远场拾音，高信噪比≥65dB， 超高灵敏度≥-38dB；支持AGC、AEC、NN智能AI降噪算法技术，信噪比(SNR )为0dB的情况依然可以清晰拾音，回声≤100dB可消除。</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9.整机高清摄像头，需支持生物特征识别，如面部识别功能，支持AI识别人像，最大距离≥10米。</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10.摄像头像素≥4800万像素，需支持输出8000×6000pix的照片，对角视场角≥135°，水平视场角≥120°，垂直视场角≥80°。</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四、传屏及连接功能</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1.需支持一网通，仅需连接一根网线，Windows和整机系统均可实现上网功能。</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2.需支持WiFi6，为提高无线信号接发稳定性并避免信号遮挡，整机内置2.4G、5GHz双频wifi，满足IEEE 802.11 a/b/g/n/ac/ax；</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3.整机需内置蓝牙模块，支持蓝牙Bluetooth 5.4标准。</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4.整机需支持 HDMI 投屏及 type-C 有线投屏及无线投屏。</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5.需内置无线传屏接收端，无需外接接收部件，无线传屏发射器与整机匹配后即可实现传屏功能，可以将外部电脑的屏幕画面通过无线方式传输到整机上。</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6.整机系统需内置第三方主流投屏软件。</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7.需支持外接电脑设备连接整机且触控信号连通时，外接电脑设备可识别整机前置USB接口设备，支持读取前置USB接口的移动存储设备数据；连接整机前置USB接口的翻页笔和无线键鼠外接设备可直接使用于外接电脑。</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五、按键及接口设计</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需支持含电源开关、音量+/-、护眼、主页、录课，整机支持全局自定义按键，可通过自定义设置实现前置面板功能按键一键启用小工具或快捷功能（主页，截屏，倒计时，屏幕下移，日历，白板，计算器，聚光灯，投票器，自动亮度，触摸锁，音量，录课）。</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2.具备三合一电源按键，需支持整机大屏开关机、OPS电脑开关机和息屏三合一，息屏后可实现降低功耗≥90%。</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3.整机需支持前置物理接口不少于5个，所有接口均采用非转接方式，包含1路HDMI接口、2路双通道USB3.0接口(Windows和 整机系统均能被识别）、1路Type-C接口、1路USB-Type-B接口（Touch接口 支持触摸功能）。</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4.支持Type-C线正反插、充电、智能笔。</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5.整机前置接口需（不限USB接口）均具备防撞挡板设计，防撞挡板需采用转轴式翻转设计。</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6.整机后置物理接口需不少于10个，包含≥2路HDMI2.0、≥2路USB 2.0、≥1路RS232、≥1路RJ45、≥1路TOUCH USB(触控输出接口)、≥1路Mic in 、≥1路LINE out、≥1路Coax；</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六、教学工具栏设计</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1.整机双系统下，需支持在任意信号源通道下，都可调出侧边栏快捷菜单，菜单含中控导航、系统切换、小工具、快捷设置、亮度/音量调节。</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2.整机侧边栏小工具需包括但不限于：批注、截屏、计时、降半屏、冻屏、投票器、日历、聚光灯、放大。</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3.整机系统下需支持使用批注功能，清空批注内容、本地保存、添加新的批注页面、可切换书写笔颜色、粗细大小、扫码共享、板擦和最小化批注模式。</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4.整机系统下需支持截屏功能，选择所需截取屏幕范围、全屏截图、点击截屏即可快速截取屏幕内容并保存。</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5.整机系统下需支持在线投票器功能，可设置单选/多选、匿名/实名要求，点击投票后呈现投票二维码并刷码进入投票，实时刷新投票结果；投票结束后呈现投票统计结果，支持投票结果本地保存以及置入白板显示。</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6.整机系统下需支持秒表计时和倒计时功能，秒表计时，点击开始计时便自动开始，并实时显示时间。倒计时，输入某特定时间值，可精确到秒，点击开始进入倒计时，当倒计时结束时，系统会有声音提醒。</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七、智能教学系统</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rPr>
              <w:t>1.支持一键开机后即刻进入教学应用系统界面，无需额外点击操作运行应用系统；支持教师通过二维码扫码、账密输入、人脸识别登录方式进入教学应用系统。</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.学科应用入口：教学桌面需支持语文、数学、英语、物理、化学、生物、地理、历史、信息技术共9个学科的学科应用，需支持教师直接下载并使用。</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rPr>
              <w:t>.需提供罗盘工具，需支持五指点击屏幕调出罗盘工具栏，需支持在屏幕任意位置停留或左右侧边隐藏；需提供用于教学的便捷工具，包括选择、画笔、板擦、撤销、回退。</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4</w:t>
            </w:r>
            <w:r>
              <w:rPr>
                <w:rFonts w:hint="eastAsia" w:asciiTheme="minorEastAsia" w:hAnsiTheme="minorEastAsia" w:eastAsiaTheme="minorEastAsia" w:cstheme="minorEastAsia"/>
                <w:color w:val="auto"/>
                <w:sz w:val="21"/>
                <w:szCs w:val="21"/>
              </w:rPr>
              <w:t>.选择工具：需支持在电子白板软件下，对手写笔迹、学科工具、插入的图片至少需支持2种方式，如框选、圈选；选择后至少支持≥3种操作如置顶、克隆、删除功能；</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5</w:t>
            </w:r>
            <w:r>
              <w:rPr>
                <w:rFonts w:hint="eastAsia" w:asciiTheme="minorEastAsia" w:hAnsiTheme="minorEastAsia" w:eastAsiaTheme="minorEastAsia" w:cstheme="minorEastAsia"/>
                <w:color w:val="auto"/>
                <w:sz w:val="21"/>
                <w:szCs w:val="21"/>
              </w:rPr>
              <w:t>.画笔工具：需支持一键调取3层功能，包含笔触粗细、颜色、笔形，教师随机选择；需提供≥4种笔型，如钢笔、毛笔、铅笔、印刷笔；需支持将手写体转写成标准印刷体，印刷体支持自动识别≥5 种格式，如中文、英文、数学公式、化学无机方程式、有机分子式；</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6</w:t>
            </w:r>
            <w:r>
              <w:rPr>
                <w:rFonts w:hint="eastAsia" w:asciiTheme="minorEastAsia" w:hAnsiTheme="minorEastAsia" w:eastAsiaTheme="minorEastAsia" w:cstheme="minorEastAsia"/>
                <w:color w:val="auto"/>
                <w:sz w:val="21"/>
                <w:szCs w:val="21"/>
              </w:rPr>
              <w:t>.聚焦工具：需支持≥3种格式进行快速截取，如电子课件、电子课本、电子习题；同时，需支持≥5种调整模式，如截取范围大小，内容进行放大、插入白板、关灯讲解、保存至桌面。</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7</w:t>
            </w:r>
            <w:r>
              <w:rPr>
                <w:rFonts w:hint="eastAsia" w:asciiTheme="minorEastAsia" w:hAnsiTheme="minorEastAsia" w:eastAsiaTheme="minorEastAsia" w:cstheme="minorEastAsia"/>
                <w:color w:val="auto"/>
                <w:sz w:val="21"/>
                <w:szCs w:val="21"/>
              </w:rPr>
              <w:t>.录课功能：需支持录课功能，需支持≥2种调取方式，如前置物理按键一键调取或罗盘工具调取；支持对微课内容进行关键视频切片提取。</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8</w:t>
            </w:r>
            <w:r>
              <w:rPr>
                <w:rFonts w:hint="eastAsia" w:asciiTheme="minorEastAsia" w:hAnsiTheme="minorEastAsia" w:eastAsiaTheme="minorEastAsia" w:cstheme="minorEastAsia"/>
                <w:color w:val="auto"/>
                <w:sz w:val="21"/>
                <w:szCs w:val="21"/>
              </w:rPr>
              <w:t>.录制功能：需支持屏幕内容及教室声音画面同时进行录制；生成视频后支持分享链接；支持录制任意全屏画面、局部画面，支持录制保存音频、屏幕画面、摄像头画面，支持在录制过程中进行书写和擦除。</w:t>
            </w:r>
          </w:p>
        </w:tc>
      </w:tr>
    </w:tbl>
    <w:p w14:paraId="670C0AD2"/>
    <w:p w14:paraId="41E3A005"/>
    <w:p w14:paraId="2832DEE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lang w:val="en-US" w:eastAsia="zh-CN"/>
        </w:rPr>
      </w:pPr>
      <w:r>
        <w:rPr>
          <w:rFonts w:hint="eastAsia"/>
          <w:lang w:val="en-US" w:eastAsia="zh-CN"/>
        </w:rPr>
        <w:t xml:space="preserve">                                                                    </w:t>
      </w:r>
    </w:p>
    <w:p w14:paraId="5DBDD51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30"/>
          <w:szCs w:val="30"/>
          <w:lang w:val="en-US" w:eastAsia="zh-CN"/>
        </w:rPr>
      </w:pPr>
      <w:r>
        <w:rPr>
          <w:rFonts w:hint="eastAsia"/>
          <w:lang w:val="en-US" w:eastAsia="zh-CN"/>
        </w:rPr>
        <w:t xml:space="preserve">                                                                         </w:t>
      </w:r>
      <w:r>
        <w:rPr>
          <w:rFonts w:hint="eastAsia" w:ascii="仿宋_GB2312" w:hAnsi="仿宋_GB2312" w:eastAsia="仿宋_GB2312" w:cs="仿宋_GB2312"/>
          <w:sz w:val="30"/>
          <w:szCs w:val="30"/>
        </w:rPr>
        <w:t>南宁市</w:t>
      </w:r>
      <w:r>
        <w:rPr>
          <w:rFonts w:hint="eastAsia" w:ascii="仿宋_GB2312" w:hAnsi="仿宋_GB2312" w:eastAsia="仿宋_GB2312" w:cs="仿宋_GB2312"/>
          <w:sz w:val="30"/>
          <w:szCs w:val="30"/>
          <w:lang w:val="en-US" w:eastAsia="zh-CN"/>
        </w:rPr>
        <w:t>兴悦路幼儿园</w:t>
      </w:r>
    </w:p>
    <w:p w14:paraId="17DCC46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b w:val="0"/>
          <w:kern w:val="0"/>
          <w:sz w:val="30"/>
          <w:szCs w:val="30"/>
          <w:u w:val="none"/>
          <w:shd w:val="clear" w:color="auto" w:fill="FFFFFF"/>
          <w:lang w:val="en-US" w:eastAsia="zh-CN"/>
        </w:rPr>
        <w:t>2026年10月21日</w:t>
      </w:r>
    </w:p>
    <w:p w14:paraId="27436347">
      <w:pPr>
        <w:rPr>
          <w:rFonts w:hint="default" w:eastAsiaTheme="minorEastAsia"/>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C1B62934-7130-43B2-B162-F6F36551A309}"/>
  </w:font>
  <w:font w:name="方正小标宋_GBK">
    <w:panose1 w:val="02000000000000000000"/>
    <w:charset w:val="86"/>
    <w:family w:val="auto"/>
    <w:pitch w:val="default"/>
    <w:sig w:usb0="A00002BF" w:usb1="38CF7CFA" w:usb2="00082016" w:usb3="00000000" w:csb0="00040001" w:csb1="00000000"/>
    <w:embedRegular r:id="rId2" w:fontKey="{027B2D5E-91E4-47D1-B505-9F564432360C}"/>
  </w:font>
  <w:font w:name="仿宋_GB2312">
    <w:panose1 w:val="02010609030101010101"/>
    <w:charset w:val="86"/>
    <w:family w:val="auto"/>
    <w:pitch w:val="default"/>
    <w:sig w:usb0="00000001" w:usb1="080E0000" w:usb2="00000000" w:usb3="00000000" w:csb0="00040000" w:csb1="00000000"/>
    <w:embedRegular r:id="rId3" w:fontKey="{F5C5AB89-187B-428C-A7C3-83CC13F27D7E}"/>
  </w:font>
  <w:font w:name="Segoe UI">
    <w:panose1 w:val="020B0502040204020203"/>
    <w:charset w:val="00"/>
    <w:family w:val="auto"/>
    <w:pitch w:val="default"/>
    <w:sig w:usb0="E10022FF" w:usb1="C000E47F" w:usb2="00000029" w:usb3="00000000" w:csb0="200001DF" w:csb1="20000000"/>
    <w:embedRegular r:id="rId4" w:fontKey="{EC404B3B-184C-4F9F-8210-28298475668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9A7465"/>
    <w:rsid w:val="191E097B"/>
    <w:rsid w:val="3E8C5868"/>
    <w:rsid w:val="45D56A76"/>
    <w:rsid w:val="6B603E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alloon Text"/>
    <w:basedOn w:val="1"/>
    <w:unhideWhenUsed/>
    <w:qFormat/>
    <w:uiPriority w:val="99"/>
    <w:rPr>
      <w:sz w:val="18"/>
      <w:szCs w:val="18"/>
    </w:rPr>
  </w:style>
  <w:style w:type="paragraph" w:styleId="3">
    <w:name w:val="footer"/>
    <w:basedOn w:val="1"/>
    <w:next w:val="1"/>
    <w:unhideWhenUsed/>
    <w:qFormat/>
    <w:uiPriority w:val="99"/>
    <w:pPr>
      <w:tabs>
        <w:tab w:val="center" w:pos="4153"/>
        <w:tab w:val="right" w:pos="8306"/>
      </w:tabs>
      <w:snapToGrid w:val="0"/>
      <w:jc w:val="left"/>
    </w:pPr>
    <w:rPr>
      <w:sz w:val="18"/>
    </w:rPr>
  </w:style>
  <w:style w:type="paragraph" w:styleId="4">
    <w:name w:val="Normal (Web)"/>
    <w:basedOn w:val="1"/>
    <w:semiHidden/>
    <w:unhideWhenUsed/>
    <w:qFormat/>
    <w:uiPriority w:val="99"/>
    <w:rPr>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2820</Words>
  <Characters>3708</Characters>
  <Lines>0</Lines>
  <Paragraphs>0</Paragraphs>
  <TotalTime>21</TotalTime>
  <ScaleCrop>false</ScaleCrop>
  <LinksUpToDate>false</LinksUpToDate>
  <CharactersWithSpaces>3874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2026-10-21T10:44:00Z</dcterms:created>
  <dc:creator>Administrator</dc:creator>
  <cp:lastModifiedBy>Administrator</cp:lastModifiedBy>
  <dcterms:modified xsi:type="dcterms:W3CDTF">2026-10-22T08:03:15Z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eyJoZGlkIjoiYzBmNTA0ZGUzOGZhNjU3NjYzYjI5M2MwNWMxYzQ2YjUiLCJ1c2VySWQiOiI0MzMzMDI1NTQifQ==</vt:lpwstr>
  </property>
  <property fmtid="{D5CDD505-2E9C-101B-9397-08002B2CF9AE}" pid="4" name="ICV">
    <vt:lpwstr>186967A04CC64557B8F17D7A6C26F897_12</vt:lpwstr>
  </property>
</Properties>
</file>