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55CD66">
      <w:pPr>
        <w:spacing w:line="500" w:lineRule="exact"/>
        <w:ind w:firstLine="560" w:firstLineChars="200"/>
        <w:jc w:val="center"/>
        <w:rPr>
          <w:rFonts w:hint="eastAsia" w:ascii="仿宋_GB2312" w:hAnsi="仿宋_GB2312" w:eastAsia="仿宋_GB2312" w:cs="仿宋_GB2312"/>
          <w:bCs/>
          <w:sz w:val="28"/>
          <w:szCs w:val="28"/>
        </w:rPr>
      </w:pPr>
      <w:bookmarkStart w:id="0" w:name="_Toc35393629"/>
      <w:bookmarkStart w:id="1" w:name="_Toc28359089"/>
      <w:bookmarkStart w:id="2" w:name="_Toc28359012"/>
      <w:bookmarkStart w:id="3" w:name="_Toc35393798"/>
      <w:bookmarkStart w:id="4" w:name="_Toc44229878"/>
      <w:bookmarkStart w:id="5" w:name="_Toc28359081"/>
      <w:bookmarkStart w:id="6" w:name="_Toc28359004"/>
      <w:bookmarkStart w:id="7" w:name="_Toc35393623"/>
      <w:bookmarkStart w:id="8" w:name="_Toc35393792"/>
      <w:r>
        <w:rPr>
          <w:rFonts w:hint="eastAsia" w:ascii="仿宋_GB2312" w:hAnsi="仿宋_GB2312" w:eastAsia="仿宋_GB2312" w:cs="仿宋_GB2312"/>
          <w:bCs/>
          <w:sz w:val="28"/>
          <w:szCs w:val="28"/>
        </w:rPr>
        <w:t>云之龙咨询集团有限公司关于南宁市青秀区耕地保护和国土绿化空间专项规划工作项目的竞争性磋商公告</w:t>
      </w:r>
    </w:p>
    <w:p w14:paraId="21C2C21D">
      <w:pPr>
        <w:spacing w:line="500" w:lineRule="exact"/>
        <w:ind w:firstLine="480" w:firstLineChars="200"/>
        <w:rPr>
          <w:rFonts w:hint="eastAsia" w:ascii="黑体" w:hAnsi="黑体" w:eastAsia="黑体" w:cs="宋体"/>
          <w:bCs/>
          <w:sz w:val="24"/>
        </w:rPr>
      </w:pPr>
    </w:p>
    <w:p w14:paraId="7475BABF">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000000"/>
          <w:szCs w:val="21"/>
        </w:rPr>
      </w:pPr>
      <w:r>
        <w:rPr>
          <w:rFonts w:hint="eastAsia" w:ascii="宋体" w:hAnsi="宋体"/>
          <w:color w:val="000000"/>
          <w:szCs w:val="21"/>
        </w:rPr>
        <w:t>项目概况</w:t>
      </w:r>
    </w:p>
    <w:p w14:paraId="6BD0E68D">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olor w:val="000000"/>
          <w:szCs w:val="21"/>
        </w:rPr>
      </w:pPr>
      <w:r>
        <w:rPr>
          <w:rFonts w:hint="eastAsia" w:ascii="宋体" w:hAnsi="宋体"/>
          <w:color w:val="000000"/>
          <w:szCs w:val="21"/>
          <w:u w:val="single"/>
        </w:rPr>
        <w:t>南宁市青秀区耕地保护和国土绿化空间专项规划工作项目</w:t>
      </w:r>
      <w:r>
        <w:rPr>
          <w:rFonts w:hint="eastAsia" w:ascii="宋体" w:hAnsi="宋体"/>
          <w:color w:val="000000"/>
          <w:szCs w:val="21"/>
        </w:rPr>
        <w:t>的潜在供应商应在广西政府采购云平台（https://www.gcy.zfcg.gxzf.gov.cn/）获取（下载）获取竞争性磋商文件，并于</w:t>
      </w:r>
      <w:r>
        <w:rPr>
          <w:rFonts w:hint="eastAsia" w:ascii="宋体" w:hAnsi="宋体"/>
          <w:color w:val="000000"/>
          <w:szCs w:val="21"/>
          <w:u w:val="single"/>
        </w:rPr>
        <w:t>202</w:t>
      </w:r>
      <w:r>
        <w:rPr>
          <w:rFonts w:ascii="宋体" w:hAnsi="宋体"/>
          <w:color w:val="000000"/>
          <w:szCs w:val="21"/>
          <w:u w:val="single"/>
        </w:rPr>
        <w:t>6</w:t>
      </w:r>
      <w:r>
        <w:rPr>
          <w:rFonts w:hint="eastAsia" w:ascii="宋体" w:hAnsi="宋体"/>
          <w:color w:val="000000"/>
          <w:szCs w:val="21"/>
          <w:u w:val="single"/>
        </w:rPr>
        <w:t>年9月28日9时30分</w:t>
      </w:r>
      <w:r>
        <w:rPr>
          <w:rFonts w:hint="eastAsia" w:ascii="宋体" w:hAnsi="宋体"/>
          <w:bCs/>
          <w:color w:val="000000"/>
          <w:szCs w:val="21"/>
        </w:rPr>
        <w:t>（北京时间）前提交响应文件</w:t>
      </w:r>
      <w:r>
        <w:rPr>
          <w:rFonts w:hint="eastAsia" w:ascii="宋体" w:hAnsi="宋体"/>
          <w:color w:val="000000"/>
          <w:szCs w:val="21"/>
        </w:rPr>
        <w:t>。</w:t>
      </w:r>
    </w:p>
    <w:p w14:paraId="6AD26114">
      <w:pPr>
        <w:rPr>
          <w:rFonts w:hint="eastAsia"/>
        </w:rPr>
      </w:pPr>
    </w:p>
    <w:p w14:paraId="3F1E880D">
      <w:pPr>
        <w:spacing w:line="500" w:lineRule="exact"/>
        <w:ind w:firstLine="480" w:firstLineChars="200"/>
        <w:rPr>
          <w:rFonts w:hint="eastAsia"/>
        </w:rPr>
      </w:pPr>
      <w:r>
        <w:rPr>
          <w:rFonts w:hint="eastAsia" w:ascii="黑体" w:hAnsi="黑体" w:eastAsia="黑体" w:cs="宋体"/>
          <w:bCs/>
          <w:sz w:val="24"/>
        </w:rPr>
        <w:t>一、项目基本情况</w:t>
      </w:r>
      <w:bookmarkEnd w:id="0"/>
      <w:bookmarkEnd w:id="1"/>
      <w:bookmarkEnd w:id="2"/>
      <w:bookmarkEnd w:id="3"/>
      <w:bookmarkEnd w:id="4"/>
      <w:bookmarkStart w:id="28" w:name="_GoBack"/>
      <w:bookmarkEnd w:id="28"/>
    </w:p>
    <w:p w14:paraId="25528277">
      <w:pPr>
        <w:spacing w:line="360" w:lineRule="auto"/>
        <w:ind w:firstLine="420" w:firstLineChars="200"/>
        <w:rPr>
          <w:rFonts w:ascii="宋体" w:hAnsi="宋体"/>
          <w:szCs w:val="21"/>
        </w:rPr>
      </w:pPr>
      <w:r>
        <w:rPr>
          <w:rFonts w:hint="eastAsia" w:ascii="宋体" w:hAnsi="宋体"/>
          <w:szCs w:val="21"/>
        </w:rPr>
        <w:t>1.项目编号：NNZC2026-C3-030127-YZLZ</w:t>
      </w:r>
    </w:p>
    <w:p w14:paraId="0AF95AC0">
      <w:pPr>
        <w:spacing w:line="360" w:lineRule="auto"/>
        <w:ind w:firstLine="420" w:firstLineChars="200"/>
        <w:rPr>
          <w:rFonts w:ascii="宋体" w:hAnsi="宋体"/>
          <w:szCs w:val="21"/>
        </w:rPr>
      </w:pPr>
      <w:r>
        <w:rPr>
          <w:rFonts w:hint="eastAsia" w:ascii="宋体" w:hAnsi="宋体"/>
          <w:szCs w:val="21"/>
        </w:rPr>
        <w:t>（采购计划编号：QXZC2026-C3-00619-001、QXZC2026-C3-00619-002）</w:t>
      </w:r>
    </w:p>
    <w:p w14:paraId="6AD71023">
      <w:pPr>
        <w:spacing w:line="360" w:lineRule="auto"/>
        <w:ind w:firstLine="420" w:firstLineChars="200"/>
        <w:rPr>
          <w:rFonts w:hint="eastAsia" w:ascii="宋体" w:hAnsi="宋体"/>
          <w:szCs w:val="21"/>
          <w:u w:val="single"/>
        </w:rPr>
      </w:pPr>
      <w:r>
        <w:rPr>
          <w:rFonts w:hint="eastAsia" w:ascii="宋体" w:hAnsi="宋体"/>
          <w:szCs w:val="21"/>
        </w:rPr>
        <w:t>2.项目名称：南宁市青秀区耕地保护和国土绿化空间专项规划工作项目</w:t>
      </w:r>
    </w:p>
    <w:p w14:paraId="08D34ECA">
      <w:pPr>
        <w:spacing w:line="360" w:lineRule="auto"/>
        <w:ind w:firstLine="420" w:firstLineChars="200"/>
        <w:rPr>
          <w:rFonts w:hint="eastAsia" w:ascii="宋体" w:hAnsi="宋体"/>
          <w:szCs w:val="21"/>
        </w:rPr>
      </w:pPr>
      <w:r>
        <w:rPr>
          <w:rFonts w:hint="eastAsia" w:ascii="宋体" w:hAnsi="宋体"/>
          <w:szCs w:val="21"/>
        </w:rPr>
        <w:t>3.采购方式：竞争性磋商</w:t>
      </w:r>
    </w:p>
    <w:p w14:paraId="0039CF41">
      <w:pPr>
        <w:spacing w:line="360" w:lineRule="auto"/>
        <w:ind w:firstLine="420" w:firstLineChars="200"/>
        <w:rPr>
          <w:rFonts w:hint="eastAsia" w:ascii="宋体" w:hAnsi="宋体"/>
          <w:szCs w:val="21"/>
        </w:rPr>
      </w:pPr>
      <w:r>
        <w:rPr>
          <w:rFonts w:hint="eastAsia" w:ascii="宋体" w:hAnsi="宋体"/>
          <w:szCs w:val="21"/>
        </w:rPr>
        <w:t>4.预算金额：7</w:t>
      </w:r>
      <w:r>
        <w:rPr>
          <w:rFonts w:ascii="宋体" w:hAnsi="宋体"/>
          <w:szCs w:val="21"/>
        </w:rPr>
        <w:t>0</w:t>
      </w:r>
      <w:r>
        <w:rPr>
          <w:rFonts w:hint="eastAsia" w:ascii="宋体" w:hAnsi="宋体"/>
          <w:szCs w:val="21"/>
        </w:rPr>
        <w:t>万元</w:t>
      </w:r>
    </w:p>
    <w:p w14:paraId="736A1091">
      <w:pPr>
        <w:spacing w:line="360" w:lineRule="auto"/>
        <w:ind w:firstLine="420" w:firstLineChars="200"/>
        <w:rPr>
          <w:rFonts w:hint="eastAsia" w:ascii="宋体" w:hAnsi="宋体"/>
          <w:szCs w:val="21"/>
        </w:rPr>
      </w:pPr>
      <w:r>
        <w:rPr>
          <w:rFonts w:hint="eastAsia" w:ascii="宋体" w:hAnsi="宋体"/>
          <w:szCs w:val="21"/>
        </w:rPr>
        <w:t>5.最高限价：7</w:t>
      </w:r>
      <w:r>
        <w:rPr>
          <w:rFonts w:ascii="宋体" w:hAnsi="宋体"/>
          <w:szCs w:val="21"/>
        </w:rPr>
        <w:t>0</w:t>
      </w:r>
      <w:r>
        <w:rPr>
          <w:rFonts w:hint="eastAsia" w:ascii="宋体" w:hAnsi="宋体"/>
          <w:szCs w:val="21"/>
        </w:rPr>
        <w:t>万元</w:t>
      </w:r>
    </w:p>
    <w:p w14:paraId="5FAD8935">
      <w:pPr>
        <w:spacing w:line="360" w:lineRule="auto"/>
        <w:ind w:firstLine="420" w:firstLineChars="200"/>
        <w:rPr>
          <w:rFonts w:ascii="宋体" w:hAnsi="宋体"/>
          <w:szCs w:val="21"/>
        </w:rPr>
      </w:pPr>
      <w:r>
        <w:rPr>
          <w:rFonts w:hint="eastAsia" w:ascii="宋体" w:hAnsi="宋体"/>
          <w:szCs w:val="21"/>
        </w:rPr>
        <w:t>6.采购需求：</w:t>
      </w:r>
    </w:p>
    <w:p w14:paraId="1C9841E4">
      <w:pPr>
        <w:spacing w:line="360" w:lineRule="auto"/>
        <w:ind w:firstLine="420" w:firstLineChars="200"/>
        <w:rPr>
          <w:rFonts w:hint="eastAsia" w:ascii="宋体" w:hAnsi="宋体"/>
          <w:szCs w:val="21"/>
        </w:rPr>
      </w:pPr>
      <w:r>
        <w:rPr>
          <w:rFonts w:ascii="宋体" w:hAnsi="宋体"/>
          <w:szCs w:val="21"/>
          <w:u w:val="single"/>
        </w:rPr>
        <w:t>/</w:t>
      </w:r>
      <w:r>
        <w:rPr>
          <w:rFonts w:hint="eastAsia" w:ascii="宋体" w:hAnsi="宋体"/>
          <w:szCs w:val="21"/>
        </w:rPr>
        <w:t>分标：</w:t>
      </w:r>
    </w:p>
    <w:tbl>
      <w:tblPr>
        <w:tblStyle w:val="4"/>
        <w:tblW w:w="9320"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418"/>
        <w:gridCol w:w="708"/>
        <w:gridCol w:w="709"/>
        <w:gridCol w:w="5781"/>
      </w:tblGrid>
      <w:tr w14:paraId="77FF0C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noWrap w:val="0"/>
            <w:vAlign w:val="center"/>
          </w:tcPr>
          <w:p w14:paraId="43CC96F9">
            <w:pPr>
              <w:snapToGrid w:val="0"/>
              <w:spacing w:line="360" w:lineRule="auto"/>
              <w:jc w:val="center"/>
              <w:rPr>
                <w:rFonts w:hint="eastAsia" w:ascii="宋体" w:hAnsi="宋体"/>
                <w:szCs w:val="21"/>
              </w:rPr>
            </w:pPr>
            <w:r>
              <w:rPr>
                <w:rFonts w:hint="eastAsia" w:ascii="宋体" w:hAnsi="宋体"/>
                <w:szCs w:val="21"/>
              </w:rPr>
              <w:t>序号</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D2B1CF0">
            <w:pPr>
              <w:snapToGrid w:val="0"/>
              <w:spacing w:line="360" w:lineRule="auto"/>
              <w:jc w:val="center"/>
              <w:rPr>
                <w:rFonts w:hint="eastAsia" w:ascii="宋体" w:hAnsi="宋体"/>
                <w:szCs w:val="21"/>
              </w:rPr>
            </w:pPr>
            <w:r>
              <w:rPr>
                <w:rFonts w:hint="eastAsia" w:ascii="宋体" w:hAnsi="宋体"/>
                <w:szCs w:val="21"/>
              </w:rPr>
              <w:t>标的名称</w:t>
            </w:r>
          </w:p>
        </w:tc>
        <w:tc>
          <w:tcPr>
            <w:tcW w:w="708" w:type="dxa"/>
            <w:tcBorders>
              <w:top w:val="single" w:color="auto" w:sz="4" w:space="0"/>
              <w:left w:val="single" w:color="auto" w:sz="4" w:space="0"/>
              <w:bottom w:val="single" w:color="auto" w:sz="4" w:space="0"/>
              <w:right w:val="single" w:color="auto" w:sz="4" w:space="0"/>
            </w:tcBorders>
            <w:noWrap w:val="0"/>
            <w:vAlign w:val="center"/>
          </w:tcPr>
          <w:p w14:paraId="3E7D9AE2">
            <w:pPr>
              <w:snapToGrid w:val="0"/>
              <w:spacing w:line="360" w:lineRule="auto"/>
              <w:jc w:val="center"/>
              <w:rPr>
                <w:rFonts w:hint="eastAsia" w:ascii="宋体" w:hAnsi="宋体"/>
                <w:szCs w:val="21"/>
              </w:rPr>
            </w:pPr>
            <w:r>
              <w:rPr>
                <w:rFonts w:hint="eastAsia" w:ascii="宋体" w:hAnsi="宋体"/>
                <w:szCs w:val="21"/>
              </w:rPr>
              <w:t>单位</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467FE6E7">
            <w:pPr>
              <w:snapToGrid w:val="0"/>
              <w:spacing w:line="360" w:lineRule="auto"/>
              <w:jc w:val="center"/>
              <w:rPr>
                <w:rFonts w:hint="eastAsia" w:ascii="宋体" w:hAnsi="宋体"/>
                <w:szCs w:val="21"/>
              </w:rPr>
            </w:pPr>
            <w:r>
              <w:rPr>
                <w:rFonts w:hint="eastAsia" w:ascii="宋体" w:hAnsi="宋体"/>
                <w:szCs w:val="21"/>
              </w:rPr>
              <w:t>数量</w:t>
            </w:r>
          </w:p>
        </w:tc>
        <w:tc>
          <w:tcPr>
            <w:tcW w:w="5781" w:type="dxa"/>
            <w:tcBorders>
              <w:top w:val="single" w:color="auto" w:sz="4" w:space="0"/>
              <w:left w:val="single" w:color="auto" w:sz="4" w:space="0"/>
              <w:bottom w:val="single" w:color="auto" w:sz="4" w:space="0"/>
              <w:right w:val="single" w:color="auto" w:sz="4" w:space="0"/>
            </w:tcBorders>
            <w:noWrap w:val="0"/>
            <w:vAlign w:val="center"/>
          </w:tcPr>
          <w:p w14:paraId="43DD58A2">
            <w:pPr>
              <w:snapToGrid w:val="0"/>
              <w:spacing w:line="360" w:lineRule="auto"/>
              <w:jc w:val="center"/>
              <w:rPr>
                <w:rFonts w:hint="eastAsia" w:ascii="宋体" w:hAnsi="宋体"/>
                <w:szCs w:val="21"/>
              </w:rPr>
            </w:pPr>
            <w:r>
              <w:rPr>
                <w:rFonts w:hint="eastAsia" w:ascii="宋体" w:hAnsi="宋体"/>
                <w:szCs w:val="21"/>
              </w:rPr>
              <w:t>简要技术需求或者服务要求</w:t>
            </w:r>
          </w:p>
        </w:tc>
      </w:tr>
      <w:tr w14:paraId="0FADBE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04" w:type="dxa"/>
            <w:tcBorders>
              <w:top w:val="single" w:color="auto" w:sz="4" w:space="0"/>
              <w:left w:val="single" w:color="auto" w:sz="4" w:space="0"/>
              <w:bottom w:val="single" w:color="auto" w:sz="4" w:space="0"/>
              <w:right w:val="single" w:color="auto" w:sz="4" w:space="0"/>
            </w:tcBorders>
            <w:noWrap w:val="0"/>
            <w:vAlign w:val="center"/>
          </w:tcPr>
          <w:p w14:paraId="15EF943D">
            <w:pPr>
              <w:snapToGrid w:val="0"/>
              <w:spacing w:line="360" w:lineRule="auto"/>
              <w:jc w:val="center"/>
              <w:rPr>
                <w:rFonts w:hint="eastAsia" w:ascii="宋体" w:hAnsi="宋体"/>
                <w:szCs w:val="21"/>
              </w:rPr>
            </w:pPr>
            <w:r>
              <w:rPr>
                <w:rFonts w:ascii="宋体" w:hAnsi="宋体"/>
                <w:szCs w:val="21"/>
              </w:rPr>
              <w:t>1</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A901C7E">
            <w:pPr>
              <w:snapToGrid w:val="0"/>
              <w:spacing w:line="360" w:lineRule="auto"/>
              <w:jc w:val="center"/>
              <w:rPr>
                <w:rFonts w:hint="eastAsia" w:ascii="宋体" w:hAnsi="宋体"/>
                <w:szCs w:val="21"/>
              </w:rPr>
            </w:pPr>
            <w:r>
              <w:rPr>
                <w:rFonts w:hint="eastAsia" w:ascii="宋体" w:hAnsi="宋体"/>
                <w:szCs w:val="21"/>
              </w:rPr>
              <w:t>南宁市青秀区耕地保护和国土绿化空间专项规划工作项目</w:t>
            </w:r>
          </w:p>
        </w:tc>
        <w:tc>
          <w:tcPr>
            <w:tcW w:w="708" w:type="dxa"/>
            <w:tcBorders>
              <w:top w:val="single" w:color="auto" w:sz="4" w:space="0"/>
              <w:left w:val="single" w:color="auto" w:sz="4" w:space="0"/>
              <w:bottom w:val="single" w:color="auto" w:sz="4" w:space="0"/>
              <w:right w:val="single" w:color="auto" w:sz="4" w:space="0"/>
            </w:tcBorders>
            <w:noWrap w:val="0"/>
            <w:vAlign w:val="center"/>
          </w:tcPr>
          <w:p w14:paraId="224E5F6B">
            <w:pPr>
              <w:snapToGrid w:val="0"/>
              <w:spacing w:line="360" w:lineRule="auto"/>
              <w:jc w:val="center"/>
              <w:rPr>
                <w:rFonts w:hint="eastAsia" w:ascii="宋体" w:hAnsi="宋体"/>
                <w:szCs w:val="21"/>
              </w:rPr>
            </w:pPr>
            <w:r>
              <w:rPr>
                <w:rFonts w:hint="eastAsia" w:ascii="宋体" w:hAnsi="宋体"/>
                <w:szCs w:val="21"/>
              </w:rPr>
              <w:t>项</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D236E5B">
            <w:pPr>
              <w:snapToGrid w:val="0"/>
              <w:spacing w:line="360" w:lineRule="auto"/>
              <w:jc w:val="center"/>
              <w:rPr>
                <w:rFonts w:hint="eastAsia" w:ascii="宋体" w:hAnsi="宋体"/>
                <w:szCs w:val="21"/>
              </w:rPr>
            </w:pPr>
            <w:r>
              <w:rPr>
                <w:rFonts w:hint="eastAsia" w:ascii="宋体" w:hAnsi="宋体"/>
                <w:szCs w:val="21"/>
              </w:rPr>
              <w:t>1</w:t>
            </w:r>
          </w:p>
        </w:tc>
        <w:tc>
          <w:tcPr>
            <w:tcW w:w="5781" w:type="dxa"/>
            <w:tcBorders>
              <w:top w:val="single" w:color="auto" w:sz="4" w:space="0"/>
              <w:left w:val="single" w:color="auto" w:sz="4" w:space="0"/>
              <w:bottom w:val="single" w:color="auto" w:sz="4" w:space="0"/>
              <w:right w:val="single" w:color="auto" w:sz="4" w:space="0"/>
            </w:tcBorders>
            <w:noWrap w:val="0"/>
            <w:vAlign w:val="center"/>
          </w:tcPr>
          <w:p w14:paraId="44389B33">
            <w:pPr>
              <w:spacing w:line="400" w:lineRule="exact"/>
              <w:rPr>
                <w:rFonts w:hint="eastAsia" w:ascii="宋体" w:hAnsi="宋体" w:cs="宋体"/>
                <w:szCs w:val="21"/>
              </w:rPr>
            </w:pPr>
            <w:r>
              <w:rPr>
                <w:rFonts w:hint="eastAsia" w:ascii="宋体" w:hAnsi="宋体" w:cs="宋体"/>
                <w:szCs w:val="21"/>
              </w:rPr>
              <w:t>一、工作范围及主要内容</w:t>
            </w:r>
          </w:p>
          <w:p w14:paraId="594BA02F">
            <w:pPr>
              <w:spacing w:line="400" w:lineRule="exact"/>
              <w:rPr>
                <w:rFonts w:hint="eastAsia" w:ascii="宋体" w:hAnsi="宋体" w:cs="宋体"/>
                <w:szCs w:val="21"/>
              </w:rPr>
            </w:pPr>
            <w:r>
              <w:rPr>
                <w:rFonts w:hint="eastAsia" w:ascii="宋体" w:hAnsi="宋体" w:cs="宋体"/>
                <w:szCs w:val="21"/>
              </w:rPr>
              <w:t>本项目范围为南宁市青秀区。</w:t>
            </w:r>
          </w:p>
          <w:p w14:paraId="5172EA28">
            <w:pPr>
              <w:snapToGrid w:val="0"/>
              <w:spacing w:line="360" w:lineRule="auto"/>
              <w:rPr>
                <w:rFonts w:ascii="宋体" w:hAnsi="宋体" w:cs="宋体"/>
                <w:szCs w:val="21"/>
              </w:rPr>
            </w:pPr>
            <w:r>
              <w:rPr>
                <w:rFonts w:hint="eastAsia" w:ascii="宋体" w:hAnsi="宋体" w:cs="宋体"/>
                <w:szCs w:val="21"/>
              </w:rPr>
              <w:t>以服务“十五五”规划实施和2035年远景目标为导向，通过耕地“认定、恢复、置换”，规范落实耕地占补平衡以及正向优化永久基本农田，化解耕地、林地、草地空间矛盾冲突，优化农用地空间布局，实现规划引领下更高质量的耕地数量、质量、生态“三位一体”保护。统筹推进耕地保护与国土绿化空间布局优化，专项规划紧密对接国家重大战略部署，确保空间安排与经济社会发展目标协调一致。科学划定耕地空间、耕地补充空间（共同构成耕地保护空间）、林草空间、林草补充空间（共同构成国土绿化空间），为保障国家粮食安全和生态安全提供坚实、可持续的空间基础。</w:t>
            </w:r>
          </w:p>
          <w:p w14:paraId="53A16C6D">
            <w:pPr>
              <w:snapToGrid w:val="0"/>
              <w:spacing w:line="360" w:lineRule="auto"/>
              <w:rPr>
                <w:rFonts w:hint="eastAsia" w:ascii="宋体" w:hAnsi="宋体"/>
                <w:szCs w:val="21"/>
              </w:rPr>
            </w:pPr>
            <w:r>
              <w:rPr>
                <w:rFonts w:ascii="宋体" w:hAnsi="宋体" w:cs="宋体"/>
                <w:szCs w:val="21"/>
              </w:rPr>
              <w:t>…</w:t>
            </w:r>
          </w:p>
        </w:tc>
      </w:tr>
    </w:tbl>
    <w:p w14:paraId="291D06E7">
      <w:pPr>
        <w:spacing w:line="360" w:lineRule="auto"/>
        <w:ind w:firstLine="420" w:firstLineChars="200"/>
        <w:rPr>
          <w:rFonts w:hint="eastAsia" w:ascii="宋体" w:hAnsi="宋体"/>
          <w:szCs w:val="21"/>
          <w:u w:val="single"/>
        </w:rPr>
      </w:pPr>
      <w:r>
        <w:rPr>
          <w:rFonts w:hint="eastAsia" w:ascii="宋体" w:hAnsi="宋体"/>
          <w:szCs w:val="21"/>
        </w:rPr>
        <w:t>7.合同履行期限：详见商务要求。</w:t>
      </w:r>
    </w:p>
    <w:p w14:paraId="02C1D4E1">
      <w:pPr>
        <w:spacing w:line="360" w:lineRule="auto"/>
        <w:ind w:firstLine="420" w:firstLineChars="200"/>
        <w:rPr>
          <w:rFonts w:hint="eastAsia" w:ascii="宋体" w:hAnsi="宋体"/>
          <w:szCs w:val="21"/>
        </w:rPr>
      </w:pPr>
      <w:r>
        <w:rPr>
          <w:rFonts w:hint="eastAsia" w:ascii="宋体" w:hAnsi="宋体"/>
          <w:szCs w:val="21"/>
        </w:rPr>
        <w:t>8.本项目是否接受联合体：□是，</w:t>
      </w:r>
      <w:r>
        <w:rPr>
          <w:rFonts w:ascii="Segoe UI Symbol" w:hAnsi="Segoe UI Symbol" w:cs="Segoe UI Symbol"/>
          <w:szCs w:val="21"/>
        </w:rPr>
        <w:t>☑</w:t>
      </w:r>
      <w:r>
        <w:rPr>
          <w:rFonts w:hint="eastAsia" w:ascii="宋体" w:hAnsi="宋体"/>
          <w:szCs w:val="21"/>
        </w:rPr>
        <w:t>否</w:t>
      </w:r>
    </w:p>
    <w:p w14:paraId="6C89B7E5">
      <w:pPr>
        <w:spacing w:line="360" w:lineRule="auto"/>
        <w:ind w:firstLine="482" w:firstLineChars="200"/>
        <w:rPr>
          <w:rFonts w:hint="eastAsia" w:ascii="黑体" w:hAnsi="黑体" w:eastAsia="黑体" w:cs="宋体"/>
          <w:bCs/>
          <w:sz w:val="24"/>
        </w:rPr>
      </w:pPr>
      <w:bookmarkStart w:id="9" w:name="_Toc28359013"/>
      <w:bookmarkStart w:id="10" w:name="_Toc35393630"/>
      <w:bookmarkStart w:id="11" w:name="_Toc35393799"/>
      <w:bookmarkStart w:id="12" w:name="_Toc28359090"/>
      <w:bookmarkStart w:id="13" w:name="_Toc44229879"/>
      <w:r>
        <w:rPr>
          <w:rFonts w:hint="eastAsia" w:ascii="黑体" w:hAnsi="黑体" w:eastAsia="黑体" w:cs="宋体"/>
          <w:b/>
          <w:kern w:val="44"/>
          <w:sz w:val="24"/>
        </w:rPr>
        <w:t>二、供应商的资格条件</w:t>
      </w:r>
      <w:bookmarkEnd w:id="9"/>
      <w:bookmarkEnd w:id="10"/>
      <w:bookmarkEnd w:id="11"/>
      <w:bookmarkEnd w:id="12"/>
      <w:bookmarkEnd w:id="13"/>
    </w:p>
    <w:p w14:paraId="4AC23071">
      <w:pPr>
        <w:spacing w:line="360" w:lineRule="auto"/>
        <w:ind w:firstLine="420" w:firstLineChars="200"/>
        <w:rPr>
          <w:rFonts w:hint="eastAsia" w:ascii="宋体" w:hAnsi="宋体"/>
          <w:szCs w:val="21"/>
        </w:rPr>
      </w:pPr>
      <w:r>
        <w:rPr>
          <w:rFonts w:hint="eastAsia" w:ascii="宋体" w:hAnsi="宋体"/>
          <w:szCs w:val="21"/>
        </w:rPr>
        <w:t>1.满足《中华人民共和国政府采购法》第二十二条规定；</w:t>
      </w:r>
    </w:p>
    <w:p w14:paraId="3A8D0AB2">
      <w:pPr>
        <w:spacing w:line="360" w:lineRule="auto"/>
        <w:ind w:firstLine="420" w:firstLineChars="200"/>
        <w:rPr>
          <w:rFonts w:hint="eastAsia" w:ascii="宋体" w:hAnsi="宋体"/>
          <w:szCs w:val="21"/>
        </w:rPr>
      </w:pPr>
      <w:r>
        <w:rPr>
          <w:rFonts w:hint="eastAsia" w:ascii="宋体" w:hAnsi="宋体"/>
          <w:szCs w:val="21"/>
        </w:rPr>
        <w:t>2.落实政府采购政策需满足的资格要求：</w:t>
      </w:r>
    </w:p>
    <w:p w14:paraId="48D1ECEC">
      <w:pPr>
        <w:spacing w:line="360" w:lineRule="auto"/>
        <w:ind w:firstLine="420" w:firstLineChars="200"/>
        <w:rPr>
          <w:rFonts w:hint="eastAsia" w:ascii="宋体" w:hAnsi="宋体"/>
          <w:szCs w:val="21"/>
        </w:rPr>
      </w:pPr>
      <w:r>
        <w:rPr>
          <w:rFonts w:ascii="Segoe UI Symbol" w:hAnsi="Segoe UI Symbol" w:cs="Segoe UI Symbol"/>
          <w:szCs w:val="21"/>
        </w:rPr>
        <w:t>☑</w:t>
      </w:r>
      <w:r>
        <w:rPr>
          <w:rFonts w:hint="eastAsia" w:ascii="宋体" w:hAnsi="宋体"/>
          <w:szCs w:val="21"/>
        </w:rPr>
        <w:t>专门面向中小企业采购的项目（承接服务的供应商应为中型或小型或微型企业或监狱企业或残疾人福利性单位）</w:t>
      </w:r>
    </w:p>
    <w:p w14:paraId="44C74A69">
      <w:pPr>
        <w:spacing w:line="360" w:lineRule="auto"/>
        <w:ind w:firstLine="420" w:firstLineChars="200"/>
        <w:rPr>
          <w:rFonts w:hint="eastAsia" w:ascii="宋体" w:hAnsi="宋体"/>
          <w:szCs w:val="21"/>
        </w:rPr>
      </w:pPr>
      <w:r>
        <w:rPr>
          <w:rFonts w:hint="eastAsia" w:ascii="宋体" w:hAnsi="宋体"/>
          <w:szCs w:val="21"/>
        </w:rPr>
        <w:t>□非专门面向中小企业采购的项目</w:t>
      </w:r>
    </w:p>
    <w:p w14:paraId="051CEFEB">
      <w:pPr>
        <w:spacing w:line="360" w:lineRule="auto"/>
        <w:ind w:firstLine="420" w:firstLineChars="200"/>
        <w:rPr>
          <w:rFonts w:hint="eastAsia" w:ascii="宋体" w:hAnsi="宋体"/>
          <w:szCs w:val="21"/>
        </w:rPr>
      </w:pPr>
      <w:r>
        <w:rPr>
          <w:rFonts w:hint="eastAsia" w:ascii="宋体" w:hAnsi="宋体"/>
          <w:szCs w:val="21"/>
        </w:rPr>
        <w:t>3.本项目的特定资格要求：供应商具有</w:t>
      </w:r>
      <w:bookmarkStart w:id="14" w:name="OLE_LINK2"/>
      <w:r>
        <w:rPr>
          <w:rFonts w:hint="eastAsia" w:ascii="宋体" w:hAnsi="宋体"/>
          <w:szCs w:val="21"/>
        </w:rPr>
        <w:t>自然资源行政主管部门颁发有效的乙级或以上测绘资质，专业须包含：地理信息系统工程、界线与不动产测绘</w:t>
      </w:r>
      <w:bookmarkEnd w:id="14"/>
      <w:r>
        <w:rPr>
          <w:rFonts w:hint="eastAsia" w:ascii="宋体" w:hAnsi="宋体"/>
          <w:szCs w:val="21"/>
        </w:rPr>
        <w:t>。</w:t>
      </w:r>
    </w:p>
    <w:p w14:paraId="0B6F655F">
      <w:pPr>
        <w:spacing w:line="360" w:lineRule="auto"/>
        <w:ind w:firstLine="420" w:firstLineChars="200"/>
        <w:rPr>
          <w:rFonts w:hint="eastAsia" w:ascii="宋体" w:hAnsi="宋体"/>
          <w:szCs w:val="21"/>
        </w:rPr>
      </w:pPr>
      <w:r>
        <w:rPr>
          <w:rFonts w:hint="eastAsia" w:ascii="宋体" w:hAnsi="宋体"/>
          <w:szCs w:val="21"/>
        </w:rPr>
        <w:t>4. 本项目的特定条件：无</w:t>
      </w:r>
    </w:p>
    <w:p w14:paraId="5039146F">
      <w:pPr>
        <w:snapToGrid w:val="0"/>
        <w:spacing w:line="360" w:lineRule="auto"/>
        <w:ind w:firstLine="420" w:firstLineChars="200"/>
        <w:jc w:val="left"/>
        <w:rPr>
          <w:rFonts w:hint="eastAsia" w:ascii="宋体" w:hAnsi="宋体"/>
          <w:szCs w:val="21"/>
        </w:rPr>
      </w:pPr>
      <w:r>
        <w:rPr>
          <w:rFonts w:hint="eastAsia" w:ascii="宋体" w:hAnsi="宋体"/>
          <w:szCs w:val="21"/>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D86C3CE">
      <w:pPr>
        <w:spacing w:line="360" w:lineRule="auto"/>
        <w:ind w:firstLine="420" w:firstLineChars="200"/>
        <w:rPr>
          <w:rFonts w:hint="eastAsia" w:ascii="宋体" w:hAnsi="宋体"/>
          <w:szCs w:val="21"/>
        </w:rPr>
      </w:pPr>
      <w:r>
        <w:rPr>
          <w:rFonts w:hint="eastAsia" w:ascii="宋体" w:hAnsi="宋体"/>
          <w:szCs w:val="21"/>
        </w:rPr>
        <w:t>6. 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47F82939">
      <w:pPr>
        <w:spacing w:line="360" w:lineRule="auto"/>
        <w:ind w:firstLine="482" w:firstLineChars="200"/>
        <w:rPr>
          <w:rFonts w:hint="eastAsia" w:ascii="黑体" w:hAnsi="黑体" w:eastAsia="黑体"/>
          <w:b/>
          <w:bCs/>
          <w:sz w:val="24"/>
        </w:rPr>
      </w:pPr>
      <w:r>
        <w:rPr>
          <w:rFonts w:hint="eastAsia" w:ascii="黑体" w:hAnsi="黑体" w:eastAsia="黑体"/>
          <w:b/>
          <w:bCs/>
          <w:sz w:val="24"/>
        </w:rPr>
        <w:t>三、获取竞争性磋商文件</w:t>
      </w:r>
      <w:bookmarkEnd w:id="5"/>
      <w:bookmarkEnd w:id="6"/>
      <w:bookmarkEnd w:id="7"/>
      <w:bookmarkEnd w:id="8"/>
    </w:p>
    <w:p w14:paraId="3CC25CEB">
      <w:pPr>
        <w:spacing w:line="360" w:lineRule="auto"/>
        <w:ind w:firstLine="420" w:firstLineChars="200"/>
        <w:rPr>
          <w:rFonts w:hint="eastAsia" w:ascii="宋体" w:hAnsi="宋体"/>
          <w:szCs w:val="21"/>
        </w:rPr>
      </w:pPr>
      <w:bookmarkStart w:id="15" w:name="_Toc28359082"/>
      <w:bookmarkStart w:id="16" w:name="_Toc28359005"/>
      <w:bookmarkStart w:id="17" w:name="_Toc35393624"/>
      <w:bookmarkStart w:id="18" w:name="_Toc35393793"/>
      <w:r>
        <w:rPr>
          <w:rFonts w:hint="eastAsia" w:ascii="宋体" w:hAnsi="宋体"/>
          <w:szCs w:val="21"/>
        </w:rPr>
        <w:t>时间：自公告发布之日起。</w:t>
      </w:r>
    </w:p>
    <w:p w14:paraId="6F53600A">
      <w:pPr>
        <w:spacing w:line="360" w:lineRule="auto"/>
        <w:ind w:firstLine="420" w:firstLineChars="200"/>
        <w:rPr>
          <w:rFonts w:hint="eastAsia" w:ascii="黑体" w:hAnsi="黑体" w:eastAsia="黑体"/>
          <w:b/>
          <w:bCs/>
          <w:sz w:val="24"/>
        </w:rPr>
      </w:pPr>
      <w:r>
        <w:rPr>
          <w:rFonts w:hint="eastAsia" w:ascii="宋体" w:hAnsi="宋体"/>
          <w:szCs w:val="21"/>
        </w:rPr>
        <w:t>获取方式：网上下载。本项目不发放纸质采购文件，供应商可自行在</w:t>
      </w:r>
      <w:r>
        <w:rPr>
          <w:rFonts w:hint="eastAsia" w:ascii="宋体" w:hAnsi="宋体"/>
          <w:szCs w:val="21"/>
        </w:rPr>
        <w:fldChar w:fldCharType="begin"/>
      </w:r>
      <w:r>
        <w:rPr>
          <w:rFonts w:hint="eastAsia" w:ascii="宋体" w:hAnsi="宋体"/>
          <w:szCs w:val="21"/>
        </w:rPr>
        <w:instrText xml:space="preserve"> HYPERLINK "" </w:instrText>
      </w:r>
      <w:r>
        <w:rPr>
          <w:rFonts w:ascii="宋体" w:hAnsi="宋体"/>
          <w:szCs w:val="21"/>
        </w:rPr>
        <w:fldChar w:fldCharType="separate"/>
      </w:r>
      <w:r>
        <w:rPr>
          <w:rFonts w:hint="eastAsia" w:ascii="宋体" w:hAnsi="宋体"/>
          <w:szCs w:val="21"/>
        </w:rPr>
        <w:fldChar w:fldCharType="end"/>
      </w:r>
      <w:r>
        <w:rPr>
          <w:rFonts w:hint="eastAsia" w:ascii="宋体" w:hAnsi="宋体"/>
          <w:szCs w:val="21"/>
        </w:rPr>
        <w:t>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w:t>
      </w:r>
    </w:p>
    <w:p w14:paraId="77483EE9">
      <w:pPr>
        <w:snapToGrid w:val="0"/>
        <w:spacing w:line="360" w:lineRule="auto"/>
        <w:ind w:firstLine="420" w:firstLineChars="200"/>
        <w:rPr>
          <w:rFonts w:hint="eastAsia" w:ascii="宋体" w:hAnsi="宋体"/>
          <w:szCs w:val="21"/>
        </w:rPr>
      </w:pPr>
      <w:r>
        <w:rPr>
          <w:rFonts w:hint="eastAsia" w:ascii="宋体" w:hAnsi="宋体"/>
          <w:szCs w:val="21"/>
        </w:rPr>
        <w:t>售价：0元。</w:t>
      </w:r>
    </w:p>
    <w:p w14:paraId="1180150F">
      <w:pPr>
        <w:spacing w:line="360" w:lineRule="auto"/>
        <w:ind w:firstLine="482" w:firstLineChars="200"/>
        <w:rPr>
          <w:rFonts w:hint="eastAsia" w:ascii="黑体" w:hAnsi="黑体" w:eastAsia="黑体"/>
          <w:b/>
          <w:bCs/>
          <w:sz w:val="24"/>
        </w:rPr>
      </w:pPr>
      <w:r>
        <w:rPr>
          <w:rFonts w:hint="eastAsia" w:ascii="黑体" w:hAnsi="黑体" w:eastAsia="黑体"/>
          <w:b/>
          <w:bCs/>
          <w:sz w:val="24"/>
        </w:rPr>
        <w:t>四、</w:t>
      </w:r>
      <w:bookmarkEnd w:id="15"/>
      <w:bookmarkEnd w:id="16"/>
      <w:bookmarkEnd w:id="17"/>
      <w:bookmarkEnd w:id="18"/>
      <w:r>
        <w:rPr>
          <w:rFonts w:hint="eastAsia" w:ascii="黑体" w:hAnsi="黑体" w:eastAsia="黑体"/>
          <w:b/>
          <w:bCs/>
          <w:sz w:val="24"/>
        </w:rPr>
        <w:t>响应文件提交</w:t>
      </w:r>
    </w:p>
    <w:p w14:paraId="308CB211">
      <w:pPr>
        <w:spacing w:line="360" w:lineRule="auto"/>
        <w:ind w:firstLine="420" w:firstLineChars="200"/>
        <w:rPr>
          <w:rFonts w:hint="eastAsia" w:ascii="宋体" w:hAnsi="宋体" w:cs="宋体"/>
          <w:szCs w:val="21"/>
          <w:u w:val="single"/>
        </w:rPr>
      </w:pPr>
      <w:r>
        <w:rPr>
          <w:rFonts w:hint="eastAsia" w:ascii="宋体" w:hAnsi="宋体"/>
          <w:szCs w:val="21"/>
        </w:rPr>
        <w:t>1.首次响应文件提交截止时间</w:t>
      </w:r>
      <w:r>
        <w:rPr>
          <w:rFonts w:hint="eastAsia" w:ascii="宋体" w:hAnsi="宋体"/>
          <w:bCs/>
          <w:szCs w:val="21"/>
        </w:rPr>
        <w:t>（北京时间）：</w:t>
      </w:r>
      <w:r>
        <w:rPr>
          <w:rFonts w:hint="eastAsia" w:ascii="宋体" w:hAnsi="宋体"/>
          <w:bCs/>
          <w:szCs w:val="21"/>
          <w:u w:val="single"/>
        </w:rPr>
        <w:t>202</w:t>
      </w:r>
      <w:r>
        <w:rPr>
          <w:rFonts w:ascii="宋体" w:hAnsi="宋体"/>
          <w:bCs/>
          <w:szCs w:val="21"/>
          <w:u w:val="single"/>
        </w:rPr>
        <w:t>6</w:t>
      </w:r>
      <w:r>
        <w:rPr>
          <w:rFonts w:hint="eastAsia" w:ascii="宋体" w:hAnsi="宋体"/>
          <w:bCs/>
          <w:szCs w:val="21"/>
          <w:u w:val="single"/>
        </w:rPr>
        <w:t>年9月28日9时30分</w:t>
      </w:r>
    </w:p>
    <w:p w14:paraId="0184715E">
      <w:pPr>
        <w:spacing w:line="360" w:lineRule="auto"/>
        <w:ind w:firstLine="420" w:firstLineChars="200"/>
        <w:rPr>
          <w:rFonts w:hint="eastAsia" w:ascii="宋体" w:hAnsi="宋体"/>
          <w:szCs w:val="21"/>
        </w:rPr>
      </w:pPr>
      <w:r>
        <w:rPr>
          <w:rFonts w:hint="eastAsia" w:ascii="宋体" w:hAnsi="宋体"/>
          <w:szCs w:val="21"/>
        </w:rPr>
        <w:t>2.首次响应文件提交地点：</w:t>
      </w:r>
    </w:p>
    <w:p w14:paraId="37A74BBA">
      <w:pPr>
        <w:widowControl/>
        <w:spacing w:line="360" w:lineRule="auto"/>
        <w:ind w:firstLine="420" w:firstLineChars="200"/>
        <w:jc w:val="left"/>
        <w:rPr>
          <w:rFonts w:hint="eastAsia" w:ascii="宋体" w:hAnsi="宋体"/>
          <w:szCs w:val="21"/>
        </w:rPr>
      </w:pPr>
      <w:r>
        <w:rPr>
          <w:rFonts w:hint="eastAsia" w:ascii="宋体" w:hAnsi="宋体"/>
          <w:szCs w:val="21"/>
        </w:rPr>
        <w:t>（1）响应文件提交方式：本项目为南宁市全流程电子化项目，通过广西政府采购云平台（https://www.gcy.zfcg.gxzf.gov.cn/）实行在线电子响应，供应商应先安装“</w:t>
      </w:r>
      <w:r>
        <w:rPr>
          <w:rFonts w:hint="eastAsia"/>
        </w:rPr>
        <w:t>广西政府采购云平台</w:t>
      </w:r>
      <w:r>
        <w:rPr>
          <w:rFonts w:hint="eastAsia" w:ascii="宋体" w:hAnsi="宋体"/>
          <w:szCs w:val="21"/>
        </w:rPr>
        <w:t>电子交易客户端”（请自行前往广西政府采购云平台进行下载），并按照本项目采购文件和</w:t>
      </w:r>
      <w:r>
        <w:rPr>
          <w:rFonts w:hint="eastAsia"/>
        </w:rPr>
        <w:t>广西政府采购云平台</w:t>
      </w:r>
      <w:r>
        <w:rPr>
          <w:rFonts w:hint="eastAsia" w:ascii="宋体" w:hAnsi="宋体"/>
          <w:szCs w:val="21"/>
        </w:rPr>
        <w:t>的要求编制、加密后在响应文件提交截止时间前通过网络上传至</w:t>
      </w:r>
      <w:r>
        <w:rPr>
          <w:rFonts w:hint="eastAsia"/>
        </w:rPr>
        <w:t>广西政府采购云平台</w:t>
      </w:r>
      <w:r>
        <w:rPr>
          <w:rFonts w:hint="eastAsia" w:ascii="宋体" w:hAnsi="宋体"/>
          <w:szCs w:val="21"/>
        </w:rPr>
        <w:t>，</w:t>
      </w:r>
      <w:r>
        <w:rPr>
          <w:rFonts w:hint="eastAsia" w:ascii="宋体" w:hAnsi="宋体"/>
          <w:b/>
          <w:szCs w:val="21"/>
        </w:rPr>
        <w:t>供应商在广西政府采购云平台提交电子版响应文件时，请填写参加远程采购活动经办人联系方式，</w:t>
      </w:r>
      <w:r>
        <w:rPr>
          <w:rFonts w:hint="eastAsia" w:ascii="宋体" w:hAnsi="宋体"/>
          <w:szCs w:val="21"/>
        </w:rPr>
        <w:t>电子响应文件具体操作流程详见本公告附件</w:t>
      </w:r>
      <w:r>
        <w:rPr>
          <w:rFonts w:ascii="宋体" w:hAnsi="宋体"/>
          <w:szCs w:val="21"/>
        </w:rPr>
        <w:t>2</w:t>
      </w:r>
      <w:r>
        <w:rPr>
          <w:rFonts w:hint="eastAsia" w:ascii="宋体" w:hAnsi="宋体"/>
          <w:szCs w:val="21"/>
        </w:rPr>
        <w:t>。</w:t>
      </w:r>
    </w:p>
    <w:p w14:paraId="1ED36444">
      <w:pPr>
        <w:widowControl/>
        <w:spacing w:line="360" w:lineRule="auto"/>
        <w:ind w:firstLine="420" w:firstLineChars="200"/>
        <w:jc w:val="left"/>
        <w:rPr>
          <w:rFonts w:hint="eastAsia" w:ascii="宋体" w:hAnsi="宋体"/>
          <w:szCs w:val="21"/>
        </w:rPr>
      </w:pPr>
      <w:r>
        <w:rPr>
          <w:rFonts w:hint="eastAsia" w:ascii="宋体" w:hAnsi="宋体"/>
          <w:szCs w:val="21"/>
        </w:rPr>
        <w:t>（2）未进行网上注册并办理数字证书（CA认证）的供应商将无法参与本项目政府采购活动，潜在供应商应当在响应文件提交截止时间前，完成电子交易平台上的CA数字证书办理（申领流程见本公告附件</w:t>
      </w:r>
      <w:r>
        <w:rPr>
          <w:rFonts w:ascii="宋体" w:hAnsi="宋体"/>
          <w:szCs w:val="21"/>
        </w:rPr>
        <w:t>1</w:t>
      </w:r>
      <w:r>
        <w:rPr>
          <w:rFonts w:hint="eastAsia" w:ascii="宋体" w:hAnsi="宋体"/>
          <w:szCs w:val="21"/>
        </w:rPr>
        <w:t>）及响应文件的提交。完成CA数字证书办理预计7日左右，</w:t>
      </w:r>
      <w:r>
        <w:rPr>
          <w:rFonts w:hint="eastAsia" w:ascii="宋体" w:hAnsi="宋体" w:cs="宋体"/>
          <w:szCs w:val="21"/>
        </w:rPr>
        <w:t>供应商只需办理其中一家CA数字证书及签章</w:t>
      </w:r>
      <w:r>
        <w:rPr>
          <w:rFonts w:hint="eastAsia" w:ascii="宋体" w:hAnsi="宋体"/>
          <w:szCs w:val="21"/>
        </w:rPr>
        <w:t>。</w:t>
      </w:r>
    </w:p>
    <w:p w14:paraId="4FD9476F">
      <w:pPr>
        <w:widowControl/>
        <w:spacing w:line="360" w:lineRule="auto"/>
        <w:ind w:firstLine="420" w:firstLineChars="200"/>
        <w:jc w:val="left"/>
        <w:rPr>
          <w:rFonts w:hint="eastAsia" w:ascii="宋体" w:hAnsi="宋体"/>
          <w:szCs w:val="21"/>
        </w:rPr>
      </w:pPr>
      <w:r>
        <w:rPr>
          <w:rFonts w:hint="eastAsia" w:ascii="宋体" w:hAnsi="宋体"/>
          <w:szCs w:val="21"/>
        </w:rPr>
        <w:t>（3）为确保网上操作合法、有效和安全，请供应商确保在电子响应过程中能够对相关数据电文进行加密和使用电子签章，妥善保管CA数字证书并使用有效的CA数字证书参与整个采购活动。</w:t>
      </w:r>
    </w:p>
    <w:p w14:paraId="745A1302">
      <w:pPr>
        <w:spacing w:line="360" w:lineRule="auto"/>
        <w:ind w:firstLine="420" w:firstLineChars="200"/>
        <w:rPr>
          <w:rFonts w:hint="eastAsia" w:ascii="宋体" w:hAnsi="宋体"/>
          <w:bCs/>
          <w:szCs w:val="21"/>
          <w:u w:val="single"/>
        </w:rPr>
      </w:pPr>
      <w:r>
        <w:rPr>
          <w:rFonts w:hint="eastAsia" w:ascii="宋体" w:hAnsi="宋体"/>
          <w:bCs/>
          <w:szCs w:val="21"/>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38C6792C">
      <w:pPr>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3.CA证书在线解密：首次响应文件开启时，</w:t>
      </w:r>
      <w:r>
        <w:rPr>
          <w:rFonts w:hint="eastAsia" w:ascii="宋体" w:hAnsi="宋体" w:cs="宋体"/>
          <w:b/>
          <w:kern w:val="0"/>
          <w:szCs w:val="21"/>
        </w:rPr>
        <w:t>须要供应商携带制作响应文件时用来加密的有效数字证书（CA认证）</w:t>
      </w:r>
      <w:r>
        <w:rPr>
          <w:rFonts w:hint="eastAsia" w:ascii="宋体" w:hAnsi="宋体" w:cs="宋体"/>
          <w:kern w:val="0"/>
          <w:szCs w:val="21"/>
        </w:rPr>
        <w:t>登录</w:t>
      </w:r>
      <w:r>
        <w:rPr>
          <w:rFonts w:hint="eastAsia"/>
        </w:rPr>
        <w:t>广西政府采购云平台</w:t>
      </w:r>
      <w:r>
        <w:rPr>
          <w:rFonts w:hint="eastAsia" w:ascii="宋体" w:hAnsi="宋体" w:cs="宋体"/>
          <w:kern w:val="0"/>
          <w:szCs w:val="21"/>
        </w:rPr>
        <w:t>电子开标大厅现场按规定时间对加密的响应文件进行解密，未能按要求进行解密的，由此产生的后果由供应商自行承担。</w:t>
      </w:r>
    </w:p>
    <w:p w14:paraId="2D7C077A">
      <w:pPr>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4.供应商需要在具备有摄像头及语音功能且互联网网络状况良好的电脑登录</w:t>
      </w:r>
      <w:r>
        <w:rPr>
          <w:rFonts w:hint="eastAsia"/>
        </w:rPr>
        <w:t>广西政府采购云平台</w:t>
      </w:r>
      <w:r>
        <w:rPr>
          <w:rFonts w:hint="eastAsia" w:ascii="宋体" w:hAnsi="宋体" w:cs="宋体"/>
          <w:kern w:val="0"/>
          <w:szCs w:val="21"/>
        </w:rPr>
        <w:t>远程开标大厅参与本次磋商，否则后果自负。</w:t>
      </w:r>
    </w:p>
    <w:p w14:paraId="09AAA2A9">
      <w:pPr>
        <w:spacing w:line="360" w:lineRule="auto"/>
        <w:ind w:firstLine="482" w:firstLineChars="200"/>
        <w:rPr>
          <w:rFonts w:hint="eastAsia" w:ascii="黑体" w:hAnsi="黑体" w:eastAsia="黑体"/>
          <w:b/>
          <w:bCs/>
          <w:sz w:val="24"/>
        </w:rPr>
      </w:pPr>
      <w:r>
        <w:rPr>
          <w:rFonts w:hint="eastAsia" w:ascii="黑体" w:hAnsi="黑体" w:eastAsia="黑体"/>
          <w:b/>
          <w:bCs/>
          <w:sz w:val="24"/>
        </w:rPr>
        <w:t>五、开启（首次响应文件开启时间）</w:t>
      </w:r>
    </w:p>
    <w:p w14:paraId="23DCBEC6">
      <w:pPr>
        <w:spacing w:line="360" w:lineRule="auto"/>
        <w:ind w:firstLine="420" w:firstLineChars="200"/>
        <w:rPr>
          <w:rFonts w:hint="eastAsia" w:ascii="宋体" w:hAnsi="宋体"/>
          <w:bCs/>
          <w:szCs w:val="21"/>
          <w:u w:val="single"/>
        </w:rPr>
      </w:pPr>
      <w:r>
        <w:rPr>
          <w:rFonts w:hint="eastAsia" w:ascii="宋体" w:hAnsi="宋体"/>
          <w:szCs w:val="21"/>
        </w:rPr>
        <w:t>1.时间</w:t>
      </w:r>
      <w:r>
        <w:rPr>
          <w:rFonts w:hint="eastAsia" w:ascii="宋体" w:hAnsi="宋体"/>
          <w:bCs/>
          <w:szCs w:val="21"/>
        </w:rPr>
        <w:t>（北京时间）</w:t>
      </w:r>
      <w:r>
        <w:rPr>
          <w:rFonts w:hint="eastAsia" w:ascii="宋体" w:hAnsi="宋体"/>
          <w:szCs w:val="21"/>
        </w:rPr>
        <w:t>：</w:t>
      </w:r>
      <w:r>
        <w:rPr>
          <w:rFonts w:hint="eastAsia" w:ascii="宋体" w:hAnsi="宋体"/>
          <w:bCs/>
          <w:szCs w:val="21"/>
          <w:u w:val="single"/>
        </w:rPr>
        <w:t>202</w:t>
      </w:r>
      <w:r>
        <w:rPr>
          <w:rFonts w:ascii="宋体" w:hAnsi="宋体"/>
          <w:bCs/>
          <w:szCs w:val="21"/>
          <w:u w:val="single"/>
        </w:rPr>
        <w:t>6</w:t>
      </w:r>
      <w:r>
        <w:rPr>
          <w:rFonts w:hint="eastAsia" w:ascii="宋体" w:hAnsi="宋体"/>
          <w:bCs/>
          <w:szCs w:val="21"/>
          <w:u w:val="single"/>
        </w:rPr>
        <w:t>年9月28日9时30分</w:t>
      </w:r>
      <w:r>
        <w:rPr>
          <w:rFonts w:hint="eastAsia" w:ascii="宋体" w:hAnsi="宋体"/>
          <w:szCs w:val="21"/>
        </w:rPr>
        <w:t>后</w:t>
      </w:r>
    </w:p>
    <w:p w14:paraId="21DA6D7F">
      <w:pPr>
        <w:spacing w:line="360" w:lineRule="auto"/>
        <w:ind w:firstLine="420" w:firstLineChars="200"/>
        <w:rPr>
          <w:rFonts w:hint="eastAsia" w:ascii="宋体" w:hAnsi="宋体"/>
          <w:bCs/>
          <w:szCs w:val="21"/>
          <w:u w:val="single"/>
        </w:rPr>
      </w:pPr>
      <w:r>
        <w:rPr>
          <w:rFonts w:hint="eastAsia" w:ascii="宋体" w:hAnsi="宋体"/>
          <w:szCs w:val="21"/>
        </w:rPr>
        <w:t>2.地点：</w:t>
      </w:r>
      <w:r>
        <w:rPr>
          <w:rFonts w:hint="eastAsia" w:ascii="宋体" w:hAnsi="宋体"/>
          <w:szCs w:val="21"/>
          <w:u w:val="single"/>
        </w:rPr>
        <w:t xml:space="preserve">广西政府采购云平台远程开标大厅 </w:t>
      </w:r>
    </w:p>
    <w:p w14:paraId="64DCF4CD">
      <w:pPr>
        <w:spacing w:line="360" w:lineRule="auto"/>
        <w:ind w:firstLine="482" w:firstLineChars="200"/>
        <w:rPr>
          <w:rFonts w:hint="eastAsia" w:ascii="黑体" w:hAnsi="黑体" w:eastAsia="黑体"/>
          <w:b/>
          <w:bCs/>
          <w:sz w:val="24"/>
        </w:rPr>
      </w:pPr>
      <w:bookmarkStart w:id="19" w:name="_Toc28359007"/>
      <w:bookmarkStart w:id="20" w:name="_Toc35393625"/>
      <w:bookmarkStart w:id="21" w:name="_Toc35393794"/>
      <w:bookmarkStart w:id="22" w:name="_Toc28359084"/>
      <w:r>
        <w:rPr>
          <w:rFonts w:hint="eastAsia" w:ascii="黑体" w:hAnsi="黑体" w:eastAsia="黑体"/>
          <w:b/>
          <w:bCs/>
          <w:sz w:val="24"/>
        </w:rPr>
        <w:t>六、公告期限</w:t>
      </w:r>
      <w:bookmarkEnd w:id="19"/>
      <w:bookmarkEnd w:id="20"/>
      <w:bookmarkEnd w:id="21"/>
      <w:bookmarkEnd w:id="22"/>
    </w:p>
    <w:p w14:paraId="53D1D249">
      <w:pPr>
        <w:spacing w:line="360" w:lineRule="auto"/>
        <w:ind w:firstLine="420" w:firstLineChars="200"/>
        <w:rPr>
          <w:rFonts w:hint="eastAsia" w:ascii="宋体" w:hAnsi="宋体" w:cs="宋体"/>
          <w:kern w:val="0"/>
          <w:szCs w:val="21"/>
        </w:rPr>
      </w:pPr>
      <w:r>
        <w:rPr>
          <w:rFonts w:hint="eastAsia" w:ascii="宋体" w:hAnsi="宋体" w:cs="宋体"/>
          <w:kern w:val="0"/>
          <w:szCs w:val="21"/>
        </w:rPr>
        <w:t>自本公告发布之日起5个工作日。</w:t>
      </w:r>
    </w:p>
    <w:p w14:paraId="133A3CB3">
      <w:pPr>
        <w:spacing w:line="360" w:lineRule="auto"/>
        <w:ind w:firstLine="482" w:firstLineChars="200"/>
        <w:rPr>
          <w:rFonts w:hint="eastAsia" w:ascii="黑体" w:hAnsi="黑体" w:eastAsia="黑体"/>
          <w:b/>
          <w:bCs/>
          <w:sz w:val="24"/>
        </w:rPr>
      </w:pPr>
      <w:bookmarkStart w:id="23" w:name="_Toc35393795"/>
      <w:bookmarkStart w:id="24" w:name="_Toc35393626"/>
      <w:r>
        <w:rPr>
          <w:rFonts w:hint="eastAsia" w:ascii="黑体" w:hAnsi="黑体" w:eastAsia="黑体"/>
          <w:b/>
          <w:bCs/>
          <w:sz w:val="24"/>
        </w:rPr>
        <w:t>七、其他补充事宜</w:t>
      </w:r>
      <w:bookmarkEnd w:id="23"/>
      <w:bookmarkEnd w:id="24"/>
    </w:p>
    <w:p w14:paraId="2A03F22C">
      <w:pPr>
        <w:spacing w:line="360" w:lineRule="auto"/>
        <w:ind w:firstLine="420" w:firstLineChars="200"/>
        <w:rPr>
          <w:rFonts w:hint="eastAsia" w:ascii="宋体" w:hAnsi="宋体" w:cs="宋体"/>
          <w:kern w:val="0"/>
          <w:szCs w:val="21"/>
        </w:rPr>
      </w:pPr>
      <w:r>
        <w:rPr>
          <w:rFonts w:hint="eastAsia" w:ascii="宋体" w:hAnsi="宋体" w:cs="宋体"/>
          <w:kern w:val="0"/>
          <w:szCs w:val="21"/>
        </w:rPr>
        <w:t>1.磋商保证金：本项目不收取磋商保证金</w:t>
      </w:r>
    </w:p>
    <w:p w14:paraId="3BB11F59">
      <w:pPr>
        <w:spacing w:line="360" w:lineRule="auto"/>
        <w:ind w:firstLine="420" w:firstLineChars="200"/>
        <w:jc w:val="left"/>
        <w:rPr>
          <w:rFonts w:hint="eastAsia" w:ascii="宋体" w:hAnsi="宋体" w:cs="宋体"/>
          <w:kern w:val="0"/>
          <w:szCs w:val="21"/>
          <w:u w:val="single"/>
        </w:rPr>
      </w:pPr>
      <w:r>
        <w:rPr>
          <w:rFonts w:hint="eastAsia" w:ascii="宋体" w:hAnsi="宋体" w:cs="宋体"/>
          <w:kern w:val="0"/>
          <w:szCs w:val="21"/>
        </w:rPr>
        <w:t>2.采购意向公开链接：</w:t>
      </w:r>
      <w:r>
        <w:rPr>
          <w:rFonts w:ascii="宋体" w:hAnsi="宋体" w:cs="宋体"/>
          <w:kern w:val="0"/>
          <w:szCs w:val="21"/>
        </w:rPr>
        <w:t>https://zfcg.gxzf.gov.cn/site/detail?parentId=66485&amp;articleId=LkeeQmXzP5pvWhp5GZBojQ==</w:t>
      </w:r>
    </w:p>
    <w:p w14:paraId="586DBD16">
      <w:pPr>
        <w:spacing w:line="360" w:lineRule="auto"/>
        <w:ind w:firstLine="420" w:firstLineChars="200"/>
        <w:rPr>
          <w:rFonts w:hint="eastAsia" w:ascii="宋体" w:hAnsi="宋体" w:cs="宋体"/>
          <w:kern w:val="0"/>
          <w:szCs w:val="21"/>
        </w:rPr>
      </w:pPr>
      <w:bookmarkStart w:id="25" w:name="_Hlk37429585"/>
      <w:r>
        <w:rPr>
          <w:rFonts w:hint="eastAsia" w:ascii="宋体" w:hAnsi="宋体" w:cs="宋体"/>
          <w:kern w:val="0"/>
          <w:szCs w:val="21"/>
        </w:rPr>
        <w:t>3.</w:t>
      </w:r>
      <w:bookmarkStart w:id="26" w:name="_Hlk37429595"/>
      <w:r>
        <w:rPr>
          <w:rFonts w:hint="eastAsia" w:ascii="宋体" w:hAnsi="宋体" w:cs="宋体"/>
          <w:kern w:val="0"/>
          <w:szCs w:val="21"/>
        </w:rPr>
        <w:t>网上查询地址</w:t>
      </w:r>
    </w:p>
    <w:bookmarkEnd w:id="25"/>
    <w:bookmarkEnd w:id="26"/>
    <w:p w14:paraId="78D0DFA5">
      <w:pPr>
        <w:spacing w:line="380" w:lineRule="atLeast"/>
        <w:ind w:left="420" w:leftChars="200"/>
        <w:rPr>
          <w:rFonts w:hint="eastAsia" w:ascii="宋体" w:hAnsi="宋体"/>
        </w:rPr>
      </w:pPr>
      <w:bookmarkStart w:id="27" w:name="_Hlk37429674"/>
      <w:r>
        <w:rPr>
          <w:rFonts w:hint="eastAsia" w:ascii="宋体" w:hAnsi="宋体"/>
        </w:rPr>
        <w:t>中国政府采购网（http://www.ccgp.gov.cn）</w:t>
      </w:r>
    </w:p>
    <w:p w14:paraId="43E876A6">
      <w:pPr>
        <w:spacing w:line="380" w:lineRule="atLeast"/>
        <w:ind w:left="420" w:leftChars="200"/>
        <w:rPr>
          <w:rFonts w:hint="eastAsia" w:ascii="宋体" w:hAnsi="宋体"/>
        </w:rPr>
      </w:pPr>
      <w:r>
        <w:rPr>
          <w:rFonts w:hint="eastAsia" w:ascii="宋体" w:hAnsi="宋体"/>
        </w:rPr>
        <w:t>广西壮族自治区政府采购网（http://zfcg.gxzf.gov.cn）</w:t>
      </w:r>
    </w:p>
    <w:p w14:paraId="3C3D73C2">
      <w:pPr>
        <w:spacing w:line="380" w:lineRule="atLeast"/>
        <w:ind w:left="420" w:leftChars="200"/>
        <w:rPr>
          <w:rFonts w:hint="eastAsia" w:ascii="宋体" w:hAnsi="宋体"/>
        </w:rPr>
      </w:pPr>
      <w:r>
        <w:rPr>
          <w:rFonts w:hint="eastAsia" w:ascii="宋体" w:hAnsi="宋体"/>
        </w:rPr>
        <w:t>全国公共资源交易平台（广西.南宁）（http://ggzy.jgswj.gxzf.gov.cn/nnggzy/）</w:t>
      </w:r>
    </w:p>
    <w:p w14:paraId="519F616D">
      <w:pPr>
        <w:wordWrap w:val="0"/>
        <w:topLinePunct/>
        <w:spacing w:line="380" w:lineRule="atLeast"/>
        <w:ind w:left="420" w:leftChars="200"/>
        <w:rPr>
          <w:rFonts w:ascii="宋体" w:hAnsi="宋体"/>
          <w:szCs w:val="22"/>
        </w:rPr>
      </w:pPr>
      <w:r>
        <w:rPr>
          <w:rFonts w:hint="eastAsia" w:ascii="宋体" w:hAnsi="宋体"/>
        </w:rPr>
        <w:t>南宁市青秀区人民政府门户网站（http://www.qingxiu.gov.cn/gongkai/fdzdgk/ggzypzlygk/zfcgly1/cgxmgg/）。</w:t>
      </w:r>
    </w:p>
    <w:p w14:paraId="76F6BC07">
      <w:pPr>
        <w:spacing w:line="360" w:lineRule="auto"/>
        <w:ind w:firstLine="420" w:firstLineChars="200"/>
        <w:rPr>
          <w:rFonts w:ascii="宋体" w:hAnsi="宋体" w:cs="宋体"/>
          <w:kern w:val="0"/>
          <w:szCs w:val="21"/>
        </w:rPr>
      </w:pPr>
      <w:r>
        <w:rPr>
          <w:rFonts w:hint="eastAsia" w:ascii="宋体" w:hAnsi="宋体" w:cs="宋体"/>
          <w:kern w:val="0"/>
          <w:szCs w:val="21"/>
        </w:rPr>
        <w:t>4</w:t>
      </w:r>
      <w:r>
        <w:rPr>
          <w:rFonts w:hint="eastAsia" w:ascii="宋体" w:hAnsi="宋体"/>
          <w:szCs w:val="21"/>
        </w:rPr>
        <w:t xml:space="preserve">. </w:t>
      </w:r>
      <w:r>
        <w:rPr>
          <w:rFonts w:hint="eastAsia" w:ascii="宋体" w:hAnsi="宋体" w:cs="宋体"/>
          <w:kern w:val="0"/>
          <w:szCs w:val="21"/>
        </w:rPr>
        <w:t>本项目需要落实的政府采购政策</w:t>
      </w:r>
    </w:p>
    <w:p w14:paraId="48E4A398">
      <w:pPr>
        <w:spacing w:line="360" w:lineRule="auto"/>
        <w:ind w:firstLine="420" w:firstLineChars="200"/>
        <w:rPr>
          <w:rFonts w:ascii="宋体" w:hAnsi="宋体" w:cs="宋体"/>
          <w:kern w:val="0"/>
          <w:szCs w:val="21"/>
        </w:rPr>
      </w:pPr>
      <w:r>
        <w:rPr>
          <w:rFonts w:hint="eastAsia" w:ascii="宋体" w:hAnsi="宋体" w:cs="宋体"/>
          <w:kern w:val="0"/>
          <w:szCs w:val="21"/>
        </w:rPr>
        <w:t>（1）政府采购促进中小企业发展。</w:t>
      </w:r>
    </w:p>
    <w:p w14:paraId="6950E7A5">
      <w:pPr>
        <w:spacing w:line="360" w:lineRule="auto"/>
        <w:ind w:firstLine="420" w:firstLineChars="200"/>
        <w:rPr>
          <w:rFonts w:hint="eastAsia" w:ascii="宋体" w:hAnsi="宋体" w:cs="宋体"/>
          <w:kern w:val="0"/>
          <w:szCs w:val="21"/>
        </w:rPr>
      </w:pPr>
      <w:r>
        <w:rPr>
          <w:rFonts w:hint="eastAsia" w:ascii="宋体" w:hAnsi="宋体" w:cs="宋体"/>
          <w:kern w:val="0"/>
          <w:szCs w:val="21"/>
        </w:rPr>
        <w:t>（2）政府采购支持采用本国产品的政策。</w:t>
      </w:r>
    </w:p>
    <w:p w14:paraId="04351E36">
      <w:pPr>
        <w:spacing w:line="360" w:lineRule="auto"/>
        <w:ind w:firstLine="420" w:firstLineChars="200"/>
        <w:rPr>
          <w:rFonts w:hint="eastAsia" w:ascii="宋体" w:hAnsi="宋体" w:cs="宋体"/>
          <w:kern w:val="0"/>
          <w:szCs w:val="21"/>
        </w:rPr>
      </w:pPr>
      <w:r>
        <w:rPr>
          <w:rFonts w:hint="eastAsia" w:ascii="宋体" w:hAnsi="宋体" w:cs="宋体"/>
          <w:kern w:val="0"/>
          <w:szCs w:val="21"/>
        </w:rPr>
        <w:t>（3）强制采购节能产品；优先采购节能产品、环境标志产品。</w:t>
      </w:r>
    </w:p>
    <w:p w14:paraId="10D028DD">
      <w:pPr>
        <w:spacing w:line="360" w:lineRule="auto"/>
        <w:ind w:firstLine="420" w:firstLineChars="200"/>
        <w:rPr>
          <w:rFonts w:hint="eastAsia" w:ascii="宋体" w:hAnsi="宋体" w:cs="宋体"/>
          <w:kern w:val="0"/>
          <w:szCs w:val="21"/>
        </w:rPr>
      </w:pPr>
      <w:r>
        <w:rPr>
          <w:rFonts w:hint="eastAsia" w:ascii="宋体" w:hAnsi="宋体" w:cs="宋体"/>
          <w:kern w:val="0"/>
          <w:szCs w:val="21"/>
        </w:rPr>
        <w:t>（4）政府采购促进残疾人就业政策。</w:t>
      </w:r>
    </w:p>
    <w:p w14:paraId="73A92F9E">
      <w:pPr>
        <w:spacing w:line="360" w:lineRule="auto"/>
        <w:ind w:firstLine="315" w:firstLineChars="150"/>
        <w:rPr>
          <w:rFonts w:hint="eastAsia" w:ascii="宋体" w:hAnsi="宋体" w:cs="宋体"/>
          <w:kern w:val="0"/>
          <w:szCs w:val="21"/>
        </w:rPr>
      </w:pPr>
      <w:r>
        <w:rPr>
          <w:rFonts w:hint="eastAsia" w:ascii="宋体" w:hAnsi="宋体" w:cs="宋体"/>
          <w:kern w:val="0"/>
          <w:szCs w:val="21"/>
        </w:rPr>
        <w:t>（5）政府采购支持监狱企业发展。</w:t>
      </w:r>
    </w:p>
    <w:bookmarkEnd w:id="27"/>
    <w:p w14:paraId="6BA64F54">
      <w:pPr>
        <w:spacing w:line="360" w:lineRule="auto"/>
        <w:ind w:firstLine="420" w:firstLineChars="200"/>
        <w:rPr>
          <w:rFonts w:hint="eastAsia" w:ascii="宋体" w:hAnsi="宋体" w:cs="宋体"/>
          <w:kern w:val="0"/>
          <w:szCs w:val="21"/>
        </w:rPr>
      </w:pPr>
      <w:r>
        <w:rPr>
          <w:rFonts w:hint="eastAsia" w:ascii="宋体" w:hAnsi="宋体" w:cs="宋体"/>
          <w:kern w:val="0"/>
          <w:szCs w:val="21"/>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采购代理机构可不予接受。质疑供应商对采购人、采购代理机构的答复不满意或者采购人、采购代理机构未在规定的时间内作出答复的，可以在答复期满后十五个工作日内向同级政府采购监督管理部门投诉。</w:t>
      </w:r>
    </w:p>
    <w:p w14:paraId="0BB1DBEF">
      <w:pPr>
        <w:spacing w:line="360" w:lineRule="auto"/>
        <w:ind w:firstLine="420" w:firstLineChars="200"/>
        <w:rPr>
          <w:rFonts w:hint="eastAsia" w:ascii="宋体" w:hAnsi="宋体" w:cs="宋体"/>
          <w:kern w:val="0"/>
          <w:szCs w:val="21"/>
        </w:rPr>
      </w:pPr>
      <w:r>
        <w:rPr>
          <w:rFonts w:hint="eastAsia" w:ascii="宋体" w:hAnsi="宋体" w:cs="宋体"/>
          <w:kern w:val="0"/>
          <w:szCs w:val="21"/>
        </w:rPr>
        <w:t>6.若对项目采购电子交易系统操作有疑问，可登录广西政府采购云平台（https://www.gcy.zfcg.gxzf.gov.cn/），点击右侧咨询小采，获取采小蜜智能服务管家帮助，或拨打</w:t>
      </w:r>
      <w:r>
        <w:rPr>
          <w:rFonts w:hint="eastAsia"/>
        </w:rPr>
        <w:t>广西政府采购云平台</w:t>
      </w:r>
      <w:r>
        <w:rPr>
          <w:rFonts w:hint="eastAsia" w:ascii="宋体" w:hAnsi="宋体" w:cs="宋体"/>
          <w:kern w:val="0"/>
          <w:szCs w:val="21"/>
        </w:rPr>
        <w:t xml:space="preserve">服务热线95763获取热线服务帮助。 </w:t>
      </w:r>
    </w:p>
    <w:p w14:paraId="2A8E007B">
      <w:pPr>
        <w:spacing w:line="360" w:lineRule="auto"/>
        <w:ind w:firstLine="482" w:firstLineChars="200"/>
        <w:rPr>
          <w:rFonts w:hint="eastAsia" w:ascii="黑体" w:hAnsi="黑体" w:eastAsia="黑体" w:cs="宋体"/>
          <w:bCs/>
          <w:sz w:val="24"/>
        </w:rPr>
      </w:pPr>
      <w:r>
        <w:rPr>
          <w:rFonts w:hint="eastAsia" w:ascii="黑体" w:hAnsi="黑体" w:eastAsia="黑体" w:cs="宋体"/>
          <w:b/>
          <w:kern w:val="44"/>
          <w:sz w:val="24"/>
        </w:rPr>
        <w:t>八、凡对本次采购提出询问，请按以下方式联系</w:t>
      </w:r>
    </w:p>
    <w:p w14:paraId="3EAE0C97">
      <w:pPr>
        <w:spacing w:line="360" w:lineRule="auto"/>
        <w:jc w:val="left"/>
        <w:rPr>
          <w:rFonts w:ascii="宋体" w:hAnsi="宋体" w:cs="宋体"/>
          <w:szCs w:val="21"/>
        </w:rPr>
      </w:pPr>
      <w:r>
        <w:rPr>
          <w:rFonts w:hint="eastAsia" w:ascii="宋体" w:hAnsi="宋体" w:cs="宋体"/>
          <w:szCs w:val="21"/>
        </w:rPr>
        <w:t>　1.采购人信息</w:t>
      </w:r>
    </w:p>
    <w:p w14:paraId="74777676">
      <w:pPr>
        <w:spacing w:line="360" w:lineRule="auto"/>
        <w:ind w:firstLine="630" w:firstLineChars="300"/>
        <w:jc w:val="left"/>
        <w:rPr>
          <w:rFonts w:hint="eastAsia" w:ascii="宋体" w:hAnsi="宋体" w:cs="宋体"/>
          <w:szCs w:val="21"/>
        </w:rPr>
      </w:pPr>
      <w:r>
        <w:rPr>
          <w:rFonts w:hint="eastAsia" w:ascii="宋体" w:hAnsi="宋体" w:cs="宋体"/>
          <w:szCs w:val="21"/>
        </w:rPr>
        <w:t>名 称：</w:t>
      </w:r>
      <w:r>
        <w:rPr>
          <w:rFonts w:hint="eastAsia" w:ascii="宋体" w:hAnsi="宋体"/>
          <w:szCs w:val="21"/>
        </w:rPr>
        <w:t>南宁市青秀区自然资源局</w:t>
      </w:r>
    </w:p>
    <w:p w14:paraId="7151F7C7">
      <w:pPr>
        <w:spacing w:line="360" w:lineRule="auto"/>
        <w:ind w:firstLine="630" w:firstLineChars="300"/>
        <w:jc w:val="left"/>
        <w:rPr>
          <w:rFonts w:hint="eastAsia" w:ascii="宋体" w:hAnsi="宋体" w:cs="宋体"/>
          <w:szCs w:val="21"/>
        </w:rPr>
      </w:pPr>
      <w:r>
        <w:rPr>
          <w:rFonts w:hint="eastAsia" w:ascii="宋体" w:hAnsi="宋体" w:cs="宋体"/>
          <w:szCs w:val="21"/>
        </w:rPr>
        <w:t>地 址：南宁市青秀区祥宾路1-1号埌东村六组68号晟大农贸市场四楼</w:t>
      </w:r>
    </w:p>
    <w:p w14:paraId="652F77B2">
      <w:pPr>
        <w:spacing w:line="360" w:lineRule="auto"/>
        <w:ind w:firstLine="630" w:firstLineChars="300"/>
        <w:jc w:val="left"/>
        <w:rPr>
          <w:rFonts w:hint="eastAsia" w:ascii="宋体" w:hAnsi="宋体" w:cs="宋体"/>
          <w:szCs w:val="21"/>
        </w:rPr>
      </w:pPr>
      <w:r>
        <w:rPr>
          <w:rFonts w:hint="eastAsia" w:ascii="宋体" w:hAnsi="宋体" w:cs="宋体"/>
          <w:szCs w:val="21"/>
        </w:rPr>
        <w:t xml:space="preserve">项目联系人：黄杰萍 </w:t>
      </w:r>
    </w:p>
    <w:p w14:paraId="3DF691E3">
      <w:pPr>
        <w:spacing w:line="360" w:lineRule="auto"/>
        <w:ind w:firstLine="630" w:firstLineChars="300"/>
        <w:jc w:val="left"/>
        <w:rPr>
          <w:rFonts w:ascii="宋体" w:hAnsi="宋体" w:cs="宋体"/>
        </w:rPr>
      </w:pPr>
      <w:r>
        <w:rPr>
          <w:rFonts w:hint="eastAsia" w:ascii="宋体" w:hAnsi="宋体" w:cs="宋体"/>
          <w:szCs w:val="21"/>
        </w:rPr>
        <w:t>联系电话：0</w:t>
      </w:r>
      <w:r>
        <w:rPr>
          <w:rFonts w:ascii="宋体" w:hAnsi="宋体" w:cs="宋体"/>
          <w:szCs w:val="21"/>
        </w:rPr>
        <w:t>771</w:t>
      </w:r>
      <w:r>
        <w:rPr>
          <w:rFonts w:hint="eastAsia" w:ascii="宋体" w:hAnsi="宋体" w:cs="宋体"/>
          <w:szCs w:val="21"/>
        </w:rPr>
        <w:t>-</w:t>
      </w:r>
      <w:r>
        <w:rPr>
          <w:rFonts w:hint="eastAsia" w:ascii="宋体" w:hAnsi="宋体" w:cs="宋体"/>
        </w:rPr>
        <w:t>5870603</w:t>
      </w:r>
    </w:p>
    <w:p w14:paraId="66680CA8">
      <w:pPr>
        <w:spacing w:line="360" w:lineRule="auto"/>
        <w:ind w:firstLine="630" w:firstLineChars="300"/>
        <w:jc w:val="left"/>
        <w:rPr>
          <w:rFonts w:hint="eastAsia" w:ascii="宋体" w:hAnsi="宋体" w:cs="宋体"/>
          <w:szCs w:val="21"/>
        </w:rPr>
      </w:pPr>
      <w:r>
        <w:rPr>
          <w:rFonts w:hint="eastAsia" w:ascii="宋体" w:hAnsi="宋体" w:cs="宋体"/>
          <w:szCs w:val="21"/>
        </w:rPr>
        <w:t>2.采购代理机构信息</w:t>
      </w:r>
    </w:p>
    <w:p w14:paraId="699A7667">
      <w:pPr>
        <w:spacing w:line="360" w:lineRule="auto"/>
        <w:ind w:firstLine="420" w:firstLineChars="200"/>
        <w:jc w:val="left"/>
        <w:rPr>
          <w:rFonts w:hint="eastAsia" w:ascii="宋体" w:hAnsi="宋体" w:cs="宋体"/>
          <w:szCs w:val="21"/>
        </w:rPr>
      </w:pPr>
      <w:r>
        <w:rPr>
          <w:rFonts w:hint="eastAsia" w:ascii="宋体" w:hAnsi="宋体" w:cs="宋体"/>
          <w:szCs w:val="21"/>
        </w:rPr>
        <w:t>名 称：云之龙咨询集团有限公司</w:t>
      </w:r>
    </w:p>
    <w:p w14:paraId="0DBA285B">
      <w:pPr>
        <w:spacing w:line="360" w:lineRule="auto"/>
        <w:ind w:firstLine="420" w:firstLineChars="200"/>
        <w:jc w:val="left"/>
        <w:rPr>
          <w:rFonts w:hint="eastAsia" w:ascii="宋体" w:hAnsi="宋体" w:cs="宋体"/>
          <w:szCs w:val="21"/>
        </w:rPr>
      </w:pPr>
      <w:r>
        <w:rPr>
          <w:rFonts w:hint="eastAsia" w:ascii="宋体" w:hAnsi="宋体" w:cs="宋体"/>
          <w:szCs w:val="21"/>
        </w:rPr>
        <w:t>地　址：南宁市良庆区云英路15号3号楼云之龙咨询集团大厦6楼</w:t>
      </w:r>
    </w:p>
    <w:p w14:paraId="2308B232">
      <w:pPr>
        <w:spacing w:line="360" w:lineRule="auto"/>
        <w:ind w:firstLine="420" w:firstLineChars="200"/>
        <w:jc w:val="left"/>
        <w:rPr>
          <w:rFonts w:hint="eastAsia" w:ascii="宋体" w:hAnsi="宋体" w:cs="宋体"/>
          <w:szCs w:val="21"/>
        </w:rPr>
      </w:pPr>
      <w:r>
        <w:rPr>
          <w:rFonts w:hint="eastAsia" w:ascii="宋体" w:hAnsi="宋体" w:cs="宋体"/>
          <w:szCs w:val="21"/>
        </w:rPr>
        <w:t>联系电话：0771-2618199、2618118、2611898</w:t>
      </w:r>
    </w:p>
    <w:p w14:paraId="352680CD">
      <w:pPr>
        <w:spacing w:line="360" w:lineRule="auto"/>
        <w:ind w:firstLine="420" w:firstLineChars="200"/>
        <w:jc w:val="left"/>
        <w:rPr>
          <w:rFonts w:hint="eastAsia" w:ascii="宋体" w:hAnsi="宋体" w:cs="宋体"/>
          <w:szCs w:val="21"/>
        </w:rPr>
      </w:pPr>
      <w:r>
        <w:rPr>
          <w:rFonts w:hint="eastAsia" w:ascii="宋体" w:hAnsi="宋体" w:cs="宋体"/>
          <w:szCs w:val="21"/>
        </w:rPr>
        <w:t>3.项目联系方式</w:t>
      </w:r>
    </w:p>
    <w:p w14:paraId="7F4E372F">
      <w:pPr>
        <w:spacing w:line="360" w:lineRule="auto"/>
        <w:ind w:firstLine="420" w:firstLineChars="200"/>
        <w:jc w:val="left"/>
        <w:rPr>
          <w:rFonts w:hint="eastAsia" w:ascii="宋体" w:hAnsi="宋体" w:cs="宋体"/>
          <w:szCs w:val="21"/>
        </w:rPr>
      </w:pPr>
      <w:r>
        <w:rPr>
          <w:rFonts w:hint="eastAsia" w:ascii="宋体" w:hAnsi="宋体" w:cs="宋体"/>
          <w:szCs w:val="21"/>
        </w:rPr>
        <w:t>项目联系人：</w:t>
      </w:r>
      <w:r>
        <w:rPr>
          <w:rFonts w:hint="eastAsia" w:ascii="宋体" w:hAnsi="宋体"/>
        </w:rPr>
        <w:t>郭春燕、梁俏英</w:t>
      </w:r>
    </w:p>
    <w:p w14:paraId="37C59925">
      <w:pPr>
        <w:spacing w:line="360" w:lineRule="auto"/>
        <w:ind w:firstLine="420" w:firstLineChars="200"/>
        <w:jc w:val="left"/>
        <w:rPr>
          <w:rFonts w:hint="eastAsia" w:ascii="宋体" w:hAnsi="宋体"/>
          <w:szCs w:val="21"/>
        </w:rPr>
      </w:pPr>
      <w:r>
        <w:rPr>
          <w:rFonts w:hint="eastAsia" w:ascii="宋体" w:hAnsi="宋体" w:cs="宋体"/>
          <w:szCs w:val="21"/>
        </w:rPr>
        <w:t>电话：0771-2618199、2618118 、2611898　</w:t>
      </w:r>
    </w:p>
    <w:p w14:paraId="7454F4E5">
      <w:pPr>
        <w:pStyle w:val="3"/>
        <w:spacing w:line="360" w:lineRule="auto"/>
        <w:ind w:firstLine="420" w:firstLineChars="200"/>
      </w:pPr>
      <w:r>
        <w:rPr>
          <w:rFonts w:hint="eastAsia" w:ascii="宋体" w:hAnsi="宋体"/>
          <w:szCs w:val="21"/>
        </w:rPr>
        <w:t>附件：1.CA证书申请方式及操作指南下载地址（登录</w:t>
      </w:r>
      <w:r>
        <w:t>http://nncz.nanning.gov.cn/</w:t>
      </w:r>
      <w:r>
        <w:rPr>
          <w:rFonts w:hint="eastAsia"/>
        </w:rPr>
        <w:t>（南宁市财政局官网）</w:t>
      </w:r>
      <w:r>
        <w:t>-</w:t>
      </w:r>
      <w:r>
        <w:rPr>
          <w:rFonts w:hint="eastAsia"/>
        </w:rPr>
        <w:t>业务专题</w:t>
      </w:r>
      <w:r>
        <w:t>-</w:t>
      </w:r>
      <w:r>
        <w:rPr>
          <w:rFonts w:hint="eastAsia"/>
        </w:rPr>
        <w:t>政府采购监督管理</w:t>
      </w:r>
      <w:r>
        <w:t>-</w:t>
      </w:r>
      <w:r>
        <w:rPr>
          <w:rFonts w:hint="eastAsia"/>
        </w:rPr>
        <w:t>资料下载</w:t>
      </w:r>
      <w:r>
        <w:t>-</w:t>
      </w:r>
      <w:r>
        <w:rPr>
          <w:rFonts w:hint="eastAsia"/>
        </w:rPr>
        <w:t>“广西政采云西部</w:t>
      </w:r>
      <w:r>
        <w:t>CA</w:t>
      </w:r>
      <w:r>
        <w:rPr>
          <w:rFonts w:hint="eastAsia"/>
        </w:rPr>
        <w:t>办理方式”或“南宁市政采云</w:t>
      </w:r>
      <w:r>
        <w:t>CA</w:t>
      </w:r>
      <w:r>
        <w:rPr>
          <w:rFonts w:hint="eastAsia"/>
        </w:rPr>
        <w:t>证书办理操作指南”</w:t>
      </w:r>
      <w:r>
        <w:rPr>
          <w:rFonts w:hint="eastAsia" w:ascii="宋体" w:hAnsi="宋体"/>
          <w:szCs w:val="21"/>
        </w:rPr>
        <w:t>）（政采云CA和</w:t>
      </w:r>
      <w:r>
        <w:rPr>
          <w:rFonts w:hint="eastAsia"/>
        </w:rPr>
        <w:t>广西政府采购云平台</w:t>
      </w:r>
      <w:r>
        <w:t>CA</w:t>
      </w:r>
      <w:r>
        <w:rPr>
          <w:rFonts w:hint="eastAsia"/>
        </w:rPr>
        <w:t>通用</w:t>
      </w:r>
      <w:r>
        <w:rPr>
          <w:rFonts w:hint="eastAsia" w:ascii="宋体" w:hAnsi="宋体"/>
          <w:szCs w:val="21"/>
        </w:rPr>
        <w:t>）</w:t>
      </w:r>
    </w:p>
    <w:p w14:paraId="0966A32D">
      <w:pPr>
        <w:pStyle w:val="3"/>
        <w:spacing w:line="360" w:lineRule="auto"/>
        <w:ind w:firstLine="420" w:firstLineChars="200"/>
        <w:rPr>
          <w:rFonts w:ascii="宋体" w:hAnsi="宋体"/>
          <w:szCs w:val="21"/>
        </w:rPr>
      </w:pPr>
      <w:r>
        <w:rPr>
          <w:rFonts w:hint="eastAsia" w:ascii="宋体" w:hAnsi="宋体"/>
          <w:szCs w:val="21"/>
        </w:rPr>
        <w:t>2.电子投标（响应）文件制作与投送教程（在此网址下载：</w:t>
      </w:r>
      <w:r>
        <w:t>http://nncz.nanning.gov.cn/</w:t>
      </w:r>
      <w:r>
        <w:rPr>
          <w:rFonts w:hint="eastAsia"/>
        </w:rPr>
        <w:t>（南宁市财政局官网）</w:t>
      </w:r>
      <w:r>
        <w:t>-</w:t>
      </w:r>
      <w:r>
        <w:rPr>
          <w:rFonts w:hint="eastAsia"/>
        </w:rPr>
        <w:t>业务专题</w:t>
      </w:r>
      <w:r>
        <w:t>-</w:t>
      </w:r>
      <w:r>
        <w:rPr>
          <w:rFonts w:hint="eastAsia"/>
        </w:rPr>
        <w:t>政府采购监督管理</w:t>
      </w:r>
      <w:r>
        <w:t>-</w:t>
      </w:r>
      <w:r>
        <w:rPr>
          <w:rFonts w:hint="eastAsia"/>
        </w:rPr>
        <w:t>资料下载</w:t>
      </w:r>
      <w:r>
        <w:t>-</w:t>
      </w:r>
      <w:r>
        <w:rPr>
          <w:rFonts w:hint="eastAsia"/>
        </w:rPr>
        <w:t>南宁市政府采购项目全流程电子化交易操作指南</w:t>
      </w:r>
      <w:r>
        <w:rPr>
          <w:rFonts w:hint="eastAsia" w:ascii="宋体" w:hAnsi="宋体"/>
          <w:szCs w:val="21"/>
        </w:rPr>
        <w:t>）</w:t>
      </w:r>
    </w:p>
    <w:p w14:paraId="6550BFDD">
      <w:pPr>
        <w:spacing w:line="360" w:lineRule="auto"/>
        <w:ind w:firstLine="420" w:firstLineChars="200"/>
        <w:jc w:val="right"/>
        <w:rPr>
          <w:rFonts w:ascii="宋体" w:hAnsi="宋体" w:cs="宋体"/>
          <w:szCs w:val="21"/>
        </w:rPr>
      </w:pPr>
      <w:r>
        <w:rPr>
          <w:rFonts w:hint="eastAsia" w:ascii="宋体" w:hAnsi="宋体" w:cs="宋体"/>
          <w:szCs w:val="21"/>
        </w:rPr>
        <w:t>云之龙咨询集团有限公司</w:t>
      </w:r>
    </w:p>
    <w:p w14:paraId="570C415A">
      <w:pPr>
        <w:jc w:val="right"/>
      </w:pPr>
      <w:r>
        <w:rPr>
          <w:rFonts w:ascii="宋体" w:hAnsi="宋体" w:cs="宋体"/>
          <w:szCs w:val="21"/>
        </w:rPr>
        <w:t>2026</w:t>
      </w:r>
      <w:r>
        <w:rPr>
          <w:rFonts w:hint="eastAsia" w:ascii="宋体" w:hAnsi="宋体"/>
          <w:szCs w:val="21"/>
        </w:rPr>
        <w:t>年9月3日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942C1F"/>
    <w:rsid w:val="6BBF40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2025-10-28T10:38:00Z</dcterms:created>
  <dc:creator>Administrator</dc:creator>
  <cp:lastModifiedBy>WPS_1602214612</cp:lastModifiedBy>
  <dcterms:modified xsi:type="dcterms:W3CDTF">2026-09-03T01:06:21Z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BCD27B52A63B459E89DEC36C3C906F09_12</vt:lpwstr>
  </property>
  <property fmtid="{D5CDD505-2E9C-101B-9397-08002B2CF9AE}" pid="4" name="KSOTemplateDocerSaveRecord">
    <vt:lpwstr>eyJoZGlkIjoiYzYyZDllODYwZmNjMmI1MzcyZGY0ODk5ZTE1MjMzZTIiLCJ1c2VySWQiOiIxMTI4ODcwMzU0In0=</vt:lpwstr>
  </property>
</Properties>
</file>