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FDB99A">
      <w:pPr>
        <w:pStyle w:val="2"/>
        <w:tabs>
          <w:tab w:val="left" w:pos="0"/>
        </w:tabs>
        <w:autoSpaceDE w:val="0"/>
        <w:autoSpaceDN w:val="0"/>
        <w:adjustRightInd w:val="0"/>
        <w:spacing w:before="0" w:after="0" w:line="360" w:lineRule="auto"/>
        <w:jc w:val="center"/>
        <w:rPr>
          <w:rFonts w:hint="eastAsia" w:ascii="华文中宋" w:hAnsi="华文中宋" w:eastAsia="华文中宋"/>
          <w:color w:val="auto"/>
          <w:sz w:val="28"/>
          <w:szCs w:val="28"/>
          <w:highlight w:val="none"/>
          <w:lang w:eastAsia="zh-CN"/>
        </w:rPr>
      </w:pPr>
      <w:bookmarkStart w:id="0" w:name="_Toc35393813"/>
      <w:r>
        <w:rPr>
          <w:rFonts w:hint="eastAsia" w:ascii="华文中宋" w:hAnsi="华文中宋" w:eastAsia="华文中宋"/>
          <w:color w:val="auto"/>
          <w:sz w:val="28"/>
          <w:szCs w:val="28"/>
          <w:highlight w:val="none"/>
        </w:rPr>
        <w:t>云之龙咨询集团有限公司2025年自治区级高技能人才培训基地新能源汽车培训设备</w:t>
      </w:r>
      <w:r>
        <w:rPr>
          <w:rFonts w:hint="eastAsia" w:ascii="华文中宋" w:hAnsi="华文中宋" w:eastAsia="华文中宋"/>
          <w:color w:val="auto"/>
          <w:sz w:val="28"/>
          <w:szCs w:val="28"/>
          <w:highlight w:val="none"/>
          <w:lang w:eastAsia="zh-CN"/>
        </w:rPr>
        <w:t>（</w:t>
      </w:r>
      <w:r>
        <w:rPr>
          <w:rFonts w:hint="eastAsia" w:ascii="华文中宋" w:hAnsi="华文中宋" w:eastAsia="华文中宋"/>
          <w:color w:val="auto"/>
          <w:sz w:val="28"/>
          <w:szCs w:val="28"/>
          <w:highlight w:val="none"/>
          <w:lang w:val="en-US" w:eastAsia="zh-CN"/>
        </w:rPr>
        <w:t>项目编号：NNZC2026-J1-990538-YZLZ</w:t>
      </w:r>
      <w:r>
        <w:rPr>
          <w:rFonts w:hint="eastAsia" w:ascii="华文中宋" w:hAnsi="华文中宋" w:eastAsia="华文中宋"/>
          <w:color w:val="auto"/>
          <w:sz w:val="28"/>
          <w:szCs w:val="28"/>
          <w:highlight w:val="none"/>
          <w:lang w:eastAsia="zh-CN"/>
        </w:rPr>
        <w:t>）</w:t>
      </w:r>
    </w:p>
    <w:p w14:paraId="06D10A66">
      <w:pPr>
        <w:pStyle w:val="2"/>
        <w:tabs>
          <w:tab w:val="left" w:pos="0"/>
        </w:tabs>
        <w:autoSpaceDE w:val="0"/>
        <w:autoSpaceDN w:val="0"/>
        <w:adjustRightInd w:val="0"/>
        <w:spacing w:before="0" w:after="0" w:line="360" w:lineRule="auto"/>
        <w:jc w:val="center"/>
        <w:rPr>
          <w:rFonts w:hint="eastAsia" w:ascii="华文中宋" w:hAnsi="华文中宋" w:eastAsia="华文中宋"/>
          <w:color w:val="auto"/>
          <w:sz w:val="28"/>
          <w:szCs w:val="28"/>
          <w:highlight w:val="none"/>
          <w:lang w:eastAsia="zh-CN"/>
        </w:rPr>
      </w:pPr>
      <w:r>
        <w:rPr>
          <w:rFonts w:hint="eastAsia" w:ascii="华文中宋" w:hAnsi="华文中宋" w:eastAsia="华文中宋"/>
          <w:color w:val="auto"/>
          <w:sz w:val="28"/>
          <w:szCs w:val="28"/>
          <w:highlight w:val="none"/>
        </w:rPr>
        <w:t>更正公告</w:t>
      </w:r>
      <w:bookmarkEnd w:id="0"/>
      <w:r>
        <w:rPr>
          <w:rFonts w:hint="eastAsia" w:ascii="华文中宋" w:hAnsi="华文中宋" w:eastAsia="华文中宋"/>
          <w:color w:val="auto"/>
          <w:sz w:val="28"/>
          <w:szCs w:val="28"/>
          <w:highlight w:val="none"/>
          <w:lang w:eastAsia="zh-CN"/>
        </w:rPr>
        <w:t>（</w:t>
      </w:r>
      <w:r>
        <w:rPr>
          <w:rFonts w:hint="eastAsia" w:ascii="华文中宋" w:hAnsi="华文中宋" w:eastAsia="华文中宋"/>
          <w:color w:val="auto"/>
          <w:sz w:val="28"/>
          <w:szCs w:val="28"/>
          <w:highlight w:val="none"/>
          <w:lang w:val="en-US" w:eastAsia="zh-CN"/>
        </w:rPr>
        <w:t>五</w:t>
      </w:r>
      <w:r>
        <w:rPr>
          <w:rFonts w:hint="eastAsia" w:ascii="华文中宋" w:hAnsi="华文中宋" w:eastAsia="华文中宋"/>
          <w:color w:val="auto"/>
          <w:sz w:val="28"/>
          <w:szCs w:val="28"/>
          <w:highlight w:val="none"/>
          <w:lang w:eastAsia="zh-CN"/>
        </w:rPr>
        <w:t>）</w:t>
      </w:r>
    </w:p>
    <w:p w14:paraId="5128C7E8">
      <w:pPr>
        <w:pStyle w:val="3"/>
        <w:pageBreakBefore w:val="0"/>
        <w:widowControl w:val="0"/>
        <w:kinsoku/>
        <w:wordWrap/>
        <w:overflowPunct/>
        <w:topLinePunct w:val="0"/>
        <w:autoSpaceDE/>
        <w:autoSpaceDN/>
        <w:bidi w:val="0"/>
        <w:adjustRightInd/>
        <w:snapToGrid/>
        <w:spacing w:before="0" w:after="0" w:line="400" w:lineRule="exact"/>
        <w:textAlignment w:val="auto"/>
        <w:rPr>
          <w:rFonts w:ascii="黑体" w:hAnsi="黑体" w:cs="宋体"/>
          <w:b w:val="0"/>
          <w:color w:val="auto"/>
          <w:sz w:val="24"/>
          <w:szCs w:val="24"/>
          <w:highlight w:val="none"/>
        </w:rPr>
      </w:pPr>
      <w:bookmarkStart w:id="1" w:name="_Toc35393645"/>
      <w:bookmarkStart w:id="2" w:name="_Toc35393814"/>
      <w:bookmarkStart w:id="3" w:name="_Toc28359027"/>
      <w:bookmarkStart w:id="4" w:name="_Toc28359104"/>
      <w:r>
        <w:rPr>
          <w:rFonts w:hint="eastAsia" w:ascii="黑体" w:hAnsi="黑体" w:cs="宋体"/>
          <w:b w:val="0"/>
          <w:color w:val="auto"/>
          <w:sz w:val="24"/>
          <w:szCs w:val="24"/>
          <w:highlight w:val="none"/>
        </w:rPr>
        <w:t>一、项目基本情况</w:t>
      </w:r>
      <w:bookmarkEnd w:id="1"/>
      <w:bookmarkEnd w:id="2"/>
      <w:bookmarkEnd w:id="3"/>
      <w:bookmarkEnd w:id="4"/>
    </w:p>
    <w:p w14:paraId="0430F5D6">
      <w:pPr>
        <w:pageBreakBefore w:val="0"/>
        <w:widowControl w:val="0"/>
        <w:kinsoku/>
        <w:wordWrap/>
        <w:overflowPunct/>
        <w:topLinePunct w:val="0"/>
        <w:autoSpaceDE/>
        <w:autoSpaceDN/>
        <w:bidi w:val="0"/>
        <w:adjustRightInd/>
        <w:snapToGrid/>
        <w:spacing w:line="400" w:lineRule="exact"/>
        <w:ind w:firstLine="480" w:firstLineChars="200"/>
        <w:textAlignment w:val="auto"/>
        <w:rPr>
          <w:rFonts w:ascii="仿宋" w:hAnsi="仿宋" w:eastAsia="仿宋"/>
          <w:color w:val="auto"/>
          <w:sz w:val="24"/>
          <w:szCs w:val="24"/>
          <w:highlight w:val="none"/>
        </w:rPr>
      </w:pPr>
      <w:r>
        <w:rPr>
          <w:rFonts w:hint="eastAsia" w:ascii="仿宋" w:hAnsi="仿宋" w:eastAsia="仿宋"/>
          <w:color w:val="auto"/>
          <w:sz w:val="24"/>
          <w:szCs w:val="24"/>
          <w:highlight w:val="none"/>
        </w:rPr>
        <w:t>原公告的采购项目编号：</w:t>
      </w:r>
      <w:r>
        <w:rPr>
          <w:rFonts w:hint="eastAsia" w:ascii="仿宋" w:hAnsi="仿宋" w:eastAsia="仿宋"/>
          <w:color w:val="auto"/>
          <w:sz w:val="24"/>
          <w:szCs w:val="24"/>
          <w:highlight w:val="none"/>
          <w:u w:val="single"/>
        </w:rPr>
        <w:t>NNZC2026-J1-990538-YZLZ</w:t>
      </w:r>
    </w:p>
    <w:p w14:paraId="1EBB5270">
      <w:pPr>
        <w:pageBreakBefore w:val="0"/>
        <w:widowControl w:val="0"/>
        <w:kinsoku/>
        <w:wordWrap/>
        <w:overflowPunct/>
        <w:topLinePunct w:val="0"/>
        <w:autoSpaceDE/>
        <w:autoSpaceDN/>
        <w:bidi w:val="0"/>
        <w:adjustRightInd/>
        <w:snapToGrid/>
        <w:spacing w:line="400" w:lineRule="exact"/>
        <w:ind w:firstLine="480" w:firstLineChars="200"/>
        <w:textAlignment w:val="auto"/>
        <w:rPr>
          <w:rFonts w:ascii="仿宋" w:hAnsi="仿宋" w:eastAsia="仿宋"/>
          <w:color w:val="auto"/>
          <w:sz w:val="24"/>
          <w:szCs w:val="24"/>
          <w:highlight w:val="none"/>
        </w:rPr>
      </w:pPr>
      <w:r>
        <w:rPr>
          <w:rFonts w:hint="eastAsia" w:ascii="仿宋" w:hAnsi="仿宋" w:eastAsia="仿宋"/>
          <w:color w:val="auto"/>
          <w:sz w:val="24"/>
          <w:szCs w:val="24"/>
          <w:highlight w:val="none"/>
        </w:rPr>
        <w:t>原公告的采购项目名称：</w:t>
      </w:r>
      <w:r>
        <w:rPr>
          <w:rFonts w:hint="eastAsia" w:ascii="仿宋" w:hAnsi="仿宋" w:eastAsia="仿宋"/>
          <w:color w:val="auto"/>
          <w:sz w:val="24"/>
          <w:szCs w:val="24"/>
          <w:highlight w:val="none"/>
          <w:u w:val="single"/>
        </w:rPr>
        <w:t>2025年自治区级高技能人才培训基地新能源汽车培训设备</w:t>
      </w:r>
    </w:p>
    <w:p w14:paraId="1224538E">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rPr>
        <w:t>首次公告日期：</w:t>
      </w:r>
      <w:r>
        <w:rPr>
          <w:rFonts w:hint="eastAsia" w:ascii="仿宋" w:hAnsi="仿宋" w:eastAsia="仿宋"/>
          <w:color w:val="auto"/>
          <w:sz w:val="24"/>
          <w:szCs w:val="24"/>
          <w:highlight w:val="none"/>
          <w:u w:val="single"/>
          <w:lang w:val="en-US" w:eastAsia="zh-CN"/>
        </w:rPr>
        <w:t>2026年7月20日</w:t>
      </w:r>
    </w:p>
    <w:p w14:paraId="3E3D5ACE">
      <w:pPr>
        <w:pStyle w:val="3"/>
        <w:pageBreakBefore w:val="0"/>
        <w:widowControl w:val="0"/>
        <w:kinsoku/>
        <w:wordWrap/>
        <w:overflowPunct/>
        <w:topLinePunct w:val="0"/>
        <w:autoSpaceDE/>
        <w:autoSpaceDN/>
        <w:bidi w:val="0"/>
        <w:adjustRightInd/>
        <w:snapToGrid/>
        <w:spacing w:before="0" w:after="0" w:line="400" w:lineRule="exact"/>
        <w:textAlignment w:val="auto"/>
        <w:rPr>
          <w:rFonts w:ascii="黑体" w:hAnsi="黑体" w:cs="宋体"/>
          <w:b w:val="0"/>
          <w:color w:val="auto"/>
          <w:sz w:val="24"/>
          <w:szCs w:val="24"/>
          <w:highlight w:val="none"/>
        </w:rPr>
      </w:pPr>
      <w:bookmarkStart w:id="5" w:name="_Toc28359028"/>
      <w:bookmarkStart w:id="6" w:name="_Toc35393646"/>
      <w:bookmarkStart w:id="7" w:name="_Toc35393815"/>
      <w:bookmarkStart w:id="8" w:name="_Toc28359105"/>
      <w:r>
        <w:rPr>
          <w:rFonts w:hint="eastAsia" w:ascii="黑体" w:hAnsi="黑体" w:cs="宋体"/>
          <w:b w:val="0"/>
          <w:color w:val="auto"/>
          <w:sz w:val="24"/>
          <w:szCs w:val="24"/>
          <w:highlight w:val="none"/>
        </w:rPr>
        <w:t>二、更正信息</w:t>
      </w:r>
      <w:bookmarkEnd w:id="5"/>
      <w:bookmarkEnd w:id="6"/>
      <w:bookmarkEnd w:id="7"/>
      <w:bookmarkEnd w:id="8"/>
    </w:p>
    <w:p w14:paraId="73BCB20E">
      <w:pPr>
        <w:pageBreakBefore w:val="0"/>
        <w:widowControl w:val="0"/>
        <w:kinsoku/>
        <w:wordWrap/>
        <w:overflowPunct/>
        <w:topLinePunct w:val="0"/>
        <w:autoSpaceDE/>
        <w:autoSpaceDN/>
        <w:bidi w:val="0"/>
        <w:adjustRightInd/>
        <w:snapToGrid/>
        <w:spacing w:line="400" w:lineRule="exact"/>
        <w:ind w:firstLine="480" w:firstLineChars="200"/>
        <w:textAlignment w:val="auto"/>
        <w:rPr>
          <w:rFonts w:ascii="仿宋" w:hAnsi="仿宋" w:eastAsia="仿宋"/>
          <w:color w:val="auto"/>
          <w:sz w:val="24"/>
          <w:szCs w:val="24"/>
          <w:highlight w:val="none"/>
        </w:rPr>
      </w:pPr>
      <w:r>
        <w:rPr>
          <w:rFonts w:hint="eastAsia" w:ascii="仿宋" w:hAnsi="仿宋" w:eastAsia="仿宋"/>
          <w:color w:val="auto"/>
          <w:sz w:val="24"/>
          <w:szCs w:val="24"/>
          <w:highlight w:val="none"/>
        </w:rPr>
        <w:t>更正事项：</w:t>
      </w:r>
      <w:r>
        <w:rPr>
          <w:rFonts w:hint="eastAsia" w:ascii="仿宋" w:hAnsi="仿宋" w:eastAsia="仿宋"/>
          <w:color w:val="auto"/>
          <w:sz w:val="24"/>
          <w:szCs w:val="24"/>
          <w:highlight w:val="none"/>
          <w:lang w:eastAsia="zh-CN"/>
        </w:rPr>
        <w:t>□</w:t>
      </w:r>
      <w:r>
        <w:rPr>
          <w:rFonts w:hint="eastAsia" w:ascii="仿宋" w:hAnsi="仿宋" w:eastAsia="仿宋"/>
          <w:color w:val="auto"/>
          <w:sz w:val="24"/>
          <w:szCs w:val="24"/>
          <w:highlight w:val="none"/>
        </w:rPr>
        <w:t xml:space="preserve">采购公告 </w:t>
      </w:r>
      <w:r>
        <w:rPr>
          <w:rFonts w:hint="eastAsia" w:ascii="仿宋" w:hAnsi="仿宋" w:eastAsia="仿宋"/>
          <w:color w:val="auto"/>
          <w:sz w:val="24"/>
          <w:szCs w:val="24"/>
          <w:highlight w:val="none"/>
          <w:lang w:eastAsia="zh-CN"/>
        </w:rPr>
        <w:t>☑</w:t>
      </w:r>
      <w:r>
        <w:rPr>
          <w:rFonts w:hint="eastAsia" w:ascii="仿宋" w:hAnsi="仿宋" w:eastAsia="仿宋"/>
          <w:color w:val="auto"/>
          <w:sz w:val="24"/>
          <w:szCs w:val="24"/>
          <w:highlight w:val="none"/>
        </w:rPr>
        <w:t xml:space="preserve">采购文件 □采购结果     </w:t>
      </w:r>
    </w:p>
    <w:p w14:paraId="5917C3AE">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更正内容：</w:t>
      </w:r>
    </w:p>
    <w:tbl>
      <w:tblPr>
        <w:tblStyle w:val="8"/>
        <w:tblW w:w="4998"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576"/>
        <w:gridCol w:w="1260"/>
        <w:gridCol w:w="3393"/>
        <w:gridCol w:w="3290"/>
      </w:tblGrid>
      <w:tr w14:paraId="52037CB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11" w:hRule="atLeast"/>
        </w:trPr>
        <w:tc>
          <w:tcPr>
            <w:tcW w:w="338"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9A6E9E8">
            <w:pPr>
              <w:keepNext w:val="0"/>
              <w:keepLines w:val="0"/>
              <w:pageBreakBefore w:val="0"/>
              <w:widowControl/>
              <w:shd w:val="clear" w:color="auto" w:fill="FFFFFF"/>
              <w:kinsoku/>
              <w:wordWrap/>
              <w:overflowPunct/>
              <w:topLinePunct w:val="0"/>
              <w:autoSpaceDE/>
              <w:autoSpaceDN/>
              <w:bidi w:val="0"/>
              <w:adjustRightInd/>
              <w:snapToGrid/>
              <w:spacing w:line="420" w:lineRule="exact"/>
              <w:jc w:val="center"/>
              <w:textAlignment w:val="auto"/>
              <w:rPr>
                <w:rFonts w:hint="eastAsia" w:ascii="宋体" w:hAnsi="宋体" w:eastAsia="宋体" w:cs="宋体"/>
                <w:b/>
                <w:bCs/>
                <w:color w:val="auto"/>
                <w:kern w:val="0"/>
                <w:sz w:val="21"/>
                <w:szCs w:val="21"/>
                <w:highlight w:val="none"/>
                <w:shd w:val="clear" w:color="auto" w:fill="FFFFFF"/>
                <w:lang w:val="en-US" w:eastAsia="zh-CN" w:bidi="ar"/>
              </w:rPr>
            </w:pPr>
            <w:r>
              <w:rPr>
                <w:rFonts w:hint="eastAsia" w:ascii="宋体" w:hAnsi="宋体" w:eastAsia="宋体" w:cs="宋体"/>
                <w:b/>
                <w:bCs/>
                <w:color w:val="auto"/>
                <w:kern w:val="0"/>
                <w:sz w:val="21"/>
                <w:szCs w:val="21"/>
                <w:highlight w:val="none"/>
                <w:shd w:val="clear" w:color="auto" w:fill="FFFFFF"/>
                <w:lang w:val="en-US" w:eastAsia="zh-CN" w:bidi="ar"/>
              </w:rPr>
              <w:t>序号</w:t>
            </w:r>
          </w:p>
        </w:tc>
        <w:tc>
          <w:tcPr>
            <w:tcW w:w="739"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457A2B9">
            <w:pPr>
              <w:keepNext w:val="0"/>
              <w:keepLines w:val="0"/>
              <w:pageBreakBefore w:val="0"/>
              <w:widowControl/>
              <w:shd w:val="clear" w:color="auto" w:fill="FFFFFF"/>
              <w:kinsoku/>
              <w:wordWrap/>
              <w:overflowPunct/>
              <w:topLinePunct w:val="0"/>
              <w:autoSpaceDE/>
              <w:autoSpaceDN/>
              <w:bidi w:val="0"/>
              <w:adjustRightInd/>
              <w:snapToGrid/>
              <w:spacing w:line="420" w:lineRule="exact"/>
              <w:jc w:val="center"/>
              <w:textAlignment w:val="auto"/>
              <w:rPr>
                <w:rFonts w:hint="eastAsia" w:ascii="宋体" w:hAnsi="宋体" w:eastAsia="宋体" w:cs="宋体"/>
                <w:b/>
                <w:bCs/>
                <w:color w:val="auto"/>
                <w:kern w:val="0"/>
                <w:sz w:val="21"/>
                <w:szCs w:val="21"/>
                <w:highlight w:val="none"/>
                <w:shd w:val="clear" w:color="auto" w:fill="FFFFFF"/>
                <w:lang w:bidi="ar"/>
              </w:rPr>
            </w:pPr>
            <w:r>
              <w:rPr>
                <w:rFonts w:hint="eastAsia" w:ascii="宋体" w:hAnsi="宋体" w:eastAsia="宋体" w:cs="宋体"/>
                <w:b/>
                <w:bCs/>
                <w:color w:val="auto"/>
                <w:kern w:val="0"/>
                <w:sz w:val="21"/>
                <w:szCs w:val="21"/>
                <w:highlight w:val="none"/>
                <w:shd w:val="clear" w:color="auto" w:fill="FFFFFF"/>
                <w:lang w:bidi="ar"/>
              </w:rPr>
              <w:t>章节</w:t>
            </w:r>
          </w:p>
        </w:tc>
        <w:tc>
          <w:tcPr>
            <w:tcW w:w="1991"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7078F46">
            <w:pPr>
              <w:keepNext w:val="0"/>
              <w:keepLines w:val="0"/>
              <w:pageBreakBefore w:val="0"/>
              <w:widowControl/>
              <w:shd w:val="clear" w:color="auto" w:fill="FFFFFF"/>
              <w:kinsoku/>
              <w:wordWrap/>
              <w:overflowPunct/>
              <w:topLinePunct w:val="0"/>
              <w:autoSpaceDE/>
              <w:autoSpaceDN/>
              <w:bidi w:val="0"/>
              <w:adjustRightInd/>
              <w:snapToGrid/>
              <w:spacing w:line="420" w:lineRule="exact"/>
              <w:jc w:val="center"/>
              <w:textAlignment w:val="auto"/>
              <w:rPr>
                <w:rFonts w:hint="eastAsia" w:ascii="宋体" w:hAnsi="宋体" w:eastAsia="宋体" w:cs="宋体"/>
                <w:b/>
                <w:bCs/>
                <w:color w:val="auto"/>
                <w:kern w:val="0"/>
                <w:sz w:val="21"/>
                <w:szCs w:val="21"/>
                <w:highlight w:val="none"/>
                <w:shd w:val="clear" w:color="auto" w:fill="FFFFFF"/>
                <w:lang w:bidi="ar"/>
              </w:rPr>
            </w:pPr>
            <w:r>
              <w:rPr>
                <w:rFonts w:hint="eastAsia" w:ascii="宋体" w:hAnsi="宋体" w:eastAsia="宋体" w:cs="宋体"/>
                <w:b/>
                <w:bCs/>
                <w:color w:val="auto"/>
                <w:kern w:val="0"/>
                <w:sz w:val="21"/>
                <w:szCs w:val="21"/>
                <w:highlight w:val="none"/>
                <w:shd w:val="clear" w:color="auto" w:fill="FFFFFF"/>
                <w:lang w:bidi="ar"/>
              </w:rPr>
              <w:t>原</w:t>
            </w:r>
            <w:r>
              <w:rPr>
                <w:rFonts w:hint="eastAsia" w:ascii="宋体" w:hAnsi="宋体" w:eastAsia="宋体" w:cs="宋体"/>
                <w:b/>
                <w:bCs/>
                <w:color w:val="auto"/>
                <w:kern w:val="0"/>
                <w:sz w:val="21"/>
                <w:szCs w:val="21"/>
                <w:highlight w:val="none"/>
                <w:shd w:val="clear" w:color="auto" w:fill="FFFFFF"/>
                <w:lang w:val="en-US" w:eastAsia="zh-CN" w:bidi="ar"/>
              </w:rPr>
              <w:t>竞争性谈判</w:t>
            </w:r>
            <w:r>
              <w:rPr>
                <w:rFonts w:hint="eastAsia" w:ascii="宋体" w:hAnsi="宋体" w:eastAsia="宋体" w:cs="宋体"/>
                <w:b/>
                <w:bCs/>
                <w:color w:val="auto"/>
                <w:kern w:val="0"/>
                <w:sz w:val="21"/>
                <w:szCs w:val="21"/>
                <w:highlight w:val="none"/>
                <w:shd w:val="clear" w:color="auto" w:fill="FFFFFF"/>
                <w:lang w:bidi="ar"/>
              </w:rPr>
              <w:t>文件</w:t>
            </w:r>
            <w:r>
              <w:rPr>
                <w:rFonts w:hint="eastAsia" w:ascii="宋体" w:hAnsi="宋体" w:eastAsia="宋体" w:cs="宋体"/>
                <w:b/>
                <w:bCs/>
                <w:color w:val="auto"/>
                <w:kern w:val="0"/>
                <w:sz w:val="21"/>
                <w:szCs w:val="21"/>
                <w:highlight w:val="none"/>
                <w:shd w:val="clear" w:color="auto" w:fill="FFFFFF"/>
                <w:lang w:val="en-US" w:eastAsia="zh-CN" w:bidi="ar"/>
              </w:rPr>
              <w:t>和《更正公告（二）》</w:t>
            </w:r>
            <w:r>
              <w:rPr>
                <w:rFonts w:hint="eastAsia" w:ascii="宋体" w:hAnsi="宋体" w:eastAsia="宋体" w:cs="宋体"/>
                <w:b/>
                <w:bCs/>
                <w:color w:val="auto"/>
                <w:kern w:val="0"/>
                <w:sz w:val="21"/>
                <w:szCs w:val="21"/>
                <w:highlight w:val="none"/>
                <w:shd w:val="clear" w:color="auto" w:fill="FFFFFF"/>
                <w:lang w:bidi="ar"/>
              </w:rPr>
              <w:t>内容</w:t>
            </w:r>
          </w:p>
        </w:tc>
        <w:tc>
          <w:tcPr>
            <w:tcW w:w="193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8DA7A20">
            <w:pPr>
              <w:keepNext w:val="0"/>
              <w:keepLines w:val="0"/>
              <w:pageBreakBefore w:val="0"/>
              <w:widowControl/>
              <w:shd w:val="clear" w:color="auto" w:fill="FFFFFF"/>
              <w:kinsoku/>
              <w:wordWrap/>
              <w:overflowPunct/>
              <w:topLinePunct w:val="0"/>
              <w:autoSpaceDE/>
              <w:autoSpaceDN/>
              <w:bidi w:val="0"/>
              <w:adjustRightInd/>
              <w:snapToGrid/>
              <w:spacing w:line="420" w:lineRule="exact"/>
              <w:jc w:val="center"/>
              <w:textAlignment w:val="auto"/>
              <w:rPr>
                <w:rFonts w:hint="eastAsia" w:ascii="宋体" w:hAnsi="宋体" w:eastAsia="宋体" w:cs="宋体"/>
                <w:b/>
                <w:bCs/>
                <w:color w:val="auto"/>
                <w:kern w:val="0"/>
                <w:sz w:val="21"/>
                <w:szCs w:val="21"/>
                <w:highlight w:val="none"/>
                <w:shd w:val="clear" w:color="auto" w:fill="FFFFFF"/>
                <w:lang w:val="en-US" w:eastAsia="zh-CN" w:bidi="ar"/>
              </w:rPr>
            </w:pPr>
            <w:r>
              <w:rPr>
                <w:rFonts w:hint="eastAsia" w:ascii="宋体" w:hAnsi="宋体" w:eastAsia="宋体" w:cs="宋体"/>
                <w:b/>
                <w:bCs/>
                <w:color w:val="auto"/>
                <w:kern w:val="0"/>
                <w:sz w:val="21"/>
                <w:szCs w:val="21"/>
                <w:highlight w:val="none"/>
                <w:shd w:val="clear" w:color="auto" w:fill="FFFFFF"/>
                <w:lang w:val="en-US" w:eastAsia="zh-CN" w:bidi="ar"/>
              </w:rPr>
              <w:t>更正后的内容</w:t>
            </w:r>
          </w:p>
        </w:tc>
      </w:tr>
      <w:tr w14:paraId="57D3932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06" w:hRule="atLeast"/>
        </w:trPr>
        <w:tc>
          <w:tcPr>
            <w:tcW w:w="338"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B19CE71">
            <w:pPr>
              <w:keepNext w:val="0"/>
              <w:keepLines w:val="0"/>
              <w:pageBreakBefore w:val="0"/>
              <w:widowControl/>
              <w:shd w:val="clear" w:color="auto" w:fill="FFFFFF"/>
              <w:kinsoku/>
              <w:wordWrap/>
              <w:overflowPunct/>
              <w:topLinePunct w:val="0"/>
              <w:autoSpaceDE/>
              <w:autoSpaceDN/>
              <w:bidi w:val="0"/>
              <w:adjustRightInd/>
              <w:snapToGrid/>
              <w:spacing w:line="420" w:lineRule="exact"/>
              <w:jc w:val="center"/>
              <w:textAlignment w:val="auto"/>
              <w:rPr>
                <w:rFonts w:hint="eastAsia" w:ascii="宋体" w:hAnsi="宋体" w:eastAsia="宋体" w:cs="宋体"/>
                <w:b w:val="0"/>
                <w:bCs w:val="0"/>
                <w:color w:val="auto"/>
                <w:kern w:val="0"/>
                <w:sz w:val="21"/>
                <w:szCs w:val="21"/>
                <w:highlight w:val="none"/>
                <w:shd w:val="clear" w:color="auto" w:fill="FFFFFF"/>
                <w:lang w:val="en-US" w:eastAsia="zh-CN" w:bidi="ar"/>
              </w:rPr>
            </w:pPr>
            <w:r>
              <w:rPr>
                <w:rFonts w:hint="eastAsia" w:ascii="宋体" w:hAnsi="宋体" w:eastAsia="宋体" w:cs="宋体"/>
                <w:b w:val="0"/>
                <w:bCs w:val="0"/>
                <w:color w:val="auto"/>
                <w:kern w:val="0"/>
                <w:sz w:val="21"/>
                <w:szCs w:val="21"/>
                <w:highlight w:val="none"/>
                <w:shd w:val="clear" w:color="auto" w:fill="FFFFFF"/>
                <w:lang w:val="en-US" w:eastAsia="zh-CN" w:bidi="ar"/>
              </w:rPr>
              <w:t>1</w:t>
            </w:r>
          </w:p>
        </w:tc>
        <w:tc>
          <w:tcPr>
            <w:tcW w:w="739"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E3561BF">
            <w:pPr>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kern w:val="0"/>
                <w:sz w:val="21"/>
                <w:szCs w:val="21"/>
                <w:highlight w:val="none"/>
                <w:shd w:val="clear" w:color="auto" w:fill="FFFFFF"/>
                <w:lang w:val="en-US" w:eastAsia="zh-CN" w:bidi="ar"/>
              </w:rPr>
            </w:pPr>
            <w:r>
              <w:rPr>
                <w:rFonts w:hint="eastAsia" w:ascii="宋体" w:hAnsi="宋体" w:eastAsia="宋体" w:cs="宋体"/>
                <w:b w:val="0"/>
                <w:bCs w:val="0"/>
                <w:color w:val="auto"/>
                <w:kern w:val="0"/>
                <w:sz w:val="21"/>
                <w:szCs w:val="21"/>
                <w:highlight w:val="none"/>
                <w:shd w:val="clear" w:color="auto" w:fill="FFFFFF"/>
                <w:lang w:bidi="ar"/>
              </w:rPr>
              <w:t>第二章采购需求→</w:t>
            </w:r>
            <w:r>
              <w:rPr>
                <w:rFonts w:hint="eastAsia" w:ascii="宋体" w:hAnsi="宋体" w:eastAsia="宋体" w:cs="宋体"/>
                <w:b w:val="0"/>
                <w:bCs w:val="0"/>
                <w:color w:val="auto"/>
                <w:kern w:val="0"/>
                <w:sz w:val="21"/>
                <w:szCs w:val="21"/>
                <w:highlight w:val="none"/>
                <w:shd w:val="clear" w:color="auto" w:fill="FFFFFF"/>
                <w:lang w:val="en-US" w:eastAsia="zh-CN" w:bidi="ar"/>
              </w:rPr>
              <w:t>标的名称</w:t>
            </w:r>
            <w:r>
              <w:rPr>
                <w:rFonts w:hint="eastAsia" w:ascii="宋体" w:hAnsi="宋体" w:eastAsia="宋体" w:cs="宋体"/>
                <w:b w:val="0"/>
                <w:bCs w:val="0"/>
                <w:color w:val="auto"/>
                <w:kern w:val="0"/>
                <w:sz w:val="21"/>
                <w:szCs w:val="21"/>
                <w:highlight w:val="none"/>
                <w:shd w:val="clear" w:color="auto" w:fill="FFFFFF"/>
                <w:lang w:bidi="ar"/>
              </w:rPr>
              <w:t>→</w:t>
            </w:r>
            <w:r>
              <w:rPr>
                <w:rFonts w:hint="eastAsia" w:ascii="宋体" w:hAnsi="宋体" w:eastAsia="宋体" w:cs="宋体"/>
                <w:b w:val="0"/>
                <w:bCs w:val="0"/>
                <w:color w:val="auto"/>
                <w:kern w:val="0"/>
                <w:sz w:val="21"/>
                <w:szCs w:val="21"/>
                <w:highlight w:val="none"/>
                <w:shd w:val="clear" w:color="auto" w:fill="FFFFFF"/>
                <w:lang w:val="en-US" w:eastAsia="zh-CN" w:bidi="ar"/>
              </w:rPr>
              <w:t>自动驾驶观光车</w:t>
            </w:r>
          </w:p>
        </w:tc>
        <w:tc>
          <w:tcPr>
            <w:tcW w:w="1991"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C1A194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4.人机交互</w:t>
            </w:r>
          </w:p>
          <w:p w14:paraId="7DFBBC2A">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9"/>
                <w:sz w:val="21"/>
                <w:szCs w:val="21"/>
                <w:highlight w:val="none"/>
                <w:lang w:eastAsia="zh-CN"/>
              </w:rPr>
              <w:t>人机交互功能提供最基础的车辆驾驶和智能驾驶的信息交互功能。人机交互系统主要以触屏+语音（车内外）交互的形式体现。车辆具有完整的车端数字体验，包括LBS智能景点导游、</w:t>
            </w:r>
            <w:r>
              <w:rPr>
                <w:rFonts w:hint="eastAsia" w:ascii="宋体" w:hAnsi="宋体" w:eastAsia="宋体" w:cs="宋体"/>
                <w:strike w:val="0"/>
                <w:dstrike w:val="0"/>
                <w:color w:val="auto"/>
                <w:spacing w:val="9"/>
                <w:sz w:val="21"/>
                <w:szCs w:val="21"/>
                <w:highlight w:val="none"/>
                <w:lang w:eastAsia="zh-CN"/>
              </w:rPr>
              <w:t>智能</w:t>
            </w:r>
            <w:r>
              <w:rPr>
                <w:rFonts w:hint="eastAsia" w:ascii="宋体" w:hAnsi="宋体" w:eastAsia="宋体" w:cs="宋体"/>
                <w:color w:val="auto"/>
                <w:spacing w:val="9"/>
                <w:sz w:val="21"/>
                <w:szCs w:val="21"/>
                <w:highlight w:val="none"/>
                <w:lang w:eastAsia="zh-CN"/>
              </w:rPr>
              <w:t>语音交互等功能</w:t>
            </w:r>
          </w:p>
        </w:tc>
        <w:tc>
          <w:tcPr>
            <w:tcW w:w="193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BC7F88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4.人机交互</w:t>
            </w:r>
          </w:p>
          <w:p w14:paraId="4B7F6867">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pacing w:val="9"/>
                <w:sz w:val="21"/>
                <w:szCs w:val="21"/>
                <w:highlight w:val="none"/>
                <w:lang w:eastAsia="zh-CN"/>
              </w:rPr>
              <w:t>人机交互功能提供最基础的车辆驾驶和智能驾驶的信息交互功能。人机交互系统主要以触屏+语音（车内外）交互的形式体现。车辆具有完整的车端数字体验，包括校园景点导游、语音交互等功能</w:t>
            </w:r>
          </w:p>
        </w:tc>
      </w:tr>
      <w:tr w14:paraId="4EA6F04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06" w:hRule="atLeast"/>
        </w:trPr>
        <w:tc>
          <w:tcPr>
            <w:tcW w:w="338"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A7786BE">
            <w:pPr>
              <w:keepNext w:val="0"/>
              <w:keepLines w:val="0"/>
              <w:pageBreakBefore w:val="0"/>
              <w:widowControl/>
              <w:shd w:val="clear" w:color="auto" w:fill="FFFFFF"/>
              <w:kinsoku/>
              <w:wordWrap/>
              <w:overflowPunct/>
              <w:topLinePunct w:val="0"/>
              <w:autoSpaceDE/>
              <w:autoSpaceDN/>
              <w:bidi w:val="0"/>
              <w:adjustRightInd/>
              <w:snapToGrid/>
              <w:spacing w:line="420" w:lineRule="exact"/>
              <w:jc w:val="center"/>
              <w:textAlignment w:val="auto"/>
              <w:rPr>
                <w:rFonts w:hint="eastAsia" w:ascii="宋体" w:hAnsi="宋体" w:eastAsia="宋体" w:cs="宋体"/>
                <w:b w:val="0"/>
                <w:bCs w:val="0"/>
                <w:color w:val="auto"/>
                <w:kern w:val="0"/>
                <w:sz w:val="21"/>
                <w:szCs w:val="21"/>
                <w:highlight w:val="none"/>
                <w:shd w:val="clear" w:color="auto" w:fill="FFFFFF"/>
                <w:lang w:val="en-US" w:eastAsia="zh-CN" w:bidi="ar"/>
              </w:rPr>
            </w:pPr>
            <w:r>
              <w:rPr>
                <w:rFonts w:hint="eastAsia" w:ascii="宋体" w:hAnsi="宋体" w:eastAsia="宋体" w:cs="宋体"/>
                <w:b w:val="0"/>
                <w:bCs w:val="0"/>
                <w:color w:val="auto"/>
                <w:kern w:val="0"/>
                <w:sz w:val="21"/>
                <w:szCs w:val="21"/>
                <w:highlight w:val="none"/>
                <w:shd w:val="clear" w:color="auto" w:fill="FFFFFF"/>
                <w:lang w:val="en-US" w:eastAsia="zh-CN" w:bidi="ar"/>
              </w:rPr>
              <w:t>2</w:t>
            </w:r>
          </w:p>
        </w:tc>
        <w:tc>
          <w:tcPr>
            <w:tcW w:w="739"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20D069A">
            <w:pPr>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kern w:val="0"/>
                <w:sz w:val="21"/>
                <w:szCs w:val="21"/>
                <w:highlight w:val="none"/>
                <w:shd w:val="clear" w:color="auto" w:fill="FFFFFF"/>
                <w:lang w:bidi="ar"/>
              </w:rPr>
            </w:pPr>
            <w:r>
              <w:rPr>
                <w:rFonts w:hint="eastAsia" w:ascii="宋体" w:hAnsi="宋体" w:eastAsia="宋体" w:cs="宋体"/>
                <w:b w:val="0"/>
                <w:bCs w:val="0"/>
                <w:color w:val="auto"/>
                <w:kern w:val="0"/>
                <w:sz w:val="21"/>
                <w:szCs w:val="21"/>
                <w:highlight w:val="none"/>
                <w:shd w:val="clear" w:color="auto" w:fill="FFFFFF"/>
                <w:lang w:bidi="ar"/>
              </w:rPr>
              <w:t>第二章采购需求→</w:t>
            </w:r>
            <w:r>
              <w:rPr>
                <w:rFonts w:hint="eastAsia" w:ascii="宋体" w:hAnsi="宋体" w:eastAsia="宋体" w:cs="宋体"/>
                <w:b w:val="0"/>
                <w:bCs w:val="0"/>
                <w:color w:val="auto"/>
                <w:kern w:val="0"/>
                <w:sz w:val="21"/>
                <w:szCs w:val="21"/>
                <w:highlight w:val="none"/>
                <w:shd w:val="clear" w:color="auto" w:fill="FFFFFF"/>
                <w:lang w:val="en-US" w:eastAsia="zh-CN" w:bidi="ar"/>
              </w:rPr>
              <w:t>标的名称</w:t>
            </w:r>
            <w:r>
              <w:rPr>
                <w:rFonts w:hint="eastAsia" w:ascii="宋体" w:hAnsi="宋体" w:eastAsia="宋体" w:cs="宋体"/>
                <w:b w:val="0"/>
                <w:bCs w:val="0"/>
                <w:color w:val="auto"/>
                <w:kern w:val="0"/>
                <w:sz w:val="21"/>
                <w:szCs w:val="21"/>
                <w:highlight w:val="none"/>
                <w:shd w:val="clear" w:color="auto" w:fill="FFFFFF"/>
                <w:lang w:bidi="ar"/>
              </w:rPr>
              <w:t>→</w:t>
            </w:r>
            <w:r>
              <w:rPr>
                <w:rFonts w:hint="eastAsia" w:ascii="宋体" w:hAnsi="宋体" w:eastAsia="宋体" w:cs="宋体"/>
                <w:b w:val="0"/>
                <w:bCs w:val="0"/>
                <w:color w:val="auto"/>
                <w:kern w:val="0"/>
                <w:sz w:val="21"/>
                <w:szCs w:val="21"/>
                <w:highlight w:val="none"/>
                <w:shd w:val="clear" w:color="auto" w:fill="FFFFFF"/>
                <w:lang w:val="en-US" w:eastAsia="zh-CN" w:bidi="ar"/>
              </w:rPr>
              <w:t>自动驾驶观光车</w:t>
            </w:r>
          </w:p>
        </w:tc>
        <w:tc>
          <w:tcPr>
            <w:tcW w:w="1991"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A05B4C1">
            <w:pPr>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▲6.远程驾驶/远程调度</w:t>
            </w:r>
          </w:p>
          <w:p w14:paraId="530A6AB0">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智能驾驶观光车具备完整感知、决策、控制能力，同时具备5G远程驾驶功能（需要配套方向盘、油门、显示终端等驾驶座舱及智能驾驶车辆管理系统），车辆可通过管理后台驾驶座舱进行远程接管，实现智能化调度等功能。</w:t>
            </w:r>
          </w:p>
        </w:tc>
        <w:tc>
          <w:tcPr>
            <w:tcW w:w="193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AF0AB4A">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▲6.远程驾驶/远程调度</w:t>
            </w:r>
          </w:p>
          <w:p w14:paraId="7D16890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pacing w:val="9"/>
                <w:sz w:val="21"/>
                <w:szCs w:val="21"/>
                <w:highlight w:val="none"/>
                <w:lang w:eastAsia="zh-CN"/>
              </w:rPr>
              <w:t>智能驾驶观光车具备完整感知、决策、控制能力，同时具备5G远程驾驶功能（配套</w:t>
            </w:r>
            <w:r>
              <w:rPr>
                <w:rFonts w:hint="eastAsia" w:ascii="宋体" w:hAnsi="宋体" w:eastAsia="宋体" w:cs="宋体"/>
                <w:b/>
                <w:bCs/>
                <w:color w:val="auto"/>
                <w:spacing w:val="9"/>
                <w:sz w:val="21"/>
                <w:szCs w:val="21"/>
                <w:highlight w:val="none"/>
                <w:lang w:val="en-US" w:eastAsia="zh-CN"/>
              </w:rPr>
              <w:t>方向盘、油门、显示终端等</w:t>
            </w:r>
            <w:r>
              <w:rPr>
                <w:rFonts w:hint="eastAsia" w:ascii="宋体" w:hAnsi="宋体" w:eastAsia="宋体" w:cs="宋体"/>
                <w:b/>
                <w:bCs/>
                <w:color w:val="auto"/>
                <w:spacing w:val="9"/>
                <w:sz w:val="21"/>
                <w:szCs w:val="21"/>
                <w:highlight w:val="none"/>
                <w:lang w:eastAsia="zh-CN"/>
              </w:rPr>
              <w:t>），车辆可通过管理后台驾驶座舱进行远程接管，实现智能化调度等功能。</w:t>
            </w:r>
          </w:p>
        </w:tc>
      </w:tr>
      <w:tr w14:paraId="5427B75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11" w:hRule="atLeast"/>
        </w:trPr>
        <w:tc>
          <w:tcPr>
            <w:tcW w:w="338"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FD21EB0">
            <w:pPr>
              <w:keepNext w:val="0"/>
              <w:keepLines w:val="0"/>
              <w:pageBreakBefore w:val="0"/>
              <w:widowControl/>
              <w:shd w:val="clear" w:color="auto" w:fill="FFFFFF"/>
              <w:kinsoku/>
              <w:wordWrap/>
              <w:overflowPunct/>
              <w:topLinePunct w:val="0"/>
              <w:autoSpaceDE/>
              <w:autoSpaceDN/>
              <w:bidi w:val="0"/>
              <w:adjustRightInd/>
              <w:snapToGrid/>
              <w:spacing w:line="420" w:lineRule="exact"/>
              <w:jc w:val="center"/>
              <w:textAlignment w:val="auto"/>
              <w:rPr>
                <w:rFonts w:hint="eastAsia" w:ascii="宋体" w:hAnsi="宋体" w:eastAsia="宋体" w:cs="宋体"/>
                <w:b w:val="0"/>
                <w:bCs w:val="0"/>
                <w:color w:val="auto"/>
                <w:kern w:val="0"/>
                <w:sz w:val="21"/>
                <w:szCs w:val="21"/>
                <w:highlight w:val="none"/>
                <w:shd w:val="clear" w:color="auto" w:fill="FFFFFF"/>
                <w:lang w:eastAsia="zh-CN" w:bidi="ar"/>
              </w:rPr>
            </w:pPr>
            <w:r>
              <w:rPr>
                <w:rFonts w:hint="eastAsia" w:ascii="宋体" w:hAnsi="宋体" w:eastAsia="宋体" w:cs="宋体"/>
                <w:b w:val="0"/>
                <w:bCs w:val="0"/>
                <w:color w:val="auto"/>
                <w:kern w:val="0"/>
                <w:sz w:val="21"/>
                <w:szCs w:val="21"/>
                <w:highlight w:val="none"/>
                <w:shd w:val="clear" w:color="auto" w:fill="FFFFFF"/>
                <w:lang w:val="en-US" w:eastAsia="zh-CN" w:bidi="ar"/>
              </w:rPr>
              <w:t>3</w:t>
            </w:r>
          </w:p>
        </w:tc>
        <w:tc>
          <w:tcPr>
            <w:tcW w:w="739"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A9B3833">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kern w:val="0"/>
                <w:sz w:val="21"/>
                <w:szCs w:val="21"/>
                <w:highlight w:val="none"/>
                <w:shd w:val="clear" w:color="auto" w:fill="FFFFFF"/>
                <w:lang w:bidi="ar"/>
              </w:rPr>
            </w:pPr>
            <w:r>
              <w:rPr>
                <w:rFonts w:hint="eastAsia" w:ascii="宋体" w:hAnsi="宋体" w:eastAsia="宋体" w:cs="宋体"/>
                <w:b w:val="0"/>
                <w:bCs w:val="0"/>
                <w:color w:val="auto"/>
                <w:kern w:val="0"/>
                <w:sz w:val="21"/>
                <w:szCs w:val="21"/>
                <w:highlight w:val="none"/>
                <w:shd w:val="clear" w:color="auto" w:fill="FFFFFF"/>
                <w:lang w:bidi="ar"/>
              </w:rPr>
              <w:t>第二章采购需求→</w:t>
            </w:r>
            <w:r>
              <w:rPr>
                <w:rFonts w:hint="eastAsia" w:ascii="宋体" w:hAnsi="宋体" w:eastAsia="宋体" w:cs="宋体"/>
                <w:b w:val="0"/>
                <w:bCs w:val="0"/>
                <w:color w:val="auto"/>
                <w:kern w:val="0"/>
                <w:sz w:val="21"/>
                <w:szCs w:val="21"/>
                <w:highlight w:val="none"/>
                <w:shd w:val="clear" w:color="auto" w:fill="FFFFFF"/>
                <w:lang w:val="en-US" w:eastAsia="zh-CN" w:bidi="ar"/>
              </w:rPr>
              <w:t>标的名称</w:t>
            </w:r>
            <w:r>
              <w:rPr>
                <w:rFonts w:hint="eastAsia" w:ascii="宋体" w:hAnsi="宋体" w:eastAsia="宋体" w:cs="宋体"/>
                <w:b w:val="0"/>
                <w:bCs w:val="0"/>
                <w:color w:val="auto"/>
                <w:kern w:val="0"/>
                <w:sz w:val="21"/>
                <w:szCs w:val="21"/>
                <w:highlight w:val="none"/>
                <w:shd w:val="clear" w:color="auto" w:fill="FFFFFF"/>
                <w:lang w:bidi="ar"/>
              </w:rPr>
              <w:t>→</w:t>
            </w:r>
            <w:r>
              <w:rPr>
                <w:rFonts w:hint="eastAsia" w:ascii="宋体" w:hAnsi="宋体" w:eastAsia="宋体" w:cs="宋体"/>
                <w:b w:val="0"/>
                <w:bCs w:val="0"/>
                <w:color w:val="auto"/>
                <w:kern w:val="0"/>
                <w:sz w:val="21"/>
                <w:szCs w:val="21"/>
                <w:highlight w:val="none"/>
                <w:shd w:val="clear" w:color="auto" w:fill="FFFFFF"/>
                <w:lang w:val="en-US" w:eastAsia="zh-CN" w:bidi="ar"/>
              </w:rPr>
              <w:t>自动驾驶观光车</w:t>
            </w:r>
          </w:p>
        </w:tc>
        <w:tc>
          <w:tcPr>
            <w:tcW w:w="1991"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9F7BBCD">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kern w:val="0"/>
                <w:sz w:val="21"/>
                <w:szCs w:val="21"/>
                <w:highlight w:val="none"/>
                <w:shd w:val="clear" w:color="auto" w:fill="FFFFFF"/>
                <w:lang w:bidi="ar"/>
              </w:rPr>
            </w:pPr>
            <w:r>
              <w:rPr>
                <w:rFonts w:hint="eastAsia" w:ascii="宋体" w:hAnsi="宋体" w:eastAsia="宋体" w:cs="宋体"/>
                <w:color w:val="auto"/>
                <w:spacing w:val="9"/>
                <w:sz w:val="21"/>
                <w:szCs w:val="21"/>
                <w:highlight w:val="none"/>
                <w:lang w:eastAsia="zh-CN"/>
              </w:rPr>
              <w:t>4）管理端小程序：</w:t>
            </w:r>
            <w:r>
              <w:rPr>
                <w:rFonts w:hint="eastAsia" w:ascii="宋体" w:hAnsi="宋体" w:eastAsia="宋体" w:cs="宋体"/>
                <w:b w:val="0"/>
                <w:bCs w:val="0"/>
                <w:color w:val="auto"/>
                <w:spacing w:val="9"/>
                <w:sz w:val="21"/>
                <w:szCs w:val="21"/>
                <w:highlight w:val="none"/>
                <w:lang w:eastAsia="zh-CN"/>
              </w:rPr>
              <w:t>具备人机交互系统,通过手机</w:t>
            </w:r>
            <w:r>
              <w:rPr>
                <w:rFonts w:hint="eastAsia" w:ascii="宋体" w:hAnsi="宋体" w:eastAsia="宋体" w:cs="宋体"/>
                <w:b w:val="0"/>
                <w:bCs w:val="0"/>
                <w:color w:val="auto"/>
                <w:spacing w:val="9"/>
                <w:sz w:val="21"/>
                <w:szCs w:val="21"/>
                <w:highlight w:val="none"/>
                <w:lang w:val="en-US" w:eastAsia="zh-CN"/>
              </w:rPr>
              <w:t>小程序</w:t>
            </w:r>
            <w:r>
              <w:rPr>
                <w:rFonts w:hint="eastAsia" w:ascii="宋体" w:hAnsi="宋体" w:eastAsia="宋体" w:cs="宋体"/>
                <w:b w:val="0"/>
                <w:bCs w:val="0"/>
                <w:color w:val="auto"/>
                <w:spacing w:val="9"/>
                <w:sz w:val="21"/>
                <w:szCs w:val="21"/>
                <w:highlight w:val="none"/>
                <w:lang w:eastAsia="zh-CN"/>
              </w:rPr>
              <w:t>监控和调度车辆；</w:t>
            </w:r>
          </w:p>
          <w:p w14:paraId="78C9BC87">
            <w:pPr>
              <w:keepNext w:val="0"/>
              <w:keepLines w:val="0"/>
              <w:pageBreakBefore w:val="0"/>
              <w:widowControl/>
              <w:shd w:val="clear" w:color="auto" w:fill="FFFFFF"/>
              <w:kinsoku/>
              <w:wordWrap/>
              <w:overflowPunct/>
              <w:topLinePunct w:val="0"/>
              <w:autoSpaceDE/>
              <w:autoSpaceDN/>
              <w:bidi w:val="0"/>
              <w:adjustRightInd/>
              <w:snapToGrid/>
              <w:spacing w:line="420" w:lineRule="exact"/>
              <w:jc w:val="left"/>
              <w:textAlignment w:val="auto"/>
              <w:rPr>
                <w:rFonts w:hint="eastAsia" w:ascii="宋体" w:hAnsi="宋体" w:eastAsia="宋体" w:cs="宋体"/>
                <w:b/>
                <w:bCs/>
                <w:color w:val="auto"/>
                <w:kern w:val="0"/>
                <w:sz w:val="21"/>
                <w:szCs w:val="21"/>
                <w:highlight w:val="none"/>
                <w:shd w:val="clear" w:color="auto" w:fill="FFFFFF"/>
                <w:lang w:val="en-US" w:eastAsia="zh-CN" w:bidi="ar"/>
              </w:rPr>
            </w:pPr>
          </w:p>
        </w:tc>
        <w:tc>
          <w:tcPr>
            <w:tcW w:w="193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110290D">
            <w:pPr>
              <w:pStyle w:val="4"/>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lang w:val="en-US" w:eastAsia="zh-CN"/>
              </w:rPr>
            </w:pPr>
            <w:r>
              <w:rPr>
                <w:rFonts w:hint="eastAsia" w:ascii="宋体" w:hAnsi="宋体" w:eastAsia="宋体" w:cs="宋体"/>
                <w:b/>
                <w:bCs/>
                <w:color w:val="auto"/>
                <w:spacing w:val="9"/>
                <w:sz w:val="21"/>
                <w:szCs w:val="21"/>
                <w:highlight w:val="none"/>
                <w:lang w:eastAsia="zh-CN"/>
              </w:rPr>
              <w:t>4）管理端程序：具备人机交互系统,通过移动管理应用监控和调度车辆（移动管理应用指APP或Web网页或手机小程序或其他等效移动端应用）</w:t>
            </w:r>
            <w:r>
              <w:rPr>
                <w:rFonts w:hint="eastAsia" w:ascii="宋体" w:hAnsi="宋体" w:eastAsia="宋体" w:cs="宋体"/>
                <w:color w:val="auto"/>
                <w:spacing w:val="9"/>
                <w:sz w:val="21"/>
                <w:szCs w:val="21"/>
                <w:highlight w:val="none"/>
                <w:lang w:eastAsia="zh-CN"/>
              </w:rPr>
              <w:t>；</w:t>
            </w:r>
          </w:p>
          <w:p w14:paraId="22325805">
            <w:pPr>
              <w:keepNext w:val="0"/>
              <w:keepLines w:val="0"/>
              <w:pageBreakBefore w:val="0"/>
              <w:widowControl/>
              <w:shd w:val="clear" w:color="auto" w:fill="FFFFFF"/>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pacing w:val="9"/>
                <w:sz w:val="21"/>
                <w:szCs w:val="21"/>
                <w:highlight w:val="none"/>
                <w:lang w:eastAsia="zh-CN"/>
              </w:rPr>
            </w:pPr>
          </w:p>
        </w:tc>
      </w:tr>
      <w:tr w14:paraId="50F7E1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11" w:hRule="atLeast"/>
        </w:trPr>
        <w:tc>
          <w:tcPr>
            <w:tcW w:w="338"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F568CEC">
            <w:pPr>
              <w:keepNext w:val="0"/>
              <w:keepLines w:val="0"/>
              <w:pageBreakBefore w:val="0"/>
              <w:widowControl/>
              <w:shd w:val="clear" w:color="auto" w:fill="FFFFFF"/>
              <w:kinsoku/>
              <w:wordWrap/>
              <w:overflowPunct/>
              <w:topLinePunct w:val="0"/>
              <w:autoSpaceDE/>
              <w:autoSpaceDN/>
              <w:bidi w:val="0"/>
              <w:adjustRightInd/>
              <w:snapToGrid/>
              <w:spacing w:line="420" w:lineRule="exact"/>
              <w:jc w:val="center"/>
              <w:textAlignment w:val="auto"/>
              <w:rPr>
                <w:rFonts w:hint="eastAsia" w:ascii="宋体" w:hAnsi="宋体" w:eastAsia="宋体" w:cs="宋体"/>
                <w:b w:val="0"/>
                <w:bCs w:val="0"/>
                <w:color w:val="auto"/>
                <w:kern w:val="0"/>
                <w:sz w:val="21"/>
                <w:szCs w:val="21"/>
                <w:highlight w:val="none"/>
                <w:shd w:val="clear" w:color="auto" w:fill="FFFFFF"/>
                <w:lang w:val="en-US" w:eastAsia="zh-CN" w:bidi="ar"/>
              </w:rPr>
            </w:pPr>
            <w:r>
              <w:rPr>
                <w:rFonts w:hint="eastAsia" w:ascii="宋体" w:hAnsi="宋体" w:eastAsia="宋体" w:cs="宋体"/>
                <w:b w:val="0"/>
                <w:bCs w:val="0"/>
                <w:color w:val="auto"/>
                <w:kern w:val="0"/>
                <w:sz w:val="21"/>
                <w:szCs w:val="21"/>
                <w:highlight w:val="none"/>
                <w:shd w:val="clear" w:color="auto" w:fill="FFFFFF"/>
                <w:lang w:val="en-US" w:eastAsia="zh-CN" w:bidi="ar"/>
              </w:rPr>
              <w:t>4</w:t>
            </w:r>
          </w:p>
        </w:tc>
        <w:tc>
          <w:tcPr>
            <w:tcW w:w="739"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2432B22">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kern w:val="0"/>
                <w:sz w:val="21"/>
                <w:szCs w:val="21"/>
                <w:highlight w:val="none"/>
                <w:shd w:val="clear" w:color="auto" w:fill="FFFFFF"/>
                <w:lang w:bidi="ar"/>
              </w:rPr>
            </w:pPr>
            <w:r>
              <w:rPr>
                <w:rFonts w:hint="eastAsia" w:ascii="宋体" w:hAnsi="宋体" w:eastAsia="宋体" w:cs="宋体"/>
                <w:b w:val="0"/>
                <w:bCs w:val="0"/>
                <w:color w:val="auto"/>
                <w:kern w:val="0"/>
                <w:sz w:val="21"/>
                <w:szCs w:val="21"/>
                <w:highlight w:val="none"/>
                <w:shd w:val="clear" w:color="auto" w:fill="FFFFFF"/>
                <w:lang w:bidi="ar"/>
              </w:rPr>
              <w:t>第二章采购需求→</w:t>
            </w:r>
            <w:r>
              <w:rPr>
                <w:rFonts w:hint="eastAsia" w:ascii="宋体" w:hAnsi="宋体" w:eastAsia="宋体" w:cs="宋体"/>
                <w:b w:val="0"/>
                <w:bCs w:val="0"/>
                <w:color w:val="auto"/>
                <w:kern w:val="0"/>
                <w:sz w:val="21"/>
                <w:szCs w:val="21"/>
                <w:highlight w:val="none"/>
                <w:shd w:val="clear" w:color="auto" w:fill="FFFFFF"/>
                <w:lang w:val="en-US" w:eastAsia="zh-CN" w:bidi="ar"/>
              </w:rPr>
              <w:t>标的名称</w:t>
            </w:r>
            <w:r>
              <w:rPr>
                <w:rFonts w:hint="eastAsia" w:ascii="宋体" w:hAnsi="宋体" w:eastAsia="宋体" w:cs="宋体"/>
                <w:b w:val="0"/>
                <w:bCs w:val="0"/>
                <w:color w:val="auto"/>
                <w:kern w:val="0"/>
                <w:sz w:val="21"/>
                <w:szCs w:val="21"/>
                <w:highlight w:val="none"/>
                <w:shd w:val="clear" w:color="auto" w:fill="FFFFFF"/>
                <w:lang w:bidi="ar"/>
              </w:rPr>
              <w:t>→</w:t>
            </w:r>
            <w:r>
              <w:rPr>
                <w:rFonts w:hint="eastAsia" w:ascii="宋体" w:hAnsi="宋体" w:eastAsia="宋体" w:cs="宋体"/>
                <w:b w:val="0"/>
                <w:bCs w:val="0"/>
                <w:color w:val="auto"/>
                <w:kern w:val="0"/>
                <w:sz w:val="21"/>
                <w:szCs w:val="21"/>
                <w:highlight w:val="none"/>
                <w:shd w:val="clear" w:color="auto" w:fill="FFFFFF"/>
                <w:lang w:val="en-US" w:eastAsia="zh-CN" w:bidi="ar"/>
              </w:rPr>
              <w:t>自动驾驶观光车</w:t>
            </w:r>
          </w:p>
        </w:tc>
        <w:tc>
          <w:tcPr>
            <w:tcW w:w="1991"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4A0F6C4">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6）车辆自检及自愈功能：车辆对应每个子系统软件模块需要有自检功能并在车机交互屏中展示自检信息，软件功能故障可实现自动化检测，并可独立控制单独模块重启功能；</w:t>
            </w:r>
          </w:p>
          <w:p w14:paraId="01007926">
            <w:pPr>
              <w:keepNext w:val="0"/>
              <w:keepLines w:val="0"/>
              <w:pageBreakBefore w:val="0"/>
              <w:widowControl/>
              <w:shd w:val="clear" w:color="auto" w:fill="FFFFFF"/>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7）数据采集功能：支持车端一键采集智能驾驶</w:t>
            </w:r>
            <w:r>
              <w:rPr>
                <w:rFonts w:hint="eastAsia" w:ascii="宋体" w:hAnsi="宋体" w:eastAsia="宋体" w:cs="宋体"/>
                <w:color w:val="auto"/>
                <w:sz w:val="21"/>
                <w:szCs w:val="21"/>
                <w:highlight w:val="none"/>
                <w:lang w:val="en-US" w:eastAsia="zh-CN"/>
              </w:rPr>
              <w:t>案例</w:t>
            </w:r>
            <w:r>
              <w:rPr>
                <w:rFonts w:hint="eastAsia" w:ascii="宋体" w:hAnsi="宋体" w:eastAsia="宋体" w:cs="宋体"/>
                <w:color w:val="auto"/>
                <w:spacing w:val="9"/>
                <w:sz w:val="21"/>
                <w:szCs w:val="21"/>
                <w:highlight w:val="none"/>
                <w:lang w:eastAsia="zh-CN"/>
              </w:rPr>
              <w:t>数据包并上传云端；</w:t>
            </w:r>
          </w:p>
        </w:tc>
        <w:tc>
          <w:tcPr>
            <w:tcW w:w="193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FC722BA">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6）车辆自检及自愈功能：车辆对应每个子系统软件模块有自检功能并在车机交互屏中展示自检信息，软件功能故障可实现自动化检测；</w:t>
            </w:r>
          </w:p>
          <w:p w14:paraId="12B4FB5A">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7）数据采集功能：</w:t>
            </w:r>
            <w:r>
              <w:rPr>
                <w:rFonts w:hint="eastAsia" w:ascii="宋体" w:hAnsi="宋体" w:eastAsia="宋体" w:cs="宋体"/>
                <w:b/>
                <w:bCs/>
                <w:color w:val="auto"/>
                <w:sz w:val="21"/>
                <w:szCs w:val="21"/>
                <w:highlight w:val="none"/>
                <w:lang w:val="en-US" w:eastAsia="zh-CN"/>
              </w:rPr>
              <w:t>具备驾驶数据采集功能</w:t>
            </w:r>
            <w:r>
              <w:rPr>
                <w:rFonts w:hint="eastAsia" w:ascii="宋体" w:hAnsi="宋体" w:eastAsia="宋体" w:cs="宋体"/>
                <w:b/>
                <w:bCs/>
                <w:color w:val="auto"/>
                <w:spacing w:val="9"/>
                <w:sz w:val="21"/>
                <w:szCs w:val="21"/>
                <w:highlight w:val="none"/>
                <w:lang w:eastAsia="zh-CN"/>
              </w:rPr>
              <w:t>；</w:t>
            </w:r>
          </w:p>
        </w:tc>
      </w:tr>
      <w:tr w14:paraId="091BA8D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11" w:hRule="atLeast"/>
        </w:trPr>
        <w:tc>
          <w:tcPr>
            <w:tcW w:w="338"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4A0F13E">
            <w:pPr>
              <w:keepNext w:val="0"/>
              <w:keepLines w:val="0"/>
              <w:pageBreakBefore w:val="0"/>
              <w:widowControl/>
              <w:shd w:val="clear" w:color="auto" w:fill="FFFFFF"/>
              <w:kinsoku/>
              <w:wordWrap/>
              <w:overflowPunct/>
              <w:topLinePunct w:val="0"/>
              <w:autoSpaceDE/>
              <w:autoSpaceDN/>
              <w:bidi w:val="0"/>
              <w:adjustRightInd/>
              <w:snapToGrid/>
              <w:spacing w:line="420" w:lineRule="exact"/>
              <w:jc w:val="center"/>
              <w:textAlignment w:val="auto"/>
              <w:rPr>
                <w:rFonts w:hint="eastAsia" w:ascii="宋体" w:hAnsi="宋体" w:eastAsia="宋体" w:cs="宋体"/>
                <w:b w:val="0"/>
                <w:bCs w:val="0"/>
                <w:color w:val="auto"/>
                <w:kern w:val="0"/>
                <w:sz w:val="21"/>
                <w:szCs w:val="21"/>
                <w:highlight w:val="none"/>
                <w:shd w:val="clear" w:color="auto" w:fill="FFFFFF"/>
                <w:lang w:val="en-US" w:eastAsia="zh-CN" w:bidi="ar"/>
              </w:rPr>
            </w:pPr>
            <w:r>
              <w:rPr>
                <w:rFonts w:hint="eastAsia" w:ascii="宋体" w:hAnsi="宋体" w:eastAsia="宋体" w:cs="宋体"/>
                <w:b w:val="0"/>
                <w:bCs w:val="0"/>
                <w:color w:val="auto"/>
                <w:kern w:val="0"/>
                <w:sz w:val="21"/>
                <w:szCs w:val="21"/>
                <w:highlight w:val="none"/>
                <w:shd w:val="clear" w:color="auto" w:fill="FFFFFF"/>
                <w:lang w:val="en-US" w:eastAsia="zh-CN" w:bidi="ar"/>
              </w:rPr>
              <w:t>5</w:t>
            </w:r>
          </w:p>
        </w:tc>
        <w:tc>
          <w:tcPr>
            <w:tcW w:w="739"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7539C81">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kern w:val="0"/>
                <w:sz w:val="21"/>
                <w:szCs w:val="21"/>
                <w:highlight w:val="none"/>
                <w:shd w:val="clear" w:color="auto" w:fill="FFFFFF"/>
                <w:lang w:bidi="ar"/>
              </w:rPr>
            </w:pPr>
            <w:r>
              <w:rPr>
                <w:rFonts w:hint="eastAsia" w:ascii="宋体" w:hAnsi="宋体" w:eastAsia="宋体" w:cs="宋体"/>
                <w:b w:val="0"/>
                <w:bCs w:val="0"/>
                <w:color w:val="auto"/>
                <w:kern w:val="0"/>
                <w:sz w:val="21"/>
                <w:szCs w:val="21"/>
                <w:highlight w:val="none"/>
                <w:shd w:val="clear" w:color="auto" w:fill="FFFFFF"/>
                <w:lang w:bidi="ar"/>
              </w:rPr>
              <w:t>第二章采购需求→</w:t>
            </w:r>
            <w:r>
              <w:rPr>
                <w:rFonts w:hint="eastAsia" w:ascii="宋体" w:hAnsi="宋体" w:eastAsia="宋体" w:cs="宋体"/>
                <w:b w:val="0"/>
                <w:bCs w:val="0"/>
                <w:color w:val="auto"/>
                <w:kern w:val="0"/>
                <w:sz w:val="21"/>
                <w:szCs w:val="21"/>
                <w:highlight w:val="none"/>
                <w:shd w:val="clear" w:color="auto" w:fill="FFFFFF"/>
                <w:lang w:val="en-US" w:eastAsia="zh-CN" w:bidi="ar"/>
              </w:rPr>
              <w:t>标的名称</w:t>
            </w:r>
            <w:r>
              <w:rPr>
                <w:rFonts w:hint="eastAsia" w:ascii="宋体" w:hAnsi="宋体" w:eastAsia="宋体" w:cs="宋体"/>
                <w:b w:val="0"/>
                <w:bCs w:val="0"/>
                <w:color w:val="auto"/>
                <w:kern w:val="0"/>
                <w:sz w:val="21"/>
                <w:szCs w:val="21"/>
                <w:highlight w:val="none"/>
                <w:shd w:val="clear" w:color="auto" w:fill="FFFFFF"/>
                <w:lang w:bidi="ar"/>
              </w:rPr>
              <w:t>→</w:t>
            </w:r>
            <w:r>
              <w:rPr>
                <w:rFonts w:hint="eastAsia" w:ascii="宋体" w:hAnsi="宋体" w:eastAsia="宋体" w:cs="宋体"/>
                <w:b w:val="0"/>
                <w:bCs w:val="0"/>
                <w:color w:val="auto"/>
                <w:kern w:val="0"/>
                <w:sz w:val="21"/>
                <w:szCs w:val="21"/>
                <w:highlight w:val="none"/>
                <w:shd w:val="clear" w:color="auto" w:fill="FFFFFF"/>
                <w:lang w:val="en-US" w:eastAsia="zh-CN" w:bidi="ar"/>
              </w:rPr>
              <w:t>自动驾驶观光车</w:t>
            </w:r>
          </w:p>
        </w:tc>
        <w:tc>
          <w:tcPr>
            <w:tcW w:w="1991"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3B2A0A1">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2.车辆技术参数</w:t>
            </w:r>
          </w:p>
          <w:p w14:paraId="10BB039C">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(1)尺寸:约4360*1230*1955mm</w:t>
            </w:r>
          </w:p>
          <w:p w14:paraId="1C7765AF">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(2)净重:约700kg</w:t>
            </w:r>
          </w:p>
          <w:p w14:paraId="6A4B4A73">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(3)额定乘员:6人</w:t>
            </w:r>
          </w:p>
          <w:p w14:paraId="48EB2E2C">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(4)前/后轮距:≥884/1000mm</w:t>
            </w:r>
          </w:p>
          <w:p w14:paraId="29E52D15">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(5)前后轴距:≥3150mm</w:t>
            </w:r>
          </w:p>
          <w:p w14:paraId="16C55C4B">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(6)最小离地间隙:≥100mm</w:t>
            </w:r>
          </w:p>
          <w:p w14:paraId="0BDC4EA3">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(7)最小转弯半径:≥6m</w:t>
            </w:r>
          </w:p>
          <w:p w14:paraId="5BF0EF85">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(8)最大行驶速度:15～30km/h（电子限速可调）</w:t>
            </w:r>
          </w:p>
          <w:p w14:paraId="73E3E1B7">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(9)爬坡能力:≥20%</w:t>
            </w:r>
          </w:p>
          <w:p w14:paraId="78AADAFE">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(10)上坡保持性能:≥20%</w:t>
            </w:r>
          </w:p>
          <w:p w14:paraId="22D59960">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(11)续航里程：≥80km（平路匀速）</w:t>
            </w:r>
          </w:p>
          <w:p w14:paraId="2C423AA6">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(12)制动距离：≤6m</w:t>
            </w:r>
          </w:p>
          <w:p w14:paraId="74DFE5F1">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(13)续航里程：≥70km</w:t>
            </w:r>
          </w:p>
          <w:p w14:paraId="0A4110D3">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(14)充电时间：≤8小时</w:t>
            </w:r>
          </w:p>
          <w:p w14:paraId="25935542">
            <w:pPr>
              <w:keepNext w:val="0"/>
              <w:keepLines w:val="0"/>
              <w:pageBreakBefore w:val="0"/>
              <w:widowControl/>
              <w:shd w:val="clear" w:color="auto" w:fill="FFFFFF"/>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（15）充电输入电压：220V</w:t>
            </w:r>
          </w:p>
        </w:tc>
        <w:tc>
          <w:tcPr>
            <w:tcW w:w="193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4B73610">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2.车辆技术参数</w:t>
            </w:r>
          </w:p>
          <w:p w14:paraId="7B780589">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(1)尺寸:约4360*1230*1955mm</w:t>
            </w:r>
          </w:p>
          <w:p w14:paraId="0E9CB616">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(2)净重:约700kg</w:t>
            </w:r>
          </w:p>
          <w:p w14:paraId="0F995757">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(3)额定乘员:≥6人</w:t>
            </w:r>
          </w:p>
          <w:p w14:paraId="785B5F05">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(4)前/后轮距:≥884/1000mm</w:t>
            </w:r>
          </w:p>
          <w:p w14:paraId="329FB796">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(5)前后轴距:≥3150mm</w:t>
            </w:r>
          </w:p>
          <w:p w14:paraId="49FF86A4">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(6)最小离地间隙:≥100mm</w:t>
            </w:r>
          </w:p>
          <w:p w14:paraId="3E78296D">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(7)最小转弯半径:≤6m</w:t>
            </w:r>
          </w:p>
          <w:p w14:paraId="4E24AA46">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(8)最大行驶速度:15～30km/h（电子限速可调）</w:t>
            </w:r>
          </w:p>
          <w:p w14:paraId="29130150">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(9)爬坡能力:≥20%</w:t>
            </w:r>
          </w:p>
          <w:p w14:paraId="457F843C">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(10)上坡保持性能:≥20%</w:t>
            </w:r>
          </w:p>
          <w:p w14:paraId="2507EE8B">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(11)续航里程：≥80km（平路匀速）</w:t>
            </w:r>
          </w:p>
        </w:tc>
      </w:tr>
      <w:tr w14:paraId="0A547D5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11" w:hRule="atLeast"/>
        </w:trPr>
        <w:tc>
          <w:tcPr>
            <w:tcW w:w="338"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23F4D48">
            <w:pPr>
              <w:keepNext w:val="0"/>
              <w:keepLines w:val="0"/>
              <w:pageBreakBefore w:val="0"/>
              <w:widowControl/>
              <w:shd w:val="clear" w:color="auto" w:fill="FFFFFF"/>
              <w:kinsoku/>
              <w:wordWrap/>
              <w:overflowPunct/>
              <w:topLinePunct w:val="0"/>
              <w:autoSpaceDE/>
              <w:autoSpaceDN/>
              <w:bidi w:val="0"/>
              <w:adjustRightInd/>
              <w:snapToGrid/>
              <w:spacing w:line="420" w:lineRule="exact"/>
              <w:jc w:val="center"/>
              <w:textAlignment w:val="auto"/>
              <w:rPr>
                <w:rFonts w:hint="eastAsia" w:ascii="宋体" w:hAnsi="宋体" w:eastAsia="宋体" w:cs="宋体"/>
                <w:b w:val="0"/>
                <w:bCs w:val="0"/>
                <w:color w:val="auto"/>
                <w:kern w:val="0"/>
                <w:sz w:val="21"/>
                <w:szCs w:val="21"/>
                <w:highlight w:val="none"/>
                <w:shd w:val="clear" w:color="auto" w:fill="FFFFFF"/>
                <w:lang w:val="en-US" w:eastAsia="zh-CN" w:bidi="ar"/>
              </w:rPr>
            </w:pPr>
            <w:r>
              <w:rPr>
                <w:rFonts w:hint="eastAsia" w:ascii="宋体" w:hAnsi="宋体" w:eastAsia="宋体" w:cs="宋体"/>
                <w:b w:val="0"/>
                <w:bCs w:val="0"/>
                <w:color w:val="auto"/>
                <w:kern w:val="0"/>
                <w:sz w:val="21"/>
                <w:szCs w:val="21"/>
                <w:highlight w:val="none"/>
                <w:shd w:val="clear" w:color="auto" w:fill="FFFFFF"/>
                <w:lang w:val="en-US" w:eastAsia="zh-CN" w:bidi="ar"/>
              </w:rPr>
              <w:t>6</w:t>
            </w:r>
          </w:p>
        </w:tc>
        <w:tc>
          <w:tcPr>
            <w:tcW w:w="739"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8232121">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kern w:val="0"/>
                <w:sz w:val="21"/>
                <w:szCs w:val="21"/>
                <w:highlight w:val="none"/>
                <w:shd w:val="clear" w:color="auto" w:fill="FFFFFF"/>
                <w:lang w:bidi="ar"/>
              </w:rPr>
            </w:pPr>
            <w:r>
              <w:rPr>
                <w:rFonts w:hint="eastAsia" w:ascii="宋体" w:hAnsi="宋体" w:eastAsia="宋体" w:cs="宋体"/>
                <w:b w:val="0"/>
                <w:bCs w:val="0"/>
                <w:color w:val="auto"/>
                <w:kern w:val="0"/>
                <w:sz w:val="21"/>
                <w:szCs w:val="21"/>
                <w:highlight w:val="none"/>
                <w:shd w:val="clear" w:color="auto" w:fill="FFFFFF"/>
                <w:lang w:bidi="ar"/>
              </w:rPr>
              <w:t>第二章采购需求→</w:t>
            </w:r>
            <w:r>
              <w:rPr>
                <w:rFonts w:hint="eastAsia" w:ascii="宋体" w:hAnsi="宋体" w:eastAsia="宋体" w:cs="宋体"/>
                <w:b w:val="0"/>
                <w:bCs w:val="0"/>
                <w:color w:val="auto"/>
                <w:kern w:val="0"/>
                <w:sz w:val="21"/>
                <w:szCs w:val="21"/>
                <w:highlight w:val="none"/>
                <w:shd w:val="clear" w:color="auto" w:fill="FFFFFF"/>
                <w:lang w:val="en-US" w:eastAsia="zh-CN" w:bidi="ar"/>
              </w:rPr>
              <w:t>标的名称</w:t>
            </w:r>
            <w:r>
              <w:rPr>
                <w:rFonts w:hint="eastAsia" w:ascii="宋体" w:hAnsi="宋体" w:eastAsia="宋体" w:cs="宋体"/>
                <w:b w:val="0"/>
                <w:bCs w:val="0"/>
                <w:color w:val="auto"/>
                <w:kern w:val="0"/>
                <w:sz w:val="21"/>
                <w:szCs w:val="21"/>
                <w:highlight w:val="none"/>
                <w:shd w:val="clear" w:color="auto" w:fill="FFFFFF"/>
                <w:lang w:bidi="ar"/>
              </w:rPr>
              <w:t>→</w:t>
            </w:r>
            <w:r>
              <w:rPr>
                <w:rFonts w:hint="eastAsia" w:ascii="宋体" w:hAnsi="宋体" w:eastAsia="宋体" w:cs="宋体"/>
                <w:b w:val="0"/>
                <w:bCs w:val="0"/>
                <w:color w:val="auto"/>
                <w:kern w:val="0"/>
                <w:sz w:val="21"/>
                <w:szCs w:val="21"/>
                <w:highlight w:val="none"/>
                <w:shd w:val="clear" w:color="auto" w:fill="FFFFFF"/>
                <w:lang w:val="en-US" w:eastAsia="zh-CN" w:bidi="ar"/>
              </w:rPr>
              <w:t>自动驾驶观光车</w:t>
            </w:r>
          </w:p>
        </w:tc>
        <w:tc>
          <w:tcPr>
            <w:tcW w:w="1991"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0A9A7A4">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3.电器系统</w:t>
            </w:r>
          </w:p>
          <w:p w14:paraId="0A353FB8">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(1)电池：72V， ≥100AH</w:t>
            </w:r>
          </w:p>
          <w:p w14:paraId="106910F4">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(2)电控：72V高效MOSFETAC交流控制系统，具备过温、过流保护功能，具备ACC上坡防后溜功能，下坡可充电及能量回收。</w:t>
            </w:r>
          </w:p>
          <w:p w14:paraId="24ABE177">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(3)电机：≥3.5kw免维护无碳酸刷AC变频电机。</w:t>
            </w:r>
          </w:p>
          <w:p w14:paraId="25B5C3BD">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(4)充电机：AC220/DC72V高效车载智能化充电机，充电时间8-10小时（放电率为80%）,充满电自动停止。</w:t>
            </w:r>
          </w:p>
          <w:p w14:paraId="37289214">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(5)灯光及信号：前远近光一体大灯、转向灯、组合后尾灯、制动灯、电喇叭及倒车蜂鸣器。</w:t>
            </w:r>
          </w:p>
          <w:p w14:paraId="3DCE7692">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(6)音响：车载扬声器。</w:t>
            </w:r>
          </w:p>
          <w:p w14:paraId="60B5B720">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(7)开关：钥匙启动开关、灯光及雨刮组合开关、警告灯翘板开关、紧急断电开关。</w:t>
            </w:r>
          </w:p>
          <w:p w14:paraId="0EAF93DC">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(8)仪表：液晶中控屏仪表（含车速、档位、灯光等信号）。</w:t>
            </w:r>
          </w:p>
          <w:p w14:paraId="5BD8253B">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bCs/>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(9)车速及进退控制：电子油门，换挡开关，无级调速系统。</w:t>
            </w:r>
          </w:p>
        </w:tc>
        <w:tc>
          <w:tcPr>
            <w:tcW w:w="193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CACB5D6">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3.电器系统</w:t>
            </w:r>
          </w:p>
          <w:p w14:paraId="28A25491">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(1)电池：72V，</w:t>
            </w:r>
            <w:r>
              <w:rPr>
                <w:rFonts w:hint="eastAsia" w:ascii="宋体" w:hAnsi="宋体" w:eastAsia="宋体" w:cs="宋体"/>
                <w:color w:val="auto"/>
                <w:spacing w:val="9"/>
                <w:sz w:val="21"/>
                <w:szCs w:val="21"/>
                <w:highlight w:val="none"/>
                <w:lang w:val="en-US" w:eastAsia="zh-CN"/>
              </w:rPr>
              <w:t xml:space="preserve"> </w:t>
            </w:r>
            <w:r>
              <w:rPr>
                <w:rFonts w:hint="eastAsia" w:ascii="宋体" w:hAnsi="宋体" w:eastAsia="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val="en-US" w:eastAsia="zh-CN"/>
              </w:rPr>
              <w:t>1</w:t>
            </w:r>
            <w:r>
              <w:rPr>
                <w:rFonts w:hint="eastAsia" w:ascii="宋体" w:hAnsi="宋体" w:eastAsia="宋体" w:cs="宋体"/>
                <w:color w:val="auto"/>
                <w:spacing w:val="9"/>
                <w:sz w:val="21"/>
                <w:szCs w:val="21"/>
                <w:highlight w:val="none"/>
                <w:lang w:eastAsia="zh-CN"/>
              </w:rPr>
              <w:t>00AH</w:t>
            </w:r>
          </w:p>
          <w:p w14:paraId="75FE92C7">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(2)电控：72V交流控制系统，具备过温、过流保护功能，具备上坡防后溜功能，下坡可充电及能量回收。</w:t>
            </w:r>
          </w:p>
          <w:p w14:paraId="434A89C2">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(3)电机：≥3.5kw免维护无刷AC变频电机。</w:t>
            </w:r>
          </w:p>
          <w:p w14:paraId="4127651A">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bCs/>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(4)充电机：AC220/DC72V高效车载智能化充电机</w:t>
            </w:r>
            <w:r>
              <w:rPr>
                <w:rFonts w:hint="eastAsia" w:ascii="宋体" w:hAnsi="宋体" w:eastAsia="宋体" w:cs="宋体"/>
                <w:b/>
                <w:bCs/>
                <w:color w:val="auto"/>
                <w:spacing w:val="9"/>
                <w:sz w:val="21"/>
                <w:szCs w:val="21"/>
                <w:highlight w:val="none"/>
                <w:lang w:val="en-US" w:eastAsia="zh-CN"/>
              </w:rPr>
              <w:t>,</w:t>
            </w:r>
            <w:r>
              <w:rPr>
                <w:rFonts w:hint="eastAsia" w:ascii="宋体" w:hAnsi="宋体" w:eastAsia="宋体" w:cs="宋体"/>
                <w:b/>
                <w:bCs/>
                <w:color w:val="auto"/>
                <w:spacing w:val="9"/>
                <w:sz w:val="21"/>
                <w:szCs w:val="21"/>
                <w:highlight w:val="none"/>
                <w:lang w:eastAsia="zh-CN"/>
              </w:rPr>
              <w:t>充满电自动停止。</w:t>
            </w:r>
          </w:p>
          <w:p w14:paraId="1A396530">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9"/>
                <w:sz w:val="21"/>
                <w:szCs w:val="21"/>
                <w:highlight w:val="none"/>
                <w:lang w:val="en-US" w:eastAsia="zh-CN"/>
              </w:rPr>
              <w:t>(5)灯光及信号：前远近光一体大灯、转向灯、组合后尾灯、制动灯、电喇叭及倒车蜂鸣器。</w:t>
            </w:r>
          </w:p>
          <w:p w14:paraId="224C041C">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9"/>
                <w:sz w:val="21"/>
                <w:szCs w:val="21"/>
                <w:highlight w:val="none"/>
                <w:lang w:val="en-US" w:eastAsia="zh-CN"/>
              </w:rPr>
              <w:t>(6)音响：车载扬声器。</w:t>
            </w:r>
          </w:p>
          <w:p w14:paraId="444B23D6">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9"/>
                <w:sz w:val="21"/>
                <w:szCs w:val="21"/>
                <w:highlight w:val="none"/>
                <w:lang w:val="en-US" w:eastAsia="zh-CN"/>
              </w:rPr>
              <w:t>(7)开关：钥匙启动开关、灯光及雨刮组合开关、警告灯翘板开关、紧急断电开关。</w:t>
            </w:r>
          </w:p>
          <w:p w14:paraId="2B9DAF03">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9"/>
                <w:sz w:val="21"/>
                <w:szCs w:val="21"/>
                <w:highlight w:val="none"/>
                <w:lang w:val="en-US" w:eastAsia="zh-CN"/>
              </w:rPr>
              <w:t>(8)仪表：液晶中控屏仪表（含车速、档位、灯光等信号）。</w:t>
            </w:r>
          </w:p>
          <w:p w14:paraId="0C5721D4">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9"/>
                <w:sz w:val="21"/>
                <w:szCs w:val="21"/>
                <w:highlight w:val="none"/>
                <w:lang w:val="en-US" w:eastAsia="zh-CN"/>
              </w:rPr>
              <w:t>(9)车速及进退控制：电子油门，换挡开关，无级调速系统。</w:t>
            </w:r>
          </w:p>
        </w:tc>
      </w:tr>
      <w:tr w14:paraId="33C88B6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11" w:hRule="atLeast"/>
        </w:trPr>
        <w:tc>
          <w:tcPr>
            <w:tcW w:w="338"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60A1081">
            <w:pPr>
              <w:keepNext w:val="0"/>
              <w:keepLines w:val="0"/>
              <w:pageBreakBefore w:val="0"/>
              <w:widowControl/>
              <w:shd w:val="clear" w:color="auto" w:fill="FFFFFF"/>
              <w:kinsoku/>
              <w:wordWrap/>
              <w:overflowPunct/>
              <w:topLinePunct w:val="0"/>
              <w:autoSpaceDE/>
              <w:autoSpaceDN/>
              <w:bidi w:val="0"/>
              <w:adjustRightInd/>
              <w:snapToGrid/>
              <w:spacing w:line="420" w:lineRule="exact"/>
              <w:jc w:val="center"/>
              <w:textAlignment w:val="auto"/>
              <w:rPr>
                <w:rFonts w:hint="eastAsia" w:ascii="宋体" w:hAnsi="宋体" w:eastAsia="宋体" w:cs="宋体"/>
                <w:b w:val="0"/>
                <w:bCs w:val="0"/>
                <w:color w:val="auto"/>
                <w:kern w:val="0"/>
                <w:sz w:val="21"/>
                <w:szCs w:val="21"/>
                <w:highlight w:val="none"/>
                <w:shd w:val="clear" w:color="auto" w:fill="FFFFFF"/>
                <w:lang w:val="en-US" w:eastAsia="zh-CN" w:bidi="ar"/>
              </w:rPr>
            </w:pPr>
            <w:r>
              <w:rPr>
                <w:rFonts w:hint="eastAsia" w:ascii="宋体" w:hAnsi="宋体" w:eastAsia="宋体" w:cs="宋体"/>
                <w:b w:val="0"/>
                <w:bCs w:val="0"/>
                <w:color w:val="auto"/>
                <w:kern w:val="0"/>
                <w:sz w:val="21"/>
                <w:szCs w:val="21"/>
                <w:highlight w:val="none"/>
                <w:shd w:val="clear" w:color="auto" w:fill="FFFFFF"/>
                <w:lang w:val="en-US" w:eastAsia="zh-CN" w:bidi="ar"/>
              </w:rPr>
              <w:t>7</w:t>
            </w:r>
          </w:p>
        </w:tc>
        <w:tc>
          <w:tcPr>
            <w:tcW w:w="739"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6BDC86D">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kern w:val="0"/>
                <w:sz w:val="21"/>
                <w:szCs w:val="21"/>
                <w:highlight w:val="none"/>
                <w:shd w:val="clear" w:color="auto" w:fill="FFFFFF"/>
                <w:lang w:bidi="ar"/>
              </w:rPr>
            </w:pPr>
            <w:r>
              <w:rPr>
                <w:rFonts w:hint="eastAsia" w:ascii="宋体" w:hAnsi="宋体" w:eastAsia="宋体" w:cs="宋体"/>
                <w:b w:val="0"/>
                <w:bCs w:val="0"/>
                <w:color w:val="auto"/>
                <w:kern w:val="0"/>
                <w:sz w:val="21"/>
                <w:szCs w:val="21"/>
                <w:highlight w:val="none"/>
                <w:shd w:val="clear" w:color="auto" w:fill="FFFFFF"/>
                <w:lang w:bidi="ar"/>
              </w:rPr>
              <w:t>第二章采购需求→</w:t>
            </w:r>
            <w:r>
              <w:rPr>
                <w:rFonts w:hint="eastAsia" w:ascii="宋体" w:hAnsi="宋体" w:eastAsia="宋体" w:cs="宋体"/>
                <w:b w:val="0"/>
                <w:bCs w:val="0"/>
                <w:color w:val="auto"/>
                <w:kern w:val="0"/>
                <w:sz w:val="21"/>
                <w:szCs w:val="21"/>
                <w:highlight w:val="none"/>
                <w:shd w:val="clear" w:color="auto" w:fill="FFFFFF"/>
                <w:lang w:val="en-US" w:eastAsia="zh-CN" w:bidi="ar"/>
              </w:rPr>
              <w:t>标的名称</w:t>
            </w:r>
            <w:r>
              <w:rPr>
                <w:rFonts w:hint="eastAsia" w:ascii="宋体" w:hAnsi="宋体" w:eastAsia="宋体" w:cs="宋体"/>
                <w:b w:val="0"/>
                <w:bCs w:val="0"/>
                <w:color w:val="auto"/>
                <w:kern w:val="0"/>
                <w:sz w:val="21"/>
                <w:szCs w:val="21"/>
                <w:highlight w:val="none"/>
                <w:shd w:val="clear" w:color="auto" w:fill="FFFFFF"/>
                <w:lang w:bidi="ar"/>
              </w:rPr>
              <w:t>→</w:t>
            </w:r>
            <w:r>
              <w:rPr>
                <w:rFonts w:hint="eastAsia" w:ascii="宋体" w:hAnsi="宋体" w:eastAsia="宋体" w:cs="宋体"/>
                <w:b w:val="0"/>
                <w:bCs w:val="0"/>
                <w:color w:val="auto"/>
                <w:kern w:val="0"/>
                <w:sz w:val="21"/>
                <w:szCs w:val="21"/>
                <w:highlight w:val="none"/>
                <w:shd w:val="clear" w:color="auto" w:fill="FFFFFF"/>
                <w:lang w:val="en-US" w:eastAsia="zh-CN" w:bidi="ar"/>
              </w:rPr>
              <w:t>自动驾驶观光车</w:t>
            </w:r>
          </w:p>
        </w:tc>
        <w:tc>
          <w:tcPr>
            <w:tcW w:w="1991"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2807CCA">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4.车身及底盘</w:t>
            </w:r>
          </w:p>
          <w:p w14:paraId="0A80080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(1)座椅:座椅布置三排朝前；配置两点式安全带；</w:t>
            </w:r>
          </w:p>
          <w:p w14:paraId="5D87E81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(2)车架:高强度矩形钢管焊接底盘车架，静电喷涂及电泳防锈处理。</w:t>
            </w:r>
          </w:p>
          <w:p w14:paraId="6C656AB1">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(3)车身:高强度玻璃钢外壳及ABS塑料成型件，汽车级烤漆喷涂。</w:t>
            </w:r>
          </w:p>
          <w:p w14:paraId="0B891B9B">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(4)地板:高防腐镀铝锌板+铝合金花纹板双层地板，铝合金地板裙边条。</w:t>
            </w:r>
          </w:p>
          <w:p w14:paraId="353D27FF">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(5)仪表台:一体成型仪表台</w:t>
            </w:r>
          </w:p>
          <w:p w14:paraId="07578BE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(6)前挡风玻璃:透光前档，宽视野手动型凸面内后视镜</w:t>
            </w:r>
          </w:p>
          <w:p w14:paraId="2F0F8C0B">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(7)转向系统:机械助力角传动器，水平轴式EPS电子助力，双球头双推杆齿轮齿条式带间隙补偿方向机。</w:t>
            </w:r>
          </w:p>
          <w:p w14:paraId="0A3C53A0">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(8)前悬系统：板簧式非独立悬架+筒式液压减震</w:t>
            </w:r>
          </w:p>
          <w:p w14:paraId="5DCC0354">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pacing w:val="9"/>
                <w:sz w:val="21"/>
                <w:szCs w:val="21"/>
                <w:highlight w:val="none"/>
                <w:lang w:val="en-US" w:eastAsia="zh-CN"/>
              </w:rPr>
            </w:pPr>
            <w:r>
              <w:rPr>
                <w:rFonts w:hint="eastAsia" w:ascii="宋体" w:hAnsi="宋体" w:eastAsia="宋体" w:cs="宋体"/>
                <w:color w:val="auto"/>
                <w:spacing w:val="9"/>
                <w:sz w:val="21"/>
                <w:szCs w:val="21"/>
                <w:highlight w:val="none"/>
                <w:lang w:eastAsia="zh-CN"/>
              </w:rPr>
              <w:t>(9)后悬系统：</w:t>
            </w:r>
            <w:r>
              <w:rPr>
                <w:rFonts w:hint="eastAsia" w:ascii="宋体" w:hAnsi="宋体" w:eastAsia="宋体" w:cs="宋体"/>
                <w:b w:val="0"/>
                <w:bCs w:val="0"/>
                <w:color w:val="auto"/>
                <w:spacing w:val="9"/>
                <w:sz w:val="21"/>
                <w:szCs w:val="21"/>
                <w:highlight w:val="none"/>
                <w:lang w:eastAsia="zh-CN"/>
              </w:rPr>
              <w:t>板簧式非独立悬架+筒式液压减震+高效电机直连式大速比齿轮减速整体式后桥，</w:t>
            </w:r>
            <w:r>
              <w:rPr>
                <w:rFonts w:hint="eastAsia" w:ascii="宋体" w:hAnsi="宋体" w:eastAsia="宋体" w:cs="宋体"/>
                <w:b w:val="0"/>
                <w:bCs w:val="0"/>
                <w:color w:val="auto"/>
                <w:spacing w:val="9"/>
                <w:sz w:val="21"/>
                <w:szCs w:val="21"/>
                <w:highlight w:val="none"/>
                <w:lang w:val="en-US" w:eastAsia="zh-CN"/>
              </w:rPr>
              <w:t>变速比</w:t>
            </w: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lang w:val="en-US" w:eastAsia="zh-CN"/>
              </w:rPr>
              <w:t>1：15</w:t>
            </w:r>
          </w:p>
          <w:p w14:paraId="675E1D4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(10)后桥：有效电机直连式大速比齿轮减速整体式后桥。</w:t>
            </w:r>
          </w:p>
          <w:p w14:paraId="4209FB3A">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(11)制动：后轮鼓式行驶制动系统+电子驻车制动系统；</w:t>
            </w:r>
          </w:p>
          <w:p w14:paraId="20459C47">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(12)轮胎:215/35-R12真空子午线胎，钢轮辋。</w:t>
            </w:r>
          </w:p>
          <w:p w14:paraId="6268647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pacing w:val="9"/>
                <w:sz w:val="21"/>
                <w:szCs w:val="21"/>
                <w:highlight w:val="none"/>
                <w:lang w:eastAsia="zh-CN"/>
              </w:rPr>
            </w:pPr>
            <w:r>
              <w:rPr>
                <w:rFonts w:hint="eastAsia" w:ascii="宋体" w:hAnsi="宋体" w:eastAsia="宋体" w:cs="宋体"/>
                <w:b w:val="0"/>
                <w:bCs w:val="0"/>
                <w:color w:val="auto"/>
                <w:spacing w:val="9"/>
                <w:sz w:val="21"/>
                <w:szCs w:val="21"/>
                <w:highlight w:val="none"/>
                <w:lang w:val="en-US" w:eastAsia="zh-CN"/>
              </w:rPr>
              <w:t>(13)其它配置:灭火器1个，随车工具一套，220V2.5m充电电源线1条。</w:t>
            </w:r>
          </w:p>
          <w:p w14:paraId="623DA0C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pacing w:val="9"/>
                <w:sz w:val="21"/>
                <w:szCs w:val="21"/>
                <w:highlight w:val="none"/>
                <w:lang w:val="en-US" w:eastAsia="zh-CN"/>
              </w:rPr>
            </w:pPr>
          </w:p>
        </w:tc>
        <w:tc>
          <w:tcPr>
            <w:tcW w:w="193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B572795">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4.车身及底盘</w:t>
            </w:r>
          </w:p>
          <w:p w14:paraId="45109EA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(1)座椅:座椅布置朝前</w:t>
            </w:r>
            <w:r>
              <w:rPr>
                <w:rFonts w:hint="eastAsia" w:ascii="宋体" w:hAnsi="宋体" w:eastAsia="宋体" w:cs="宋体"/>
                <w:b/>
                <w:bCs/>
                <w:color w:val="auto"/>
                <w:spacing w:val="9"/>
                <w:sz w:val="21"/>
                <w:szCs w:val="21"/>
                <w:highlight w:val="none"/>
                <w:lang w:val="en-US" w:eastAsia="zh-CN"/>
              </w:rPr>
              <w:t>,</w:t>
            </w:r>
            <w:r>
              <w:rPr>
                <w:rFonts w:hint="eastAsia" w:ascii="宋体" w:hAnsi="宋体" w:eastAsia="宋体" w:cs="宋体"/>
                <w:b/>
                <w:bCs/>
                <w:color w:val="auto"/>
                <w:spacing w:val="9"/>
                <w:sz w:val="21"/>
                <w:szCs w:val="21"/>
                <w:highlight w:val="none"/>
                <w:lang w:eastAsia="zh-CN"/>
              </w:rPr>
              <w:t>配置安全带；</w:t>
            </w:r>
          </w:p>
          <w:p w14:paraId="41D6B5D4">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(2)车架:高强度矩形钢管焊接底盘车架，静电喷涂及电泳防锈处理。</w:t>
            </w:r>
          </w:p>
          <w:p w14:paraId="401054C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(3)车身:高强度玻璃钢外壳及ABS塑料成型件，汽车级烤漆喷涂。</w:t>
            </w:r>
          </w:p>
          <w:p w14:paraId="55A1786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(4)地板:高防腐镀铝锌板+铝合金花纹板双层地板，铝合金地板裙边条。</w:t>
            </w:r>
          </w:p>
          <w:p w14:paraId="7577798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(5)仪表台:一体成型仪表台</w:t>
            </w:r>
          </w:p>
          <w:p w14:paraId="17ED35BA">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(6)前挡风玻璃:透光前档，宽视野手动型凸面内后视镜</w:t>
            </w:r>
          </w:p>
          <w:p w14:paraId="4B82BF4B">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(7)转向系统:机械助力角传动器，水平轴式EPS电子助力，双球头双推杆齿轮齿条式带间隙补偿方向机。</w:t>
            </w:r>
          </w:p>
          <w:p w14:paraId="7D13AA0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(8)前悬系统：板簧式非独立悬架+筒式液压减震</w:t>
            </w:r>
          </w:p>
          <w:p w14:paraId="53690749">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bCs/>
                <w:color w:val="auto"/>
                <w:spacing w:val="9"/>
                <w:sz w:val="21"/>
                <w:szCs w:val="21"/>
                <w:highlight w:val="none"/>
                <w:lang w:val="en-US" w:eastAsia="zh-CN"/>
              </w:rPr>
            </w:pPr>
            <w:r>
              <w:rPr>
                <w:rFonts w:hint="eastAsia" w:ascii="宋体" w:hAnsi="宋体" w:eastAsia="宋体" w:cs="宋体"/>
                <w:color w:val="auto"/>
                <w:spacing w:val="9"/>
                <w:sz w:val="21"/>
                <w:szCs w:val="21"/>
                <w:highlight w:val="none"/>
                <w:lang w:eastAsia="zh-CN"/>
              </w:rPr>
              <w:t>(9)后悬系统：</w:t>
            </w:r>
            <w:r>
              <w:rPr>
                <w:rFonts w:hint="eastAsia" w:ascii="宋体" w:hAnsi="宋体" w:eastAsia="宋体" w:cs="宋体"/>
                <w:b w:val="0"/>
                <w:bCs w:val="0"/>
                <w:color w:val="auto"/>
                <w:spacing w:val="9"/>
                <w:sz w:val="21"/>
                <w:szCs w:val="21"/>
                <w:highlight w:val="none"/>
                <w:lang w:eastAsia="zh-CN"/>
              </w:rPr>
              <w:t>板簧式非独立悬架+筒式液压减震+高效电机直连式大速比齿轮减速整体式后桥，</w:t>
            </w:r>
            <w:r>
              <w:rPr>
                <w:rFonts w:hint="eastAsia" w:ascii="宋体" w:hAnsi="宋体" w:eastAsia="宋体" w:cs="宋体"/>
                <w:b w:val="0"/>
                <w:bCs w:val="0"/>
                <w:color w:val="auto"/>
                <w:spacing w:val="9"/>
                <w:sz w:val="21"/>
                <w:szCs w:val="21"/>
                <w:highlight w:val="none"/>
                <w:lang w:val="en-US" w:eastAsia="zh-CN"/>
              </w:rPr>
              <w:t>变速比</w:t>
            </w: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lang w:val="en-US" w:eastAsia="zh-CN"/>
              </w:rPr>
              <w:t>1：15</w:t>
            </w:r>
          </w:p>
          <w:p w14:paraId="0E85809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(10)后桥：有效电机直连式大速比齿轮减速整体式后桥。</w:t>
            </w:r>
          </w:p>
          <w:p w14:paraId="51D05D8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(11)制动：后轮鼓式行驶制动系统+电子驻车制动系统；</w:t>
            </w:r>
          </w:p>
          <w:p w14:paraId="0E05425C">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bCs/>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(12)轮胎:真空子午线胎，钢轮辋。</w:t>
            </w:r>
          </w:p>
          <w:p w14:paraId="7239DD7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pacing w:val="9"/>
                <w:sz w:val="21"/>
                <w:szCs w:val="21"/>
                <w:highlight w:val="none"/>
                <w:lang w:val="en-US" w:eastAsia="zh-CN"/>
              </w:rPr>
            </w:pPr>
            <w:r>
              <w:rPr>
                <w:rFonts w:hint="eastAsia" w:ascii="宋体" w:hAnsi="宋体" w:eastAsia="宋体" w:cs="宋体"/>
                <w:b/>
                <w:bCs/>
                <w:color w:val="auto"/>
                <w:spacing w:val="9"/>
                <w:sz w:val="21"/>
                <w:szCs w:val="21"/>
                <w:highlight w:val="none"/>
                <w:lang w:eastAsia="zh-CN"/>
              </w:rPr>
              <w:t>(13)其它配置:灭火器1个，随车工具一套，220V</w:t>
            </w:r>
            <w:r>
              <w:rPr>
                <w:rFonts w:hint="eastAsia" w:ascii="宋体" w:hAnsi="宋体" w:eastAsia="宋体" w:cs="宋体"/>
                <w:b/>
                <w:bCs/>
                <w:color w:val="auto"/>
                <w:spacing w:val="9"/>
                <w:sz w:val="21"/>
                <w:szCs w:val="21"/>
                <w:highlight w:val="none"/>
                <w:lang w:val="en-US" w:eastAsia="zh-CN"/>
              </w:rPr>
              <w:t>,长度</w:t>
            </w:r>
            <w:r>
              <w:rPr>
                <w:rFonts w:hint="eastAsia" w:ascii="宋体" w:hAnsi="宋体" w:eastAsia="宋体" w:cs="宋体"/>
                <w:b/>
                <w:bCs/>
                <w:color w:val="auto"/>
                <w:spacing w:val="9"/>
                <w:sz w:val="21"/>
                <w:szCs w:val="21"/>
                <w:highlight w:val="none"/>
                <w:lang w:eastAsia="zh-CN"/>
              </w:rPr>
              <w:t>≥2.5m充电电源线1条。</w:t>
            </w:r>
          </w:p>
        </w:tc>
      </w:tr>
      <w:tr w14:paraId="30117AD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11" w:hRule="atLeast"/>
        </w:trPr>
        <w:tc>
          <w:tcPr>
            <w:tcW w:w="338"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3799DFD">
            <w:pPr>
              <w:keepNext w:val="0"/>
              <w:keepLines w:val="0"/>
              <w:pageBreakBefore w:val="0"/>
              <w:widowControl/>
              <w:shd w:val="clear" w:color="auto" w:fill="FFFFFF"/>
              <w:kinsoku/>
              <w:wordWrap/>
              <w:overflowPunct/>
              <w:topLinePunct w:val="0"/>
              <w:autoSpaceDE/>
              <w:autoSpaceDN/>
              <w:bidi w:val="0"/>
              <w:adjustRightInd/>
              <w:snapToGrid/>
              <w:spacing w:line="420" w:lineRule="exact"/>
              <w:jc w:val="center"/>
              <w:textAlignment w:val="auto"/>
              <w:rPr>
                <w:rFonts w:hint="eastAsia" w:ascii="宋体" w:hAnsi="宋体" w:eastAsia="宋体" w:cs="宋体"/>
                <w:b w:val="0"/>
                <w:bCs w:val="0"/>
                <w:color w:val="auto"/>
                <w:kern w:val="0"/>
                <w:sz w:val="21"/>
                <w:szCs w:val="21"/>
                <w:highlight w:val="none"/>
                <w:shd w:val="clear" w:color="auto" w:fill="FFFFFF"/>
                <w:lang w:val="en-US" w:eastAsia="zh-CN" w:bidi="ar"/>
              </w:rPr>
            </w:pPr>
            <w:r>
              <w:rPr>
                <w:rFonts w:hint="eastAsia" w:ascii="宋体" w:hAnsi="宋体" w:eastAsia="宋体" w:cs="宋体"/>
                <w:b w:val="0"/>
                <w:bCs w:val="0"/>
                <w:color w:val="auto"/>
                <w:kern w:val="0"/>
                <w:sz w:val="21"/>
                <w:szCs w:val="21"/>
                <w:highlight w:val="none"/>
                <w:shd w:val="clear" w:color="auto" w:fill="FFFFFF"/>
                <w:lang w:val="en-US" w:eastAsia="zh-CN" w:bidi="ar"/>
              </w:rPr>
              <w:t>8</w:t>
            </w:r>
          </w:p>
        </w:tc>
        <w:tc>
          <w:tcPr>
            <w:tcW w:w="739"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5C8FAC5">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kern w:val="0"/>
                <w:sz w:val="21"/>
                <w:szCs w:val="21"/>
                <w:highlight w:val="none"/>
                <w:shd w:val="clear" w:color="auto" w:fill="FFFFFF"/>
                <w:lang w:bidi="ar"/>
              </w:rPr>
            </w:pPr>
            <w:r>
              <w:rPr>
                <w:rFonts w:hint="eastAsia" w:ascii="宋体" w:hAnsi="宋体" w:eastAsia="宋体" w:cs="宋体"/>
                <w:b w:val="0"/>
                <w:bCs w:val="0"/>
                <w:color w:val="auto"/>
                <w:kern w:val="0"/>
                <w:sz w:val="21"/>
                <w:szCs w:val="21"/>
                <w:highlight w:val="none"/>
                <w:shd w:val="clear" w:color="auto" w:fill="FFFFFF"/>
                <w:lang w:bidi="ar"/>
              </w:rPr>
              <w:t>第二章采购需求→</w:t>
            </w:r>
            <w:r>
              <w:rPr>
                <w:rFonts w:hint="eastAsia" w:ascii="宋体" w:hAnsi="宋体" w:eastAsia="宋体" w:cs="宋体"/>
                <w:b w:val="0"/>
                <w:bCs w:val="0"/>
                <w:color w:val="auto"/>
                <w:kern w:val="0"/>
                <w:sz w:val="21"/>
                <w:szCs w:val="21"/>
                <w:highlight w:val="none"/>
                <w:shd w:val="clear" w:color="auto" w:fill="FFFFFF"/>
                <w:lang w:val="en-US" w:eastAsia="zh-CN" w:bidi="ar"/>
              </w:rPr>
              <w:t>标的名称</w:t>
            </w:r>
            <w:r>
              <w:rPr>
                <w:rFonts w:hint="eastAsia" w:ascii="宋体" w:hAnsi="宋体" w:eastAsia="宋体" w:cs="宋体"/>
                <w:b w:val="0"/>
                <w:bCs w:val="0"/>
                <w:color w:val="auto"/>
                <w:kern w:val="0"/>
                <w:sz w:val="21"/>
                <w:szCs w:val="21"/>
                <w:highlight w:val="none"/>
                <w:shd w:val="clear" w:color="auto" w:fill="FFFFFF"/>
                <w:lang w:bidi="ar"/>
              </w:rPr>
              <w:t>→</w:t>
            </w:r>
            <w:r>
              <w:rPr>
                <w:rFonts w:hint="eastAsia" w:ascii="宋体" w:hAnsi="宋体" w:eastAsia="宋体" w:cs="宋体"/>
                <w:b w:val="0"/>
                <w:bCs w:val="0"/>
                <w:color w:val="auto"/>
                <w:kern w:val="0"/>
                <w:sz w:val="21"/>
                <w:szCs w:val="21"/>
                <w:highlight w:val="none"/>
                <w:shd w:val="clear" w:color="auto" w:fill="FFFFFF"/>
                <w:lang w:val="en-US" w:eastAsia="zh-CN" w:bidi="ar"/>
              </w:rPr>
              <w:t>自动驾驶观光车</w:t>
            </w:r>
          </w:p>
        </w:tc>
        <w:tc>
          <w:tcPr>
            <w:tcW w:w="1991"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A054696">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▲5.车辆计算平台：</w:t>
            </w:r>
          </w:p>
          <w:p w14:paraId="363431E5">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（1）CPU：核心数≥8，核心主频≥2.2GHz；同等或相当于8核ArmCortex-A78</w:t>
            </w:r>
          </w:p>
          <w:p w14:paraId="0F13E029">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（2）GPU：独立GPU，</w:t>
            </w:r>
            <w:r>
              <w:rPr>
                <w:rFonts w:hint="eastAsia" w:ascii="宋体" w:hAnsi="宋体" w:eastAsia="宋体" w:cs="宋体"/>
                <w:color w:val="auto"/>
                <w:spacing w:val="9"/>
                <w:sz w:val="21"/>
                <w:szCs w:val="21"/>
                <w:highlight w:val="none"/>
                <w:lang w:val="en-US" w:eastAsia="zh-CN"/>
              </w:rPr>
              <w:t>同等或相当于</w:t>
            </w:r>
            <w:r>
              <w:rPr>
                <w:rFonts w:hint="eastAsia" w:ascii="宋体" w:hAnsi="宋体" w:eastAsia="宋体" w:cs="宋体"/>
                <w:color w:val="auto"/>
                <w:spacing w:val="9"/>
                <w:sz w:val="21"/>
                <w:szCs w:val="21"/>
                <w:highlight w:val="none"/>
                <w:lang w:eastAsia="zh-CN"/>
              </w:rPr>
              <w:t>56个TensorCore的1792核</w:t>
            </w:r>
          </w:p>
          <w:p w14:paraId="3D3CF5F0">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val="en-US" w:eastAsia="zh-CN"/>
              </w:rPr>
              <w:t xml:space="preserve"> 同等或相当于</w:t>
            </w:r>
            <w:r>
              <w:rPr>
                <w:rFonts w:hint="eastAsia" w:ascii="宋体" w:hAnsi="宋体" w:eastAsia="宋体" w:cs="宋体"/>
                <w:color w:val="auto"/>
                <w:spacing w:val="9"/>
                <w:sz w:val="21"/>
                <w:szCs w:val="21"/>
                <w:highlight w:val="none"/>
                <w:lang w:eastAsia="zh-CN"/>
              </w:rPr>
              <w:t>NVIDIAAmpere架构GPU</w:t>
            </w:r>
          </w:p>
          <w:p w14:paraId="55ED5224">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（3）RAM内存：≥32GB</w:t>
            </w:r>
          </w:p>
          <w:p w14:paraId="61F7DEE0">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（4）ROM存储：≥128GB</w:t>
            </w:r>
          </w:p>
          <w:p w14:paraId="7FAFB451">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（5）外置存储：256GBSATASSD</w:t>
            </w:r>
          </w:p>
          <w:p w14:paraId="76962EAF">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（6）网络：千兆以太网</w:t>
            </w:r>
          </w:p>
          <w:p w14:paraId="25AA132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（7）CAN接口:CAN总线控制器</w:t>
            </w:r>
          </w:p>
          <w:p w14:paraId="096719C7">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（8）I/O:40Pin</w:t>
            </w:r>
          </w:p>
        </w:tc>
        <w:tc>
          <w:tcPr>
            <w:tcW w:w="193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8BBA301">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▲5.车辆计算平台：</w:t>
            </w:r>
          </w:p>
          <w:p w14:paraId="5A4BDF83">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（1）CPU：核心数≥8，核心主频≥2.2GHz；同等或相当于8核ArmCortex-A78</w:t>
            </w:r>
          </w:p>
          <w:p w14:paraId="61CACAEA">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（2）GPU：独立GPU，</w:t>
            </w:r>
            <w:r>
              <w:rPr>
                <w:rFonts w:hint="eastAsia" w:ascii="宋体" w:hAnsi="宋体" w:eastAsia="宋体" w:cs="宋体"/>
                <w:color w:val="auto"/>
                <w:sz w:val="21"/>
                <w:szCs w:val="21"/>
                <w:highlight w:val="none"/>
                <w:lang w:val="en-US" w:eastAsia="zh-CN"/>
              </w:rPr>
              <w:t>同等或相当于</w:t>
            </w:r>
            <w:r>
              <w:rPr>
                <w:rFonts w:hint="eastAsia" w:ascii="宋体" w:hAnsi="宋体" w:eastAsia="宋体" w:cs="宋体"/>
                <w:color w:val="auto"/>
                <w:spacing w:val="9"/>
                <w:sz w:val="21"/>
                <w:szCs w:val="21"/>
                <w:highlight w:val="none"/>
                <w:lang w:eastAsia="zh-CN"/>
              </w:rPr>
              <w:t>56个TensorCore的1792核</w:t>
            </w:r>
          </w:p>
          <w:p w14:paraId="257901E4">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z w:val="21"/>
                <w:szCs w:val="21"/>
                <w:highlight w:val="none"/>
                <w:lang w:val="en-US" w:eastAsia="zh-CN"/>
              </w:rPr>
              <w:t xml:space="preserve"> 同等或相当于</w:t>
            </w:r>
            <w:r>
              <w:rPr>
                <w:rFonts w:hint="eastAsia" w:ascii="宋体" w:hAnsi="宋体" w:eastAsia="宋体" w:cs="宋体"/>
                <w:color w:val="auto"/>
                <w:spacing w:val="9"/>
                <w:sz w:val="21"/>
                <w:szCs w:val="21"/>
                <w:highlight w:val="none"/>
                <w:lang w:eastAsia="zh-CN"/>
              </w:rPr>
              <w:t>NVIDIAAmpere架构GPU</w:t>
            </w:r>
          </w:p>
          <w:p w14:paraId="3672B18B">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（3）RAM内存：≥32GB</w:t>
            </w:r>
          </w:p>
          <w:p w14:paraId="2D02D58D">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（4）ROM存储：≥128GB</w:t>
            </w:r>
          </w:p>
          <w:p w14:paraId="503E3990">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（5）外置存储：≥256GB</w:t>
            </w:r>
            <w:r>
              <w:rPr>
                <w:rFonts w:hint="eastAsia" w:ascii="宋体" w:hAnsi="宋体" w:eastAsia="宋体" w:cs="宋体"/>
                <w:b/>
                <w:bCs/>
                <w:color w:val="auto"/>
                <w:spacing w:val="9"/>
                <w:sz w:val="21"/>
                <w:szCs w:val="21"/>
                <w:highlight w:val="none"/>
                <w:lang w:val="en-US" w:eastAsia="zh-CN"/>
              </w:rPr>
              <w:t xml:space="preserve"> </w:t>
            </w:r>
            <w:r>
              <w:rPr>
                <w:rFonts w:hint="eastAsia" w:ascii="宋体" w:hAnsi="宋体" w:eastAsia="宋体" w:cs="宋体"/>
                <w:b/>
                <w:bCs/>
                <w:color w:val="auto"/>
                <w:spacing w:val="9"/>
                <w:sz w:val="21"/>
                <w:szCs w:val="21"/>
                <w:highlight w:val="none"/>
                <w:lang w:eastAsia="zh-CN"/>
              </w:rPr>
              <w:t>SATA</w:t>
            </w:r>
            <w:r>
              <w:rPr>
                <w:rFonts w:hint="eastAsia" w:ascii="宋体" w:hAnsi="宋体" w:eastAsia="宋体" w:cs="宋体"/>
                <w:b/>
                <w:bCs/>
                <w:color w:val="auto"/>
                <w:spacing w:val="9"/>
                <w:sz w:val="21"/>
                <w:szCs w:val="21"/>
                <w:highlight w:val="none"/>
                <w:lang w:val="en-US" w:eastAsia="zh-CN"/>
              </w:rPr>
              <w:t xml:space="preserve"> </w:t>
            </w:r>
            <w:r>
              <w:rPr>
                <w:rFonts w:hint="eastAsia" w:ascii="宋体" w:hAnsi="宋体" w:eastAsia="宋体" w:cs="宋体"/>
                <w:b/>
                <w:bCs/>
                <w:color w:val="auto"/>
                <w:spacing w:val="9"/>
                <w:sz w:val="21"/>
                <w:szCs w:val="21"/>
                <w:highlight w:val="none"/>
                <w:lang w:eastAsia="zh-CN"/>
              </w:rPr>
              <w:t>SSD</w:t>
            </w:r>
          </w:p>
          <w:p w14:paraId="3B702C30">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（6）网络：千兆以太网</w:t>
            </w:r>
          </w:p>
          <w:p w14:paraId="34742E1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（7）CAN接口:CAN总线控制器</w:t>
            </w:r>
          </w:p>
          <w:p w14:paraId="3F614211">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（8）I/O:40Pin</w:t>
            </w:r>
          </w:p>
        </w:tc>
      </w:tr>
      <w:tr w14:paraId="35FA814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11" w:hRule="atLeast"/>
        </w:trPr>
        <w:tc>
          <w:tcPr>
            <w:tcW w:w="338"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DF54AF3">
            <w:pPr>
              <w:keepNext w:val="0"/>
              <w:keepLines w:val="0"/>
              <w:pageBreakBefore w:val="0"/>
              <w:widowControl/>
              <w:shd w:val="clear" w:color="auto" w:fill="FFFFFF"/>
              <w:kinsoku/>
              <w:wordWrap/>
              <w:overflowPunct/>
              <w:topLinePunct w:val="0"/>
              <w:autoSpaceDE/>
              <w:autoSpaceDN/>
              <w:bidi w:val="0"/>
              <w:adjustRightInd/>
              <w:snapToGrid/>
              <w:spacing w:line="420" w:lineRule="exact"/>
              <w:jc w:val="center"/>
              <w:textAlignment w:val="auto"/>
              <w:rPr>
                <w:rFonts w:hint="eastAsia" w:ascii="宋体" w:hAnsi="宋体" w:eastAsia="宋体" w:cs="宋体"/>
                <w:b w:val="0"/>
                <w:bCs w:val="0"/>
                <w:color w:val="auto"/>
                <w:kern w:val="0"/>
                <w:sz w:val="21"/>
                <w:szCs w:val="21"/>
                <w:highlight w:val="none"/>
                <w:shd w:val="clear" w:color="auto" w:fill="FFFFFF"/>
                <w:lang w:val="en-US" w:eastAsia="zh-CN" w:bidi="ar"/>
              </w:rPr>
            </w:pPr>
            <w:r>
              <w:rPr>
                <w:rFonts w:hint="eastAsia" w:ascii="宋体" w:hAnsi="宋体" w:eastAsia="宋体" w:cs="宋体"/>
                <w:b w:val="0"/>
                <w:bCs w:val="0"/>
                <w:color w:val="auto"/>
                <w:kern w:val="0"/>
                <w:sz w:val="21"/>
                <w:szCs w:val="21"/>
                <w:highlight w:val="none"/>
                <w:shd w:val="clear" w:color="auto" w:fill="FFFFFF"/>
                <w:lang w:val="en-US" w:eastAsia="zh-CN" w:bidi="ar"/>
              </w:rPr>
              <w:t>9</w:t>
            </w:r>
          </w:p>
        </w:tc>
        <w:tc>
          <w:tcPr>
            <w:tcW w:w="739"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E2AE312">
            <w:pPr>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kern w:val="0"/>
                <w:sz w:val="21"/>
                <w:szCs w:val="21"/>
                <w:highlight w:val="none"/>
                <w:shd w:val="clear" w:color="auto" w:fill="FFFFFF"/>
                <w:lang w:bidi="ar"/>
              </w:rPr>
            </w:pPr>
            <w:r>
              <w:rPr>
                <w:rFonts w:hint="eastAsia" w:ascii="宋体" w:hAnsi="宋体" w:eastAsia="宋体" w:cs="宋体"/>
                <w:b w:val="0"/>
                <w:bCs w:val="0"/>
                <w:color w:val="auto"/>
                <w:kern w:val="0"/>
                <w:sz w:val="21"/>
                <w:szCs w:val="21"/>
                <w:highlight w:val="none"/>
                <w:shd w:val="clear" w:color="auto" w:fill="FFFFFF"/>
                <w:lang w:bidi="ar"/>
              </w:rPr>
              <w:t>第二章采购需求→</w:t>
            </w:r>
            <w:r>
              <w:rPr>
                <w:rFonts w:hint="eastAsia" w:ascii="宋体" w:hAnsi="宋体" w:eastAsia="宋体" w:cs="宋体"/>
                <w:b w:val="0"/>
                <w:bCs w:val="0"/>
                <w:color w:val="auto"/>
                <w:kern w:val="0"/>
                <w:sz w:val="21"/>
                <w:szCs w:val="21"/>
                <w:highlight w:val="none"/>
                <w:shd w:val="clear" w:color="auto" w:fill="FFFFFF"/>
                <w:lang w:val="en-US" w:eastAsia="zh-CN" w:bidi="ar"/>
              </w:rPr>
              <w:t>标的名称→路侧单元（固定式+移动式）</w:t>
            </w:r>
          </w:p>
        </w:tc>
        <w:tc>
          <w:tcPr>
            <w:tcW w:w="1991"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5CC05B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5.定位模块</w:t>
            </w:r>
          </w:p>
          <w:p w14:paraId="5F04477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▲（1）MEMS性能</w:t>
            </w:r>
          </w:p>
          <w:p w14:paraId="3090D0D1">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1）陀螺仪：量程：±500°/s</w:t>
            </w:r>
          </w:p>
          <w:p w14:paraId="3D64986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 xml:space="preserve">2）零偏稳定性: ≤3°/h； </w:t>
            </w:r>
          </w:p>
          <w:p w14:paraId="43A24F7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3）加速度计：量程: ±8g；零偏稳定性: ＜1mgGNSS RTK定位精度；</w:t>
            </w:r>
          </w:p>
          <w:p w14:paraId="4931D25F">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val="0"/>
                <w:color w:val="auto"/>
                <w:spacing w:val="9"/>
                <w:sz w:val="21"/>
                <w:szCs w:val="21"/>
                <w:highlight w:val="none"/>
              </w:rPr>
            </w:pPr>
            <w:r>
              <w:rPr>
                <w:rFonts w:hint="eastAsia" w:ascii="宋体" w:hAnsi="宋体" w:eastAsia="宋体" w:cs="宋体"/>
                <w:b w:val="0"/>
                <w:bCs w:val="0"/>
                <w:color w:val="auto"/>
                <w:spacing w:val="9"/>
                <w:sz w:val="21"/>
                <w:szCs w:val="21"/>
                <w:highlight w:val="none"/>
              </w:rPr>
              <w:t>（2）姿态精度</w:t>
            </w:r>
          </w:p>
          <w:p w14:paraId="5380E0F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val="0"/>
                <w:color w:val="auto"/>
                <w:spacing w:val="9"/>
                <w:sz w:val="21"/>
                <w:szCs w:val="21"/>
                <w:highlight w:val="none"/>
              </w:rPr>
            </w:pPr>
            <w:r>
              <w:rPr>
                <w:rFonts w:hint="eastAsia" w:ascii="宋体" w:hAnsi="宋体" w:eastAsia="宋体" w:cs="宋体"/>
                <w:b w:val="0"/>
                <w:bCs w:val="0"/>
                <w:color w:val="auto"/>
                <w:spacing w:val="9"/>
                <w:sz w:val="21"/>
                <w:szCs w:val="21"/>
                <w:highlight w:val="none"/>
                <w:lang w:val="en-US" w:eastAsia="zh-CN"/>
              </w:rPr>
              <w:t>1</w:t>
            </w:r>
            <w:r>
              <w:rPr>
                <w:rFonts w:hint="eastAsia" w:ascii="宋体" w:hAnsi="宋体" w:eastAsia="宋体" w:cs="宋体"/>
                <w:b w:val="0"/>
                <w:bCs w:val="0"/>
                <w:color w:val="auto"/>
                <w:spacing w:val="9"/>
                <w:sz w:val="21"/>
                <w:szCs w:val="21"/>
                <w:highlight w:val="none"/>
              </w:rPr>
              <w:t>）定向精度：</w:t>
            </w:r>
            <w:r>
              <w:rPr>
                <w:rFonts w:hint="eastAsia" w:ascii="宋体" w:hAnsi="宋体" w:eastAsia="宋体" w:cs="宋体"/>
                <w:b w:val="0"/>
                <w:bCs w:val="0"/>
                <w:color w:val="auto"/>
                <w:sz w:val="21"/>
                <w:szCs w:val="21"/>
                <w:highlight w:val="none"/>
              </w:rPr>
              <w:t>1m 基线定向精度</w:t>
            </w:r>
            <w:r>
              <w:rPr>
                <w:rFonts w:hint="eastAsia" w:ascii="宋体" w:hAnsi="宋体" w:eastAsia="宋体" w:cs="宋体"/>
                <w:b w:val="0"/>
                <w:bCs w:val="0"/>
                <w:color w:val="auto"/>
                <w:spacing w:val="9"/>
                <w:sz w:val="21"/>
                <w:szCs w:val="21"/>
                <w:highlight w:val="none"/>
              </w:rPr>
              <w:t>≤0.1°</w:t>
            </w:r>
          </w:p>
          <w:p w14:paraId="44A30A4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pacing w:val="9"/>
                <w:sz w:val="21"/>
                <w:szCs w:val="21"/>
                <w:highlight w:val="none"/>
              </w:rPr>
              <w:t>2）横滚/俯仰：≤0.1°(1σ)</w:t>
            </w:r>
          </w:p>
          <w:p w14:paraId="596C682C">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val="0"/>
                <w:color w:val="auto"/>
                <w:spacing w:val="9"/>
                <w:sz w:val="21"/>
                <w:szCs w:val="21"/>
                <w:highlight w:val="none"/>
              </w:rPr>
            </w:pPr>
            <w:r>
              <w:rPr>
                <w:rFonts w:hint="eastAsia" w:ascii="宋体" w:hAnsi="宋体" w:eastAsia="宋体" w:cs="宋体"/>
                <w:b w:val="0"/>
                <w:bCs w:val="0"/>
                <w:color w:val="auto"/>
                <w:spacing w:val="9"/>
                <w:sz w:val="21"/>
                <w:szCs w:val="21"/>
                <w:highlight w:val="none"/>
              </w:rPr>
              <w:t>（3）GNSS指标</w:t>
            </w:r>
          </w:p>
          <w:p w14:paraId="3D61FE0B">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val="0"/>
                <w:color w:val="auto"/>
                <w:spacing w:val="9"/>
                <w:sz w:val="21"/>
                <w:szCs w:val="21"/>
                <w:highlight w:val="none"/>
              </w:rPr>
            </w:pPr>
            <w:r>
              <w:rPr>
                <w:rFonts w:hint="eastAsia" w:ascii="宋体" w:hAnsi="宋体" w:eastAsia="宋体" w:cs="宋体"/>
                <w:b w:val="0"/>
                <w:bCs w:val="0"/>
                <w:color w:val="auto"/>
                <w:spacing w:val="9"/>
                <w:sz w:val="21"/>
                <w:szCs w:val="21"/>
                <w:highlight w:val="none"/>
              </w:rPr>
              <w:t>1）信号跟踪：BDS：B1/B2；GPS：L1/L2；GLONASS：L1/L2；GALILEO：E1/E5b；</w:t>
            </w:r>
          </w:p>
          <w:p w14:paraId="75560DF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val="0"/>
                <w:color w:val="auto"/>
                <w:spacing w:val="9"/>
                <w:sz w:val="21"/>
                <w:szCs w:val="21"/>
                <w:highlight w:val="none"/>
              </w:rPr>
            </w:pPr>
            <w:r>
              <w:rPr>
                <w:rFonts w:hint="eastAsia" w:ascii="宋体" w:hAnsi="宋体" w:eastAsia="宋体" w:cs="宋体"/>
                <w:b w:val="0"/>
                <w:bCs w:val="0"/>
                <w:color w:val="auto"/>
                <w:spacing w:val="9"/>
                <w:sz w:val="21"/>
                <w:szCs w:val="21"/>
                <w:highlight w:val="none"/>
              </w:rPr>
              <w:t>2）定位精度：RTK:水平 2cm+1ppm，高程4cm+1ppm</w:t>
            </w:r>
          </w:p>
          <w:p w14:paraId="161EB77F">
            <w:pPr>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spacing w:val="9"/>
                <w:sz w:val="21"/>
                <w:szCs w:val="21"/>
                <w:highlight w:val="none"/>
              </w:rPr>
            </w:pPr>
            <w:r>
              <w:rPr>
                <w:rFonts w:hint="eastAsia" w:ascii="宋体" w:hAnsi="宋体" w:eastAsia="宋体" w:cs="宋体"/>
                <w:b w:val="0"/>
                <w:bCs w:val="0"/>
                <w:color w:val="auto"/>
                <w:spacing w:val="9"/>
                <w:sz w:val="21"/>
                <w:szCs w:val="21"/>
                <w:highlight w:val="none"/>
              </w:rPr>
              <w:t>3）数据更新率</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pacing w:val="9"/>
                <w:sz w:val="21"/>
                <w:szCs w:val="21"/>
                <w:highlight w:val="none"/>
              </w:rPr>
              <w:t>≥100</w:t>
            </w:r>
            <w:r>
              <w:rPr>
                <w:rFonts w:hint="eastAsia" w:ascii="宋体" w:hAnsi="宋体" w:eastAsia="宋体" w:cs="宋体"/>
                <w:b w:val="0"/>
                <w:bCs w:val="0"/>
                <w:color w:val="auto"/>
                <w:spacing w:val="9"/>
                <w:sz w:val="21"/>
                <w:szCs w:val="21"/>
                <w:highlight w:val="none"/>
                <w:lang w:val="en-US" w:eastAsia="zh-CN"/>
              </w:rPr>
              <w:t>H</w:t>
            </w:r>
            <w:r>
              <w:rPr>
                <w:rFonts w:hint="eastAsia" w:ascii="宋体" w:hAnsi="宋体" w:eastAsia="宋体" w:cs="宋体"/>
                <w:b w:val="0"/>
                <w:bCs w:val="0"/>
                <w:color w:val="auto"/>
                <w:spacing w:val="9"/>
                <w:sz w:val="21"/>
                <w:szCs w:val="21"/>
                <w:highlight w:val="none"/>
              </w:rPr>
              <w:t>z</w:t>
            </w:r>
          </w:p>
          <w:p w14:paraId="56A7B933">
            <w:pPr>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6.毫米波模块</w:t>
            </w:r>
          </w:p>
          <w:p w14:paraId="10DBA11C">
            <w:pPr>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辅助路侧单元获得感知障碍物速度，参数要求：</w:t>
            </w:r>
          </w:p>
          <w:p w14:paraId="5C2C0329">
            <w:pPr>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（1）测距范围：满足20-200m测距范围</w:t>
            </w:r>
          </w:p>
          <w:p w14:paraId="5D2D5F4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 xml:space="preserve">（2）速度精度：不低于±0.1km/h </w:t>
            </w:r>
          </w:p>
        </w:tc>
        <w:tc>
          <w:tcPr>
            <w:tcW w:w="193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5F8DB7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5.定位模块</w:t>
            </w:r>
          </w:p>
          <w:p w14:paraId="49F0B881">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▲（1）MEMS性能</w:t>
            </w:r>
          </w:p>
          <w:p w14:paraId="6278DDCB">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1）陀螺仪：量程：±500°/s</w:t>
            </w:r>
          </w:p>
          <w:p w14:paraId="7555D8BA">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 xml:space="preserve">2）零偏稳定性: ≤3°/h； </w:t>
            </w:r>
          </w:p>
          <w:p w14:paraId="59E2354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3）加速度计：量程: ±8g；零偏稳定性: ＜1mgGNSS RTK定位精度；</w:t>
            </w:r>
          </w:p>
          <w:p w14:paraId="207510C1">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（2）姿态精度</w:t>
            </w:r>
          </w:p>
          <w:p w14:paraId="3B64B40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val="0"/>
                <w:color w:val="auto"/>
                <w:spacing w:val="9"/>
                <w:sz w:val="21"/>
                <w:szCs w:val="21"/>
                <w:highlight w:val="none"/>
              </w:rPr>
            </w:pPr>
            <w:r>
              <w:rPr>
                <w:rFonts w:hint="eastAsia" w:ascii="宋体" w:hAnsi="宋体" w:eastAsia="宋体" w:cs="宋体"/>
                <w:b w:val="0"/>
                <w:bCs w:val="0"/>
                <w:color w:val="auto"/>
                <w:spacing w:val="9"/>
                <w:sz w:val="21"/>
                <w:szCs w:val="21"/>
                <w:highlight w:val="none"/>
                <w:lang w:val="en-US" w:eastAsia="zh-CN"/>
              </w:rPr>
              <w:t>1</w:t>
            </w:r>
            <w:r>
              <w:rPr>
                <w:rFonts w:hint="eastAsia" w:ascii="宋体" w:hAnsi="宋体" w:eastAsia="宋体" w:cs="宋体"/>
                <w:b w:val="0"/>
                <w:bCs w:val="0"/>
                <w:color w:val="auto"/>
                <w:spacing w:val="9"/>
                <w:sz w:val="21"/>
                <w:szCs w:val="21"/>
                <w:highlight w:val="none"/>
              </w:rPr>
              <w:t>）定向精度：</w:t>
            </w:r>
            <w:r>
              <w:rPr>
                <w:rFonts w:hint="eastAsia" w:ascii="宋体" w:hAnsi="宋体" w:eastAsia="宋体" w:cs="宋体"/>
                <w:b w:val="0"/>
                <w:bCs w:val="0"/>
                <w:color w:val="auto"/>
                <w:sz w:val="21"/>
                <w:szCs w:val="21"/>
                <w:highlight w:val="none"/>
              </w:rPr>
              <w:t>1m 基线定向精度</w:t>
            </w:r>
            <w:r>
              <w:rPr>
                <w:rFonts w:hint="eastAsia" w:ascii="宋体" w:hAnsi="宋体" w:eastAsia="宋体" w:cs="宋体"/>
                <w:b w:val="0"/>
                <w:bCs w:val="0"/>
                <w:color w:val="auto"/>
                <w:spacing w:val="9"/>
                <w:sz w:val="21"/>
                <w:szCs w:val="21"/>
                <w:highlight w:val="none"/>
              </w:rPr>
              <w:t>≤0.1°</w:t>
            </w:r>
          </w:p>
          <w:p w14:paraId="295CD97B">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pacing w:val="9"/>
                <w:sz w:val="21"/>
                <w:szCs w:val="21"/>
                <w:highlight w:val="none"/>
              </w:rPr>
              <w:t>2）横滚/俯仰：≤0.1°(1σ)</w:t>
            </w:r>
          </w:p>
          <w:p w14:paraId="489D0F8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（3）GNSS指标</w:t>
            </w:r>
          </w:p>
          <w:p w14:paraId="14DA67C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1）信号跟踪：BDS：B1/B2；GPS：L1/L2；GLONASS：L1/L2；GALILEO：E1/E5b；</w:t>
            </w:r>
          </w:p>
          <w:p w14:paraId="2D9402EF">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2）定位精度：RTK:水平 ≤2cm+1ppm，高程≤4cm+1ppm</w:t>
            </w:r>
          </w:p>
          <w:p w14:paraId="7DF3E625">
            <w:pPr>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spacing w:val="9"/>
                <w:sz w:val="21"/>
                <w:szCs w:val="21"/>
                <w:highlight w:val="none"/>
              </w:rPr>
            </w:pPr>
            <w:r>
              <w:rPr>
                <w:rFonts w:hint="eastAsia" w:ascii="宋体" w:hAnsi="宋体" w:eastAsia="宋体" w:cs="宋体"/>
                <w:b w:val="0"/>
                <w:bCs w:val="0"/>
                <w:color w:val="auto"/>
                <w:spacing w:val="9"/>
                <w:sz w:val="21"/>
                <w:szCs w:val="21"/>
                <w:highlight w:val="none"/>
              </w:rPr>
              <w:t>3）数据更新率</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pacing w:val="9"/>
                <w:sz w:val="21"/>
                <w:szCs w:val="21"/>
                <w:highlight w:val="none"/>
              </w:rPr>
              <w:t>≥100</w:t>
            </w:r>
            <w:r>
              <w:rPr>
                <w:rFonts w:hint="eastAsia" w:ascii="宋体" w:hAnsi="宋体" w:eastAsia="宋体" w:cs="宋体"/>
                <w:b w:val="0"/>
                <w:bCs w:val="0"/>
                <w:color w:val="auto"/>
                <w:spacing w:val="9"/>
                <w:sz w:val="21"/>
                <w:szCs w:val="21"/>
                <w:highlight w:val="none"/>
                <w:lang w:val="en-US" w:eastAsia="zh-CN"/>
              </w:rPr>
              <w:t>H</w:t>
            </w:r>
            <w:r>
              <w:rPr>
                <w:rFonts w:hint="eastAsia" w:ascii="宋体" w:hAnsi="宋体" w:eastAsia="宋体" w:cs="宋体"/>
                <w:b w:val="0"/>
                <w:bCs w:val="0"/>
                <w:color w:val="auto"/>
                <w:spacing w:val="9"/>
                <w:sz w:val="21"/>
                <w:szCs w:val="21"/>
                <w:highlight w:val="none"/>
              </w:rPr>
              <w:t>z</w:t>
            </w:r>
          </w:p>
          <w:p w14:paraId="54A1C9D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6.毫米波模块</w:t>
            </w:r>
          </w:p>
          <w:p w14:paraId="0168298F">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辅助路侧单元获得感知障碍物速度，参数要求：</w:t>
            </w:r>
          </w:p>
          <w:p w14:paraId="0F380E1C">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（1）测距范围：满足20-200m测距范围</w:t>
            </w:r>
          </w:p>
          <w:p w14:paraId="14035848">
            <w:pPr>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spacing w:val="9"/>
                <w:sz w:val="21"/>
                <w:szCs w:val="21"/>
                <w:highlight w:val="none"/>
              </w:rPr>
            </w:pPr>
            <w:r>
              <w:rPr>
                <w:rFonts w:hint="eastAsia" w:ascii="宋体" w:hAnsi="宋体" w:eastAsia="宋体" w:cs="宋体"/>
                <w:b/>
                <w:bCs/>
                <w:color w:val="auto"/>
                <w:spacing w:val="9"/>
                <w:sz w:val="21"/>
                <w:szCs w:val="21"/>
                <w:highlight w:val="none"/>
              </w:rPr>
              <w:t>（2）速度精度：±0.1km/h</w:t>
            </w:r>
          </w:p>
        </w:tc>
      </w:tr>
      <w:tr w14:paraId="5A4D0C0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11" w:hRule="atLeast"/>
        </w:trPr>
        <w:tc>
          <w:tcPr>
            <w:tcW w:w="338"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E4B574E">
            <w:pPr>
              <w:keepNext w:val="0"/>
              <w:keepLines w:val="0"/>
              <w:pageBreakBefore w:val="0"/>
              <w:widowControl/>
              <w:shd w:val="clear" w:color="auto" w:fill="FFFFFF"/>
              <w:kinsoku/>
              <w:wordWrap/>
              <w:overflowPunct/>
              <w:topLinePunct w:val="0"/>
              <w:autoSpaceDE/>
              <w:autoSpaceDN/>
              <w:bidi w:val="0"/>
              <w:adjustRightInd/>
              <w:snapToGrid/>
              <w:spacing w:line="420" w:lineRule="exact"/>
              <w:jc w:val="center"/>
              <w:textAlignment w:val="auto"/>
              <w:rPr>
                <w:rFonts w:hint="eastAsia" w:ascii="宋体" w:hAnsi="宋体" w:eastAsia="宋体" w:cs="宋体"/>
                <w:b w:val="0"/>
                <w:bCs w:val="0"/>
                <w:color w:val="auto"/>
                <w:kern w:val="0"/>
                <w:sz w:val="21"/>
                <w:szCs w:val="21"/>
                <w:highlight w:val="none"/>
                <w:shd w:val="clear" w:color="auto" w:fill="FFFFFF"/>
                <w:lang w:val="en-US" w:eastAsia="zh-CN" w:bidi="ar"/>
              </w:rPr>
            </w:pPr>
            <w:r>
              <w:rPr>
                <w:rFonts w:hint="eastAsia" w:ascii="宋体" w:hAnsi="宋体" w:eastAsia="宋体" w:cs="宋体"/>
                <w:b w:val="0"/>
                <w:bCs w:val="0"/>
                <w:color w:val="auto"/>
                <w:kern w:val="0"/>
                <w:sz w:val="21"/>
                <w:szCs w:val="21"/>
                <w:highlight w:val="none"/>
                <w:shd w:val="clear" w:color="auto" w:fill="FFFFFF"/>
                <w:lang w:val="en-US" w:eastAsia="zh-CN" w:bidi="ar"/>
              </w:rPr>
              <w:t>10</w:t>
            </w:r>
          </w:p>
        </w:tc>
        <w:tc>
          <w:tcPr>
            <w:tcW w:w="739"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C0FA47E">
            <w:pPr>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kern w:val="0"/>
                <w:sz w:val="21"/>
                <w:szCs w:val="21"/>
                <w:highlight w:val="none"/>
                <w:shd w:val="clear" w:color="auto" w:fill="FFFFFF"/>
                <w:lang w:val="en-US" w:eastAsia="zh-CN" w:bidi="ar"/>
              </w:rPr>
            </w:pPr>
            <w:r>
              <w:rPr>
                <w:rFonts w:hint="eastAsia" w:ascii="宋体" w:hAnsi="宋体" w:eastAsia="宋体" w:cs="宋体"/>
                <w:b w:val="0"/>
                <w:bCs w:val="0"/>
                <w:color w:val="auto"/>
                <w:kern w:val="0"/>
                <w:sz w:val="21"/>
                <w:szCs w:val="21"/>
                <w:highlight w:val="none"/>
                <w:shd w:val="clear" w:color="auto" w:fill="FFFFFF"/>
                <w:lang w:val="en-US" w:eastAsia="zh-CN" w:bidi="ar"/>
              </w:rPr>
              <w:t>第二章采购需求→标的名称→云控平台</w:t>
            </w:r>
          </w:p>
          <w:p w14:paraId="6FCB990F">
            <w:pPr>
              <w:keepNext w:val="0"/>
              <w:keepLines w:val="0"/>
              <w:pageBreakBefore w:val="0"/>
              <w:widowControl/>
              <w:shd w:val="clear" w:color="auto" w:fill="FFFFFF"/>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kern w:val="0"/>
                <w:sz w:val="21"/>
                <w:szCs w:val="21"/>
                <w:highlight w:val="none"/>
                <w:shd w:val="clear" w:color="auto" w:fill="FFFFFF"/>
                <w:lang w:val="en-US" w:bidi="ar"/>
              </w:rPr>
            </w:pPr>
          </w:p>
        </w:tc>
        <w:tc>
          <w:tcPr>
            <w:tcW w:w="1991"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7AE486C">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lang w:eastAsia="zh-CN"/>
              </w:rPr>
            </w:pPr>
            <w:r>
              <w:rPr>
                <w:rFonts w:hint="eastAsia" w:ascii="宋体" w:hAnsi="宋体" w:eastAsia="宋体" w:cs="宋体"/>
                <w:b/>
                <w:bCs/>
                <w:color w:val="auto"/>
                <w:spacing w:val="8"/>
                <w:sz w:val="21"/>
                <w:szCs w:val="21"/>
                <w:highlight w:val="none"/>
                <w:lang w:eastAsia="zh-CN"/>
              </w:rPr>
              <w:t>5.数智教学实训算力云平台：</w:t>
            </w:r>
          </w:p>
          <w:p w14:paraId="4E8CB6F3">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（1）数据标注功能：满足自动驾驶环境感知视觉识别课程中道路交通图片数据标注模块的教学需求，具体要求如下：</w:t>
            </w:r>
          </w:p>
          <w:p w14:paraId="23BC515C">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1）多模态标注支持</w:t>
            </w:r>
          </w:p>
          <w:p w14:paraId="70FCE235">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支持数据类型：图像、音频、文本等多种主流数据格式的标注需求。</w:t>
            </w:r>
          </w:p>
          <w:p w14:paraId="5693A46F">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数据导入方式：支持本地文件批量上传及外部链接（URL）导入，支持断点续传。</w:t>
            </w:r>
          </w:p>
          <w:p w14:paraId="1D225806">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数据预览功能：提供多视图数据预览，支持缩放、播放、查看等交互操作。</w:t>
            </w:r>
          </w:p>
          <w:p w14:paraId="10D46C05">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数据分析功能：提供标注进度统计、质量分析、人员效率报表等可视化数据看板。</w:t>
            </w:r>
          </w:p>
          <w:p w14:paraId="3787C378">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标注格式支持：支持矩形框、多边形、关键点、语义分割等多种标注类型。</w:t>
            </w:r>
          </w:p>
          <w:p w14:paraId="73EE8B44">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2）标签集管理</w:t>
            </w:r>
          </w:p>
          <w:p w14:paraId="485D85C0">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标签属性配置：支持标签显示名称、标签导出名称、标签颜色自定义配置。</w:t>
            </w:r>
          </w:p>
          <w:p w14:paraId="282D81B1">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智能标签推荐：支持 AI 智能体根据数据集类型及内容，自动推荐匹配度高的标签集。</w:t>
            </w:r>
          </w:p>
          <w:p w14:paraId="21CD80DD">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标签模板管理：支持标签集导出/导入，支持跨项目标签集复用。</w:t>
            </w:r>
          </w:p>
          <w:p w14:paraId="6814CDF9">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3）数据处理</w:t>
            </w:r>
          </w:p>
          <w:p w14:paraId="08F3B660">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数据清洗功能：支持重复数据检测、异常数据识别、低质量数据过滤。</w:t>
            </w:r>
          </w:p>
          <w:p w14:paraId="1D8F6C71">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数据增强功能：支持图像旋转、裁剪、色彩调整、噪声添加等多种增强操作。</w:t>
            </w:r>
          </w:p>
          <w:p w14:paraId="71DE83BA">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智能参数调节：支持 AI 智能体自动分析数据特征，自动调节处理参数。</w:t>
            </w:r>
          </w:p>
          <w:p w14:paraId="7DB998D7">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自动化处理流程：支持 AI 智能体调用工具完成数据处理任务，支持批处理。</w:t>
            </w:r>
          </w:p>
          <w:p w14:paraId="19869A1D">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4）智能标注辅助</w:t>
            </w:r>
          </w:p>
          <w:p w14:paraId="2836FEA9">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实时规范检测：支持 AI 智能体在标注过程中实时对标注结果进行规范和纠错。</w:t>
            </w:r>
          </w:p>
          <w:p w14:paraId="1E700539">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自动质量检测：自动检测标注格式、边界、类别等是否符合规范要求。</w:t>
            </w:r>
          </w:p>
          <w:p w14:paraId="59F0A81D">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错误智能纠正：实时提示并纠正错误标注，提供修改建议。</w:t>
            </w:r>
          </w:p>
          <w:p w14:paraId="72829892">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效率提升：通过智能辅助减少人工复核时间，提升标注质量与效率。</w:t>
            </w:r>
          </w:p>
          <w:p w14:paraId="7F53C1FA">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5）标注项目管理</w:t>
            </w:r>
          </w:p>
          <w:p w14:paraId="61B20FC3">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任务分配管理：支持标注任务分配、进度跟踪、人员绩效管理。</w:t>
            </w:r>
          </w:p>
          <w:p w14:paraId="53873A4D">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质量控制流程：支持一审、二审、抽检等多级质检流程。</w:t>
            </w:r>
          </w:p>
          <w:p w14:paraId="62F263D2">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（2）实验环境</w:t>
            </w:r>
          </w:p>
          <w:p w14:paraId="4562E145">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1）编程环境支持（响应文件提供该功能的图片）</w:t>
            </w:r>
          </w:p>
          <w:p w14:paraId="4DAB254A">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多语言支持：内置 Python、C/C++、Java 等多种编程语言运行环境。</w:t>
            </w:r>
          </w:p>
          <w:p w14:paraId="7B8260A5">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环境隔离：支持项目级环境隔离，支持依赖包独立管理。</w:t>
            </w:r>
          </w:p>
          <w:p w14:paraId="2FA0A3AA">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支持开源操作系统云桌面：提供完整的云桌面环境，支持远程访问。</w:t>
            </w:r>
          </w:p>
          <w:p w14:paraId="3EBC69CB">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应用支持：支持图形化应用、文件管理器、终端、浏览器等常用应用。</w:t>
            </w:r>
          </w:p>
          <w:p w14:paraId="24A836E5">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2）开发工具集成</w:t>
            </w:r>
          </w:p>
          <w:p w14:paraId="16D0551A">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VSCODE 集成：集成 VSCODE 在线开发环境，支持插件扩展。</w:t>
            </w:r>
          </w:p>
          <w:p w14:paraId="4CD93D38">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JupyterLab 集成：集成 JupyterLab 交互式编程环境，支持 Notebook 编写与运行。</w:t>
            </w:r>
          </w:p>
          <w:p w14:paraId="5483EA70">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调试与运行：支持代码直接编写、调试、运行与可视化展示。</w:t>
            </w:r>
          </w:p>
          <w:p w14:paraId="08907EE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val="0"/>
                <w:color w:val="auto"/>
                <w:kern w:val="0"/>
                <w:sz w:val="21"/>
                <w:szCs w:val="21"/>
                <w:highlight w:val="none"/>
                <w:shd w:val="clear" w:color="auto" w:fill="FFFFFF"/>
                <w:lang w:val="en-US" w:eastAsia="zh-CN" w:bidi="ar"/>
              </w:rPr>
            </w:pPr>
          </w:p>
        </w:tc>
        <w:tc>
          <w:tcPr>
            <w:tcW w:w="193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64DDF0F">
            <w:pPr>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5.数智教学实训算力云平台：</w:t>
            </w:r>
          </w:p>
          <w:p w14:paraId="507763AD">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（1）数据标注功能</w:t>
            </w:r>
          </w:p>
          <w:p w14:paraId="5A6CA970">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0" w:firstLineChars="0"/>
              <w:jc w:val="left"/>
              <w:textAlignment w:val="auto"/>
              <w:rPr>
                <w:rFonts w:hint="eastAsia" w:ascii="宋体" w:hAnsi="宋体" w:eastAsia="宋体" w:cs="宋体"/>
                <w:b/>
                <w:bCs/>
                <w:color w:val="auto"/>
                <w:kern w:val="0"/>
                <w:sz w:val="21"/>
                <w:szCs w:val="21"/>
                <w:highlight w:val="none"/>
                <w:shd w:val="clear" w:color="auto" w:fill="FFFFFF"/>
                <w:lang w:val="en-US" w:eastAsia="zh-CN" w:bidi="ar"/>
              </w:rPr>
            </w:pPr>
            <w:r>
              <w:rPr>
                <w:rFonts w:hint="eastAsia" w:ascii="宋体" w:hAnsi="宋体" w:eastAsia="宋体" w:cs="宋体"/>
                <w:b/>
                <w:bCs/>
                <w:color w:val="auto"/>
                <w:kern w:val="0"/>
                <w:sz w:val="21"/>
                <w:szCs w:val="21"/>
                <w:highlight w:val="none"/>
                <w:shd w:val="clear" w:color="auto" w:fill="FFFFFF"/>
                <w:lang w:val="en-US" w:eastAsia="zh-CN" w:bidi="ar"/>
              </w:rPr>
              <w:t>满足自动驾驶环境感知视觉识别课程中道路交通图片数据标注模块的教学需求，具体要求如下：</w:t>
            </w:r>
          </w:p>
          <w:p w14:paraId="1F33E70D">
            <w:pPr>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1）多模态标注支持</w:t>
            </w:r>
          </w:p>
          <w:p w14:paraId="77CF9CF8">
            <w:pPr>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支持数据类型：图像、音频、文本等多种主流数据格式的标注需求。</w:t>
            </w:r>
          </w:p>
          <w:p w14:paraId="6D789F97">
            <w:pPr>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数据导入方式：支持本地文件批量上传及外部链接（URL）导入，支持断点续传。</w:t>
            </w:r>
          </w:p>
          <w:p w14:paraId="5AE87A6C">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数据预览功能：提供多视图数据预览，支持缩放、播放、查看等交互操作。</w:t>
            </w:r>
          </w:p>
          <w:p w14:paraId="4C1B9D91">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数据分析功能：提供标注进度统计、质量分析、人员效率报表等可视化数据看板。</w:t>
            </w:r>
          </w:p>
          <w:p w14:paraId="2ECC11D1">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标注格式支持：支持矩形框、多边形、关键点、语义分割等多种标注类型。</w:t>
            </w:r>
          </w:p>
          <w:p w14:paraId="606A9C8C">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2）标签集管理</w:t>
            </w:r>
          </w:p>
          <w:p w14:paraId="322855EE">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标签属性配置：支持标签显示名称、标签导出名称、标签颜色自定义配置。</w:t>
            </w:r>
          </w:p>
          <w:p w14:paraId="04AA2094">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标签推荐：根据数据集类型及内容，推荐匹配度高的标签集。</w:t>
            </w:r>
          </w:p>
          <w:p w14:paraId="7778CA9C">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标签模板管理：支持标签集导出/导入，支持跨项目标签集复用。</w:t>
            </w:r>
          </w:p>
          <w:p w14:paraId="3B9683D0">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3）数据处理</w:t>
            </w:r>
          </w:p>
          <w:p w14:paraId="213489A5">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数据清洗功能：支持重复数据检测、异常数据识别、低质量数据过滤。</w:t>
            </w:r>
          </w:p>
          <w:p w14:paraId="6F8A912C">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数据增强功能：支持图像旋转、裁剪、色彩调整、噪声添加等多种增强操作。</w:t>
            </w:r>
          </w:p>
          <w:p w14:paraId="25242C19">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参数调节：支持自动分析数据特征，自动调节处理参数。</w:t>
            </w:r>
          </w:p>
          <w:p w14:paraId="1A62CA8A">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自动化处理流程：支持调用工具完成数据处理任务，支持批处理。</w:t>
            </w:r>
          </w:p>
          <w:p w14:paraId="5F334A52">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4）标注辅助</w:t>
            </w:r>
          </w:p>
          <w:p w14:paraId="696C558A">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实时规范检测：支持在标注过程中实时对标注结果进行规范和纠错。</w:t>
            </w:r>
          </w:p>
          <w:p w14:paraId="4D630D85">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自动质量检测：自动检测标注格式、边界、类别等是否符合规范要求。</w:t>
            </w:r>
          </w:p>
          <w:p w14:paraId="7C2931DC">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错误纠正：实时提示并纠正错误标注，提供修改建议。</w:t>
            </w:r>
          </w:p>
          <w:p w14:paraId="1CA15662">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5）标注项目管理</w:t>
            </w:r>
          </w:p>
          <w:p w14:paraId="3B0BC2A6">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任务分配管理：支持标注任务分配、进度跟踪、人员绩效管理。</w:t>
            </w:r>
          </w:p>
          <w:p w14:paraId="58627841">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质量控制流程：支持一审、二审、抽检等多级质检流程。</w:t>
            </w:r>
          </w:p>
          <w:p w14:paraId="08EC5C69">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（2）实验环境</w:t>
            </w:r>
          </w:p>
          <w:p w14:paraId="30A45839">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1）编程环境支持</w:t>
            </w:r>
          </w:p>
          <w:p w14:paraId="4A82CC62">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多语言支持：内置 Python、C/C++、Java 等多种编程语言运行环境。</w:t>
            </w:r>
          </w:p>
          <w:p w14:paraId="7A9F327E">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环境隔离：支持项目级环境隔离，支持依赖包独立管理。</w:t>
            </w:r>
          </w:p>
          <w:p w14:paraId="3DAB5CF2">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lang w:val="en-US" w:eastAsia="zh-CN"/>
              </w:rPr>
              <w:t>支持</w:t>
            </w:r>
            <w:r>
              <w:rPr>
                <w:rFonts w:hint="eastAsia" w:ascii="宋体" w:hAnsi="宋体" w:eastAsia="宋体" w:cs="宋体"/>
                <w:b/>
                <w:bCs/>
                <w:color w:val="auto"/>
                <w:spacing w:val="8"/>
                <w:sz w:val="21"/>
                <w:szCs w:val="21"/>
                <w:highlight w:val="none"/>
              </w:rPr>
              <w:t>开源操作系统云桌面：提供完整的云桌面环境，支持远程访问。</w:t>
            </w:r>
          </w:p>
          <w:p w14:paraId="0A09197B">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应用支持：支持图形化应用、文件管理器、终端、浏览器等常用应用。</w:t>
            </w:r>
          </w:p>
          <w:p w14:paraId="332FBA56">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2）开发工具集成</w:t>
            </w:r>
          </w:p>
          <w:p w14:paraId="22748B98">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VSCODE 集成：集成 VSCODE 在线开发环境，支持插件扩展。</w:t>
            </w:r>
          </w:p>
          <w:p w14:paraId="02E70E93">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JupyterLab 集成：集成 JupyterLab 交互式编程环境，支持 Notebook 编写与运行。</w:t>
            </w:r>
          </w:p>
          <w:p w14:paraId="4455D595">
            <w:pPr>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rPr>
                <w:rFonts w:hint="eastAsia" w:ascii="宋体" w:hAnsi="宋体" w:eastAsia="宋体" w:cs="宋体"/>
                <w:color w:val="auto"/>
                <w:spacing w:val="8"/>
                <w:sz w:val="21"/>
                <w:szCs w:val="21"/>
                <w:highlight w:val="none"/>
                <w:lang w:val="en-US" w:eastAsia="zh-CN"/>
              </w:rPr>
            </w:pPr>
            <w:r>
              <w:rPr>
                <w:rFonts w:hint="eastAsia" w:ascii="宋体" w:hAnsi="宋体" w:eastAsia="宋体" w:cs="宋体"/>
                <w:b/>
                <w:bCs/>
                <w:color w:val="auto"/>
                <w:spacing w:val="8"/>
                <w:sz w:val="21"/>
                <w:szCs w:val="21"/>
                <w:highlight w:val="none"/>
              </w:rPr>
              <w:t>调试与运行：支持代码直接编写、调试、运行与可视化展示。</w:t>
            </w:r>
          </w:p>
        </w:tc>
      </w:tr>
      <w:tr w14:paraId="6AEEE25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11" w:hRule="atLeast"/>
        </w:trPr>
        <w:tc>
          <w:tcPr>
            <w:tcW w:w="338"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D85ECBB">
            <w:pPr>
              <w:keepNext w:val="0"/>
              <w:keepLines w:val="0"/>
              <w:pageBreakBefore w:val="0"/>
              <w:widowControl/>
              <w:shd w:val="clear" w:color="auto" w:fill="FFFFFF"/>
              <w:kinsoku/>
              <w:wordWrap/>
              <w:overflowPunct/>
              <w:topLinePunct w:val="0"/>
              <w:autoSpaceDE/>
              <w:autoSpaceDN/>
              <w:bidi w:val="0"/>
              <w:adjustRightInd/>
              <w:snapToGrid/>
              <w:spacing w:line="420" w:lineRule="exact"/>
              <w:jc w:val="center"/>
              <w:textAlignment w:val="auto"/>
              <w:rPr>
                <w:rFonts w:hint="eastAsia" w:ascii="宋体" w:hAnsi="宋体" w:eastAsia="宋体" w:cs="宋体"/>
                <w:b w:val="0"/>
                <w:bCs w:val="0"/>
                <w:color w:val="auto"/>
                <w:kern w:val="0"/>
                <w:sz w:val="21"/>
                <w:szCs w:val="21"/>
                <w:highlight w:val="none"/>
                <w:shd w:val="clear" w:color="auto" w:fill="FFFFFF"/>
                <w:lang w:val="en-US" w:eastAsia="zh-CN" w:bidi="ar"/>
              </w:rPr>
            </w:pPr>
            <w:r>
              <w:rPr>
                <w:rFonts w:hint="eastAsia" w:ascii="宋体" w:hAnsi="宋体" w:eastAsia="宋体" w:cs="宋体"/>
                <w:b w:val="0"/>
                <w:bCs w:val="0"/>
                <w:color w:val="auto"/>
                <w:kern w:val="0"/>
                <w:sz w:val="21"/>
                <w:szCs w:val="21"/>
                <w:highlight w:val="none"/>
                <w:shd w:val="clear" w:color="auto" w:fill="FFFFFF"/>
                <w:lang w:val="en-US" w:eastAsia="zh-CN" w:bidi="ar"/>
              </w:rPr>
              <w:t>11</w:t>
            </w:r>
          </w:p>
        </w:tc>
        <w:tc>
          <w:tcPr>
            <w:tcW w:w="739"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F662696">
            <w:pPr>
              <w:keepNext w:val="0"/>
              <w:keepLines w:val="0"/>
              <w:pageBreakBefore w:val="0"/>
              <w:widowControl/>
              <w:shd w:val="clear" w:color="auto" w:fill="FFFFFF"/>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kern w:val="0"/>
                <w:sz w:val="21"/>
                <w:szCs w:val="21"/>
                <w:highlight w:val="none"/>
                <w:shd w:val="clear" w:color="auto" w:fill="FFFFFF"/>
                <w:lang w:bidi="ar"/>
              </w:rPr>
            </w:pPr>
            <w:r>
              <w:rPr>
                <w:rFonts w:hint="eastAsia" w:ascii="宋体" w:hAnsi="宋体" w:eastAsia="宋体" w:cs="宋体"/>
                <w:b w:val="0"/>
                <w:bCs w:val="0"/>
                <w:color w:val="auto"/>
                <w:kern w:val="0"/>
                <w:sz w:val="21"/>
                <w:szCs w:val="21"/>
                <w:highlight w:val="none"/>
                <w:shd w:val="clear" w:color="auto" w:fill="FFFFFF"/>
                <w:lang w:bidi="ar"/>
              </w:rPr>
              <w:t>第二章采购需求→标的名称→云控平台</w:t>
            </w:r>
          </w:p>
        </w:tc>
        <w:tc>
          <w:tcPr>
            <w:tcW w:w="1991"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0BE52C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（3）为满足高技能人才培训实现“教、学、练、考”的闭环，对教学质量进行评估，配置在线理论考核系统，具体要求如下：</w:t>
            </w:r>
          </w:p>
          <w:p w14:paraId="7A5BACBB">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1）题型支持</w:t>
            </w:r>
          </w:p>
          <w:p w14:paraId="11D2E43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基础题型：支持选择题（单选/多选）、判断题、填空题、简答题等多种题型。</w:t>
            </w:r>
          </w:p>
          <w:p w14:paraId="4E7D176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题库管理：支持题库分类管理、标签管理、难度分级。</w:t>
            </w:r>
          </w:p>
          <w:p w14:paraId="79E8AD1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智能组卷：支持通过题库进行快速组卷，支持通过</w:t>
            </w:r>
            <w:r>
              <w:rPr>
                <w:rFonts w:hint="eastAsia" w:ascii="宋体" w:hAnsi="宋体" w:eastAsia="宋体" w:cs="宋体"/>
                <w:b/>
                <w:bCs/>
                <w:color w:val="auto"/>
                <w:spacing w:val="8"/>
                <w:sz w:val="21"/>
                <w:szCs w:val="21"/>
                <w:highlight w:val="none"/>
                <w:lang w:eastAsia="zh-CN"/>
              </w:rPr>
              <w:t xml:space="preserve"> AI 助手</w:t>
            </w:r>
            <w:r>
              <w:rPr>
                <w:rFonts w:hint="eastAsia" w:ascii="宋体" w:hAnsi="宋体" w:eastAsia="宋体" w:cs="宋体"/>
                <w:color w:val="auto"/>
                <w:spacing w:val="8"/>
                <w:sz w:val="21"/>
                <w:szCs w:val="21"/>
                <w:highlight w:val="none"/>
                <w:lang w:eastAsia="zh-CN"/>
              </w:rPr>
              <w:t>完成快速组卷。</w:t>
            </w:r>
          </w:p>
          <w:p w14:paraId="29C04B1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组卷策略：支持按知识点、难度、题型比例等维度</w:t>
            </w:r>
            <w:r>
              <w:rPr>
                <w:rFonts w:hint="eastAsia" w:ascii="宋体" w:hAnsi="宋体" w:eastAsia="宋体" w:cs="宋体"/>
                <w:b/>
                <w:bCs/>
                <w:color w:val="auto"/>
                <w:spacing w:val="8"/>
                <w:sz w:val="21"/>
                <w:szCs w:val="21"/>
                <w:highlight w:val="none"/>
                <w:lang w:eastAsia="zh-CN"/>
              </w:rPr>
              <w:t>智能</w:t>
            </w:r>
            <w:r>
              <w:rPr>
                <w:rFonts w:hint="eastAsia" w:ascii="宋体" w:hAnsi="宋体" w:eastAsia="宋体" w:cs="宋体"/>
                <w:color w:val="auto"/>
                <w:spacing w:val="8"/>
                <w:sz w:val="21"/>
                <w:szCs w:val="21"/>
                <w:highlight w:val="none"/>
                <w:lang w:eastAsia="zh-CN"/>
              </w:rPr>
              <w:t>组卷。</w:t>
            </w:r>
          </w:p>
          <w:p w14:paraId="125BCDE9">
            <w:pPr>
              <w:keepNext w:val="0"/>
              <w:keepLines w:val="0"/>
              <w:pageBreakBefore w:val="0"/>
              <w:widowControl/>
              <w:shd w:val="clear" w:color="auto" w:fill="FFFFFF"/>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kern w:val="0"/>
                <w:sz w:val="21"/>
                <w:szCs w:val="21"/>
                <w:highlight w:val="none"/>
                <w:shd w:val="clear" w:color="auto" w:fill="FFFFFF"/>
                <w:lang w:bidi="ar"/>
              </w:rPr>
            </w:pPr>
          </w:p>
        </w:tc>
        <w:tc>
          <w:tcPr>
            <w:tcW w:w="193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9FBC3E1">
            <w:pPr>
              <w:keepNext w:val="0"/>
              <w:keepLines w:val="0"/>
              <w:pageBreakBefore w:val="0"/>
              <w:widowControl/>
              <w:shd w:val="clear" w:color="auto" w:fill="FFFFFF"/>
              <w:kinsoku/>
              <w:wordWrap/>
              <w:overflowPunct/>
              <w:topLinePunct w:val="0"/>
              <w:autoSpaceDE/>
              <w:autoSpaceDN/>
              <w:bidi w:val="0"/>
              <w:adjustRightInd/>
              <w:snapToGrid/>
              <w:spacing w:line="420" w:lineRule="exact"/>
              <w:jc w:val="left"/>
              <w:textAlignment w:val="auto"/>
              <w:rPr>
                <w:rFonts w:hint="eastAsia" w:ascii="宋体" w:hAnsi="宋体" w:eastAsia="宋体" w:cs="宋体"/>
                <w:b/>
                <w:bCs/>
                <w:color w:val="auto"/>
                <w:kern w:val="0"/>
                <w:sz w:val="21"/>
                <w:szCs w:val="21"/>
                <w:highlight w:val="none"/>
                <w:shd w:val="clear" w:color="auto" w:fill="FFFFFF"/>
                <w:lang w:val="en-US" w:eastAsia="zh-CN" w:bidi="ar"/>
              </w:rPr>
            </w:pPr>
            <w:r>
              <w:rPr>
                <w:rFonts w:hint="eastAsia" w:ascii="宋体" w:hAnsi="宋体" w:eastAsia="宋体" w:cs="宋体"/>
                <w:b/>
                <w:bCs/>
                <w:color w:val="auto"/>
                <w:spacing w:val="8"/>
                <w:sz w:val="21"/>
                <w:szCs w:val="21"/>
                <w:highlight w:val="none"/>
              </w:rPr>
              <w:t>（3）</w:t>
            </w:r>
            <w:r>
              <w:rPr>
                <w:rFonts w:hint="eastAsia" w:ascii="宋体" w:hAnsi="宋体" w:eastAsia="宋体" w:cs="宋体"/>
                <w:b/>
                <w:bCs/>
                <w:color w:val="auto"/>
                <w:spacing w:val="8"/>
                <w:sz w:val="21"/>
                <w:szCs w:val="21"/>
                <w:highlight w:val="none"/>
                <w:lang w:val="en-US" w:eastAsia="zh-CN"/>
              </w:rPr>
              <w:t>为满足高技能人才培训</w:t>
            </w:r>
            <w:r>
              <w:rPr>
                <w:rFonts w:hint="eastAsia" w:ascii="宋体" w:hAnsi="宋体" w:eastAsia="宋体" w:cs="宋体"/>
                <w:b/>
                <w:bCs/>
                <w:color w:val="auto"/>
                <w:sz w:val="21"/>
                <w:szCs w:val="21"/>
                <w:highlight w:val="none"/>
                <w:lang w:val="en-US" w:eastAsia="zh-CN"/>
              </w:rPr>
              <w:t>实现“教、学、练、考”的闭环，对教学质量进行评估，配置</w:t>
            </w:r>
            <w:r>
              <w:rPr>
                <w:rFonts w:hint="eastAsia" w:ascii="宋体" w:hAnsi="宋体" w:eastAsia="宋体" w:cs="宋体"/>
                <w:b/>
                <w:bCs/>
                <w:color w:val="auto"/>
                <w:spacing w:val="8"/>
                <w:sz w:val="21"/>
                <w:szCs w:val="21"/>
                <w:highlight w:val="none"/>
              </w:rPr>
              <w:t>在线理论考核系统</w:t>
            </w:r>
            <w:r>
              <w:rPr>
                <w:rFonts w:hint="eastAsia" w:ascii="宋体" w:hAnsi="宋体" w:eastAsia="宋体" w:cs="宋体"/>
                <w:b/>
                <w:bCs/>
                <w:color w:val="auto"/>
                <w:spacing w:val="8"/>
                <w:sz w:val="21"/>
                <w:szCs w:val="21"/>
                <w:highlight w:val="none"/>
                <w:lang w:eastAsia="zh-CN"/>
              </w:rPr>
              <w:t>，</w:t>
            </w:r>
            <w:r>
              <w:rPr>
                <w:rFonts w:hint="eastAsia" w:ascii="宋体" w:hAnsi="宋体" w:eastAsia="宋体" w:cs="宋体"/>
                <w:b/>
                <w:bCs/>
                <w:color w:val="auto"/>
                <w:kern w:val="0"/>
                <w:sz w:val="21"/>
                <w:szCs w:val="21"/>
                <w:highlight w:val="none"/>
                <w:shd w:val="clear" w:color="auto" w:fill="FFFFFF"/>
                <w:lang w:val="en-US" w:eastAsia="zh-CN" w:bidi="ar"/>
              </w:rPr>
              <w:t>具体要求如下：</w:t>
            </w:r>
          </w:p>
          <w:p w14:paraId="188CB372">
            <w:pPr>
              <w:keepNext w:val="0"/>
              <w:keepLines w:val="0"/>
              <w:pageBreakBefore w:val="0"/>
              <w:widowControl/>
              <w:shd w:val="clear" w:color="auto" w:fill="FFFFFF"/>
              <w:kinsoku/>
              <w:wordWrap/>
              <w:overflowPunct/>
              <w:topLinePunct w:val="0"/>
              <w:autoSpaceDE/>
              <w:autoSpaceDN/>
              <w:bidi w:val="0"/>
              <w:adjustRightInd/>
              <w:snapToGrid/>
              <w:spacing w:line="420" w:lineRule="exact"/>
              <w:jc w:val="left"/>
              <w:textAlignment w:val="auto"/>
              <w:rPr>
                <w:rFonts w:hint="eastAsia" w:ascii="宋体" w:hAnsi="宋体" w:eastAsia="宋体" w:cs="宋体"/>
                <w:b/>
                <w:bCs/>
                <w:color w:val="auto"/>
                <w:spacing w:val="8"/>
                <w:sz w:val="21"/>
                <w:szCs w:val="21"/>
                <w:highlight w:val="none"/>
                <w:lang w:eastAsia="zh-CN"/>
              </w:rPr>
            </w:pPr>
            <w:r>
              <w:rPr>
                <w:rFonts w:hint="eastAsia" w:ascii="宋体" w:hAnsi="宋体" w:eastAsia="宋体" w:cs="宋体"/>
                <w:b/>
                <w:bCs/>
                <w:color w:val="auto"/>
                <w:spacing w:val="8"/>
                <w:sz w:val="21"/>
                <w:szCs w:val="21"/>
                <w:highlight w:val="none"/>
                <w:lang w:eastAsia="zh-CN"/>
              </w:rPr>
              <w:t>1）题型支持</w:t>
            </w:r>
          </w:p>
          <w:p w14:paraId="6D3C9FBD">
            <w:pPr>
              <w:keepNext w:val="0"/>
              <w:keepLines w:val="0"/>
              <w:pageBreakBefore w:val="0"/>
              <w:widowControl/>
              <w:shd w:val="clear" w:color="auto" w:fill="FFFFFF"/>
              <w:kinsoku/>
              <w:wordWrap/>
              <w:overflowPunct/>
              <w:topLinePunct w:val="0"/>
              <w:autoSpaceDE/>
              <w:autoSpaceDN/>
              <w:bidi w:val="0"/>
              <w:adjustRightInd/>
              <w:snapToGrid/>
              <w:spacing w:line="420" w:lineRule="exact"/>
              <w:jc w:val="left"/>
              <w:textAlignment w:val="auto"/>
              <w:rPr>
                <w:rFonts w:hint="eastAsia" w:ascii="宋体" w:hAnsi="宋体" w:eastAsia="宋体" w:cs="宋体"/>
                <w:b/>
                <w:bCs/>
                <w:color w:val="auto"/>
                <w:spacing w:val="8"/>
                <w:sz w:val="21"/>
                <w:szCs w:val="21"/>
                <w:highlight w:val="none"/>
                <w:lang w:eastAsia="zh-CN"/>
              </w:rPr>
            </w:pPr>
            <w:r>
              <w:rPr>
                <w:rFonts w:hint="eastAsia" w:ascii="宋体" w:hAnsi="宋体" w:eastAsia="宋体" w:cs="宋体"/>
                <w:b/>
                <w:bCs/>
                <w:color w:val="auto"/>
                <w:spacing w:val="8"/>
                <w:sz w:val="21"/>
                <w:szCs w:val="21"/>
                <w:highlight w:val="none"/>
                <w:lang w:eastAsia="zh-CN"/>
              </w:rPr>
              <w:t>基础题型：支持选择题（单选/多选）、判断题、填空题、简答题等多种题型。</w:t>
            </w:r>
          </w:p>
          <w:p w14:paraId="0DAFFA00">
            <w:pPr>
              <w:keepNext w:val="0"/>
              <w:keepLines w:val="0"/>
              <w:pageBreakBefore w:val="0"/>
              <w:widowControl/>
              <w:shd w:val="clear" w:color="auto" w:fill="FFFFFF"/>
              <w:kinsoku/>
              <w:wordWrap/>
              <w:overflowPunct/>
              <w:topLinePunct w:val="0"/>
              <w:autoSpaceDE/>
              <w:autoSpaceDN/>
              <w:bidi w:val="0"/>
              <w:adjustRightInd/>
              <w:snapToGrid/>
              <w:spacing w:line="420" w:lineRule="exact"/>
              <w:jc w:val="left"/>
              <w:textAlignment w:val="auto"/>
              <w:rPr>
                <w:rFonts w:hint="eastAsia" w:ascii="宋体" w:hAnsi="宋体" w:eastAsia="宋体" w:cs="宋体"/>
                <w:b/>
                <w:bCs/>
                <w:color w:val="auto"/>
                <w:spacing w:val="8"/>
                <w:sz w:val="21"/>
                <w:szCs w:val="21"/>
                <w:highlight w:val="none"/>
                <w:lang w:eastAsia="zh-CN"/>
              </w:rPr>
            </w:pPr>
            <w:r>
              <w:rPr>
                <w:rFonts w:hint="eastAsia" w:ascii="宋体" w:hAnsi="宋体" w:eastAsia="宋体" w:cs="宋体"/>
                <w:b/>
                <w:bCs/>
                <w:color w:val="auto"/>
                <w:spacing w:val="8"/>
                <w:sz w:val="21"/>
                <w:szCs w:val="21"/>
                <w:highlight w:val="none"/>
                <w:lang w:eastAsia="zh-CN"/>
              </w:rPr>
              <w:t>题库管理：支持题库分类管理、标签管理、难度分级。</w:t>
            </w:r>
          </w:p>
          <w:p w14:paraId="2A40C3BA">
            <w:pPr>
              <w:keepNext w:val="0"/>
              <w:keepLines w:val="0"/>
              <w:pageBreakBefore w:val="0"/>
              <w:widowControl/>
              <w:shd w:val="clear" w:color="auto" w:fill="FFFFFF"/>
              <w:kinsoku/>
              <w:wordWrap/>
              <w:overflowPunct/>
              <w:topLinePunct w:val="0"/>
              <w:autoSpaceDE/>
              <w:autoSpaceDN/>
              <w:bidi w:val="0"/>
              <w:adjustRightInd/>
              <w:snapToGrid/>
              <w:spacing w:line="420" w:lineRule="exact"/>
              <w:jc w:val="left"/>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组卷：支持通过题库进行组卷。</w:t>
            </w:r>
          </w:p>
          <w:p w14:paraId="600EFAA4">
            <w:pPr>
              <w:keepNext w:val="0"/>
              <w:keepLines w:val="0"/>
              <w:pageBreakBefore w:val="0"/>
              <w:widowControl/>
              <w:shd w:val="clear" w:color="auto" w:fill="FFFFFF"/>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pacing w:val="8"/>
                <w:sz w:val="21"/>
                <w:szCs w:val="21"/>
                <w:highlight w:val="none"/>
                <w:lang w:val="en-US" w:eastAsia="zh-CN"/>
              </w:rPr>
            </w:pPr>
            <w:r>
              <w:rPr>
                <w:rFonts w:hint="eastAsia" w:ascii="宋体" w:hAnsi="宋体" w:eastAsia="宋体" w:cs="宋体"/>
                <w:b/>
                <w:bCs/>
                <w:color w:val="auto"/>
                <w:spacing w:val="8"/>
                <w:sz w:val="21"/>
                <w:szCs w:val="21"/>
                <w:highlight w:val="none"/>
              </w:rPr>
              <w:t>组卷策略：支持按知识点、难度、题型比例等维</w:t>
            </w:r>
            <w:r>
              <w:rPr>
                <w:rFonts w:hint="eastAsia" w:ascii="宋体" w:hAnsi="宋体" w:eastAsia="宋体" w:cs="宋体"/>
                <w:b/>
                <w:bCs/>
                <w:color w:val="auto"/>
                <w:spacing w:val="8"/>
                <w:sz w:val="21"/>
                <w:szCs w:val="21"/>
                <w:highlight w:val="none"/>
                <w:lang w:eastAsia="zh-CN"/>
              </w:rPr>
              <w:t>度</w:t>
            </w:r>
            <w:r>
              <w:rPr>
                <w:rFonts w:hint="eastAsia" w:ascii="宋体" w:hAnsi="宋体" w:eastAsia="宋体" w:cs="宋体"/>
                <w:b/>
                <w:bCs/>
                <w:color w:val="auto"/>
                <w:spacing w:val="8"/>
                <w:sz w:val="21"/>
                <w:szCs w:val="21"/>
                <w:highlight w:val="none"/>
              </w:rPr>
              <w:t>组卷。</w:t>
            </w:r>
          </w:p>
        </w:tc>
      </w:tr>
      <w:tr w14:paraId="0582054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11" w:hRule="atLeast"/>
        </w:trPr>
        <w:tc>
          <w:tcPr>
            <w:tcW w:w="338"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3B583E4">
            <w:pPr>
              <w:keepNext w:val="0"/>
              <w:keepLines w:val="0"/>
              <w:pageBreakBefore w:val="0"/>
              <w:widowControl/>
              <w:shd w:val="clear" w:color="auto" w:fill="FFFFFF"/>
              <w:kinsoku/>
              <w:wordWrap/>
              <w:overflowPunct/>
              <w:topLinePunct w:val="0"/>
              <w:autoSpaceDE/>
              <w:autoSpaceDN/>
              <w:bidi w:val="0"/>
              <w:adjustRightInd/>
              <w:snapToGrid/>
              <w:spacing w:line="420" w:lineRule="exact"/>
              <w:jc w:val="center"/>
              <w:textAlignment w:val="auto"/>
              <w:rPr>
                <w:rFonts w:hint="eastAsia" w:ascii="宋体" w:hAnsi="宋体" w:eastAsia="宋体" w:cs="宋体"/>
                <w:b w:val="0"/>
                <w:bCs w:val="0"/>
                <w:color w:val="auto"/>
                <w:kern w:val="0"/>
                <w:sz w:val="21"/>
                <w:szCs w:val="21"/>
                <w:highlight w:val="none"/>
                <w:shd w:val="clear" w:color="auto" w:fill="FFFFFF"/>
                <w:lang w:val="en-US" w:eastAsia="zh-CN" w:bidi="ar"/>
              </w:rPr>
            </w:pPr>
            <w:r>
              <w:rPr>
                <w:rFonts w:hint="eastAsia" w:ascii="宋体" w:hAnsi="宋体" w:eastAsia="宋体" w:cs="宋体"/>
                <w:b w:val="0"/>
                <w:bCs w:val="0"/>
                <w:color w:val="auto"/>
                <w:kern w:val="0"/>
                <w:sz w:val="21"/>
                <w:szCs w:val="21"/>
                <w:highlight w:val="none"/>
                <w:shd w:val="clear" w:color="auto" w:fill="FFFFFF"/>
                <w:lang w:val="en-US" w:eastAsia="zh-CN" w:bidi="ar"/>
              </w:rPr>
              <w:t>12</w:t>
            </w:r>
          </w:p>
        </w:tc>
        <w:tc>
          <w:tcPr>
            <w:tcW w:w="739"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67912DC">
            <w:pPr>
              <w:keepNext w:val="0"/>
              <w:keepLines w:val="0"/>
              <w:pageBreakBefore w:val="0"/>
              <w:widowControl/>
              <w:shd w:val="clear" w:color="auto" w:fill="FFFFFF"/>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kern w:val="0"/>
                <w:sz w:val="21"/>
                <w:szCs w:val="21"/>
                <w:highlight w:val="none"/>
                <w:shd w:val="clear" w:color="auto" w:fill="FFFFFF"/>
                <w:lang w:bidi="ar"/>
              </w:rPr>
            </w:pPr>
            <w:r>
              <w:rPr>
                <w:rFonts w:hint="eastAsia" w:ascii="宋体" w:hAnsi="宋体" w:eastAsia="宋体" w:cs="宋体"/>
                <w:b w:val="0"/>
                <w:bCs w:val="0"/>
                <w:color w:val="auto"/>
                <w:kern w:val="0"/>
                <w:sz w:val="21"/>
                <w:szCs w:val="21"/>
                <w:highlight w:val="none"/>
                <w:shd w:val="clear" w:color="auto" w:fill="FFFFFF"/>
                <w:lang w:bidi="ar"/>
              </w:rPr>
              <w:t>第二章采购需求→标的名称→云控平台</w:t>
            </w:r>
          </w:p>
        </w:tc>
        <w:tc>
          <w:tcPr>
            <w:tcW w:w="1991"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C39D3D4">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（4）AI 助手功能</w:t>
            </w:r>
          </w:p>
          <w:p w14:paraId="2651C571">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为满足自动驾驶环境感知中视觉识别课程的教学需求，提高道路交通图片数据标注的效率，AI辅助学生学习，要求具备AI问答助手功能，具体如下：</w:t>
            </w:r>
          </w:p>
          <w:p w14:paraId="613DAEA2">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▲1）大模型配置</w:t>
            </w:r>
          </w:p>
          <w:p w14:paraId="39555552">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本地部署：支持本地大模型部署，支持私有化部署方案。</w:t>
            </w:r>
          </w:p>
          <w:p w14:paraId="74B57C97">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云端接入：支持线上大模型 API 接入（如 GPT、Claude、文心一言等）。</w:t>
            </w:r>
          </w:p>
          <w:p w14:paraId="127658C9">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参数配置：开放 token、温度（temperature）、最大长度（max_tokens）等参数配置。</w:t>
            </w:r>
          </w:p>
          <w:p w14:paraId="76C83D21">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模型切换：支持多模型切换。</w:t>
            </w:r>
          </w:p>
          <w:p w14:paraId="6F56B211">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▲2） 智能服务（响应文件提供该功能的图片）</w:t>
            </w:r>
          </w:p>
          <w:p w14:paraId="2215757F">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自然语言问答：支持实时自然语言问答，响应时间&lt;2秒。</w:t>
            </w:r>
          </w:p>
          <w:p w14:paraId="6F25764A">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知识点解释：支持概念解释、原理说明、示例展示。</w:t>
            </w:r>
          </w:p>
          <w:p w14:paraId="3CCAC71B">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代码编写辅助：支持代码生成、代码补全、代码优化、Bug 修复。</w:t>
            </w:r>
          </w:p>
          <w:p w14:paraId="0576646B">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多轮对话：支持上下文理解，支持多轮连续对话。</w:t>
            </w:r>
          </w:p>
          <w:p w14:paraId="28983D17">
            <w:pPr>
              <w:keepNext w:val="0"/>
              <w:keepLines w:val="0"/>
              <w:pageBreakBefore w:val="0"/>
              <w:widowControl w:val="0"/>
              <w:kinsoku/>
              <w:wordWrap/>
              <w:overflowPunct/>
              <w:topLinePunct w:val="0"/>
              <w:autoSpaceDE/>
              <w:autoSpaceDN/>
              <w:bidi w:val="0"/>
              <w:adjustRightInd/>
              <w:snapToGrid/>
              <w:spacing w:line="420" w:lineRule="exact"/>
              <w:ind w:firstLine="0"/>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高并发支持：支持高并发访问，支持请求队列管理。</w:t>
            </w:r>
          </w:p>
          <w:p w14:paraId="22BF56AB">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3)知识图库管理</w:t>
            </w:r>
          </w:p>
          <w:p w14:paraId="56FC1249">
            <w:pPr>
              <w:keepNext w:val="0"/>
              <w:keepLines w:val="0"/>
              <w:pageBreakBefore w:val="0"/>
              <w:widowControl w:val="0"/>
              <w:kinsoku/>
              <w:wordWrap/>
              <w:overflowPunct/>
              <w:topLinePunct w:val="0"/>
              <w:autoSpaceDE/>
              <w:autoSpaceDN/>
              <w:bidi w:val="0"/>
              <w:adjustRightInd/>
              <w:snapToGrid/>
              <w:spacing w:line="420" w:lineRule="exact"/>
              <w:ind w:firstLine="0"/>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资料上传：支持 PDF、TXT、Word、Excel 等多种格式资料上传。</w:t>
            </w:r>
          </w:p>
          <w:p w14:paraId="4492EDC7">
            <w:pPr>
              <w:keepNext w:val="0"/>
              <w:keepLines w:val="0"/>
              <w:pageBreakBefore w:val="0"/>
              <w:widowControl w:val="0"/>
              <w:kinsoku/>
              <w:wordWrap/>
              <w:overflowPunct/>
              <w:topLinePunct w:val="0"/>
              <w:autoSpaceDE/>
              <w:autoSpaceDN/>
              <w:bidi w:val="0"/>
              <w:adjustRightInd/>
              <w:snapToGrid/>
              <w:spacing w:line="420" w:lineRule="exact"/>
              <w:ind w:firstLine="0"/>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知识解析：支持文档自动解析、分段、向量化处理。</w:t>
            </w:r>
          </w:p>
          <w:p w14:paraId="1B4E2243">
            <w:pPr>
              <w:keepNext w:val="0"/>
              <w:keepLines w:val="0"/>
              <w:pageBreakBefore w:val="0"/>
              <w:widowControl w:val="0"/>
              <w:kinsoku/>
              <w:wordWrap/>
              <w:overflowPunct/>
              <w:topLinePunct w:val="0"/>
              <w:autoSpaceDE/>
              <w:autoSpaceDN/>
              <w:bidi w:val="0"/>
              <w:adjustRightInd/>
              <w:snapToGrid/>
              <w:spacing w:line="420" w:lineRule="exact"/>
              <w:ind w:firstLine="0"/>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知识库管理：支持知识库分类、标签、检索、更新管理。</w:t>
            </w:r>
          </w:p>
          <w:p w14:paraId="09008ADE">
            <w:pPr>
              <w:keepNext w:val="0"/>
              <w:keepLines w:val="0"/>
              <w:pageBreakBefore w:val="0"/>
              <w:widowControl w:val="0"/>
              <w:kinsoku/>
              <w:wordWrap/>
              <w:overflowPunct/>
              <w:topLinePunct w:val="0"/>
              <w:autoSpaceDE/>
              <w:autoSpaceDN/>
              <w:bidi w:val="0"/>
              <w:adjustRightInd/>
              <w:snapToGrid/>
              <w:spacing w:line="420" w:lineRule="exact"/>
              <w:ind w:firstLine="0"/>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智能检索：支持语义检索、关键词检索、混合检索。</w:t>
            </w:r>
          </w:p>
          <w:p w14:paraId="3F26A73D">
            <w:pPr>
              <w:keepNext w:val="0"/>
              <w:keepLines w:val="0"/>
              <w:pageBreakBefore w:val="0"/>
              <w:widowControl w:val="0"/>
              <w:kinsoku/>
              <w:wordWrap/>
              <w:overflowPunct/>
              <w:topLinePunct w:val="0"/>
              <w:autoSpaceDE/>
              <w:autoSpaceDN/>
              <w:bidi w:val="0"/>
              <w:adjustRightInd/>
              <w:snapToGrid/>
              <w:spacing w:line="420" w:lineRule="exact"/>
              <w:ind w:firstLine="0"/>
              <w:jc w:val="left"/>
              <w:textAlignment w:val="auto"/>
              <w:rPr>
                <w:rFonts w:hint="eastAsia" w:ascii="宋体" w:hAnsi="宋体" w:eastAsia="宋体" w:cs="宋体"/>
                <w:color w:val="auto"/>
                <w:spacing w:val="8"/>
                <w:sz w:val="21"/>
                <w:szCs w:val="21"/>
                <w:highlight w:val="none"/>
                <w:lang w:val="en-US" w:eastAsia="zh-CN"/>
              </w:rPr>
            </w:pPr>
            <w:r>
              <w:rPr>
                <w:rFonts w:hint="eastAsia" w:ascii="宋体" w:hAnsi="宋体" w:eastAsia="宋体" w:cs="宋体"/>
                <w:b w:val="0"/>
                <w:bCs w:val="0"/>
                <w:color w:val="auto"/>
                <w:sz w:val="21"/>
                <w:szCs w:val="21"/>
                <w:highlight w:val="none"/>
                <w:lang w:eastAsia="zh-CN"/>
              </w:rPr>
              <w:t>基于知识库的问答：支持基于上传资料的精准问答，支持引用溯源。</w:t>
            </w:r>
          </w:p>
        </w:tc>
        <w:tc>
          <w:tcPr>
            <w:tcW w:w="193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4100F5F">
            <w:pPr>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8"/>
                <w:sz w:val="21"/>
                <w:szCs w:val="21"/>
                <w:highlight w:val="none"/>
              </w:rPr>
              <w:t>（4）</w:t>
            </w:r>
            <w:r>
              <w:rPr>
                <w:rFonts w:hint="eastAsia" w:ascii="宋体" w:hAnsi="宋体" w:eastAsia="宋体" w:cs="宋体"/>
                <w:b/>
                <w:bCs/>
                <w:color w:val="auto"/>
                <w:spacing w:val="8"/>
                <w:sz w:val="21"/>
                <w:szCs w:val="21"/>
                <w:highlight w:val="none"/>
                <w:lang w:val="en-US" w:eastAsia="zh-CN"/>
              </w:rPr>
              <w:t>智能问答</w:t>
            </w:r>
            <w:r>
              <w:rPr>
                <w:rFonts w:hint="eastAsia" w:ascii="宋体" w:hAnsi="宋体" w:eastAsia="宋体" w:cs="宋体"/>
                <w:b/>
                <w:bCs/>
                <w:color w:val="auto"/>
                <w:spacing w:val="8"/>
                <w:sz w:val="21"/>
                <w:szCs w:val="21"/>
                <w:highlight w:val="none"/>
              </w:rPr>
              <w:t>功能</w:t>
            </w:r>
          </w:p>
          <w:p w14:paraId="009510CE">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0" w:firstLineChars="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0"/>
                <w:sz w:val="21"/>
                <w:szCs w:val="21"/>
                <w:highlight w:val="none"/>
                <w:shd w:val="clear" w:color="auto" w:fill="FFFFFF"/>
                <w:lang w:val="en-US" w:eastAsia="zh-CN" w:bidi="ar"/>
              </w:rPr>
              <w:t>为满足自动驾驶环境感知中视觉识别课程的教学需求，提高道路交通图片数据标注的效率，</w:t>
            </w:r>
            <w:r>
              <w:rPr>
                <w:rFonts w:hint="eastAsia" w:ascii="宋体" w:hAnsi="宋体" w:eastAsia="宋体" w:cs="宋体"/>
                <w:b/>
                <w:bCs/>
                <w:color w:val="auto"/>
                <w:sz w:val="21"/>
                <w:szCs w:val="21"/>
                <w:highlight w:val="none"/>
                <w:lang w:val="en-US" w:eastAsia="zh-CN"/>
              </w:rPr>
              <w:t>具备智能问答功能，</w:t>
            </w:r>
            <w:r>
              <w:rPr>
                <w:rFonts w:hint="eastAsia" w:ascii="宋体" w:hAnsi="宋体" w:eastAsia="宋体" w:cs="宋体"/>
                <w:b/>
                <w:bCs/>
                <w:color w:val="auto"/>
                <w:kern w:val="0"/>
                <w:sz w:val="21"/>
                <w:szCs w:val="21"/>
                <w:highlight w:val="none"/>
                <w:shd w:val="clear" w:color="auto" w:fill="FFFFFF"/>
                <w:lang w:val="en-US" w:eastAsia="zh-CN" w:bidi="ar"/>
              </w:rPr>
              <w:t>辅助学生学习，</w:t>
            </w:r>
            <w:r>
              <w:rPr>
                <w:rFonts w:hint="eastAsia" w:ascii="宋体" w:hAnsi="宋体" w:eastAsia="宋体" w:cs="宋体"/>
                <w:b/>
                <w:bCs/>
                <w:color w:val="auto"/>
                <w:spacing w:val="8"/>
                <w:sz w:val="21"/>
                <w:szCs w:val="21"/>
                <w:highlight w:val="none"/>
                <w:lang w:val="en-US" w:eastAsia="zh-CN"/>
              </w:rPr>
              <w:t>具体如下：</w:t>
            </w:r>
          </w:p>
          <w:p w14:paraId="2BD7BF62">
            <w:pPr>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rPr>
                <w:rFonts w:hint="default" w:ascii="宋体" w:hAnsi="宋体" w:eastAsia="宋体" w:cs="宋体"/>
                <w:b/>
                <w:bCs/>
                <w:color w:val="auto"/>
                <w:spacing w:val="8"/>
                <w:sz w:val="21"/>
                <w:szCs w:val="21"/>
                <w:highlight w:val="none"/>
                <w:lang w:val="en-US" w:eastAsia="zh-CN"/>
              </w:rPr>
            </w:pPr>
            <w:r>
              <w:rPr>
                <w:rFonts w:hint="eastAsia" w:ascii="宋体" w:hAnsi="宋体" w:eastAsia="宋体" w:cs="宋体"/>
                <w:b/>
                <w:bCs/>
                <w:color w:val="auto"/>
                <w:spacing w:val="8"/>
                <w:sz w:val="21"/>
                <w:szCs w:val="21"/>
                <w:highlight w:val="none"/>
              </w:rPr>
              <w:t xml:space="preserve">▲1） </w:t>
            </w:r>
            <w:r>
              <w:rPr>
                <w:rFonts w:hint="eastAsia" w:ascii="宋体" w:hAnsi="宋体" w:cs="宋体"/>
                <w:b/>
                <w:bCs/>
                <w:color w:val="auto"/>
                <w:spacing w:val="8"/>
                <w:sz w:val="21"/>
                <w:szCs w:val="21"/>
                <w:highlight w:val="none"/>
                <w:lang w:val="en-US" w:eastAsia="zh-CN"/>
              </w:rPr>
              <w:t>问答功能</w:t>
            </w:r>
          </w:p>
          <w:p w14:paraId="711C50D7">
            <w:pPr>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自然语言问答：支持实时自然语言问答。</w:t>
            </w:r>
          </w:p>
          <w:p w14:paraId="42F0CCD6">
            <w:pPr>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知识点解释：支持概念解释、原理说明、示例展示。</w:t>
            </w:r>
          </w:p>
          <w:p w14:paraId="78FA6289">
            <w:pPr>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代码编写辅助：支持代码生成、代码补全、代码优化、Bug 修复。</w:t>
            </w:r>
          </w:p>
          <w:p w14:paraId="5F3C8709">
            <w:pPr>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多轮对话：支持上下文理解，支持多轮连续对话。</w:t>
            </w:r>
          </w:p>
          <w:p w14:paraId="356F84F8">
            <w:pPr>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高并发支持：支持高并发访问，支持请求队列管理。</w:t>
            </w:r>
          </w:p>
          <w:p w14:paraId="5D29A18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lang w:val="en-US" w:eastAsia="zh-CN"/>
              </w:rPr>
              <w:t>2</w:t>
            </w:r>
            <w:r>
              <w:rPr>
                <w:rFonts w:hint="eastAsia" w:ascii="宋体" w:hAnsi="宋体" w:eastAsia="宋体" w:cs="宋体"/>
                <w:b/>
                <w:bCs/>
                <w:color w:val="auto"/>
                <w:spacing w:val="8"/>
                <w:sz w:val="21"/>
                <w:szCs w:val="21"/>
                <w:highlight w:val="none"/>
              </w:rPr>
              <w:t>)知识图库管理</w:t>
            </w:r>
          </w:p>
          <w:p w14:paraId="4B01B100">
            <w:pPr>
              <w:keepNext w:val="0"/>
              <w:keepLines w:val="0"/>
              <w:pageBreakBefore w:val="0"/>
              <w:widowControl w:val="0"/>
              <w:kinsoku/>
              <w:wordWrap/>
              <w:overflowPunct/>
              <w:topLinePunct w:val="0"/>
              <w:autoSpaceDE/>
              <w:autoSpaceDN/>
              <w:bidi w:val="0"/>
              <w:adjustRightInd/>
              <w:snapToGrid/>
              <w:spacing w:line="420" w:lineRule="exact"/>
              <w:ind w:firstLine="0"/>
              <w:jc w:val="left"/>
              <w:textAlignment w:val="auto"/>
              <w:rPr>
                <w:rFonts w:hint="eastAsia" w:ascii="宋体" w:hAnsi="宋体" w:eastAsia="宋体" w:cs="宋体"/>
                <w:b/>
                <w:bCs/>
                <w:color w:val="auto"/>
                <w:spacing w:val="8"/>
                <w:sz w:val="21"/>
                <w:szCs w:val="21"/>
                <w:highlight w:val="none"/>
                <w:lang w:eastAsia="zh-CN"/>
              </w:rPr>
            </w:pPr>
            <w:r>
              <w:rPr>
                <w:rFonts w:hint="eastAsia" w:ascii="宋体" w:hAnsi="宋体" w:eastAsia="宋体" w:cs="宋体"/>
                <w:b/>
                <w:bCs/>
                <w:color w:val="auto"/>
                <w:spacing w:val="8"/>
                <w:sz w:val="21"/>
                <w:szCs w:val="21"/>
                <w:highlight w:val="none"/>
                <w:lang w:eastAsia="zh-CN"/>
              </w:rPr>
              <w:t>资料上传：支持 PDF、TXT、Word、Excel 等多种格式资料上传。</w:t>
            </w:r>
          </w:p>
          <w:p w14:paraId="12A4B613">
            <w:pPr>
              <w:keepNext w:val="0"/>
              <w:keepLines w:val="0"/>
              <w:pageBreakBefore w:val="0"/>
              <w:widowControl w:val="0"/>
              <w:kinsoku/>
              <w:wordWrap/>
              <w:overflowPunct/>
              <w:topLinePunct w:val="0"/>
              <w:autoSpaceDE/>
              <w:autoSpaceDN/>
              <w:bidi w:val="0"/>
              <w:adjustRightInd/>
              <w:snapToGrid/>
              <w:spacing w:line="420" w:lineRule="exact"/>
              <w:ind w:firstLine="0"/>
              <w:jc w:val="left"/>
              <w:textAlignment w:val="auto"/>
              <w:rPr>
                <w:rFonts w:hint="eastAsia" w:ascii="宋体" w:hAnsi="宋体" w:eastAsia="宋体" w:cs="宋体"/>
                <w:b/>
                <w:bCs/>
                <w:color w:val="auto"/>
                <w:spacing w:val="8"/>
                <w:sz w:val="21"/>
                <w:szCs w:val="21"/>
                <w:highlight w:val="none"/>
                <w:lang w:eastAsia="zh-CN"/>
              </w:rPr>
            </w:pPr>
            <w:r>
              <w:rPr>
                <w:rFonts w:hint="eastAsia" w:ascii="宋体" w:hAnsi="宋体" w:eastAsia="宋体" w:cs="宋体"/>
                <w:b/>
                <w:bCs/>
                <w:color w:val="auto"/>
                <w:spacing w:val="8"/>
                <w:sz w:val="21"/>
                <w:szCs w:val="21"/>
                <w:highlight w:val="none"/>
                <w:lang w:eastAsia="zh-CN"/>
              </w:rPr>
              <w:t>知识解析：支持文档自动解析、分段、向量化处理。</w:t>
            </w:r>
          </w:p>
          <w:p w14:paraId="0EE7FFFF">
            <w:pPr>
              <w:keepNext w:val="0"/>
              <w:keepLines w:val="0"/>
              <w:pageBreakBefore w:val="0"/>
              <w:widowControl w:val="0"/>
              <w:kinsoku/>
              <w:wordWrap/>
              <w:overflowPunct/>
              <w:topLinePunct w:val="0"/>
              <w:autoSpaceDE/>
              <w:autoSpaceDN/>
              <w:bidi w:val="0"/>
              <w:adjustRightInd/>
              <w:snapToGrid/>
              <w:spacing w:line="420" w:lineRule="exact"/>
              <w:ind w:firstLine="0"/>
              <w:jc w:val="left"/>
              <w:textAlignment w:val="auto"/>
              <w:rPr>
                <w:rFonts w:hint="eastAsia" w:ascii="宋体" w:hAnsi="宋体" w:eastAsia="宋体" w:cs="宋体"/>
                <w:b/>
                <w:bCs/>
                <w:color w:val="auto"/>
                <w:spacing w:val="8"/>
                <w:sz w:val="21"/>
                <w:szCs w:val="21"/>
                <w:highlight w:val="none"/>
                <w:lang w:eastAsia="zh-CN"/>
              </w:rPr>
            </w:pPr>
            <w:r>
              <w:rPr>
                <w:rFonts w:hint="eastAsia" w:ascii="宋体" w:hAnsi="宋体" w:eastAsia="宋体" w:cs="宋体"/>
                <w:b/>
                <w:bCs/>
                <w:color w:val="auto"/>
                <w:spacing w:val="8"/>
                <w:sz w:val="21"/>
                <w:szCs w:val="21"/>
                <w:highlight w:val="none"/>
                <w:lang w:eastAsia="zh-CN"/>
              </w:rPr>
              <w:t>知识库管理：支持知识库分类、标签、检索、更新管理。</w:t>
            </w:r>
          </w:p>
          <w:p w14:paraId="1A748468">
            <w:pPr>
              <w:keepNext w:val="0"/>
              <w:keepLines w:val="0"/>
              <w:pageBreakBefore w:val="0"/>
              <w:widowControl w:val="0"/>
              <w:kinsoku/>
              <w:wordWrap/>
              <w:overflowPunct/>
              <w:topLinePunct w:val="0"/>
              <w:autoSpaceDE/>
              <w:autoSpaceDN/>
              <w:bidi w:val="0"/>
              <w:adjustRightInd/>
              <w:snapToGrid/>
              <w:spacing w:line="420" w:lineRule="exact"/>
              <w:ind w:firstLine="0"/>
              <w:jc w:val="left"/>
              <w:textAlignment w:val="auto"/>
              <w:rPr>
                <w:rFonts w:hint="eastAsia" w:ascii="宋体" w:hAnsi="宋体" w:eastAsia="宋体" w:cs="宋体"/>
                <w:b/>
                <w:bCs/>
                <w:color w:val="auto"/>
                <w:spacing w:val="8"/>
                <w:sz w:val="21"/>
                <w:szCs w:val="21"/>
                <w:highlight w:val="none"/>
                <w:lang w:eastAsia="zh-CN"/>
              </w:rPr>
            </w:pPr>
            <w:r>
              <w:rPr>
                <w:rFonts w:hint="eastAsia" w:ascii="宋体" w:hAnsi="宋体" w:eastAsia="宋体" w:cs="宋体"/>
                <w:b/>
                <w:bCs/>
                <w:color w:val="auto"/>
                <w:spacing w:val="8"/>
                <w:sz w:val="21"/>
                <w:szCs w:val="21"/>
                <w:highlight w:val="none"/>
                <w:lang w:eastAsia="zh-CN"/>
              </w:rPr>
              <w:t>智能检索：支持语义检索、关键词检索、混合检索。</w:t>
            </w:r>
          </w:p>
          <w:p w14:paraId="3185F736">
            <w:pPr>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rPr>
                <w:rFonts w:hint="eastAsia" w:ascii="宋体" w:hAnsi="宋体" w:eastAsia="宋体" w:cs="宋体"/>
                <w:color w:val="auto"/>
                <w:spacing w:val="8"/>
                <w:sz w:val="21"/>
                <w:szCs w:val="21"/>
                <w:highlight w:val="none"/>
                <w:lang w:val="en-US" w:eastAsia="zh-CN"/>
              </w:rPr>
            </w:pPr>
            <w:r>
              <w:rPr>
                <w:rFonts w:hint="eastAsia" w:ascii="宋体" w:hAnsi="宋体" w:eastAsia="宋体" w:cs="宋体"/>
                <w:b/>
                <w:bCs/>
                <w:color w:val="auto"/>
                <w:spacing w:val="8"/>
                <w:sz w:val="21"/>
                <w:szCs w:val="21"/>
                <w:highlight w:val="none"/>
                <w:lang w:eastAsia="zh-CN"/>
              </w:rPr>
              <w:t>基于知识库的问答：支持基于上传资料的精准问答，支持引用溯源。</w:t>
            </w:r>
          </w:p>
        </w:tc>
      </w:tr>
      <w:tr w14:paraId="5073FF1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11" w:hRule="atLeast"/>
        </w:trPr>
        <w:tc>
          <w:tcPr>
            <w:tcW w:w="338"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9074E4A">
            <w:pPr>
              <w:keepNext w:val="0"/>
              <w:keepLines w:val="0"/>
              <w:pageBreakBefore w:val="0"/>
              <w:widowControl/>
              <w:shd w:val="clear" w:color="auto" w:fill="FFFFFF"/>
              <w:kinsoku/>
              <w:wordWrap/>
              <w:overflowPunct/>
              <w:topLinePunct w:val="0"/>
              <w:autoSpaceDE/>
              <w:autoSpaceDN/>
              <w:bidi w:val="0"/>
              <w:adjustRightInd/>
              <w:snapToGrid/>
              <w:spacing w:line="420" w:lineRule="exact"/>
              <w:jc w:val="center"/>
              <w:textAlignment w:val="auto"/>
              <w:rPr>
                <w:rFonts w:hint="eastAsia" w:ascii="宋体" w:hAnsi="宋体" w:eastAsia="宋体" w:cs="宋体"/>
                <w:b w:val="0"/>
                <w:bCs w:val="0"/>
                <w:color w:val="auto"/>
                <w:kern w:val="0"/>
                <w:sz w:val="21"/>
                <w:szCs w:val="21"/>
                <w:highlight w:val="none"/>
                <w:shd w:val="clear" w:color="auto" w:fill="FFFFFF"/>
                <w:lang w:val="en-US" w:eastAsia="zh-CN" w:bidi="ar"/>
              </w:rPr>
            </w:pPr>
            <w:r>
              <w:rPr>
                <w:rFonts w:hint="eastAsia" w:ascii="宋体" w:hAnsi="宋体" w:eastAsia="宋体" w:cs="宋体"/>
                <w:b w:val="0"/>
                <w:bCs w:val="0"/>
                <w:color w:val="auto"/>
                <w:kern w:val="0"/>
                <w:sz w:val="21"/>
                <w:szCs w:val="21"/>
                <w:highlight w:val="none"/>
                <w:shd w:val="clear" w:color="auto" w:fill="FFFFFF"/>
                <w:lang w:val="en-US" w:eastAsia="zh-CN" w:bidi="ar"/>
              </w:rPr>
              <w:t>13</w:t>
            </w:r>
          </w:p>
        </w:tc>
        <w:tc>
          <w:tcPr>
            <w:tcW w:w="739"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A8153C2">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第二章采购需求→标的名称→解剖新能源汽车</w:t>
            </w:r>
          </w:p>
          <w:p w14:paraId="5935350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50"/>
              <w:textAlignment w:val="auto"/>
              <w:rPr>
                <w:rFonts w:hint="eastAsia" w:ascii="宋体" w:hAnsi="宋体" w:eastAsia="宋体" w:cs="宋体"/>
                <w:b/>
                <w:bCs/>
                <w:color w:val="auto"/>
                <w:spacing w:val="7"/>
                <w:sz w:val="21"/>
                <w:szCs w:val="21"/>
                <w:highlight w:val="none"/>
                <w:lang w:eastAsia="zh-CN"/>
              </w:rPr>
            </w:pPr>
          </w:p>
          <w:p w14:paraId="7499AEE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50"/>
              <w:textAlignment w:val="auto"/>
              <w:rPr>
                <w:rFonts w:hint="eastAsia" w:ascii="宋体" w:hAnsi="宋体" w:eastAsia="宋体" w:cs="宋体"/>
                <w:b/>
                <w:bCs/>
                <w:color w:val="auto"/>
                <w:spacing w:val="7"/>
                <w:sz w:val="21"/>
                <w:szCs w:val="21"/>
                <w:highlight w:val="none"/>
                <w:lang w:eastAsia="zh-CN"/>
              </w:rPr>
            </w:pPr>
          </w:p>
          <w:p w14:paraId="44224493">
            <w:pPr>
              <w:keepNext w:val="0"/>
              <w:keepLines w:val="0"/>
              <w:pageBreakBefore w:val="0"/>
              <w:widowControl/>
              <w:shd w:val="clear" w:color="auto" w:fill="FFFFFF"/>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p>
        </w:tc>
        <w:tc>
          <w:tcPr>
            <w:tcW w:w="1991"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0998BD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0"/>
              <w:jc w:val="left"/>
              <w:textAlignment w:val="auto"/>
              <w:rPr>
                <w:rFonts w:hint="eastAsia" w:ascii="宋体" w:hAnsi="宋体" w:eastAsia="宋体" w:cs="宋体"/>
                <w:b w:val="0"/>
                <w:bCs w:val="0"/>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一、</w:t>
            </w:r>
            <w:r>
              <w:rPr>
                <w:rFonts w:hint="eastAsia" w:ascii="宋体" w:hAnsi="宋体" w:eastAsia="宋体" w:cs="宋体"/>
                <w:b/>
                <w:bCs/>
                <w:color w:val="auto"/>
                <w:spacing w:val="7"/>
                <w:sz w:val="21"/>
                <w:szCs w:val="21"/>
                <w:highlight w:val="none"/>
                <w:lang w:val="en-US" w:eastAsia="zh-CN"/>
              </w:rPr>
              <w:t>项目目标</w:t>
            </w:r>
            <w:r>
              <w:rPr>
                <w:rFonts w:hint="eastAsia" w:ascii="宋体" w:hAnsi="宋体" w:eastAsia="宋体" w:cs="宋体"/>
                <w:b w:val="0"/>
                <w:bCs w:val="0"/>
                <w:color w:val="auto"/>
                <w:spacing w:val="7"/>
                <w:sz w:val="21"/>
                <w:szCs w:val="21"/>
                <w:highlight w:val="none"/>
                <w:lang w:eastAsia="zh-CN"/>
              </w:rPr>
              <w:t>：</w:t>
            </w:r>
          </w:p>
          <w:p w14:paraId="1FCE27D4">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解剖新能源汽车教学展示平台，是将</w:t>
            </w:r>
            <w:r>
              <w:rPr>
                <w:rFonts w:hint="eastAsia" w:ascii="宋体" w:hAnsi="宋体" w:eastAsia="宋体" w:cs="宋体"/>
                <w:b w:val="0"/>
                <w:bCs w:val="0"/>
                <w:color w:val="auto"/>
                <w:sz w:val="21"/>
                <w:szCs w:val="21"/>
                <w:highlight w:val="none"/>
                <w:lang w:val="en-US" w:eastAsia="zh-CN"/>
              </w:rPr>
              <w:t>纯电动新能源汽车</w:t>
            </w:r>
            <w:r>
              <w:rPr>
                <w:rFonts w:hint="eastAsia" w:ascii="宋体" w:hAnsi="宋体" w:eastAsia="宋体" w:cs="宋体"/>
                <w:color w:val="auto"/>
                <w:spacing w:val="7"/>
                <w:sz w:val="21"/>
                <w:szCs w:val="21"/>
                <w:highlight w:val="none"/>
                <w:lang w:eastAsia="zh-CN"/>
              </w:rPr>
              <w:t>进行解剖，将动力电池、驱动电机及控制器总成、高压电控总成、PTC、空调压缩机、底盘、低压灯光电器、车身等系统分解成单个部件，再以原车布局的形式进行三维悬空展示，解剖新能源汽车教学展示平台可用于汽车实训车间大厅、汽车科教馆大厅对汽车的组成结构和工作原理进行全方位的展示，让学员和参观者能以最接近汽车的角度更直观的去了解和学习汽车各个系统结构组成原理。平台具有语音介绍、动态运行、灯光渲染等功能使学员和参观者对汽车产生更大求知心和学习兴趣。</w:t>
            </w:r>
          </w:p>
          <w:p w14:paraId="0C82363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解剖新能源汽车教学展示平台，是基于汽车整车结构教学实训设计而成，清晰的展示了汽车的车身钣金结构；真实的展示了汽车的高压动力系统、传动系统、电控系统、悬架系统、行驶系统、制动系统、转向系统、照明信号系统、汽车线束、汽车被动安全系统、汽车辅助电器系统、汽车舒适系统、车身覆盖件等各个系统的连接与布局；形象的表达了汽车动力驱动系统、空调系统、制动系统的结构、安全气囊系统、汽车电器辅助、汽车转向系统等组成与结构原理，充分展示出汽车各个系统和零部件在不同的方位角度进行学习实训，帮助学生学习汽车的各个系统。</w:t>
            </w:r>
          </w:p>
          <w:p w14:paraId="5EC300A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50"/>
              <w:jc w:val="left"/>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二、产品组成：</w:t>
            </w:r>
          </w:p>
          <w:p w14:paraId="1C4E2D2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平台由根据实训车间现场定制的展台、展台顶部称重桁架与造型、氛围灯、语音介绍、整部汽车的分散配件（如：汽车空调压缩机、转向柱、车轮、刹车盘总成、动力电池内部结构部件、电机内部结构部件、传动系统各个部件、汽车内饰各个部件、仪表台各个部件、座椅总成、车身框架各个部件、车门各个部件等组成）。</w:t>
            </w:r>
          </w:p>
          <w:p w14:paraId="2C958DAD">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新能源汽车技术要求：</w:t>
            </w:r>
          </w:p>
          <w:p w14:paraId="0C1A0CE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1.整车车身结构参数</w:t>
            </w:r>
          </w:p>
          <w:p w14:paraId="7D7A316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车身形式：4 门 5 座三厢承载式轿车</w:t>
            </w:r>
          </w:p>
          <w:p w14:paraId="00FE9BE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尺寸：约4795×1837×1515mm</w:t>
            </w:r>
          </w:p>
          <w:p w14:paraId="306BD0FC">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轴距≥ 2700mm</w:t>
            </w:r>
          </w:p>
          <w:p w14:paraId="7DCA2E6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最小转弯半径≤5.5m</w:t>
            </w:r>
          </w:p>
          <w:p w14:paraId="465EEA8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后备箱容积≥450L，后排座椅可比例放倒</w:t>
            </w:r>
          </w:p>
          <w:p w14:paraId="391762FC">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2.动力电池系统参数</w:t>
            </w:r>
          </w:p>
          <w:p w14:paraId="589BCEB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续航里程≥ 420km</w:t>
            </w:r>
          </w:p>
          <w:p w14:paraId="11244F67">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fldChar w:fldCharType="begin"/>
            </w:r>
            <w:r>
              <w:rPr>
                <w:rFonts w:hint="eastAsia" w:ascii="宋体" w:hAnsi="宋体" w:eastAsia="宋体" w:cs="宋体"/>
                <w:b w:val="0"/>
                <w:bCs w:val="0"/>
                <w:color w:val="auto"/>
                <w:sz w:val="21"/>
                <w:szCs w:val="21"/>
                <w:highlight w:val="none"/>
                <w:lang w:val="en-US" w:eastAsia="zh-CN"/>
              </w:rPr>
              <w:instrText xml:space="preserve"> HYPERLINK "https://car.autohome.com.cn/baike/detail_7_21_1233.html" \l "pvareaid=6861993" \t "https://www.autohome.com.cn/config/spec/_blank" </w:instrText>
            </w:r>
            <w:r>
              <w:rPr>
                <w:rFonts w:hint="eastAsia" w:ascii="宋体" w:hAnsi="宋体" w:eastAsia="宋体" w:cs="宋体"/>
                <w:b w:val="0"/>
                <w:bCs w:val="0"/>
                <w:color w:val="auto"/>
                <w:sz w:val="21"/>
                <w:szCs w:val="21"/>
                <w:highlight w:val="none"/>
                <w:lang w:val="en-US" w:eastAsia="zh-CN"/>
              </w:rPr>
              <w:fldChar w:fldCharType="separate"/>
            </w:r>
            <w:r>
              <w:rPr>
                <w:rFonts w:hint="eastAsia" w:ascii="宋体" w:hAnsi="宋体" w:eastAsia="宋体" w:cs="宋体"/>
                <w:b w:val="0"/>
                <w:bCs w:val="0"/>
                <w:color w:val="auto"/>
                <w:sz w:val="21"/>
                <w:szCs w:val="21"/>
                <w:highlight w:val="none"/>
                <w:lang w:val="en-US" w:eastAsia="zh-CN"/>
              </w:rPr>
              <w:t>电池能量≥48kWh</w:t>
            </w:r>
            <w:r>
              <w:rPr>
                <w:rFonts w:hint="eastAsia" w:ascii="宋体" w:hAnsi="宋体" w:eastAsia="宋体" w:cs="宋体"/>
                <w:b w:val="0"/>
                <w:bCs w:val="0"/>
                <w:color w:val="auto"/>
                <w:sz w:val="21"/>
                <w:szCs w:val="21"/>
                <w:highlight w:val="none"/>
                <w:lang w:val="en-US" w:eastAsia="zh-CN"/>
              </w:rPr>
              <w:fldChar w:fldCharType="end"/>
            </w:r>
          </w:p>
          <w:p w14:paraId="4E8AE82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百公里电耗 CLTC≤11.9kWh/100km</w:t>
            </w:r>
          </w:p>
          <w:p w14:paraId="31E7D00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快充最大功率≥ 60kW</w:t>
            </w:r>
          </w:p>
          <w:p w14:paraId="0261D96B">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慢充功率≥ 7kW</w:t>
            </w:r>
          </w:p>
          <w:p w14:paraId="3E97244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3.驱动电机参数</w:t>
            </w:r>
          </w:p>
          <w:p w14:paraId="124E84F4">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永磁同步前置单电机，峰值≥100kW，扭矩≥ 180N・m</w:t>
            </w:r>
          </w:p>
          <w:p w14:paraId="48B3E18B">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0–50km/h加速时间≤3.8s</w:t>
            </w:r>
          </w:p>
          <w:p w14:paraId="274D7073">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最高车速≥150km/h</w:t>
            </w:r>
          </w:p>
          <w:p w14:paraId="18CF2FA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4.整车电控控制系统要求</w:t>
            </w:r>
          </w:p>
          <w:p w14:paraId="253F7182">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（1）整车控制器 VCU</w:t>
            </w:r>
          </w:p>
          <w:p w14:paraId="2A07AE67">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集成式整车控制单元，实时协调电机、电池、空调、制动能量回收</w:t>
            </w:r>
          </w:p>
          <w:p w14:paraId="378DE3F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提供 ECO、标准、运动等多驾驶模式切换</w:t>
            </w:r>
          </w:p>
          <w:p w14:paraId="2A00DC0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单踏板模式可调，制动能量回收分弱/中/强三档</w:t>
            </w:r>
          </w:p>
          <w:p w14:paraId="47EFFE60">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坡道驻车防溜坡、上坡辅助 HAC、陡坡缓降 HDC 标配</w:t>
            </w:r>
          </w:p>
          <w:p w14:paraId="2B932016">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（2）电池管理系统 BMS </w:t>
            </w:r>
          </w:p>
          <w:p w14:paraId="12B799EB">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24 小时实时单体电压、温度均衡监控，单电芯压差≤20mV</w:t>
            </w:r>
          </w:p>
          <w:p w14:paraId="26489D03">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低温预热、高温主动散热、过压/欠压/过流 /短路多级保护</w:t>
            </w:r>
          </w:p>
          <w:p w14:paraId="775E006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电池健康状态 SOH 实时监测，故障自诊断存储</w:t>
            </w:r>
          </w:p>
          <w:p w14:paraId="349CF58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（3）电机控制器 MCU </w:t>
            </w:r>
          </w:p>
          <w:p w14:paraId="56F6FDEB">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IGBT功率模块，正弦波矢量控制，低速扭矩无衰减</w:t>
            </w:r>
          </w:p>
          <w:p w14:paraId="44DE9647">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防水防尘≥IP67，适应高温、涉水路况</w:t>
            </w:r>
          </w:p>
          <w:p w14:paraId="0B0C53D5">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（4）车载充电电控 OBC </w:t>
            </w:r>
          </w:p>
          <w:p w14:paraId="2A0518C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配 7kW 车载充电机</w:t>
            </w:r>
          </w:p>
          <w:p w14:paraId="480E8C5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高低压隔离保护，充电枪电子锁止、防漏电监测</w:t>
            </w:r>
          </w:p>
          <w:p w14:paraId="3DD1AE3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（5）智能网联电控</w:t>
            </w:r>
          </w:p>
          <w:p w14:paraId="05133BC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≥12.8 英寸自适应旋转中控屏</w:t>
            </w:r>
          </w:p>
          <w:p w14:paraId="5C8CD265">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手机 APP 远程控车、预约充电</w:t>
            </w:r>
          </w:p>
          <w:p w14:paraId="27798DC7">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5.底盘参数</w:t>
            </w:r>
          </w:p>
          <w:p w14:paraId="55B3DDB3">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驱动：前置前驱</w:t>
            </w:r>
          </w:p>
          <w:p w14:paraId="00FFFAD2">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前悬架：麦弗逊独立悬架，后桥具备稳定承载减震结构，配备液压阻尼减震器</w:t>
            </w:r>
          </w:p>
          <w:p w14:paraId="01B28FA4">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液压筒式减震，前后稳定杆，滤震与操控兼顾</w:t>
            </w:r>
          </w:p>
          <w:p w14:paraId="30C856A0">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制动：前通风盘 / 后实心盘，全系 ESP、TCS 牵引力控制、主动刹车</w:t>
            </w:r>
          </w:p>
          <w:p w14:paraId="26E69443">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轮胎 215/55 R17</w:t>
            </w:r>
          </w:p>
          <w:p w14:paraId="3866758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电子驻车，自动驻车 </w:t>
            </w:r>
          </w:p>
          <w:p w14:paraId="1542D28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6.安全与辅助电控配置</w:t>
            </w:r>
          </w:p>
          <w:p w14:paraId="424A4A0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三电多重防护：高压互锁、碰撞自动下高压、绝缘监测</w:t>
            </w:r>
          </w:p>
          <w:p w14:paraId="5C6205C5">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智能驾驶：配备辅助驾驶系统、毫米波雷达≥5个、</w:t>
            </w:r>
            <w:r>
              <w:rPr>
                <w:rFonts w:hint="eastAsia" w:ascii="宋体" w:hAnsi="宋体" w:eastAsia="宋体" w:cs="宋体"/>
                <w:b w:val="0"/>
                <w:bCs w:val="0"/>
                <w:color w:val="auto"/>
                <w:sz w:val="21"/>
                <w:szCs w:val="21"/>
                <w:highlight w:val="none"/>
                <w:lang w:val="en-US" w:eastAsia="zh-CN"/>
              </w:rPr>
              <w:fldChar w:fldCharType="begin"/>
            </w:r>
            <w:r>
              <w:rPr>
                <w:rFonts w:hint="eastAsia" w:ascii="宋体" w:hAnsi="宋体" w:eastAsia="宋体" w:cs="宋体"/>
                <w:b w:val="0"/>
                <w:bCs w:val="0"/>
                <w:color w:val="auto"/>
                <w:sz w:val="21"/>
                <w:szCs w:val="21"/>
                <w:highlight w:val="none"/>
                <w:lang w:val="en-US" w:eastAsia="zh-CN"/>
              </w:rPr>
              <w:instrText xml:space="preserve"> HYPERLINK "https://car.autohome.com.cn/baike/detail_8_52_8438.html" \l "pvareaid=6861993" \t "https://www.autohome.com.cn/config/spec/_blank" </w:instrText>
            </w:r>
            <w:r>
              <w:rPr>
                <w:rFonts w:hint="eastAsia" w:ascii="宋体" w:hAnsi="宋体" w:eastAsia="宋体" w:cs="宋体"/>
                <w:b w:val="0"/>
                <w:bCs w:val="0"/>
                <w:color w:val="auto"/>
                <w:sz w:val="21"/>
                <w:szCs w:val="21"/>
                <w:highlight w:val="none"/>
                <w:lang w:val="en-US" w:eastAsia="zh-CN"/>
              </w:rPr>
              <w:fldChar w:fldCharType="separate"/>
            </w:r>
            <w:r>
              <w:rPr>
                <w:rFonts w:hint="eastAsia" w:ascii="宋体" w:hAnsi="宋体" w:eastAsia="宋体" w:cs="宋体"/>
                <w:b w:val="0"/>
                <w:bCs w:val="0"/>
                <w:color w:val="auto"/>
                <w:sz w:val="21"/>
                <w:szCs w:val="21"/>
                <w:highlight w:val="none"/>
                <w:lang w:val="en-US" w:eastAsia="zh-CN"/>
              </w:rPr>
              <w:t>超声波雷达数量</w:t>
            </w:r>
            <w:r>
              <w:rPr>
                <w:rFonts w:hint="eastAsia" w:ascii="宋体" w:hAnsi="宋体" w:eastAsia="宋体" w:cs="宋体"/>
                <w:b w:val="0"/>
                <w:bCs w:val="0"/>
                <w:color w:val="auto"/>
                <w:sz w:val="21"/>
                <w:szCs w:val="21"/>
                <w:highlight w:val="none"/>
                <w:lang w:val="en-US" w:eastAsia="zh-CN"/>
              </w:rPr>
              <w:fldChar w:fldCharType="end"/>
            </w:r>
            <w:r>
              <w:rPr>
                <w:rFonts w:hint="eastAsia" w:ascii="宋体" w:hAnsi="宋体" w:eastAsia="宋体" w:cs="宋体"/>
                <w:b w:val="0"/>
                <w:bCs w:val="0"/>
                <w:color w:val="auto"/>
                <w:sz w:val="21"/>
                <w:szCs w:val="21"/>
                <w:highlight w:val="none"/>
                <w:lang w:val="en-US" w:eastAsia="zh-CN"/>
              </w:rPr>
              <w:t>≥12个 摄像头数量≥12个，支持车道保持、主动刹车、</w:t>
            </w:r>
            <w:r>
              <w:rPr>
                <w:rFonts w:hint="eastAsia" w:ascii="宋体" w:hAnsi="宋体" w:eastAsia="宋体" w:cs="宋体"/>
                <w:b w:val="0"/>
                <w:bCs w:val="0"/>
                <w:color w:val="auto"/>
                <w:sz w:val="21"/>
                <w:szCs w:val="21"/>
                <w:highlight w:val="none"/>
                <w:lang w:val="en-US" w:eastAsia="zh-CN"/>
              </w:rPr>
              <w:fldChar w:fldCharType="begin"/>
            </w:r>
            <w:r>
              <w:rPr>
                <w:rFonts w:hint="eastAsia" w:ascii="宋体" w:hAnsi="宋体" w:eastAsia="宋体" w:cs="宋体"/>
                <w:b w:val="0"/>
                <w:bCs w:val="0"/>
                <w:color w:val="auto"/>
                <w:sz w:val="21"/>
                <w:szCs w:val="21"/>
                <w:highlight w:val="none"/>
                <w:lang w:val="en-US" w:eastAsia="zh-CN"/>
              </w:rPr>
              <w:instrText xml:space="preserve"> HYPERLINK "https://car.autohome.com.cn/baike/detail_8_25_8406.html" \l "pvareaid=6861993" \t "https://www.autohome.com.cn/config/spec/_blank" </w:instrText>
            </w:r>
            <w:r>
              <w:rPr>
                <w:rFonts w:hint="eastAsia" w:ascii="宋体" w:hAnsi="宋体" w:eastAsia="宋体" w:cs="宋体"/>
                <w:b w:val="0"/>
                <w:bCs w:val="0"/>
                <w:color w:val="auto"/>
                <w:sz w:val="21"/>
                <w:szCs w:val="21"/>
                <w:highlight w:val="none"/>
                <w:lang w:val="en-US" w:eastAsia="zh-CN"/>
              </w:rPr>
              <w:fldChar w:fldCharType="separate"/>
            </w:r>
            <w:r>
              <w:rPr>
                <w:rFonts w:hint="eastAsia" w:ascii="宋体" w:hAnsi="宋体" w:eastAsia="宋体" w:cs="宋体"/>
                <w:b w:val="0"/>
                <w:bCs w:val="0"/>
                <w:color w:val="auto"/>
                <w:sz w:val="21"/>
                <w:szCs w:val="21"/>
                <w:highlight w:val="none"/>
                <w:lang w:val="en-US" w:eastAsia="zh-CN"/>
              </w:rPr>
              <w:t>前方碰撞预警</w:t>
            </w:r>
            <w:r>
              <w:rPr>
                <w:rFonts w:hint="eastAsia" w:ascii="宋体" w:hAnsi="宋体" w:eastAsia="宋体" w:cs="宋体"/>
                <w:b w:val="0"/>
                <w:bCs w:val="0"/>
                <w:color w:val="auto"/>
                <w:sz w:val="21"/>
                <w:szCs w:val="21"/>
                <w:highlight w:val="none"/>
                <w:lang w:val="en-US" w:eastAsia="zh-CN"/>
              </w:rPr>
              <w:fldChar w:fldCharType="end"/>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fldChar w:fldCharType="begin"/>
            </w:r>
            <w:r>
              <w:rPr>
                <w:rFonts w:hint="eastAsia" w:ascii="宋体" w:hAnsi="宋体" w:eastAsia="宋体" w:cs="宋体"/>
                <w:b w:val="0"/>
                <w:bCs w:val="0"/>
                <w:color w:val="auto"/>
                <w:sz w:val="21"/>
                <w:szCs w:val="21"/>
                <w:highlight w:val="none"/>
                <w:lang w:val="en-US" w:eastAsia="zh-CN"/>
              </w:rPr>
              <w:instrText xml:space="preserve"> HYPERLINK "https://car.autohome.com.cn/baike/detail_8_25_8430.html" \l "pvareaid=6861993" \t "https://www.autohome.com.cn/config/spec/_blank" </w:instrText>
            </w:r>
            <w:r>
              <w:rPr>
                <w:rFonts w:hint="eastAsia" w:ascii="宋体" w:hAnsi="宋体" w:eastAsia="宋体" w:cs="宋体"/>
                <w:b w:val="0"/>
                <w:bCs w:val="0"/>
                <w:color w:val="auto"/>
                <w:sz w:val="21"/>
                <w:szCs w:val="21"/>
                <w:highlight w:val="none"/>
                <w:lang w:val="en-US" w:eastAsia="zh-CN"/>
              </w:rPr>
              <w:fldChar w:fldCharType="separate"/>
            </w:r>
            <w:r>
              <w:rPr>
                <w:rFonts w:hint="eastAsia" w:ascii="宋体" w:hAnsi="宋体" w:eastAsia="宋体" w:cs="宋体"/>
                <w:b w:val="0"/>
                <w:bCs w:val="0"/>
                <w:color w:val="auto"/>
                <w:sz w:val="21"/>
                <w:szCs w:val="21"/>
                <w:highlight w:val="none"/>
                <w:lang w:val="en-US" w:eastAsia="zh-CN"/>
              </w:rPr>
              <w:t>后方碰撞预警</w:t>
            </w:r>
            <w:r>
              <w:rPr>
                <w:rFonts w:hint="eastAsia" w:ascii="宋体" w:hAnsi="宋体" w:eastAsia="宋体" w:cs="宋体"/>
                <w:b w:val="0"/>
                <w:bCs w:val="0"/>
                <w:color w:val="auto"/>
                <w:sz w:val="21"/>
                <w:szCs w:val="21"/>
                <w:highlight w:val="none"/>
                <w:lang w:val="en-US" w:eastAsia="zh-CN"/>
              </w:rPr>
              <w:fldChar w:fldCharType="end"/>
            </w:r>
            <w:r>
              <w:rPr>
                <w:rFonts w:hint="eastAsia" w:ascii="宋体" w:hAnsi="宋体" w:eastAsia="宋体" w:cs="宋体"/>
                <w:b w:val="0"/>
                <w:bCs w:val="0"/>
                <w:color w:val="auto"/>
                <w:sz w:val="21"/>
                <w:szCs w:val="21"/>
                <w:highlight w:val="none"/>
                <w:lang w:val="en-US" w:eastAsia="zh-CN"/>
              </w:rPr>
              <w:t>、全速自适应巡航、</w:t>
            </w:r>
            <w:r>
              <w:rPr>
                <w:rFonts w:hint="eastAsia" w:ascii="宋体" w:hAnsi="宋体" w:eastAsia="宋体" w:cs="宋体"/>
                <w:b w:val="0"/>
                <w:bCs w:val="0"/>
                <w:color w:val="auto"/>
                <w:sz w:val="21"/>
                <w:szCs w:val="21"/>
                <w:highlight w:val="none"/>
                <w:lang w:val="en-US" w:eastAsia="zh-CN"/>
              </w:rPr>
              <w:fldChar w:fldCharType="begin"/>
            </w:r>
            <w:r>
              <w:rPr>
                <w:rFonts w:hint="eastAsia" w:ascii="宋体" w:hAnsi="宋体" w:eastAsia="宋体" w:cs="宋体"/>
                <w:b w:val="0"/>
                <w:bCs w:val="0"/>
                <w:color w:val="auto"/>
                <w:sz w:val="21"/>
                <w:szCs w:val="21"/>
                <w:highlight w:val="none"/>
                <w:lang w:val="en-US" w:eastAsia="zh-CN"/>
              </w:rPr>
              <w:instrText xml:space="preserve"> HYPERLINK "https://car.autohome.com.cn/baike/detail_8_26_33.html" \l "pvareaid=6861993" \t "https://www.autohome.com.cn/config/spec/_blank" </w:instrText>
            </w:r>
            <w:r>
              <w:rPr>
                <w:rFonts w:hint="eastAsia" w:ascii="宋体" w:hAnsi="宋体" w:eastAsia="宋体" w:cs="宋体"/>
                <w:b w:val="0"/>
                <w:bCs w:val="0"/>
                <w:color w:val="auto"/>
                <w:sz w:val="21"/>
                <w:szCs w:val="21"/>
                <w:highlight w:val="none"/>
                <w:lang w:val="en-US" w:eastAsia="zh-CN"/>
              </w:rPr>
              <w:fldChar w:fldCharType="separate"/>
            </w:r>
            <w:r>
              <w:rPr>
                <w:rFonts w:hint="eastAsia" w:ascii="宋体" w:hAnsi="宋体" w:eastAsia="宋体" w:cs="宋体"/>
                <w:b w:val="0"/>
                <w:bCs w:val="0"/>
                <w:color w:val="auto"/>
                <w:sz w:val="21"/>
                <w:szCs w:val="21"/>
                <w:highlight w:val="none"/>
                <w:lang w:val="en-US" w:eastAsia="zh-CN"/>
              </w:rPr>
              <w:t>倒车车侧预警系统</w:t>
            </w:r>
            <w:r>
              <w:rPr>
                <w:rFonts w:hint="eastAsia" w:ascii="宋体" w:hAnsi="宋体" w:eastAsia="宋体" w:cs="宋体"/>
                <w:b w:val="0"/>
                <w:bCs w:val="0"/>
                <w:color w:val="auto"/>
                <w:sz w:val="21"/>
                <w:szCs w:val="21"/>
                <w:highlight w:val="none"/>
                <w:lang w:val="en-US" w:eastAsia="zh-CN"/>
              </w:rPr>
              <w:fldChar w:fldCharType="end"/>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fldChar w:fldCharType="begin"/>
            </w:r>
            <w:r>
              <w:rPr>
                <w:rFonts w:hint="eastAsia" w:ascii="宋体" w:hAnsi="宋体" w:eastAsia="宋体" w:cs="宋体"/>
                <w:b w:val="0"/>
                <w:bCs w:val="0"/>
                <w:color w:val="auto"/>
                <w:sz w:val="21"/>
                <w:szCs w:val="21"/>
                <w:highlight w:val="none"/>
                <w:lang w:val="en-US" w:eastAsia="zh-CN"/>
              </w:rPr>
              <w:instrText xml:space="preserve"> HYPERLINK "https://car.autohome.com.cn/baike/detail_8_30_107.html" \l "pvareaid=6861993" \t "https://www.autohome.com.cn/config/spec/_blank" </w:instrText>
            </w:r>
            <w:r>
              <w:rPr>
                <w:rFonts w:hint="eastAsia" w:ascii="宋体" w:hAnsi="宋体" w:eastAsia="宋体" w:cs="宋体"/>
                <w:b w:val="0"/>
                <w:bCs w:val="0"/>
                <w:color w:val="auto"/>
                <w:sz w:val="21"/>
                <w:szCs w:val="21"/>
                <w:highlight w:val="none"/>
                <w:lang w:val="en-US" w:eastAsia="zh-CN"/>
              </w:rPr>
              <w:fldChar w:fldCharType="separate"/>
            </w:r>
            <w:r>
              <w:rPr>
                <w:rFonts w:hint="eastAsia" w:ascii="宋体" w:hAnsi="宋体" w:eastAsia="宋体" w:cs="宋体"/>
                <w:b w:val="0"/>
                <w:bCs w:val="0"/>
                <w:color w:val="auto"/>
                <w:sz w:val="21"/>
                <w:szCs w:val="21"/>
                <w:highlight w:val="none"/>
                <w:lang w:val="en-US" w:eastAsia="zh-CN"/>
              </w:rPr>
              <w:t>卫星导航系统</w:t>
            </w:r>
            <w:r>
              <w:rPr>
                <w:rFonts w:hint="eastAsia" w:ascii="宋体" w:hAnsi="宋体" w:eastAsia="宋体" w:cs="宋体"/>
                <w:b w:val="0"/>
                <w:bCs w:val="0"/>
                <w:color w:val="auto"/>
                <w:sz w:val="21"/>
                <w:szCs w:val="21"/>
                <w:highlight w:val="none"/>
                <w:lang w:val="en-US" w:eastAsia="zh-CN"/>
              </w:rPr>
              <w:fldChar w:fldCharType="end"/>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fldChar w:fldCharType="begin"/>
            </w:r>
            <w:r>
              <w:rPr>
                <w:rFonts w:hint="eastAsia" w:ascii="宋体" w:hAnsi="宋体" w:eastAsia="宋体" w:cs="宋体"/>
                <w:b w:val="0"/>
                <w:bCs w:val="0"/>
                <w:color w:val="auto"/>
                <w:sz w:val="21"/>
                <w:szCs w:val="21"/>
                <w:highlight w:val="none"/>
                <w:lang w:val="en-US" w:eastAsia="zh-CN"/>
              </w:rPr>
              <w:instrText xml:space="preserve"> HYPERLINK "https://car.autohome.com.cn/baike/detail_8_25_12.html" \l "pvareaid=6861993" \t "https://www.autohome.com.cn/config/spec/_blank" </w:instrText>
            </w:r>
            <w:r>
              <w:rPr>
                <w:rFonts w:hint="eastAsia" w:ascii="宋体" w:hAnsi="宋体" w:eastAsia="宋体" w:cs="宋体"/>
                <w:b w:val="0"/>
                <w:bCs w:val="0"/>
                <w:color w:val="auto"/>
                <w:sz w:val="21"/>
                <w:szCs w:val="21"/>
                <w:highlight w:val="none"/>
                <w:lang w:val="en-US" w:eastAsia="zh-CN"/>
              </w:rPr>
              <w:fldChar w:fldCharType="separate"/>
            </w:r>
            <w:r>
              <w:rPr>
                <w:rFonts w:hint="eastAsia" w:ascii="宋体" w:hAnsi="宋体" w:eastAsia="宋体" w:cs="宋体"/>
                <w:b w:val="0"/>
                <w:bCs w:val="0"/>
                <w:color w:val="auto"/>
                <w:sz w:val="21"/>
                <w:szCs w:val="21"/>
                <w:highlight w:val="none"/>
                <w:lang w:val="en-US" w:eastAsia="zh-CN"/>
              </w:rPr>
              <w:t>并线辅助</w:t>
            </w:r>
            <w:r>
              <w:rPr>
                <w:rFonts w:hint="eastAsia" w:ascii="宋体" w:hAnsi="宋体" w:eastAsia="宋体" w:cs="宋体"/>
                <w:b w:val="0"/>
                <w:bCs w:val="0"/>
                <w:color w:val="auto"/>
                <w:sz w:val="21"/>
                <w:szCs w:val="21"/>
                <w:highlight w:val="none"/>
                <w:lang w:val="en-US" w:eastAsia="zh-CN"/>
              </w:rPr>
              <w:fldChar w:fldCharType="end"/>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fldChar w:fldCharType="begin"/>
            </w:r>
            <w:r>
              <w:rPr>
                <w:rFonts w:hint="eastAsia" w:ascii="宋体" w:hAnsi="宋体" w:eastAsia="宋体" w:cs="宋体"/>
                <w:b w:val="0"/>
                <w:bCs w:val="0"/>
                <w:color w:val="auto"/>
                <w:sz w:val="21"/>
                <w:szCs w:val="21"/>
                <w:highlight w:val="none"/>
                <w:lang w:val="en-US" w:eastAsia="zh-CN"/>
              </w:rPr>
              <w:instrText xml:space="preserve"> HYPERLINK "https://car.autohome.com.cn/baike/detail_8_25_29.html" \l "pvareaid=6861993" \t "https://www.autohome.com.cn/config/spec/_blank" </w:instrText>
            </w:r>
            <w:r>
              <w:rPr>
                <w:rFonts w:hint="eastAsia" w:ascii="宋体" w:hAnsi="宋体" w:eastAsia="宋体" w:cs="宋体"/>
                <w:b w:val="0"/>
                <w:bCs w:val="0"/>
                <w:color w:val="auto"/>
                <w:sz w:val="21"/>
                <w:szCs w:val="21"/>
                <w:highlight w:val="none"/>
                <w:lang w:val="en-US" w:eastAsia="zh-CN"/>
              </w:rPr>
              <w:fldChar w:fldCharType="separate"/>
            </w:r>
            <w:r>
              <w:rPr>
                <w:rFonts w:hint="eastAsia" w:ascii="宋体" w:hAnsi="宋体" w:eastAsia="宋体" w:cs="宋体"/>
                <w:b w:val="0"/>
                <w:bCs w:val="0"/>
                <w:color w:val="auto"/>
                <w:sz w:val="21"/>
                <w:szCs w:val="21"/>
                <w:highlight w:val="none"/>
                <w:lang w:val="en-US" w:eastAsia="zh-CN"/>
              </w:rPr>
              <w:t>车道保持辅助系统</w:t>
            </w:r>
            <w:r>
              <w:rPr>
                <w:rFonts w:hint="eastAsia" w:ascii="宋体" w:hAnsi="宋体" w:eastAsia="宋体" w:cs="宋体"/>
                <w:b w:val="0"/>
                <w:bCs w:val="0"/>
                <w:color w:val="auto"/>
                <w:sz w:val="21"/>
                <w:szCs w:val="21"/>
                <w:highlight w:val="none"/>
                <w:lang w:val="en-US" w:eastAsia="zh-CN"/>
              </w:rPr>
              <w:fldChar w:fldCharType="end"/>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fldChar w:fldCharType="begin"/>
            </w:r>
            <w:r>
              <w:rPr>
                <w:rFonts w:hint="eastAsia" w:ascii="宋体" w:hAnsi="宋体" w:eastAsia="宋体" w:cs="宋体"/>
                <w:b w:val="0"/>
                <w:bCs w:val="0"/>
                <w:color w:val="auto"/>
                <w:sz w:val="21"/>
                <w:szCs w:val="21"/>
                <w:highlight w:val="none"/>
                <w:lang w:val="en-US" w:eastAsia="zh-CN"/>
              </w:rPr>
              <w:instrText xml:space="preserve"> HYPERLINK "https://car.autohome.com.cn/baike/detail_8_25_8648.html" \l "pvareaid=6861993" \t "https://www.autohome.com.cn/config/spec/_blank" </w:instrText>
            </w:r>
            <w:r>
              <w:rPr>
                <w:rFonts w:hint="eastAsia" w:ascii="宋体" w:hAnsi="宋体" w:eastAsia="宋体" w:cs="宋体"/>
                <w:b w:val="0"/>
                <w:bCs w:val="0"/>
                <w:color w:val="auto"/>
                <w:sz w:val="21"/>
                <w:szCs w:val="21"/>
                <w:highlight w:val="none"/>
                <w:lang w:val="en-US" w:eastAsia="zh-CN"/>
              </w:rPr>
              <w:fldChar w:fldCharType="separate"/>
            </w:r>
            <w:r>
              <w:rPr>
                <w:rFonts w:hint="eastAsia" w:ascii="宋体" w:hAnsi="宋体" w:eastAsia="宋体" w:cs="宋体"/>
                <w:b w:val="0"/>
                <w:bCs w:val="0"/>
                <w:color w:val="auto"/>
                <w:sz w:val="21"/>
                <w:szCs w:val="21"/>
                <w:highlight w:val="none"/>
                <w:lang w:val="en-US" w:eastAsia="zh-CN"/>
              </w:rPr>
              <w:t>车道居中保持</w:t>
            </w:r>
            <w:r>
              <w:rPr>
                <w:rFonts w:hint="eastAsia" w:ascii="宋体" w:hAnsi="宋体" w:eastAsia="宋体" w:cs="宋体"/>
                <w:b w:val="0"/>
                <w:bCs w:val="0"/>
                <w:color w:val="auto"/>
                <w:sz w:val="21"/>
                <w:szCs w:val="21"/>
                <w:highlight w:val="none"/>
                <w:lang w:val="en-US" w:eastAsia="zh-CN"/>
              </w:rPr>
              <w:fldChar w:fldCharType="end"/>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fldChar w:fldCharType="begin"/>
            </w:r>
            <w:r>
              <w:rPr>
                <w:rFonts w:hint="eastAsia" w:ascii="宋体" w:hAnsi="宋体" w:eastAsia="宋体" w:cs="宋体"/>
                <w:b w:val="0"/>
                <w:bCs w:val="0"/>
                <w:color w:val="auto"/>
                <w:sz w:val="21"/>
                <w:szCs w:val="21"/>
                <w:highlight w:val="none"/>
                <w:lang w:val="en-US" w:eastAsia="zh-CN"/>
              </w:rPr>
              <w:instrText xml:space="preserve"> HYPERLINK "https://car.autohome.com.cn/baike/detail_8_25_16.html" \l "pvareaid=6861993" \t "https://www.autohome.com.cn/config/spec/_blank" </w:instrText>
            </w:r>
            <w:r>
              <w:rPr>
                <w:rFonts w:hint="eastAsia" w:ascii="宋体" w:hAnsi="宋体" w:eastAsia="宋体" w:cs="宋体"/>
                <w:b w:val="0"/>
                <w:bCs w:val="0"/>
                <w:color w:val="auto"/>
                <w:sz w:val="21"/>
                <w:szCs w:val="21"/>
                <w:highlight w:val="none"/>
                <w:lang w:val="en-US" w:eastAsia="zh-CN"/>
              </w:rPr>
              <w:fldChar w:fldCharType="separate"/>
            </w:r>
            <w:r>
              <w:rPr>
                <w:rFonts w:hint="eastAsia" w:ascii="宋体" w:hAnsi="宋体" w:eastAsia="宋体" w:cs="宋体"/>
                <w:b w:val="0"/>
                <w:bCs w:val="0"/>
                <w:color w:val="auto"/>
                <w:sz w:val="21"/>
                <w:szCs w:val="21"/>
                <w:highlight w:val="none"/>
                <w:lang w:val="en-US" w:eastAsia="zh-CN"/>
              </w:rPr>
              <w:t>道路交通标识识别</w:t>
            </w:r>
            <w:r>
              <w:rPr>
                <w:rFonts w:hint="eastAsia" w:ascii="宋体" w:hAnsi="宋体" w:eastAsia="宋体" w:cs="宋体"/>
                <w:b w:val="0"/>
                <w:bCs w:val="0"/>
                <w:color w:val="auto"/>
                <w:sz w:val="21"/>
                <w:szCs w:val="21"/>
                <w:highlight w:val="none"/>
                <w:lang w:val="en-US" w:eastAsia="zh-CN"/>
              </w:rPr>
              <w:fldChar w:fldCharType="end"/>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fldChar w:fldCharType="begin"/>
            </w:r>
            <w:r>
              <w:rPr>
                <w:rFonts w:hint="eastAsia" w:ascii="宋体" w:hAnsi="宋体" w:eastAsia="宋体" w:cs="宋体"/>
                <w:b w:val="0"/>
                <w:bCs w:val="0"/>
                <w:color w:val="auto"/>
                <w:sz w:val="21"/>
                <w:szCs w:val="21"/>
                <w:highlight w:val="none"/>
                <w:lang w:val="en-US" w:eastAsia="zh-CN"/>
              </w:rPr>
              <w:instrText xml:space="preserve"> HYPERLINK "https://car.autohome.com.cn/baike/detail_8_26_35.html" \l "pvareaid=6861993" \t "https://www.autohome.com.cn/config/spec/_blank" </w:instrText>
            </w:r>
            <w:r>
              <w:rPr>
                <w:rFonts w:hint="eastAsia" w:ascii="宋体" w:hAnsi="宋体" w:eastAsia="宋体" w:cs="宋体"/>
                <w:b w:val="0"/>
                <w:bCs w:val="0"/>
                <w:color w:val="auto"/>
                <w:sz w:val="21"/>
                <w:szCs w:val="21"/>
                <w:highlight w:val="none"/>
                <w:lang w:val="en-US" w:eastAsia="zh-CN"/>
              </w:rPr>
              <w:fldChar w:fldCharType="separate"/>
            </w:r>
            <w:r>
              <w:rPr>
                <w:rFonts w:hint="eastAsia" w:ascii="宋体" w:hAnsi="宋体" w:eastAsia="宋体" w:cs="宋体"/>
                <w:b w:val="0"/>
                <w:bCs w:val="0"/>
                <w:color w:val="auto"/>
                <w:sz w:val="21"/>
                <w:szCs w:val="21"/>
                <w:highlight w:val="none"/>
                <w:lang w:val="en-US" w:eastAsia="zh-CN"/>
              </w:rPr>
              <w:t>辅助泊车入位</w:t>
            </w:r>
            <w:r>
              <w:rPr>
                <w:rFonts w:hint="eastAsia" w:ascii="宋体" w:hAnsi="宋体" w:eastAsia="宋体" w:cs="宋体"/>
                <w:b w:val="0"/>
                <w:bCs w:val="0"/>
                <w:color w:val="auto"/>
                <w:sz w:val="21"/>
                <w:szCs w:val="21"/>
                <w:highlight w:val="none"/>
                <w:lang w:val="en-US" w:eastAsia="zh-CN"/>
              </w:rPr>
              <w:fldChar w:fldCharType="end"/>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fldChar w:fldCharType="begin"/>
            </w:r>
            <w:r>
              <w:rPr>
                <w:rFonts w:hint="eastAsia" w:ascii="宋体" w:hAnsi="宋体" w:eastAsia="宋体" w:cs="宋体"/>
                <w:b w:val="0"/>
                <w:bCs w:val="0"/>
                <w:color w:val="auto"/>
                <w:sz w:val="21"/>
                <w:szCs w:val="21"/>
                <w:highlight w:val="none"/>
                <w:lang w:val="en-US" w:eastAsia="zh-CN"/>
              </w:rPr>
              <w:instrText xml:space="preserve"> HYPERLINK "https://car.autohome.com.cn/baike/detail_8_26_8407.html" \l "pvareaid=6861993" \t "https://www.autohome.com.cn/config/spec/_blank" </w:instrText>
            </w:r>
            <w:r>
              <w:rPr>
                <w:rFonts w:hint="eastAsia" w:ascii="宋体" w:hAnsi="宋体" w:eastAsia="宋体" w:cs="宋体"/>
                <w:b w:val="0"/>
                <w:bCs w:val="0"/>
                <w:color w:val="auto"/>
                <w:sz w:val="21"/>
                <w:szCs w:val="21"/>
                <w:highlight w:val="none"/>
                <w:lang w:val="en-US" w:eastAsia="zh-CN"/>
              </w:rPr>
              <w:fldChar w:fldCharType="separate"/>
            </w:r>
            <w:r>
              <w:rPr>
                <w:rFonts w:hint="eastAsia" w:ascii="宋体" w:hAnsi="宋体" w:eastAsia="宋体" w:cs="宋体"/>
                <w:b w:val="0"/>
                <w:bCs w:val="0"/>
                <w:color w:val="auto"/>
                <w:sz w:val="21"/>
                <w:szCs w:val="21"/>
                <w:highlight w:val="none"/>
                <w:lang w:val="en-US" w:eastAsia="zh-CN"/>
              </w:rPr>
              <w:t>辅助变道</w:t>
            </w:r>
            <w:r>
              <w:rPr>
                <w:rFonts w:hint="eastAsia" w:ascii="宋体" w:hAnsi="宋体" w:eastAsia="宋体" w:cs="宋体"/>
                <w:b w:val="0"/>
                <w:bCs w:val="0"/>
                <w:color w:val="auto"/>
                <w:sz w:val="21"/>
                <w:szCs w:val="21"/>
                <w:highlight w:val="none"/>
                <w:lang w:val="en-US" w:eastAsia="zh-CN"/>
              </w:rPr>
              <w:fldChar w:fldCharType="end"/>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fldChar w:fldCharType="begin"/>
            </w:r>
            <w:r>
              <w:rPr>
                <w:rFonts w:hint="eastAsia" w:ascii="宋体" w:hAnsi="宋体" w:eastAsia="宋体" w:cs="宋体"/>
                <w:b w:val="0"/>
                <w:bCs w:val="0"/>
                <w:color w:val="auto"/>
                <w:sz w:val="21"/>
                <w:szCs w:val="21"/>
                <w:highlight w:val="none"/>
                <w:lang w:val="en-US" w:eastAsia="zh-CN"/>
              </w:rPr>
              <w:instrText xml:space="preserve"> HYPERLINK "https://car.autohome.com.cn/baike/detail_8_26_8767.html" \l "pvareaid=6861993" \t "https://www.autohome.com.cn/config/spec/_blank" </w:instrText>
            </w:r>
            <w:r>
              <w:rPr>
                <w:rFonts w:hint="eastAsia" w:ascii="宋体" w:hAnsi="宋体" w:eastAsia="宋体" w:cs="宋体"/>
                <w:b w:val="0"/>
                <w:bCs w:val="0"/>
                <w:color w:val="auto"/>
                <w:sz w:val="21"/>
                <w:szCs w:val="21"/>
                <w:highlight w:val="none"/>
                <w:lang w:val="en-US" w:eastAsia="zh-CN"/>
              </w:rPr>
              <w:fldChar w:fldCharType="separate"/>
            </w:r>
            <w:r>
              <w:rPr>
                <w:rFonts w:hint="eastAsia" w:ascii="宋体" w:hAnsi="宋体" w:eastAsia="宋体" w:cs="宋体"/>
                <w:b w:val="0"/>
                <w:bCs w:val="0"/>
                <w:color w:val="auto"/>
                <w:sz w:val="21"/>
                <w:szCs w:val="21"/>
                <w:highlight w:val="none"/>
                <w:lang w:val="en-US" w:eastAsia="zh-CN"/>
              </w:rPr>
              <w:t>方向盘离手检测</w:t>
            </w:r>
            <w:r>
              <w:rPr>
                <w:rFonts w:hint="eastAsia" w:ascii="宋体" w:hAnsi="宋体" w:eastAsia="宋体" w:cs="宋体"/>
                <w:b w:val="0"/>
                <w:bCs w:val="0"/>
                <w:color w:val="auto"/>
                <w:sz w:val="21"/>
                <w:szCs w:val="21"/>
                <w:highlight w:val="none"/>
                <w:lang w:val="en-US" w:eastAsia="zh-CN"/>
              </w:rPr>
              <w:fldChar w:fldCharType="end"/>
            </w:r>
            <w:r>
              <w:rPr>
                <w:rFonts w:hint="eastAsia" w:ascii="宋体" w:hAnsi="宋体" w:eastAsia="宋体" w:cs="宋体"/>
                <w:b w:val="0"/>
                <w:bCs w:val="0"/>
                <w:color w:val="auto"/>
                <w:sz w:val="21"/>
                <w:szCs w:val="21"/>
                <w:highlight w:val="none"/>
                <w:lang w:val="en-US" w:eastAsia="zh-CN"/>
              </w:rPr>
              <w:t>、低速行人警示音、360°全景影像等功能</w:t>
            </w:r>
          </w:p>
          <w:p w14:paraId="59907693">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其它：车身稳定、牵引力控制、坡道辅助、胎压实时监测</w:t>
            </w:r>
          </w:p>
          <w:p w14:paraId="773DA19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b w:val="0"/>
                <w:bCs w:val="0"/>
                <w:color w:val="auto"/>
                <w:spacing w:val="7"/>
                <w:sz w:val="21"/>
                <w:szCs w:val="21"/>
                <w:highlight w:val="none"/>
                <w:lang w:eastAsia="zh-CN"/>
              </w:rPr>
            </w:pPr>
            <w:r>
              <w:rPr>
                <w:rFonts w:hint="eastAsia" w:ascii="宋体" w:hAnsi="宋体" w:eastAsia="宋体" w:cs="宋体"/>
                <w:b w:val="0"/>
                <w:bCs w:val="0"/>
                <w:color w:val="auto"/>
                <w:spacing w:val="7"/>
                <w:sz w:val="21"/>
                <w:szCs w:val="21"/>
                <w:highlight w:val="none"/>
                <w:lang w:eastAsia="zh-CN"/>
              </w:rPr>
              <w:t>三、功能</w:t>
            </w:r>
            <w:r>
              <w:rPr>
                <w:rFonts w:hint="eastAsia" w:ascii="宋体" w:hAnsi="宋体" w:eastAsia="宋体" w:cs="宋体"/>
                <w:b w:val="0"/>
                <w:bCs w:val="0"/>
                <w:color w:val="auto"/>
                <w:spacing w:val="7"/>
                <w:sz w:val="21"/>
                <w:szCs w:val="21"/>
                <w:highlight w:val="none"/>
                <w:lang w:val="en-US" w:eastAsia="zh-CN"/>
              </w:rPr>
              <w:t>要求</w:t>
            </w:r>
            <w:r>
              <w:rPr>
                <w:rFonts w:hint="eastAsia" w:ascii="宋体" w:hAnsi="宋体" w:eastAsia="宋体" w:cs="宋体"/>
                <w:b w:val="0"/>
                <w:bCs w:val="0"/>
                <w:color w:val="auto"/>
                <w:spacing w:val="7"/>
                <w:sz w:val="21"/>
                <w:szCs w:val="21"/>
                <w:highlight w:val="none"/>
                <w:lang w:eastAsia="zh-CN"/>
              </w:rPr>
              <w:t>：</w:t>
            </w:r>
          </w:p>
          <w:p w14:paraId="4D79D5B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jc w:val="left"/>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1.</w:t>
            </w:r>
            <w:r>
              <w:rPr>
                <w:rFonts w:hint="eastAsia" w:ascii="宋体" w:hAnsi="宋体" w:eastAsia="宋体" w:cs="宋体"/>
                <w:b w:val="0"/>
                <w:bCs w:val="0"/>
                <w:color w:val="auto"/>
                <w:sz w:val="21"/>
                <w:szCs w:val="21"/>
                <w:highlight w:val="none"/>
                <w:lang w:val="en-US" w:eastAsia="zh-CN"/>
              </w:rPr>
              <w:t>纯电动新能源汽车</w:t>
            </w:r>
            <w:r>
              <w:rPr>
                <w:rFonts w:hint="eastAsia" w:ascii="宋体" w:hAnsi="宋体" w:eastAsia="宋体" w:cs="宋体"/>
                <w:color w:val="auto"/>
                <w:spacing w:val="7"/>
                <w:sz w:val="21"/>
                <w:szCs w:val="21"/>
                <w:highlight w:val="none"/>
                <w:lang w:eastAsia="zh-CN"/>
              </w:rPr>
              <w:t>首先经专业工程师测量原车原始安装位置数据，根据现场施工环境计算出每个部件高度及角度。整体布局按照原车位置进行等比例放大，以保证吊装部件合理性，保证吊装高度误差。由专业技术师用专业工具对整车部件拆解、对各单元模块分解，其中车身及外露部件采用磷化、烤漆等工艺。</w:t>
            </w:r>
          </w:p>
          <w:p w14:paraId="02B71C6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50"/>
              <w:jc w:val="lef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2.整车零部件采用不锈钢钢丝悬吊于指定位置。顶部框架采用钢结构方钢焊接内方外圆组合而成以保证其安全性。顶部及底部的装饰材料采用密度板拼接而成，外表不锈钢板采用激光切割工艺装饰而成。产品顶部和底部均安装氛围灯。</w:t>
            </w:r>
          </w:p>
          <w:p w14:paraId="20533EE6">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50"/>
              <w:jc w:val="lef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3.设备尺寸：约长约7.2米，宽约3.6米，高≤ 4.2米。</w:t>
            </w:r>
          </w:p>
          <w:p w14:paraId="3EE3D37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val="0"/>
                <w:bCs w:val="0"/>
                <w:color w:val="auto"/>
                <w:spacing w:val="9"/>
                <w:sz w:val="21"/>
                <w:szCs w:val="21"/>
                <w:highlight w:val="none"/>
                <w:lang w:val="en-US" w:eastAsia="zh-CN"/>
              </w:rPr>
              <w:t>……</w:t>
            </w:r>
          </w:p>
          <w:p w14:paraId="6800E87C">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48" w:firstLineChars="200"/>
              <w:jc w:val="left"/>
              <w:textAlignment w:val="auto"/>
              <w:rPr>
                <w:rFonts w:hint="eastAsia" w:ascii="宋体" w:hAnsi="宋体" w:eastAsia="宋体" w:cs="宋体"/>
                <w:color w:val="auto"/>
                <w:spacing w:val="7"/>
                <w:sz w:val="21"/>
                <w:szCs w:val="21"/>
                <w:highlight w:val="none"/>
                <w:lang w:val="en-US" w:eastAsia="zh-CN"/>
              </w:rPr>
            </w:pPr>
          </w:p>
        </w:tc>
        <w:tc>
          <w:tcPr>
            <w:tcW w:w="193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09364F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50"/>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一、</w:t>
            </w:r>
            <w:r>
              <w:rPr>
                <w:rFonts w:hint="eastAsia" w:ascii="宋体" w:hAnsi="宋体" w:eastAsia="宋体" w:cs="宋体"/>
                <w:b/>
                <w:bCs/>
                <w:color w:val="auto"/>
                <w:spacing w:val="7"/>
                <w:sz w:val="21"/>
                <w:szCs w:val="21"/>
                <w:highlight w:val="none"/>
                <w:lang w:val="en-US" w:eastAsia="zh-CN"/>
              </w:rPr>
              <w:t>项目目标</w:t>
            </w:r>
            <w:r>
              <w:rPr>
                <w:rFonts w:hint="eastAsia" w:ascii="宋体" w:hAnsi="宋体" w:eastAsia="宋体" w:cs="宋体"/>
                <w:b/>
                <w:bCs/>
                <w:color w:val="auto"/>
                <w:spacing w:val="7"/>
                <w:sz w:val="21"/>
                <w:szCs w:val="21"/>
                <w:highlight w:val="none"/>
                <w:lang w:eastAsia="zh-CN"/>
              </w:rPr>
              <w:t>：</w:t>
            </w:r>
          </w:p>
          <w:p w14:paraId="5896DF43">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解剖新能源汽车教学展示平台，是将</w:t>
            </w:r>
            <w:r>
              <w:rPr>
                <w:rFonts w:hint="eastAsia" w:ascii="宋体" w:hAnsi="宋体" w:eastAsia="宋体" w:cs="宋体"/>
                <w:b w:val="0"/>
                <w:bCs w:val="0"/>
                <w:color w:val="auto"/>
                <w:sz w:val="21"/>
                <w:szCs w:val="21"/>
                <w:highlight w:val="none"/>
                <w:lang w:val="en-US" w:eastAsia="zh-CN"/>
              </w:rPr>
              <w:t>纯电动新能源汽车</w:t>
            </w:r>
            <w:r>
              <w:rPr>
                <w:rFonts w:hint="eastAsia" w:ascii="宋体" w:hAnsi="宋体" w:eastAsia="宋体" w:cs="宋体"/>
                <w:color w:val="auto"/>
                <w:spacing w:val="7"/>
                <w:sz w:val="21"/>
                <w:szCs w:val="21"/>
                <w:highlight w:val="none"/>
                <w:lang w:eastAsia="zh-CN"/>
              </w:rPr>
              <w:t>进行解剖，将动力电池、驱动电机及控制器总成、高压电控总成、PTC、空调压缩机、底盘、低压灯光电器、车身等系统分解成单个部件，再以原车布局的形式进行三维悬空展示，解剖新能源汽车教学展示平台可用于汽车实训车间大厅、汽车科教馆大厅对汽车的组成结构和工作原理进行全方位的展示，让学员和参观者能以最接近汽车的角度更直观的去了解和学习汽车各个系统结构组成原理。平台具有语音介绍、动态运行、灯光渲染等功能使学员和参观者对汽车产生更大求知心和学习兴趣。</w:t>
            </w:r>
          </w:p>
          <w:p w14:paraId="529BCAE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解剖新能源汽车教学展示平台，是基于汽车整车结构教学实训设计而成，清晰的展示了汽车的车身钣金结构；真实的展示了汽车的高压动力系统、传动系统、电控系统、悬架系统、行驶系统、制动系统、转向系统、照明信号系统、汽车线束、汽车被动安全系统、汽车辅助电器系统、汽车舒适系统、车身覆盖件等各个系统的连接与布局；形象的表达了汽车动力驱动系统、空调系统、制动系统的结构、安全气囊系统、汽车电器辅助、汽车转向系统等组成与结构原理，充分展示出汽车各个系统和零部件在不同的方位角度进行学习实训，帮助学生学习汽车的各个系统。</w:t>
            </w:r>
          </w:p>
          <w:p w14:paraId="53DEB44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50"/>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二、产品组成：</w:t>
            </w:r>
          </w:p>
          <w:p w14:paraId="747EE263">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平台由根据实训车间现场定制的展台、展台顶部称重桁架与造型、氛围灯、语音介绍、整部汽车的分散配件（如：汽车空调压缩机、转向柱、车轮、刹车盘总成、动力电池内部结构部件、电机内部结构部件、传动系统各个部件、汽车内饰各个部件、仪表台各个部件、座椅总成、车身框架各个部件、车门各个部件等组成）。</w:t>
            </w:r>
          </w:p>
          <w:p w14:paraId="613C4CE6">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7"/>
                <w:sz w:val="21"/>
                <w:szCs w:val="21"/>
                <w:highlight w:val="none"/>
                <w:lang w:val="en-US" w:eastAsia="zh-CN"/>
              </w:rPr>
              <w:t>新能源汽车技术要求如下：</w:t>
            </w:r>
          </w:p>
          <w:p w14:paraId="554D027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整车车身结构参数</w:t>
            </w:r>
          </w:p>
          <w:p w14:paraId="297826A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车身形式：4 门 5 座三厢承载式轿车</w:t>
            </w:r>
          </w:p>
          <w:p w14:paraId="302D7910">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尺寸：约</w:t>
            </w:r>
            <w:r>
              <w:rPr>
                <w:rFonts w:hint="eastAsia" w:ascii="宋体" w:hAnsi="宋体" w:eastAsia="宋体" w:cs="宋体"/>
                <w:b/>
                <w:bCs/>
                <w:color w:val="auto"/>
                <w:sz w:val="21"/>
                <w:szCs w:val="21"/>
                <w:highlight w:val="none"/>
              </w:rPr>
              <w:t>4795×1837×1515mm</w:t>
            </w:r>
          </w:p>
          <w:p w14:paraId="4C8AE9F0">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轴距</w:t>
            </w:r>
            <w:r>
              <w:rPr>
                <w:rFonts w:hint="eastAsia" w:ascii="宋体" w:hAnsi="宋体" w:eastAsia="宋体" w:cs="宋体"/>
                <w:b/>
                <w:bCs/>
                <w:color w:val="auto"/>
                <w:spacing w:val="8"/>
                <w:sz w:val="21"/>
                <w:szCs w:val="21"/>
                <w:highlight w:val="none"/>
              </w:rPr>
              <w:t>≥</w:t>
            </w:r>
            <w:r>
              <w:rPr>
                <w:rFonts w:hint="eastAsia" w:ascii="宋体" w:hAnsi="宋体" w:eastAsia="宋体" w:cs="宋体"/>
                <w:b/>
                <w:bCs/>
                <w:color w:val="auto"/>
                <w:sz w:val="21"/>
                <w:szCs w:val="21"/>
                <w:highlight w:val="none"/>
              </w:rPr>
              <w:t xml:space="preserve"> 2</w:t>
            </w:r>
            <w:r>
              <w:rPr>
                <w:rFonts w:hint="eastAsia" w:ascii="宋体" w:hAnsi="宋体" w:eastAsia="宋体" w:cs="宋体"/>
                <w:b/>
                <w:bCs/>
                <w:color w:val="auto"/>
                <w:sz w:val="21"/>
                <w:szCs w:val="21"/>
                <w:highlight w:val="none"/>
                <w:lang w:val="en-US" w:eastAsia="zh-CN"/>
              </w:rPr>
              <w:t>650</w:t>
            </w:r>
            <w:r>
              <w:rPr>
                <w:rFonts w:hint="eastAsia" w:ascii="宋体" w:hAnsi="宋体" w:eastAsia="宋体" w:cs="宋体"/>
                <w:b/>
                <w:bCs/>
                <w:color w:val="auto"/>
                <w:sz w:val="21"/>
                <w:szCs w:val="21"/>
                <w:highlight w:val="none"/>
              </w:rPr>
              <w:t>mm</w:t>
            </w:r>
          </w:p>
          <w:p w14:paraId="5F651B3B">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最小转弯半径≤6m</w:t>
            </w:r>
          </w:p>
          <w:p w14:paraId="461D5E57">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动力电池系统参数</w:t>
            </w:r>
          </w:p>
          <w:p w14:paraId="49E12B9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续航里程</w:t>
            </w:r>
            <w:r>
              <w:rPr>
                <w:rFonts w:hint="eastAsia" w:ascii="宋体" w:hAnsi="宋体" w:eastAsia="宋体" w:cs="宋体"/>
                <w:b/>
                <w:bCs/>
                <w:color w:val="auto"/>
                <w:spacing w:val="8"/>
                <w:sz w:val="21"/>
                <w:szCs w:val="21"/>
                <w:highlight w:val="none"/>
              </w:rPr>
              <w:t>≥</w:t>
            </w:r>
            <w:r>
              <w:rPr>
                <w:rFonts w:hint="eastAsia" w:ascii="宋体" w:hAnsi="宋体" w:eastAsia="宋体" w:cs="宋体"/>
                <w:b/>
                <w:bCs/>
                <w:color w:val="auto"/>
                <w:sz w:val="21"/>
                <w:szCs w:val="21"/>
                <w:highlight w:val="none"/>
              </w:rPr>
              <w:t xml:space="preserve"> 4</w:t>
            </w:r>
            <w:r>
              <w:rPr>
                <w:rFonts w:hint="eastAsia" w:ascii="宋体" w:hAnsi="宋体" w:eastAsia="宋体" w:cs="宋体"/>
                <w:b/>
                <w:bCs/>
                <w:color w:val="auto"/>
                <w:sz w:val="21"/>
                <w:szCs w:val="21"/>
                <w:highlight w:val="none"/>
                <w:lang w:val="en-US" w:eastAsia="zh-CN"/>
              </w:rPr>
              <w:t>0</w:t>
            </w:r>
            <w:r>
              <w:rPr>
                <w:rFonts w:hint="eastAsia" w:ascii="宋体" w:hAnsi="宋体" w:eastAsia="宋体" w:cs="宋体"/>
                <w:b/>
                <w:bCs/>
                <w:color w:val="auto"/>
                <w:sz w:val="21"/>
                <w:szCs w:val="21"/>
                <w:highlight w:val="none"/>
              </w:rPr>
              <w:t>0km</w:t>
            </w:r>
          </w:p>
          <w:p w14:paraId="5FA6879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u w:val="none"/>
                <w:lang w:val="en-US" w:eastAsia="zh-CN"/>
              </w:rPr>
              <w:t>电池能量</w:t>
            </w:r>
            <w:r>
              <w:rPr>
                <w:rFonts w:hint="eastAsia" w:ascii="宋体" w:hAnsi="宋体" w:eastAsia="宋体" w:cs="宋体"/>
                <w:b/>
                <w:bCs/>
                <w:color w:val="auto"/>
                <w:spacing w:val="8"/>
                <w:sz w:val="21"/>
                <w:szCs w:val="21"/>
                <w:highlight w:val="none"/>
                <w:u w:val="none"/>
              </w:rPr>
              <w:t>≥</w:t>
            </w:r>
            <w:r>
              <w:rPr>
                <w:rFonts w:hint="eastAsia" w:ascii="宋体" w:hAnsi="宋体" w:eastAsia="宋体" w:cs="宋体"/>
                <w:b/>
                <w:bCs/>
                <w:color w:val="auto"/>
                <w:spacing w:val="8"/>
                <w:sz w:val="21"/>
                <w:szCs w:val="21"/>
                <w:highlight w:val="none"/>
                <w:u w:val="none"/>
                <w:lang w:val="en-US" w:eastAsia="zh-CN"/>
              </w:rPr>
              <w:t>40</w:t>
            </w:r>
            <w:r>
              <w:rPr>
                <w:rFonts w:hint="eastAsia" w:ascii="宋体" w:hAnsi="宋体" w:eastAsia="宋体" w:cs="宋体"/>
                <w:b/>
                <w:bCs/>
                <w:color w:val="auto"/>
                <w:sz w:val="21"/>
                <w:szCs w:val="21"/>
                <w:highlight w:val="none"/>
                <w:u w:val="none"/>
                <w:lang w:val="en-US" w:eastAsia="zh-CN"/>
              </w:rPr>
              <w:t>kWh</w:t>
            </w:r>
          </w:p>
          <w:p w14:paraId="746025E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百公里电耗 CLTC≤</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kWh/100km</w:t>
            </w:r>
          </w:p>
          <w:p w14:paraId="232D1F1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快充最大功率</w:t>
            </w:r>
            <w:r>
              <w:rPr>
                <w:rFonts w:hint="eastAsia" w:ascii="宋体" w:hAnsi="宋体" w:eastAsia="宋体" w:cs="宋体"/>
                <w:b/>
                <w:bCs/>
                <w:color w:val="auto"/>
                <w:spacing w:val="8"/>
                <w:sz w:val="21"/>
                <w:szCs w:val="21"/>
                <w:highlight w:val="none"/>
              </w:rPr>
              <w:t>≥</w:t>
            </w:r>
            <w:r>
              <w:rPr>
                <w:rFonts w:hint="eastAsia" w:ascii="宋体" w:hAnsi="宋体" w:eastAsia="宋体" w:cs="宋体"/>
                <w:b/>
                <w:bCs/>
                <w:color w:val="auto"/>
                <w:sz w:val="21"/>
                <w:szCs w:val="21"/>
                <w:highlight w:val="none"/>
              </w:rPr>
              <w:t xml:space="preserve"> </w:t>
            </w:r>
            <w:r>
              <w:rPr>
                <w:rFonts w:hint="eastAsia" w:ascii="宋体" w:hAnsi="宋体" w:eastAsia="宋体" w:cs="宋体"/>
                <w:b/>
                <w:bCs/>
                <w:color w:val="auto"/>
                <w:sz w:val="21"/>
                <w:szCs w:val="21"/>
                <w:highlight w:val="none"/>
                <w:lang w:val="en-US" w:eastAsia="zh-CN"/>
              </w:rPr>
              <w:t>55</w:t>
            </w:r>
            <w:r>
              <w:rPr>
                <w:rFonts w:hint="eastAsia" w:ascii="宋体" w:hAnsi="宋体" w:eastAsia="宋体" w:cs="宋体"/>
                <w:b/>
                <w:bCs/>
                <w:color w:val="auto"/>
                <w:sz w:val="21"/>
                <w:szCs w:val="21"/>
                <w:highlight w:val="none"/>
              </w:rPr>
              <w:t>kW</w:t>
            </w:r>
          </w:p>
          <w:p w14:paraId="0B6E6C80">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慢充功率</w:t>
            </w:r>
            <w:r>
              <w:rPr>
                <w:rFonts w:hint="eastAsia" w:ascii="宋体" w:hAnsi="宋体" w:eastAsia="宋体" w:cs="宋体"/>
                <w:b/>
                <w:bCs/>
                <w:color w:val="auto"/>
                <w:spacing w:val="8"/>
                <w:sz w:val="21"/>
                <w:szCs w:val="21"/>
                <w:highlight w:val="none"/>
              </w:rPr>
              <w:t>≥</w:t>
            </w:r>
            <w:r>
              <w:rPr>
                <w:rFonts w:hint="eastAsia" w:ascii="宋体" w:hAnsi="宋体" w:eastAsia="宋体" w:cs="宋体"/>
                <w:b/>
                <w:bCs/>
                <w:color w:val="auto"/>
                <w:sz w:val="21"/>
                <w:szCs w:val="21"/>
                <w:highlight w:val="none"/>
              </w:rPr>
              <w:t xml:space="preserve"> 7kW</w:t>
            </w:r>
          </w:p>
          <w:p w14:paraId="02B463CC">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驱动电机参数</w:t>
            </w:r>
          </w:p>
          <w:p w14:paraId="2F87A19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永磁同步前置单电机，峰值</w:t>
            </w:r>
            <w:r>
              <w:rPr>
                <w:rFonts w:hint="eastAsia" w:ascii="宋体" w:hAnsi="宋体" w:eastAsia="宋体" w:cs="宋体"/>
                <w:b/>
                <w:bCs/>
                <w:color w:val="auto"/>
                <w:sz w:val="21"/>
                <w:szCs w:val="21"/>
                <w:highlight w:val="none"/>
                <w:lang w:val="en-US" w:eastAsia="zh-CN"/>
              </w:rPr>
              <w:t>≥95</w:t>
            </w:r>
            <w:r>
              <w:rPr>
                <w:rFonts w:hint="eastAsia" w:ascii="宋体" w:hAnsi="宋体" w:eastAsia="宋体" w:cs="宋体"/>
                <w:b/>
                <w:bCs/>
                <w:color w:val="auto"/>
                <w:sz w:val="21"/>
                <w:szCs w:val="21"/>
                <w:highlight w:val="none"/>
              </w:rPr>
              <w:t>kW，扭矩</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 xml:space="preserve"> 1</w:t>
            </w: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0N・m</w:t>
            </w:r>
          </w:p>
          <w:p w14:paraId="28156272">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0–50km/h</w:t>
            </w:r>
            <w:r>
              <w:rPr>
                <w:rFonts w:hint="eastAsia" w:ascii="宋体" w:hAnsi="宋体" w:eastAsia="宋体" w:cs="宋体"/>
                <w:b/>
                <w:bCs/>
                <w:color w:val="auto"/>
                <w:sz w:val="21"/>
                <w:szCs w:val="21"/>
                <w:highlight w:val="none"/>
                <w:lang w:val="en-US" w:eastAsia="zh-CN"/>
              </w:rPr>
              <w:t>加速时间</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s</w:t>
            </w:r>
          </w:p>
          <w:p w14:paraId="683554C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最高车速</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0km/h</w:t>
            </w:r>
          </w:p>
          <w:p w14:paraId="5E44146B">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整车电控控制系统</w:t>
            </w:r>
            <w:r>
              <w:rPr>
                <w:rFonts w:hint="eastAsia" w:ascii="宋体" w:hAnsi="宋体" w:eastAsia="宋体" w:cs="宋体"/>
                <w:b/>
                <w:bCs/>
                <w:color w:val="auto"/>
                <w:sz w:val="21"/>
                <w:szCs w:val="21"/>
                <w:highlight w:val="none"/>
                <w:lang w:val="en-US" w:eastAsia="zh-CN"/>
              </w:rPr>
              <w:t>要求</w:t>
            </w:r>
          </w:p>
          <w:p w14:paraId="7BE1AD04">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整车控制器 VCU</w:t>
            </w:r>
          </w:p>
          <w:p w14:paraId="70982DDC">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集成式整车控制单元，实时协调电机、电池、空调、制动能量回收</w:t>
            </w:r>
          </w:p>
          <w:p w14:paraId="1485D6F3">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提供 ECO</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标准</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运动</w:t>
            </w:r>
            <w:r>
              <w:rPr>
                <w:rFonts w:hint="eastAsia" w:ascii="宋体" w:hAnsi="宋体" w:eastAsia="宋体" w:cs="宋体"/>
                <w:b/>
                <w:bCs/>
                <w:color w:val="auto"/>
                <w:sz w:val="21"/>
                <w:szCs w:val="21"/>
                <w:highlight w:val="none"/>
                <w:lang w:val="en-US" w:eastAsia="zh-CN"/>
              </w:rPr>
              <w:t>等</w:t>
            </w:r>
            <w:r>
              <w:rPr>
                <w:rFonts w:hint="eastAsia" w:ascii="宋体" w:hAnsi="宋体" w:eastAsia="宋体" w:cs="宋体"/>
                <w:b/>
                <w:bCs/>
                <w:color w:val="auto"/>
                <w:sz w:val="21"/>
                <w:szCs w:val="21"/>
                <w:highlight w:val="none"/>
              </w:rPr>
              <w:t>多驾驶模式切换</w:t>
            </w:r>
          </w:p>
          <w:p w14:paraId="724A7046">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单踏板模式可调，制动能量回收分弱/中/强三档</w:t>
            </w:r>
          </w:p>
          <w:p w14:paraId="3A3D6BD4">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配置</w:t>
            </w:r>
            <w:r>
              <w:rPr>
                <w:rFonts w:hint="eastAsia" w:ascii="宋体" w:hAnsi="宋体" w:eastAsia="宋体" w:cs="宋体"/>
                <w:b/>
                <w:bCs/>
                <w:color w:val="auto"/>
                <w:sz w:val="21"/>
                <w:szCs w:val="21"/>
                <w:highlight w:val="none"/>
              </w:rPr>
              <w:t>坡道驻车防溜坡、上坡辅助</w:t>
            </w:r>
          </w:p>
          <w:p w14:paraId="4368D17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 xml:space="preserve">电池管理系统 BMS </w:t>
            </w:r>
          </w:p>
          <w:p w14:paraId="2D4B3B1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24 小时实时单体电压、温度均衡监控，单电芯压差≤20mV</w:t>
            </w:r>
          </w:p>
          <w:p w14:paraId="0EE495C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低温预热、高温主动散热、过压/欠压/过流 /短路多级保护</w:t>
            </w:r>
          </w:p>
          <w:p w14:paraId="0D1C9A4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电池健康状态SOH 实时</w:t>
            </w:r>
            <w:r>
              <w:rPr>
                <w:rFonts w:hint="eastAsia" w:ascii="宋体" w:hAnsi="宋体" w:eastAsia="宋体" w:cs="宋体"/>
                <w:b/>
                <w:bCs/>
                <w:color w:val="auto"/>
                <w:sz w:val="21"/>
                <w:szCs w:val="21"/>
                <w:highlight w:val="none"/>
                <w:lang w:val="en-US" w:eastAsia="zh-CN"/>
              </w:rPr>
              <w:t>监测</w:t>
            </w:r>
            <w:r>
              <w:rPr>
                <w:rFonts w:hint="eastAsia" w:ascii="宋体" w:hAnsi="宋体" w:eastAsia="宋体" w:cs="宋体"/>
                <w:b/>
                <w:bCs/>
                <w:color w:val="auto"/>
                <w:sz w:val="21"/>
                <w:szCs w:val="21"/>
                <w:highlight w:val="none"/>
              </w:rPr>
              <w:t>，故障自诊断存储</w:t>
            </w:r>
          </w:p>
          <w:p w14:paraId="5B0594FB">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 xml:space="preserve">电机控制器 MCU </w:t>
            </w:r>
          </w:p>
          <w:p w14:paraId="5EEF97CA">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使用大功率半导体</w:t>
            </w:r>
          </w:p>
          <w:p w14:paraId="630F1276">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防水防尘≥IP67，适应高温、涉水路况</w:t>
            </w:r>
          </w:p>
          <w:p w14:paraId="6E3D65D7">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（4）车载充电电控 OBC </w:t>
            </w:r>
          </w:p>
          <w:p w14:paraId="59A44218">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配 7kW 车载充电机</w:t>
            </w:r>
          </w:p>
          <w:p w14:paraId="03F361D8">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高低压隔离保护，充电枪电子锁止、防漏电监测</w:t>
            </w:r>
          </w:p>
          <w:p w14:paraId="609EE9B1">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（5）智能网联电控</w:t>
            </w:r>
          </w:p>
          <w:p w14:paraId="23BE555B">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≥12.8 英寸中控屏</w:t>
            </w:r>
          </w:p>
          <w:p w14:paraId="1D8702B8">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5.底盘参数</w:t>
            </w:r>
          </w:p>
          <w:p w14:paraId="0C0FB14E">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驱动：前置前驱</w:t>
            </w:r>
          </w:p>
          <w:p w14:paraId="09E898CD">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前悬架：麦弗逊独立悬架，后桥具备稳定承载减震结构，配备液压阻尼减震器</w:t>
            </w:r>
          </w:p>
          <w:p w14:paraId="0F23B28E">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液压筒式减震，前后稳定杆，滤震与操控兼顾</w:t>
            </w:r>
          </w:p>
          <w:p w14:paraId="2DD772BC">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制动：前通风盘 / 后实心盘，全系 ESP、TCS 牵引力控制、主动刹车</w:t>
            </w:r>
          </w:p>
          <w:p w14:paraId="5482C2C1">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电子驻车，自动驻车 </w:t>
            </w:r>
          </w:p>
          <w:p w14:paraId="77652ECA">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6.安全与辅助电控配置</w:t>
            </w:r>
          </w:p>
          <w:p w14:paraId="4143D0AC">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三电多重防护：高压互锁、碰撞自动下高压、绝缘监测</w:t>
            </w:r>
          </w:p>
          <w:p w14:paraId="4ED9DCDE">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智能驾驶：配备辅助驾驶系统、毫米波雷达、超声波雷达数量、摄像头等，支持主动刹车、前方碰撞预警、后方碰撞预警、全速自适应巡航、倒车预警系统、卫星导航系统、并线辅助、车道保持辅助系统、车道居中保持、道路交通标识识别、辅助泊车入位、辅助变道、方向盘离手检测、低速行人警示音、360°全景影像等功能</w:t>
            </w:r>
          </w:p>
          <w:p w14:paraId="6A23C335">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其它：车身稳定、牵引力控制、坡道辅助、胎压实时监测</w:t>
            </w:r>
          </w:p>
          <w:p w14:paraId="2A501AD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三、功能</w:t>
            </w:r>
            <w:r>
              <w:rPr>
                <w:rFonts w:hint="eastAsia" w:ascii="宋体" w:hAnsi="宋体" w:eastAsia="宋体" w:cs="宋体"/>
                <w:b/>
                <w:bCs/>
                <w:color w:val="auto"/>
                <w:spacing w:val="7"/>
                <w:sz w:val="21"/>
                <w:szCs w:val="21"/>
                <w:highlight w:val="none"/>
                <w:lang w:val="en-US" w:eastAsia="zh-CN"/>
              </w:rPr>
              <w:t>要求</w:t>
            </w:r>
            <w:r>
              <w:rPr>
                <w:rFonts w:hint="eastAsia" w:ascii="宋体" w:hAnsi="宋体" w:eastAsia="宋体" w:cs="宋体"/>
                <w:b/>
                <w:bCs/>
                <w:color w:val="auto"/>
                <w:spacing w:val="7"/>
                <w:sz w:val="21"/>
                <w:szCs w:val="21"/>
                <w:highlight w:val="none"/>
                <w:lang w:eastAsia="zh-CN"/>
              </w:rPr>
              <w:t>：</w:t>
            </w:r>
          </w:p>
          <w:p w14:paraId="68137AEC">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val="0"/>
                <w:bCs w:val="0"/>
                <w:color w:val="auto"/>
                <w:spacing w:val="7"/>
                <w:sz w:val="21"/>
                <w:szCs w:val="21"/>
                <w:highlight w:val="none"/>
                <w:lang w:eastAsia="zh-CN"/>
              </w:rPr>
            </w:pPr>
            <w:r>
              <w:rPr>
                <w:rFonts w:hint="eastAsia" w:ascii="宋体" w:hAnsi="宋体" w:eastAsia="宋体" w:cs="宋体"/>
                <w:b w:val="0"/>
                <w:bCs w:val="0"/>
                <w:color w:val="auto"/>
                <w:spacing w:val="7"/>
                <w:sz w:val="21"/>
                <w:szCs w:val="21"/>
                <w:highlight w:val="none"/>
                <w:lang w:eastAsia="zh-CN"/>
              </w:rPr>
              <w:t>1.</w:t>
            </w:r>
            <w:r>
              <w:rPr>
                <w:rFonts w:hint="eastAsia" w:ascii="宋体" w:hAnsi="宋体" w:eastAsia="宋体" w:cs="宋体"/>
                <w:b w:val="0"/>
                <w:bCs w:val="0"/>
                <w:color w:val="auto"/>
                <w:sz w:val="21"/>
                <w:szCs w:val="21"/>
                <w:highlight w:val="none"/>
                <w:lang w:val="en-US" w:eastAsia="zh-CN"/>
              </w:rPr>
              <w:t>纯电动新能源汽车</w:t>
            </w:r>
            <w:r>
              <w:rPr>
                <w:rFonts w:hint="eastAsia" w:ascii="宋体" w:hAnsi="宋体" w:eastAsia="宋体" w:cs="宋体"/>
                <w:b w:val="0"/>
                <w:bCs w:val="0"/>
                <w:color w:val="auto"/>
                <w:spacing w:val="7"/>
                <w:sz w:val="21"/>
                <w:szCs w:val="21"/>
                <w:highlight w:val="none"/>
                <w:lang w:eastAsia="zh-CN"/>
              </w:rPr>
              <w:t>首先经专业工程师测量原车原始安装位置数据，根据现场施工环境计算出每个部件高度及角度。整体布局按照原车位置进行等比例放大，以保证吊装部件合理性，保证吊装高度误差。由专业技术师用专业工具对整车部件拆解、对各单元模块分解，其中车身及外露部件采用磷化、烤漆等工艺。</w:t>
            </w:r>
          </w:p>
          <w:p w14:paraId="59521117">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val="0"/>
                <w:bCs w:val="0"/>
                <w:color w:val="auto"/>
                <w:spacing w:val="7"/>
                <w:sz w:val="21"/>
                <w:szCs w:val="21"/>
                <w:highlight w:val="none"/>
                <w:lang w:eastAsia="zh-CN"/>
              </w:rPr>
            </w:pPr>
            <w:r>
              <w:rPr>
                <w:rFonts w:hint="eastAsia" w:ascii="宋体" w:hAnsi="宋体" w:eastAsia="宋体" w:cs="宋体"/>
                <w:b w:val="0"/>
                <w:bCs w:val="0"/>
                <w:color w:val="auto"/>
                <w:spacing w:val="7"/>
                <w:sz w:val="21"/>
                <w:szCs w:val="21"/>
                <w:highlight w:val="none"/>
                <w:lang w:eastAsia="zh-CN"/>
              </w:rPr>
              <w:t>2.整车零部件采用不锈钢钢丝悬吊于指定位置。顶部框架采用钢结构方钢焊接内方外圆组合而成以保证其安全性。顶部及底部的装饰材料采用密度板拼接而成，外表不锈钢板采用激光切割工艺装饰而成。产品顶部和底部均安装氛围灯。</w:t>
            </w:r>
          </w:p>
          <w:p w14:paraId="264F153C">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val="0"/>
                <w:bCs w:val="0"/>
                <w:color w:val="auto"/>
                <w:spacing w:val="7"/>
                <w:sz w:val="21"/>
                <w:szCs w:val="21"/>
                <w:highlight w:val="none"/>
                <w:lang w:eastAsia="zh-CN"/>
              </w:rPr>
            </w:pPr>
            <w:r>
              <w:rPr>
                <w:rFonts w:hint="eastAsia" w:ascii="宋体" w:hAnsi="宋体" w:eastAsia="宋体" w:cs="宋体"/>
                <w:b w:val="0"/>
                <w:bCs w:val="0"/>
                <w:color w:val="auto"/>
                <w:spacing w:val="7"/>
                <w:sz w:val="21"/>
                <w:szCs w:val="21"/>
                <w:highlight w:val="none"/>
                <w:lang w:eastAsia="zh-CN"/>
              </w:rPr>
              <w:t>3.设备尺寸：长约7.2米，宽约3.6米，高≤ 4.2米。</w:t>
            </w:r>
          </w:p>
          <w:p w14:paraId="55708EDE">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58"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pacing w:val="9"/>
                <w:sz w:val="21"/>
                <w:szCs w:val="21"/>
                <w:highlight w:val="none"/>
                <w:lang w:val="en-US" w:eastAsia="zh-CN"/>
              </w:rPr>
              <w:t>……</w:t>
            </w:r>
          </w:p>
        </w:tc>
      </w:tr>
      <w:tr w14:paraId="1DAC302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11" w:hRule="atLeast"/>
        </w:trPr>
        <w:tc>
          <w:tcPr>
            <w:tcW w:w="338"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5A15EAE">
            <w:pPr>
              <w:keepNext w:val="0"/>
              <w:keepLines w:val="0"/>
              <w:pageBreakBefore w:val="0"/>
              <w:widowControl/>
              <w:shd w:val="clear" w:color="auto" w:fill="FFFFFF"/>
              <w:kinsoku/>
              <w:wordWrap/>
              <w:overflowPunct/>
              <w:topLinePunct w:val="0"/>
              <w:autoSpaceDE/>
              <w:autoSpaceDN/>
              <w:bidi w:val="0"/>
              <w:adjustRightInd/>
              <w:snapToGrid/>
              <w:spacing w:line="420" w:lineRule="exact"/>
              <w:jc w:val="center"/>
              <w:textAlignment w:val="auto"/>
              <w:rPr>
                <w:rFonts w:hint="eastAsia" w:ascii="宋体" w:hAnsi="宋体" w:eastAsia="宋体" w:cs="宋体"/>
                <w:b w:val="0"/>
                <w:bCs w:val="0"/>
                <w:color w:val="auto"/>
                <w:kern w:val="0"/>
                <w:sz w:val="21"/>
                <w:szCs w:val="21"/>
                <w:highlight w:val="none"/>
                <w:shd w:val="clear" w:color="auto" w:fill="FFFFFF"/>
                <w:lang w:val="en-US" w:eastAsia="zh-CN" w:bidi="ar"/>
              </w:rPr>
            </w:pPr>
            <w:r>
              <w:rPr>
                <w:rFonts w:hint="eastAsia" w:ascii="宋体" w:hAnsi="宋体" w:eastAsia="宋体" w:cs="宋体"/>
                <w:b w:val="0"/>
                <w:bCs w:val="0"/>
                <w:color w:val="auto"/>
                <w:kern w:val="0"/>
                <w:sz w:val="21"/>
                <w:szCs w:val="21"/>
                <w:highlight w:val="none"/>
                <w:shd w:val="clear" w:color="auto" w:fill="FFFFFF"/>
                <w:lang w:val="en-US" w:eastAsia="zh-CN" w:bidi="ar"/>
              </w:rPr>
              <w:t>14</w:t>
            </w:r>
          </w:p>
        </w:tc>
        <w:tc>
          <w:tcPr>
            <w:tcW w:w="739"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8F6B6BD">
            <w:pPr>
              <w:keepNext w:val="0"/>
              <w:keepLines w:val="0"/>
              <w:pageBreakBefore w:val="0"/>
              <w:widowControl/>
              <w:shd w:val="clear" w:color="auto" w:fill="FFFFFF"/>
              <w:kinsoku/>
              <w:wordWrap/>
              <w:overflowPunct/>
              <w:topLinePunct w:val="0"/>
              <w:autoSpaceDE/>
              <w:autoSpaceDN/>
              <w:bidi w:val="0"/>
              <w:adjustRightInd/>
              <w:snapToGrid/>
              <w:spacing w:line="42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pacing w:val="7"/>
                <w:sz w:val="21"/>
                <w:szCs w:val="21"/>
                <w:highlight w:val="none"/>
                <w:lang w:eastAsia="zh-CN"/>
              </w:rPr>
              <w:t>第二章采购需求→标的名称→解剖新能源汽车</w:t>
            </w:r>
          </w:p>
        </w:tc>
        <w:tc>
          <w:tcPr>
            <w:tcW w:w="1991"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2DF62D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50"/>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四、新能源汽车结构原理与检修教学资源包</w:t>
            </w:r>
          </w:p>
          <w:p w14:paraId="057E8CEB">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1、课程资源包介绍</w:t>
            </w:r>
          </w:p>
          <w:p w14:paraId="2B8BD273">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课程资源包以市场常见新能源车型为主进行开发，将新能源汽车结构原理与检修课程教学项目制作，以“典型工作岗位分析——工作任务与职业能力——知识的结构与重构——教学内容序化”的基本思路构建课程，实现理实一体化数字资源建设。</w:t>
            </w:r>
          </w:p>
          <w:p w14:paraId="2C0FAB44">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2、课程资源包内容</w:t>
            </w:r>
          </w:p>
          <w:p w14:paraId="0BEE1972">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新能源汽车结构原理与检修课程资源至少包含以下项目和任务</w:t>
            </w:r>
          </w:p>
          <w:p w14:paraId="373E5A5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项目一 ：走进新能源汽车世界</w:t>
            </w:r>
          </w:p>
          <w:p w14:paraId="5AB34745">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任务一 ：认识新能源汽车</w:t>
            </w:r>
          </w:p>
          <w:p w14:paraId="5EAC965B">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任务二 ：新能源电动汽车结构原理认知 </w:t>
            </w:r>
          </w:p>
          <w:p w14:paraId="21E40A92">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项目二 ：新能源汽车高压安全及操作 </w:t>
            </w:r>
          </w:p>
          <w:p w14:paraId="516D708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任务一 ：新能源汽车检测维修常用仪器设备及使用 </w:t>
            </w:r>
          </w:p>
          <w:p w14:paraId="0E36708C">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任务二 ：高压安全防护 </w:t>
            </w:r>
          </w:p>
          <w:p w14:paraId="6E3D01C4">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任务三 ：新能源汽车高压系统认知 </w:t>
            </w:r>
          </w:p>
          <w:p w14:paraId="7D895AB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任务四 ：车辆安全操作及高压上下电 </w:t>
            </w:r>
          </w:p>
          <w:p w14:paraId="18F2917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项目三 ：动力电池与管理系统的检修</w:t>
            </w:r>
          </w:p>
          <w:p w14:paraId="1E859C9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任务一 ：动力电池拆装 </w:t>
            </w:r>
          </w:p>
          <w:p w14:paraId="15D6A72B">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任务二 ：动力电池管理系统拆装 </w:t>
            </w:r>
          </w:p>
          <w:p w14:paraId="7971C33D">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项目四 ：驱动电机及控制系统的检修 </w:t>
            </w:r>
          </w:p>
          <w:p w14:paraId="62848E6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任务一 ：驱动电机拆装 </w:t>
            </w:r>
          </w:p>
          <w:p w14:paraId="078F36B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任务二 ：驱动电机控制系统拆装 </w:t>
            </w:r>
          </w:p>
          <w:p w14:paraId="3489E89C">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项目五 ：充电系统的检修 </w:t>
            </w:r>
          </w:p>
          <w:p w14:paraId="35FC0B75">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任务一 ：充电设备操作 </w:t>
            </w:r>
          </w:p>
          <w:p w14:paraId="684A5213">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任务二 ：交流慢充系统检测 </w:t>
            </w:r>
          </w:p>
          <w:p w14:paraId="5A6E221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任务三 ：直流快充系统检测 </w:t>
            </w:r>
          </w:p>
          <w:p w14:paraId="44AB4FD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项目六 ：辅助控制系统的检修 </w:t>
            </w:r>
          </w:p>
          <w:p w14:paraId="1F408686">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任务一 ：制冷系统检修 </w:t>
            </w:r>
          </w:p>
          <w:p w14:paraId="4FD145D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任务二 ：制热系统检修 </w:t>
            </w:r>
          </w:p>
          <w:p w14:paraId="2F846280">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任务三 ：真空泵控制系统检修 </w:t>
            </w:r>
          </w:p>
          <w:p w14:paraId="27DF6D1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项目七 ：整车控制系统的检修 </w:t>
            </w:r>
          </w:p>
          <w:p w14:paraId="124A3C9D">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任务一 ：整车控制器检修 </w:t>
            </w:r>
          </w:p>
          <w:p w14:paraId="464B01F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项目八 ：新能源汽车的维护保养 </w:t>
            </w:r>
          </w:p>
          <w:p w14:paraId="02DBD29B">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任务一 ：新能源汽车的PDI </w:t>
            </w:r>
          </w:p>
          <w:p w14:paraId="35B6D46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任务二 ：新能源汽车的维护操作</w:t>
            </w:r>
          </w:p>
          <w:p w14:paraId="4F5C77ED">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50"/>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五、新能源汽车动力电池技术课程资源包</w:t>
            </w:r>
          </w:p>
          <w:p w14:paraId="7F19F2A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1、课程资源包介绍</w:t>
            </w:r>
          </w:p>
          <w:p w14:paraId="0BC2776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课程资源包以市场常见新能源车型为主进行开发，将新能源汽车动力电池技术课程教学项目制作，以“典型工作岗位分析——工作任务与职业能力——知识的结构与重构——教学内容序化”的基本思路构建课程，实现理实一体化数字资源建设。</w:t>
            </w:r>
          </w:p>
          <w:p w14:paraId="1DC2F757">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strike/>
                <w:dstrike w:val="0"/>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▲2、课程资源包内容（资源包包含课程标准1套、</w:t>
            </w:r>
            <w:r>
              <w:rPr>
                <w:rFonts w:hint="eastAsia" w:ascii="宋体" w:hAnsi="宋体" w:eastAsia="宋体" w:cs="宋体"/>
                <w:color w:val="auto"/>
                <w:sz w:val="21"/>
                <w:szCs w:val="21"/>
                <w:highlight w:val="none"/>
                <w:lang w:val="en-US" w:eastAsia="zh-CN"/>
              </w:rPr>
              <w:t>学习工作页</w:t>
            </w:r>
            <w:r>
              <w:rPr>
                <w:rFonts w:hint="eastAsia" w:ascii="宋体" w:hAnsi="宋体" w:eastAsia="宋体" w:cs="宋体"/>
                <w:color w:val="auto"/>
                <w:spacing w:val="7"/>
                <w:sz w:val="21"/>
                <w:szCs w:val="21"/>
                <w:highlight w:val="none"/>
                <w:lang w:eastAsia="zh-CN"/>
              </w:rPr>
              <w:t>≥1本、教学设计≥5份；教学课件（PPT）≥5个；实训任务工单≥16个；微课/视频≥40个；二维动画≥3个；三维动画≥3个；习题库≥1套。</w:t>
            </w:r>
          </w:p>
          <w:p w14:paraId="62830E4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3、实训项目</w:t>
            </w:r>
          </w:p>
          <w:p w14:paraId="63DBF096">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（1）项目一：新能源汽车动力电池认知与检测 </w:t>
            </w:r>
          </w:p>
          <w:p w14:paraId="2A65F62B">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任务一：高压安全操作与防护</w:t>
            </w:r>
          </w:p>
          <w:p w14:paraId="583CDF54">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任务二：动力电池包的拆装</w:t>
            </w:r>
          </w:p>
          <w:p w14:paraId="47DA51B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任务三：单体电池性能检测</w:t>
            </w:r>
          </w:p>
          <w:p w14:paraId="407EF592">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（2）项目二：新能源汽车动力电池检修 </w:t>
            </w:r>
          </w:p>
          <w:p w14:paraId="4995DCB2">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任务一：动力电池功能及状态检测</w:t>
            </w:r>
          </w:p>
          <w:p w14:paraId="6E626E67">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任务二：动力电池绝缘检测</w:t>
            </w:r>
          </w:p>
          <w:p w14:paraId="6D198E44">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任务三：霍尔传感器故障检修</w:t>
            </w:r>
          </w:p>
          <w:p w14:paraId="7BD51A2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（3）项目三：新能源汽车动力电池管理系统检修 </w:t>
            </w:r>
          </w:p>
          <w:p w14:paraId="3789FF6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任务一：动力电池管理系统通讯故障检修</w:t>
            </w:r>
          </w:p>
          <w:p w14:paraId="210E31C2">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任务二：高压互锁故障检修</w:t>
            </w:r>
          </w:p>
          <w:p w14:paraId="3719CF2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任务三：高压接触器故障检修</w:t>
            </w:r>
          </w:p>
          <w:p w14:paraId="53FE85B7">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（4）项目四：新能源汽车动力电池热管理系统检修 </w:t>
            </w:r>
          </w:p>
          <w:p w14:paraId="38CEC27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任务一：PTC加热控制器故障检修</w:t>
            </w:r>
          </w:p>
          <w:p w14:paraId="4132AA03">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任务二：冷却风扇故障检修</w:t>
            </w:r>
          </w:p>
          <w:p w14:paraId="34F9634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任务三：冷却液检查与更换</w:t>
            </w:r>
          </w:p>
          <w:p w14:paraId="4D4CF91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 xml:space="preserve">（5）项目五：新能源汽车充电系统检修 </w:t>
            </w:r>
          </w:p>
          <w:p w14:paraId="3842224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任务一：交流慢充CP信号故障检修</w:t>
            </w:r>
          </w:p>
          <w:p w14:paraId="446EAD84">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任务二：车载充电机通讯故障检修</w:t>
            </w:r>
          </w:p>
          <w:p w14:paraId="0FC191B0">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任务三：直流充电CC2信号故障检修</w:t>
            </w:r>
          </w:p>
          <w:p w14:paraId="7D3BBF0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任务四：直流充电插座温度信号故障检修</w:t>
            </w:r>
          </w:p>
          <w:p w14:paraId="0119BB86">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4、教学资源</w:t>
            </w:r>
          </w:p>
          <w:p w14:paraId="18BDEC4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（1）课程标准1份</w:t>
            </w:r>
          </w:p>
          <w:p w14:paraId="5F441A6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课程标准包括课程信息、课程定位、课程目标、课程设计理念和思路、课程内容、教学要求与学时分配、教学实施建议、教学团队、学生考核与评价、授课进程与安排等内容，要符合学院课程标准模板要求。</w:t>
            </w:r>
          </w:p>
          <w:p w14:paraId="47B958C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按照“以能力为本位，以职业实践为主线，以项目课程为主体的模块化专业课程体系”的总体设计要求，以工作任务模块为中心构建的工程项目课程体系。</w:t>
            </w:r>
          </w:p>
          <w:p w14:paraId="52C62515">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▲（2）</w:t>
            </w:r>
            <w:r>
              <w:rPr>
                <w:rFonts w:hint="eastAsia" w:ascii="宋体" w:hAnsi="宋体" w:eastAsia="宋体" w:cs="宋体"/>
                <w:color w:val="auto"/>
                <w:spacing w:val="7"/>
                <w:sz w:val="21"/>
                <w:szCs w:val="21"/>
                <w:highlight w:val="none"/>
                <w:lang w:val="en-US" w:eastAsia="zh-CN"/>
              </w:rPr>
              <w:t>学习工作</w:t>
            </w:r>
            <w:r>
              <w:rPr>
                <w:rFonts w:hint="eastAsia" w:ascii="宋体" w:hAnsi="宋体" w:eastAsia="宋体" w:cs="宋体"/>
                <w:color w:val="auto"/>
                <w:spacing w:val="7"/>
                <w:sz w:val="21"/>
                <w:szCs w:val="21"/>
                <w:highlight w:val="none"/>
                <w:lang w:eastAsia="zh-CN"/>
              </w:rPr>
              <w:t>页1份，字数80000字以上；</w:t>
            </w:r>
          </w:p>
          <w:p w14:paraId="2B800A0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体现新能源汽车产业发展的新技术、新工艺、新规范，符合课程标准的要求；名称、名词、术语、图表规范等符合国家有关技术质量标准和规范。</w:t>
            </w:r>
          </w:p>
          <w:p w14:paraId="6A9AC40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（3）教学设计5份，总页码不少于50P；</w:t>
            </w:r>
          </w:p>
          <w:p w14:paraId="3F877D1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教学设计体现授课信息、课程安排、教学重点、教学难点、教学方法、教学过程；课前准备、课中安排规划、课后拓展等内容，符合学院教学设计标准模板要求。</w:t>
            </w:r>
          </w:p>
          <w:p w14:paraId="1C234B66">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（4）教学课件PPT5份，总页码不少于100</w:t>
            </w:r>
            <w:r>
              <w:rPr>
                <w:rFonts w:hint="eastAsia" w:ascii="宋体" w:hAnsi="宋体" w:eastAsia="宋体" w:cs="宋体"/>
                <w:color w:val="auto"/>
                <w:sz w:val="21"/>
                <w:szCs w:val="21"/>
                <w:highlight w:val="none"/>
                <w:lang w:val="en-US" w:eastAsia="zh-CN"/>
              </w:rPr>
              <w:t>页</w:t>
            </w:r>
            <w:r>
              <w:rPr>
                <w:rFonts w:hint="eastAsia" w:ascii="宋体" w:hAnsi="宋体" w:eastAsia="宋体" w:cs="宋体"/>
                <w:color w:val="auto"/>
                <w:spacing w:val="7"/>
                <w:sz w:val="21"/>
                <w:szCs w:val="21"/>
                <w:highlight w:val="none"/>
                <w:lang w:eastAsia="zh-CN"/>
              </w:rPr>
              <w:t>；</w:t>
            </w:r>
          </w:p>
          <w:p w14:paraId="26E9B03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按照教学逻辑，配套活页式教材任务，展示重点难点知识。</w:t>
            </w:r>
          </w:p>
          <w:p w14:paraId="6BC860D5">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▲（5）实训工单16个及以上，总页码不少于160</w:t>
            </w:r>
            <w:r>
              <w:rPr>
                <w:rFonts w:hint="eastAsia" w:ascii="宋体" w:hAnsi="宋体" w:eastAsia="宋体" w:cs="宋体"/>
                <w:color w:val="auto"/>
                <w:sz w:val="21"/>
                <w:szCs w:val="21"/>
                <w:highlight w:val="none"/>
                <w:lang w:val="en-US" w:eastAsia="zh-CN"/>
              </w:rPr>
              <w:t>页</w:t>
            </w:r>
            <w:r>
              <w:rPr>
                <w:rFonts w:hint="eastAsia" w:ascii="宋体" w:hAnsi="宋体" w:eastAsia="宋体" w:cs="宋体"/>
                <w:color w:val="auto"/>
                <w:spacing w:val="7"/>
                <w:sz w:val="21"/>
                <w:szCs w:val="21"/>
                <w:highlight w:val="none"/>
                <w:lang w:eastAsia="zh-CN"/>
              </w:rPr>
              <w:t>；</w:t>
            </w:r>
          </w:p>
          <w:p w14:paraId="451EC9B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用于指导学生实训过程操作，记录学生实训数据，评测学生实训效果，活页式形式便于学生使用和填写，与活页式教材与微课视频相配套。</w:t>
            </w:r>
          </w:p>
          <w:p w14:paraId="6AEB8FF4">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▲（6）微课/视频40个及以上，总时长不少于320分钟；</w:t>
            </w:r>
          </w:p>
          <w:p w14:paraId="04022FA6">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视频符合学院精品课程建设视频要求标准。</w:t>
            </w:r>
          </w:p>
          <w:p w14:paraId="18576E1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实景屏幕拍摄、PPT美化合成或者操作录屏。视频录制场地为教室、演播室、实训室或外景实景地点。</w:t>
            </w:r>
          </w:p>
          <w:p w14:paraId="73E39D17">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后期制作要求：视频信号源稳定，信噪比不低于55dB，无明显杂波、偏色。音频信噪比不低于 48db。声音和画面要求同步，无交流声或其他杂音等缺陷。拍摄画面无明显抖动，剪辑视频色彩统一，无明显色差。视、音频文件压缩格式要求：视频压缩采用 H.264 格式编码、视频码流率 1024----2000Kbps、分辨率不低于 1920*1080、视频帧率不低于 25 帧/秒、逐行扫描； 音频压缩采用 H.264 格式编码、采样率 48kHz、音频码流率 128Kbps(恒定)、不低于双声道，做混音处理；视频格式限于 mp4、rmvb、avi、wmv 格式。</w:t>
            </w:r>
          </w:p>
          <w:p w14:paraId="03F33CC5">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（7）习题库，不少于1000道题目；</w:t>
            </w:r>
          </w:p>
          <w:p w14:paraId="7A24A2A3">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理实一体化题库，题型不限于单选题、多选题、判断题等类型的试题，同时提供参考答案。</w:t>
            </w:r>
          </w:p>
          <w:p w14:paraId="0D381F9C">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50"/>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val="en-US" w:eastAsia="zh-CN"/>
              </w:rPr>
              <w:t>六</w:t>
            </w:r>
            <w:r>
              <w:rPr>
                <w:rFonts w:hint="eastAsia" w:ascii="宋体" w:hAnsi="宋体" w:eastAsia="宋体" w:cs="宋体"/>
                <w:b/>
                <w:bCs/>
                <w:color w:val="auto"/>
                <w:spacing w:val="7"/>
                <w:sz w:val="21"/>
                <w:szCs w:val="21"/>
                <w:highlight w:val="none"/>
                <w:lang w:eastAsia="zh-CN"/>
              </w:rPr>
              <w:t>、配套的教学资源：</w:t>
            </w:r>
          </w:p>
          <w:p w14:paraId="669EF5D7">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配套设备包含但不限于工作原理、操作流程、安全注意事项等挂图不少于70平方米。</w:t>
            </w:r>
          </w:p>
          <w:p w14:paraId="4370A7BD">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auto"/>
                <w:sz w:val="21"/>
                <w:szCs w:val="21"/>
                <w:highlight w:val="none"/>
                <w:lang w:val="en-US" w:eastAsia="zh-CN"/>
              </w:rPr>
            </w:pPr>
          </w:p>
        </w:tc>
        <w:tc>
          <w:tcPr>
            <w:tcW w:w="193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F39541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50"/>
              <w:textAlignment w:val="auto"/>
              <w:rPr>
                <w:rFonts w:hint="eastAsia" w:ascii="宋体" w:hAnsi="宋体" w:eastAsia="宋体" w:cs="宋体"/>
                <w:b/>
                <w:bCs/>
                <w:strike w:val="0"/>
                <w:dstrike w:val="0"/>
                <w:color w:val="auto"/>
                <w:spacing w:val="7"/>
                <w:sz w:val="21"/>
                <w:szCs w:val="21"/>
                <w:highlight w:val="none"/>
                <w:lang w:eastAsia="zh-CN"/>
              </w:rPr>
            </w:pPr>
            <w:r>
              <w:rPr>
                <w:rFonts w:hint="eastAsia" w:ascii="宋体" w:hAnsi="宋体" w:eastAsia="宋体" w:cs="宋体"/>
                <w:b/>
                <w:bCs/>
                <w:strike w:val="0"/>
                <w:dstrike w:val="0"/>
                <w:color w:val="auto"/>
                <w:spacing w:val="7"/>
                <w:sz w:val="21"/>
                <w:szCs w:val="21"/>
                <w:highlight w:val="none"/>
                <w:lang w:eastAsia="zh-CN"/>
              </w:rPr>
              <w:t>四、新能源汽车教学资源包</w:t>
            </w:r>
          </w:p>
          <w:p w14:paraId="2F664695">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strike w:val="0"/>
                <w:dstrike w:val="0"/>
                <w:color w:val="auto"/>
                <w:spacing w:val="7"/>
                <w:sz w:val="21"/>
                <w:szCs w:val="21"/>
                <w:highlight w:val="none"/>
                <w:lang w:eastAsia="zh-CN"/>
              </w:rPr>
            </w:pPr>
            <w:r>
              <w:rPr>
                <w:rFonts w:hint="eastAsia" w:ascii="宋体" w:hAnsi="宋体" w:eastAsia="宋体" w:cs="宋体"/>
                <w:b/>
                <w:bCs/>
                <w:strike w:val="0"/>
                <w:dstrike w:val="0"/>
                <w:color w:val="auto"/>
                <w:spacing w:val="7"/>
                <w:sz w:val="21"/>
                <w:szCs w:val="21"/>
                <w:highlight w:val="none"/>
                <w:lang w:eastAsia="zh-CN"/>
              </w:rPr>
              <w:t>1、课程资源包介绍</w:t>
            </w:r>
          </w:p>
          <w:p w14:paraId="6A82BADB">
            <w:pPr>
              <w:pStyle w:val="4"/>
              <w:keepNext w:val="0"/>
              <w:keepLines w:val="0"/>
              <w:pageBreakBefore w:val="0"/>
              <w:kinsoku/>
              <w:wordWrap/>
              <w:overflowPunct/>
              <w:topLinePunct w:val="0"/>
              <w:autoSpaceDE/>
              <w:autoSpaceDN/>
              <w:bidi w:val="0"/>
              <w:adjustRightInd/>
              <w:snapToGrid/>
              <w:spacing w:line="420" w:lineRule="exact"/>
              <w:ind w:firstLine="45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strike w:val="0"/>
                <w:dstrike w:val="0"/>
                <w:color w:val="auto"/>
                <w:spacing w:val="7"/>
                <w:sz w:val="21"/>
                <w:szCs w:val="21"/>
                <w:highlight w:val="none"/>
                <w:lang w:eastAsia="zh-CN"/>
              </w:rPr>
              <w:t>课程资源包</w:t>
            </w:r>
            <w:r>
              <w:rPr>
                <w:rFonts w:hint="eastAsia" w:ascii="宋体" w:hAnsi="宋体" w:eastAsia="宋体" w:cs="宋体"/>
                <w:b/>
                <w:bCs/>
                <w:color w:val="auto"/>
                <w:spacing w:val="7"/>
                <w:sz w:val="21"/>
                <w:szCs w:val="21"/>
                <w:highlight w:val="none"/>
                <w:lang w:eastAsia="zh-CN"/>
              </w:rPr>
              <w:t>以</w:t>
            </w:r>
            <w:r>
              <w:rPr>
                <w:rFonts w:hint="eastAsia" w:ascii="宋体" w:hAnsi="宋体" w:eastAsia="宋体" w:cs="宋体"/>
                <w:b/>
                <w:bCs/>
                <w:color w:val="auto"/>
                <w:spacing w:val="7"/>
                <w:sz w:val="21"/>
                <w:szCs w:val="21"/>
                <w:highlight w:val="none"/>
                <w:lang w:val="en-US" w:eastAsia="zh-CN"/>
              </w:rPr>
              <w:t>实际交付解剖</w:t>
            </w:r>
            <w:r>
              <w:rPr>
                <w:rFonts w:hint="eastAsia" w:ascii="宋体" w:hAnsi="宋体" w:eastAsia="宋体" w:cs="宋体"/>
                <w:b/>
                <w:bCs/>
                <w:color w:val="auto"/>
                <w:spacing w:val="7"/>
                <w:sz w:val="21"/>
                <w:szCs w:val="21"/>
                <w:highlight w:val="none"/>
                <w:lang w:eastAsia="zh-CN"/>
              </w:rPr>
              <w:t>新能源</w:t>
            </w:r>
            <w:r>
              <w:rPr>
                <w:rFonts w:hint="eastAsia" w:ascii="宋体" w:hAnsi="宋体" w:eastAsia="宋体" w:cs="宋体"/>
                <w:b/>
                <w:bCs/>
                <w:color w:val="auto"/>
                <w:spacing w:val="7"/>
                <w:sz w:val="21"/>
                <w:szCs w:val="21"/>
                <w:highlight w:val="none"/>
                <w:lang w:val="en-US" w:eastAsia="zh-CN"/>
              </w:rPr>
              <w:t>汽车的</w:t>
            </w:r>
            <w:r>
              <w:rPr>
                <w:rFonts w:hint="eastAsia" w:ascii="宋体" w:hAnsi="宋体" w:eastAsia="宋体" w:cs="宋体"/>
                <w:b/>
                <w:bCs/>
                <w:color w:val="auto"/>
                <w:sz w:val="21"/>
                <w:szCs w:val="21"/>
                <w:highlight w:val="none"/>
                <w:lang w:val="en-US" w:eastAsia="zh-CN"/>
              </w:rPr>
              <w:t>结构原理或检修相关课程教学项目进行开发，</w:t>
            </w:r>
            <w:r>
              <w:rPr>
                <w:rFonts w:hint="eastAsia" w:ascii="宋体" w:hAnsi="宋体" w:eastAsia="宋体" w:cs="宋体"/>
                <w:b/>
                <w:bCs/>
                <w:strike w:val="0"/>
                <w:dstrike w:val="0"/>
                <w:color w:val="auto"/>
                <w:spacing w:val="7"/>
                <w:sz w:val="21"/>
                <w:szCs w:val="21"/>
                <w:highlight w:val="none"/>
                <w:lang w:eastAsia="zh-CN"/>
              </w:rPr>
              <w:t>以“典型工作岗位分析——工作任务与职业能力——知识的结构与重构——教学内容序化”的基本思路构建课程，实现理实一体化数字资源建设。</w:t>
            </w:r>
          </w:p>
          <w:p w14:paraId="0AC9E5D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strike/>
                <w:dstrike w:val="0"/>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▲2、课程资源包内容（资源包包含课程标准1套、</w:t>
            </w:r>
            <w:r>
              <w:rPr>
                <w:rFonts w:hint="eastAsia" w:ascii="宋体" w:hAnsi="宋体" w:eastAsia="宋体" w:cs="宋体"/>
                <w:b/>
                <w:bCs/>
                <w:color w:val="auto"/>
                <w:sz w:val="21"/>
                <w:szCs w:val="21"/>
                <w:highlight w:val="none"/>
                <w:lang w:val="en-US" w:eastAsia="zh-CN"/>
              </w:rPr>
              <w:t>学习工作页</w:t>
            </w:r>
            <w:r>
              <w:rPr>
                <w:rFonts w:hint="eastAsia" w:ascii="宋体" w:hAnsi="宋体" w:eastAsia="宋体" w:cs="宋体"/>
                <w:b/>
                <w:bCs/>
                <w:color w:val="auto"/>
                <w:spacing w:val="7"/>
                <w:sz w:val="21"/>
                <w:szCs w:val="21"/>
                <w:highlight w:val="none"/>
                <w:lang w:eastAsia="zh-CN"/>
              </w:rPr>
              <w:t>≥1本、教学设计≥5份；教学课件（PPT）≥5个；实训任务工单≥16个；微课/视频≥40个；二维动画≥3个；三维动画≥3个；习题库≥1套。</w:t>
            </w:r>
          </w:p>
          <w:p w14:paraId="330985BB">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val="en-US" w:eastAsia="zh-CN"/>
              </w:rPr>
              <w:t>3</w:t>
            </w:r>
            <w:r>
              <w:rPr>
                <w:rFonts w:hint="eastAsia" w:ascii="宋体" w:hAnsi="宋体" w:eastAsia="宋体" w:cs="宋体"/>
                <w:b/>
                <w:bCs/>
                <w:color w:val="auto"/>
                <w:spacing w:val="7"/>
                <w:sz w:val="21"/>
                <w:szCs w:val="21"/>
                <w:highlight w:val="none"/>
                <w:lang w:eastAsia="zh-CN"/>
              </w:rPr>
              <w:t>、教学资源</w:t>
            </w:r>
          </w:p>
          <w:p w14:paraId="45D2F680">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（1）课程标准1份</w:t>
            </w:r>
          </w:p>
          <w:p w14:paraId="5F083C0C">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课程标准包括课程信息、课程定位、课程目标、课程设计理念和思路、课程内容、教学要求与学时分配、教学实施建议、教学团队、学生考核与评价、授课进程与安排等内容，要符合学院课程标准模板要求。</w:t>
            </w:r>
          </w:p>
          <w:p w14:paraId="0A441433">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按照“以能力为本位，以职业实践为主线，以项目课程为主体的模块化专业课程体系”的总体设计要求，以工作任务模块为中心构建的工程项目课程体系。</w:t>
            </w:r>
          </w:p>
          <w:p w14:paraId="0658F9E0">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▲（2）</w:t>
            </w:r>
            <w:r>
              <w:rPr>
                <w:rFonts w:hint="eastAsia" w:ascii="宋体" w:hAnsi="宋体" w:eastAsia="宋体" w:cs="宋体"/>
                <w:b/>
                <w:bCs/>
                <w:color w:val="auto"/>
                <w:spacing w:val="7"/>
                <w:sz w:val="21"/>
                <w:szCs w:val="21"/>
                <w:highlight w:val="none"/>
                <w:lang w:val="en-US" w:eastAsia="zh-CN"/>
              </w:rPr>
              <w:t>学习工作</w:t>
            </w:r>
            <w:r>
              <w:rPr>
                <w:rFonts w:hint="eastAsia" w:ascii="宋体" w:hAnsi="宋体" w:eastAsia="宋体" w:cs="宋体"/>
                <w:b/>
                <w:bCs/>
                <w:color w:val="auto"/>
                <w:spacing w:val="7"/>
                <w:sz w:val="21"/>
                <w:szCs w:val="21"/>
                <w:highlight w:val="none"/>
                <w:lang w:eastAsia="zh-CN"/>
              </w:rPr>
              <w:t>页1份，字数80000字以上；</w:t>
            </w:r>
          </w:p>
          <w:p w14:paraId="1AF2E6C0">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体现新能源汽车产业发展的新技术、新工艺、新规范，符合课程标准的要求；名称、名词、术语、图表规范等符合国家有关技术质量标准和规范。</w:t>
            </w:r>
          </w:p>
          <w:p w14:paraId="67C3F563">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（3）教学设计5份，总页码不少于50</w:t>
            </w:r>
            <w:r>
              <w:rPr>
                <w:rFonts w:hint="eastAsia" w:ascii="宋体" w:hAnsi="宋体" w:eastAsia="宋体" w:cs="宋体"/>
                <w:b/>
                <w:bCs/>
                <w:color w:val="auto"/>
                <w:sz w:val="21"/>
                <w:szCs w:val="21"/>
                <w:highlight w:val="none"/>
                <w:lang w:eastAsia="zh-CN"/>
              </w:rPr>
              <w:t>页</w:t>
            </w:r>
            <w:r>
              <w:rPr>
                <w:rFonts w:hint="eastAsia" w:ascii="宋体" w:hAnsi="宋体" w:eastAsia="宋体" w:cs="宋体"/>
                <w:b/>
                <w:bCs/>
                <w:color w:val="auto"/>
                <w:spacing w:val="7"/>
                <w:sz w:val="21"/>
                <w:szCs w:val="21"/>
                <w:highlight w:val="none"/>
                <w:lang w:eastAsia="zh-CN"/>
              </w:rPr>
              <w:t>；</w:t>
            </w:r>
          </w:p>
          <w:p w14:paraId="775846BC">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教学设计体现授课信息、课程安排、教学重点、教学难点、教学方法、教学过程；课前准备、课中安排规划、课后拓展等内容，符合学院教学设计标准模板要求。</w:t>
            </w:r>
          </w:p>
          <w:p w14:paraId="35549E1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（4）教学课件PPT5份，总页码不少于100</w:t>
            </w:r>
            <w:r>
              <w:rPr>
                <w:rFonts w:hint="eastAsia" w:ascii="宋体" w:hAnsi="宋体" w:eastAsia="宋体" w:cs="宋体"/>
                <w:b/>
                <w:bCs/>
                <w:color w:val="auto"/>
                <w:sz w:val="21"/>
                <w:szCs w:val="21"/>
                <w:highlight w:val="none"/>
                <w:lang w:val="en-US" w:eastAsia="zh-CN"/>
              </w:rPr>
              <w:t>页</w:t>
            </w:r>
            <w:r>
              <w:rPr>
                <w:rFonts w:hint="eastAsia" w:ascii="宋体" w:hAnsi="宋体" w:eastAsia="宋体" w:cs="宋体"/>
                <w:b/>
                <w:bCs/>
                <w:color w:val="auto"/>
                <w:spacing w:val="7"/>
                <w:sz w:val="21"/>
                <w:szCs w:val="21"/>
                <w:highlight w:val="none"/>
                <w:lang w:eastAsia="zh-CN"/>
              </w:rPr>
              <w:t>；</w:t>
            </w:r>
          </w:p>
          <w:p w14:paraId="356BB226">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按照教学逻辑，配套活页式教材任务，展示重点难点知识。</w:t>
            </w:r>
          </w:p>
          <w:p w14:paraId="3EC1A12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▲（5）实训工单16个及以上，总页码不少于160</w:t>
            </w:r>
            <w:r>
              <w:rPr>
                <w:rFonts w:hint="eastAsia" w:ascii="宋体" w:hAnsi="宋体" w:eastAsia="宋体" w:cs="宋体"/>
                <w:b/>
                <w:bCs/>
                <w:color w:val="auto"/>
                <w:sz w:val="21"/>
                <w:szCs w:val="21"/>
                <w:highlight w:val="none"/>
                <w:lang w:val="en-US" w:eastAsia="zh-CN"/>
              </w:rPr>
              <w:t>页</w:t>
            </w:r>
            <w:r>
              <w:rPr>
                <w:rFonts w:hint="eastAsia" w:ascii="宋体" w:hAnsi="宋体" w:eastAsia="宋体" w:cs="宋体"/>
                <w:b/>
                <w:bCs/>
                <w:color w:val="auto"/>
                <w:spacing w:val="7"/>
                <w:sz w:val="21"/>
                <w:szCs w:val="21"/>
                <w:highlight w:val="none"/>
                <w:lang w:eastAsia="zh-CN"/>
              </w:rPr>
              <w:t>；</w:t>
            </w:r>
          </w:p>
          <w:p w14:paraId="76832E6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用于指导学生实训过程操作，记录学生实训数据，评测学生实训效果，活页式形式便于学生使用和填写，与活页式教材与微课视频相配套。</w:t>
            </w:r>
          </w:p>
          <w:p w14:paraId="57FAA90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▲（6）微课/视频40个及以上，总时长不少于320分钟；</w:t>
            </w:r>
          </w:p>
          <w:p w14:paraId="0CB348D4">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视频符合学院精品课程建设视频要求标准。</w:t>
            </w:r>
          </w:p>
          <w:p w14:paraId="375F61DD">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实景屏幕拍摄、PPT美化合成或者操作录屏。视频录制场地为教室、演播室、实训室或外景实景地点。</w:t>
            </w:r>
          </w:p>
          <w:p w14:paraId="1EA1BC74">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后期制作要求：视频信号源稳定，信噪比不低于55dB，无明显杂波、偏色。音频信噪比不低于48db。声音和画面要求同步，无交流声或其他杂音等缺陷。拍摄画面无明显抖动，剪辑视频色彩统一，无明显色差。视、音频文件压缩格式要求：</w:t>
            </w:r>
            <w:r>
              <w:rPr>
                <w:rFonts w:hint="eastAsia" w:ascii="宋体" w:hAnsi="宋体" w:eastAsia="宋体" w:cs="宋体"/>
                <w:b/>
                <w:bCs/>
                <w:color w:val="auto"/>
                <w:kern w:val="0"/>
                <w:sz w:val="21"/>
                <w:szCs w:val="21"/>
                <w:highlight w:val="none"/>
                <w:shd w:val="clear" w:color="auto" w:fill="FFFFFF"/>
                <w:lang w:eastAsia="zh-CN" w:bidi="ar"/>
              </w:rPr>
              <w:t xml:space="preserve">视频压缩采用 H.264 格式编码、视频码流率 1024----2000Kbps、分辨率不低于 1920*1080、视频帧率不低于 25 帧/秒、逐行扫描； 音频压缩采用 </w:t>
            </w:r>
            <w:r>
              <w:rPr>
                <w:rFonts w:hint="eastAsia" w:ascii="宋体" w:hAnsi="宋体" w:eastAsia="宋体" w:cs="宋体"/>
                <w:b/>
                <w:bCs/>
                <w:color w:val="auto"/>
                <w:kern w:val="0"/>
                <w:sz w:val="21"/>
                <w:szCs w:val="21"/>
                <w:highlight w:val="none"/>
                <w:shd w:val="clear" w:color="auto" w:fill="FFFFFF"/>
                <w:lang w:val="en-US" w:eastAsia="zh-CN" w:bidi="ar"/>
              </w:rPr>
              <w:t>ACC或MP3</w:t>
            </w:r>
            <w:r>
              <w:rPr>
                <w:rFonts w:hint="eastAsia" w:ascii="宋体" w:hAnsi="宋体" w:eastAsia="宋体" w:cs="宋体"/>
                <w:b/>
                <w:bCs/>
                <w:color w:val="auto"/>
                <w:kern w:val="0"/>
                <w:sz w:val="21"/>
                <w:szCs w:val="21"/>
                <w:highlight w:val="none"/>
                <w:shd w:val="clear" w:color="auto" w:fill="FFFFFF"/>
                <w:lang w:eastAsia="zh-CN" w:bidi="ar"/>
              </w:rPr>
              <w:t>格式编码、采样率 48kHz、音频码流率 128Kbps(恒定)、不低于双声道，做混音</w:t>
            </w:r>
            <w:r>
              <w:rPr>
                <w:rFonts w:hint="eastAsia" w:ascii="宋体" w:hAnsi="宋体" w:eastAsia="宋体" w:cs="宋体"/>
                <w:b/>
                <w:bCs/>
                <w:color w:val="auto"/>
                <w:kern w:val="0"/>
                <w:sz w:val="21"/>
                <w:szCs w:val="21"/>
                <w:highlight w:val="none"/>
                <w:shd w:val="clear" w:color="auto" w:fill="FFFFFF"/>
                <w:lang w:val="en-US" w:eastAsia="zh-CN" w:bidi="ar"/>
              </w:rPr>
              <w:t>降噪</w:t>
            </w:r>
            <w:r>
              <w:rPr>
                <w:rFonts w:hint="eastAsia" w:ascii="宋体" w:hAnsi="宋体" w:eastAsia="宋体" w:cs="宋体"/>
                <w:b/>
                <w:bCs/>
                <w:color w:val="auto"/>
                <w:kern w:val="0"/>
                <w:sz w:val="21"/>
                <w:szCs w:val="21"/>
                <w:highlight w:val="none"/>
                <w:shd w:val="clear" w:color="auto" w:fill="FFFFFF"/>
                <w:lang w:eastAsia="zh-CN" w:bidi="ar"/>
              </w:rPr>
              <w:t>处理。</w:t>
            </w:r>
          </w:p>
          <w:p w14:paraId="5FAD3BA3">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（7）习题库，不少于1000道题目；</w:t>
            </w:r>
          </w:p>
          <w:p w14:paraId="6E4BC58D">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理实一体化题库，题型不限于单选题、多选题、判断题等类型的试题，同时提供参考答案。</w:t>
            </w:r>
          </w:p>
          <w:p w14:paraId="1FA68F2C">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50"/>
              <w:textAlignment w:val="auto"/>
              <w:rPr>
                <w:rFonts w:hint="eastAsia" w:ascii="宋体" w:hAnsi="宋体" w:eastAsia="宋体" w:cs="宋体"/>
                <w:b/>
                <w:bCs/>
                <w:color w:val="auto"/>
                <w:spacing w:val="7"/>
                <w:sz w:val="21"/>
                <w:szCs w:val="21"/>
                <w:highlight w:val="none"/>
                <w:lang w:eastAsia="zh-CN"/>
              </w:rPr>
            </w:pPr>
            <w:r>
              <w:rPr>
                <w:rFonts w:hint="eastAsia" w:ascii="宋体" w:hAnsi="宋体" w:eastAsia="宋体" w:cs="宋体"/>
                <w:b/>
                <w:bCs/>
                <w:color w:val="auto"/>
                <w:spacing w:val="7"/>
                <w:sz w:val="21"/>
                <w:szCs w:val="21"/>
                <w:highlight w:val="none"/>
                <w:lang w:eastAsia="zh-CN"/>
              </w:rPr>
              <w:t>五、配套的教学资源：</w:t>
            </w:r>
          </w:p>
          <w:p w14:paraId="4B711A7B">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b w:val="0"/>
                <w:bCs w:val="0"/>
                <w:color w:val="auto"/>
                <w:spacing w:val="7"/>
                <w:sz w:val="21"/>
                <w:szCs w:val="21"/>
                <w:highlight w:val="none"/>
                <w:lang w:eastAsia="zh-CN"/>
              </w:rPr>
            </w:pPr>
            <w:r>
              <w:rPr>
                <w:rFonts w:hint="eastAsia" w:ascii="宋体" w:hAnsi="宋体" w:eastAsia="宋体" w:cs="宋体"/>
                <w:b w:val="0"/>
                <w:bCs w:val="0"/>
                <w:color w:val="auto"/>
                <w:spacing w:val="7"/>
                <w:sz w:val="21"/>
                <w:szCs w:val="21"/>
                <w:highlight w:val="none"/>
                <w:lang w:eastAsia="zh-CN"/>
              </w:rPr>
              <w:t>配套设备包含但不限于工作原理、操作流程、安全注意事项等挂图不少于70平方米。</w:t>
            </w:r>
          </w:p>
          <w:p w14:paraId="2B09FE03">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48"/>
              <w:textAlignment w:val="auto"/>
              <w:rPr>
                <w:rFonts w:hint="eastAsia" w:ascii="宋体" w:hAnsi="宋体" w:eastAsia="宋体" w:cs="宋体"/>
                <w:color w:val="auto"/>
                <w:spacing w:val="7"/>
                <w:sz w:val="21"/>
                <w:szCs w:val="21"/>
                <w:highlight w:val="none"/>
                <w:lang w:eastAsia="zh-CN"/>
              </w:rPr>
            </w:pPr>
          </w:p>
          <w:p w14:paraId="12C7DB13">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58" w:firstLineChars="200"/>
              <w:jc w:val="left"/>
              <w:textAlignment w:val="auto"/>
              <w:rPr>
                <w:rFonts w:hint="eastAsia" w:ascii="宋体" w:hAnsi="宋体" w:eastAsia="宋体" w:cs="宋体"/>
                <w:b/>
                <w:bCs/>
                <w:color w:val="auto"/>
                <w:spacing w:val="9"/>
                <w:sz w:val="21"/>
                <w:szCs w:val="21"/>
                <w:highlight w:val="none"/>
                <w:lang w:val="en-US" w:eastAsia="zh-CN"/>
              </w:rPr>
            </w:pPr>
          </w:p>
        </w:tc>
      </w:tr>
      <w:tr w14:paraId="1F43BE6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11" w:hRule="atLeast"/>
        </w:trPr>
        <w:tc>
          <w:tcPr>
            <w:tcW w:w="338"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A0BC4C2">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7"/>
                <w:sz w:val="21"/>
                <w:szCs w:val="21"/>
                <w:highlight w:val="none"/>
                <w:lang w:val="en-US" w:eastAsia="zh-CN"/>
              </w:rPr>
            </w:pPr>
            <w:r>
              <w:rPr>
                <w:rFonts w:hint="eastAsia" w:ascii="宋体" w:hAnsi="宋体" w:eastAsia="宋体" w:cs="宋体"/>
                <w:color w:val="auto"/>
                <w:spacing w:val="7"/>
                <w:sz w:val="21"/>
                <w:szCs w:val="21"/>
                <w:highlight w:val="none"/>
                <w:lang w:val="en-US" w:eastAsia="zh-CN"/>
              </w:rPr>
              <w:t>15</w:t>
            </w:r>
          </w:p>
        </w:tc>
        <w:tc>
          <w:tcPr>
            <w:tcW w:w="739"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F555664">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pacing w:val="7"/>
                <w:sz w:val="21"/>
                <w:szCs w:val="21"/>
                <w:highlight w:val="none"/>
                <w:lang w:val="en-US" w:eastAsia="zh-CN"/>
              </w:rPr>
            </w:pPr>
            <w:r>
              <w:rPr>
                <w:rFonts w:hint="eastAsia" w:ascii="宋体" w:hAnsi="宋体" w:eastAsia="宋体" w:cs="宋体"/>
                <w:color w:val="auto"/>
                <w:spacing w:val="7"/>
                <w:sz w:val="21"/>
                <w:szCs w:val="21"/>
                <w:highlight w:val="none"/>
                <w:lang w:val="en-US" w:eastAsia="zh-CN"/>
              </w:rPr>
              <w:t>《更正公告（二）》</w:t>
            </w:r>
          </w:p>
        </w:tc>
        <w:tc>
          <w:tcPr>
            <w:tcW w:w="1991"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9FF0B56">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val="en-US" w:eastAsia="zh-CN"/>
              </w:rPr>
              <w:t>原《更正公告（二）》质疑点16的“</w:t>
            </w:r>
            <w:r>
              <w:rPr>
                <w:rFonts w:hint="eastAsia" w:ascii="宋体" w:hAnsi="宋体" w:eastAsia="宋体" w:cs="宋体"/>
                <w:color w:val="auto"/>
                <w:spacing w:val="7"/>
                <w:sz w:val="21"/>
                <w:szCs w:val="21"/>
                <w:highlight w:val="none"/>
                <w:lang w:eastAsia="zh-CN"/>
              </w:rPr>
              <w:t>第二章采购需求→序号3标的名称→解剖新能源汽车”</w:t>
            </w:r>
          </w:p>
        </w:tc>
        <w:tc>
          <w:tcPr>
            <w:tcW w:w="193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E72A43B">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7"/>
                <w:sz w:val="21"/>
                <w:szCs w:val="21"/>
                <w:highlight w:val="none"/>
                <w:lang w:val="en-US" w:eastAsia="zh-CN"/>
              </w:rPr>
            </w:pPr>
            <w:r>
              <w:rPr>
                <w:rFonts w:hint="eastAsia" w:ascii="宋体" w:hAnsi="宋体" w:cs="宋体"/>
                <w:color w:val="auto"/>
                <w:spacing w:val="7"/>
                <w:sz w:val="21"/>
                <w:szCs w:val="21"/>
                <w:highlight w:val="none"/>
                <w:lang w:val="en-US" w:eastAsia="zh-CN"/>
              </w:rPr>
              <w:t>现修改为</w:t>
            </w:r>
            <w:bookmarkStart w:id="21" w:name="_GoBack"/>
            <w:bookmarkEnd w:id="21"/>
            <w:r>
              <w:rPr>
                <w:rFonts w:hint="eastAsia" w:ascii="宋体" w:hAnsi="宋体" w:eastAsia="宋体" w:cs="宋体"/>
                <w:color w:val="auto"/>
                <w:spacing w:val="7"/>
                <w:sz w:val="21"/>
                <w:szCs w:val="21"/>
                <w:highlight w:val="none"/>
                <w:lang w:val="en-US" w:eastAsia="zh-CN"/>
              </w:rPr>
              <w:t>“</w:t>
            </w:r>
            <w:r>
              <w:rPr>
                <w:rFonts w:hint="eastAsia" w:ascii="宋体" w:hAnsi="宋体" w:eastAsia="宋体" w:cs="宋体"/>
                <w:color w:val="auto"/>
                <w:spacing w:val="7"/>
                <w:sz w:val="21"/>
                <w:szCs w:val="21"/>
                <w:highlight w:val="none"/>
                <w:lang w:eastAsia="zh-CN"/>
              </w:rPr>
              <w:t>第二章采购需求→</w:t>
            </w:r>
            <w:r>
              <w:rPr>
                <w:rFonts w:hint="eastAsia" w:ascii="宋体" w:hAnsi="宋体" w:eastAsia="宋体" w:cs="宋体"/>
                <w:b/>
                <w:bCs/>
                <w:color w:val="auto"/>
                <w:spacing w:val="7"/>
                <w:sz w:val="21"/>
                <w:szCs w:val="21"/>
                <w:highlight w:val="none"/>
                <w:lang w:eastAsia="zh-CN"/>
              </w:rPr>
              <w:t>序号</w:t>
            </w:r>
            <w:r>
              <w:rPr>
                <w:rFonts w:hint="eastAsia" w:ascii="宋体" w:hAnsi="宋体" w:eastAsia="宋体" w:cs="宋体"/>
                <w:b/>
                <w:bCs/>
                <w:color w:val="auto"/>
                <w:spacing w:val="7"/>
                <w:sz w:val="21"/>
                <w:szCs w:val="21"/>
                <w:highlight w:val="none"/>
                <w:lang w:val="en-US" w:eastAsia="zh-CN"/>
              </w:rPr>
              <w:t>4</w:t>
            </w:r>
            <w:r>
              <w:rPr>
                <w:rFonts w:hint="eastAsia" w:ascii="宋体" w:hAnsi="宋体" w:eastAsia="宋体" w:cs="宋体"/>
                <w:b/>
                <w:bCs/>
                <w:color w:val="auto"/>
                <w:spacing w:val="7"/>
                <w:sz w:val="21"/>
                <w:szCs w:val="21"/>
                <w:highlight w:val="none"/>
                <w:lang w:eastAsia="zh-CN"/>
              </w:rPr>
              <w:t>标的名称</w:t>
            </w:r>
            <w:r>
              <w:rPr>
                <w:rFonts w:hint="eastAsia" w:ascii="宋体" w:hAnsi="宋体" w:eastAsia="宋体" w:cs="宋体"/>
                <w:color w:val="auto"/>
                <w:spacing w:val="7"/>
                <w:sz w:val="21"/>
                <w:szCs w:val="21"/>
                <w:highlight w:val="none"/>
                <w:lang w:eastAsia="zh-CN"/>
              </w:rPr>
              <w:t>→解剖新能源汽车</w:t>
            </w:r>
          </w:p>
        </w:tc>
      </w:tr>
    </w:tbl>
    <w:p w14:paraId="47272EB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lang w:val="en-US" w:eastAsia="zh-CN"/>
        </w:rPr>
        <w:t>其他内容不变。</w:t>
      </w:r>
    </w:p>
    <w:p w14:paraId="7093B08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rPr>
        <w:t>更正日期：</w:t>
      </w:r>
      <w:r>
        <w:rPr>
          <w:rFonts w:hint="eastAsia" w:ascii="仿宋" w:hAnsi="仿宋" w:eastAsia="仿宋"/>
          <w:color w:val="auto"/>
          <w:sz w:val="24"/>
          <w:szCs w:val="24"/>
          <w:highlight w:val="none"/>
          <w:u w:val="single"/>
          <w:lang w:val="en-US" w:eastAsia="zh-CN"/>
        </w:rPr>
        <w:t>2026年9月9日</w:t>
      </w:r>
    </w:p>
    <w:p w14:paraId="0216764E">
      <w:pPr>
        <w:pStyle w:val="3"/>
        <w:pageBreakBefore w:val="0"/>
        <w:widowControl w:val="0"/>
        <w:kinsoku/>
        <w:wordWrap/>
        <w:overflowPunct/>
        <w:topLinePunct w:val="0"/>
        <w:autoSpaceDE/>
        <w:autoSpaceDN/>
        <w:bidi w:val="0"/>
        <w:adjustRightInd/>
        <w:snapToGrid/>
        <w:spacing w:before="0" w:after="0" w:line="440" w:lineRule="exact"/>
        <w:textAlignment w:val="auto"/>
        <w:rPr>
          <w:rFonts w:hint="eastAsia" w:ascii="黑体" w:hAnsi="黑体" w:cs="宋体"/>
          <w:b w:val="0"/>
          <w:color w:val="auto"/>
          <w:sz w:val="24"/>
          <w:szCs w:val="24"/>
          <w:highlight w:val="none"/>
        </w:rPr>
      </w:pPr>
      <w:bookmarkStart w:id="9" w:name="_Toc35393816"/>
      <w:bookmarkStart w:id="10" w:name="_Toc35393647"/>
      <w:r>
        <w:rPr>
          <w:rFonts w:hint="eastAsia" w:ascii="黑体" w:hAnsi="黑体" w:cs="宋体"/>
          <w:b w:val="0"/>
          <w:color w:val="auto"/>
          <w:sz w:val="24"/>
          <w:szCs w:val="24"/>
          <w:highlight w:val="none"/>
        </w:rPr>
        <w:t>三、其他补充事宜</w:t>
      </w:r>
      <w:bookmarkEnd w:id="9"/>
      <w:bookmarkEnd w:id="10"/>
    </w:p>
    <w:p w14:paraId="098C455C">
      <w:pPr>
        <w:pageBreakBefore w:val="0"/>
        <w:widowControl w:val="0"/>
        <w:kinsoku/>
        <w:wordWrap/>
        <w:overflowPunct/>
        <w:topLinePunct w:val="0"/>
        <w:autoSpaceDE/>
        <w:autoSpaceDN/>
        <w:bidi w:val="0"/>
        <w:adjustRightInd/>
        <w:snapToGrid/>
        <w:spacing w:line="440" w:lineRule="exact"/>
        <w:ind w:firstLine="480" w:firstLineChars="200"/>
        <w:textAlignment w:val="auto"/>
        <w:rPr>
          <w:color w:val="auto"/>
          <w:sz w:val="24"/>
          <w:szCs w:val="24"/>
          <w:highlight w:val="none"/>
        </w:rPr>
      </w:pPr>
      <w:r>
        <w:rPr>
          <w:rFonts w:hint="eastAsia" w:ascii="仿宋" w:hAnsi="仿宋" w:eastAsia="仿宋" w:cs="Times New Roman"/>
          <w:color w:val="auto"/>
          <w:sz w:val="24"/>
          <w:szCs w:val="24"/>
          <w:highlight w:val="none"/>
          <w:lang w:val="en-US" w:eastAsia="zh-CN"/>
        </w:rPr>
        <w:t>本更正内容为采购文件的组成部分，请供应商依据更正后内容编制响应文件，未及时关注相关信息引发的后果由供应商自负。</w:t>
      </w:r>
    </w:p>
    <w:p w14:paraId="1A33341C">
      <w:pPr>
        <w:pStyle w:val="3"/>
        <w:pageBreakBefore w:val="0"/>
        <w:widowControl w:val="0"/>
        <w:kinsoku/>
        <w:wordWrap/>
        <w:overflowPunct/>
        <w:topLinePunct w:val="0"/>
        <w:autoSpaceDE/>
        <w:autoSpaceDN/>
        <w:bidi w:val="0"/>
        <w:adjustRightInd/>
        <w:snapToGrid/>
        <w:spacing w:before="0" w:after="0" w:line="440" w:lineRule="exact"/>
        <w:textAlignment w:val="auto"/>
        <w:rPr>
          <w:rFonts w:ascii="黑体" w:hAnsi="黑体" w:cs="宋体"/>
          <w:b w:val="0"/>
          <w:color w:val="auto"/>
          <w:sz w:val="24"/>
          <w:szCs w:val="24"/>
          <w:highlight w:val="none"/>
        </w:rPr>
      </w:pPr>
      <w:bookmarkStart w:id="11" w:name="_Toc35393817"/>
      <w:bookmarkStart w:id="12" w:name="_Toc35393648"/>
      <w:bookmarkStart w:id="13" w:name="_Toc28359106"/>
      <w:bookmarkStart w:id="14" w:name="_Toc28359029"/>
      <w:r>
        <w:rPr>
          <w:rFonts w:hint="eastAsia" w:ascii="黑体" w:hAnsi="黑体" w:cs="宋体"/>
          <w:b w:val="0"/>
          <w:color w:val="auto"/>
          <w:sz w:val="24"/>
          <w:szCs w:val="24"/>
          <w:highlight w:val="none"/>
        </w:rPr>
        <w:t>四、凡对本次公告内容提出询问，请按以下方式联系。</w:t>
      </w:r>
      <w:bookmarkEnd w:id="11"/>
      <w:bookmarkEnd w:id="12"/>
      <w:bookmarkEnd w:id="13"/>
      <w:bookmarkEnd w:id="14"/>
    </w:p>
    <w:p w14:paraId="6D70E3B2">
      <w:pPr>
        <w:pStyle w:val="3"/>
        <w:pageBreakBefore w:val="0"/>
        <w:widowControl w:val="0"/>
        <w:kinsoku/>
        <w:wordWrap/>
        <w:overflowPunct/>
        <w:topLinePunct w:val="0"/>
        <w:autoSpaceDE/>
        <w:autoSpaceDN/>
        <w:bidi w:val="0"/>
        <w:adjustRightInd/>
        <w:snapToGrid/>
        <w:spacing w:before="0" w:after="0" w:line="440" w:lineRule="exact"/>
        <w:textAlignment w:val="auto"/>
        <w:rPr>
          <w:rFonts w:hint="eastAsia" w:ascii="仿宋" w:hAnsi="仿宋" w:eastAsia="仿宋" w:cs="Times New Roman"/>
          <w:b w:val="0"/>
          <w:bCs w:val="0"/>
          <w:color w:val="auto"/>
          <w:kern w:val="2"/>
          <w:sz w:val="24"/>
          <w:szCs w:val="24"/>
          <w:highlight w:val="none"/>
          <w:lang w:val="en-US" w:eastAsia="zh-CN" w:bidi="ar-SA"/>
        </w:rPr>
      </w:pPr>
      <w:bookmarkStart w:id="15" w:name="_Toc28359030"/>
      <w:bookmarkStart w:id="16" w:name="_Toc35393649"/>
      <w:bookmarkStart w:id="17" w:name="_Toc28359107"/>
      <w:bookmarkStart w:id="18" w:name="_Toc35393818"/>
      <w:r>
        <w:rPr>
          <w:rFonts w:hint="eastAsia" w:ascii="仿宋" w:hAnsi="仿宋" w:eastAsia="仿宋" w:cs="Times New Roman"/>
          <w:b w:val="0"/>
          <w:bCs w:val="0"/>
          <w:color w:val="auto"/>
          <w:kern w:val="2"/>
          <w:sz w:val="24"/>
          <w:szCs w:val="24"/>
          <w:highlight w:val="none"/>
          <w:lang w:val="en-US" w:eastAsia="zh-CN" w:bidi="ar-SA"/>
        </w:rPr>
        <w:t>1.采购人信息</w:t>
      </w:r>
      <w:bookmarkEnd w:id="15"/>
      <w:bookmarkEnd w:id="16"/>
      <w:bookmarkEnd w:id="17"/>
      <w:bookmarkEnd w:id="18"/>
    </w:p>
    <w:p w14:paraId="1102E467">
      <w:pPr>
        <w:pStyle w:val="3"/>
        <w:pageBreakBefore w:val="0"/>
        <w:widowControl w:val="0"/>
        <w:kinsoku/>
        <w:wordWrap/>
        <w:overflowPunct/>
        <w:topLinePunct w:val="0"/>
        <w:autoSpaceDE/>
        <w:autoSpaceDN/>
        <w:bidi w:val="0"/>
        <w:adjustRightInd/>
        <w:snapToGrid/>
        <w:spacing w:before="0" w:after="0" w:line="440" w:lineRule="exact"/>
        <w:textAlignment w:val="auto"/>
        <w:rPr>
          <w:rFonts w:hint="eastAsia" w:ascii="仿宋" w:hAnsi="仿宋" w:eastAsia="仿宋" w:cs="Times New Roman"/>
          <w:b w:val="0"/>
          <w:bCs w:val="0"/>
          <w:color w:val="auto"/>
          <w:kern w:val="2"/>
          <w:sz w:val="24"/>
          <w:szCs w:val="24"/>
          <w:highlight w:val="none"/>
          <w:lang w:val="en-US" w:eastAsia="zh-CN" w:bidi="ar-SA"/>
        </w:rPr>
      </w:pPr>
      <w:bookmarkStart w:id="19" w:name="_Toc35393652"/>
      <w:bookmarkStart w:id="20" w:name="_Toc35393821"/>
      <w:r>
        <w:rPr>
          <w:rFonts w:hint="eastAsia" w:ascii="仿宋" w:hAnsi="仿宋" w:eastAsia="仿宋" w:cs="Times New Roman"/>
          <w:b w:val="0"/>
          <w:bCs w:val="0"/>
          <w:color w:val="auto"/>
          <w:kern w:val="2"/>
          <w:sz w:val="24"/>
          <w:szCs w:val="24"/>
          <w:highlight w:val="none"/>
          <w:lang w:val="en-US" w:eastAsia="zh-CN" w:bidi="ar-SA"/>
        </w:rPr>
        <w:t>名称：广西南宁技师学院</w:t>
      </w:r>
    </w:p>
    <w:p w14:paraId="1FAA9AAD">
      <w:pPr>
        <w:pStyle w:val="3"/>
        <w:pageBreakBefore w:val="0"/>
        <w:widowControl w:val="0"/>
        <w:kinsoku/>
        <w:wordWrap/>
        <w:overflowPunct/>
        <w:topLinePunct w:val="0"/>
        <w:autoSpaceDE/>
        <w:autoSpaceDN/>
        <w:bidi w:val="0"/>
        <w:adjustRightInd/>
        <w:snapToGrid/>
        <w:spacing w:before="0" w:after="0" w:line="440" w:lineRule="exact"/>
        <w:textAlignment w:val="auto"/>
        <w:rPr>
          <w:rFonts w:hint="eastAsia" w:ascii="仿宋" w:hAnsi="仿宋" w:eastAsia="仿宋" w:cs="Times New Roman"/>
          <w:b w:val="0"/>
          <w:bCs w:val="0"/>
          <w:color w:val="auto"/>
          <w:kern w:val="2"/>
          <w:sz w:val="24"/>
          <w:szCs w:val="24"/>
          <w:highlight w:val="none"/>
          <w:lang w:val="en-US" w:eastAsia="zh-CN" w:bidi="ar-SA"/>
        </w:rPr>
      </w:pPr>
      <w:r>
        <w:rPr>
          <w:rFonts w:hint="eastAsia" w:ascii="仿宋" w:hAnsi="仿宋" w:eastAsia="仿宋" w:cs="Times New Roman"/>
          <w:b w:val="0"/>
          <w:bCs w:val="0"/>
          <w:color w:val="auto"/>
          <w:kern w:val="2"/>
          <w:sz w:val="24"/>
          <w:szCs w:val="24"/>
          <w:highlight w:val="none"/>
          <w:lang w:val="en-US" w:eastAsia="zh-CN" w:bidi="ar-SA"/>
        </w:rPr>
        <w:t>地址：南宁市西乡塘区大学西路157号</w:t>
      </w:r>
    </w:p>
    <w:p w14:paraId="6FDB0A4E">
      <w:pPr>
        <w:pStyle w:val="3"/>
        <w:pageBreakBefore w:val="0"/>
        <w:widowControl w:val="0"/>
        <w:kinsoku/>
        <w:wordWrap/>
        <w:overflowPunct/>
        <w:topLinePunct w:val="0"/>
        <w:autoSpaceDE/>
        <w:autoSpaceDN/>
        <w:bidi w:val="0"/>
        <w:adjustRightInd/>
        <w:snapToGrid/>
        <w:spacing w:before="0" w:after="0" w:line="440" w:lineRule="exact"/>
        <w:textAlignment w:val="auto"/>
        <w:rPr>
          <w:rFonts w:hint="eastAsia" w:ascii="仿宋" w:hAnsi="仿宋" w:eastAsia="仿宋" w:cs="Times New Roman"/>
          <w:b w:val="0"/>
          <w:bCs w:val="0"/>
          <w:color w:val="auto"/>
          <w:kern w:val="2"/>
          <w:sz w:val="24"/>
          <w:szCs w:val="24"/>
          <w:highlight w:val="none"/>
          <w:lang w:val="en-US" w:eastAsia="zh-CN" w:bidi="ar-SA"/>
        </w:rPr>
      </w:pPr>
      <w:r>
        <w:rPr>
          <w:rFonts w:hint="eastAsia" w:ascii="仿宋" w:hAnsi="仿宋" w:eastAsia="仿宋" w:cs="Times New Roman"/>
          <w:b w:val="0"/>
          <w:bCs w:val="0"/>
          <w:color w:val="auto"/>
          <w:kern w:val="2"/>
          <w:sz w:val="24"/>
          <w:szCs w:val="24"/>
          <w:highlight w:val="none"/>
          <w:lang w:val="en-US" w:eastAsia="zh-CN" w:bidi="ar-SA"/>
        </w:rPr>
        <w:t>项目联系人：杨寿刚</w:t>
      </w:r>
    </w:p>
    <w:p w14:paraId="1F48BA48">
      <w:pPr>
        <w:pStyle w:val="3"/>
        <w:pageBreakBefore w:val="0"/>
        <w:widowControl w:val="0"/>
        <w:kinsoku/>
        <w:wordWrap/>
        <w:overflowPunct/>
        <w:topLinePunct w:val="0"/>
        <w:autoSpaceDE/>
        <w:autoSpaceDN/>
        <w:bidi w:val="0"/>
        <w:adjustRightInd/>
        <w:snapToGrid/>
        <w:spacing w:before="0" w:after="0" w:line="440" w:lineRule="exact"/>
        <w:textAlignment w:val="auto"/>
        <w:rPr>
          <w:rFonts w:hint="eastAsia" w:ascii="仿宋" w:hAnsi="仿宋" w:eastAsia="仿宋" w:cs="Times New Roman"/>
          <w:b w:val="0"/>
          <w:bCs w:val="0"/>
          <w:color w:val="auto"/>
          <w:kern w:val="2"/>
          <w:sz w:val="24"/>
          <w:szCs w:val="24"/>
          <w:highlight w:val="none"/>
          <w:lang w:val="en-US" w:eastAsia="zh-CN" w:bidi="ar-SA"/>
        </w:rPr>
      </w:pPr>
      <w:r>
        <w:rPr>
          <w:rFonts w:hint="eastAsia" w:ascii="仿宋" w:hAnsi="仿宋" w:eastAsia="仿宋" w:cs="Times New Roman"/>
          <w:b w:val="0"/>
          <w:bCs w:val="0"/>
          <w:color w:val="auto"/>
          <w:kern w:val="2"/>
          <w:sz w:val="24"/>
          <w:szCs w:val="24"/>
          <w:highlight w:val="none"/>
          <w:lang w:val="en-US" w:eastAsia="zh-CN" w:bidi="ar-SA"/>
        </w:rPr>
        <w:t>联系电话：0771-4928055</w:t>
      </w:r>
    </w:p>
    <w:p w14:paraId="3E586929">
      <w:pPr>
        <w:pStyle w:val="3"/>
        <w:pageBreakBefore w:val="0"/>
        <w:widowControl w:val="0"/>
        <w:kinsoku/>
        <w:wordWrap/>
        <w:overflowPunct/>
        <w:topLinePunct w:val="0"/>
        <w:autoSpaceDE/>
        <w:autoSpaceDN/>
        <w:bidi w:val="0"/>
        <w:adjustRightInd/>
        <w:snapToGrid/>
        <w:spacing w:before="0" w:after="0" w:line="440" w:lineRule="exact"/>
        <w:textAlignment w:val="auto"/>
        <w:rPr>
          <w:rFonts w:hint="eastAsia" w:ascii="仿宋" w:hAnsi="仿宋" w:eastAsia="仿宋" w:cs="Times New Roman"/>
          <w:b w:val="0"/>
          <w:bCs w:val="0"/>
          <w:color w:val="auto"/>
          <w:kern w:val="2"/>
          <w:sz w:val="24"/>
          <w:szCs w:val="24"/>
          <w:highlight w:val="none"/>
          <w:lang w:val="en-US" w:eastAsia="zh-CN" w:bidi="ar-SA"/>
        </w:rPr>
      </w:pPr>
      <w:r>
        <w:rPr>
          <w:rFonts w:hint="eastAsia" w:ascii="仿宋" w:hAnsi="仿宋" w:eastAsia="仿宋" w:cs="Times New Roman"/>
          <w:b w:val="0"/>
          <w:bCs w:val="0"/>
          <w:color w:val="auto"/>
          <w:kern w:val="2"/>
          <w:sz w:val="24"/>
          <w:szCs w:val="24"/>
          <w:highlight w:val="none"/>
          <w:lang w:val="en-US" w:eastAsia="zh-CN" w:bidi="ar-SA"/>
        </w:rPr>
        <w:t>2.采购代理机构信息</w:t>
      </w:r>
    </w:p>
    <w:p w14:paraId="0927CD79">
      <w:pPr>
        <w:pStyle w:val="3"/>
        <w:pageBreakBefore w:val="0"/>
        <w:widowControl w:val="0"/>
        <w:kinsoku/>
        <w:wordWrap/>
        <w:overflowPunct/>
        <w:topLinePunct w:val="0"/>
        <w:autoSpaceDE/>
        <w:autoSpaceDN/>
        <w:bidi w:val="0"/>
        <w:adjustRightInd/>
        <w:snapToGrid/>
        <w:spacing w:before="0" w:after="0" w:line="440" w:lineRule="exact"/>
        <w:textAlignment w:val="auto"/>
        <w:rPr>
          <w:rFonts w:hint="eastAsia" w:ascii="仿宋" w:hAnsi="仿宋" w:eastAsia="仿宋" w:cs="Times New Roman"/>
          <w:b w:val="0"/>
          <w:bCs w:val="0"/>
          <w:color w:val="auto"/>
          <w:kern w:val="2"/>
          <w:sz w:val="24"/>
          <w:szCs w:val="24"/>
          <w:highlight w:val="none"/>
          <w:lang w:val="en-US" w:eastAsia="zh-CN" w:bidi="ar-SA"/>
        </w:rPr>
      </w:pPr>
      <w:r>
        <w:rPr>
          <w:rFonts w:hint="eastAsia" w:ascii="仿宋" w:hAnsi="仿宋" w:eastAsia="仿宋" w:cs="Times New Roman"/>
          <w:b w:val="0"/>
          <w:bCs w:val="0"/>
          <w:color w:val="auto"/>
          <w:kern w:val="2"/>
          <w:sz w:val="24"/>
          <w:szCs w:val="24"/>
          <w:highlight w:val="none"/>
          <w:lang w:val="en-US" w:eastAsia="zh-CN" w:bidi="ar-SA"/>
        </w:rPr>
        <w:t>名称：云之龙咨询集团有限公司　　　　　　　　　　　　</w:t>
      </w:r>
    </w:p>
    <w:p w14:paraId="1EF649C1">
      <w:pPr>
        <w:pStyle w:val="3"/>
        <w:pageBreakBefore w:val="0"/>
        <w:widowControl w:val="0"/>
        <w:kinsoku/>
        <w:wordWrap/>
        <w:overflowPunct/>
        <w:topLinePunct w:val="0"/>
        <w:autoSpaceDE/>
        <w:autoSpaceDN/>
        <w:bidi w:val="0"/>
        <w:adjustRightInd/>
        <w:snapToGrid/>
        <w:spacing w:before="0" w:after="0" w:line="440" w:lineRule="exact"/>
        <w:textAlignment w:val="auto"/>
        <w:rPr>
          <w:rFonts w:hint="eastAsia" w:ascii="仿宋" w:hAnsi="仿宋" w:eastAsia="仿宋" w:cs="Times New Roman"/>
          <w:b w:val="0"/>
          <w:bCs w:val="0"/>
          <w:color w:val="auto"/>
          <w:kern w:val="2"/>
          <w:sz w:val="24"/>
          <w:szCs w:val="24"/>
          <w:highlight w:val="none"/>
          <w:lang w:val="en-US" w:eastAsia="zh-CN" w:bidi="ar-SA"/>
        </w:rPr>
      </w:pPr>
      <w:r>
        <w:rPr>
          <w:rFonts w:hint="eastAsia" w:ascii="仿宋" w:hAnsi="仿宋" w:eastAsia="仿宋" w:cs="Times New Roman"/>
          <w:b w:val="0"/>
          <w:bCs w:val="0"/>
          <w:color w:val="auto"/>
          <w:kern w:val="2"/>
          <w:sz w:val="24"/>
          <w:szCs w:val="24"/>
          <w:highlight w:val="none"/>
          <w:lang w:val="en-US" w:eastAsia="zh-CN" w:bidi="ar-SA"/>
        </w:rPr>
        <w:t>地　址：南宁市良庆区云英路15号3号楼云之龙咨询集团大厦6楼　　　　　　　　　　　　</w:t>
      </w:r>
    </w:p>
    <w:p w14:paraId="669F5960">
      <w:pPr>
        <w:pStyle w:val="3"/>
        <w:pageBreakBefore w:val="0"/>
        <w:widowControl w:val="0"/>
        <w:kinsoku/>
        <w:wordWrap/>
        <w:overflowPunct/>
        <w:topLinePunct w:val="0"/>
        <w:autoSpaceDE/>
        <w:autoSpaceDN/>
        <w:bidi w:val="0"/>
        <w:adjustRightInd/>
        <w:snapToGrid/>
        <w:spacing w:before="0" w:after="0" w:line="440" w:lineRule="exact"/>
        <w:textAlignment w:val="auto"/>
        <w:rPr>
          <w:rFonts w:hint="eastAsia" w:ascii="仿宋" w:hAnsi="仿宋" w:eastAsia="仿宋" w:cs="Times New Roman"/>
          <w:b w:val="0"/>
          <w:bCs w:val="0"/>
          <w:color w:val="auto"/>
          <w:kern w:val="2"/>
          <w:sz w:val="24"/>
          <w:szCs w:val="24"/>
          <w:highlight w:val="none"/>
          <w:lang w:val="en-US" w:eastAsia="zh-CN" w:bidi="ar-SA"/>
        </w:rPr>
      </w:pPr>
      <w:r>
        <w:rPr>
          <w:rFonts w:hint="eastAsia" w:ascii="仿宋" w:hAnsi="仿宋" w:eastAsia="仿宋" w:cs="Times New Roman"/>
          <w:b w:val="0"/>
          <w:bCs w:val="0"/>
          <w:color w:val="auto"/>
          <w:kern w:val="2"/>
          <w:sz w:val="24"/>
          <w:szCs w:val="24"/>
          <w:highlight w:val="none"/>
          <w:lang w:val="en-US" w:eastAsia="zh-CN" w:bidi="ar-SA"/>
        </w:rPr>
        <w:t>联系电话：0771-2618199、2618118、2611898　　　　　　　　　　　</w:t>
      </w:r>
    </w:p>
    <w:p w14:paraId="5405B976">
      <w:pPr>
        <w:pStyle w:val="3"/>
        <w:pageBreakBefore w:val="0"/>
        <w:widowControl w:val="0"/>
        <w:kinsoku/>
        <w:wordWrap/>
        <w:overflowPunct/>
        <w:topLinePunct w:val="0"/>
        <w:autoSpaceDE/>
        <w:autoSpaceDN/>
        <w:bidi w:val="0"/>
        <w:adjustRightInd/>
        <w:snapToGrid/>
        <w:spacing w:before="0" w:after="0" w:line="440" w:lineRule="exact"/>
        <w:textAlignment w:val="auto"/>
        <w:rPr>
          <w:rFonts w:hint="eastAsia" w:ascii="仿宋" w:hAnsi="仿宋" w:eastAsia="仿宋" w:cs="Times New Roman"/>
          <w:b w:val="0"/>
          <w:bCs w:val="0"/>
          <w:color w:val="auto"/>
          <w:kern w:val="2"/>
          <w:sz w:val="24"/>
          <w:szCs w:val="24"/>
          <w:highlight w:val="none"/>
          <w:lang w:val="en-US" w:eastAsia="zh-CN" w:bidi="ar-SA"/>
        </w:rPr>
      </w:pPr>
      <w:r>
        <w:rPr>
          <w:rFonts w:hint="eastAsia" w:ascii="仿宋" w:hAnsi="仿宋" w:eastAsia="仿宋" w:cs="Times New Roman"/>
          <w:b w:val="0"/>
          <w:bCs w:val="0"/>
          <w:color w:val="auto"/>
          <w:kern w:val="2"/>
          <w:sz w:val="24"/>
          <w:szCs w:val="24"/>
          <w:highlight w:val="none"/>
          <w:lang w:val="en-US" w:eastAsia="zh-CN" w:bidi="ar-SA"/>
        </w:rPr>
        <w:t>3.项目联系方式</w:t>
      </w:r>
    </w:p>
    <w:p w14:paraId="10FD617C">
      <w:pPr>
        <w:pStyle w:val="3"/>
        <w:pageBreakBefore w:val="0"/>
        <w:widowControl w:val="0"/>
        <w:kinsoku/>
        <w:wordWrap/>
        <w:overflowPunct/>
        <w:topLinePunct w:val="0"/>
        <w:autoSpaceDE/>
        <w:autoSpaceDN/>
        <w:bidi w:val="0"/>
        <w:adjustRightInd/>
        <w:snapToGrid/>
        <w:spacing w:before="0" w:after="0" w:line="440" w:lineRule="exact"/>
        <w:textAlignment w:val="auto"/>
        <w:rPr>
          <w:rFonts w:hint="eastAsia" w:ascii="仿宋" w:hAnsi="仿宋" w:eastAsia="仿宋" w:cs="Times New Roman"/>
          <w:b w:val="0"/>
          <w:bCs w:val="0"/>
          <w:color w:val="auto"/>
          <w:kern w:val="2"/>
          <w:sz w:val="24"/>
          <w:szCs w:val="24"/>
          <w:highlight w:val="none"/>
          <w:lang w:val="en-US" w:eastAsia="zh-CN" w:bidi="ar-SA"/>
        </w:rPr>
      </w:pPr>
      <w:r>
        <w:rPr>
          <w:rFonts w:hint="eastAsia" w:ascii="仿宋" w:hAnsi="仿宋" w:eastAsia="仿宋" w:cs="Times New Roman"/>
          <w:b w:val="0"/>
          <w:bCs w:val="0"/>
          <w:color w:val="auto"/>
          <w:kern w:val="2"/>
          <w:sz w:val="24"/>
          <w:szCs w:val="24"/>
          <w:highlight w:val="none"/>
          <w:lang w:val="en-US" w:eastAsia="zh-CN" w:bidi="ar-SA"/>
        </w:rPr>
        <w:t>项目联系人：黄丽杰</w:t>
      </w:r>
    </w:p>
    <w:p w14:paraId="188A4066">
      <w:pPr>
        <w:pStyle w:val="3"/>
        <w:pageBreakBefore w:val="0"/>
        <w:widowControl w:val="0"/>
        <w:kinsoku/>
        <w:wordWrap/>
        <w:overflowPunct/>
        <w:topLinePunct w:val="0"/>
        <w:autoSpaceDE/>
        <w:autoSpaceDN/>
        <w:bidi w:val="0"/>
        <w:adjustRightInd/>
        <w:snapToGrid/>
        <w:spacing w:before="0" w:after="0" w:line="440" w:lineRule="exact"/>
        <w:textAlignment w:val="auto"/>
        <w:rPr>
          <w:rFonts w:hint="eastAsia" w:ascii="仿宋" w:hAnsi="仿宋" w:eastAsia="仿宋" w:cs="Times New Roman"/>
          <w:b w:val="0"/>
          <w:bCs w:val="0"/>
          <w:color w:val="auto"/>
          <w:kern w:val="2"/>
          <w:sz w:val="24"/>
          <w:szCs w:val="24"/>
          <w:highlight w:val="none"/>
          <w:lang w:val="en-US" w:eastAsia="zh-CN" w:bidi="ar-SA"/>
        </w:rPr>
      </w:pPr>
      <w:r>
        <w:rPr>
          <w:rFonts w:hint="eastAsia" w:ascii="仿宋" w:hAnsi="仿宋" w:eastAsia="仿宋" w:cs="Times New Roman"/>
          <w:b w:val="0"/>
          <w:bCs w:val="0"/>
          <w:color w:val="auto"/>
          <w:kern w:val="2"/>
          <w:sz w:val="24"/>
          <w:szCs w:val="24"/>
          <w:highlight w:val="none"/>
          <w:lang w:val="en-US" w:eastAsia="zh-CN" w:bidi="ar-SA"/>
        </w:rPr>
        <w:t>电话：0771-2618199、2618118、2611898</w:t>
      </w:r>
      <w:bookmarkEnd w:id="19"/>
      <w:bookmarkEnd w:id="20"/>
    </w:p>
    <w:p w14:paraId="4AE5B0EB">
      <w:pPr>
        <w:rPr>
          <w:rFonts w:hint="default" w:ascii="仿宋" w:hAnsi="仿宋" w:eastAsia="仿宋" w:cs="Times New Roman"/>
          <w:b w:val="0"/>
          <w:bCs w:val="0"/>
          <w:color w:val="auto"/>
          <w:kern w:val="2"/>
          <w:sz w:val="24"/>
          <w:szCs w:val="24"/>
          <w:highlight w:val="none"/>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DA137A"/>
    <w:rsid w:val="007D4A6C"/>
    <w:rsid w:val="00D1231A"/>
    <w:rsid w:val="01465965"/>
    <w:rsid w:val="01632467"/>
    <w:rsid w:val="01732C0A"/>
    <w:rsid w:val="044C6E68"/>
    <w:rsid w:val="04A26EF7"/>
    <w:rsid w:val="061C5BF4"/>
    <w:rsid w:val="068B6AFF"/>
    <w:rsid w:val="06FB1FC5"/>
    <w:rsid w:val="076015B2"/>
    <w:rsid w:val="080519BE"/>
    <w:rsid w:val="08F66D26"/>
    <w:rsid w:val="0A124C34"/>
    <w:rsid w:val="0A161583"/>
    <w:rsid w:val="0AC02268"/>
    <w:rsid w:val="0BAE575C"/>
    <w:rsid w:val="0CEF2A86"/>
    <w:rsid w:val="0D961154"/>
    <w:rsid w:val="0DBC6E0C"/>
    <w:rsid w:val="0DCB0AAA"/>
    <w:rsid w:val="0DE71CCE"/>
    <w:rsid w:val="0E1F4D48"/>
    <w:rsid w:val="0E7B4310"/>
    <w:rsid w:val="0E864564"/>
    <w:rsid w:val="0F566DED"/>
    <w:rsid w:val="10D12BCF"/>
    <w:rsid w:val="10EC0B61"/>
    <w:rsid w:val="118063A3"/>
    <w:rsid w:val="14BA7E1E"/>
    <w:rsid w:val="15556A69"/>
    <w:rsid w:val="15BC36F9"/>
    <w:rsid w:val="17144D3C"/>
    <w:rsid w:val="171917A2"/>
    <w:rsid w:val="17263699"/>
    <w:rsid w:val="174C27B1"/>
    <w:rsid w:val="17587820"/>
    <w:rsid w:val="179E3AB1"/>
    <w:rsid w:val="17CC542C"/>
    <w:rsid w:val="17DC28B2"/>
    <w:rsid w:val="18BB0BA6"/>
    <w:rsid w:val="19A42F66"/>
    <w:rsid w:val="1A3379F8"/>
    <w:rsid w:val="1A3B3603"/>
    <w:rsid w:val="1A915735"/>
    <w:rsid w:val="1AD45DE1"/>
    <w:rsid w:val="1B171B26"/>
    <w:rsid w:val="1BBF0A0B"/>
    <w:rsid w:val="1BD627E9"/>
    <w:rsid w:val="1BEB6FF2"/>
    <w:rsid w:val="1C192F04"/>
    <w:rsid w:val="1C556DAA"/>
    <w:rsid w:val="1EB66A20"/>
    <w:rsid w:val="1F9F033C"/>
    <w:rsid w:val="1FD84728"/>
    <w:rsid w:val="20A63420"/>
    <w:rsid w:val="21BA38F0"/>
    <w:rsid w:val="21D67962"/>
    <w:rsid w:val="227E6E5B"/>
    <w:rsid w:val="23042EFF"/>
    <w:rsid w:val="234430F0"/>
    <w:rsid w:val="24350880"/>
    <w:rsid w:val="24640318"/>
    <w:rsid w:val="24DA01B7"/>
    <w:rsid w:val="251F61A7"/>
    <w:rsid w:val="255A5461"/>
    <w:rsid w:val="25AB7A3A"/>
    <w:rsid w:val="27082983"/>
    <w:rsid w:val="27910EB2"/>
    <w:rsid w:val="27A74EBE"/>
    <w:rsid w:val="280E5DE2"/>
    <w:rsid w:val="2874127B"/>
    <w:rsid w:val="290B223D"/>
    <w:rsid w:val="2942121D"/>
    <w:rsid w:val="295977AD"/>
    <w:rsid w:val="2B176EBB"/>
    <w:rsid w:val="2B4F70BA"/>
    <w:rsid w:val="2B731E6F"/>
    <w:rsid w:val="2C0C4FAB"/>
    <w:rsid w:val="2CD90BBE"/>
    <w:rsid w:val="2D3253E8"/>
    <w:rsid w:val="2DF42AAE"/>
    <w:rsid w:val="3095556F"/>
    <w:rsid w:val="315A203E"/>
    <w:rsid w:val="31F22BF3"/>
    <w:rsid w:val="323C02EE"/>
    <w:rsid w:val="323C2E8C"/>
    <w:rsid w:val="327E5810"/>
    <w:rsid w:val="32C831C6"/>
    <w:rsid w:val="338A52EC"/>
    <w:rsid w:val="34405192"/>
    <w:rsid w:val="34A264AC"/>
    <w:rsid w:val="34DF699A"/>
    <w:rsid w:val="35AC34AA"/>
    <w:rsid w:val="36080967"/>
    <w:rsid w:val="36673031"/>
    <w:rsid w:val="367873E8"/>
    <w:rsid w:val="380D6333"/>
    <w:rsid w:val="39261DDA"/>
    <w:rsid w:val="3ACE1D17"/>
    <w:rsid w:val="3ACF5B21"/>
    <w:rsid w:val="3AFA2043"/>
    <w:rsid w:val="3B031646"/>
    <w:rsid w:val="3CB45A9D"/>
    <w:rsid w:val="3E775DB9"/>
    <w:rsid w:val="3E8B6203"/>
    <w:rsid w:val="3F3F2E1B"/>
    <w:rsid w:val="3F9904AC"/>
    <w:rsid w:val="40F94117"/>
    <w:rsid w:val="41100106"/>
    <w:rsid w:val="41A8449D"/>
    <w:rsid w:val="42872C3E"/>
    <w:rsid w:val="429531AD"/>
    <w:rsid w:val="42BF46CD"/>
    <w:rsid w:val="42F1438D"/>
    <w:rsid w:val="43713BB4"/>
    <w:rsid w:val="448C05DF"/>
    <w:rsid w:val="44EC37E2"/>
    <w:rsid w:val="4636634B"/>
    <w:rsid w:val="47F13697"/>
    <w:rsid w:val="483D75D9"/>
    <w:rsid w:val="4A633B90"/>
    <w:rsid w:val="4B734150"/>
    <w:rsid w:val="4C1635B0"/>
    <w:rsid w:val="4CF14490"/>
    <w:rsid w:val="4D023B34"/>
    <w:rsid w:val="4D931034"/>
    <w:rsid w:val="4F420B6F"/>
    <w:rsid w:val="4F626B0C"/>
    <w:rsid w:val="4FC142EF"/>
    <w:rsid w:val="50471F87"/>
    <w:rsid w:val="50AD0E85"/>
    <w:rsid w:val="51B07D3E"/>
    <w:rsid w:val="5208399B"/>
    <w:rsid w:val="562528DD"/>
    <w:rsid w:val="56D121EE"/>
    <w:rsid w:val="58346B6C"/>
    <w:rsid w:val="5A0E53B1"/>
    <w:rsid w:val="5A4D76B3"/>
    <w:rsid w:val="5B7065B7"/>
    <w:rsid w:val="5B7B43C4"/>
    <w:rsid w:val="5CBF10FA"/>
    <w:rsid w:val="5D4015B3"/>
    <w:rsid w:val="5E000678"/>
    <w:rsid w:val="5EC1620E"/>
    <w:rsid w:val="5ECB647C"/>
    <w:rsid w:val="5F1816F7"/>
    <w:rsid w:val="60CE2150"/>
    <w:rsid w:val="6101756C"/>
    <w:rsid w:val="614B540A"/>
    <w:rsid w:val="62A81FE3"/>
    <w:rsid w:val="65210001"/>
    <w:rsid w:val="655F16CC"/>
    <w:rsid w:val="65E6594A"/>
    <w:rsid w:val="65F51B79"/>
    <w:rsid w:val="667557A7"/>
    <w:rsid w:val="66D954AE"/>
    <w:rsid w:val="69A9560C"/>
    <w:rsid w:val="6A49294B"/>
    <w:rsid w:val="6A971908"/>
    <w:rsid w:val="6AB62D79"/>
    <w:rsid w:val="6B5E4885"/>
    <w:rsid w:val="6B8359E9"/>
    <w:rsid w:val="6EBF7B30"/>
    <w:rsid w:val="70B54D9C"/>
    <w:rsid w:val="719A31FD"/>
    <w:rsid w:val="71DA137A"/>
    <w:rsid w:val="71FB7432"/>
    <w:rsid w:val="74D84FF7"/>
    <w:rsid w:val="754363A7"/>
    <w:rsid w:val="758753A2"/>
    <w:rsid w:val="76077F4C"/>
    <w:rsid w:val="769F492D"/>
    <w:rsid w:val="789A3CEC"/>
    <w:rsid w:val="795A604A"/>
    <w:rsid w:val="7AC75C16"/>
    <w:rsid w:val="7B9D48A5"/>
    <w:rsid w:val="7C677259"/>
    <w:rsid w:val="7E0806FB"/>
    <w:rsid w:val="7EFC5948"/>
    <w:rsid w:val="7F0215EE"/>
    <w:rsid w:val="7F2B35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eastAsiaTheme="minorEastAsia" w:cstheme="minorBidi"/>
      <w:szCs w:val="2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cdb00fba-88fe-41dc-a8bc-7fad5384da63</errorID>
      <errorWord>的</errorWord>
      <group>L1_Word</group>
      <groupName>字词问题</groupName>
      <ability>L2_DDD</ability>
      <abilityName>的地得用法</abilityName>
      <candidateList>
        <item>地</item>
      </candidateList>
      <explain/>
      <paraID>69FC5926</paraID>
      <start>178</start>
      <end>179</end>
      <status>ignored</status>
      <modifiedWord/>
      <trackRevisions>false</trackRevisions>
    </reviewItem>
    <reviewItem>
      <errorID>9f7c00b1-dadc-4c6b-88b3-4aad8f4f172f</errorID>
      <errorWord>......</errorWord>
      <group>L1_Punc</group>
      <groupName>标点问题</groupName>
      <ability>L2_Punc_CN</ability>
      <abilityName>标点符号问题</abilityName>
      <candidateList>
        <item>……</item>
      </candidateList>
      <explain/>
      <paraID>3487FEC3</paraID>
      <start>0</start>
      <end>6</end>
      <status>ignored</status>
      <modifiedWord/>
      <trackRevisions>false</trackRevisions>
    </reviewItem>
    <reviewItem>
      <errorID>95146962-b5c1-4c1b-87c6-c1cde75fb558</errorID>
      <errorWord>的</errorWord>
      <group>L1_Word</group>
      <groupName>字词问题</groupName>
      <ability>L2_DDD</ability>
      <abilityName>的地得用法</abilityName>
      <candidateList>
        <item>地</item>
      </candidateList>
      <explain/>
      <paraID>224B8B1A</paraID>
      <start>178</start>
      <end>179</end>
      <status>ignored</status>
      <modifiedWord/>
      <trackRevisions>false</trackRevisions>
    </reviewItem>
    <reviewItem>
      <errorID>30f13cc4-92b7-48d5-9396-7a58306d6942</errorID>
      <errorWord>......</errorWord>
      <group>L1_Punc</group>
      <groupName>标点问题</groupName>
      <ability>L2_Punc_CN</ability>
      <abilityName>标点符号问题</abilityName>
      <candidateList>
        <item>……</item>
      </candidateList>
      <explain/>
      <paraID> FA7DBA7</paraID>
      <start>0</start>
      <end>6</end>
      <status>ignored</status>
      <modifiedWord/>
      <trackRevisions>false</trackRevisions>
    </reviewItem>
    <reviewItem>
      <errorID>c81b7ab6-1e99-420c-86b9-46c7860c005a</errorID>
      <errorWord>,</errorWord>
      <group>L1_Format</group>
      <groupName>格式问题</groupName>
      <ability>L2_HalfPunc_CN</ability>
      <abilityName>全半角问题</abilityName>
      <candidateList>
        <item>，</item>
      </candidateList>
      <explain>文本全半角错误。</explain>
      <paraID>59F7BBCD</paraID>
      <start>17</start>
      <end>18</end>
      <status>ignored</status>
      <modifiedWord/>
      <trackRevisions>false</trackRevisions>
    </reviewItem>
    <reviewItem>
      <errorID>bcfce8a2-522f-4ddb-9ff2-2013164c6534</errorID>
      <errorWord>,</errorWord>
      <group>L1_Format</group>
      <groupName>格式问题</groupName>
      <ability>L2_HalfPunc_CN</ability>
      <abilityName>全半角问题</abilityName>
      <candidateList>
        <item>，</item>
      </candidateList>
      <explain>文本全半角错误。</explain>
      <paraID>78C9BC87</paraID>
      <start>17</start>
      <end>18</end>
      <status>ignored</status>
      <modifiedWord/>
      <trackRevisions>false</trackRevisions>
    </reviewItem>
    <reviewItem>
      <errorID>28a18d1e-dd90-48c0-b760-0d8fb500d4ac</errorID>
      <errorWord>,</errorWord>
      <group>L1_Format</group>
      <groupName>格式问题</groupName>
      <ability>L2_HalfPunc_CN</ability>
      <abilityName>全半角问题</abilityName>
      <candidateList>
        <item>，</item>
      </candidateList>
      <explain>文本全半角错误。</explain>
      <paraID>6110290D</paraID>
      <start>16</start>
      <end>17</end>
      <status>ignored</status>
      <modifiedWord/>
      <trackRevisions>false</trackRevisions>
    </reviewItem>
    <reviewItem>
      <errorID>f8c35fbb-ce86-4800-8da6-d91552dd4cc9</errorID>
      <errorWord>(</errorWord>
      <group>L1_Format</group>
      <groupName>格式问题</groupName>
      <ability>L2_HalfPunc_CN</ability>
      <abilityName>全半角问题</abilityName>
      <candidateList>
        <item>（</item>
      </candidateList>
      <explain>文本全半角错误。</explain>
      <paraID>17A3C01C</paraID>
      <start>0</start>
      <end>1</end>
      <status>ignored</status>
      <modifiedWord/>
      <trackRevisions>false</trackRevisions>
    </reviewItem>
    <reviewItem>
      <errorID>36bd7f0e-a4e4-4e8e-95c4-015d1550976f</errorID>
      <errorWord>)</errorWord>
      <group>L1_Format</group>
      <groupName>格式问题</groupName>
      <ability>L2_HalfPunc_CN</ability>
      <abilityName>全半角问题</abilityName>
      <candidateList>
        <item>）</item>
      </candidateList>
      <explain>文本全半角错误。</explain>
      <paraID>17A3C01C</paraID>
      <start>2</start>
      <end>3</end>
      <status>ignored</status>
      <modifiedWord/>
      <trackRevisions>false</trackRevisions>
    </reviewItem>
    <reviewItem>
      <errorID>de02e65b-c2f0-4746-bcf2-8f0b529317cd</errorID>
      <errorWord>:</errorWord>
      <group>L1_Format</group>
      <groupName>格式问题</groupName>
      <ability>L2_HalfPunc_CN</ability>
      <abilityName>全半角问题</abilityName>
      <candidateList>
        <item>：</item>
      </candidateList>
      <explain>文本全半角错误。</explain>
      <paraID>17A3C01C</paraID>
      <start>5</start>
      <end>6</end>
      <status>ignored</status>
      <modifiedWord/>
      <trackRevisions>false</trackRevisions>
    </reviewItem>
    <reviewItem>
      <errorID>dbda7cf7-8016-4a2c-b075-816af2eb9168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778408C4</paraID>
      <start>0</start>
      <end>3</end>
      <status>unmodified</status>
      <modifiedWord/>
      <trackRevisions>false</trackRevisions>
    </reviewItem>
    <reviewItem>
      <errorID>633938ea-d778-4470-ac0e-b377381b13b4</errorID>
      <errorWord>:</errorWord>
      <group>L1_Format</group>
      <groupName>格式问题</groupName>
      <ability>L2_HalfPunc_CN</ability>
      <abilityName>全半角问题</abilityName>
      <candidateList>
        <item>：</item>
      </candidateList>
      <explain>文本全半角错误。</explain>
      <paraID>778408C4</paraID>
      <start>5</start>
      <end>6</end>
      <status>unmodified</status>
      <modifiedWord/>
      <trackRevisions>false</trackRevisions>
    </reviewItem>
    <reviewItem>
      <errorID>2e6fcd2c-3741-416c-89fa-0cc43d470c4f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73BB4E67</paraID>
      <start>0</start>
      <end>3</end>
      <status>unmodified</status>
      <modifiedWord/>
      <trackRevisions>false</trackRevisions>
    </reviewItem>
    <reviewItem>
      <errorID>9672b491-25d5-4fcb-97ce-3edc9267efee</errorID>
      <errorWord>:</errorWord>
      <group>L1_Format</group>
      <groupName>格式问题</groupName>
      <ability>L2_HalfPunc_CN</ability>
      <abilityName>全半角问题</abilityName>
      <candidateList>
        <item>：</item>
      </candidateList>
      <explain>文本全半角错误。</explain>
      <paraID>73BB4E67</paraID>
      <start>7</start>
      <end>8</end>
      <status>unmodified</status>
      <modifiedWord/>
      <trackRevisions>false</trackRevisions>
    </reviewItem>
    <reviewItem>
      <errorID>0eccf0ab-5d27-46dc-b845-9d46ccab7c28</errorID>
      <errorWord>(</errorWord>
      <group>L1_Format</group>
      <groupName>格式问题</groupName>
      <ability>L2_HalfPunc_CN</ability>
      <abilityName>全半角问题</abilityName>
      <candidateList>
        <item>（</item>
      </candidateList>
      <explain>文本全半角错误。</explain>
      <paraID>39187DBC</paraID>
      <start>0</start>
      <end>1</end>
      <status>unmodified</status>
      <modifiedWord/>
      <trackRevisions>false</trackRevisions>
    </reviewItem>
    <reviewItem>
      <errorID>131967d4-b1c4-4cfa-9c92-2de8553c81fe</errorID>
      <errorWord>)</errorWord>
      <group>L1_Format</group>
      <groupName>格式问题</groupName>
      <ability>L2_HalfPunc_CN</ability>
      <abilityName>全半角问题</abilityName>
      <candidateList>
        <item>）</item>
      </candidateList>
      <explain>文本全半角错误。</explain>
      <paraID>39187DBC</paraID>
      <start>2</start>
      <end>3</end>
      <status>unmodified</status>
      <modifiedWord/>
      <trackRevisions>false</trackRevisions>
    </reviewItem>
    <reviewItem>
      <errorID>a94bd2b7-b727-4b4b-8508-4d704dc44f01</errorID>
      <errorWord>:</errorWord>
      <group>L1_Format</group>
      <groupName>格式问题</groupName>
      <ability>L2_HalfPunc_CN</ability>
      <abilityName>全半角问题</abilityName>
      <candidateList>
        <item>：</item>
      </candidateList>
      <explain>文本全半角错误。</explain>
      <paraID>39187DBC</paraID>
      <start>8</start>
      <end>9</end>
      <status>unmodified</status>
      <modifiedWord/>
      <trackRevisions>false</trackRevisions>
    </reviewItem>
    <reviewItem>
      <errorID>d3ea4719-43dd-4815-9056-b69f729fb4b4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63598438</paraID>
      <start>0</start>
      <end>3</end>
      <status>unmodified</status>
      <modifiedWord/>
      <trackRevisions>false</trackRevisions>
    </reviewItem>
    <reviewItem>
      <errorID>f1d3cce0-d5bf-4288-b9f3-f58ac4cda4e1</errorID>
      <errorWord>:</errorWord>
      <group>L1_Format</group>
      <groupName>格式问题</groupName>
      <ability>L2_HalfPunc_CN</ability>
      <abilityName>全半角问题</abilityName>
      <candidateList>
        <item>：</item>
      </candidateList>
      <explain>文本全半角错误。</explain>
      <paraID>63598438</paraID>
      <start>7</start>
      <end>8</end>
      <status>unmodified</status>
      <modifiedWord/>
      <trackRevisions>false</trackRevisions>
    </reviewItem>
    <reviewItem>
      <errorID>ab2d0543-4f07-4df2-b771-e8dfe753b497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43DC351</paraID>
      <start>0</start>
      <end>3</end>
      <status>unmodified</status>
      <modifiedWord/>
      <trackRevisions>false</trackRevisions>
    </reviewItem>
    <reviewItem>
      <errorID>bf917b4e-5382-45cd-84ed-6809c964690a</errorID>
      <errorWord>:</errorWord>
      <group>L1_Format</group>
      <groupName>格式问题</groupName>
      <ability>L2_HalfPunc_CN</ability>
      <abilityName>全半角问题</abilityName>
      <candidateList>
        <item>：</item>
      </candidateList>
      <explain>文本全半角错误。</explain>
      <paraID> 43DC351</paraID>
      <start>9</start>
      <end>10</end>
      <status>unmodified</status>
      <modifiedWord/>
      <trackRevisions>false</trackRevisions>
    </reviewItem>
    <reviewItem>
      <errorID>a531ced9-6dea-4dcf-99b2-43471b9d76ad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6BE0244D</paraID>
      <start>0</start>
      <end>3</end>
      <status>unmodified</status>
      <modifiedWord/>
      <trackRevisions>false</trackRevisions>
    </reviewItem>
    <reviewItem>
      <errorID>da178bbb-be49-4c30-8a14-35f9afd48048</errorID>
      <errorWord>:</errorWord>
      <group>L1_Format</group>
      <groupName>格式问题</groupName>
      <ability>L2_HalfPunc_CN</ability>
      <abilityName>全半角问题</abilityName>
      <candidateList>
        <item>：</item>
      </candidateList>
      <explain>文本全半角错误。</explain>
      <paraID>6BE0244D</paraID>
      <start>9</start>
      <end>10</end>
      <status>unmodified</status>
      <modifiedWord/>
      <trackRevisions>false</trackRevisions>
    </reviewItem>
    <reviewItem>
      <errorID>b539ce30-4659-4bb8-9070-2db8d96f36dc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1385FBB5</paraID>
      <start>0</start>
      <end>3</end>
      <status>unmodified</status>
      <modifiedWord/>
      <trackRevisions>false</trackRevisions>
    </reviewItem>
    <reviewItem>
      <errorID>bf3ad65a-19e8-487b-ba7e-23165f6afcaf</errorID>
      <errorWord>:</errorWord>
      <group>L1_Format</group>
      <groupName>格式问题</groupName>
      <ability>L2_HalfPunc_CN</ability>
      <abilityName>全半角问题</abilityName>
      <candidateList>
        <item>：</item>
      </candidateList>
      <explain>文本全半角错误。</explain>
      <paraID>1385FBB5</paraID>
      <start>9</start>
      <end>10</end>
      <status>unmodified</status>
      <modifiedWord/>
      <trackRevisions>false</trackRevisions>
    </reviewItem>
    <reviewItem>
      <errorID>6ed53e14-a564-4f31-ae85-801dcba55426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6AE84B5B</paraID>
      <start>0</start>
      <end>3</end>
      <status>unmodified</status>
      <modifiedWord/>
      <trackRevisions>false</trackRevisions>
    </reviewItem>
    <reviewItem>
      <errorID>f02dd19b-ac9d-4939-bf6c-44c2f5082fb2</errorID>
      <errorWord>:</errorWord>
      <group>L1_Format</group>
      <groupName>格式问题</groupName>
      <ability>L2_HalfPunc_CN</ability>
      <abilityName>全半角问题</abilityName>
      <candidateList>
        <item>：</item>
      </candidateList>
      <explain>文本全半角错误。</explain>
      <paraID>6AE84B5B</paraID>
      <start>7</start>
      <end>8</end>
      <status>unmodified</status>
      <modifiedWord/>
      <trackRevisions>false</trackRevisions>
    </reviewItem>
    <reviewItem>
      <errorID>bc6d720c-ff72-402c-870b-ed8b790221da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18C5FD73</paraID>
      <start>0</start>
      <end>4</end>
      <status>unmodified</status>
      <modifiedWord/>
      <trackRevisions>false</trackRevisions>
    </reviewItem>
    <reviewItem>
      <errorID>794009fc-44cf-4e3d-aeb0-6eea4a895e8e</errorID>
      <errorWord>:</errorWord>
      <group>L1_Format</group>
      <groupName>格式问题</groupName>
      <ability>L2_HalfPunc_CN</ability>
      <abilityName>全半角问题</abilityName>
      <candidateList>
        <item>：</item>
      </candidateList>
      <explain>文本全半角错误。</explain>
      <paraID>18C5FD73</paraID>
      <start>10</start>
      <end>11</end>
      <status>unmodified</status>
      <modifiedWord/>
      <trackRevisions>false</trackRevisions>
    </reviewItem>
    <reviewItem>
      <errorID>61017e4c-6c68-4511-ad07-d7976f317e2c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22D59960</paraID>
      <start>0</start>
      <end>4</end>
      <status>unmodified</status>
      <modifiedWord/>
      <trackRevisions>false</trackRevisions>
    </reviewItem>
    <reviewItem>
      <errorID>4aaa47bc-1a0c-4f0c-ae5f-d2d62e7c4220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2C423AA6</paraID>
      <start>0</start>
      <end>4</end>
      <status>unmodified</status>
      <modifiedWord/>
      <trackRevisions>false</trackRevisions>
    </reviewItem>
    <reviewItem>
      <errorID>975f07cc-77ac-4717-86bf-346c408ff76e</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74DFE5F1</paraID>
      <start>0</start>
      <end>4</end>
      <status>unmodified</status>
      <modifiedWord/>
      <trackRevisions>false</trackRevisions>
    </reviewItem>
    <reviewItem>
      <errorID>f48a9f3b-be55-4971-8775-d96ab7cd6262</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3711C9D8</paraID>
      <start>0</start>
      <end>4</end>
      <status>unmodified</status>
      <modifiedWord/>
      <trackRevisions>false</trackRevisions>
    </reviewItem>
    <reviewItem>
      <errorID>8d35a1f9-723d-4f49-996a-dee479a3bacb</errorID>
      <errorWord>(</errorWord>
      <group>L1_Format</group>
      <groupName>格式问题</groupName>
      <ability>L2_HalfPunc_CN</ability>
      <abilityName>全半角问题</abilityName>
      <candidateList>
        <item>（</item>
      </candidateList>
      <explain>文本全半角错误。</explain>
      <paraID>33C9C98A</paraID>
      <start>0</start>
      <end>1</end>
      <status>unmodified</status>
      <modifiedWord/>
      <trackRevisions>false</trackRevisions>
    </reviewItem>
    <reviewItem>
      <errorID>2deb2780-edb1-45d3-8dfd-4e4005d714a8</errorID>
      <errorWord>)</errorWord>
      <group>L1_Format</group>
      <groupName>格式问题</groupName>
      <ability>L2_HalfPunc_CN</ability>
      <abilityName>全半角问题</abilityName>
      <candidateList>
        <item>）</item>
      </candidateList>
      <explain>文本全半角错误。</explain>
      <paraID>33C9C98A</paraID>
      <start>2</start>
      <end>3</end>
      <status>unmodified</status>
      <modifiedWord/>
      <trackRevisions>false</trackRevisions>
    </reviewItem>
    <reviewItem>
      <errorID>eb7abbf6-e7aa-4714-bd42-39e82e1e7db1</errorID>
      <errorWord>:</errorWord>
      <group>L1_Format</group>
      <groupName>格式问题</groupName>
      <ability>L2_HalfPunc_CN</ability>
      <abilityName>全半角问题</abilityName>
      <candidateList>
        <item>：</item>
      </candidateList>
      <explain>文本全半角错误。</explain>
      <paraID>33C9C98A</paraID>
      <start>5</start>
      <end>6</end>
      <status>unmodified</status>
      <modifiedWord/>
      <trackRevisions>false</trackRevisions>
    </reviewItem>
    <reviewItem>
      <errorID>3b63bea7-f2e8-4ad0-907a-029b07edc4f7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4C75E51</paraID>
      <start>0</start>
      <end>3</end>
      <status>unmodified</status>
      <modifiedWord/>
      <trackRevisions>false</trackRevisions>
    </reviewItem>
    <reviewItem>
      <errorID>30145066-f0ed-478a-a84f-b1745b09be5c</errorID>
      <errorWord>:</errorWord>
      <group>L1_Format</group>
      <groupName>格式问题</groupName>
      <ability>L2_HalfPunc_CN</ability>
      <abilityName>全半角问题</abilityName>
      <candidateList>
        <item>：</item>
      </candidateList>
      <explain>文本全半角错误。</explain>
      <paraID> 4C75E51</paraID>
      <start>5</start>
      <end>6</end>
      <status>unmodified</status>
      <modifiedWord/>
      <trackRevisions>false</trackRevisions>
    </reviewItem>
    <reviewItem>
      <errorID>c058f82c-5689-4d69-8ae2-6532718987ab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99FDE43</paraID>
      <start>0</start>
      <end>3</end>
      <status>unmodified</status>
      <modifiedWord/>
      <trackRevisions>false</trackRevisions>
    </reviewItem>
    <reviewItem>
      <errorID>0842950f-c643-44ac-b34a-4f0c0012b326</errorID>
      <errorWord>:</errorWord>
      <group>L1_Format</group>
      <groupName>格式问题</groupName>
      <ability>L2_HalfPunc_CN</ability>
      <abilityName>全半角问题</abilityName>
      <candidateList>
        <item>：</item>
      </candidateList>
      <explain>文本全半角错误。</explain>
      <paraID> 99FDE43</paraID>
      <start>7</start>
      <end>8</end>
      <status>unmodified</status>
      <modifiedWord/>
      <trackRevisions>false</trackRevisions>
    </reviewItem>
    <reviewItem>
      <errorID>1f51c983-26e0-42d3-b46f-4eb379a45a36</errorID>
      <errorWord>(</errorWord>
      <group>L1_Format</group>
      <groupName>格式问题</groupName>
      <ability>L2_HalfPunc_CN</ability>
      <abilityName>全半角问题</abilityName>
      <candidateList>
        <item>（</item>
      </candidateList>
      <explain>文本全半角错误。</explain>
      <paraID>6FFDDF4E</paraID>
      <start>0</start>
      <end>1</end>
      <status>unmodified</status>
      <modifiedWord/>
      <trackRevisions>false</trackRevisions>
    </reviewItem>
    <reviewItem>
      <errorID>a8b111d6-55ff-4ae5-8fb0-da34df63e347</errorID>
      <errorWord>)</errorWord>
      <group>L1_Format</group>
      <groupName>格式问题</groupName>
      <ability>L2_HalfPunc_CN</ability>
      <abilityName>全半角问题</abilityName>
      <candidateList>
        <item>）</item>
      </candidateList>
      <explain>文本全半角错误。</explain>
      <paraID>6FFDDF4E</paraID>
      <start>2</start>
      <end>3</end>
      <status>unmodified</status>
      <modifiedWord/>
      <trackRevisions>false</trackRevisions>
    </reviewItem>
    <reviewItem>
      <errorID>5db10bc9-47b0-4903-b29e-238c3f414b1d</errorID>
      <errorWord>:</errorWord>
      <group>L1_Format</group>
      <groupName>格式问题</groupName>
      <ability>L2_HalfPunc_CN</ability>
      <abilityName>全半角问题</abilityName>
      <candidateList>
        <item>：</item>
      </candidateList>
      <explain>文本全半角错误。</explain>
      <paraID>6FFDDF4E</paraID>
      <start>8</start>
      <end>9</end>
      <status>unmodified</status>
      <modifiedWord/>
      <trackRevisions>false</trackRevisions>
    </reviewItem>
    <reviewItem>
      <errorID>b4a59dd0-150e-4626-9ed7-475982f0e348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BA6FD9A</paraID>
      <start>0</start>
      <end>3</end>
      <status>unmodified</status>
      <modifiedWord/>
      <trackRevisions>false</trackRevisions>
    </reviewItem>
    <reviewItem>
      <errorID>7e36cd33-31af-4c14-9603-fa35aaac45d2</errorID>
      <errorWord>:</errorWord>
      <group>L1_Format</group>
      <groupName>格式问题</groupName>
      <ability>L2_HalfPunc_CN</ability>
      <abilityName>全半角问题</abilityName>
      <candidateList>
        <item>：</item>
      </candidateList>
      <explain>文本全半角错误。</explain>
      <paraID> BA6FD9A</paraID>
      <start>7</start>
      <end>8</end>
      <status>unmodified</status>
      <modifiedWord/>
      <trackRevisions>false</trackRevisions>
    </reviewItem>
    <reviewItem>
      <errorID>3b302834-29f7-4e65-8ab5-d48a01f186b2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2CA9DCAD</paraID>
      <start>0</start>
      <end>3</end>
      <status>unmodified</status>
      <modifiedWord/>
      <trackRevisions>false</trackRevisions>
    </reviewItem>
    <reviewItem>
      <errorID>31349b66-b29c-401c-b9fd-a881d97adeba</errorID>
      <errorWord>:</errorWord>
      <group>L1_Format</group>
      <groupName>格式问题</groupName>
      <ability>L2_HalfPunc_CN</ability>
      <abilityName>全半角问题</abilityName>
      <candidateList>
        <item>：</item>
      </candidateList>
      <explain>文本全半角错误。</explain>
      <paraID>2CA9DCAD</paraID>
      <start>9</start>
      <end>10</end>
      <status>unmodified</status>
      <modifiedWord/>
      <trackRevisions>false</trackRevisions>
    </reviewItem>
    <reviewItem>
      <errorID>e4452cc3-7845-40b8-96cd-2395b92f7ff7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572819D2</paraID>
      <start>0</start>
      <end>3</end>
      <status>unmodified</status>
      <modifiedWord/>
      <trackRevisions>false</trackRevisions>
    </reviewItem>
    <reviewItem>
      <errorID>fe3b5051-94e5-4659-962d-5652e1aa3667</errorID>
      <errorWord>:</errorWord>
      <group>L1_Format</group>
      <groupName>格式问题</groupName>
      <ability>L2_HalfPunc_CN</ability>
      <abilityName>全半角问题</abilityName>
      <candidateList>
        <item>：</item>
      </candidateList>
      <explain>文本全半角错误。</explain>
      <paraID>572819D2</paraID>
      <start>9</start>
      <end>10</end>
      <status>unmodified</status>
      <modifiedWord/>
      <trackRevisions>false</trackRevisions>
    </reviewItem>
    <reviewItem>
      <errorID>48877012-50f4-4dff-8610-c536b76e1b33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2C68D941</paraID>
      <start>0</start>
      <end>3</end>
      <status>unmodified</status>
      <modifiedWord/>
      <trackRevisions>false</trackRevisions>
    </reviewItem>
    <reviewItem>
      <errorID>5d4ad5b8-698e-4709-816d-dbe40d8fe0f0</errorID>
      <errorWord>:</errorWord>
      <group>L1_Format</group>
      <groupName>格式问题</groupName>
      <ability>L2_HalfPunc_CN</ability>
      <abilityName>全半角问题</abilityName>
      <candidateList>
        <item>：</item>
      </candidateList>
      <explain>文本全半角错误。</explain>
      <paraID>2C68D941</paraID>
      <start>9</start>
      <end>10</end>
      <status>unmodified</status>
      <modifiedWord/>
      <trackRevisions>false</trackRevisions>
    </reviewItem>
    <reviewItem>
      <errorID>79aa7668-a1be-4a8f-af37-62ad594a8de6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1E4D08EA</paraID>
      <start>0</start>
      <end>3</end>
      <status>unmodified</status>
      <modifiedWord/>
      <trackRevisions>false</trackRevisions>
    </reviewItem>
    <reviewItem>
      <errorID>65284b51-a12e-4aef-a478-1e6ca34a5b78</errorID>
      <errorWord>:</errorWord>
      <group>L1_Format</group>
      <groupName>格式问题</groupName>
      <ability>L2_HalfPunc_CN</ability>
      <abilityName>全半角问题</abilityName>
      <candidateList>
        <item>：</item>
      </candidateList>
      <explain>文本全半角错误。</explain>
      <paraID>1E4D08EA</paraID>
      <start>7</start>
      <end>8</end>
      <status>unmodified</status>
      <modifiedWord/>
      <trackRevisions>false</trackRevisions>
    </reviewItem>
    <reviewItem>
      <errorID>ad1ef13c-a97c-48c5-b093-fddc7d8dfcfe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E9E4EFA</paraID>
      <start>0</start>
      <end>4</end>
      <status>unmodified</status>
      <modifiedWord/>
      <trackRevisions>false</trackRevisions>
    </reviewItem>
    <reviewItem>
      <errorID>7ff94ee8-1645-41b3-8841-c45e27a9b961</errorID>
      <errorWord>:</errorWord>
      <group>L1_Format</group>
      <groupName>格式问题</groupName>
      <ability>L2_HalfPunc_CN</ability>
      <abilityName>全半角问题</abilityName>
      <candidateList>
        <item>：</item>
      </candidateList>
      <explain>文本全半角错误。</explain>
      <paraID> E9E4EFA</paraID>
      <start>10</start>
      <end>11</end>
      <status>unmodified</status>
      <modifiedWord/>
      <trackRevisions>false</trackRevisions>
    </reviewItem>
    <reviewItem>
      <errorID>6b52e8cc-0185-4d92-ac04-762f2c1722ea</errorID>
      <errorWord>(</errorWord>
      <group>L1_Format</group>
      <groupName>格式问题</groupName>
      <ability>L2_HalfPunc_CN</ability>
      <abilityName>全半角问题</abilityName>
      <candidateList>
        <item>（</item>
      </candidateList>
      <explain>文本全半角错误。</explain>
      <paraID>7B780589</paraID>
      <start>0</start>
      <end>1</end>
      <status>unmodified</status>
      <modifiedWord/>
      <trackRevisions>false</trackRevisions>
    </reviewItem>
    <reviewItem>
      <errorID>4450e03c-02d8-4f42-9b01-f8ffc06d8bb9</errorID>
      <errorWord>)</errorWord>
      <group>L1_Format</group>
      <groupName>格式问题</groupName>
      <ability>L2_HalfPunc_CN</ability>
      <abilityName>全半角问题</abilityName>
      <candidateList>
        <item>）</item>
      </candidateList>
      <explain>文本全半角错误。</explain>
      <paraID>7B780589</paraID>
      <start>2</start>
      <end>3</end>
      <status>unmodified</status>
      <modifiedWord/>
      <trackRevisions>false</trackRevisions>
    </reviewItem>
    <reviewItem>
      <errorID>798d4b30-43ba-4f18-a1b7-d540644e246d</errorID>
      <errorWord>:</errorWord>
      <group>L1_Format</group>
      <groupName>格式问题</groupName>
      <ability>L2_HalfPunc_CN</ability>
      <abilityName>全半角问题</abilityName>
      <candidateList>
        <item>：</item>
      </candidateList>
      <explain>文本全半角错误。</explain>
      <paraID>7B780589</paraID>
      <start>5</start>
      <end>6</end>
      <status>unmodified</status>
      <modifiedWord/>
      <trackRevisions>false</trackRevisions>
    </reviewItem>
    <reviewItem>
      <errorID>db92477e-4c19-4cd3-8492-c9bd1d8f2ade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E9CB616</paraID>
      <start>0</start>
      <end>3</end>
      <status>unmodified</status>
      <modifiedWord/>
      <trackRevisions>false</trackRevisions>
    </reviewItem>
    <reviewItem>
      <errorID>71e8fcde-face-475d-a98b-2ebab3bd86fd</errorID>
      <errorWord>:</errorWord>
      <group>L1_Format</group>
      <groupName>格式问题</groupName>
      <ability>L2_HalfPunc_CN</ability>
      <abilityName>全半角问题</abilityName>
      <candidateList>
        <item>：</item>
      </candidateList>
      <explain>文本全半角错误。</explain>
      <paraID> E9CB616</paraID>
      <start>5</start>
      <end>6</end>
      <status>unmodified</status>
      <modifiedWord/>
      <trackRevisions>false</trackRevisions>
    </reviewItem>
    <reviewItem>
      <errorID>dd4a2af1-2daa-403a-a47d-a196b98c48ff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F995757</paraID>
      <start>0</start>
      <end>3</end>
      <status>unmodified</status>
      <modifiedWord/>
      <trackRevisions>false</trackRevisions>
    </reviewItem>
    <reviewItem>
      <errorID>40dc913f-e348-402e-a325-fb81a8964d50</errorID>
      <errorWord>:</errorWord>
      <group>L1_Format</group>
      <groupName>格式问题</groupName>
      <ability>L2_HalfPunc_CN</ability>
      <abilityName>全半角问题</abilityName>
      <candidateList>
        <item>：</item>
      </candidateList>
      <explain>文本全半角错误。</explain>
      <paraID> F995757</paraID>
      <start>7</start>
      <end>8</end>
      <status>unmodified</status>
      <modifiedWord/>
      <trackRevisions>false</trackRevisions>
    </reviewItem>
    <reviewItem>
      <errorID>e4e8787d-c72d-4e8b-8048-c7fbabfdbefe</errorID>
      <errorWord>(</errorWord>
      <group>L1_Format</group>
      <groupName>格式问题</groupName>
      <ability>L2_HalfPunc_CN</ability>
      <abilityName>全半角问题</abilityName>
      <candidateList>
        <item>（</item>
      </candidateList>
      <explain>文本全半角错误。</explain>
      <paraID>785B5F05</paraID>
      <start>0</start>
      <end>1</end>
      <status>unmodified</status>
      <modifiedWord/>
      <trackRevisions>false</trackRevisions>
    </reviewItem>
    <reviewItem>
      <errorID>fdf25f86-9893-4f1c-b48d-6f19f951f6c6</errorID>
      <errorWord>)</errorWord>
      <group>L1_Format</group>
      <groupName>格式问题</groupName>
      <ability>L2_HalfPunc_CN</ability>
      <abilityName>全半角问题</abilityName>
      <candidateList>
        <item>）</item>
      </candidateList>
      <explain>文本全半角错误。</explain>
      <paraID>785B5F05</paraID>
      <start>2</start>
      <end>3</end>
      <status>unmodified</status>
      <modifiedWord/>
      <trackRevisions>false</trackRevisions>
    </reviewItem>
    <reviewItem>
      <errorID>c914c2bb-5040-417a-b1a8-1a78d5ca8152</errorID>
      <errorWord>:</errorWord>
      <group>L1_Format</group>
      <groupName>格式问题</groupName>
      <ability>L2_HalfPunc_CN</ability>
      <abilityName>全半角问题</abilityName>
      <candidateList>
        <item>：</item>
      </candidateList>
      <explain>文本全半角错误。</explain>
      <paraID>785B5F05</paraID>
      <start>8</start>
      <end>9</end>
      <status>unmodified</status>
      <modifiedWord/>
      <trackRevisions>false</trackRevisions>
    </reviewItem>
    <reviewItem>
      <errorID>5190bec4-6f0f-4dd0-8823-153897924738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329FB796</paraID>
      <start>0</start>
      <end>3</end>
      <status>unmodified</status>
      <modifiedWord/>
      <trackRevisions>false</trackRevisions>
    </reviewItem>
    <reviewItem>
      <errorID>04fbe7b0-1ba9-453f-beff-8ddd5fe85830</errorID>
      <errorWord>:</errorWord>
      <group>L1_Format</group>
      <groupName>格式问题</groupName>
      <ability>L2_HalfPunc_CN</ability>
      <abilityName>全半角问题</abilityName>
      <candidateList>
        <item>：</item>
      </candidateList>
      <explain>文本全半角错误。</explain>
      <paraID>329FB796</paraID>
      <start>7</start>
      <end>8</end>
      <status>unmodified</status>
      <modifiedWord/>
      <trackRevisions>false</trackRevisions>
    </reviewItem>
    <reviewItem>
      <errorID>9c5694d1-a918-4235-be3e-a799025336de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49FF86A4</paraID>
      <start>0</start>
      <end>3</end>
      <status>unmodified</status>
      <modifiedWord/>
      <trackRevisions>false</trackRevisions>
    </reviewItem>
    <reviewItem>
      <errorID>5d8b27ce-a9b4-48f0-815b-125b97b3951b</errorID>
      <errorWord>:</errorWord>
      <group>L1_Format</group>
      <groupName>格式问题</groupName>
      <ability>L2_HalfPunc_CN</ability>
      <abilityName>全半角问题</abilityName>
      <candidateList>
        <item>：</item>
      </candidateList>
      <explain>文本全半角错误。</explain>
      <paraID>49FF86A4</paraID>
      <start>9</start>
      <end>10</end>
      <status>unmodified</status>
      <modifiedWord/>
      <trackRevisions>false</trackRevisions>
    </reviewItem>
    <reviewItem>
      <errorID>bd7c08a1-a02e-4cde-900d-3d9608e771cc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3E78296D</paraID>
      <start>0</start>
      <end>3</end>
      <status>unmodified</status>
      <modifiedWord/>
      <trackRevisions>false</trackRevisions>
    </reviewItem>
    <reviewItem>
      <errorID>b5eb6bde-c641-4972-b020-c099458e67df</errorID>
      <errorWord>:</errorWord>
      <group>L1_Format</group>
      <groupName>格式问题</groupName>
      <ability>L2_HalfPunc_CN</ability>
      <abilityName>全半角问题</abilityName>
      <candidateList>
        <item>：</item>
      </candidateList>
      <explain>文本全半角错误。</explain>
      <paraID>3E78296D</paraID>
      <start>9</start>
      <end>10</end>
      <status>unmodified</status>
      <modifiedWord/>
      <trackRevisions>false</trackRevisions>
    </reviewItem>
    <reviewItem>
      <errorID>800f4d01-99c6-4ac6-8f9d-79993465a984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4E24AA46</paraID>
      <start>0</start>
      <end>3</end>
      <status>unmodified</status>
      <modifiedWord/>
      <trackRevisions>false</trackRevisions>
    </reviewItem>
    <reviewItem>
      <errorID>cacbdcee-315f-464d-abf5-f39cfcccc3d4</errorID>
      <errorWord>:</errorWord>
      <group>L1_Format</group>
      <groupName>格式问题</groupName>
      <ability>L2_HalfPunc_CN</ability>
      <abilityName>全半角问题</abilityName>
      <candidateList>
        <item>：</item>
      </candidateList>
      <explain>文本全半角错误。</explain>
      <paraID>4E24AA46</paraID>
      <start>9</start>
      <end>10</end>
      <status>unmodified</status>
      <modifiedWord/>
      <trackRevisions>false</trackRevisions>
    </reviewItem>
    <reviewItem>
      <errorID>0aa6d9bd-c06c-45a8-96ae-d9bc07059a04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29130150</paraID>
      <start>0</start>
      <end>3</end>
      <status>unmodified</status>
      <modifiedWord/>
      <trackRevisions>false</trackRevisions>
    </reviewItem>
    <reviewItem>
      <errorID>5d226190-22b3-4ef1-b5fc-18069e8007b7</errorID>
      <errorWord>:</errorWord>
      <group>L1_Format</group>
      <groupName>格式问题</groupName>
      <ability>L2_HalfPunc_CN</ability>
      <abilityName>全半角问题</abilityName>
      <candidateList>
        <item>：</item>
      </candidateList>
      <explain>文本全半角错误。</explain>
      <paraID>29130150</paraID>
      <start>7</start>
      <end>8</end>
      <status>unmodified</status>
      <modifiedWord/>
      <trackRevisions>false</trackRevisions>
    </reviewItem>
    <reviewItem>
      <errorID>bab9a7d9-22f1-4dc8-8c3c-696e1120d97d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457F843C</paraID>
      <start>0</start>
      <end>4</end>
      <status>unmodified</status>
      <modifiedWord/>
      <trackRevisions>false</trackRevisions>
    </reviewItem>
    <reviewItem>
      <errorID>36af4c65-8b24-4bad-aa24-16bc7c6bbb57</errorID>
      <errorWord>:</errorWord>
      <group>L1_Format</group>
      <groupName>格式问题</groupName>
      <ability>L2_HalfPunc_CN</ability>
      <abilityName>全半角问题</abilityName>
      <candidateList>
        <item>：</item>
      </candidateList>
      <explain>文本全半角错误。</explain>
      <paraID>457F843C</paraID>
      <start>10</start>
      <end>11</end>
      <status>unmodified</status>
      <modifiedWord/>
      <trackRevisions>false</trackRevisions>
    </reviewItem>
    <reviewItem>
      <errorID>0ba8901e-9eaa-43a0-b579-745d43229a71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452DF352</paraID>
      <start>0</start>
      <end>4</end>
      <status>unmodified</status>
      <modifiedWord/>
      <trackRevisions>false</trackRevisions>
    </reviewItem>
    <reviewItem>
      <errorID>b7af69e3-58cf-49b3-a969-f45968c1cfbc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3A066B7C</paraID>
      <start>0</start>
      <end>3</end>
      <status>unmodified</status>
      <modifiedWord/>
      <trackRevisions>false</trackRevisions>
    </reviewItem>
    <reviewItem>
      <errorID>a37584cb-be62-4161-a3c0-d4c335c1bdee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314BF5C</paraID>
      <start>0</start>
      <end>3</end>
      <status>unmodified</status>
      <modifiedWord/>
      <trackRevisions>false</trackRevisions>
    </reviewItem>
    <reviewItem>
      <errorID>3feb9927-6ea6-4fbb-81f6-1f1bd470a30d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76EA9A67</paraID>
      <start>0</start>
      <end>3</end>
      <status>unmodified</status>
      <modifiedWord/>
      <trackRevisions>false</trackRevisions>
    </reviewItem>
    <reviewItem>
      <errorID>7cb36148-ee5c-4ee9-9b2c-f39298ff125d</errorID>
      <errorWord>kw</errorWord>
      <group>L1_Word</group>
      <groupName>字词问题</groupName>
      <ability>L2_Typo</ability>
      <abilityName>字词错误</abilityName>
      <candidateList>
        <item>kW</item>
      </candidateList>
      <explain/>
      <paraID>76EA9A67</paraID>
      <start>9</start>
      <end>11</end>
      <status>unmodified</status>
      <modifiedWord/>
      <trackRevisions>false</trackRevisions>
    </reviewItem>
    <reviewItem>
      <errorID>34743091-0a81-4072-81f9-f9a5028cad1a</errorID>
      <errorWord>(</errorWord>
      <group>L1_Format</group>
      <groupName>格式问题</groupName>
      <ability>L2_HalfPunc_CN</ability>
      <abilityName>全半角问题</abilityName>
      <candidateList>
        <item>（</item>
      </candidateList>
      <explain>文本全半角错误。</explain>
      <paraID>65452E3D</paraID>
      <start>0</start>
      <end>1</end>
      <status>unmodified</status>
      <modifiedWord/>
      <trackRevisions>false</trackRevisions>
    </reviewItem>
    <reviewItem>
      <errorID>31b2f5e1-c189-412e-9cea-98b5d5b7c190</errorID>
      <errorWord>)</errorWord>
      <group>L1_Format</group>
      <groupName>格式问题</groupName>
      <ability>L2_HalfPunc_CN</ability>
      <abilityName>全半角问题</abilityName>
      <candidateList>
        <item>）</item>
      </candidateList>
      <explain>文本全半角错误。</explain>
      <paraID>65452E3D</paraID>
      <start>2</start>
      <end>3</end>
      <status>unmodified</status>
      <modifiedWord/>
      <trackRevisions>false</trackRevisions>
    </reviewItem>
    <reviewItem>
      <errorID>6ecf5e15-2df1-4c0d-96e2-bc7aa03b9999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4E39AF17</paraID>
      <start>0</start>
      <end>3</end>
      <status>unmodified</status>
      <modifiedWord/>
      <trackRevisions>false</trackRevisions>
    </reviewItem>
    <reviewItem>
      <errorID>9e1e9617-2088-48a1-bb80-d9ac7e106f4e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28F7116F</paraID>
      <start>0</start>
      <end>3</end>
      <status>unmodified</status>
      <modifiedWord/>
      <trackRevisions>false</trackRevisions>
    </reviewItem>
    <reviewItem>
      <errorID>9f64bec5-7159-4b7e-b084-3557428ee7ba</errorID>
      <errorWord>kw</errorWord>
      <group>L1_Word</group>
      <groupName>字词问题</groupName>
      <ability>L2_Typo</ability>
      <abilityName>字词错误</abilityName>
      <candidateList>
        <item>kW</item>
      </candidateList>
      <explain/>
      <paraID>28F7116F</paraID>
      <start>10</start>
      <end>12</end>
      <status>unmodified</status>
      <modifiedWord/>
      <trackRevisions>false</trackRevisions>
    </reviewItem>
    <reviewItem>
      <errorID>50d3fc90-5d0f-49f6-baa7-31633eb6060c</errorID>
      <errorWord>(</errorWord>
      <group>L1_Format</group>
      <groupName>格式问题</groupName>
      <ability>L2_HalfPunc_CN</ability>
      <abilityName>全半角问题</abilityName>
      <candidateList>
        <item>（</item>
      </candidateList>
      <explain>文本全半角错误。</explain>
      <paraID>28A25491</paraID>
      <start>0</start>
      <end>1</end>
      <status>unmodified</status>
      <modifiedWord/>
      <trackRevisions>false</trackRevisions>
    </reviewItem>
    <reviewItem>
      <errorID>e7d56eed-96fc-45b4-bd58-35883a29d35d</errorID>
      <errorWord>)</errorWord>
      <group>L1_Format</group>
      <groupName>格式问题</groupName>
      <ability>L2_HalfPunc_CN</ability>
      <abilityName>全半角问题</abilityName>
      <candidateList>
        <item>）</item>
      </candidateList>
      <explain>文本全半角错误。</explain>
      <paraID>28A25491</paraID>
      <start>2</start>
      <end>3</end>
      <status>unmodified</status>
      <modifiedWord/>
      <trackRevisions>false</trackRevisions>
    </reviewItem>
    <reviewItem>
      <errorID>80a2c8c7-0870-477f-a3cb-3aa533b11815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75FE92C7</paraID>
      <start>0</start>
      <end>3</end>
      <status>unmodified</status>
      <modifiedWord/>
      <trackRevisions>false</trackRevisions>
    </reviewItem>
    <reviewItem>
      <errorID>3cb0159b-1f97-47e7-9304-923a10a4b2a3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434A89C2</paraID>
      <start>0</start>
      <end>3</end>
      <status>unmodified</status>
      <modifiedWord/>
      <trackRevisions>false</trackRevisions>
    </reviewItem>
    <reviewItem>
      <errorID>9fc516a9-a0bc-42b9-9c7b-a5c73075b88d</errorID>
      <errorWord>kw</errorWord>
      <group>L1_Word</group>
      <groupName>字词问题</groupName>
      <ability>L2_Typo</ability>
      <abilityName>字词错误</abilityName>
      <candidateList>
        <item>kW</item>
      </candidateList>
      <explain/>
      <paraID>434A89C2</paraID>
      <start>10</start>
      <end>12</end>
      <status>unmodified</status>
      <modifiedWord/>
      <trackRevisions>false</trackRevisions>
    </reviewItem>
    <reviewItem>
      <errorID>9de5cc01-9db8-471f-8f55-c535dbb23940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2692CE0C</paraID>
      <start>0</start>
      <end>3</end>
      <status>unmodified</status>
      <modifiedWord/>
      <trackRevisions>false</trackRevisions>
    </reviewItem>
    <reviewItem>
      <errorID>19111144-729e-4699-bfed-4b04fc0eaddc</errorID>
      <errorWord>(</errorWord>
      <group>L1_Format</group>
      <groupName>格式问题</groupName>
      <ability>L2_HalfPunc_CN</ability>
      <abilityName>全半角问题</abilityName>
      <candidateList>
        <item>（</item>
      </candidateList>
      <explain>文本全半角错误。</explain>
      <paraID>2692CE0C</paraID>
      <start>43</start>
      <end>44</end>
      <status>unmodified</status>
      <modifiedWord/>
      <trackRevisions>false</trackRevisions>
    </reviewItem>
    <reviewItem>
      <errorID>c8e00aa8-b248-4a12-80eb-39cb09db3a46</errorID>
      <errorWord>)</errorWord>
      <group>L1_Format</group>
      <groupName>格式问题</groupName>
      <ability>L2_HalfPunc_CN</ability>
      <abilityName>全半角问题</abilityName>
      <candidateList>
        <item>）</item>
      </candidateList>
      <explain>文本全半角错误。</explain>
      <paraID>2692CE0C</paraID>
      <start>48</start>
      <end>49</end>
      <status>unmodified</status>
      <modifiedWord/>
      <trackRevisions>false</trackRevisions>
    </reviewItem>
    <reviewItem>
      <errorID>f84e9a7e-ff7d-4073-85b5-10cb45cfe9d5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69EF6A1C</paraID>
      <start>0</start>
      <end>4</end>
      <status>unmodified</status>
      <modifiedWord/>
      <trackRevisions>false</trackRevisions>
    </reviewItem>
    <reviewItem>
      <errorID>9c0ce4bc-915e-466e-b4c4-09cf3341a698</errorID>
      <errorWord>:</errorWord>
      <group>L1_Format</group>
      <groupName>格式问题</groupName>
      <ability>L2_HalfPunc_CN</ability>
      <abilityName>全半角问题</abilityName>
      <candidateList>
        <item>：</item>
      </candidateList>
      <explain>文本全半角错误。</explain>
      <paraID>69EF6A1C</paraID>
      <start>6</start>
      <end>7</end>
      <status>unmodified</status>
      <modifiedWord/>
      <trackRevisions>false</trackRevisions>
    </reviewItem>
    <reviewItem>
      <errorID>3ff2137d-df03-43d7-b42a-31f6c0047b9b</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62686475</paraID>
      <start>0</start>
      <end>4</end>
      <status>unmodified</status>
      <modifiedWord/>
      <trackRevisions>false</trackRevisions>
    </reviewItem>
    <reviewItem>
      <errorID>79fd699e-febc-47bd-ac21-ab4b51ac24a3</errorID>
      <errorWord>其它</errorWord>
      <group>L1_Word</group>
      <groupName>字词问题</groupName>
      <ability>L2_Alias</ability>
      <abilityName>也作/曾用词</abilityName>
      <candidateList>
        <item>其他</item>
      </candidateList>
      <explain>词汇[其它]为不规范表述或旧称，其规范书面表述为[其他]。</explain>
      <paraID>62686475</paraID>
      <start>4</start>
      <end>6</end>
      <status>unmodified</status>
      <modifiedWord/>
      <trackRevisions>false</trackRevisions>
    </reviewItem>
    <reviewItem>
      <errorID>69b8d722-c10c-4140-938c-4ec18219a719</errorID>
      <errorWord>:</errorWord>
      <group>L1_Format</group>
      <groupName>格式问题</groupName>
      <ability>L2_HalfPunc_CN</ability>
      <abilityName>全半角问题</abilityName>
      <candidateList>
        <item>：</item>
      </candidateList>
      <explain>文本全半角错误。</explain>
      <paraID>62686475</paraID>
      <start>8</start>
      <end>9</end>
      <status>unmodified</status>
      <modifiedWord/>
      <trackRevisions>false</trackRevisions>
    </reviewItem>
    <reviewItem>
      <errorID>9e76f908-54c3-4609-9920-044f7e7d8b1f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52A49323</paraID>
      <start>0</start>
      <end>3</end>
      <status>unmodified</status>
      <modifiedWord/>
      <trackRevisions>false</trackRevisions>
    </reviewItem>
    <reviewItem>
      <errorID>9046ec44-9c62-4d9b-bacc-f35586b1ea65</errorID>
      <errorWord>：</errorWord>
      <group>L1_Format</group>
      <groupName>格式问题</groupName>
      <ability>L2_HalfPunc_CN</ability>
      <abilityName>全半角问题</abilityName>
      <candidateList>
        <item>:</item>
      </candidateList>
      <explain>文本全半角错误。</explain>
      <paraID>52A49323</paraID>
      <start>49</start>
      <end>50</end>
      <status>unmodified</status>
      <modifiedWord/>
      <trackRevisions>false</trackRevisions>
    </reviewItem>
    <reviewItem>
      <errorID>a2325b6c-6eea-4aec-8992-b3e9862d0484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53690749</paraID>
      <start>0</start>
      <end>3</end>
      <status>unmodified</status>
      <modifiedWord/>
      <trackRevisions>false</trackRevisions>
    </reviewItem>
    <reviewItem>
      <errorID>81315767-0b79-4c19-bf3c-d705391ef9c1</errorID>
      <errorWord>：</errorWord>
      <group>L1_Format</group>
      <groupName>格式问题</groupName>
      <ability>L2_HalfPunc_CN</ability>
      <abilityName>全半角问题</abilityName>
      <candidateList>
        <item>:</item>
      </candidateList>
      <explain>文本全半角错误。</explain>
      <paraID>53690749</paraID>
      <start>49</start>
      <end>50</end>
      <status>unmodified</status>
      <modifiedWord/>
      <trackRevisions>false</trackRevisions>
    </reviewItem>
    <reviewItem>
      <errorID>1af53f43-0fc8-433f-97bc-fbb7c6afa2f8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E05425C</paraID>
      <start>0</start>
      <end>4</end>
      <status>unmodified</status>
      <modifiedWord/>
      <trackRevisions>false</trackRevisions>
    </reviewItem>
    <reviewItem>
      <errorID>ff6ca172-c6bc-4181-8fbc-875387fadae1</errorID>
      <errorWord>:</errorWord>
      <group>L1_Format</group>
      <groupName>格式问题</groupName>
      <ability>L2_HalfPunc_CN</ability>
      <abilityName>全半角问题</abilityName>
      <candidateList>
        <item>：</item>
      </candidateList>
      <explain>文本全半角错误。</explain>
      <paraID> E05425C</paraID>
      <start>6</start>
      <end>7</end>
      <status>unmodified</status>
      <modifiedWord/>
      <trackRevisions>false</trackRevisions>
    </reviewItem>
    <reviewItem>
      <errorID>3dce01ab-ee93-4458-833f-ca2bd02b4acb</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7239DD75</paraID>
      <start>0</start>
      <end>4</end>
      <status>unmodified</status>
      <modifiedWord/>
      <trackRevisions>false</trackRevisions>
    </reviewItem>
    <reviewItem>
      <errorID>7eb4f10e-25c4-4c41-a135-1055524e2ebf</errorID>
      <errorWord>其它</errorWord>
      <group>L1_Word</group>
      <groupName>字词问题</groupName>
      <ability>L2_Alias</ability>
      <abilityName>也作/曾用词</abilityName>
      <candidateList>
        <item>其他</item>
      </candidateList>
      <explain>词汇[其它]为不规范表述或旧称，其规范书面表述为[其他]。</explain>
      <paraID>7239DD75</paraID>
      <start>4</start>
      <end>6</end>
      <status>unmodified</status>
      <modifiedWord/>
      <trackRevisions>false</trackRevisions>
    </reviewItem>
    <reviewItem>
      <errorID>4f2250d8-1626-4942-a212-2c99b331c2e7</errorID>
      <errorWord>:</errorWord>
      <group>L1_Format</group>
      <groupName>格式问题</groupName>
      <ability>L2_HalfPunc_CN</ability>
      <abilityName>全半角问题</abilityName>
      <candidateList>
        <item>：</item>
      </candidateList>
      <explain>文本全半角错误。</explain>
      <paraID>7239DD75</paraID>
      <start>8</start>
      <end>9</end>
      <status>unmodified</status>
      <modifiedWord/>
      <trackRevisions>false</trackRevisions>
    </reviewItem>
    <reviewItem>
      <errorID>e3958aef-35d9-4586-8c07-dd2a01e57719</errorID>
      <errorWord>,</errorWord>
      <group>L1_Format</group>
      <groupName>格式问题</groupName>
      <ability>L2_HalfPunc_CN</ability>
      <abilityName>全半角问题</abilityName>
      <candidateList>
        <item>，</item>
      </candidateList>
      <explain>文本全半角错误。</explain>
      <paraID>7239DD75</paraID>
      <start>26</start>
      <end>27</end>
      <status>unmodified</status>
      <modifiedWord/>
      <trackRevisions>false</trackRevisions>
    </reviewItem>
    <reviewItem>
      <errorID>0915168c-7c40-4f59-b3c7-f551b64e2600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45563470</paraID>
      <start>0</start>
      <end>3</end>
      <status>unmodified</status>
      <modifiedWord/>
      <trackRevisions>false</trackRevisions>
    </reviewItem>
    <reviewItem>
      <errorID>108c44b5-a95b-405f-ba21-61fe52d0fcc2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2A1178C3</paraID>
      <start>0</start>
      <end>3</end>
      <status>unmodified</status>
      <modifiedWord/>
      <trackRevisions>false</trackRevisions>
    </reviewItem>
    <reviewItem>
      <errorID>87f0bdbe-ecc4-47cc-92a8-ee25aa053faf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2236A055</paraID>
      <start>0</start>
      <end>3</end>
      <status>unmodified</status>
      <modifiedWord/>
      <trackRevisions>false</trackRevisions>
    </reviewItem>
    <reviewItem>
      <errorID>0da18a14-b990-41a8-8b1a-60a87f5fd3a8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24A93281</paraID>
      <start>0</start>
      <end>3</end>
      <status>unmodified</status>
      <modifiedWord/>
      <trackRevisions>false</trackRevisions>
    </reviewItem>
    <reviewItem>
      <errorID>9fec5737-8618-4d92-b6d1-0a4d4be46bcf</errorID>
      <errorWord>(</errorWord>
      <group>L1_Format</group>
      <groupName>格式问题</groupName>
      <ability>L2_HalfPunc_CN</ability>
      <abilityName>全半角问题</abilityName>
      <candidateList>
        <item>（</item>
      </candidateList>
      <explain>文本全半角错误。</explain>
      <paraID>408878BE</paraID>
      <start>0</start>
      <end>1</end>
      <status>unmodified</status>
      <modifiedWord/>
      <trackRevisions>false</trackRevisions>
    </reviewItem>
    <reviewItem>
      <errorID>31e24f7f-e2b5-48ea-9364-ef80d505d824</errorID>
      <errorWord>)</errorWord>
      <group>L1_Format</group>
      <groupName>格式问题</groupName>
      <ability>L2_HalfPunc_CN</ability>
      <abilityName>全半角问题</abilityName>
      <candidateList>
        <item>）</item>
      </candidateList>
      <explain>文本全半角错误。</explain>
      <paraID>408878BE</paraID>
      <start>2</start>
      <end>3</end>
      <status>unmodified</status>
      <modifiedWord/>
      <trackRevisions>false</trackRevisions>
    </reviewItem>
    <reviewItem>
      <errorID>7c027890-37a3-43ba-9ed3-224f3b2cb82c</errorID>
      <errorWord>(</errorWord>
      <group>L1_Format</group>
      <groupName>格式问题</groupName>
      <ability>L2_HalfPunc_CN</ability>
      <abilityName>全半角问题</abilityName>
      <candidateList>
        <item>（</item>
      </candidateList>
      <explain>文本全半角错误。</explain>
      <paraID>7816F7FB</paraID>
      <start>0</start>
      <end>1</end>
      <status>unmodified</status>
      <modifiedWord/>
      <trackRevisions>false</trackRevisions>
    </reviewItem>
    <reviewItem>
      <errorID>2b68e9ff-2cda-4174-a815-515eeb0c8d94</errorID>
      <errorWord>)</errorWord>
      <group>L1_Format</group>
      <groupName>格式问题</groupName>
      <ability>L2_HalfPunc_CN</ability>
      <abilityName>全半角问题</abilityName>
      <candidateList>
        <item>）</item>
      </candidateList>
      <explain>文本全半角错误。</explain>
      <paraID>7816F7FB</paraID>
      <start>2</start>
      <end>3</end>
      <status>unmodified</status>
      <modifiedWord/>
      <trackRevisions>false</trackRevisions>
    </reviewItem>
    <reviewItem>
      <errorID>f8fdf0f5-f9d7-4c00-a292-c57b40cba269</errorID>
      <errorWord>(</errorWord>
      <group>L1_Format</group>
      <groupName>格式问题</groupName>
      <ability>L2_HalfPunc_CN</ability>
      <abilityName>全半角问题</abilityName>
      <candidateList>
        <item>（</item>
      </candidateList>
      <explain>文本全半角错误。</explain>
      <paraID>4605DB24</paraID>
      <start>0</start>
      <end>1</end>
      <status>unmodified</status>
      <modifiedWord/>
      <trackRevisions>false</trackRevisions>
    </reviewItem>
    <reviewItem>
      <errorID>68a0bab2-97d8-4f1c-a0c3-5fd243d06fcd</errorID>
      <errorWord>)</errorWord>
      <group>L1_Format</group>
      <groupName>格式问题</groupName>
      <ability>L2_HalfPunc_CN</ability>
      <abilityName>全半角问题</abilityName>
      <candidateList>
        <item>）</item>
      </candidateList>
      <explain>文本全半角错误。</explain>
      <paraID>4605DB24</paraID>
      <start>2</start>
      <end>3</end>
      <status>unmodified</status>
      <modifiedWord/>
      <trackRevisions>false</trackRevisions>
    </reviewItem>
    <reviewItem>
      <errorID>4fedc1c0-a2ad-4a12-9b66-0998afe7d13f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2CEFCD61</paraID>
      <start>0</start>
      <end>3</end>
      <status>unmodified</status>
      <modifiedWord/>
      <trackRevisions>false</trackRevisions>
    </reviewItem>
    <reviewItem>
      <errorID>b8c16fbf-915d-4448-9a11-dfffaf924cb3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1350D488</paraID>
      <start>0</start>
      <end>3</end>
      <status>unmodified</status>
      <modifiedWord/>
      <trackRevisions>false</trackRevisions>
    </reviewItem>
    <reviewItem>
      <errorID>3a2b8bf7-85ce-4d76-8ae8-45af6c258cdb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500728BF</paraID>
      <start>0</start>
      <end>3</end>
      <status>unmodified</status>
      <modifiedWord/>
      <trackRevisions>false</trackRevisions>
    </reviewItem>
    <reviewItem>
      <errorID>60fffcd9-4fe4-4d35-af81-dbd84cc9cd6b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525C872</paraID>
      <start>0</start>
      <end>3</end>
      <status>unmodified</status>
      <modifiedWord/>
      <trackRevisions>false</trackRevisions>
    </reviewItem>
    <reviewItem>
      <errorID>66010a41-dd83-462d-ac42-9379c7f24402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BB5B18C</paraID>
      <start>0</start>
      <end>3</end>
      <status>unmodified</status>
      <modifiedWord/>
      <trackRevisions>false</trackRevisions>
    </reviewItem>
    <reviewItem>
      <errorID>81703f9d-1267-47a0-ae8f-efd95a2efd02</errorID>
      <errorWord>(</errorWord>
      <group>L1_Format</group>
      <groupName>格式问题</groupName>
      <ability>L2_HalfPunc_CN</ability>
      <abilityName>全半角问题</abilityName>
      <candidateList>
        <item>（</item>
      </candidateList>
      <explain>文本全半角错误。</explain>
      <paraID>6FB76E4D</paraID>
      <start>0</start>
      <end>1</end>
      <status>unmodified</status>
      <modifiedWord/>
      <trackRevisions>false</trackRevisions>
    </reviewItem>
    <reviewItem>
      <errorID>2e5e2d51-deaf-4f0e-99ff-e75d823089b8</errorID>
      <errorWord>)</errorWord>
      <group>L1_Format</group>
      <groupName>格式问题</groupName>
      <ability>L2_HalfPunc_CN</ability>
      <abilityName>全半角问题</abilityName>
      <candidateList>
        <item>）</item>
      </candidateList>
      <explain>文本全半角错误。</explain>
      <paraID>6FB76E4D</paraID>
      <start>2</start>
      <end>3</end>
      <status>unmodified</status>
      <modifiedWord/>
      <trackRevisions>false</trackRevisions>
    </reviewItem>
    <reviewItem>
      <errorID>64c036f8-673c-4fb9-8f7d-4be2d4d322e7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62825194</paraID>
      <start>0</start>
      <end>3</end>
      <status>unmodified</status>
      <modifiedWord/>
      <trackRevisions>false</trackRevisions>
    </reviewItem>
    <reviewItem>
      <errorID>942152d1-7def-4436-9d3e-6b44c7c3efc0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7469D2C4</paraID>
      <start>0</start>
      <end>3</end>
      <status>unmodified</status>
      <modifiedWord/>
      <trackRevisions>false</trackRevisions>
    </reviewItem>
    <reviewItem>
      <errorID>c05e9726-1be9-44ac-b866-39db176e3322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6921E5B2</paraID>
      <start>0</start>
      <end>3</end>
      <status>unmodified</status>
      <modifiedWord/>
      <trackRevisions>false</trackRevisions>
    </reviewItem>
    <reviewItem>
      <errorID>ecfce54b-88ee-4545-bb9f-62792c0df7b0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39922CFE</paraID>
      <start>0</start>
      <end>3</end>
      <status>unmodified</status>
      <modifiedWord/>
      <trackRevisions>false</trackRevisions>
    </reviewItem>
    <reviewItem>
      <errorID>c4fae289-1bc9-41b2-a678-cee362a87df3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5E94EB7C</paraID>
      <start>0</start>
      <end>3</end>
      <status>unmodified</status>
      <modifiedWord/>
      <trackRevisions>false</trackRevisions>
    </reviewItem>
    <reviewItem>
      <errorID>1becc989-28a4-4440-a07e-546ca941d208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327217E9</paraID>
      <start>0</start>
      <end>4</end>
      <status>unmodified</status>
      <modifiedWord/>
      <trackRevisions>false</trackRevisions>
    </reviewItem>
    <reviewItem>
      <errorID>0c8b9de8-4d69-44b7-a052-4b7e1ddda492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4FED869C</paraID>
      <start>0</start>
      <end>4</end>
      <status>unmodified</status>
      <modifiedWord/>
      <trackRevisions>false</trackRevisions>
    </reviewItem>
    <reviewItem>
      <errorID>95a062b4-5eb9-4e05-b50d-b8600c771902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5F9B623</paraID>
      <start>0</start>
      <end>4</end>
      <status>unmodified</status>
      <modifiedWord/>
      <trackRevisions>false</trackRevisions>
    </reviewItem>
    <reviewItem>
      <errorID>78858c48-7bec-4ef9-9c59-7aa702740491</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2CC7BC80</paraID>
      <start>0</start>
      <end>4</end>
      <status>unmodified</status>
      <modifiedWord/>
      <trackRevisions>false</trackRevisions>
    </reviewItem>
    <reviewItem>
      <errorID>ae16e440-3d56-4003-8395-670b41c8ef42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71C009E2</paraID>
      <start>0</start>
      <end>3</end>
      <status>unmodified</status>
      <modifiedWord/>
      <trackRevisions>false</trackRevisions>
    </reviewItem>
    <reviewItem>
      <errorID>f6bf0eff-53d7-4912-8cb9-6d57cc6f2f06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1A80EDD6</paraID>
      <start>0</start>
      <end>3</end>
      <status>unmodified</status>
      <modifiedWord/>
      <trackRevisions>false</trackRevisions>
    </reviewItem>
    <reviewItem>
      <errorID>9276c171-7b75-4a49-a47a-7e830ea6e859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5DCB938</paraID>
      <start>0</start>
      <end>3</end>
      <status>unmodified</status>
      <modifiedWord/>
      <trackRevisions>false</trackRevisions>
    </reviewItem>
    <reviewItem>
      <errorID>0e431972-ef65-4d92-93ab-801f26998646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547C410F</paraID>
      <start>0</start>
      <end>3</end>
      <status>unmodified</status>
      <modifiedWord/>
      <trackRevisions>false</trackRevisions>
    </reviewItem>
    <reviewItem>
      <errorID>448c3f45-4ee2-4071-9023-3b5eb4f33369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7365595F</paraID>
      <start>0</start>
      <end>3</end>
      <status>unmodified</status>
      <modifiedWord/>
      <trackRevisions>false</trackRevisions>
    </reviewItem>
    <reviewItem>
      <errorID>c0b42e23-b89d-422e-b316-99a787ddf31f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13D825C2</paraID>
      <start>0</start>
      <end>3</end>
      <status>unmodified</status>
      <modifiedWord/>
      <trackRevisions>false</trackRevisions>
    </reviewItem>
    <reviewItem>
      <errorID>892c6370-b917-40a4-abd3-9e54b7d4c16e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26E8DE45</paraID>
      <start>0</start>
      <end>3</end>
      <status>unmodified</status>
      <modifiedWord/>
      <trackRevisions>false</trackRevisions>
    </reviewItem>
    <reviewItem>
      <errorID>66aefdd5-c252-41e1-8b62-8f798da71dbd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35D56BC</paraID>
      <start>0</start>
      <end>3</end>
      <status>unmodified</status>
      <modifiedWord/>
      <trackRevisions>false</trackRevisions>
    </reviewItem>
    <reviewItem>
      <errorID>4acac3bd-1ba5-44dc-bf6c-e28f6e6f894e</errorID>
      <errorWord>(</errorWord>
      <group>L1_Format</group>
      <groupName>格式问题</groupName>
      <ability>L2_HalfPunc_CN</ability>
      <abilityName>全半角问题</abilityName>
      <candidateList>
        <item>（</item>
      </candidateList>
      <explain>文本全半角错误。</explain>
      <paraID> B5E430B</paraID>
      <start>0</start>
      <end>1</end>
      <status>unmodified</status>
      <modifiedWord/>
      <trackRevisions>false</trackRevisions>
    </reviewItem>
    <reviewItem>
      <errorID>d693523f-bc0a-4387-a928-e34d70d03b3a</errorID>
      <errorWord>)</errorWord>
      <group>L1_Format</group>
      <groupName>格式问题</groupName>
      <ability>L2_HalfPunc_CN</ability>
      <abilityName>全半角问题</abilityName>
      <candidateList>
        <item>）</item>
      </candidateList>
      <explain>文本全半角错误。</explain>
      <paraID> B5E430B</paraID>
      <start>2</start>
      <end>3</end>
      <status>unmodified</status>
      <modifiedWord/>
      <trackRevisions>false</trackRevisions>
    </reviewItem>
    <reviewItem>
      <errorID>ad16af6e-868c-498a-909d-37d2bbe4c8b5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491DE014</paraID>
      <start>0</start>
      <end>3</end>
      <status>unmodified</status>
      <modifiedWord/>
      <trackRevisions>false</trackRevisions>
    </reviewItem>
    <reviewItem>
      <errorID>fd8bd00e-44e0-4675-8806-243bec4daea9</errorID>
      <errorWord>其它形式</errorWord>
      <group>L1_Word</group>
      <groupName>字词问题</groupName>
      <ability>L2_Alias</ability>
      <abilityName>也作/曾用词</abilityName>
      <candidateList>
        <item>其他形式</item>
      </candidateList>
      <explain>词汇[其它形式]为不规范表述或旧称，其规范书面表述为[其他形式]。</explain>
      <paraID>558EE18D</paraID>
      <start>1</start>
      <end>5</end>
      <status>unmodified</status>
      <modifiedWord/>
      <trackRevisions>false</trackRevisions>
    </reviewItem>
    <reviewItem>
      <errorID>95d7141d-4874-4864-a47c-087008f67205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7AAFA04A</paraID>
      <start>0</start>
      <end>3</end>
      <status>unmodified</status>
      <modifiedWord/>
      <trackRevisions>false</trackRevisions>
    </reviewItem>
    <reviewItem>
      <errorID>06290226-6f75-48eb-bb80-7f4b99cfb8a0</errorID>
      <errorWord>其它形式</errorWord>
      <group>L1_Word</group>
      <groupName>字词问题</groupName>
      <ability>L2_Alias</ability>
      <abilityName>也作/曾用词</abilityName>
      <candidateList>
        <item>其他形式</item>
      </candidateList>
      <explain>词汇[其它形式]为不规范表述或旧称，其规范书面表述为[其他形式]。</explain>
      <paraID>1BC81FE0</paraID>
      <start>1</start>
      <end>5</end>
      <status>unmodified</status>
      <modifiedWord/>
      <trackRevisions>false</trackRevisions>
    </reviewItem>
    <reviewItem>
      <errorID>3ed45767-04c5-47c9-a30f-f1106e9f12f2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58E119E6</paraID>
      <start>0</start>
      <end>3</end>
      <status>unmodified</status>
      <modifiedWord/>
      <trackRevisions>false</trackRevisions>
    </reviewItem>
    <reviewItem>
      <errorID>6441f97c-62aa-452a-8b6b-fd9e883e9196</errorID>
      <errorWord>(</errorWord>
      <group>L1_Format</group>
      <groupName>格式问题</groupName>
      <ability>L2_HalfPunc_CN</ability>
      <abilityName>全半角问题</abilityName>
      <candidateList>
        <item>（</item>
      </candidateList>
      <explain>文本全半角错误。</explain>
      <paraID>4B163CA8</paraID>
      <start>0</start>
      <end>1</end>
      <status>unmodified</status>
      <modifiedWord/>
      <trackRevisions>false</trackRevisions>
    </reviewItem>
    <reviewItem>
      <errorID>1a5abbb4-50ee-4ceb-b891-af7806f46514</errorID>
      <errorWord>)</errorWord>
      <group>L1_Format</group>
      <groupName>格式问题</groupName>
      <ability>L2_HalfPunc_CN</ability>
      <abilityName>全半角问题</abilityName>
      <candidateList>
        <item>）</item>
      </candidateList>
      <explain>文本全半角错误。</explain>
      <paraID>4B163CA8</paraID>
      <start>2</start>
      <end>3</end>
      <status>unmodified</status>
      <modifiedWord/>
      <trackRevisions>false</trackRevisions>
    </reviewItem>
    <reviewItem>
      <errorID>0f277c07-d035-4c1b-b6ff-9177836ccae7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7D13AE5F</paraID>
      <start>0</start>
      <end>3</end>
      <status>unmodified</status>
      <modifiedWord/>
      <trackRevisions>false</trackRevisions>
    </reviewItem>
    <reviewItem>
      <errorID>a23dc78a-4dfa-4a02-826c-cd8600c0d0ad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7CACA1E8</paraID>
      <start>0</start>
      <end>3</end>
      <status>unmodified</status>
      <modifiedWord/>
      <trackRevisions>false</trackRevisions>
    </reviewItem>
    <reviewItem>
      <errorID>73a4c1e2-0325-4e85-a8d5-66850d7a6e56</errorID>
      <errorWord>(</errorWord>
      <group>L1_Format</group>
      <groupName>格式问题</groupName>
      <ability>L2_HalfPunc_CN</ability>
      <abilityName>全半角问题</abilityName>
      <candidateList>
        <item>（</item>
      </candidateList>
      <explain>文本全半角错误。</explain>
      <paraID>48A0BDB8</paraID>
      <start>0</start>
      <end>1</end>
      <status>unmodified</status>
      <modifiedWord/>
      <trackRevisions>false</trackRevisions>
    </reviewItem>
    <reviewItem>
      <errorID>dbb09fae-84cc-4fce-bcf9-c0826917d562</errorID>
      <errorWord>)</errorWord>
      <group>L1_Format</group>
      <groupName>格式问题</groupName>
      <ability>L2_HalfPunc_CN</ability>
      <abilityName>全半角问题</abilityName>
      <candidateList>
        <item>）</item>
      </candidateList>
      <explain>文本全半角错误。</explain>
      <paraID>48A0BDB8</paraID>
      <start>2</start>
      <end>3</end>
      <status>unmodified</status>
      <modifiedWord/>
      <trackRevisions>false</trackRevisions>
    </reviewItem>
    <reviewItem>
      <errorID>13de8aab-67df-49d2-a582-1d02bc99474f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659C2CBD</paraID>
      <start>0</start>
      <end>3</end>
      <status>unmodified</status>
      <modifiedWord/>
      <trackRevisions>false</trackRevisions>
    </reviewItem>
    <reviewItem>
      <errorID>5320a46c-efb4-4dfe-8f25-5acfa312afd0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3871EAA1</paraID>
      <start>0</start>
      <end>3</end>
      <status>unmodified</status>
      <modifiedWord/>
      <trackRevisions>false</trackRevisions>
    </reviewItem>
    <reviewItem>
      <errorID>052cf65b-f148-4691-82e4-701f4435a9d6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22A7C1BF</paraID>
      <start>0</start>
      <end>3</end>
      <status>unmodified</status>
      <modifiedWord/>
      <trackRevisions>false</trackRevisions>
    </reviewItem>
    <reviewItem>
      <errorID>910444dd-d194-4cac-aac2-92fcc0ea9c96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4347D0F2</paraID>
      <start>0</start>
      <end>3</end>
      <status>unmodified</status>
      <modifiedWord/>
      <trackRevisions>false</trackRevisions>
    </reviewItem>
    <reviewItem>
      <errorID>1a9f6533-5de9-4dce-94aa-5afd55b5d9c7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5E8156BE</paraID>
      <start>0</start>
      <end>3</end>
      <status>unmodified</status>
      <modifiedWord/>
      <trackRevisions>false</trackRevisions>
    </reviewItem>
    <reviewItem>
      <errorID>36450e25-f5fe-458b-bccf-7ef77d12f6ad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77774B9B</paraID>
      <start>9</start>
      <end>10</end>
      <status>unmodified</status>
      <modifiedWord/>
      <trackRevisions>false</trackRevisions>
    </reviewItem>
    <reviewItem>
      <errorID>4ae02903-70a2-43a8-aa59-a8e4e55f4138</errorID>
      <errorWord>(</errorWord>
      <group>L1_Format</group>
      <groupName>格式问题</groupName>
      <ability>L2_HalfPunc_CN</ability>
      <abilityName>全半角问题</abilityName>
      <candidateList>
        <item>（</item>
      </candidateList>
      <explain>文本全半角错误。</explain>
      <paraID> CDFE4AB</paraID>
      <start>5</start>
      <end>6</end>
      <status>unmodified</status>
      <modifiedWord/>
      <trackRevisions>false</trackRevisions>
    </reviewItem>
    <reviewItem>
      <errorID>af2c64d1-84a4-4f7f-a2b1-d0fd855d85ef</errorID>
      <errorWord>)</errorWord>
      <group>L1_Format</group>
      <groupName>格式问题</groupName>
      <ability>L2_HalfPunc_CN</ability>
      <abilityName>全半角问题</abilityName>
      <candidateList>
        <item>）</item>
      </candidateList>
      <explain>文本全半角错误。</explain>
      <paraID> CDFE4AB</paraID>
      <start>18</start>
      <end>19</end>
      <status>unmodified</status>
      <modifiedWord/>
      <trackRevisions>false</trackRevisions>
    </reviewItem>
    <reviewItem>
      <errorID>5a3dcc53-c8cf-4693-b105-d24c060e824d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5F0AF6A7</paraID>
      <start>9</start>
      <end>10</end>
      <status>unmodified</status>
      <modifiedWord/>
      <trackRevisions>false</trackRevisions>
    </reviewItem>
    <reviewItem>
      <errorID>5c9c34c0-7a61-47ad-8de7-695130dae19e</errorID>
      <errorWord>(</errorWord>
      <group>L1_Format</group>
      <groupName>格式问题</groupName>
      <ability>L2_HalfPunc_CN</ability>
      <abilityName>全半角问题</abilityName>
      <candidateList>
        <item>（</item>
      </candidateList>
      <explain>文本全半角错误。</explain>
      <paraID> F87C2EC</paraID>
      <start>5</start>
      <end>6</end>
      <status>unmodified</status>
      <modifiedWord/>
      <trackRevisions>false</trackRevisions>
    </reviewItem>
    <reviewItem>
      <errorID>03326ddb-f56c-4e37-841a-c436072dff50</errorID>
      <errorWord>)</errorWord>
      <group>L1_Format</group>
      <groupName>格式问题</groupName>
      <ability>L2_HalfPunc_CN</ability>
      <abilityName>全半角问题</abilityName>
      <candidateList>
        <item>）</item>
      </candidateList>
      <explain>文本全半角错误。</explain>
      <paraID> F87C2EC</paraID>
      <start>18</start>
      <end>19</end>
      <status>unmodified</status>
      <modifiedWord/>
      <trackRevisions>false</trackRevisions>
    </reviewItem>
    <reviewItem>
      <errorID>41cd1dd8-fda7-438d-ac1b-31289fa52425</errorID>
      <errorWord>:</errorWord>
      <group>L1_Format</group>
      <groupName>格式问题</groupName>
      <ability>L2_HalfPunc_CN</ability>
      <abilityName>全半角问题</abilityName>
      <candidateList>
        <item>：</item>
      </candidateList>
      <explain>文本全半角错误。</explain>
      <paraID>2F3A3E11</paraID>
      <start>10</start>
      <end>11</end>
      <status>unmodified</status>
      <modifiedWord/>
      <trackRevisions>false</trackRevisions>
    </reviewItem>
    <reviewItem>
      <errorID>7fc971ef-2cd4-498d-959d-2bf13cd983f0</errorID>
      <errorWord>:</errorWord>
      <group>L1_Format</group>
      <groupName>格式问题</groupName>
      <ability>L2_HalfPunc_CN</ability>
      <abilityName>全半角问题</abilityName>
      <candidateList>
        <item>：</item>
      </candidateList>
      <explain>文本全半角错误。</explain>
      <paraID>6F1B9E5B</paraID>
      <start>10</start>
      <end>11</end>
      <status>unmodified</status>
      <modifiedWord/>
      <trackRevisions>false</trackRevisions>
    </reviewItem>
    <reviewItem>
      <errorID>3b250810-fd16-450d-bd36-214608d6d2c4</errorID>
      <errorWord>:</errorWord>
      <group>L1_Format</group>
      <groupName>格式问题</groupName>
      <ability>L2_HalfPunc_CN</ability>
      <abilityName>全半角问题</abilityName>
      <candidateList>
        <item>：</item>
      </candidateList>
      <explain>文本全半角错误。</explain>
      <paraID>2D9402EF</paraID>
      <start>10</start>
      <end>11</end>
      <status>unmodified</status>
      <modifiedWord/>
      <trackRevisions>false</trackRevisions>
    </reviewItem>
    <reviewItem>
      <errorID>e79c3bd5-9a9e-4c9d-9b28-9bdb51912d6d</errorID>
      <errorWord>......</errorWord>
      <group>L1_Punc</group>
      <groupName>标点问题</groupName>
      <ability>L2_Punc_CN</ability>
      <abilityName>标点符号问题</abilityName>
      <candidateList>
        <item>……</item>
      </candidateList>
      <explain/>
      <paraID>5792A111</paraID>
      <start>0</start>
      <end>6</end>
      <status>unmodified</status>
      <modifiedWord/>
      <trackRevisions>false</trackRevisions>
    </reviewItem>
    <reviewItem>
      <errorID>a1533461-b301-44ab-afeb-82c7c6f00113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22BF56AB</paraID>
      <start>0</start>
      <end>2</end>
      <status>unmodified</status>
      <modifiedWord/>
      <trackRevisions>false</trackRevisions>
    </reviewItem>
    <reviewItem>
      <errorID>25abfe6d-62e9-4224-a758-59aaa50af8e4</errorID>
      <errorWord>:</errorWord>
      <group>L1_Format</group>
      <groupName>格式问题</groupName>
      <ability>L2_HalfPunc_CN</ability>
      <abilityName>全半角问题</abilityName>
      <candidateList>
        <item>：</item>
      </candidateList>
      <explain>文本全半角错误。</explain>
      <paraID>7C54E0F9</paraID>
      <start>9</start>
      <end>10</end>
      <status>unmodified</status>
      <modifiedWord/>
      <trackRevisions>false</trackRevisions>
    </reviewItem>
    <reviewItem>
      <errorID>c2ea5851-c192-4d8e-8ee9-d0dd18806a17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5D29A185</paraID>
      <start>0</start>
      <end>2</end>
      <status>unmodified</status>
      <modifiedWord/>
      <trackRevisions>false</trackRevisions>
    </reviewItem>
    <reviewItem>
      <errorID>3271bd4d-2176-4ba4-817c-5923291f1dd2</errorID>
      <errorWord>的</errorWord>
      <group>L1_Word</group>
      <groupName>字词问题</groupName>
      <ability>L2_DDD</ability>
      <abilityName>的地得用法</abilityName>
      <candidateList>
        <item>地</item>
      </candidateList>
      <explain/>
      <paraID>  7F905A</paraID>
      <start>178</start>
      <end>179</end>
      <status>unmodified</status>
      <modifiedWord/>
      <trackRevisions>false</trackRevisions>
    </reviewItem>
    <reviewItem>
      <errorID>56c5d4b4-612c-4029-ba7d-c71171269071</errorID>
      <errorWord>的</errorWord>
      <group>L1_Word</group>
      <groupName>字词问题</groupName>
      <ability>L2_DDD</ability>
      <abilityName>的地得用法</abilityName>
      <candidateList>
        <item>地</item>
      </candidateList>
      <explain/>
      <paraID> 569AF25</paraID>
      <start>34</start>
      <end>35</end>
      <status>unmodified</status>
      <modifiedWord/>
      <trackRevisions>false</trackRevisions>
    </reviewItem>
    <reviewItem>
      <errorID>92dbfe8d-3ed3-4139-be99-6ebb87a9e042</errorID>
      <errorWord>的</errorWord>
      <group>L1_Word</group>
      <groupName>字词问题</groupName>
      <ability>L2_DDD</ability>
      <abilityName>的地得用法</abilityName>
      <candidateList>
        <item>地</item>
      </candidateList>
      <explain/>
      <paraID> 569AF25</paraID>
      <start>50</start>
      <end>51</end>
      <status>unmodified</status>
      <modifiedWord/>
      <trackRevisions>false</trackRevisions>
    </reviewItem>
    <reviewItem>
      <errorID>4f841d29-9540-4aed-935a-3f64f855073d</errorID>
      <errorWord>的</errorWord>
      <group>L1_Word</group>
      <groupName>字词问题</groupName>
      <ability>L2_DDD</ability>
      <abilityName>的地得用法</abilityName>
      <candidateList>
        <item>地</item>
      </candidateList>
      <explain/>
      <paraID> 569AF25</paraID>
      <start>152</start>
      <end>153</end>
      <status>unmodified</status>
      <modifiedWord/>
      <trackRevisions>false</trackRevisions>
    </reviewItem>
    <reviewItem>
      <errorID>e630e659-dfb7-43aa-9813-b5bb6e9549b0</errorID>
      <errorWord>：约</errorWord>
      <group>L1_Word</group>
      <groupName>字词问题</groupName>
      <ability>L2_Typo</ability>
      <abilityName>字词错误</abilityName>
      <candidateList>
        <item>：</item>
      </candidateList>
      <explain/>
      <paraID>6132AFD7</paraID>
      <start>6</start>
      <end>8</end>
      <status>unmodified</status>
      <modifiedWord/>
      <trackRevisions>false</trackRevisions>
    </reviewItem>
    <reviewItem>
      <errorID>2943a2f7-3c86-4e53-993e-c0f22d8af3b5</errorID>
      <errorWord>的</errorWord>
      <group>L1_Word</group>
      <groupName>字词问题</groupName>
      <ability>L2_DDD</ability>
      <abilityName>的地得用法</abilityName>
      <candidateList>
        <item>地</item>
      </candidateList>
      <explain/>
      <paraID>430B5C36</paraID>
      <start>178</start>
      <end>179</end>
      <status>ignored</status>
      <modifiedWord/>
      <trackRevisions>false</trackRevisions>
    </reviewItem>
    <reviewItem>
      <errorID>266522b5-510c-48d0-bffe-ec97cfcfd12b</errorID>
      <errorWord>的</errorWord>
      <group>L1_Word</group>
      <groupName>字词问题</groupName>
      <ability>L2_DDD</ability>
      <abilityName>的地得用法</abilityName>
      <candidateList>
        <item>地</item>
      </candidateList>
      <explain/>
      <paraID>32326C13</paraID>
      <start>34</start>
      <end>35</end>
      <status>unmodified</status>
      <modifiedWord/>
      <trackRevisions>false</trackRevisions>
    </reviewItem>
    <reviewItem>
      <errorID>f62ad66e-9df0-4f98-bd7a-feeda610f509</errorID>
      <errorWord>的</errorWord>
      <group>L1_Word</group>
      <groupName>字词问题</groupName>
      <ability>L2_DDD</ability>
      <abilityName>的地得用法</abilityName>
      <candidateList>
        <item>地</item>
      </candidateList>
      <explain/>
      <paraID>32326C13</paraID>
      <start>50</start>
      <end>51</end>
      <status>unmodified</status>
      <modifiedWord/>
      <trackRevisions>false</trackRevisions>
    </reviewItem>
    <reviewItem>
      <errorID>cc47e298-19be-4fac-9145-5b225112c38b</errorID>
      <errorWord>的</errorWord>
      <group>L1_Word</group>
      <groupName>字词问题</groupName>
      <ability>L2_DDD</ability>
      <abilityName>的地得用法</abilityName>
      <candidateList>
        <item>地</item>
      </candidateList>
      <explain/>
      <paraID>32326C13</paraID>
      <start>150</start>
      <end>151</end>
      <status>unmodified</status>
      <modifiedWord/>
      <trackRevisions>false</trackRevisions>
    </reviewItem>
    <reviewItem>
      <errorID>f0a5c2d0-0c56-4c8c-a747-a2ce5c112602</errorID>
      <errorWord>其它</errorWord>
      <group>L1_Word</group>
      <groupName>字词问题</groupName>
      <ability>L2_Alias</ability>
      <abilityName>也作/曾用词</abilityName>
      <candidateList>
        <item>其他</item>
      </candidateList>
      <explain>词汇[其它]为不规范表述或旧称，其规范书面表述为[其他]。</explain>
      <paraID> 1B061A5</paraID>
      <start>0</start>
      <end>2</end>
      <status>unmodified</status>
      <modifiedWord/>
      <trackRevisions>false</trackRevisions>
    </reviewItem>
    <reviewItem>
      <errorID>326dce9b-71c9-41eb-ae76-8f2444b7c414</errorID>
      <errorWord>的</errorWord>
      <group>L1_Word</group>
      <groupName>字词问题</groupName>
      <ability>L2_DDD</ability>
      <abilityName>的地得用法</abilityName>
      <candidateList>
        <item>地</item>
      </candidateList>
      <explain/>
      <paraID>5896DF43</paraID>
      <start>178</start>
      <end>179</end>
      <status>unmodified</status>
      <modifiedWord/>
      <trackRevisions>false</trackRevisions>
    </reviewItem>
    <reviewItem>
      <errorID>bfd1ca42-7eb8-4ce1-9b7a-d1804390fde3</errorID>
      <errorWord>的</errorWord>
      <group>L1_Word</group>
      <groupName>字词问题</groupName>
      <ability>L2_DDD</ability>
      <abilityName>的地得用法</abilityName>
      <candidateList>
        <item>地</item>
      </candidateList>
      <explain/>
      <paraID>529BCAEE</paraID>
      <start>34</start>
      <end>35</end>
      <status>unmodified</status>
      <modifiedWord/>
      <trackRevisions>false</trackRevisions>
    </reviewItem>
    <reviewItem>
      <errorID>21c79870-a072-435a-bad1-e8714b1bf181</errorID>
      <errorWord>的</errorWord>
      <group>L1_Word</group>
      <groupName>字词问题</groupName>
      <ability>L2_DDD</ability>
      <abilityName>的地得用法</abilityName>
      <candidateList>
        <item>地</item>
      </candidateList>
      <explain/>
      <paraID>529BCAEE</paraID>
      <start>50</start>
      <end>51</end>
      <status>unmodified</status>
      <modifiedWord/>
      <trackRevisions>false</trackRevisions>
    </reviewItem>
    <reviewItem>
      <errorID>7d8b48f4-f41e-4b8a-b375-1b07eaaa62ee</errorID>
      <errorWord>的</errorWord>
      <group>L1_Word</group>
      <groupName>字词问题</groupName>
      <ability>L2_DDD</ability>
      <abilityName>的地得用法</abilityName>
      <candidateList>
        <item>地</item>
      </candidateList>
      <explain/>
      <paraID>529BCAEE</paraID>
      <start>150</start>
      <end>151</end>
      <status>unmodified</status>
      <modifiedWord/>
      <trackRevisions>false</trackRevisions>
    </reviewItem>
    <reviewItem>
      <errorID>e362fd15-0d12-402d-b170-7b5b1611283c</errorID>
      <errorWord>其它</errorWord>
      <group>L1_Word</group>
      <groupName>字词问题</groupName>
      <ability>L2_Alias</ability>
      <abilityName>也作/曾用词</abilityName>
      <candidateList>
        <item>其他</item>
      </candidateList>
      <explain>词汇[其它]为不规范表述或旧称，其规范书面表述为[其他]。</explain>
      <paraID>6A23C335</paraID>
      <start>0</start>
      <end>2</end>
      <status>unmodified</status>
      <modifiedWord/>
      <trackRevisions>false</trackRevisions>
    </reviewItem>
    <reviewItem>
      <errorID>5bb09917-6abe-4d87-a8af-f53e65c288c8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2BD97188</paraID>
      <start>0</start>
      <end>2</end>
      <status>unmodified</status>
      <modifiedWord/>
      <trackRevisions>false</trackRevisions>
    </reviewItem>
    <reviewItem>
      <errorID>820ffaa3-aa0e-4903-8767-cd3f7ae4575f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167DA43B</paraID>
      <start>0</start>
      <end>2</end>
      <status>unmodified</status>
      <modifiedWord/>
      <trackRevisions>false</trackRevisions>
    </reviewItem>
    <reviewItem>
      <errorID>9e045003-7ad8-4943-a981-934a6b43147c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6155B0B3</paraID>
      <start>0</start>
      <end>2</end>
      <status>unmodified</status>
      <modifiedWord/>
      <trackRevisions>false</trackRevisions>
    </reviewItem>
    <reviewItem>
      <errorID>b42cdb98-2f34-48f8-9afc-ad1f6c130be3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47CE9480</paraID>
      <start>0</start>
      <end>2</end>
      <status>unmodified</status>
      <modifiedWord/>
      <trackRevisions>false</trackRevisions>
    </reviewItem>
    <reviewItem>
      <errorID>1c7e9f58-f95c-4432-bdbb-eddbf7c0a2de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3E06BDB3</paraID>
      <start>0</start>
      <end>2</end>
      <status>unmodified</status>
      <modifiedWord/>
      <trackRevisions>false</trackRevisions>
    </reviewItem>
    <reviewItem>
      <errorID>d84c21f5-1227-44b6-9ed2-7ce4404f7060</errorID>
      <errorWord>(</errorWord>
      <group>L1_Format</group>
      <groupName>格式问题</groupName>
      <ability>L2_HalfPunc_CN</ability>
      <abilityName>全半角问题</abilityName>
      <candidateList>
        <item>（</item>
      </candidateList>
      <explain>文本全半角错误。</explain>
      <paraID> 794924F</paraID>
      <start>226</start>
      <end>227</end>
      <status>unmodified</status>
      <modifiedWord/>
      <trackRevisions>false</trackRevisions>
    </reviewItem>
    <reviewItem>
      <errorID>65936d0d-b99d-447e-aba4-57ce4ccd286a</errorID>
      <errorWord>)</errorWord>
      <group>L1_Format</group>
      <groupName>格式问题</groupName>
      <ability>L2_HalfPunc_CN</ability>
      <abilityName>全半角问题</abilityName>
      <candidateList>
        <item>）</item>
      </candidateList>
      <explain>文本全半角错误。</explain>
      <paraID> 794924F</paraID>
      <start>230</start>
      <end>231</end>
      <status>unmodified</status>
      <modifiedWord/>
      <trackRevisions>false</trackRevisions>
    </reviewItem>
    <reviewItem>
      <errorID>dfb1053d-9f7c-4d2a-8c0c-3f03fed9ac4b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56DCF108</paraID>
      <start>0</start>
      <end>2</end>
      <status>unmodified</status>
      <modifiedWord/>
      <trackRevisions>false</trackRevisions>
    </reviewItem>
    <reviewItem>
      <errorID>93d62264-7fca-4cae-9f52-cee9547531ab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39D46D22</paraID>
      <start>10</start>
      <end>11</end>
      <status>unmodified</status>
      <modifiedWord/>
      <trackRevisions>false</trackRevisions>
    </reviewItem>
    <reviewItem>
      <errorID>195acc00-bf22-4432-8397-c9316aa2226c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5FE09DC3</paraID>
      <start>0</start>
      <end>2</end>
      <status>unmodified</status>
      <modifiedWord/>
      <trackRevisions>false</trackRevisions>
    </reviewItem>
    <reviewItem>
      <errorID>6cd3906c-18ad-45eb-bff2-dc00d9154699</errorID>
      <errorWord>(</errorWord>
      <group>L1_Format</group>
      <groupName>格式问题</groupName>
      <ability>L2_HalfPunc_CN</ability>
      <abilityName>全半角问题</abilityName>
      <candidateList>
        <item>（</item>
      </candidateList>
      <explain>文本全半角错误。</explain>
      <paraID>13035B3C</paraID>
      <start>230</start>
      <end>231</end>
      <status>unmodified</status>
      <modifiedWord/>
      <trackRevisions>false</trackRevisions>
    </reviewItem>
    <reviewItem>
      <errorID>6cf917ec-43c8-423a-a7e2-e3998ca9e2ad</errorID>
      <errorWord>)</errorWord>
      <group>L1_Format</group>
      <groupName>格式问题</groupName>
      <ability>L2_HalfPunc_CN</ability>
      <abilityName>全半角问题</abilityName>
      <candidateList>
        <item>）</item>
      </candidateList>
      <explain>文本全半角错误。</explain>
      <paraID>13035B3C</paraID>
      <start>233</start>
      <end>234</end>
      <status>unmodified</status>
      <modifiedWord/>
      <trackRevisions>false</trackRevisions>
    </reviewItem>
    <reviewItem>
      <errorID>e28974af-f333-4187-9082-d4e0d8dc489b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2F664695</paraID>
      <start>0</start>
      <end>2</end>
      <status>unmodified</status>
      <modifiedWord/>
      <trackRevisions>false</trackRevisions>
    </reviewItem>
    <reviewItem>
      <errorID>a8e24de6-f866-4aaf-b862-91ea1fd89242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AC9E5DF</paraID>
      <start>10</start>
      <end>11</end>
      <status>unmodified</status>
      <modifiedWord/>
      <trackRevisions>false</trackRevisions>
    </reviewItem>
    <reviewItem>
      <errorID>ab11ed70-32b6-40c1-a9db-0e43c56673d5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330985BB</paraID>
      <start>0</start>
      <end>2</end>
      <status>unmodified</status>
      <modifiedWord/>
      <trackRevisions>false</trackRevisions>
    </reviewItem>
    <reviewItem>
      <errorID>3fed3ae5-a80b-40d9-9774-43ae55cdc9df</errorID>
      <errorWord>(</errorWord>
      <group>L1_Format</group>
      <groupName>格式问题</groupName>
      <ability>L2_HalfPunc_CN</ability>
      <abilityName>全半角问题</abilityName>
      <candidateList>
        <item>（</item>
      </candidateList>
      <explain>文本全半角错误。</explain>
      <paraID>1EA1BC74</paraID>
      <start>230</start>
      <end>231</end>
      <status>unmodified</status>
      <modifiedWord/>
      <trackRevisions>false</trackRevisions>
    </reviewItem>
    <reviewItem>
      <errorID>73c1c06c-1729-4967-aa86-75f1cd9377a7</errorID>
      <errorWord>)</errorWord>
      <group>L1_Format</group>
      <groupName>格式问题</groupName>
      <ability>L2_HalfPunc_CN</ability>
      <abilityName>全半角问题</abilityName>
      <candidateList>
        <item>）</item>
      </candidateList>
      <explain>文本全半角错误。</explain>
      <paraID>1EA1BC74</paraID>
      <start>233</start>
      <end>234</end>
      <status>unmodified</status>
      <modifiedWord/>
      <trackRevisions>false</trackRevisions>
    </reviewItem>
  </reviewItems>
  <config/>
</contractReview>
</file>

<file path=customXml/itemProps1.xml><?xml version="1.0" encoding="utf-8"?>
<ds:datastoreItem xmlns:ds="http://schemas.openxmlformats.org/officeDocument/2006/customXml" ds:itemID="{84329638-a252-4946-9e78-11e2ba1371d7}">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12885</Words>
  <Characters>14328</Characters>
  <Lines>0</Lines>
  <Paragraphs>0</Paragraphs>
  <TotalTime>0</TotalTime>
  <ScaleCrop>false</ScaleCrop>
  <LinksUpToDate>false</LinksUpToDate>
  <CharactersWithSpaces>14581</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2026-07-23T07:20:00Z</dcterms:created>
  <dc:creator>Hlj</dc:creator>
  <cp:lastModifiedBy>Hlj</cp:lastModifiedBy>
  <cp:lastPrinted>2026-09-04T03:22:00Z</cp:lastPrinted>
  <dcterms:modified xsi:type="dcterms:W3CDTF">2026-09-09T13:06:08Z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0924BE319C0D41F59A4F06A494B55EBA_13</vt:lpwstr>
  </property>
  <property fmtid="{D5CDD505-2E9C-101B-9397-08002B2CF9AE}" pid="4" name="KSOTemplateDocerSaveRecord">
    <vt:lpwstr>eyJoZGlkIjoiZjljYzcyNWQyNjBkOWM1ZDA0OTI4ZDkwNjc2Y2RiZTYiLCJ1c2VySWQiOiI0MjM1ODIwMDkifQ==</vt:lpwstr>
  </property>
</Properties>
</file>