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F3F62">
      <w:pPr>
        <w:pStyle w:val="2"/>
        <w:keepNext w:val="0"/>
        <w:keepLines w:val="0"/>
        <w:tabs>
          <w:tab w:val="left" w:pos="0"/>
          <w:tab w:val="left" w:pos="3165"/>
          <w:tab w:val="center" w:pos="4153"/>
        </w:tabs>
        <w:autoSpaceDE w:val="0"/>
        <w:autoSpaceDN w:val="0"/>
        <w:adjustRightInd w:val="0"/>
        <w:spacing w:before="0" w:after="0" w:line="360" w:lineRule="auto"/>
        <w:jc w:val="center"/>
      </w:pPr>
      <w:bookmarkStart w:id="0" w:name="_Toc27979"/>
      <w:bookmarkStart w:id="8" w:name="_GoBack"/>
      <w:bookmarkEnd w:id="8"/>
      <w:r>
        <w:rPr>
          <w:rFonts w:hint="eastAsia"/>
        </w:rPr>
        <w:t>采购需求</w:t>
      </w:r>
      <w:bookmarkEnd w:id="0"/>
    </w:p>
    <w:p w14:paraId="30796395">
      <w:pPr>
        <w:spacing w:line="360" w:lineRule="auto"/>
        <w:jc w:val="left"/>
        <w:rPr>
          <w:rFonts w:hint="eastAsia" w:ascii="宋体" w:hAnsi="宋体" w:cs="宋体"/>
          <w:szCs w:val="21"/>
        </w:rPr>
      </w:pPr>
      <w:bookmarkStart w:id="1" w:name="_Toc254970631"/>
      <w:bookmarkStart w:id="2" w:name="_Toc254970490"/>
    </w:p>
    <w:p w14:paraId="14F3D46A">
      <w:pPr>
        <w:spacing w:line="360" w:lineRule="auto"/>
        <w:jc w:val="left"/>
        <w:rPr>
          <w:rFonts w:hint="eastAsia" w:ascii="宋体" w:hAnsi="宋体" w:cs="宋体"/>
          <w:szCs w:val="21"/>
        </w:rPr>
      </w:pPr>
      <w:r>
        <w:rPr>
          <w:rFonts w:hint="eastAsia" w:ascii="宋体" w:hAnsi="宋体" w:cs="宋体"/>
          <w:szCs w:val="21"/>
        </w:rPr>
        <w:t>说明：</w:t>
      </w:r>
    </w:p>
    <w:p w14:paraId="0F20ED16">
      <w:pPr>
        <w:spacing w:line="360" w:lineRule="auto"/>
        <w:ind w:firstLine="420" w:firstLineChars="200"/>
        <w:jc w:val="left"/>
        <w:rPr>
          <w:rFonts w:hint="eastAsia" w:ascii="宋体" w:hAnsi="宋体"/>
        </w:rPr>
      </w:pPr>
      <w:r>
        <w:rPr>
          <w:rFonts w:hint="eastAsia" w:ascii="宋体" w:hAnsi="宋体"/>
        </w:rPr>
        <w:t>1.为落实政府采购政策需满足的要求</w:t>
      </w:r>
    </w:p>
    <w:p w14:paraId="68D88AB7">
      <w:pPr>
        <w:spacing w:line="360" w:lineRule="auto"/>
        <w:ind w:firstLine="420" w:firstLineChars="200"/>
        <w:jc w:val="left"/>
        <w:rPr>
          <w:rFonts w:hint="eastAsia" w:ascii="宋体" w:hAnsi="宋体" w:cs="宋体"/>
          <w:szCs w:val="21"/>
        </w:rPr>
      </w:pPr>
      <w:r>
        <w:rPr>
          <w:rFonts w:hint="eastAsia" w:ascii="宋体" w:hAnsi="宋体" w:cs="宋体"/>
          <w:szCs w:val="21"/>
        </w:rPr>
        <w:t>本招标文件（以下或简称为“采购文件”）所称中小企业必须符合《政府采购促进中小企业发展管理办法》（财库〔2020〕46号）的规定。</w:t>
      </w:r>
    </w:p>
    <w:p w14:paraId="48565E2E">
      <w:pPr>
        <w:spacing w:line="360" w:lineRule="auto"/>
        <w:ind w:firstLine="424" w:firstLineChars="202"/>
        <w:jc w:val="left"/>
        <w:rPr>
          <w:rFonts w:hint="eastAsia" w:ascii="宋体" w:hAnsi="宋体" w:cs="宋体"/>
          <w:szCs w:val="21"/>
        </w:rPr>
      </w:pPr>
      <w:r>
        <w:rPr>
          <w:rFonts w:hint="eastAsia" w:ascii="宋体" w:hAnsi="宋体" w:cs="宋体"/>
          <w:szCs w:val="21"/>
        </w:rPr>
        <w:t>2.“实质性要求”是指招标文件中已经指明不满足则投标无效的条款，或者不能负偏离的条款，或者采购需求中带“▲”的条款。</w:t>
      </w:r>
    </w:p>
    <w:p w14:paraId="6F27913E">
      <w:pPr>
        <w:spacing w:line="360" w:lineRule="auto"/>
        <w:ind w:firstLine="426" w:firstLineChars="202"/>
        <w:jc w:val="left"/>
        <w:rPr>
          <w:rFonts w:hint="eastAsia" w:ascii="宋体" w:hAnsi="宋体"/>
        </w:rPr>
      </w:pPr>
      <w:r>
        <w:rPr>
          <w:rFonts w:hint="eastAsia" w:ascii="宋体" w:hAnsi="宋体" w:cs="宋体"/>
          <w:b/>
          <w:szCs w:val="21"/>
          <w:u w:val="single"/>
        </w:rPr>
        <w:t>本项目“技术要求及需求”及“商务要求”凡标注“▲”的条款或要求，投标人不响应或不满足的，投标文件即作无效处理；其他标注“▲”的事项或说明，投标人投标文件不符合要求的即作无效处理。</w:t>
      </w:r>
    </w:p>
    <w:p w14:paraId="2128907D">
      <w:pPr>
        <w:spacing w:line="360" w:lineRule="auto"/>
        <w:ind w:firstLine="424" w:firstLineChars="202"/>
        <w:jc w:val="left"/>
        <w:rPr>
          <w:rFonts w:hint="eastAsia" w:ascii="宋体" w:hAnsi="宋体"/>
        </w:rPr>
      </w:pPr>
      <w:r>
        <w:rPr>
          <w:rFonts w:hint="eastAsia" w:ascii="宋体" w:hAnsi="宋体" w:cs="宋体"/>
          <w:szCs w:val="21"/>
        </w:rPr>
        <w:t>3.</w:t>
      </w:r>
      <w:r>
        <w:rPr>
          <w:rFonts w:hint="eastAsia" w:ascii="宋体" w:hAnsi="宋体"/>
        </w:rPr>
        <w:t>投标人必须自行为其投标产品或技术服务侵犯他人的知识产权或者专利成果的行为承担相应法律责任。</w:t>
      </w:r>
    </w:p>
    <w:p w14:paraId="37977BE2">
      <w:pPr>
        <w:spacing w:line="380" w:lineRule="exact"/>
        <w:ind w:firstLine="420" w:firstLineChars="200"/>
        <w:rPr>
          <w:rFonts w:hint="eastAsia" w:ascii="宋体" w:hAnsi="宋体"/>
          <w:kern w:val="0"/>
          <w:szCs w:val="21"/>
        </w:rPr>
      </w:pPr>
      <w:r>
        <w:rPr>
          <w:rFonts w:hint="eastAsia" w:ascii="宋体" w:hAnsi="宋体"/>
          <w:kern w:val="0"/>
          <w:szCs w:val="21"/>
        </w:rPr>
        <w:t>4.所属行业依照《中小企业划型标准规定》（工信部联企业〔2011〕300号）及《国民经济行业分类》（GB/T4754-2017）的有关规定执行。</w:t>
      </w:r>
    </w:p>
    <w:p w14:paraId="63BD5234">
      <w:pPr>
        <w:spacing w:line="380" w:lineRule="exact"/>
        <w:ind w:firstLine="420" w:firstLineChars="200"/>
        <w:rPr>
          <w:rFonts w:hint="eastAsia" w:ascii="宋体" w:hAnsi="宋体"/>
          <w:b/>
          <w:szCs w:val="21"/>
          <w:u w:val="single"/>
        </w:rPr>
      </w:pPr>
      <w:r>
        <w:rPr>
          <w:rFonts w:hint="eastAsia" w:ascii="宋体" w:hAnsi="宋体"/>
          <w:szCs w:val="21"/>
        </w:rPr>
        <w:t>5.</w:t>
      </w:r>
      <w:r>
        <w:rPr>
          <w:rFonts w:hint="eastAsia" w:ascii="宋体" w:hAnsi="宋体"/>
          <w:b/>
          <w:szCs w:val="21"/>
          <w:u w:val="single"/>
        </w:rPr>
        <w:t>本项目采购需求表中，若有要求提供的证明文件材料或承诺书的，请在《技术要求偏离表》或《商务要求偏离表》中应答时，同时注明相关文件材料或承诺书放置的页码。</w:t>
      </w:r>
    </w:p>
    <w:p w14:paraId="030FD5C1">
      <w:pPr>
        <w:spacing w:line="360" w:lineRule="auto"/>
        <w:ind w:firstLine="308" w:firstLineChars="147"/>
        <w:jc w:val="left"/>
        <w:rPr>
          <w:rFonts w:hint="eastAsia" w:ascii="宋体" w:hAnsi="宋体"/>
        </w:rPr>
      </w:pPr>
    </w:p>
    <w:p w14:paraId="6BBACD39">
      <w:pPr>
        <w:spacing w:line="360" w:lineRule="auto"/>
        <w:ind w:firstLine="310" w:firstLineChars="147"/>
        <w:jc w:val="left"/>
        <w:rPr>
          <w:rFonts w:hint="eastAsia" w:ascii="宋体" w:hAnsi="宋体" w:cs="Arial"/>
          <w:bCs/>
          <w:szCs w:val="21"/>
          <w:u w:val="single"/>
        </w:rPr>
      </w:pPr>
      <w:r>
        <w:rPr>
          <w:rFonts w:hint="eastAsia" w:ascii="宋体" w:hAnsi="宋体"/>
          <w:b/>
          <w:szCs w:val="21"/>
        </w:rPr>
        <w:t>单分标   采购预算：</w:t>
      </w:r>
      <w:r>
        <w:rPr>
          <w:rFonts w:hint="eastAsia" w:ascii="宋体" w:hAnsi="宋体"/>
          <w:szCs w:val="21"/>
          <w:u w:val="single"/>
        </w:rPr>
        <w:t xml:space="preserve"> 335.1万元 </w:t>
      </w:r>
    </w:p>
    <w:tbl>
      <w:tblPr>
        <w:tblStyle w:val="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1"/>
        <w:gridCol w:w="1249"/>
        <w:gridCol w:w="936"/>
        <w:gridCol w:w="780"/>
        <w:gridCol w:w="6148"/>
      </w:tblGrid>
      <w:tr w14:paraId="50BB2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6542A726">
            <w:pPr>
              <w:spacing w:line="360" w:lineRule="exact"/>
              <w:rPr>
                <w:rFonts w:hint="eastAsia" w:ascii="宋体" w:hAnsi="宋体"/>
                <w:b/>
                <w:bCs/>
                <w:szCs w:val="21"/>
              </w:rPr>
            </w:pPr>
            <w:bookmarkStart w:id="3" w:name="_Hlk217404305"/>
            <w:r>
              <w:rPr>
                <w:rFonts w:hint="eastAsia" w:ascii="宋体" w:hAnsi="宋体"/>
                <w:b/>
                <w:bCs/>
                <w:szCs w:val="21"/>
              </w:rPr>
              <w:t>一、项目服务需求及要求</w:t>
            </w:r>
          </w:p>
        </w:tc>
      </w:tr>
      <w:tr w14:paraId="177F6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76" w:type="pct"/>
            <w:tcBorders>
              <w:top w:val="single" w:color="000000" w:sz="4" w:space="0"/>
              <w:left w:val="single" w:color="000000" w:sz="4" w:space="0"/>
              <w:bottom w:val="single" w:color="000000" w:sz="4" w:space="0"/>
              <w:right w:val="single" w:color="000000" w:sz="4" w:space="0"/>
            </w:tcBorders>
            <w:vAlign w:val="center"/>
          </w:tcPr>
          <w:p w14:paraId="42B8D951">
            <w:pPr>
              <w:spacing w:line="360" w:lineRule="exact"/>
              <w:jc w:val="center"/>
              <w:rPr>
                <w:rFonts w:hint="eastAsia" w:ascii="宋体" w:hAnsi="宋体"/>
                <w:szCs w:val="21"/>
              </w:rPr>
            </w:pPr>
            <w:r>
              <w:rPr>
                <w:rFonts w:hint="eastAsia" w:ascii="宋体" w:hAnsi="宋体"/>
                <w:szCs w:val="21"/>
              </w:rPr>
              <w:t>序号</w:t>
            </w:r>
          </w:p>
        </w:tc>
        <w:tc>
          <w:tcPr>
            <w:tcW w:w="634" w:type="pct"/>
            <w:tcBorders>
              <w:top w:val="single" w:color="000000" w:sz="4" w:space="0"/>
              <w:left w:val="single" w:color="000000" w:sz="4" w:space="0"/>
              <w:bottom w:val="single" w:color="000000" w:sz="4" w:space="0"/>
              <w:right w:val="single" w:color="000000" w:sz="4" w:space="0"/>
            </w:tcBorders>
            <w:vAlign w:val="center"/>
          </w:tcPr>
          <w:p w14:paraId="1EE7BE8F">
            <w:pPr>
              <w:spacing w:line="360" w:lineRule="exact"/>
              <w:jc w:val="center"/>
              <w:rPr>
                <w:rFonts w:hint="eastAsia" w:ascii="宋体" w:hAnsi="宋体"/>
                <w:szCs w:val="21"/>
              </w:rPr>
            </w:pPr>
            <w:r>
              <w:rPr>
                <w:rFonts w:hint="eastAsia" w:ascii="宋体" w:hAnsi="宋体"/>
                <w:szCs w:val="21"/>
              </w:rPr>
              <w:t>标的名称</w:t>
            </w:r>
          </w:p>
        </w:tc>
        <w:tc>
          <w:tcPr>
            <w:tcW w:w="475" w:type="pct"/>
            <w:tcBorders>
              <w:top w:val="single" w:color="000000" w:sz="4" w:space="0"/>
              <w:left w:val="single" w:color="000000" w:sz="4" w:space="0"/>
              <w:bottom w:val="single" w:color="000000" w:sz="4" w:space="0"/>
              <w:right w:val="single" w:color="000000" w:sz="4" w:space="0"/>
            </w:tcBorders>
            <w:vAlign w:val="center"/>
          </w:tcPr>
          <w:p w14:paraId="6D31502A">
            <w:pPr>
              <w:spacing w:line="360" w:lineRule="exact"/>
              <w:jc w:val="center"/>
              <w:rPr>
                <w:rFonts w:hint="eastAsia" w:ascii="宋体" w:hAnsi="宋体"/>
                <w:szCs w:val="21"/>
              </w:rPr>
            </w:pPr>
            <w:r>
              <w:rPr>
                <w:rFonts w:hint="eastAsia" w:ascii="宋体" w:hAnsi="宋体"/>
                <w:szCs w:val="21"/>
              </w:rPr>
              <w:t>数量及单位</w:t>
            </w:r>
          </w:p>
        </w:tc>
        <w:tc>
          <w:tcPr>
            <w:tcW w:w="396" w:type="pct"/>
            <w:tcBorders>
              <w:top w:val="single" w:color="000000" w:sz="4" w:space="0"/>
              <w:left w:val="single" w:color="000000" w:sz="4" w:space="0"/>
              <w:bottom w:val="single" w:color="000000" w:sz="4" w:space="0"/>
              <w:right w:val="single" w:color="000000" w:sz="4" w:space="0"/>
            </w:tcBorders>
            <w:vAlign w:val="center"/>
          </w:tcPr>
          <w:p w14:paraId="2882CBEE">
            <w:pPr>
              <w:spacing w:line="360" w:lineRule="exact"/>
              <w:jc w:val="center"/>
              <w:rPr>
                <w:rFonts w:hint="eastAsia" w:ascii="宋体" w:hAnsi="宋体"/>
                <w:szCs w:val="21"/>
              </w:rPr>
            </w:pPr>
            <w:r>
              <w:rPr>
                <w:rFonts w:hint="eastAsia" w:ascii="宋体" w:hAnsi="宋体"/>
                <w:szCs w:val="21"/>
              </w:rPr>
              <w:t>所属行业</w:t>
            </w:r>
          </w:p>
        </w:tc>
        <w:tc>
          <w:tcPr>
            <w:tcW w:w="3119" w:type="pct"/>
            <w:tcBorders>
              <w:top w:val="single" w:color="000000" w:sz="4" w:space="0"/>
              <w:left w:val="single" w:color="000000" w:sz="4" w:space="0"/>
              <w:bottom w:val="single" w:color="000000" w:sz="4" w:space="0"/>
              <w:right w:val="single" w:color="000000" w:sz="4" w:space="0"/>
            </w:tcBorders>
            <w:vAlign w:val="center"/>
          </w:tcPr>
          <w:p w14:paraId="4C518B75">
            <w:pPr>
              <w:spacing w:line="360" w:lineRule="exact"/>
              <w:jc w:val="center"/>
              <w:rPr>
                <w:rFonts w:hint="eastAsia" w:ascii="宋体" w:hAnsi="宋体"/>
                <w:szCs w:val="21"/>
              </w:rPr>
            </w:pPr>
            <w:r>
              <w:rPr>
                <w:rFonts w:hint="eastAsia" w:ascii="宋体" w:hAnsi="宋体"/>
                <w:szCs w:val="21"/>
              </w:rPr>
              <w:t>技术要求及需求</w:t>
            </w:r>
          </w:p>
        </w:tc>
      </w:tr>
      <w:tr w14:paraId="5C875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76" w:type="pct"/>
            <w:tcBorders>
              <w:top w:val="single" w:color="000000" w:sz="4" w:space="0"/>
              <w:left w:val="single" w:color="000000" w:sz="4" w:space="0"/>
              <w:bottom w:val="single" w:color="000000" w:sz="4" w:space="0"/>
              <w:right w:val="single" w:color="000000" w:sz="4" w:space="0"/>
            </w:tcBorders>
            <w:vAlign w:val="center"/>
          </w:tcPr>
          <w:p w14:paraId="0E163CDC">
            <w:pPr>
              <w:spacing w:line="360" w:lineRule="exact"/>
              <w:jc w:val="center"/>
              <w:rPr>
                <w:rFonts w:hint="eastAsia" w:ascii="宋体" w:hAnsi="宋体"/>
                <w:szCs w:val="21"/>
              </w:rPr>
            </w:pPr>
            <w:bookmarkStart w:id="4" w:name="_Hlk212988479"/>
            <w:r>
              <w:rPr>
                <w:rFonts w:hint="eastAsia" w:ascii="宋体" w:hAnsi="宋体"/>
                <w:szCs w:val="21"/>
              </w:rPr>
              <w:t>1</w:t>
            </w:r>
          </w:p>
        </w:tc>
        <w:tc>
          <w:tcPr>
            <w:tcW w:w="634" w:type="pct"/>
            <w:tcBorders>
              <w:top w:val="single" w:color="000000" w:sz="4" w:space="0"/>
              <w:left w:val="single" w:color="000000" w:sz="4" w:space="0"/>
              <w:bottom w:val="single" w:color="000000" w:sz="4" w:space="0"/>
              <w:right w:val="single" w:color="000000" w:sz="4" w:space="0"/>
            </w:tcBorders>
            <w:vAlign w:val="center"/>
          </w:tcPr>
          <w:p w14:paraId="5C547DF2">
            <w:pPr>
              <w:widowControl/>
              <w:spacing w:line="360" w:lineRule="exact"/>
              <w:jc w:val="center"/>
              <w:rPr>
                <w:rFonts w:hint="eastAsia" w:ascii="宋体" w:hAnsi="宋体" w:cs="宋体"/>
                <w:kern w:val="0"/>
                <w:szCs w:val="21"/>
              </w:rPr>
            </w:pPr>
            <w:r>
              <w:rPr>
                <w:rFonts w:hint="eastAsia" w:ascii="宋体" w:hAnsi="宋体" w:cs="宋体"/>
                <w:kern w:val="0"/>
                <w:szCs w:val="21"/>
              </w:rPr>
              <w:t>广西教育数据中心和广西教育骨干网硬件维保服务</w:t>
            </w:r>
          </w:p>
        </w:tc>
        <w:tc>
          <w:tcPr>
            <w:tcW w:w="475" w:type="pct"/>
            <w:tcBorders>
              <w:top w:val="single" w:color="000000" w:sz="4" w:space="0"/>
              <w:left w:val="single" w:color="000000" w:sz="4" w:space="0"/>
              <w:bottom w:val="single" w:color="000000" w:sz="4" w:space="0"/>
              <w:right w:val="single" w:color="000000" w:sz="4" w:space="0"/>
            </w:tcBorders>
            <w:vAlign w:val="center"/>
          </w:tcPr>
          <w:p w14:paraId="1DB6A22D">
            <w:pPr>
              <w:spacing w:line="360" w:lineRule="exact"/>
              <w:jc w:val="center"/>
              <w:rPr>
                <w:rFonts w:hint="eastAsia" w:ascii="宋体" w:hAnsi="宋体"/>
                <w:szCs w:val="21"/>
              </w:rPr>
            </w:pPr>
            <w:r>
              <w:rPr>
                <w:rFonts w:hint="eastAsia" w:ascii="宋体" w:hAnsi="宋体"/>
                <w:szCs w:val="21"/>
              </w:rPr>
              <w:t>1项</w:t>
            </w:r>
          </w:p>
        </w:tc>
        <w:tc>
          <w:tcPr>
            <w:tcW w:w="396" w:type="pct"/>
            <w:tcBorders>
              <w:top w:val="single" w:color="000000" w:sz="4" w:space="0"/>
              <w:left w:val="single" w:color="000000" w:sz="4" w:space="0"/>
              <w:bottom w:val="single" w:color="000000" w:sz="4" w:space="0"/>
              <w:right w:val="single" w:color="000000" w:sz="4" w:space="0"/>
            </w:tcBorders>
            <w:vAlign w:val="center"/>
          </w:tcPr>
          <w:p w14:paraId="740E26BD">
            <w:pPr>
              <w:spacing w:line="360" w:lineRule="exact"/>
              <w:jc w:val="center"/>
              <w:rPr>
                <w:rFonts w:hint="eastAsia" w:ascii="宋体" w:hAnsi="宋体"/>
                <w:szCs w:val="21"/>
              </w:rPr>
            </w:pPr>
            <w:r>
              <w:rPr>
                <w:rFonts w:hint="eastAsia" w:ascii="宋体" w:hAnsi="宋体"/>
                <w:szCs w:val="21"/>
              </w:rPr>
              <w:t>其他未列明行业</w:t>
            </w:r>
          </w:p>
        </w:tc>
        <w:tc>
          <w:tcPr>
            <w:tcW w:w="3119" w:type="pct"/>
            <w:tcBorders>
              <w:top w:val="single" w:color="000000" w:sz="4" w:space="0"/>
              <w:left w:val="single" w:color="000000" w:sz="4" w:space="0"/>
              <w:bottom w:val="single" w:color="000000" w:sz="4" w:space="0"/>
              <w:right w:val="single" w:color="000000" w:sz="4" w:space="0"/>
            </w:tcBorders>
            <w:vAlign w:val="center"/>
          </w:tcPr>
          <w:p w14:paraId="60EFA2E2">
            <w:pPr>
              <w:spacing w:line="360" w:lineRule="exact"/>
              <w:ind w:firstLine="430"/>
              <w:rPr>
                <w:rFonts w:hint="eastAsia" w:ascii="宋体" w:hAnsi="宋体" w:cs="宋体"/>
                <w:b/>
                <w:bCs/>
                <w:szCs w:val="21"/>
              </w:rPr>
            </w:pPr>
            <w:r>
              <w:rPr>
                <w:rFonts w:hint="eastAsia" w:ascii="宋体" w:hAnsi="宋体" w:cs="宋体"/>
                <w:b/>
                <w:bCs/>
                <w:szCs w:val="21"/>
              </w:rPr>
              <w:t>一、项目要求</w:t>
            </w:r>
          </w:p>
          <w:p w14:paraId="1BCA19EE">
            <w:pPr>
              <w:spacing w:line="360" w:lineRule="exact"/>
              <w:ind w:firstLine="430"/>
              <w:rPr>
                <w:rFonts w:hint="eastAsia" w:ascii="宋体" w:hAnsi="宋体" w:cs="宋体"/>
                <w:szCs w:val="21"/>
              </w:rPr>
            </w:pPr>
            <w:r>
              <w:rPr>
                <w:rFonts w:hint="eastAsia" w:ascii="宋体" w:hAnsi="宋体" w:cs="宋体"/>
                <w:szCs w:val="21"/>
              </w:rPr>
              <w:t>根据实际要求，硬件维保服务涵盖广西教育数据中心和广西教育骨干网机房网络设备（包含办公楼有线和无线网络设备）、安全设备、服务器、存储等信息系统基础硬件设施，以及配电系统、UPS系统（包含主机及蓄电池组）、防雷系统、精密空调及新风系统、冷通道系统、气体消防系统、动力环境监控系统、柴油发电机系统、视频监控系统、应急广播系统等动力环境基础环境设施日常运行维护。设备清单（详见本章附件1《硬件设备清单》）</w:t>
            </w:r>
          </w:p>
          <w:p w14:paraId="11AF9C93">
            <w:pPr>
              <w:spacing w:line="360" w:lineRule="exact"/>
              <w:ind w:firstLine="430"/>
              <w:rPr>
                <w:rFonts w:hint="eastAsia" w:ascii="宋体" w:hAnsi="宋体" w:cs="宋体"/>
                <w:b/>
                <w:bCs/>
                <w:szCs w:val="21"/>
              </w:rPr>
            </w:pPr>
            <w:r>
              <w:rPr>
                <w:rFonts w:hint="eastAsia" w:ascii="宋体" w:hAnsi="宋体" w:cs="宋体"/>
                <w:b/>
                <w:bCs/>
                <w:szCs w:val="21"/>
              </w:rPr>
              <w:t>▲1.维保总体要求</w:t>
            </w:r>
          </w:p>
          <w:p w14:paraId="049F7658">
            <w:pPr>
              <w:spacing w:line="360" w:lineRule="exact"/>
              <w:ind w:firstLine="430"/>
              <w:rPr>
                <w:rFonts w:hint="eastAsia" w:ascii="宋体" w:hAnsi="宋体" w:cs="宋体"/>
                <w:szCs w:val="21"/>
              </w:rPr>
            </w:pPr>
            <w:r>
              <w:rPr>
                <w:rFonts w:hint="eastAsia" w:ascii="宋体" w:hAnsi="宋体" w:cs="宋体"/>
                <w:szCs w:val="21"/>
              </w:rPr>
              <w:t>（1）中标供应商需提供全程上门维保服务，针对设备清单内设备出现的常规故障，负责故障排查、检修及对应常规配件的更换与维修工作。硬盘的更换或维修，均不得将旧硬盘带离广西教育数据中心。需授权才能使用的设备，应确保不影响采购人继续使用。涉及安全设备的规则库（或特征库或病毒库），应在过期前完成更新。相关费用包含在投标报价中，采购人不额外支付费用。</w:t>
            </w:r>
          </w:p>
          <w:p w14:paraId="321548D6">
            <w:pPr>
              <w:spacing w:line="360" w:lineRule="exact"/>
              <w:ind w:firstLine="430"/>
              <w:rPr>
                <w:rFonts w:hint="eastAsia" w:ascii="宋体" w:hAnsi="宋体" w:cs="宋体"/>
                <w:szCs w:val="21"/>
              </w:rPr>
            </w:pPr>
            <w:r>
              <w:rPr>
                <w:rFonts w:hint="eastAsia" w:ascii="宋体" w:hAnsi="宋体" w:cs="宋体"/>
                <w:szCs w:val="21"/>
              </w:rPr>
              <w:t>（2）当发生维保设备配件故障情况下，需要更换和维修的，要求在5个工作日内完成相关更换或维修的协调，并跟踪配件更换及硬件修复的进度，直至故障修复。如无法配件维修或更换故障件仍无法修复整机至可用状态的，须提供具备同等或优于原设备性能、功能的替代设备供采购人使用至问题设备修复并满足正常使用，保障采购人日常工作的正常运行。</w:t>
            </w:r>
          </w:p>
          <w:p w14:paraId="3511ABBD">
            <w:pPr>
              <w:spacing w:line="360" w:lineRule="exact"/>
              <w:ind w:firstLine="43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szCs w:val="21"/>
              </w:rPr>
              <w:t>服务期内启用备用设备替代故障设备运行的，须待故障设备完全修复、恢复正常使用状态后，方可取回备用设备，全程保障采购人设备使用稳定性；服务期内启用备用设备替代故障设备运行，服务期结束后，仍须完成故障设备的完全修复、恢复正常使用状态后，才可取回备用设备。</w:t>
            </w:r>
          </w:p>
          <w:p w14:paraId="1FF67061">
            <w:pPr>
              <w:spacing w:line="360" w:lineRule="exact"/>
              <w:ind w:firstLine="43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szCs w:val="21"/>
              </w:rPr>
              <w:t>若问题设备确实无法修复或达到报废条件，切实需要更换设备的，中标供应商须提供相关说明及必要的举证材料报采购人，经采购人确认后对相关设备进行更换。</w:t>
            </w:r>
          </w:p>
          <w:p w14:paraId="70321AB7">
            <w:pPr>
              <w:spacing w:line="360" w:lineRule="exact"/>
              <w:ind w:firstLine="430"/>
              <w:rPr>
                <w:rFonts w:hint="eastAsia" w:ascii="宋体" w:hAnsi="宋体" w:cs="宋体"/>
                <w:szCs w:val="21"/>
              </w:rPr>
            </w:pPr>
            <w:r>
              <w:rPr>
                <w:rFonts w:hint="eastAsia" w:ascii="宋体" w:hAnsi="宋体" w:cs="宋体"/>
                <w:szCs w:val="21"/>
              </w:rPr>
              <w:t>（3）服务期内，每年提供四次数据中心机房环境（地面、墙体、吊顶等）清洁服务，其中不少于一次全面清洁服务（包括：服务器、网络设备、机柜、地板通风管道等的除尘清理服务）。机房服务范围包括：数据中心一楼、二楼及五楼机房。</w:t>
            </w:r>
          </w:p>
          <w:p w14:paraId="0CD2E83B">
            <w:pPr>
              <w:spacing w:line="360" w:lineRule="exact"/>
              <w:ind w:firstLine="430"/>
              <w:rPr>
                <w:rFonts w:hint="eastAsia" w:ascii="宋体" w:hAnsi="宋体" w:cs="宋体"/>
                <w:szCs w:val="21"/>
              </w:rPr>
            </w:pPr>
            <w:r>
              <w:rPr>
                <w:rFonts w:hint="eastAsia" w:ascii="宋体" w:hAnsi="宋体" w:cs="宋体"/>
                <w:szCs w:val="21"/>
              </w:rPr>
              <w:t>（4）服务期内，包含采购人新购设备的硬件巡检服务。</w:t>
            </w:r>
          </w:p>
          <w:p w14:paraId="5C6E35CF">
            <w:pPr>
              <w:spacing w:line="360" w:lineRule="exact"/>
              <w:ind w:firstLine="430"/>
              <w:rPr>
                <w:rFonts w:hint="eastAsia" w:ascii="宋体" w:hAnsi="宋体" w:cs="宋体"/>
                <w:szCs w:val="21"/>
              </w:rPr>
            </w:pPr>
            <w:r>
              <w:rPr>
                <w:rFonts w:hint="eastAsia" w:ascii="宋体" w:hAnsi="宋体" w:cs="宋体"/>
                <w:szCs w:val="21"/>
              </w:rPr>
              <w:t>（5）协助采购人梳理信息设备硬件资产信息，维护、管理资产信息，统计相关数据，形成信息设备硬件资产清单。</w:t>
            </w:r>
          </w:p>
          <w:p w14:paraId="00F4C8DE">
            <w:pPr>
              <w:spacing w:line="360" w:lineRule="exact"/>
              <w:ind w:firstLine="430"/>
              <w:rPr>
                <w:rFonts w:hint="eastAsia" w:ascii="宋体" w:hAnsi="宋体" w:cs="宋体"/>
                <w:szCs w:val="21"/>
              </w:rPr>
            </w:pPr>
            <w:r>
              <w:rPr>
                <w:rFonts w:hint="eastAsia" w:ascii="宋体" w:hAnsi="宋体" w:cs="宋体"/>
                <w:szCs w:val="21"/>
              </w:rPr>
              <w:t>（6）服务期内，中标供应商须负责采购人单位中零星耗材（包括但不限于线材、地板、辅材等）的损耗及更换，年损耗量不超过10万元/年（不含前述配件及硬件），费用包含在投标报价中，采购人不额外支付任何费用。</w:t>
            </w:r>
          </w:p>
          <w:p w14:paraId="3BFF5486">
            <w:pPr>
              <w:spacing w:line="360" w:lineRule="exact"/>
              <w:ind w:firstLine="430"/>
              <w:rPr>
                <w:rFonts w:hint="eastAsia" w:ascii="宋体" w:hAnsi="宋体" w:cs="宋体"/>
                <w:szCs w:val="21"/>
              </w:rPr>
            </w:pPr>
            <w:r>
              <w:rPr>
                <w:rFonts w:hint="eastAsia" w:ascii="宋体" w:hAnsi="宋体" w:cs="宋体"/>
                <w:szCs w:val="21"/>
              </w:rPr>
              <w:t>零星耗材采购及更换前，中标供应商针对需要更换的耗材须向采购人提供更换申报，包括更换原因及说明、同类耗材品牌产品的比价材料（实体市场价、电商平台价等），经采购人审核同意后方可实施相关更换工作。</w:t>
            </w:r>
          </w:p>
          <w:p w14:paraId="4DC581D3">
            <w:pPr>
              <w:spacing w:line="360" w:lineRule="exact"/>
              <w:ind w:firstLine="430"/>
              <w:rPr>
                <w:rFonts w:hint="eastAsia" w:ascii="宋体" w:hAnsi="宋体" w:cs="宋体"/>
                <w:szCs w:val="21"/>
              </w:rPr>
            </w:pPr>
            <w:r>
              <w:rPr>
                <w:rFonts w:hint="eastAsia" w:ascii="宋体" w:hAnsi="宋体" w:cs="宋体"/>
                <w:szCs w:val="21"/>
              </w:rPr>
              <w:t>（7）巡检服务：至少1周3次现场巡检，工作日的每周周一、周三、周五安排现场巡检（法定节假日除外），每周需填写并记录《信息设备硬件巡检工作记录表》，并每季度提交采购人存档。</w:t>
            </w:r>
          </w:p>
          <w:p w14:paraId="36065081">
            <w:pPr>
              <w:spacing w:line="360" w:lineRule="exact"/>
              <w:ind w:firstLine="430"/>
              <w:rPr>
                <w:rFonts w:hint="eastAsia" w:ascii="宋体" w:hAnsi="宋体" w:cs="宋体"/>
                <w:szCs w:val="21"/>
              </w:rPr>
            </w:pPr>
            <w:r>
              <w:rPr>
                <w:rFonts w:hint="eastAsia" w:ascii="宋体" w:hAnsi="宋体" w:cs="宋体"/>
                <w:szCs w:val="21"/>
              </w:rPr>
              <w:t>（8）培训服务：服务期内，为更好的保证数据中心机房的硬件设备运行稳定，中标供应商每年需安排1次专业技术人员提供现场培训，培训内容包含本次项目涉及的硬件设备的日常运维事项、常见故障处理解决方案。</w:t>
            </w:r>
          </w:p>
          <w:p w14:paraId="613979E2">
            <w:pPr>
              <w:spacing w:line="360" w:lineRule="exact"/>
              <w:ind w:firstLine="430"/>
              <w:rPr>
                <w:rFonts w:hint="eastAsia" w:ascii="宋体" w:hAnsi="宋体" w:cs="宋体"/>
                <w:szCs w:val="21"/>
              </w:rPr>
            </w:pPr>
            <w:r>
              <w:rPr>
                <w:rFonts w:hint="eastAsia" w:ascii="宋体" w:hAnsi="宋体" w:cs="宋体"/>
                <w:szCs w:val="21"/>
              </w:rPr>
              <w:t>（9）运维服务工作要求：本项目所有设备运维工作包含数据中心机房所有硬件设备的日常维护、实时监测、定期巡检、设备非应用层故障处置四大基础工作，所有运维操作需如实记录《巡检及维保故障处理台账》，并每季度提交采购人存档。</w:t>
            </w:r>
          </w:p>
          <w:p w14:paraId="5A47B5A4">
            <w:pPr>
              <w:spacing w:line="360" w:lineRule="exact"/>
              <w:ind w:firstLine="430"/>
              <w:rPr>
                <w:rFonts w:hint="eastAsia" w:ascii="宋体" w:hAnsi="宋体" w:cs="宋体"/>
                <w:szCs w:val="21"/>
              </w:rPr>
            </w:pPr>
            <w:r>
              <w:rPr>
                <w:rFonts w:hint="eastAsia" w:ascii="宋体" w:hAnsi="宋体" w:cs="宋体"/>
                <w:szCs w:val="21"/>
              </w:rPr>
              <w:t>（10）运维文档提交频次要求：每季度提交《信息设备硬件巡检工作记录表》《巡检及维保故障处理台账》；每半年度提交《半年度运维巡检服务报告》；每年度结束后，提交完整《年度运维巡检服务报告》。</w:t>
            </w:r>
          </w:p>
          <w:p w14:paraId="7CA48037">
            <w:pPr>
              <w:spacing w:line="360" w:lineRule="exact"/>
              <w:ind w:firstLine="430"/>
              <w:rPr>
                <w:rFonts w:hint="eastAsia" w:ascii="宋体" w:hAnsi="宋体" w:cs="宋体"/>
                <w:b/>
                <w:bCs/>
                <w:szCs w:val="21"/>
              </w:rPr>
            </w:pPr>
            <w:r>
              <w:rPr>
                <w:rFonts w:hint="eastAsia" w:ascii="宋体" w:hAnsi="宋体" w:cs="宋体"/>
                <w:b/>
                <w:bCs/>
                <w:szCs w:val="21"/>
              </w:rPr>
              <w:t>▲2.数据中心机房硬件设备分类维保要求</w:t>
            </w:r>
          </w:p>
          <w:p w14:paraId="355FF499">
            <w:pPr>
              <w:spacing w:line="360" w:lineRule="exact"/>
              <w:ind w:firstLine="430"/>
              <w:rPr>
                <w:rFonts w:hint="eastAsia" w:ascii="宋体" w:hAnsi="宋体" w:cs="宋体"/>
                <w:b/>
                <w:bCs/>
                <w:szCs w:val="21"/>
              </w:rPr>
            </w:pPr>
            <w:r>
              <w:rPr>
                <w:rFonts w:hint="eastAsia" w:ascii="宋体" w:hAnsi="宋体" w:cs="宋体"/>
                <w:b/>
                <w:bCs/>
                <w:szCs w:val="21"/>
              </w:rPr>
              <w:t>2.1网络设备维保服务</w:t>
            </w:r>
          </w:p>
          <w:p w14:paraId="37323A85">
            <w:pPr>
              <w:spacing w:line="360" w:lineRule="exact"/>
              <w:ind w:firstLine="430"/>
              <w:rPr>
                <w:rFonts w:hint="eastAsia" w:ascii="宋体" w:hAnsi="宋体" w:cs="宋体"/>
                <w:szCs w:val="21"/>
              </w:rPr>
            </w:pPr>
            <w:r>
              <w:rPr>
                <w:rFonts w:hint="eastAsia" w:ascii="宋体" w:hAnsi="宋体" w:cs="宋体"/>
                <w:szCs w:val="21"/>
              </w:rPr>
              <w:t>（1）日常维护：网络设备表面清洁；网络设备运行状态巡查；线路连接状态巡查；故障设备维修及更换故障配件；设备标签制作、更换、粘贴检查等；线路标签制作、更换、粘贴检查、线路整理等。</w:t>
            </w:r>
          </w:p>
          <w:p w14:paraId="587A65B6">
            <w:pPr>
              <w:spacing w:line="360" w:lineRule="exact"/>
              <w:ind w:firstLine="430"/>
              <w:rPr>
                <w:rFonts w:hint="eastAsia" w:ascii="宋体" w:hAnsi="宋体" w:cs="宋体"/>
                <w:szCs w:val="21"/>
              </w:rPr>
            </w:pPr>
            <w:r>
              <w:rPr>
                <w:rFonts w:hint="eastAsia" w:ascii="宋体" w:hAnsi="宋体" w:cs="宋体"/>
                <w:szCs w:val="21"/>
              </w:rPr>
              <w:t>（2）实时监控：设备供电状态监控；设备状态灯监控；设备风扇状态监控等。</w:t>
            </w:r>
          </w:p>
          <w:p w14:paraId="54651F25">
            <w:pPr>
              <w:spacing w:line="360" w:lineRule="exact"/>
              <w:ind w:firstLine="430"/>
              <w:rPr>
                <w:rFonts w:hint="eastAsia" w:ascii="宋体" w:hAnsi="宋体" w:cs="宋体"/>
                <w:szCs w:val="21"/>
              </w:rPr>
            </w:pPr>
            <w:r>
              <w:rPr>
                <w:rFonts w:hint="eastAsia" w:ascii="宋体" w:hAnsi="宋体" w:cs="宋体"/>
                <w:szCs w:val="21"/>
              </w:rPr>
              <w:t>（3）设备非应用层故障处理：设备故障的排除、恢复；确认排除、恢复的结果。</w:t>
            </w:r>
          </w:p>
          <w:p w14:paraId="299AEB72">
            <w:pPr>
              <w:spacing w:line="360" w:lineRule="exact"/>
              <w:ind w:firstLine="430"/>
              <w:rPr>
                <w:rFonts w:hint="eastAsia" w:ascii="宋体" w:hAnsi="宋体" w:cs="宋体"/>
                <w:szCs w:val="21"/>
              </w:rPr>
            </w:pPr>
            <w:r>
              <w:rPr>
                <w:rFonts w:hint="eastAsia" w:ascii="宋体" w:hAnsi="宋体" w:cs="宋体"/>
                <w:szCs w:val="21"/>
              </w:rPr>
              <w:t>（4）定期巡检。</w:t>
            </w:r>
          </w:p>
          <w:p w14:paraId="34CB9016">
            <w:pPr>
              <w:spacing w:line="360" w:lineRule="exact"/>
              <w:ind w:firstLine="430"/>
              <w:rPr>
                <w:rFonts w:hint="eastAsia" w:ascii="宋体" w:hAnsi="宋体" w:cs="宋体"/>
                <w:b/>
                <w:bCs/>
                <w:szCs w:val="21"/>
              </w:rPr>
            </w:pPr>
            <w:r>
              <w:rPr>
                <w:rFonts w:hint="eastAsia" w:ascii="宋体" w:hAnsi="宋体" w:cs="宋体"/>
                <w:b/>
                <w:bCs/>
                <w:szCs w:val="21"/>
              </w:rPr>
              <w:t>2.2安全设备维保服务</w:t>
            </w:r>
          </w:p>
          <w:p w14:paraId="0064C31E">
            <w:pPr>
              <w:spacing w:line="360" w:lineRule="exact"/>
              <w:ind w:firstLine="430"/>
              <w:rPr>
                <w:rFonts w:hint="eastAsia" w:ascii="宋体" w:hAnsi="宋体" w:cs="宋体"/>
                <w:szCs w:val="21"/>
              </w:rPr>
            </w:pPr>
            <w:r>
              <w:rPr>
                <w:rFonts w:hint="eastAsia" w:ascii="宋体" w:hAnsi="宋体" w:cs="宋体"/>
                <w:szCs w:val="21"/>
              </w:rPr>
              <w:t>（1）日常维护：安全设备表面清洁；安全设备运行状态巡查；线路连接状态巡查；故障设备维修及更换故障配件；设备标签制作、更换、粘贴检查等；线路标签制作、更换、粘贴检查、线路整理等。</w:t>
            </w:r>
          </w:p>
          <w:p w14:paraId="41224D8C">
            <w:pPr>
              <w:spacing w:line="360" w:lineRule="exact"/>
              <w:ind w:firstLine="430"/>
              <w:rPr>
                <w:rFonts w:hint="eastAsia" w:ascii="宋体" w:hAnsi="宋体" w:cs="宋体"/>
                <w:szCs w:val="21"/>
              </w:rPr>
            </w:pPr>
            <w:r>
              <w:rPr>
                <w:rFonts w:hint="eastAsia" w:ascii="宋体" w:hAnsi="宋体" w:cs="宋体"/>
                <w:szCs w:val="21"/>
              </w:rPr>
              <w:t>（2）实时监控：设备供电状态监控；设备状态灯监控；设备风扇状态监控。</w:t>
            </w:r>
          </w:p>
          <w:p w14:paraId="3F7C4879">
            <w:pPr>
              <w:spacing w:line="360" w:lineRule="exact"/>
              <w:ind w:firstLine="430"/>
              <w:rPr>
                <w:rFonts w:hint="eastAsia" w:ascii="宋体" w:hAnsi="宋体" w:cs="宋体"/>
                <w:szCs w:val="21"/>
              </w:rPr>
            </w:pPr>
            <w:r>
              <w:rPr>
                <w:rFonts w:hint="eastAsia" w:ascii="宋体" w:hAnsi="宋体" w:cs="宋体"/>
                <w:szCs w:val="21"/>
              </w:rPr>
              <w:t>（3）设备非应用层故障处理：设备故障的排除、恢复；确认排除、恢复的结果。</w:t>
            </w:r>
          </w:p>
          <w:p w14:paraId="657FAF7A">
            <w:pPr>
              <w:spacing w:line="360" w:lineRule="exact"/>
              <w:ind w:firstLine="430"/>
              <w:rPr>
                <w:rFonts w:hint="eastAsia" w:ascii="宋体" w:hAnsi="宋体" w:cs="宋体"/>
                <w:szCs w:val="21"/>
              </w:rPr>
            </w:pPr>
            <w:r>
              <w:rPr>
                <w:rFonts w:hint="eastAsia" w:ascii="宋体" w:hAnsi="宋体" w:cs="宋体"/>
                <w:szCs w:val="21"/>
              </w:rPr>
              <w:t>（4）定期巡检。</w:t>
            </w:r>
          </w:p>
          <w:p w14:paraId="1A8D78A6">
            <w:pPr>
              <w:spacing w:line="360" w:lineRule="exact"/>
              <w:ind w:firstLine="430"/>
              <w:rPr>
                <w:rFonts w:hint="eastAsia" w:ascii="宋体" w:hAnsi="宋体" w:cs="宋体"/>
                <w:szCs w:val="21"/>
              </w:rPr>
            </w:pPr>
            <w:r>
              <w:rPr>
                <w:rFonts w:hint="eastAsia" w:ascii="宋体" w:hAnsi="宋体" w:cs="宋体"/>
                <w:szCs w:val="21"/>
              </w:rPr>
              <w:t>（5）签订合同之日起60个工作日内，中标供应商须采购配置2台下一代防火墙设备，用于专项替换项目现有数据库区有故障隐患的防火墙设备，全面替换更换故障设备，解决现有设备故障隐患。所采购的防火墙设备性能、参数、功能须同等或优于现有业务运行需求，兼容现有网络架构，保障单位网络边界安全防护体系稳定、可靠运行，设备采购及替换安装工作须保质保量完成，确保替换后网络安全防护功能正常、业务运行无中断。设备性能参数详见本章附件2《防火墙技术参数》。</w:t>
            </w:r>
          </w:p>
          <w:p w14:paraId="6BD45112">
            <w:pPr>
              <w:spacing w:line="360" w:lineRule="exact"/>
              <w:ind w:firstLine="430"/>
              <w:rPr>
                <w:rFonts w:hint="eastAsia" w:ascii="宋体" w:hAnsi="宋体" w:cs="宋体"/>
                <w:b/>
                <w:bCs/>
                <w:szCs w:val="21"/>
              </w:rPr>
            </w:pPr>
            <w:r>
              <w:rPr>
                <w:rFonts w:hint="eastAsia" w:ascii="宋体" w:hAnsi="宋体" w:cs="宋体"/>
                <w:b/>
                <w:bCs/>
                <w:szCs w:val="21"/>
              </w:rPr>
              <w:t>2.3服务器维保服务</w:t>
            </w:r>
          </w:p>
          <w:p w14:paraId="2230317C">
            <w:pPr>
              <w:spacing w:line="360" w:lineRule="exact"/>
              <w:ind w:firstLine="430"/>
              <w:rPr>
                <w:rFonts w:hint="eastAsia" w:ascii="宋体" w:hAnsi="宋体" w:cs="宋体"/>
                <w:szCs w:val="21"/>
              </w:rPr>
            </w:pPr>
            <w:r>
              <w:rPr>
                <w:rFonts w:hint="eastAsia" w:ascii="宋体" w:hAnsi="宋体" w:cs="宋体"/>
                <w:szCs w:val="21"/>
              </w:rPr>
              <w:t>（1）日常维护：服务器表面清洁；设备运行状态巡查；线路连接状态巡查；故障设备维修及更换故障配件；服务器微码升级；设备标签制作、更换、粘贴检查等；线路标签制作、更换、粘贴检查、线路整理等。</w:t>
            </w:r>
          </w:p>
          <w:p w14:paraId="11093D05">
            <w:pPr>
              <w:spacing w:line="360" w:lineRule="exact"/>
              <w:ind w:firstLine="430"/>
              <w:rPr>
                <w:rFonts w:hint="eastAsia" w:ascii="宋体" w:hAnsi="宋体" w:cs="宋体"/>
                <w:szCs w:val="21"/>
              </w:rPr>
            </w:pPr>
            <w:r>
              <w:rPr>
                <w:rFonts w:hint="eastAsia" w:ascii="宋体" w:hAnsi="宋体" w:cs="宋体"/>
                <w:szCs w:val="21"/>
              </w:rPr>
              <w:t>（2）设备巡检：设备可用性检查。</w:t>
            </w:r>
          </w:p>
          <w:p w14:paraId="1A9AA3D2">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6622233F">
            <w:pPr>
              <w:spacing w:line="360" w:lineRule="exact"/>
              <w:ind w:firstLine="430"/>
              <w:rPr>
                <w:rFonts w:hint="eastAsia" w:ascii="宋体" w:hAnsi="宋体" w:cs="宋体"/>
                <w:szCs w:val="21"/>
              </w:rPr>
            </w:pPr>
            <w:r>
              <w:rPr>
                <w:rFonts w:hint="eastAsia" w:ascii="宋体" w:hAnsi="宋体" w:cs="宋体"/>
                <w:szCs w:val="21"/>
              </w:rPr>
              <w:t>（4）日常监测：设备状态灯检查；设备连接线检查；设备电源状态检查；设备风扇状态检查；设备硬件检测；服务器连通性状况检测。</w:t>
            </w:r>
          </w:p>
          <w:p w14:paraId="174B6D1D">
            <w:pPr>
              <w:spacing w:line="360" w:lineRule="exact"/>
              <w:ind w:firstLine="430"/>
              <w:rPr>
                <w:rFonts w:hint="eastAsia" w:ascii="宋体" w:hAnsi="宋体" w:cs="宋体"/>
                <w:b/>
                <w:bCs/>
                <w:szCs w:val="21"/>
              </w:rPr>
            </w:pPr>
            <w:r>
              <w:rPr>
                <w:rFonts w:hint="eastAsia" w:ascii="宋体" w:hAnsi="宋体" w:cs="宋体"/>
                <w:b/>
                <w:bCs/>
                <w:szCs w:val="21"/>
              </w:rPr>
              <w:t>2.4存储系统设备维保服务</w:t>
            </w:r>
          </w:p>
          <w:p w14:paraId="4824AD1D">
            <w:pPr>
              <w:spacing w:line="360" w:lineRule="exact"/>
              <w:ind w:firstLine="430"/>
              <w:rPr>
                <w:rFonts w:hint="eastAsia" w:ascii="宋体" w:hAnsi="宋体" w:cs="宋体"/>
                <w:szCs w:val="21"/>
              </w:rPr>
            </w:pPr>
            <w:r>
              <w:rPr>
                <w:rFonts w:hint="eastAsia" w:ascii="宋体" w:hAnsi="宋体" w:cs="宋体"/>
                <w:szCs w:val="21"/>
              </w:rPr>
              <w:t>（1）日常维护：存储设备表面清洁；设备告警检查；存储介质可用性检查；存储设备线路整理；设备维修及更换损坏配件（不包含硬盘、电源模块、IO模块、内存条、存储柜内交换机、存储柜内网桥）。</w:t>
            </w:r>
          </w:p>
          <w:p w14:paraId="152AACAB">
            <w:pPr>
              <w:spacing w:line="360" w:lineRule="exact"/>
              <w:ind w:firstLine="430"/>
              <w:rPr>
                <w:rFonts w:hint="eastAsia" w:ascii="宋体" w:hAnsi="宋体" w:cs="宋体"/>
                <w:szCs w:val="21"/>
              </w:rPr>
            </w:pPr>
            <w:r>
              <w:rPr>
                <w:rFonts w:hint="eastAsia" w:ascii="宋体" w:hAnsi="宋体" w:cs="宋体"/>
                <w:szCs w:val="21"/>
              </w:rPr>
              <w:t>（2）定期巡检：设备可用性检查。</w:t>
            </w:r>
          </w:p>
          <w:p w14:paraId="4073645E">
            <w:pPr>
              <w:spacing w:line="360" w:lineRule="exact"/>
              <w:ind w:firstLine="430"/>
              <w:rPr>
                <w:rFonts w:hint="eastAsia" w:ascii="宋体" w:hAnsi="宋体" w:cs="宋体"/>
                <w:szCs w:val="21"/>
              </w:rPr>
            </w:pPr>
            <w:r>
              <w:rPr>
                <w:rFonts w:hint="eastAsia" w:ascii="宋体" w:hAnsi="宋体" w:cs="宋体"/>
                <w:szCs w:val="21"/>
              </w:rPr>
              <w:t>（3）设备非应用层故障处理：故障的排查、分析；故障的排除、恢复；确认排除、恢复的结果。</w:t>
            </w:r>
          </w:p>
          <w:p w14:paraId="46DF06FE">
            <w:pPr>
              <w:spacing w:line="360" w:lineRule="exact"/>
              <w:ind w:firstLine="430"/>
              <w:rPr>
                <w:rFonts w:hint="eastAsia" w:ascii="宋体" w:hAnsi="宋体" w:cs="宋体"/>
                <w:szCs w:val="21"/>
              </w:rPr>
            </w:pPr>
            <w:r>
              <w:rPr>
                <w:rFonts w:hint="eastAsia" w:ascii="宋体" w:hAnsi="宋体" w:cs="宋体"/>
                <w:szCs w:val="21"/>
              </w:rPr>
              <w:t>（4）日常监测：存储设备状态灯检查；存储设备连通状态检查；存储阵列状态；主机通道状态；电源模块状态。</w:t>
            </w:r>
          </w:p>
          <w:p w14:paraId="5DD391F0">
            <w:pPr>
              <w:spacing w:line="360" w:lineRule="exact"/>
              <w:ind w:firstLine="430"/>
              <w:rPr>
                <w:rFonts w:hint="eastAsia" w:ascii="宋体" w:hAnsi="宋体" w:cs="宋体"/>
                <w:szCs w:val="21"/>
              </w:rPr>
            </w:pPr>
            <w:r>
              <w:rPr>
                <w:rFonts w:hint="eastAsia" w:ascii="宋体" w:hAnsi="宋体" w:cs="宋体"/>
                <w:szCs w:val="21"/>
              </w:rPr>
              <w:t>（5）性能优化：评估存储设备运行状况，提出预防故障的方法和指导。</w:t>
            </w:r>
          </w:p>
          <w:p w14:paraId="70B47FC5">
            <w:pPr>
              <w:spacing w:line="360" w:lineRule="exact"/>
              <w:ind w:firstLine="430"/>
              <w:rPr>
                <w:rFonts w:hint="eastAsia" w:ascii="宋体" w:hAnsi="宋体" w:cs="宋体"/>
                <w:b/>
                <w:bCs/>
                <w:szCs w:val="21"/>
              </w:rPr>
            </w:pPr>
            <w:r>
              <w:rPr>
                <w:rFonts w:hint="eastAsia" w:ascii="宋体" w:hAnsi="宋体" w:cs="宋体"/>
                <w:b/>
                <w:bCs/>
                <w:szCs w:val="21"/>
              </w:rPr>
              <w:t>2.5配电系统维保服务</w:t>
            </w:r>
          </w:p>
          <w:p w14:paraId="7C950639">
            <w:pPr>
              <w:spacing w:line="360" w:lineRule="exact"/>
              <w:ind w:firstLine="430"/>
              <w:rPr>
                <w:rFonts w:hint="eastAsia" w:ascii="宋体" w:hAnsi="宋体" w:cs="宋体"/>
                <w:szCs w:val="21"/>
              </w:rPr>
            </w:pPr>
            <w:r>
              <w:rPr>
                <w:rFonts w:hint="eastAsia" w:ascii="宋体" w:hAnsi="宋体" w:cs="宋体"/>
                <w:szCs w:val="21"/>
              </w:rPr>
              <w:t>包括数据中心配电设备（配电柜、配电箱及所含开关等配件）、强电及弱电电缆、线缆连接头紧固件、各楼层弱电井各楼层弱电井等。</w:t>
            </w:r>
          </w:p>
          <w:p w14:paraId="2878623D">
            <w:pPr>
              <w:spacing w:line="360" w:lineRule="exact"/>
              <w:ind w:firstLine="430"/>
              <w:rPr>
                <w:rFonts w:hint="eastAsia" w:ascii="宋体" w:hAnsi="宋体" w:cs="宋体"/>
                <w:szCs w:val="21"/>
              </w:rPr>
            </w:pPr>
            <w:r>
              <w:rPr>
                <w:rFonts w:hint="eastAsia" w:ascii="宋体" w:hAnsi="宋体" w:cs="宋体"/>
                <w:szCs w:val="21"/>
              </w:rPr>
              <w:t>（1）日常维护：配电柜表面清洁；设备告警检查；设备维修及更换损坏配件。</w:t>
            </w:r>
          </w:p>
          <w:p w14:paraId="47EBEB83">
            <w:pPr>
              <w:spacing w:line="360" w:lineRule="exact"/>
              <w:ind w:firstLine="430"/>
              <w:rPr>
                <w:rFonts w:hint="eastAsia" w:ascii="宋体" w:hAnsi="宋体" w:cs="宋体"/>
                <w:szCs w:val="21"/>
              </w:rPr>
            </w:pPr>
            <w:r>
              <w:rPr>
                <w:rFonts w:hint="eastAsia" w:ascii="宋体" w:hAnsi="宋体" w:cs="宋体"/>
                <w:szCs w:val="21"/>
              </w:rPr>
              <w:t>（2）定期巡检：设备可用性检查；性能检查。</w:t>
            </w:r>
          </w:p>
          <w:p w14:paraId="75AA4C8D">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5A988A20">
            <w:pPr>
              <w:spacing w:line="360" w:lineRule="exact"/>
              <w:ind w:firstLine="430"/>
              <w:rPr>
                <w:rFonts w:hint="eastAsia" w:ascii="宋体" w:hAnsi="宋体" w:cs="宋体"/>
                <w:b/>
                <w:bCs/>
                <w:szCs w:val="21"/>
              </w:rPr>
            </w:pPr>
            <w:r>
              <w:rPr>
                <w:rFonts w:hint="eastAsia" w:ascii="宋体" w:hAnsi="宋体" w:cs="宋体"/>
                <w:b/>
                <w:bCs/>
                <w:szCs w:val="21"/>
              </w:rPr>
              <w:t>2.6 UPS系统维保服务</w:t>
            </w:r>
          </w:p>
          <w:p w14:paraId="133BE03A">
            <w:pPr>
              <w:spacing w:line="360" w:lineRule="exact"/>
              <w:ind w:firstLine="430"/>
              <w:rPr>
                <w:rFonts w:hint="eastAsia" w:ascii="宋体" w:hAnsi="宋体" w:cs="宋体"/>
                <w:szCs w:val="21"/>
              </w:rPr>
            </w:pPr>
            <w:r>
              <w:rPr>
                <w:rFonts w:hint="eastAsia" w:ascii="宋体" w:hAnsi="宋体" w:cs="宋体"/>
                <w:szCs w:val="21"/>
              </w:rPr>
              <w:t>签订合同之日起60个工作日内,不影响业务的情况下更换现有UPS系统的其中一组蓄电池，共计288节；或更换具备同等或优于原设备性能、功能的替代设备。更换费用包含在项目整体费用内。更换过程及完成后均不能影响机房正常供电。更换完成后5个工作日内，需提供《UPS蓄电池更换竣工报告》。</w:t>
            </w:r>
          </w:p>
          <w:p w14:paraId="253065A7">
            <w:pPr>
              <w:spacing w:line="360" w:lineRule="exact"/>
              <w:ind w:firstLine="430"/>
              <w:rPr>
                <w:rFonts w:hint="eastAsia" w:ascii="宋体" w:hAnsi="宋体" w:cs="宋体"/>
                <w:szCs w:val="21"/>
              </w:rPr>
            </w:pPr>
            <w:r>
              <w:rPr>
                <w:rFonts w:hint="eastAsia" w:ascii="宋体" w:hAnsi="宋体" w:cs="宋体"/>
                <w:szCs w:val="21"/>
              </w:rPr>
              <w:t>（1）日常维护：UPS主机表面清洁；设备告警检查；设备维修及更换故障配件（包含蓄电池组）；固件升级。</w:t>
            </w:r>
          </w:p>
          <w:p w14:paraId="746BCCCF">
            <w:pPr>
              <w:spacing w:line="360" w:lineRule="exact"/>
              <w:ind w:firstLine="430"/>
              <w:rPr>
                <w:rFonts w:hint="eastAsia" w:ascii="宋体" w:hAnsi="宋体" w:cs="宋体"/>
                <w:szCs w:val="21"/>
              </w:rPr>
            </w:pPr>
            <w:r>
              <w:rPr>
                <w:rFonts w:hint="eastAsia" w:ascii="宋体" w:hAnsi="宋体" w:cs="宋体"/>
                <w:szCs w:val="21"/>
              </w:rPr>
              <w:t>（2）定期巡检：设备可用性检查；性能检查；蓄电池健康检查。</w:t>
            </w:r>
          </w:p>
          <w:p w14:paraId="6F7FA898">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1348B63A">
            <w:pPr>
              <w:spacing w:line="360" w:lineRule="exact"/>
              <w:ind w:firstLine="430"/>
              <w:rPr>
                <w:rFonts w:hint="eastAsia" w:ascii="宋体" w:hAnsi="宋体" w:cs="宋体"/>
                <w:szCs w:val="21"/>
              </w:rPr>
            </w:pPr>
            <w:r>
              <w:rPr>
                <w:rFonts w:hint="eastAsia" w:ascii="宋体" w:hAnsi="宋体" w:cs="宋体"/>
                <w:szCs w:val="21"/>
              </w:rPr>
              <w:t>（4）蓄电池维护：每年5月份、10月份在确保业务系统不受影响的情况下，开展一次蓄电池深度放电测试（放电至50%容量后充电）；维护测试完成后5个工作日内需提供《蓄电池维护记录报告》。</w:t>
            </w:r>
          </w:p>
          <w:p w14:paraId="016F5B92">
            <w:pPr>
              <w:spacing w:line="360" w:lineRule="exact"/>
              <w:ind w:firstLine="430"/>
              <w:rPr>
                <w:rFonts w:hint="eastAsia" w:ascii="宋体" w:hAnsi="宋体" w:cs="宋体"/>
                <w:szCs w:val="21"/>
              </w:rPr>
            </w:pPr>
            <w:r>
              <w:rPr>
                <w:rFonts w:hint="eastAsia" w:ascii="宋体" w:hAnsi="宋体" w:cs="宋体"/>
                <w:szCs w:val="21"/>
              </w:rPr>
              <w:t>（5）更换标准：本项目运维服务周期内，每节蓄电池容量衰减至标称值80%以下的，需10个工作日内完成更换。</w:t>
            </w:r>
          </w:p>
          <w:p w14:paraId="1434BC15">
            <w:pPr>
              <w:spacing w:line="360" w:lineRule="exact"/>
              <w:ind w:firstLine="430"/>
              <w:rPr>
                <w:rFonts w:hint="eastAsia" w:ascii="宋体" w:hAnsi="宋体" w:cs="宋体"/>
                <w:b/>
                <w:bCs/>
                <w:szCs w:val="21"/>
              </w:rPr>
            </w:pPr>
            <w:r>
              <w:rPr>
                <w:rFonts w:hint="eastAsia" w:ascii="宋体" w:hAnsi="宋体" w:cs="宋体"/>
                <w:b/>
                <w:bCs/>
                <w:szCs w:val="21"/>
              </w:rPr>
              <w:t>2.7防雷系统维保服务</w:t>
            </w:r>
          </w:p>
          <w:p w14:paraId="45316227">
            <w:pPr>
              <w:spacing w:line="360" w:lineRule="exact"/>
              <w:ind w:firstLine="430"/>
              <w:rPr>
                <w:rFonts w:hint="eastAsia" w:ascii="宋体" w:hAnsi="宋体" w:cs="宋体"/>
                <w:szCs w:val="21"/>
              </w:rPr>
            </w:pPr>
            <w:r>
              <w:rPr>
                <w:rFonts w:hint="eastAsia" w:ascii="宋体" w:hAnsi="宋体" w:cs="宋体"/>
                <w:szCs w:val="21"/>
              </w:rPr>
              <w:t>包含防雷模块及配件。</w:t>
            </w:r>
          </w:p>
          <w:p w14:paraId="2061D69C">
            <w:pPr>
              <w:spacing w:line="360" w:lineRule="exact"/>
              <w:ind w:firstLine="430"/>
              <w:rPr>
                <w:rFonts w:hint="eastAsia" w:ascii="宋体" w:hAnsi="宋体" w:cs="宋体"/>
                <w:szCs w:val="21"/>
              </w:rPr>
            </w:pPr>
            <w:r>
              <w:rPr>
                <w:rFonts w:hint="eastAsia" w:ascii="宋体" w:hAnsi="宋体" w:cs="宋体"/>
                <w:szCs w:val="21"/>
              </w:rPr>
              <w:t>（1）日常维护：设备表面清洁；设备告警检查；设备维修及更换损坏配件；固件升级。</w:t>
            </w:r>
          </w:p>
          <w:p w14:paraId="7C823DFB">
            <w:pPr>
              <w:spacing w:line="360" w:lineRule="exact"/>
              <w:ind w:firstLine="430"/>
              <w:rPr>
                <w:rFonts w:hint="eastAsia" w:ascii="宋体" w:hAnsi="宋体" w:cs="宋体"/>
                <w:szCs w:val="21"/>
              </w:rPr>
            </w:pPr>
            <w:r>
              <w:rPr>
                <w:rFonts w:hint="eastAsia" w:ascii="宋体" w:hAnsi="宋体" w:cs="宋体"/>
                <w:szCs w:val="21"/>
              </w:rPr>
              <w:t>（2）定期巡检：设备可用性检查；性能检查；机房接地系统检查。</w:t>
            </w:r>
          </w:p>
          <w:p w14:paraId="7B0B291D">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18664B15">
            <w:pPr>
              <w:spacing w:line="360" w:lineRule="exact"/>
              <w:ind w:firstLine="430"/>
              <w:rPr>
                <w:rFonts w:hint="eastAsia" w:ascii="宋体" w:hAnsi="宋体" w:cs="宋体"/>
                <w:b/>
                <w:bCs/>
                <w:szCs w:val="21"/>
              </w:rPr>
            </w:pPr>
            <w:r>
              <w:rPr>
                <w:rFonts w:hint="eastAsia" w:ascii="宋体" w:hAnsi="宋体" w:cs="宋体"/>
                <w:b/>
                <w:bCs/>
                <w:szCs w:val="21"/>
              </w:rPr>
              <w:t>2.8精密空调及新风系统维保服务</w:t>
            </w:r>
          </w:p>
          <w:p w14:paraId="34FE6963">
            <w:pPr>
              <w:spacing w:line="360" w:lineRule="exact"/>
              <w:ind w:firstLine="430"/>
              <w:rPr>
                <w:rFonts w:hint="eastAsia" w:ascii="宋体" w:hAnsi="宋体" w:cs="宋体"/>
                <w:szCs w:val="21"/>
              </w:rPr>
            </w:pPr>
            <w:r>
              <w:rPr>
                <w:rFonts w:hint="eastAsia" w:ascii="宋体" w:hAnsi="宋体" w:cs="宋体"/>
                <w:szCs w:val="21"/>
              </w:rPr>
              <w:t>包含机房精密空调、新风机及配套设备。</w:t>
            </w:r>
          </w:p>
          <w:p w14:paraId="1265B9ED">
            <w:pPr>
              <w:spacing w:line="360" w:lineRule="exact"/>
              <w:ind w:firstLine="430"/>
              <w:rPr>
                <w:rFonts w:hint="eastAsia" w:ascii="宋体" w:hAnsi="宋体" w:cs="宋体"/>
                <w:szCs w:val="21"/>
              </w:rPr>
            </w:pPr>
            <w:r>
              <w:rPr>
                <w:rFonts w:hint="eastAsia" w:ascii="宋体" w:hAnsi="宋体" w:cs="宋体"/>
                <w:szCs w:val="21"/>
              </w:rPr>
              <w:t>（1）日常维护：设备表面清洁，滤网清洁，每年4月份更换一次滤网；设备告警检查；制冷剂检查，如发现制冷剂不足，必须在3个工作日内进行补充；设备维修及更换损坏配件；固件升级。更换滤网、制冷剂补充等完成后5个工作日内需提供《精密空调维护保养记录报告》。</w:t>
            </w:r>
          </w:p>
          <w:p w14:paraId="1FB16E8D">
            <w:pPr>
              <w:spacing w:line="360" w:lineRule="exact"/>
              <w:ind w:firstLine="430"/>
              <w:rPr>
                <w:rFonts w:hint="eastAsia" w:ascii="宋体" w:hAnsi="宋体" w:cs="宋体"/>
                <w:szCs w:val="21"/>
              </w:rPr>
            </w:pPr>
            <w:r>
              <w:rPr>
                <w:rFonts w:hint="eastAsia" w:ascii="宋体" w:hAnsi="宋体" w:cs="宋体"/>
                <w:szCs w:val="21"/>
              </w:rPr>
              <w:t>（2）定期巡检：设备可用性检查；性能检查。</w:t>
            </w:r>
          </w:p>
          <w:p w14:paraId="05ADD5CA">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150D39B5">
            <w:pPr>
              <w:spacing w:line="360" w:lineRule="exact"/>
              <w:ind w:firstLine="430"/>
              <w:rPr>
                <w:rFonts w:hint="eastAsia" w:ascii="宋体" w:hAnsi="宋体" w:cs="宋体"/>
                <w:b/>
                <w:bCs/>
                <w:szCs w:val="21"/>
              </w:rPr>
            </w:pPr>
            <w:r>
              <w:rPr>
                <w:rFonts w:hint="eastAsia" w:ascii="宋体" w:hAnsi="宋体" w:cs="宋体"/>
                <w:b/>
                <w:bCs/>
                <w:szCs w:val="21"/>
              </w:rPr>
              <w:t>2.9冷通道系统维保服务</w:t>
            </w:r>
          </w:p>
          <w:p w14:paraId="699EF06C">
            <w:pPr>
              <w:spacing w:line="360" w:lineRule="exact"/>
              <w:ind w:firstLine="430"/>
              <w:rPr>
                <w:rFonts w:hint="eastAsia" w:ascii="宋体" w:hAnsi="宋体" w:cs="宋体"/>
                <w:szCs w:val="21"/>
              </w:rPr>
            </w:pPr>
            <w:r>
              <w:rPr>
                <w:rFonts w:hint="eastAsia" w:ascii="宋体" w:hAnsi="宋体" w:cs="宋体"/>
                <w:szCs w:val="21"/>
              </w:rPr>
              <w:t>包含冷通道、天窗控制系统、机柜及配套设备。</w:t>
            </w:r>
          </w:p>
          <w:p w14:paraId="639DB6B1">
            <w:pPr>
              <w:spacing w:line="360" w:lineRule="exact"/>
              <w:ind w:firstLine="430"/>
              <w:rPr>
                <w:rFonts w:hint="eastAsia" w:ascii="宋体" w:hAnsi="宋体" w:cs="宋体"/>
                <w:szCs w:val="21"/>
              </w:rPr>
            </w:pPr>
            <w:r>
              <w:rPr>
                <w:rFonts w:hint="eastAsia" w:ascii="宋体" w:hAnsi="宋体" w:cs="宋体"/>
                <w:szCs w:val="21"/>
              </w:rPr>
              <w:t>（1）日常维护：设备表面清洁；设备告警检查；设备维修及更换损坏配件；固件升级。</w:t>
            </w:r>
          </w:p>
          <w:p w14:paraId="52B1AA3E">
            <w:pPr>
              <w:spacing w:line="360" w:lineRule="exact"/>
              <w:ind w:firstLine="430"/>
              <w:rPr>
                <w:rFonts w:hint="eastAsia" w:ascii="宋体" w:hAnsi="宋体" w:cs="宋体"/>
                <w:szCs w:val="21"/>
              </w:rPr>
            </w:pPr>
            <w:r>
              <w:rPr>
                <w:rFonts w:hint="eastAsia" w:ascii="宋体" w:hAnsi="宋体" w:cs="宋体"/>
                <w:szCs w:val="21"/>
              </w:rPr>
              <w:t>（2）定期巡检：设备可用性检查；性能检查。</w:t>
            </w:r>
          </w:p>
          <w:p w14:paraId="5FC5E9D9">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1C1521F0">
            <w:pPr>
              <w:spacing w:line="360" w:lineRule="exact"/>
              <w:ind w:firstLine="430"/>
              <w:rPr>
                <w:rFonts w:hint="eastAsia" w:ascii="宋体" w:hAnsi="宋体" w:cs="宋体"/>
                <w:b/>
                <w:bCs/>
                <w:szCs w:val="21"/>
              </w:rPr>
            </w:pPr>
            <w:r>
              <w:rPr>
                <w:rFonts w:hint="eastAsia" w:ascii="宋体" w:hAnsi="宋体" w:cs="宋体"/>
                <w:b/>
                <w:bCs/>
                <w:szCs w:val="21"/>
              </w:rPr>
              <w:t>2.10气体消防系统维保服务</w:t>
            </w:r>
          </w:p>
          <w:p w14:paraId="1C158723">
            <w:pPr>
              <w:spacing w:line="360" w:lineRule="exact"/>
              <w:ind w:firstLine="430"/>
              <w:rPr>
                <w:rFonts w:hint="eastAsia" w:ascii="宋体" w:hAnsi="宋体" w:cs="宋体"/>
                <w:szCs w:val="21"/>
              </w:rPr>
            </w:pPr>
            <w:r>
              <w:rPr>
                <w:rFonts w:hint="eastAsia" w:ascii="宋体" w:hAnsi="宋体" w:cs="宋体"/>
                <w:szCs w:val="21"/>
              </w:rPr>
              <w:t>包含控制主机、气瓶及配套设备。</w:t>
            </w:r>
          </w:p>
          <w:p w14:paraId="3C88E49E">
            <w:pPr>
              <w:spacing w:line="360" w:lineRule="exact"/>
              <w:ind w:firstLine="430"/>
              <w:rPr>
                <w:rFonts w:hint="eastAsia" w:ascii="宋体" w:hAnsi="宋体" w:cs="宋体"/>
                <w:szCs w:val="21"/>
              </w:rPr>
            </w:pPr>
            <w:r>
              <w:rPr>
                <w:rFonts w:hint="eastAsia" w:ascii="宋体" w:hAnsi="宋体" w:cs="宋体"/>
                <w:szCs w:val="21"/>
              </w:rPr>
              <w:t>（1）日常维护：设备表面清洁；设备告警检查；设备维修及更换故障配件。</w:t>
            </w:r>
          </w:p>
          <w:p w14:paraId="5118EE24">
            <w:pPr>
              <w:spacing w:line="360" w:lineRule="exact"/>
              <w:ind w:firstLine="430"/>
              <w:rPr>
                <w:rFonts w:hint="eastAsia" w:ascii="宋体" w:hAnsi="宋体" w:cs="宋体"/>
                <w:szCs w:val="21"/>
              </w:rPr>
            </w:pPr>
            <w:r>
              <w:rPr>
                <w:rFonts w:hint="eastAsia" w:ascii="宋体" w:hAnsi="宋体" w:cs="宋体"/>
                <w:szCs w:val="21"/>
              </w:rPr>
              <w:t>（2）定期巡检：设备可用性检查；性能检查。</w:t>
            </w:r>
          </w:p>
          <w:p w14:paraId="61EBBC95">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36BB5934">
            <w:pPr>
              <w:spacing w:line="360" w:lineRule="exact"/>
              <w:ind w:firstLine="430"/>
              <w:rPr>
                <w:rFonts w:hint="eastAsia" w:ascii="宋体" w:hAnsi="宋体" w:cs="宋体"/>
                <w:szCs w:val="21"/>
              </w:rPr>
            </w:pPr>
            <w:r>
              <w:rPr>
                <w:rFonts w:hint="eastAsia" w:ascii="宋体" w:hAnsi="宋体" w:cs="宋体"/>
                <w:szCs w:val="21"/>
              </w:rPr>
              <w:t>（4）消防气体补充：确保气瓶压力指示处于绿色区域。</w:t>
            </w:r>
          </w:p>
          <w:p w14:paraId="53A7BE1B">
            <w:pPr>
              <w:spacing w:line="360" w:lineRule="exact"/>
              <w:ind w:firstLine="430"/>
              <w:rPr>
                <w:rFonts w:hint="eastAsia" w:ascii="宋体" w:hAnsi="宋体" w:cs="宋体"/>
                <w:b/>
                <w:bCs/>
                <w:szCs w:val="21"/>
              </w:rPr>
            </w:pPr>
            <w:r>
              <w:rPr>
                <w:rFonts w:hint="eastAsia" w:ascii="宋体" w:hAnsi="宋体" w:cs="宋体"/>
                <w:b/>
                <w:bCs/>
                <w:szCs w:val="21"/>
              </w:rPr>
              <w:t>2.11动力环境监控系统维保服务</w:t>
            </w:r>
          </w:p>
          <w:p w14:paraId="5F5BA77C">
            <w:pPr>
              <w:spacing w:line="360" w:lineRule="exact"/>
              <w:ind w:firstLine="430"/>
              <w:rPr>
                <w:rFonts w:hint="eastAsia" w:ascii="宋体" w:hAnsi="宋体" w:cs="宋体"/>
                <w:szCs w:val="21"/>
              </w:rPr>
            </w:pPr>
            <w:r>
              <w:rPr>
                <w:rFonts w:hint="eastAsia" w:ascii="宋体" w:hAnsi="宋体" w:cs="宋体"/>
                <w:szCs w:val="21"/>
              </w:rPr>
              <w:t>包含监控系统主机及系统、视频监控系统、门禁控制系统及配套设备。</w:t>
            </w:r>
          </w:p>
          <w:p w14:paraId="11269CA2">
            <w:pPr>
              <w:spacing w:line="360" w:lineRule="exact"/>
              <w:ind w:firstLine="430"/>
              <w:rPr>
                <w:rFonts w:hint="eastAsia" w:ascii="宋体" w:hAnsi="宋体" w:cs="宋体"/>
                <w:szCs w:val="21"/>
              </w:rPr>
            </w:pPr>
            <w:r>
              <w:rPr>
                <w:rFonts w:hint="eastAsia" w:ascii="宋体" w:hAnsi="宋体" w:cs="宋体"/>
                <w:szCs w:val="21"/>
              </w:rPr>
              <w:t>（1）日常维护：设备表面清洁；设备告警检查；更换损坏配件；固件升级。</w:t>
            </w:r>
          </w:p>
          <w:p w14:paraId="1F994F8B">
            <w:pPr>
              <w:spacing w:line="360" w:lineRule="exact"/>
              <w:ind w:firstLine="430"/>
              <w:rPr>
                <w:rFonts w:hint="eastAsia" w:ascii="宋体" w:hAnsi="宋体" w:cs="宋体"/>
                <w:szCs w:val="21"/>
              </w:rPr>
            </w:pPr>
            <w:r>
              <w:rPr>
                <w:rFonts w:hint="eastAsia" w:ascii="宋体" w:hAnsi="宋体" w:cs="宋体"/>
                <w:szCs w:val="21"/>
              </w:rPr>
              <w:t>（2）定期巡检：系统可用性检查；设备可用性检查；性能检查。</w:t>
            </w:r>
          </w:p>
          <w:p w14:paraId="31B63B53">
            <w:pPr>
              <w:spacing w:line="360" w:lineRule="exact"/>
              <w:ind w:firstLine="430"/>
              <w:rPr>
                <w:rFonts w:hint="eastAsia" w:ascii="宋体" w:hAnsi="宋体" w:cs="宋体"/>
                <w:szCs w:val="21"/>
              </w:rPr>
            </w:pPr>
            <w:r>
              <w:rPr>
                <w:rFonts w:hint="eastAsia" w:ascii="宋体" w:hAnsi="宋体" w:cs="宋体"/>
                <w:szCs w:val="21"/>
              </w:rPr>
              <w:t>（3）故障处理：故障的排查、分析；故障的排除、恢复；确认排除、恢复的结果。</w:t>
            </w:r>
          </w:p>
          <w:p w14:paraId="59CF4D7C">
            <w:pPr>
              <w:spacing w:line="360" w:lineRule="exact"/>
              <w:ind w:firstLine="430"/>
              <w:rPr>
                <w:rFonts w:hint="eastAsia" w:ascii="宋体" w:hAnsi="宋体" w:cs="宋体"/>
                <w:b/>
                <w:bCs/>
                <w:szCs w:val="21"/>
              </w:rPr>
            </w:pPr>
            <w:r>
              <w:rPr>
                <w:rFonts w:hint="eastAsia" w:ascii="宋体" w:hAnsi="宋体" w:cs="宋体"/>
                <w:b/>
                <w:bCs/>
                <w:szCs w:val="21"/>
              </w:rPr>
              <w:t>2.12柴油发电机系统维保服务</w:t>
            </w:r>
          </w:p>
          <w:p w14:paraId="65863621">
            <w:pPr>
              <w:spacing w:line="360" w:lineRule="exact"/>
              <w:ind w:firstLine="430"/>
              <w:rPr>
                <w:rFonts w:hint="eastAsia" w:ascii="宋体" w:hAnsi="宋体" w:cs="宋体"/>
                <w:szCs w:val="21"/>
              </w:rPr>
            </w:pPr>
            <w:r>
              <w:rPr>
                <w:rFonts w:hint="eastAsia" w:ascii="宋体" w:hAnsi="宋体" w:cs="宋体"/>
                <w:szCs w:val="21"/>
              </w:rPr>
              <w:t>包含柴油发电机、发电机、启动电池、油罐。完成设备日常巡检、年度保养维护（包含更换机油及各类滤芯、设备表面清洁、线缆及标签），柴油补充、对硬件故障进行维修和配件更换。</w:t>
            </w:r>
          </w:p>
          <w:p w14:paraId="61762B6C">
            <w:pPr>
              <w:spacing w:line="360" w:lineRule="exact"/>
              <w:ind w:firstLine="430"/>
              <w:rPr>
                <w:rFonts w:hint="eastAsia" w:ascii="宋体" w:hAnsi="宋体" w:cs="宋体"/>
                <w:szCs w:val="21"/>
              </w:rPr>
            </w:pPr>
            <w:r>
              <w:rPr>
                <w:rFonts w:hint="eastAsia" w:ascii="宋体" w:hAnsi="宋体" w:cs="宋体"/>
                <w:szCs w:val="21"/>
              </w:rPr>
              <w:t>（1）日常维护：设备定期清洁；设备告警检查；设备维修及更换损坏配件；固件升级。</w:t>
            </w:r>
          </w:p>
          <w:p w14:paraId="612A4C56">
            <w:pPr>
              <w:spacing w:line="360" w:lineRule="exact"/>
              <w:ind w:firstLine="430"/>
              <w:rPr>
                <w:rFonts w:hint="eastAsia" w:ascii="宋体" w:hAnsi="宋体" w:cs="宋体"/>
                <w:szCs w:val="21"/>
              </w:rPr>
            </w:pPr>
            <w:r>
              <w:rPr>
                <w:rFonts w:hint="eastAsia" w:ascii="宋体" w:hAnsi="宋体" w:cs="宋体"/>
                <w:szCs w:val="21"/>
              </w:rPr>
              <w:t>（2）定期巡检：系统可用性检查；设备可用性检查；性能检查。</w:t>
            </w:r>
          </w:p>
          <w:p w14:paraId="2E79CB94">
            <w:pPr>
              <w:spacing w:line="360" w:lineRule="exact"/>
              <w:ind w:firstLine="430"/>
              <w:rPr>
                <w:rFonts w:hint="eastAsia" w:ascii="宋体" w:hAnsi="宋体" w:cs="宋体"/>
                <w:szCs w:val="21"/>
              </w:rPr>
            </w:pPr>
            <w:r>
              <w:rPr>
                <w:rFonts w:hint="eastAsia" w:ascii="宋体" w:hAnsi="宋体" w:cs="宋体"/>
                <w:szCs w:val="21"/>
              </w:rPr>
              <w:t>（3）设备故障处理：故障的排查、分析；故障的排除、恢复；确认排除、恢复的结果。</w:t>
            </w:r>
          </w:p>
          <w:p w14:paraId="738C3072">
            <w:pPr>
              <w:spacing w:line="360" w:lineRule="exact"/>
              <w:ind w:firstLine="430"/>
              <w:rPr>
                <w:rFonts w:hint="eastAsia" w:ascii="宋体" w:hAnsi="宋体" w:cs="宋体"/>
                <w:szCs w:val="21"/>
              </w:rPr>
            </w:pPr>
            <w:r>
              <w:rPr>
                <w:rFonts w:hint="eastAsia" w:ascii="宋体" w:hAnsi="宋体" w:cs="宋体"/>
                <w:szCs w:val="21"/>
              </w:rPr>
              <w:t>（4）柴油补充：服务期内，根据燃油使用情况，如发现某个油罐可用燃油量低于油罐容量的60%，在1个工作日内进行燃油补充，确保可用燃油量不低于油罐容量的95%（共2个油罐，单个油罐容量1000L）。补充完成后需填写做好维护保养记录。</w:t>
            </w:r>
          </w:p>
          <w:p w14:paraId="180AC1B7">
            <w:pPr>
              <w:spacing w:line="360" w:lineRule="exact"/>
              <w:ind w:firstLine="430"/>
              <w:rPr>
                <w:rFonts w:hint="eastAsia" w:ascii="宋体" w:hAnsi="宋体" w:cs="宋体"/>
                <w:szCs w:val="21"/>
              </w:rPr>
            </w:pPr>
            <w:r>
              <w:rPr>
                <w:rFonts w:hint="eastAsia" w:ascii="宋体" w:hAnsi="宋体" w:cs="宋体"/>
                <w:szCs w:val="21"/>
              </w:rPr>
              <w:t>（5）年度维护保养：每年8月最后一周完成一次年度维护保养，包括更换机油及各类滤芯、设备清洁、启动电池检测等。</w:t>
            </w:r>
          </w:p>
          <w:p w14:paraId="1E6C88DD">
            <w:pPr>
              <w:spacing w:line="360" w:lineRule="exact"/>
              <w:ind w:firstLine="430"/>
              <w:rPr>
                <w:rFonts w:hint="eastAsia" w:ascii="宋体" w:hAnsi="宋体" w:cs="宋体"/>
                <w:b/>
                <w:bCs/>
                <w:szCs w:val="21"/>
              </w:rPr>
            </w:pPr>
            <w:r>
              <w:rPr>
                <w:rFonts w:hint="eastAsia" w:ascii="宋体" w:hAnsi="宋体" w:cs="宋体"/>
                <w:b/>
                <w:bCs/>
                <w:szCs w:val="21"/>
              </w:rPr>
              <w:t>2.13视频监控系统维保服务</w:t>
            </w:r>
          </w:p>
          <w:p w14:paraId="56CDF9DA">
            <w:pPr>
              <w:spacing w:line="360" w:lineRule="exact"/>
              <w:ind w:firstLine="430"/>
              <w:rPr>
                <w:rFonts w:hint="eastAsia" w:ascii="宋体" w:hAnsi="宋体" w:cs="宋体"/>
                <w:szCs w:val="21"/>
              </w:rPr>
            </w:pPr>
            <w:r>
              <w:rPr>
                <w:rFonts w:hint="eastAsia" w:ascii="宋体" w:hAnsi="宋体" w:cs="宋体"/>
                <w:szCs w:val="21"/>
              </w:rPr>
              <w:t>包括监控软件系统、硬盘录像机、硬盘、监控摄像头及配套线缆等。</w:t>
            </w:r>
          </w:p>
          <w:p w14:paraId="0F08292D">
            <w:pPr>
              <w:spacing w:line="360" w:lineRule="exact"/>
              <w:ind w:firstLine="430"/>
              <w:rPr>
                <w:rFonts w:hint="eastAsia" w:ascii="宋体" w:hAnsi="宋体" w:cs="宋体"/>
                <w:szCs w:val="21"/>
              </w:rPr>
            </w:pPr>
            <w:r>
              <w:rPr>
                <w:rFonts w:hint="eastAsia" w:ascii="宋体" w:hAnsi="宋体" w:cs="宋体"/>
                <w:szCs w:val="21"/>
              </w:rPr>
              <w:t>（1）日常维护：硬盘录像机表面清洁；设备告警检查；设备维修及更换损坏硬盘、监控摄像头等配件；固件升级。</w:t>
            </w:r>
          </w:p>
          <w:p w14:paraId="116034C4">
            <w:pPr>
              <w:spacing w:line="360" w:lineRule="exact"/>
              <w:ind w:firstLine="430"/>
              <w:rPr>
                <w:rFonts w:hint="eastAsia" w:ascii="宋体" w:hAnsi="宋体" w:cs="宋体"/>
                <w:szCs w:val="21"/>
              </w:rPr>
            </w:pPr>
            <w:r>
              <w:rPr>
                <w:rFonts w:hint="eastAsia" w:ascii="宋体" w:hAnsi="宋体" w:cs="宋体"/>
                <w:szCs w:val="21"/>
              </w:rPr>
              <w:t>（2）定期巡检：系统可用性检查；设备可用性检查；性能检查。</w:t>
            </w:r>
          </w:p>
          <w:p w14:paraId="51FF47D7">
            <w:pPr>
              <w:spacing w:line="360" w:lineRule="exact"/>
              <w:ind w:firstLine="430"/>
              <w:rPr>
                <w:rFonts w:hint="eastAsia" w:ascii="宋体" w:hAnsi="宋体" w:cs="宋体"/>
                <w:szCs w:val="21"/>
              </w:rPr>
            </w:pPr>
            <w:r>
              <w:rPr>
                <w:rFonts w:hint="eastAsia" w:ascii="宋体" w:hAnsi="宋体" w:cs="宋体"/>
                <w:szCs w:val="21"/>
              </w:rPr>
              <w:t>（3）设备故障处理：故障的排查、分析；故障的排除、恢复；确认排除、恢复的结果。</w:t>
            </w:r>
          </w:p>
          <w:p w14:paraId="3BAA4640">
            <w:pPr>
              <w:spacing w:line="360" w:lineRule="exact"/>
              <w:ind w:firstLine="430"/>
              <w:rPr>
                <w:rFonts w:hint="eastAsia" w:ascii="宋体" w:hAnsi="宋体" w:cs="宋体"/>
                <w:b/>
                <w:bCs/>
                <w:szCs w:val="21"/>
              </w:rPr>
            </w:pPr>
            <w:r>
              <w:rPr>
                <w:rFonts w:hint="eastAsia" w:ascii="宋体" w:hAnsi="宋体" w:cs="宋体"/>
                <w:b/>
                <w:bCs/>
                <w:szCs w:val="21"/>
              </w:rPr>
              <w:t xml:space="preserve"> 2.14应急广播系统维保服务</w:t>
            </w:r>
          </w:p>
          <w:p w14:paraId="2D21E6FF">
            <w:pPr>
              <w:spacing w:line="360" w:lineRule="exact"/>
              <w:ind w:firstLine="430"/>
              <w:rPr>
                <w:rFonts w:hint="eastAsia" w:ascii="宋体" w:hAnsi="宋体" w:cs="宋体"/>
                <w:szCs w:val="21"/>
              </w:rPr>
            </w:pPr>
            <w:r>
              <w:rPr>
                <w:rFonts w:hint="eastAsia" w:ascii="宋体" w:hAnsi="宋体" w:cs="宋体"/>
                <w:szCs w:val="21"/>
              </w:rPr>
              <w:t>（1）日常维护：设备表面清洁；设备告警检查；更换损坏配件；固件升级。</w:t>
            </w:r>
          </w:p>
          <w:p w14:paraId="79DFFE56">
            <w:pPr>
              <w:spacing w:line="360" w:lineRule="exact"/>
              <w:ind w:firstLine="430"/>
              <w:rPr>
                <w:rFonts w:hint="eastAsia" w:ascii="宋体" w:hAnsi="宋体" w:cs="宋体"/>
                <w:szCs w:val="21"/>
              </w:rPr>
            </w:pPr>
            <w:r>
              <w:rPr>
                <w:rFonts w:hint="eastAsia" w:ascii="宋体" w:hAnsi="宋体" w:cs="宋体"/>
                <w:szCs w:val="21"/>
              </w:rPr>
              <w:t>（2）定期巡检：系统可用性检查；设备可用性检查；性能检查。</w:t>
            </w:r>
          </w:p>
          <w:p w14:paraId="3B291BC8">
            <w:pPr>
              <w:spacing w:line="360" w:lineRule="exact"/>
              <w:ind w:firstLine="430"/>
              <w:rPr>
                <w:rFonts w:hint="eastAsia" w:ascii="宋体" w:hAnsi="宋体" w:cs="宋体"/>
                <w:szCs w:val="21"/>
              </w:rPr>
            </w:pPr>
            <w:r>
              <w:rPr>
                <w:rFonts w:hint="eastAsia" w:ascii="宋体" w:hAnsi="宋体" w:cs="宋体"/>
                <w:szCs w:val="21"/>
              </w:rPr>
              <w:t>（3）设备故障处理：故障的排查、分析；故障的排除、恢复；确认排除、恢复的结果。</w:t>
            </w:r>
          </w:p>
          <w:p w14:paraId="33E2B9A3">
            <w:pPr>
              <w:spacing w:line="360" w:lineRule="exact"/>
              <w:ind w:firstLine="430"/>
              <w:rPr>
                <w:rFonts w:hint="eastAsia" w:ascii="宋体" w:hAnsi="宋体" w:cs="宋体"/>
                <w:b/>
                <w:bCs/>
                <w:szCs w:val="21"/>
              </w:rPr>
            </w:pPr>
            <w:r>
              <w:rPr>
                <w:rFonts w:hint="eastAsia" w:ascii="宋体" w:hAnsi="宋体" w:cs="宋体"/>
                <w:b/>
                <w:bCs/>
                <w:szCs w:val="21"/>
              </w:rPr>
              <w:t>2.15数据备份设备维保服务</w:t>
            </w:r>
          </w:p>
          <w:p w14:paraId="0E4EC160">
            <w:pPr>
              <w:spacing w:line="360" w:lineRule="exact"/>
              <w:ind w:firstLine="430"/>
              <w:rPr>
                <w:rFonts w:hint="eastAsia" w:ascii="宋体" w:hAnsi="宋体" w:cs="宋体"/>
                <w:szCs w:val="21"/>
              </w:rPr>
            </w:pPr>
            <w:r>
              <w:rPr>
                <w:rFonts w:hint="eastAsia" w:ascii="宋体" w:hAnsi="宋体" w:cs="宋体"/>
                <w:szCs w:val="21"/>
              </w:rPr>
              <w:t>（1）日常维护：设备表面清洁；设备告警检查；更换损坏配件；固件升级。</w:t>
            </w:r>
          </w:p>
          <w:p w14:paraId="41773F41">
            <w:pPr>
              <w:spacing w:line="360" w:lineRule="exact"/>
              <w:ind w:firstLine="430"/>
              <w:rPr>
                <w:rFonts w:hint="eastAsia" w:ascii="宋体" w:hAnsi="宋体" w:cs="宋体"/>
                <w:szCs w:val="21"/>
              </w:rPr>
            </w:pPr>
            <w:r>
              <w:rPr>
                <w:rFonts w:hint="eastAsia" w:ascii="宋体" w:hAnsi="宋体" w:cs="宋体"/>
                <w:szCs w:val="21"/>
              </w:rPr>
              <w:t>（2）定期巡检：系统可用性检查；设备可用性检查。</w:t>
            </w:r>
          </w:p>
          <w:p w14:paraId="7D4BD51A">
            <w:pPr>
              <w:spacing w:line="360" w:lineRule="exact"/>
              <w:ind w:firstLine="430"/>
              <w:rPr>
                <w:rFonts w:hint="eastAsia" w:ascii="宋体" w:hAnsi="宋体" w:cs="宋体"/>
                <w:szCs w:val="21"/>
              </w:rPr>
            </w:pPr>
            <w:r>
              <w:rPr>
                <w:rFonts w:hint="eastAsia" w:ascii="宋体" w:hAnsi="宋体" w:cs="宋体"/>
                <w:szCs w:val="21"/>
              </w:rPr>
              <w:t>（3）设备非应用层故障处理：故障的排查、分析；故障的排除、恢复；确认排除、恢复的结果。</w:t>
            </w:r>
          </w:p>
          <w:p w14:paraId="22DD5111">
            <w:pPr>
              <w:spacing w:line="360" w:lineRule="exact"/>
              <w:ind w:firstLine="430"/>
              <w:rPr>
                <w:rFonts w:hint="eastAsia" w:ascii="宋体" w:hAnsi="宋体" w:cs="宋体"/>
                <w:szCs w:val="21"/>
              </w:rPr>
            </w:pPr>
            <w:r>
              <w:rPr>
                <w:rFonts w:hint="eastAsia" w:ascii="宋体" w:hAnsi="宋体" w:cs="宋体"/>
                <w:b/>
                <w:bCs/>
                <w:szCs w:val="21"/>
              </w:rPr>
              <w:t>2.16其它运维服务（沙盘系统）</w:t>
            </w:r>
          </w:p>
          <w:p w14:paraId="4DF01FB7">
            <w:pPr>
              <w:spacing w:line="360" w:lineRule="exact"/>
              <w:ind w:firstLine="430"/>
              <w:rPr>
                <w:rFonts w:hint="eastAsia" w:ascii="宋体" w:hAnsi="宋体" w:cs="宋体"/>
                <w:szCs w:val="21"/>
              </w:rPr>
            </w:pPr>
            <w:r>
              <w:rPr>
                <w:rFonts w:hint="eastAsia" w:ascii="宋体" w:hAnsi="宋体" w:cs="宋体"/>
                <w:szCs w:val="21"/>
              </w:rPr>
              <w:t>（1）日常维护：设备表面清洁；设备告警检查；更换损坏配件；固件升级。</w:t>
            </w:r>
          </w:p>
          <w:p w14:paraId="56F7EC76">
            <w:pPr>
              <w:spacing w:line="360" w:lineRule="exact"/>
              <w:ind w:firstLine="430"/>
              <w:rPr>
                <w:rFonts w:hint="eastAsia" w:ascii="宋体" w:hAnsi="宋体" w:cs="宋体"/>
                <w:szCs w:val="21"/>
              </w:rPr>
            </w:pPr>
            <w:r>
              <w:rPr>
                <w:rFonts w:hint="eastAsia" w:ascii="宋体" w:hAnsi="宋体" w:cs="宋体"/>
                <w:szCs w:val="21"/>
              </w:rPr>
              <w:t>（2）定期巡检：系统可用性检查。</w:t>
            </w:r>
          </w:p>
          <w:p w14:paraId="5C0B0360">
            <w:pPr>
              <w:spacing w:line="360" w:lineRule="exact"/>
              <w:ind w:firstLine="430"/>
              <w:rPr>
                <w:rFonts w:hint="eastAsia" w:ascii="宋体" w:hAnsi="宋体" w:cs="宋体"/>
                <w:szCs w:val="21"/>
              </w:rPr>
            </w:pPr>
            <w:r>
              <w:rPr>
                <w:rFonts w:hint="eastAsia" w:ascii="宋体" w:hAnsi="宋体" w:cs="宋体"/>
                <w:szCs w:val="21"/>
              </w:rPr>
              <w:t>（3）系统故障处理：故障的排查、分析；故障的排除、恢复；确认排除、恢复的结果。</w:t>
            </w:r>
          </w:p>
          <w:p w14:paraId="28149D3E">
            <w:pPr>
              <w:spacing w:line="360" w:lineRule="exact"/>
              <w:ind w:firstLine="430"/>
              <w:rPr>
                <w:rFonts w:hint="eastAsia" w:ascii="宋体" w:hAnsi="宋体" w:cs="宋体"/>
                <w:b/>
                <w:bCs/>
                <w:szCs w:val="21"/>
              </w:rPr>
            </w:pPr>
            <w:r>
              <w:rPr>
                <w:rFonts w:hint="eastAsia" w:ascii="宋体" w:hAnsi="宋体" w:cs="宋体"/>
                <w:b/>
                <w:bCs/>
                <w:szCs w:val="21"/>
              </w:rPr>
              <w:t>2.17 数据中心周边运维服务</w:t>
            </w:r>
          </w:p>
          <w:p w14:paraId="23C75EEF">
            <w:pPr>
              <w:spacing w:line="360" w:lineRule="exact"/>
              <w:ind w:firstLine="430"/>
              <w:rPr>
                <w:rFonts w:hint="eastAsia" w:ascii="宋体" w:hAnsi="宋体" w:cs="宋体"/>
                <w:szCs w:val="21"/>
              </w:rPr>
            </w:pPr>
            <w:r>
              <w:rPr>
                <w:rFonts w:hint="eastAsia" w:ascii="宋体" w:hAnsi="宋体" w:cs="宋体"/>
                <w:szCs w:val="21"/>
              </w:rPr>
              <w:t>负责日常巡检维护机房基础设施，定期检查机房玻璃门及门锁、墙体及隔断结构完好性；检查并保障防静电活动地板平整、稳固、干燥，表面无积水、积尘及各类异物。定期排查机房管道、阀门及接头位置，及时处理隐患，杜绝漏水、渗水现象，定期疏通机房排水管网。常态化检查机房照明灯具，保障室内照明亮度均匀，及时更换故障灯具，确保机房区域无照明暗区、无照明盲区。针对采购人按需提出的临时性、不可预计运维工作，包含通信光纤线缆补充更换，设备迁移调整 （所需配件），机柜标牌制作，防洪防水沙袋，发电机房除湿等，全部常规运维及不可预计增补运维服务（含配套辅材、人工、机具、上门服务、常规小件配件等所有相关费用）实行年度总价封顶包干模式，每年整体维护总费用最高不超过10万元（即前述“零星耗材”）。年度包干限额内所有运维工作及所需常规配件、辅材均由中标供应商无偿提供、全额承担。</w:t>
            </w:r>
          </w:p>
          <w:p w14:paraId="35FB78CB">
            <w:pPr>
              <w:spacing w:line="360" w:lineRule="exact"/>
              <w:ind w:firstLine="430"/>
              <w:rPr>
                <w:rFonts w:hint="eastAsia" w:ascii="宋体" w:hAnsi="宋体" w:cs="宋体"/>
                <w:b/>
                <w:bCs/>
                <w:szCs w:val="21"/>
              </w:rPr>
            </w:pPr>
            <w:r>
              <w:rPr>
                <w:rFonts w:hint="eastAsia" w:ascii="宋体" w:hAnsi="宋体" w:cs="宋体"/>
                <w:b/>
                <w:bCs/>
                <w:szCs w:val="21"/>
              </w:rPr>
              <w:t>二、项目服务人员要求</w:t>
            </w:r>
          </w:p>
          <w:p w14:paraId="19D6021C">
            <w:pPr>
              <w:spacing w:line="360" w:lineRule="exact"/>
              <w:ind w:firstLine="430"/>
              <w:rPr>
                <w:rFonts w:hint="eastAsia" w:ascii="宋体" w:hAnsi="宋体" w:cs="宋体"/>
                <w:b/>
                <w:bCs/>
                <w:szCs w:val="21"/>
              </w:rPr>
            </w:pPr>
            <w:r>
              <w:rPr>
                <w:rFonts w:hint="eastAsia" w:ascii="仿宋" w:hAnsi="仿宋" w:eastAsia="仿宋" w:cs="仿宋"/>
              </w:rPr>
              <w:t>▲</w:t>
            </w:r>
            <w:r>
              <w:rPr>
                <w:rFonts w:hint="eastAsia" w:ascii="宋体" w:hAnsi="宋体" w:cs="宋体"/>
                <w:b/>
                <w:bCs/>
                <w:szCs w:val="21"/>
              </w:rPr>
              <w:t>（一）人员要求</w:t>
            </w:r>
          </w:p>
          <w:p w14:paraId="0B55D127">
            <w:pPr>
              <w:spacing w:line="360" w:lineRule="exact"/>
              <w:ind w:firstLine="430"/>
              <w:rPr>
                <w:rFonts w:hint="eastAsia" w:ascii="宋体" w:hAnsi="宋体" w:cs="宋体"/>
                <w:szCs w:val="21"/>
              </w:rPr>
            </w:pPr>
            <w:r>
              <w:rPr>
                <w:rFonts w:hint="eastAsia" w:ascii="宋体" w:hAnsi="宋体" w:cs="宋体"/>
                <w:szCs w:val="21"/>
              </w:rPr>
              <w:t>1.</w:t>
            </w:r>
            <w:r>
              <w:rPr>
                <w:rFonts w:hint="eastAsia" w:ascii="宋体" w:hAnsi="宋体" w:cs="宋体"/>
                <w:b/>
                <w:bCs/>
                <w:szCs w:val="21"/>
              </w:rPr>
              <w:t>运维团队人员</w:t>
            </w:r>
            <w:r>
              <w:rPr>
                <w:rFonts w:hint="eastAsia" w:ascii="宋体" w:hAnsi="宋体" w:cs="宋体"/>
                <w:szCs w:val="21"/>
              </w:rPr>
              <w:t>。为保障本项目运维服务的稳定性、专业性和连续性，供应商须配置项目经理1名，专职日常运维巡检的驻场人员1名，以及不少于3名运维技术人员共同负责本项目全部运维工作。专职负责项目全生命周期管理、日常运维巡检和基础硬件技术能力支撑。</w:t>
            </w:r>
          </w:p>
          <w:p w14:paraId="76456AA1">
            <w:pPr>
              <w:spacing w:line="360" w:lineRule="exact"/>
              <w:ind w:firstLine="430"/>
              <w:rPr>
                <w:rFonts w:hint="eastAsia" w:ascii="宋体" w:hAnsi="宋体" w:cs="宋体"/>
                <w:szCs w:val="21"/>
              </w:rPr>
            </w:pPr>
            <w:r>
              <w:rPr>
                <w:rFonts w:hint="eastAsia" w:ascii="宋体" w:hAnsi="宋体" w:cs="宋体"/>
                <w:szCs w:val="21"/>
              </w:rPr>
              <w:t>2.</w:t>
            </w:r>
            <w:r>
              <w:rPr>
                <w:rFonts w:hint="eastAsia" w:ascii="宋体" w:hAnsi="宋体" w:cs="宋体"/>
                <w:b/>
                <w:bCs/>
                <w:szCs w:val="21"/>
              </w:rPr>
              <w:t>应急保障团队人员</w:t>
            </w:r>
            <w:r>
              <w:rPr>
                <w:rFonts w:hint="eastAsia" w:ascii="宋体" w:hAnsi="宋体" w:cs="宋体"/>
                <w:szCs w:val="21"/>
              </w:rPr>
              <w:t>。为保障本项目机房基础设施稳定可靠运行、提升应急处置能力，供应商须配置1名具备应急管理能力的专项负责人、不少于3名应急技术人员负责本项目应急保障工作。专职负责项目应急管理、7×24小时突发设备故障应急保障与机房应急事件响应处置。</w:t>
            </w:r>
          </w:p>
          <w:p w14:paraId="37D9950B">
            <w:pPr>
              <w:spacing w:line="360" w:lineRule="exact"/>
              <w:ind w:firstLine="430"/>
              <w:rPr>
                <w:rFonts w:hint="eastAsia" w:ascii="宋体" w:hAnsi="宋体" w:cs="宋体"/>
                <w:szCs w:val="21"/>
              </w:rPr>
            </w:pPr>
            <w:r>
              <w:rPr>
                <w:rFonts w:hint="eastAsia" w:ascii="宋体" w:hAnsi="宋体" w:cs="宋体"/>
                <w:szCs w:val="21"/>
              </w:rPr>
              <w:t>3.项目服务周期内，中标供应商原则上不得随意更换项目服务人员。确因特殊情况需要调整、更换项目服务人员的，中标供应商必须提前5个工作日内向采购人提交书面人员更换申请，详细说明人员更换的具体理由、新旧人员履历及资质信息，经采购人书面审核同意后方可完成人员调整，未经采购人书面同意不得擅自更换人员。同时，拟调入替代人员的专业技能、从业经验、资质水平、服务能力不得低于被替换人员标准，确保项目运维服务质量不降低。</w:t>
            </w:r>
          </w:p>
          <w:p w14:paraId="1CDCA4C4">
            <w:pPr>
              <w:spacing w:line="360" w:lineRule="exact"/>
              <w:ind w:firstLine="430"/>
              <w:rPr>
                <w:rFonts w:hint="eastAsia" w:ascii="宋体" w:hAnsi="宋体" w:cs="宋体"/>
                <w:b/>
                <w:bCs/>
                <w:szCs w:val="21"/>
              </w:rPr>
            </w:pPr>
            <w:r>
              <w:rPr>
                <w:rFonts w:hint="eastAsia" w:ascii="宋体" w:hAnsi="宋体" w:cs="宋体"/>
                <w:b/>
                <w:bCs/>
                <w:szCs w:val="21"/>
              </w:rPr>
              <w:t>（二）人员技术要求</w:t>
            </w:r>
          </w:p>
          <w:p w14:paraId="5D2D90C2">
            <w:pPr>
              <w:spacing w:line="360" w:lineRule="exact"/>
              <w:ind w:firstLine="430"/>
              <w:rPr>
                <w:rFonts w:hint="eastAsia" w:ascii="宋体" w:hAnsi="宋体" w:cs="宋体"/>
                <w:szCs w:val="21"/>
              </w:rPr>
            </w:pPr>
            <w:r>
              <w:rPr>
                <w:rFonts w:hint="eastAsia" w:ascii="宋体" w:hAnsi="宋体" w:cs="宋体"/>
                <w:szCs w:val="21"/>
              </w:rPr>
              <w:t>拟投入本项目人员需具备计算机相关专业技术资格证书或IT行业相关证书。</w:t>
            </w:r>
          </w:p>
          <w:p w14:paraId="7E804FE5">
            <w:pPr>
              <w:spacing w:line="360" w:lineRule="exact"/>
              <w:ind w:firstLine="430"/>
              <w:rPr>
                <w:rFonts w:hint="eastAsia" w:ascii="宋体" w:hAnsi="宋体" w:cs="宋体"/>
                <w:b/>
                <w:bCs/>
                <w:szCs w:val="21"/>
              </w:rPr>
            </w:pPr>
            <w:r>
              <w:rPr>
                <w:rFonts w:hint="eastAsia" w:ascii="宋体" w:hAnsi="宋体" w:cs="宋体"/>
                <w:szCs w:val="21"/>
              </w:rPr>
              <w:t>▲三、</w:t>
            </w:r>
            <w:r>
              <w:rPr>
                <w:rFonts w:hint="eastAsia" w:ascii="宋体" w:hAnsi="宋体" w:cs="宋体"/>
                <w:b/>
                <w:bCs/>
                <w:szCs w:val="21"/>
              </w:rPr>
              <w:t>服务实施要求</w:t>
            </w:r>
          </w:p>
          <w:p w14:paraId="313C3F53">
            <w:pPr>
              <w:spacing w:line="360" w:lineRule="exact"/>
              <w:ind w:firstLine="430"/>
              <w:rPr>
                <w:rFonts w:hint="eastAsia" w:ascii="宋体" w:hAnsi="宋体" w:cs="宋体"/>
                <w:szCs w:val="21"/>
              </w:rPr>
            </w:pPr>
            <w:r>
              <w:rPr>
                <w:rFonts w:hint="eastAsia" w:ascii="宋体" w:hAnsi="宋体" w:cs="宋体"/>
                <w:szCs w:val="21"/>
              </w:rPr>
              <w:t>1.运维服务与执行标准</w:t>
            </w:r>
          </w:p>
          <w:p w14:paraId="4B3CB543">
            <w:pPr>
              <w:spacing w:line="360" w:lineRule="exact"/>
              <w:ind w:firstLine="430"/>
              <w:rPr>
                <w:rFonts w:hint="eastAsia" w:ascii="宋体" w:hAnsi="宋体" w:cs="宋体"/>
                <w:szCs w:val="21"/>
              </w:rPr>
            </w:pPr>
            <w:r>
              <w:rPr>
                <w:rFonts w:hint="eastAsia" w:ascii="宋体" w:hAnsi="宋体" w:cs="宋体"/>
                <w:szCs w:val="21"/>
              </w:rPr>
              <w:t>（1）项目经理统筹项目全生命周期各项工作，结合本项目机房硬件整体运行环境制定系统化、科学化IT运维服务方案，全面把控项目整体服务质量。</w:t>
            </w:r>
          </w:p>
          <w:p w14:paraId="2E9C1E04">
            <w:pPr>
              <w:spacing w:line="360" w:lineRule="exact"/>
              <w:ind w:firstLine="430"/>
              <w:rPr>
                <w:rFonts w:hint="eastAsia" w:ascii="宋体" w:hAnsi="宋体" w:cs="宋体"/>
                <w:szCs w:val="21"/>
              </w:rPr>
            </w:pPr>
            <w:r>
              <w:rPr>
                <w:rFonts w:hint="eastAsia" w:ascii="宋体" w:hAnsi="宋体" w:cs="宋体"/>
                <w:szCs w:val="21"/>
              </w:rPr>
              <w:t>（2）在开展运维工作前，中标供应商必须提交优化后的运维服务方案（须包含投标文件中所承诺的所有人员和人员证书，原件备查），经采购人审批同意后方可执行。</w:t>
            </w:r>
          </w:p>
          <w:p w14:paraId="582FD70D">
            <w:pPr>
              <w:spacing w:line="360" w:lineRule="exact"/>
              <w:ind w:firstLine="430"/>
              <w:rPr>
                <w:rFonts w:hint="eastAsia" w:ascii="宋体" w:hAnsi="宋体" w:cs="宋体"/>
                <w:szCs w:val="21"/>
              </w:rPr>
            </w:pPr>
            <w:r>
              <w:rPr>
                <w:rFonts w:hint="eastAsia" w:ascii="宋体" w:hAnsi="宋体" w:cs="宋体"/>
                <w:szCs w:val="21"/>
              </w:rPr>
              <w:t>（3）服务期内须严格按照采购人管理要求及行业运维标准开展服务。</w:t>
            </w:r>
          </w:p>
          <w:p w14:paraId="1DC247BF">
            <w:pPr>
              <w:spacing w:line="360" w:lineRule="exact"/>
              <w:ind w:firstLine="430"/>
              <w:rPr>
                <w:rFonts w:hint="eastAsia" w:ascii="宋体" w:hAnsi="宋体" w:cs="宋体"/>
                <w:szCs w:val="21"/>
              </w:rPr>
            </w:pPr>
            <w:r>
              <w:rPr>
                <w:rFonts w:hint="eastAsia" w:ascii="宋体" w:hAnsi="宋体" w:cs="宋体"/>
                <w:szCs w:val="21"/>
              </w:rPr>
              <w:t>2.日常巡检</w:t>
            </w:r>
          </w:p>
          <w:p w14:paraId="4E08CEFD">
            <w:pPr>
              <w:spacing w:line="360" w:lineRule="exact"/>
              <w:ind w:firstLine="430"/>
              <w:rPr>
                <w:rFonts w:hint="eastAsia" w:ascii="宋体" w:hAnsi="宋体" w:cs="宋体"/>
                <w:szCs w:val="21"/>
              </w:rPr>
            </w:pPr>
            <w:r>
              <w:rPr>
                <w:rFonts w:hint="eastAsia" w:ascii="宋体" w:hAnsi="宋体" w:cs="宋体"/>
                <w:szCs w:val="21"/>
              </w:rPr>
              <w:t>服务期内每周至少提供3次现场巡检服务，全面保障项目硬件设备安全、稳定、正常运行。</w:t>
            </w:r>
          </w:p>
          <w:p w14:paraId="2CBF1AD0">
            <w:pPr>
              <w:spacing w:line="360" w:lineRule="exact"/>
              <w:ind w:firstLine="430"/>
              <w:rPr>
                <w:rFonts w:hint="eastAsia" w:ascii="宋体" w:hAnsi="宋体" w:cs="宋体"/>
                <w:szCs w:val="21"/>
              </w:rPr>
            </w:pPr>
            <w:r>
              <w:rPr>
                <w:rFonts w:hint="eastAsia" w:ascii="宋体" w:hAnsi="宋体" w:cs="宋体"/>
                <w:szCs w:val="21"/>
              </w:rPr>
              <w:t>3.故障响应与修复机制</w:t>
            </w:r>
          </w:p>
          <w:p w14:paraId="347E3906">
            <w:pPr>
              <w:spacing w:line="360" w:lineRule="exact"/>
              <w:ind w:firstLine="430"/>
              <w:rPr>
                <w:rFonts w:hint="eastAsia" w:ascii="宋体" w:hAnsi="宋体" w:cs="宋体"/>
                <w:szCs w:val="21"/>
              </w:rPr>
            </w:pPr>
            <w:r>
              <w:rPr>
                <w:rFonts w:hint="eastAsia" w:ascii="宋体" w:hAnsi="宋体" w:cs="宋体"/>
                <w:szCs w:val="21"/>
              </w:rPr>
              <w:t>3.1建立7×24小时全天候故障响应机制，收到故障申告后，30分钟内电话响应，完成故障初步判断及指导处置。</w:t>
            </w:r>
          </w:p>
          <w:p w14:paraId="671B71DC">
            <w:pPr>
              <w:spacing w:line="360" w:lineRule="exact"/>
              <w:ind w:firstLine="430"/>
              <w:rPr>
                <w:rFonts w:hint="eastAsia" w:ascii="宋体" w:hAnsi="宋体" w:cs="宋体"/>
                <w:szCs w:val="21"/>
              </w:rPr>
            </w:pPr>
            <w:r>
              <w:rPr>
                <w:rFonts w:hint="eastAsia" w:ascii="宋体" w:hAnsi="宋体" w:cs="宋体"/>
                <w:szCs w:val="21"/>
              </w:rPr>
              <w:t>3.2服务期内，中标供应商在收到系统故障申告后，必须按要求及时解决。故障级别定义与服务的具体要求如下：</w:t>
            </w:r>
          </w:p>
          <w:p w14:paraId="0C522EE9">
            <w:pPr>
              <w:spacing w:line="360" w:lineRule="exact"/>
              <w:ind w:firstLine="430"/>
              <w:rPr>
                <w:rFonts w:hint="eastAsia" w:ascii="宋体" w:hAnsi="宋体" w:cs="宋体"/>
                <w:szCs w:val="21"/>
              </w:rPr>
            </w:pPr>
            <w:r>
              <w:rPr>
                <w:rFonts w:hint="eastAsia" w:ascii="宋体" w:hAnsi="宋体" w:cs="宋体"/>
                <w:szCs w:val="21"/>
              </w:rPr>
              <w:t>（1）紧急事件单（重大设备故障，业务不可用），中标供应商须在10分钟内电话响应，立即启动应急处置预案，增派技术力量专项攻坚，优先保障核心设备、核心业务恢复运行，24小时之内解决问题。</w:t>
            </w:r>
          </w:p>
          <w:p w14:paraId="47DE486E">
            <w:pPr>
              <w:spacing w:line="360" w:lineRule="exact"/>
              <w:ind w:firstLine="430"/>
              <w:rPr>
                <w:rFonts w:hint="eastAsia" w:ascii="宋体" w:hAnsi="宋体" w:cs="宋体"/>
                <w:szCs w:val="21"/>
              </w:rPr>
            </w:pPr>
            <w:r>
              <w:rPr>
                <w:rFonts w:hint="eastAsia" w:ascii="宋体" w:hAnsi="宋体" w:cs="宋体"/>
                <w:szCs w:val="21"/>
              </w:rPr>
              <w:t>（2）高优先级事件单（设备功能受损或性能严重下降，影响业务），在20分钟内电话响应，36小时之内解决问题。</w:t>
            </w:r>
          </w:p>
          <w:p w14:paraId="358D8F1C">
            <w:pPr>
              <w:spacing w:line="360" w:lineRule="exact"/>
              <w:ind w:firstLine="430"/>
              <w:rPr>
                <w:rFonts w:hint="eastAsia" w:ascii="宋体" w:hAnsi="宋体" w:cs="宋体"/>
                <w:szCs w:val="21"/>
              </w:rPr>
            </w:pPr>
            <w:r>
              <w:rPr>
                <w:rFonts w:hint="eastAsia" w:ascii="宋体" w:hAnsi="宋体" w:cs="宋体"/>
                <w:szCs w:val="21"/>
              </w:rPr>
              <w:t>（3）中优先级事件单（设备异常，暂不影响业务），在30分钟内电话响应，48小时之内解决问题。</w:t>
            </w:r>
          </w:p>
          <w:p w14:paraId="12B7F546">
            <w:pPr>
              <w:spacing w:line="360" w:lineRule="exact"/>
              <w:ind w:firstLine="430"/>
              <w:rPr>
                <w:rFonts w:hint="eastAsia" w:ascii="宋体" w:hAnsi="宋体" w:cs="宋体"/>
                <w:szCs w:val="21"/>
              </w:rPr>
            </w:pPr>
            <w:r>
              <w:rPr>
                <w:rFonts w:hint="eastAsia" w:ascii="宋体" w:hAnsi="宋体" w:cs="宋体"/>
                <w:szCs w:val="21"/>
              </w:rPr>
              <w:t>（4）低优先级事件单（咨询、非紧急维护等例行事务），在30分钟内电话响应，72小时之内解决问题。</w:t>
            </w:r>
          </w:p>
          <w:p w14:paraId="36493893">
            <w:pPr>
              <w:spacing w:line="360" w:lineRule="exact"/>
              <w:ind w:firstLine="430"/>
              <w:rPr>
                <w:rFonts w:hint="eastAsia" w:ascii="宋体" w:hAnsi="宋体" w:cs="宋体"/>
                <w:szCs w:val="21"/>
              </w:rPr>
            </w:pPr>
            <w:r>
              <w:rPr>
                <w:rFonts w:hint="eastAsia" w:ascii="宋体" w:hAnsi="宋体" w:cs="宋体"/>
                <w:szCs w:val="21"/>
              </w:rPr>
              <w:t>3.3现场支持：驻场人员无法处理的一般性设备故障，能远程指导修复的须即时处置完成；无法远程解决的设备故障，运维技术人员2小时内到达现场开展排查修复。</w:t>
            </w:r>
          </w:p>
          <w:p w14:paraId="4927529F">
            <w:pPr>
              <w:spacing w:line="360" w:lineRule="exact"/>
              <w:ind w:firstLine="430"/>
              <w:rPr>
                <w:rFonts w:hint="eastAsia" w:ascii="宋体" w:hAnsi="宋体" w:cs="宋体"/>
                <w:szCs w:val="21"/>
              </w:rPr>
            </w:pPr>
            <w:r>
              <w:rPr>
                <w:rFonts w:hint="eastAsia" w:ascii="宋体" w:hAnsi="宋体" w:cs="宋体"/>
                <w:szCs w:val="21"/>
              </w:rPr>
              <w:t>4.隐患管理与技术支撑</w:t>
            </w:r>
          </w:p>
          <w:p w14:paraId="397FABDB">
            <w:pPr>
              <w:spacing w:line="360" w:lineRule="exact"/>
              <w:ind w:firstLine="430"/>
              <w:rPr>
                <w:rFonts w:hint="eastAsia" w:ascii="宋体" w:hAnsi="宋体" w:cs="宋体"/>
                <w:szCs w:val="21"/>
              </w:rPr>
            </w:pPr>
            <w:r>
              <w:rPr>
                <w:rFonts w:hint="eastAsia" w:ascii="宋体" w:hAnsi="宋体" w:cs="宋体"/>
                <w:szCs w:val="21"/>
              </w:rPr>
              <w:t>服务期内提供技术支撑，对设备故障、运行异常问题及时响应、快速排查修复，最大限度降低业务影响。针对巡检及日常使用中发现的设备隐患、老化缺陷、配置问题，需及时告知采购人并提供专业整改方案，协助完成优化整改；无法即时修复的问题需做好临时保障措施，全程跟进直至问题闭环。</w:t>
            </w:r>
          </w:p>
          <w:p w14:paraId="219BAC45">
            <w:pPr>
              <w:spacing w:line="360" w:lineRule="exact"/>
              <w:ind w:firstLine="430"/>
              <w:rPr>
                <w:rFonts w:hint="eastAsia" w:ascii="宋体" w:hAnsi="宋体" w:cs="宋体"/>
                <w:b/>
                <w:bCs/>
                <w:szCs w:val="21"/>
              </w:rPr>
            </w:pPr>
            <w:r>
              <w:rPr>
                <w:rFonts w:hint="eastAsia" w:ascii="仿宋" w:hAnsi="仿宋" w:eastAsia="仿宋" w:cs="仿宋"/>
                <w:b/>
                <w:bCs/>
                <w:szCs w:val="21"/>
              </w:rPr>
              <w:t>▲四</w:t>
            </w:r>
            <w:r>
              <w:rPr>
                <w:rFonts w:hint="eastAsia" w:ascii="宋体" w:hAnsi="宋体" w:cs="宋体"/>
                <w:b/>
                <w:bCs/>
                <w:szCs w:val="21"/>
              </w:rPr>
              <w:t>、运维服务保障要求</w:t>
            </w:r>
          </w:p>
          <w:p w14:paraId="36BEC3E4">
            <w:pPr>
              <w:spacing w:line="360" w:lineRule="exact"/>
              <w:ind w:firstLine="430"/>
              <w:rPr>
                <w:rFonts w:hint="eastAsia" w:ascii="宋体" w:hAnsi="宋体" w:cs="宋体"/>
                <w:szCs w:val="21"/>
              </w:rPr>
            </w:pPr>
            <w:r>
              <w:rPr>
                <w:rFonts w:hint="eastAsia" w:ascii="宋体" w:hAnsi="宋体" w:cs="宋体"/>
                <w:szCs w:val="21"/>
              </w:rPr>
              <w:t>1.应急保障体系</w:t>
            </w:r>
          </w:p>
          <w:p w14:paraId="4F6DD812">
            <w:pPr>
              <w:spacing w:line="360" w:lineRule="exact"/>
              <w:ind w:firstLine="430"/>
              <w:rPr>
                <w:rFonts w:hint="eastAsia" w:ascii="宋体" w:hAnsi="宋体" w:cs="宋体"/>
                <w:szCs w:val="21"/>
              </w:rPr>
            </w:pPr>
            <w:r>
              <w:rPr>
                <w:rFonts w:hint="eastAsia" w:ascii="宋体" w:hAnsi="宋体" w:cs="宋体"/>
                <w:szCs w:val="21"/>
              </w:rPr>
              <w:t>建立7×24小时应急保障技术支撑机制，配置应急管理专项负责人及应急技术人员，应对突发设备故障与机房应急事件，确保快速响应与高效处置。</w:t>
            </w:r>
          </w:p>
          <w:p w14:paraId="11A5BF9E">
            <w:pPr>
              <w:spacing w:line="360" w:lineRule="exact"/>
              <w:ind w:firstLine="430"/>
              <w:rPr>
                <w:rFonts w:hint="eastAsia" w:ascii="宋体" w:hAnsi="宋体" w:cs="宋体"/>
                <w:szCs w:val="21"/>
              </w:rPr>
            </w:pPr>
            <w:r>
              <w:rPr>
                <w:rFonts w:hint="eastAsia" w:ascii="宋体" w:hAnsi="宋体" w:cs="宋体"/>
                <w:szCs w:val="21"/>
              </w:rPr>
              <w:t>2.重大活动及节假日重保</w:t>
            </w:r>
          </w:p>
          <w:p w14:paraId="48E19882">
            <w:pPr>
              <w:spacing w:line="360" w:lineRule="exact"/>
              <w:ind w:firstLine="430"/>
              <w:rPr>
                <w:rFonts w:hint="eastAsia" w:ascii="宋体" w:hAnsi="宋体" w:cs="宋体"/>
                <w:szCs w:val="21"/>
              </w:rPr>
            </w:pPr>
            <w:r>
              <w:rPr>
                <w:rFonts w:hint="eastAsia" w:ascii="宋体" w:hAnsi="宋体" w:cs="宋体"/>
                <w:szCs w:val="21"/>
              </w:rPr>
              <w:t>在国家和自治区重大活动及重大节假日（如两会、东盟博览会、三月三、国庆节、春节等）重保时期（含非工作日），为采购人重要业务系统提供不少于8小时硬件保障服务，全力确保所有设备零故障、零异常、稳定不间断运行。</w:t>
            </w:r>
          </w:p>
          <w:p w14:paraId="1AB1A120">
            <w:pPr>
              <w:spacing w:line="360" w:lineRule="exact"/>
              <w:ind w:firstLine="430"/>
              <w:rPr>
                <w:rFonts w:hint="eastAsia" w:ascii="宋体" w:hAnsi="宋体" w:cs="宋体"/>
                <w:szCs w:val="21"/>
              </w:rPr>
            </w:pPr>
            <w:r>
              <w:rPr>
                <w:rFonts w:hint="eastAsia" w:ascii="宋体" w:hAnsi="宋体" w:cs="宋体"/>
                <w:szCs w:val="21"/>
              </w:rPr>
              <w:t>3.特殊情况增援</w:t>
            </w:r>
          </w:p>
          <w:p w14:paraId="66D8FB44">
            <w:pPr>
              <w:spacing w:line="360" w:lineRule="exact"/>
              <w:ind w:firstLine="430"/>
              <w:rPr>
                <w:rFonts w:hint="eastAsia" w:ascii="宋体" w:hAnsi="宋体" w:cs="宋体"/>
                <w:szCs w:val="21"/>
              </w:rPr>
            </w:pPr>
            <w:r>
              <w:rPr>
                <w:rFonts w:hint="eastAsia" w:ascii="宋体" w:hAnsi="宋体" w:cs="宋体"/>
                <w:szCs w:val="21"/>
              </w:rPr>
              <w:t>在设备频繁出现故障、设备异常、节假日及重大活动期间等特殊情况，根据采购人要求，中标供应商须增派应急技术人员，提供现场或电话技术支持，及时处理各类突发设备异常及故障问题。</w:t>
            </w:r>
          </w:p>
          <w:bookmarkEnd w:id="4"/>
        </w:tc>
      </w:tr>
      <w:tr w14:paraId="55834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19E24E95">
            <w:pPr>
              <w:spacing w:line="360" w:lineRule="exact"/>
              <w:rPr>
                <w:rFonts w:hint="eastAsia" w:ascii="宋体" w:hAnsi="宋体"/>
                <w:b/>
                <w:szCs w:val="21"/>
              </w:rPr>
            </w:pPr>
            <w:r>
              <w:rPr>
                <w:rFonts w:hint="eastAsia" w:ascii="宋体" w:hAnsi="宋体"/>
                <w:b/>
                <w:szCs w:val="21"/>
              </w:rPr>
              <w:t>▲二、商务要求</w:t>
            </w:r>
          </w:p>
        </w:tc>
      </w:tr>
      <w:tr w14:paraId="32CE0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46A207BB">
            <w:pPr>
              <w:spacing w:line="380" w:lineRule="exact"/>
              <w:rPr>
                <w:rFonts w:hint="eastAsia" w:ascii="宋体" w:hAnsi="宋体"/>
                <w:szCs w:val="21"/>
              </w:rPr>
            </w:pPr>
            <w:r>
              <w:rPr>
                <w:rFonts w:hint="eastAsia" w:ascii="宋体" w:hAnsi="宋体"/>
                <w:szCs w:val="21"/>
              </w:rPr>
              <w:t>合同签订期</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43D31450">
            <w:pPr>
              <w:spacing w:line="360" w:lineRule="exact"/>
              <w:ind w:firstLine="420" w:firstLineChars="200"/>
              <w:rPr>
                <w:rFonts w:hint="eastAsia" w:ascii="宋体" w:hAnsi="宋体"/>
                <w:szCs w:val="21"/>
              </w:rPr>
            </w:pPr>
            <w:r>
              <w:rPr>
                <w:rFonts w:hint="eastAsia" w:ascii="宋体" w:hAnsi="宋体"/>
                <w:szCs w:val="21"/>
              </w:rPr>
              <w:t>自中标通知书发出之日起25日内与采购人完成合同签订。</w:t>
            </w:r>
          </w:p>
        </w:tc>
      </w:tr>
      <w:tr w14:paraId="657B2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11BA1D55">
            <w:pPr>
              <w:spacing w:line="380" w:lineRule="exact"/>
              <w:rPr>
                <w:rFonts w:hint="eastAsia" w:ascii="宋体" w:hAnsi="宋体"/>
                <w:szCs w:val="21"/>
              </w:rPr>
            </w:pPr>
            <w:r>
              <w:rPr>
                <w:rFonts w:hint="eastAsia" w:ascii="宋体" w:hAnsi="宋体"/>
                <w:szCs w:val="21"/>
              </w:rPr>
              <w:t>服务时间及地点</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25EBADB6">
            <w:pPr>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cs="宋体"/>
                <w:szCs w:val="21"/>
              </w:rPr>
              <w:t>服务期：合同签订生效之日起3年内</w:t>
            </w:r>
            <w:r>
              <w:rPr>
                <w:rFonts w:hint="eastAsia" w:ascii="宋体" w:hAnsi="宋体"/>
                <w:szCs w:val="21"/>
              </w:rPr>
              <w:t>。</w:t>
            </w:r>
          </w:p>
          <w:p w14:paraId="432FC7B3">
            <w:pPr>
              <w:spacing w:line="360" w:lineRule="exact"/>
              <w:ind w:firstLine="420" w:firstLineChars="200"/>
              <w:rPr>
                <w:rFonts w:hint="eastAsia" w:ascii="宋体" w:hAnsi="宋体"/>
                <w:szCs w:val="21"/>
              </w:rPr>
            </w:pPr>
            <w:r>
              <w:rPr>
                <w:rFonts w:hint="eastAsia" w:ascii="宋体" w:hAnsi="宋体"/>
                <w:szCs w:val="21"/>
              </w:rPr>
              <w:t>2.项目实施要求：</w:t>
            </w:r>
          </w:p>
          <w:p w14:paraId="5BA2FCFA">
            <w:pPr>
              <w:spacing w:line="360" w:lineRule="exact"/>
              <w:ind w:firstLine="420" w:firstLineChars="200"/>
              <w:rPr>
                <w:rFonts w:hint="eastAsia" w:ascii="宋体" w:hAnsi="宋体"/>
                <w:szCs w:val="21"/>
              </w:rPr>
            </w:pPr>
            <w:r>
              <w:rPr>
                <w:rFonts w:hint="eastAsia" w:ascii="宋体" w:hAnsi="宋体"/>
                <w:szCs w:val="21"/>
              </w:rPr>
              <w:t>（1）前置检验要求：为检验中标供应商是否具备开展服务的能力，避免中标后长时间无法履行维保服务，中标供应商必须在合同签订生效之日起15个工作日内，提供第一次存储维保服务巡检（并出具巡检报告），提供结构化存储系统动态密码及维护工具访问并巡检存储，以实际成果检验中标供应商的履约技术能力。如中标供应商无法按时完成前置检验或前置检验工作未通过采购人验收，按违约处理，采购人有权终止合同，履约保证金作为违约金不予退还中标供应商。</w:t>
            </w:r>
          </w:p>
          <w:p w14:paraId="7E3F0E96">
            <w:pPr>
              <w:spacing w:line="360" w:lineRule="exact"/>
              <w:ind w:firstLine="420" w:firstLineChars="200"/>
              <w:rPr>
                <w:rFonts w:hint="eastAsia" w:ascii="宋体" w:hAnsi="宋体"/>
                <w:szCs w:val="21"/>
              </w:rPr>
            </w:pPr>
            <w:r>
              <w:rPr>
                <w:rFonts w:hint="eastAsia" w:ascii="宋体" w:hAnsi="宋体"/>
                <w:szCs w:val="21"/>
              </w:rPr>
              <w:t>（2）初步验收通过后，此后按合同要求实施服务工作。</w:t>
            </w:r>
          </w:p>
          <w:p w14:paraId="0C8C3E50">
            <w:pPr>
              <w:spacing w:line="360" w:lineRule="exact"/>
              <w:ind w:firstLine="420" w:firstLineChars="200"/>
              <w:rPr>
                <w:rFonts w:hint="eastAsia" w:ascii="宋体" w:hAnsi="宋体"/>
                <w:szCs w:val="21"/>
              </w:rPr>
            </w:pPr>
            <w:r>
              <w:rPr>
                <w:rFonts w:hint="eastAsia" w:ascii="宋体" w:hAnsi="宋体"/>
                <w:szCs w:val="21"/>
              </w:rPr>
              <w:t>3.服务地点：</w:t>
            </w:r>
            <w:r>
              <w:rPr>
                <w:rFonts w:hint="eastAsia" w:ascii="宋体" w:hAnsi="宋体" w:cs="宋体"/>
                <w:szCs w:val="21"/>
              </w:rPr>
              <w:t>广西南宁青秀区植物路50-1号广西教育数据中心</w:t>
            </w:r>
            <w:r>
              <w:rPr>
                <w:rFonts w:hint="eastAsia" w:ascii="宋体" w:hAnsi="宋体"/>
                <w:szCs w:val="21"/>
              </w:rPr>
              <w:t>。</w:t>
            </w:r>
          </w:p>
        </w:tc>
      </w:tr>
      <w:tr w14:paraId="524DE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38917CAF">
            <w:pPr>
              <w:spacing w:line="380" w:lineRule="exact"/>
              <w:rPr>
                <w:rFonts w:hint="eastAsia" w:ascii="宋体" w:hAnsi="宋体"/>
                <w:szCs w:val="21"/>
              </w:rPr>
            </w:pPr>
            <w:r>
              <w:rPr>
                <w:rFonts w:hint="eastAsia" w:ascii="宋体" w:hAnsi="宋体" w:cs="宋体"/>
                <w:szCs w:val="21"/>
              </w:rPr>
              <w:t>付款方式</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5B19F956">
            <w:pPr>
              <w:spacing w:line="360" w:lineRule="exact"/>
              <w:ind w:firstLine="420" w:firstLineChars="200"/>
              <w:rPr>
                <w:rFonts w:hint="eastAsia" w:ascii="宋体" w:hAnsi="宋体" w:cs="宋体"/>
                <w:szCs w:val="21"/>
              </w:rPr>
            </w:pPr>
            <w:r>
              <w:rPr>
                <w:rFonts w:hint="eastAsia" w:ascii="宋体" w:hAnsi="宋体" w:cs="宋体"/>
                <w:szCs w:val="21"/>
              </w:rPr>
              <w:t>1.中标供应商完成前置检验后，采购人7个工作日内组织项目初步验收，项目初步验收通过后，中标供应商可提交请款申请；采购人收到合规请款资料及等额有效增值税发票后10个工作日内，支付60万元合同金额作为首付款，其余款项按阶段分期支付（合同结算时，无法整除的，按四舍五入精确到小数点后两位数计算）：</w:t>
            </w:r>
          </w:p>
          <w:p w14:paraId="33A43957">
            <w:pPr>
              <w:spacing w:line="360" w:lineRule="exact"/>
              <w:ind w:firstLine="420" w:firstLineChars="200"/>
              <w:rPr>
                <w:rFonts w:hint="eastAsia" w:ascii="宋体" w:hAnsi="宋体" w:cs="宋体"/>
                <w:szCs w:val="21"/>
              </w:rPr>
            </w:pPr>
            <w:r>
              <w:rPr>
                <w:rFonts w:hint="eastAsia" w:ascii="宋体" w:hAnsi="宋体" w:cs="宋体"/>
                <w:szCs w:val="21"/>
              </w:rPr>
              <w:t>（1）第一阶段（合同签订生效之日至2027年5月底），2027年6月初进行阶段性验收，采购人根据验收结果及“运维服务考核办法”支付该阶段服务合同款至合同总金额的25%；</w:t>
            </w:r>
          </w:p>
          <w:p w14:paraId="3E38A016">
            <w:pPr>
              <w:spacing w:line="360" w:lineRule="exact"/>
              <w:ind w:firstLine="420" w:firstLineChars="200"/>
              <w:rPr>
                <w:rFonts w:hint="eastAsia" w:ascii="宋体" w:hAnsi="宋体" w:cs="宋体"/>
                <w:szCs w:val="21"/>
              </w:rPr>
            </w:pPr>
            <w:r>
              <w:rPr>
                <w:rFonts w:hint="eastAsia" w:ascii="宋体" w:hAnsi="宋体" w:cs="宋体"/>
                <w:szCs w:val="21"/>
              </w:rPr>
              <w:t>（2）第二阶段（2027年6月初至2027年11月底），2027年12月初进行阶段性验收，采购人根据验收结果及“运维服务考核办法”支付该阶段服务合同款至合同总金额的45%；</w:t>
            </w:r>
          </w:p>
          <w:p w14:paraId="1D6251E6">
            <w:pPr>
              <w:spacing w:line="360" w:lineRule="exact"/>
              <w:ind w:firstLine="420" w:firstLineChars="200"/>
              <w:rPr>
                <w:rFonts w:hint="eastAsia" w:ascii="宋体" w:hAnsi="宋体" w:cs="宋体"/>
                <w:szCs w:val="21"/>
              </w:rPr>
            </w:pPr>
            <w:r>
              <w:rPr>
                <w:rFonts w:hint="eastAsia" w:ascii="宋体" w:hAnsi="宋体" w:cs="宋体"/>
                <w:szCs w:val="21"/>
              </w:rPr>
              <w:t>（3）第三阶段（2027年12月初至2028年5月底），2028年6月初进行阶段性验收，采购人根据验收结果及“运维服务考核办法”支付该阶段服务合同款至合同总金额的60%；</w:t>
            </w:r>
          </w:p>
          <w:p w14:paraId="5FEC993A">
            <w:pPr>
              <w:spacing w:line="360" w:lineRule="exact"/>
              <w:ind w:firstLine="420" w:firstLineChars="200"/>
              <w:rPr>
                <w:rFonts w:hint="eastAsia" w:ascii="宋体" w:hAnsi="宋体" w:cs="宋体"/>
                <w:szCs w:val="21"/>
              </w:rPr>
            </w:pPr>
            <w:r>
              <w:rPr>
                <w:rFonts w:hint="eastAsia" w:ascii="宋体" w:hAnsi="宋体" w:cs="宋体"/>
                <w:szCs w:val="21"/>
              </w:rPr>
              <w:t>（4）第四阶段（2028年6月初至2028年11月底），2028年12月初进行阶段性验收，采购人根据验收结果及“运维服务考核办法”支付该阶段服务合同款至合同总金额的75%；</w:t>
            </w:r>
          </w:p>
          <w:p w14:paraId="380C45A4">
            <w:pPr>
              <w:spacing w:line="360" w:lineRule="exact"/>
              <w:ind w:firstLine="420" w:firstLineChars="200"/>
              <w:rPr>
                <w:rFonts w:hint="eastAsia" w:ascii="宋体" w:hAnsi="宋体" w:cs="宋体"/>
                <w:szCs w:val="21"/>
              </w:rPr>
            </w:pPr>
            <w:r>
              <w:rPr>
                <w:rFonts w:hint="eastAsia" w:ascii="宋体" w:hAnsi="宋体" w:cs="宋体"/>
                <w:szCs w:val="21"/>
              </w:rPr>
              <w:t>（5）第五阶段（2028年12月初至服务期结束之日），服务期结束之后20个工作日内进行验收，采购人根据验收结果及“运维服务考核办法”支付至合同总金额的100%。</w:t>
            </w:r>
          </w:p>
          <w:p w14:paraId="20826BCE">
            <w:pPr>
              <w:spacing w:line="360" w:lineRule="exact"/>
              <w:ind w:firstLine="420" w:firstLineChars="200"/>
              <w:rPr>
                <w:rFonts w:hint="eastAsia" w:ascii="宋体" w:hAnsi="宋体" w:cs="宋体"/>
                <w:szCs w:val="21"/>
              </w:rPr>
            </w:pPr>
            <w:r>
              <w:rPr>
                <w:rFonts w:hint="eastAsia" w:ascii="宋体" w:hAnsi="宋体" w:cs="宋体"/>
                <w:szCs w:val="21"/>
              </w:rPr>
              <w:t>2.每次付款前，中标供应商需提供请款材料：①正式请款函；②对应付款金额有效增值税发票；</w:t>
            </w:r>
            <w:r>
              <w:rPr>
                <w:rFonts w:ascii="宋体" w:hAnsi="宋体" w:cs="宋体"/>
                <w:szCs w:val="21"/>
              </w:rPr>
              <w:t>③</w:t>
            </w:r>
            <w:r>
              <w:rPr>
                <w:rFonts w:hint="eastAsia" w:ascii="宋体" w:hAnsi="宋体" w:cs="宋体"/>
                <w:szCs w:val="21"/>
              </w:rPr>
              <w:t>阶段验收报告/最终验收报告；④当期项目服务质量考核表；采购人收到完整请款材料后10个工作日内支付合同款。</w:t>
            </w:r>
          </w:p>
          <w:p w14:paraId="32B6E65B">
            <w:pPr>
              <w:spacing w:line="360" w:lineRule="exact"/>
              <w:ind w:firstLine="420" w:firstLineChars="200"/>
              <w:rPr>
                <w:rFonts w:hint="eastAsia" w:ascii="宋体" w:hAnsi="宋体" w:cs="宋体"/>
                <w:szCs w:val="21"/>
              </w:rPr>
            </w:pPr>
            <w:r>
              <w:rPr>
                <w:rFonts w:hint="eastAsia" w:ascii="宋体" w:hAnsi="宋体" w:cs="宋体"/>
                <w:szCs w:val="21"/>
              </w:rPr>
              <w:t>3.中标供应商必须提供真实、有效的正式发票。一旦发现中标供应商提供虚假发票，采购人有权要求中标供应商补开合法发票或终止合同，中标供应商不得提出异议，因终止合同而产生的一切损失均由中标供应商承担。</w:t>
            </w:r>
          </w:p>
          <w:p w14:paraId="5C73C2DE">
            <w:pPr>
              <w:spacing w:line="360" w:lineRule="exact"/>
              <w:ind w:firstLine="420" w:firstLineChars="200"/>
              <w:rPr>
                <w:rFonts w:hint="eastAsia" w:ascii="宋体" w:hAnsi="宋体"/>
                <w:szCs w:val="21"/>
              </w:rPr>
            </w:pPr>
            <w:r>
              <w:rPr>
                <w:rFonts w:hint="eastAsia" w:ascii="宋体" w:hAnsi="宋体" w:cs="宋体"/>
                <w:szCs w:val="21"/>
              </w:rPr>
              <w:t>4.若因采购人财政拨款问题导致付款迟延的，采购人不承担延迟付款责任。</w:t>
            </w:r>
          </w:p>
        </w:tc>
      </w:tr>
      <w:tr w14:paraId="701DE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6B5E6086">
            <w:pPr>
              <w:spacing w:line="360" w:lineRule="exact"/>
              <w:rPr>
                <w:rFonts w:hint="eastAsia" w:ascii="宋体" w:hAnsi="宋体"/>
                <w:szCs w:val="21"/>
              </w:rPr>
            </w:pPr>
            <w:r>
              <w:rPr>
                <w:rFonts w:hint="eastAsia" w:ascii="宋体" w:hAnsi="宋体"/>
                <w:szCs w:val="21"/>
              </w:rPr>
              <w:t>报价要求</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666D49B2">
            <w:pPr>
              <w:spacing w:line="360" w:lineRule="exact"/>
              <w:ind w:firstLine="420" w:firstLineChars="200"/>
              <w:rPr>
                <w:rFonts w:hint="eastAsia" w:ascii="宋体" w:hAnsi="宋体"/>
                <w:szCs w:val="21"/>
              </w:rPr>
            </w:pPr>
            <w:r>
              <w:rPr>
                <w:rFonts w:hint="eastAsia" w:ascii="宋体" w:hAnsi="宋体"/>
                <w:szCs w:val="21"/>
              </w:rPr>
              <w:t>1.投标报价为人民币含税价，包含本项目服务实施过程中所有工作的一切费用，合同履行过程中采购人不再另行支付额外费用。包括但不限于：</w:t>
            </w:r>
          </w:p>
          <w:p w14:paraId="329D9C78">
            <w:pPr>
              <w:spacing w:line="360" w:lineRule="exact"/>
              <w:ind w:firstLine="420" w:firstLineChars="200"/>
              <w:rPr>
                <w:rFonts w:hint="eastAsia" w:ascii="宋体" w:hAnsi="宋体"/>
                <w:szCs w:val="21"/>
              </w:rPr>
            </w:pPr>
            <w:r>
              <w:rPr>
                <w:rFonts w:hint="eastAsia" w:ascii="宋体" w:hAnsi="宋体"/>
                <w:szCs w:val="21"/>
              </w:rPr>
              <w:t>（1）服务的费用，包括服务人员的薪资（工资、五险一金、奖金、加班费等）、技术支持、培训、运维服务（含防火墙购置及其他硬件维保所产生的维修费用）、驻场服务等；</w:t>
            </w:r>
          </w:p>
          <w:p w14:paraId="5F4E8D3C">
            <w:pPr>
              <w:spacing w:line="360" w:lineRule="exact"/>
              <w:ind w:firstLine="420" w:firstLineChars="200"/>
              <w:rPr>
                <w:rFonts w:hint="eastAsia" w:ascii="宋体" w:hAnsi="宋体"/>
                <w:szCs w:val="21"/>
              </w:rPr>
            </w:pPr>
            <w:r>
              <w:rPr>
                <w:rFonts w:hint="eastAsia" w:ascii="宋体" w:hAnsi="宋体"/>
                <w:szCs w:val="21"/>
              </w:rPr>
              <w:t>（2）必要的代理服务费、保险费用和各项税金；</w:t>
            </w:r>
          </w:p>
          <w:p w14:paraId="58AE0A9F">
            <w:pPr>
              <w:spacing w:line="360" w:lineRule="exact"/>
              <w:ind w:firstLine="420" w:firstLineChars="200"/>
              <w:rPr>
                <w:rFonts w:hint="eastAsia" w:ascii="宋体" w:hAnsi="宋体"/>
                <w:szCs w:val="21"/>
              </w:rPr>
            </w:pPr>
            <w:r>
              <w:rPr>
                <w:rFonts w:hint="eastAsia" w:ascii="宋体" w:hAnsi="宋体"/>
                <w:szCs w:val="21"/>
              </w:rPr>
              <w:t>（3）服务时所需的备品和备件的费用；</w:t>
            </w:r>
          </w:p>
          <w:p w14:paraId="1529255C">
            <w:pPr>
              <w:spacing w:line="360" w:lineRule="exact"/>
              <w:ind w:firstLine="420" w:firstLineChars="200"/>
              <w:rPr>
                <w:rFonts w:hint="eastAsia" w:ascii="宋体" w:hAnsi="宋体"/>
                <w:szCs w:val="21"/>
              </w:rPr>
            </w:pPr>
            <w:r>
              <w:rPr>
                <w:rFonts w:hint="eastAsia" w:ascii="宋体" w:hAnsi="宋体"/>
                <w:szCs w:val="21"/>
              </w:rPr>
              <w:t>（4）根据合同规定，履行合同可能产生的其他费用。</w:t>
            </w:r>
          </w:p>
          <w:p w14:paraId="5E270576">
            <w:pPr>
              <w:spacing w:line="360" w:lineRule="exact"/>
              <w:ind w:firstLine="420" w:firstLineChars="200"/>
              <w:rPr>
                <w:rFonts w:hint="eastAsia" w:ascii="宋体" w:hAnsi="宋体"/>
                <w:szCs w:val="21"/>
              </w:rPr>
            </w:pPr>
            <w:r>
              <w:rPr>
                <w:rFonts w:hint="eastAsia" w:ascii="宋体" w:hAnsi="宋体"/>
                <w:szCs w:val="21"/>
              </w:rPr>
              <w:t>2.投标人应确保提供的服务或与服务配套的货物免受第三方提出的侵犯其专利权、商标权或工业设计权等的起诉，采购人不承担由此发生的一切责任、费用和经济赔偿。</w:t>
            </w:r>
          </w:p>
        </w:tc>
      </w:tr>
      <w:tr w14:paraId="72DB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7BDCF1BD">
            <w:pPr>
              <w:spacing w:line="360" w:lineRule="exact"/>
              <w:rPr>
                <w:rFonts w:hint="eastAsia" w:ascii="宋体" w:hAnsi="宋体"/>
                <w:szCs w:val="21"/>
              </w:rPr>
            </w:pPr>
            <w:r>
              <w:rPr>
                <w:rFonts w:hint="eastAsia" w:ascii="宋体" w:hAnsi="宋体"/>
                <w:szCs w:val="21"/>
              </w:rPr>
              <w:t>其他要求</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3A5EBAEE">
            <w:pPr>
              <w:spacing w:line="360" w:lineRule="exact"/>
              <w:ind w:firstLine="420" w:firstLineChars="200"/>
              <w:rPr>
                <w:rFonts w:hint="eastAsia" w:ascii="宋体" w:hAnsi="宋体"/>
                <w:szCs w:val="21"/>
              </w:rPr>
            </w:pPr>
            <w:r>
              <w:rPr>
                <w:rFonts w:hint="eastAsia" w:ascii="宋体" w:hAnsi="宋体"/>
                <w:szCs w:val="21"/>
              </w:rPr>
              <w:t>1.中标供应商及其相关人员必须严格遵守保密规定，所有涉及敏感信息的人员必须签订保密协议和安全责任书，未经采购人同意，不得向外泄露任何相关资料、文档和数据。如发生泄露事件，采购人有权终止合同，中标供应商必须承担全部责任，并协助消除因该事件所带来的一切影响。</w:t>
            </w:r>
          </w:p>
          <w:p w14:paraId="4731AF8B">
            <w:pPr>
              <w:spacing w:line="360" w:lineRule="exact"/>
              <w:ind w:firstLine="420" w:firstLineChars="200"/>
              <w:rPr>
                <w:rFonts w:hint="eastAsia" w:ascii="宋体" w:hAnsi="宋体"/>
                <w:szCs w:val="21"/>
              </w:rPr>
            </w:pPr>
            <w:r>
              <w:rPr>
                <w:rFonts w:hint="eastAsia" w:ascii="宋体" w:hAnsi="宋体"/>
                <w:szCs w:val="21"/>
              </w:rPr>
              <w:t>2.中标供应商必须严格遵守运维管理规范、安全规范以及其他相关管理规定，以保障系统的规范管理和安全运行。</w:t>
            </w:r>
          </w:p>
          <w:p w14:paraId="277771BA">
            <w:pPr>
              <w:spacing w:line="360" w:lineRule="exact"/>
              <w:ind w:firstLine="420" w:firstLineChars="200"/>
              <w:rPr>
                <w:rFonts w:hint="eastAsia" w:ascii="宋体" w:hAnsi="宋体"/>
                <w:strike/>
                <w:szCs w:val="21"/>
              </w:rPr>
            </w:pPr>
            <w:r>
              <w:rPr>
                <w:rFonts w:hint="eastAsia" w:ascii="宋体" w:hAnsi="宋体"/>
                <w:szCs w:val="21"/>
              </w:rPr>
              <w:t>3.在进行重要操作前，中标供应商须向采购人提交详细的技术方案进行报批，获批后方可执行。</w:t>
            </w:r>
          </w:p>
          <w:p w14:paraId="6D75FD09">
            <w:pPr>
              <w:spacing w:line="360" w:lineRule="exact"/>
              <w:ind w:firstLine="420" w:firstLineChars="200"/>
              <w:rPr>
                <w:rFonts w:hint="eastAsia" w:ascii="宋体" w:hAnsi="宋体"/>
                <w:szCs w:val="21"/>
              </w:rPr>
            </w:pPr>
            <w:r>
              <w:rPr>
                <w:rFonts w:hint="eastAsia" w:ascii="宋体" w:hAnsi="宋体"/>
                <w:szCs w:val="21"/>
              </w:rPr>
              <w:t>4.服务变更</w:t>
            </w:r>
          </w:p>
          <w:p w14:paraId="3D757525">
            <w:pPr>
              <w:spacing w:line="360" w:lineRule="exact"/>
              <w:ind w:firstLine="420" w:firstLineChars="200"/>
              <w:rPr>
                <w:rFonts w:hint="eastAsia" w:ascii="宋体" w:hAnsi="宋体"/>
                <w:szCs w:val="21"/>
              </w:rPr>
            </w:pPr>
            <w:r>
              <w:rPr>
                <w:rFonts w:hint="eastAsia" w:ascii="宋体" w:hAnsi="宋体"/>
                <w:szCs w:val="21"/>
              </w:rPr>
              <w:t>4.1由于法律法规等因素发生变化而导致的需求变更，中标供应商理应无条件接受，确实无法实现的应向采购人提供书面说明。</w:t>
            </w:r>
          </w:p>
          <w:p w14:paraId="48DBEB63">
            <w:pPr>
              <w:spacing w:line="360" w:lineRule="exact"/>
              <w:ind w:firstLine="420" w:firstLineChars="200"/>
              <w:rPr>
                <w:rFonts w:hint="eastAsia" w:ascii="宋体" w:hAnsi="宋体"/>
                <w:szCs w:val="21"/>
              </w:rPr>
            </w:pPr>
            <w:r>
              <w:rPr>
                <w:rFonts w:hint="eastAsia" w:ascii="宋体" w:hAnsi="宋体"/>
                <w:szCs w:val="21"/>
              </w:rPr>
              <w:t>4.2如有硬件新增的，相关维保服务可在双方协商一致的前提下调整。</w:t>
            </w:r>
          </w:p>
        </w:tc>
      </w:tr>
      <w:tr w14:paraId="3A4A9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0B5F3372">
            <w:pPr>
              <w:spacing w:line="360" w:lineRule="exact"/>
              <w:rPr>
                <w:rFonts w:hint="eastAsia" w:ascii="宋体" w:hAnsi="宋体"/>
                <w:szCs w:val="21"/>
              </w:rPr>
            </w:pPr>
            <w:r>
              <w:rPr>
                <w:rFonts w:hint="eastAsia" w:ascii="宋体" w:hAnsi="宋体"/>
                <w:szCs w:val="21"/>
              </w:rPr>
              <w:t>保密责任及要求</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00A49379">
            <w:pPr>
              <w:spacing w:line="360" w:lineRule="atLeast"/>
              <w:ind w:right="-57" w:rightChars="-27" w:firstLine="420" w:firstLineChars="200"/>
              <w:jc w:val="left"/>
              <w:rPr>
                <w:rFonts w:hint="eastAsia" w:ascii="宋体" w:hAnsi="宋体"/>
                <w:szCs w:val="21"/>
              </w:rPr>
            </w:pPr>
            <w:r>
              <w:rPr>
                <w:rFonts w:hint="eastAsia" w:ascii="宋体" w:hAnsi="宋体"/>
                <w:szCs w:val="21"/>
              </w:rPr>
              <w:t>1.中标供应商应对服务人员进行相关安全保密要求培训，以确保服务人员了解并遵守安全、保密相关规定。</w:t>
            </w:r>
          </w:p>
          <w:p w14:paraId="0B3C99A8">
            <w:pPr>
              <w:spacing w:line="360" w:lineRule="atLeast"/>
              <w:ind w:right="-57" w:rightChars="-27" w:firstLine="420" w:firstLineChars="200"/>
              <w:jc w:val="left"/>
              <w:rPr>
                <w:rFonts w:hint="eastAsia" w:ascii="宋体" w:hAnsi="宋体"/>
                <w:szCs w:val="21"/>
              </w:rPr>
            </w:pPr>
            <w:r>
              <w:rPr>
                <w:rFonts w:hint="eastAsia" w:ascii="宋体" w:hAnsi="宋体"/>
                <w:szCs w:val="21"/>
              </w:rPr>
              <w:t>2.中标供应商在项目运维服务过程中，必须对本项目所有项目信息以及接触到的材料予以保密，未经采购人书面许可，中标供应商不得以任何形式向第三方透露本项目的任何内容；对本项目涉及的软硬件资料、网络拓扑、账号、密码等负有安全保密责任，并需承担因未尽安全保密责任而引起的损失。在运维过程中，所用软件、数据库、数据与程序接口等统一由采购人负责管理并授权中标供应商使用，中标供应商不得在任何环节擅自修改或额外设置用户和密码。需做好相关信息的安全保密工作。</w:t>
            </w:r>
          </w:p>
          <w:p w14:paraId="372A0F53">
            <w:pPr>
              <w:spacing w:line="360" w:lineRule="atLeast"/>
              <w:ind w:right="-57" w:rightChars="-27" w:firstLine="420" w:firstLineChars="200"/>
              <w:jc w:val="left"/>
              <w:rPr>
                <w:rFonts w:hint="eastAsia" w:ascii="宋体" w:hAnsi="宋体"/>
                <w:szCs w:val="21"/>
              </w:rPr>
            </w:pPr>
            <w:r>
              <w:rPr>
                <w:rFonts w:hint="eastAsia" w:ascii="宋体" w:hAnsi="宋体"/>
                <w:szCs w:val="21"/>
              </w:rPr>
              <w:t>3.中标供应商应遵守采购人信息安全管理规定，对非权限范围内设备不允许操作。非权限范围内信息不允许访问。未经允许，不可随意在工作环境内拍照、录音、录像等。</w:t>
            </w:r>
          </w:p>
          <w:p w14:paraId="045204C9">
            <w:pPr>
              <w:spacing w:line="360" w:lineRule="atLeast"/>
              <w:ind w:right="-57" w:rightChars="-27" w:firstLine="420" w:firstLineChars="200"/>
              <w:jc w:val="left"/>
              <w:rPr>
                <w:rFonts w:hint="eastAsia" w:ascii="宋体" w:hAnsi="宋体"/>
                <w:szCs w:val="21"/>
              </w:rPr>
            </w:pPr>
            <w:r>
              <w:rPr>
                <w:rFonts w:hint="eastAsia" w:ascii="宋体" w:hAnsi="宋体"/>
                <w:szCs w:val="21"/>
              </w:rPr>
              <w:t xml:space="preserve">4.在本合同期内及合同终止后，未征得采购人同意，中标供应商不得泄露与本项目有关的资料。因保密不慎或有意泄露所造成的损失和后果，按《中华人民共和国保守国家秘密法》或相关规定予以处罚。 </w:t>
            </w:r>
          </w:p>
          <w:p w14:paraId="69F14E4A">
            <w:pPr>
              <w:spacing w:line="360" w:lineRule="atLeast"/>
              <w:ind w:right="-57" w:rightChars="-27" w:firstLine="420" w:firstLineChars="200"/>
              <w:jc w:val="left"/>
              <w:rPr>
                <w:rFonts w:hint="eastAsia" w:ascii="宋体" w:hAnsi="宋体"/>
                <w:szCs w:val="21"/>
              </w:rPr>
            </w:pPr>
            <w:r>
              <w:rPr>
                <w:rFonts w:hint="eastAsia" w:ascii="宋体" w:hAnsi="宋体"/>
                <w:szCs w:val="21"/>
              </w:rPr>
              <w:t>5.本项目所生成、取得或交换而来的数据归采购人所有，未经采购人书面同意，中标供应商不得擅自对数据进行存储、提取、分析、截留、阻断、加密等行为，中标供应商亦无权对第三方泄露本项目产生的任何数据信息内容。</w:t>
            </w:r>
          </w:p>
          <w:p w14:paraId="02E7A73D">
            <w:pPr>
              <w:spacing w:line="360" w:lineRule="atLeast"/>
              <w:ind w:right="-57" w:rightChars="-27" w:firstLine="420" w:firstLineChars="200"/>
              <w:jc w:val="left"/>
              <w:rPr>
                <w:rFonts w:hint="eastAsia" w:ascii="宋体" w:hAnsi="宋体"/>
                <w:szCs w:val="21"/>
              </w:rPr>
            </w:pPr>
            <w:r>
              <w:rPr>
                <w:rFonts w:hint="eastAsia" w:ascii="宋体" w:hAnsi="宋体"/>
                <w:szCs w:val="21"/>
              </w:rPr>
              <w:t>6.供应商必须承诺自行实施、维护本项目，不得转让或转包。</w:t>
            </w:r>
          </w:p>
          <w:p w14:paraId="3B471D49">
            <w:pPr>
              <w:spacing w:line="360" w:lineRule="atLeast"/>
              <w:ind w:right="-57" w:rightChars="-27" w:firstLine="420" w:firstLineChars="200"/>
              <w:jc w:val="left"/>
              <w:rPr>
                <w:rFonts w:hint="eastAsia" w:ascii="宋体" w:hAnsi="宋体"/>
                <w:szCs w:val="21"/>
              </w:rPr>
            </w:pPr>
            <w:r>
              <w:rPr>
                <w:rFonts w:hint="eastAsia" w:ascii="宋体" w:hAnsi="宋体"/>
                <w:szCs w:val="21"/>
              </w:rPr>
              <w:t>7.在维护过程中，若由于中标供应商自身技术不足或违规操作等原因造成的数据丢失、设备损坏等，须承担相应的责任。</w:t>
            </w:r>
          </w:p>
        </w:tc>
      </w:tr>
      <w:tr w14:paraId="73B8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267CDBC7">
            <w:pPr>
              <w:spacing w:line="360" w:lineRule="exact"/>
              <w:rPr>
                <w:rFonts w:hint="eastAsia" w:ascii="宋体" w:hAnsi="宋体"/>
                <w:szCs w:val="21"/>
              </w:rPr>
            </w:pPr>
            <w:r>
              <w:rPr>
                <w:rFonts w:hint="eastAsia" w:ascii="宋体" w:hAnsi="宋体"/>
                <w:szCs w:val="21"/>
              </w:rPr>
              <w:t>验收标准及事项</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05B232A1">
            <w:pPr>
              <w:spacing w:line="360" w:lineRule="exact"/>
              <w:ind w:firstLine="420" w:firstLineChars="200"/>
              <w:rPr>
                <w:rFonts w:hint="eastAsia" w:ascii="宋体" w:hAnsi="宋体"/>
                <w:szCs w:val="21"/>
              </w:rPr>
            </w:pPr>
            <w:r>
              <w:rPr>
                <w:rFonts w:hint="eastAsia" w:ascii="宋体" w:hAnsi="宋体"/>
                <w:szCs w:val="21"/>
              </w:rPr>
              <w:t>1.采购人可以根据采购项目具体情况自行组织验收，或者委托第三方机构或部门开展采购项目履约验收工作，验收过程中所产生的费用均由中标供应商承担（验收专家费除外），供应商在投标报价时应考虑相关费用。</w:t>
            </w:r>
          </w:p>
          <w:p w14:paraId="6AFC26CF">
            <w:pPr>
              <w:spacing w:line="360" w:lineRule="exact"/>
              <w:ind w:firstLine="420" w:firstLineChars="200"/>
              <w:rPr>
                <w:rFonts w:hint="eastAsia" w:ascii="宋体" w:hAnsi="宋体"/>
                <w:szCs w:val="21"/>
              </w:rPr>
            </w:pPr>
            <w:r>
              <w:rPr>
                <w:rFonts w:hint="eastAsia" w:ascii="宋体" w:hAnsi="宋体"/>
                <w:szCs w:val="21"/>
              </w:rPr>
              <w:t>2.在验收过程中发现中标供应商有违约问题，可暂缓资金结算，待违约问题解决后，方可办理资金结算事宜。</w:t>
            </w:r>
          </w:p>
          <w:p w14:paraId="1503FC2B">
            <w:pPr>
              <w:spacing w:line="360" w:lineRule="exact"/>
              <w:ind w:firstLine="420" w:firstLineChars="200"/>
              <w:rPr>
                <w:rFonts w:hint="eastAsia" w:ascii="宋体" w:hAnsi="宋体"/>
                <w:szCs w:val="21"/>
              </w:rPr>
            </w:pPr>
            <w:r>
              <w:rPr>
                <w:rFonts w:hint="eastAsia" w:ascii="宋体" w:hAnsi="宋体"/>
                <w:szCs w:val="21"/>
              </w:rPr>
              <w:t>3.验收依据：按合同【含本采购文件采购需求、中标供应商投标文件承诺、技术协议以及运维过程中经双方同意增加的文件（如补充协议、变更协议）等】要求及国家标准（如有）。</w:t>
            </w:r>
          </w:p>
          <w:p w14:paraId="7EAFDD38">
            <w:pPr>
              <w:spacing w:line="360" w:lineRule="exact"/>
              <w:ind w:firstLine="420" w:firstLineChars="200"/>
              <w:rPr>
                <w:rFonts w:hint="eastAsia" w:ascii="宋体" w:hAnsi="宋体"/>
                <w:szCs w:val="21"/>
              </w:rPr>
            </w:pPr>
            <w:r>
              <w:rPr>
                <w:rFonts w:hint="eastAsia" w:ascii="宋体" w:hAnsi="宋体"/>
                <w:szCs w:val="21"/>
              </w:rPr>
              <w:t>4.如中标供应商未按采购文件或投标文件承诺提供服务工作的按违约处理，如提供虚假材料的，除按相关规定做违约处理外，采购人依据相关法律规定追究中标供应商的责任，由此带来的一切责任及损失由中标供应商自行承担。</w:t>
            </w:r>
          </w:p>
          <w:p w14:paraId="5DA1DFC1">
            <w:pPr>
              <w:spacing w:line="360" w:lineRule="exact"/>
              <w:ind w:firstLine="420" w:firstLineChars="200"/>
              <w:rPr>
                <w:rFonts w:hint="eastAsia" w:ascii="宋体" w:hAnsi="宋体"/>
                <w:szCs w:val="21"/>
              </w:rPr>
            </w:pPr>
            <w:r>
              <w:rPr>
                <w:rFonts w:hint="eastAsia" w:ascii="宋体" w:hAnsi="宋体"/>
                <w:szCs w:val="21"/>
              </w:rPr>
              <w:t>5.验收结论的判定：</w:t>
            </w:r>
          </w:p>
          <w:p w14:paraId="7E960793">
            <w:pPr>
              <w:spacing w:line="360" w:lineRule="exact"/>
              <w:ind w:firstLine="420" w:firstLineChars="200"/>
              <w:rPr>
                <w:rFonts w:hint="eastAsia" w:ascii="宋体" w:hAnsi="宋体"/>
                <w:szCs w:val="21"/>
              </w:rPr>
            </w:pPr>
            <w:r>
              <w:rPr>
                <w:rFonts w:hint="eastAsia" w:ascii="宋体" w:hAnsi="宋体"/>
                <w:szCs w:val="21"/>
              </w:rPr>
              <w:t>（1）验收结果分为：验收合格、需要复议和验收不合格三种。符合合同要求，视为验收合格；由于提供材料不详难以判断，或目标任务完成不足80%而又难以确定其原因等导致验收结论争议较大的，视为需要复议；项目凡具有下列情况之一的，按验收不合格处理：</w:t>
            </w:r>
          </w:p>
          <w:p w14:paraId="75B45063">
            <w:pPr>
              <w:spacing w:line="360" w:lineRule="exact"/>
              <w:ind w:firstLine="420" w:firstLineChars="200"/>
              <w:rPr>
                <w:rFonts w:hint="eastAsia" w:ascii="宋体" w:hAnsi="宋体"/>
                <w:szCs w:val="21"/>
              </w:rPr>
            </w:pPr>
            <w:r>
              <w:rPr>
                <w:rFonts w:hint="eastAsia" w:ascii="宋体" w:hAnsi="宋体"/>
                <w:szCs w:val="21"/>
              </w:rPr>
              <w:t>①未按项目合同要求达到所预定的技术指标的；</w:t>
            </w:r>
          </w:p>
          <w:p w14:paraId="7D3F1B2B">
            <w:pPr>
              <w:spacing w:line="360" w:lineRule="exact"/>
              <w:ind w:firstLine="420" w:firstLineChars="200"/>
              <w:rPr>
                <w:rFonts w:hint="eastAsia" w:ascii="宋体" w:hAnsi="宋体"/>
                <w:szCs w:val="21"/>
              </w:rPr>
            </w:pPr>
            <w:r>
              <w:rPr>
                <w:rFonts w:hint="eastAsia" w:ascii="宋体" w:hAnsi="宋体"/>
                <w:szCs w:val="21"/>
              </w:rPr>
              <w:t>②所提供材料不齐全或不真实的；</w:t>
            </w:r>
          </w:p>
          <w:p w14:paraId="4093F0AA">
            <w:pPr>
              <w:spacing w:line="360" w:lineRule="exact"/>
              <w:ind w:firstLine="420" w:firstLineChars="200"/>
              <w:rPr>
                <w:rFonts w:hint="eastAsia" w:ascii="宋体" w:hAnsi="宋体"/>
                <w:szCs w:val="21"/>
              </w:rPr>
            </w:pPr>
            <w:r>
              <w:rPr>
                <w:rFonts w:hint="eastAsia" w:ascii="宋体" w:hAnsi="宋体"/>
                <w:szCs w:val="21"/>
              </w:rPr>
              <w:t>③项目的内容、执行等已进行了较大调整，但未曾得到相关单位认可的；</w:t>
            </w:r>
          </w:p>
          <w:p w14:paraId="4922D3BC">
            <w:pPr>
              <w:spacing w:line="360" w:lineRule="exact"/>
              <w:ind w:firstLine="420" w:firstLineChars="200"/>
              <w:rPr>
                <w:rFonts w:hint="eastAsia" w:ascii="宋体" w:hAnsi="宋体"/>
                <w:szCs w:val="21"/>
              </w:rPr>
            </w:pPr>
            <w:r>
              <w:rPr>
                <w:rFonts w:hint="eastAsia" w:ascii="宋体" w:hAnsi="宋体"/>
                <w:szCs w:val="21"/>
              </w:rPr>
              <w:t>④实施过程中出现重大问题，尚未解决和作出说明，或项目实施过程及结果等存在纠纷尚未解决的；</w:t>
            </w:r>
          </w:p>
          <w:p w14:paraId="1AEB5586">
            <w:pPr>
              <w:spacing w:line="360" w:lineRule="exact"/>
              <w:ind w:firstLine="420" w:firstLineChars="200"/>
              <w:rPr>
                <w:rFonts w:hint="eastAsia" w:ascii="宋体" w:hAnsi="宋体"/>
                <w:szCs w:val="21"/>
              </w:rPr>
            </w:pPr>
            <w:r>
              <w:rPr>
                <w:rFonts w:hint="eastAsia" w:ascii="宋体" w:hAnsi="宋体"/>
                <w:szCs w:val="21"/>
              </w:rPr>
              <w:t>⑤违反法律、法规的其他行为。</w:t>
            </w:r>
          </w:p>
          <w:p w14:paraId="271319D7">
            <w:pPr>
              <w:spacing w:line="360" w:lineRule="exact"/>
              <w:ind w:firstLine="420" w:firstLineChars="200"/>
              <w:rPr>
                <w:rFonts w:hint="eastAsia" w:ascii="宋体" w:hAnsi="宋体"/>
                <w:szCs w:val="21"/>
              </w:rPr>
            </w:pPr>
            <w:r>
              <w:rPr>
                <w:rFonts w:hint="eastAsia" w:ascii="宋体" w:hAnsi="宋体"/>
                <w:szCs w:val="21"/>
              </w:rPr>
              <w:t>（2）验收结论确认和处理</w:t>
            </w:r>
          </w:p>
          <w:p w14:paraId="18221BCB">
            <w:pPr>
              <w:spacing w:line="360" w:lineRule="exact"/>
              <w:ind w:firstLine="420" w:firstLineChars="200"/>
              <w:rPr>
                <w:rFonts w:hint="eastAsia" w:ascii="宋体" w:hAnsi="宋体"/>
                <w:szCs w:val="21"/>
              </w:rPr>
            </w:pPr>
            <w:r>
              <w:rPr>
                <w:rFonts w:hint="eastAsia" w:ascii="宋体" w:hAnsi="宋体"/>
                <w:szCs w:val="21"/>
              </w:rPr>
              <w:t>由采购单位根据验收报告（验收书）和相关资料得出结论，并进行确认。</w:t>
            </w:r>
          </w:p>
          <w:p w14:paraId="7FFBF4C6">
            <w:pPr>
              <w:spacing w:line="360" w:lineRule="exact"/>
              <w:ind w:firstLine="420" w:firstLineChars="200"/>
              <w:rPr>
                <w:rFonts w:hint="eastAsia" w:ascii="宋体" w:hAnsi="宋体"/>
                <w:szCs w:val="21"/>
              </w:rPr>
            </w:pPr>
            <w:r>
              <w:rPr>
                <w:rFonts w:hint="eastAsia" w:ascii="宋体" w:hAnsi="宋体"/>
                <w:szCs w:val="21"/>
              </w:rPr>
              <w:t>（3）项目验收结论的处理</w:t>
            </w:r>
          </w:p>
          <w:p w14:paraId="19C11822">
            <w:pPr>
              <w:spacing w:line="360" w:lineRule="exact"/>
              <w:ind w:firstLine="420" w:firstLineChars="200"/>
              <w:rPr>
                <w:rFonts w:hint="eastAsia" w:ascii="宋体" w:hAnsi="宋体"/>
                <w:szCs w:val="21"/>
              </w:rPr>
            </w:pPr>
            <w:r>
              <w:rPr>
                <w:rFonts w:hint="eastAsia" w:ascii="宋体" w:hAnsi="宋体"/>
                <w:szCs w:val="21"/>
              </w:rPr>
              <w:t>①验收结论为验收合格的，全部验收材料统一装订成册并连同相应的电子文档按政府采购履约验收及采购单位规章制度的相关规定进行备案。</w:t>
            </w:r>
          </w:p>
          <w:p w14:paraId="5A79AE94">
            <w:pPr>
              <w:spacing w:line="360" w:lineRule="exact"/>
              <w:ind w:firstLine="420" w:firstLineChars="200"/>
              <w:rPr>
                <w:rFonts w:hint="eastAsia" w:ascii="宋体" w:hAnsi="宋体"/>
                <w:szCs w:val="21"/>
              </w:rPr>
            </w:pPr>
            <w:r>
              <w:rPr>
                <w:rFonts w:hint="eastAsia" w:ascii="宋体" w:hAnsi="宋体"/>
                <w:szCs w:val="21"/>
              </w:rPr>
              <w:t>②验收结论需要复议的，按政府采购履约验收相关规定执行。</w:t>
            </w:r>
          </w:p>
          <w:p w14:paraId="530A5947">
            <w:pPr>
              <w:spacing w:line="360" w:lineRule="exact"/>
              <w:ind w:firstLine="420" w:firstLineChars="200"/>
              <w:rPr>
                <w:rFonts w:hint="eastAsia" w:ascii="宋体" w:hAnsi="宋体"/>
                <w:szCs w:val="21"/>
              </w:rPr>
            </w:pPr>
            <w:r>
              <w:rPr>
                <w:rFonts w:hint="eastAsia" w:ascii="宋体" w:hAnsi="宋体"/>
                <w:szCs w:val="21"/>
              </w:rPr>
              <w:t>③验收结论为验收不合格的，采购单位以书面形式通知项目中标供应商限期整改，中标供应商整改后可重新申请验收。</w:t>
            </w:r>
          </w:p>
          <w:p w14:paraId="3DBE97C8">
            <w:pPr>
              <w:spacing w:line="360" w:lineRule="exact"/>
              <w:ind w:firstLine="420" w:firstLineChars="200"/>
              <w:rPr>
                <w:rFonts w:hint="eastAsia" w:ascii="宋体" w:hAnsi="宋体"/>
                <w:szCs w:val="21"/>
              </w:rPr>
            </w:pPr>
            <w:r>
              <w:rPr>
                <w:rFonts w:hint="eastAsia" w:ascii="宋体" w:hAnsi="宋体"/>
                <w:szCs w:val="21"/>
              </w:rPr>
              <w:t>6.验收不通过的，根据采购人意见限期进行整改。</w:t>
            </w:r>
          </w:p>
          <w:p w14:paraId="5D4F0B6D">
            <w:pPr>
              <w:spacing w:line="360" w:lineRule="exact"/>
              <w:ind w:firstLine="420" w:firstLineChars="200"/>
              <w:rPr>
                <w:rFonts w:hint="eastAsia" w:ascii="宋体" w:hAnsi="宋体"/>
                <w:szCs w:val="21"/>
              </w:rPr>
            </w:pPr>
            <w:r>
              <w:rPr>
                <w:rFonts w:hint="eastAsia" w:ascii="宋体" w:hAnsi="宋体"/>
                <w:szCs w:val="21"/>
              </w:rPr>
              <w:t>7.本项目合同条款有其他要求，同时遵照执行。</w:t>
            </w:r>
          </w:p>
          <w:p w14:paraId="72A5ED47">
            <w:pPr>
              <w:spacing w:line="360" w:lineRule="exact"/>
              <w:ind w:firstLine="420" w:firstLineChars="200"/>
              <w:rPr>
                <w:rFonts w:hint="eastAsia" w:ascii="宋体" w:hAnsi="宋体"/>
                <w:szCs w:val="21"/>
              </w:rPr>
            </w:pPr>
            <w:r>
              <w:rPr>
                <w:rFonts w:hint="eastAsia" w:ascii="宋体" w:hAnsi="宋体"/>
                <w:szCs w:val="21"/>
              </w:rPr>
              <w:t>8.验收时间节点要求</w:t>
            </w:r>
          </w:p>
          <w:p w14:paraId="7BCDBF55">
            <w:pPr>
              <w:spacing w:line="360" w:lineRule="exact"/>
              <w:ind w:firstLine="420" w:firstLineChars="200"/>
              <w:rPr>
                <w:rFonts w:hint="eastAsia" w:ascii="宋体" w:hAnsi="宋体"/>
                <w:szCs w:val="21"/>
              </w:rPr>
            </w:pPr>
            <w:r>
              <w:rPr>
                <w:rFonts w:hint="eastAsia" w:ascii="宋体" w:hAnsi="宋体"/>
                <w:szCs w:val="21"/>
              </w:rPr>
              <w:t>8.1初步验收：中标供应商完成项目前置检验后即满足初步验收条件，由中标供应商向采购人提交初步验收申请。</w:t>
            </w:r>
          </w:p>
          <w:p w14:paraId="1F32184A">
            <w:pPr>
              <w:spacing w:line="360" w:lineRule="exact"/>
              <w:ind w:firstLine="420" w:firstLineChars="200"/>
              <w:rPr>
                <w:rFonts w:hint="eastAsia" w:ascii="宋体" w:hAnsi="宋体"/>
                <w:szCs w:val="21"/>
              </w:rPr>
            </w:pPr>
            <w:r>
              <w:rPr>
                <w:rFonts w:hint="eastAsia" w:ascii="宋体" w:hAnsi="宋体"/>
                <w:szCs w:val="21"/>
              </w:rPr>
              <w:t>8.2 阶段验收：本项目服务周期3年，除去首期初步验收对应首期付款外，剩余服务周期内，按前述要求开展阶段验收；每次阶段验收前，中标供应商主动向采购人提交阶段验收申请。</w:t>
            </w:r>
          </w:p>
          <w:p w14:paraId="72788B65">
            <w:pPr>
              <w:spacing w:line="360" w:lineRule="exact"/>
              <w:ind w:firstLine="420" w:firstLineChars="200"/>
              <w:rPr>
                <w:rFonts w:hint="eastAsia" w:ascii="宋体" w:hAnsi="宋体"/>
                <w:szCs w:val="21"/>
              </w:rPr>
            </w:pPr>
            <w:r>
              <w:rPr>
                <w:rFonts w:hint="eastAsia" w:ascii="宋体" w:hAnsi="宋体"/>
                <w:szCs w:val="21"/>
              </w:rPr>
              <w:t>8.3 最终验收：三年整体服务期限完全届满后，中标供应商向采购人提交最终验收申请，组织项目整体最终验收。</w:t>
            </w:r>
          </w:p>
        </w:tc>
      </w:tr>
      <w:tr w14:paraId="2C60F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48E2108D">
            <w:pPr>
              <w:spacing w:line="360" w:lineRule="exact"/>
              <w:rPr>
                <w:rFonts w:hint="eastAsia" w:ascii="宋体" w:hAnsi="宋体"/>
                <w:szCs w:val="21"/>
              </w:rPr>
            </w:pPr>
            <w:r>
              <w:rPr>
                <w:rFonts w:hint="eastAsia" w:ascii="宋体" w:hAnsi="宋体"/>
                <w:szCs w:val="21"/>
              </w:rPr>
              <w:t>履约保证金</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22BCC677">
            <w:pPr>
              <w:spacing w:line="360" w:lineRule="exact"/>
              <w:ind w:firstLine="420" w:firstLineChars="200"/>
              <w:rPr>
                <w:rFonts w:hint="eastAsia" w:ascii="宋体" w:hAnsi="宋体"/>
                <w:szCs w:val="21"/>
              </w:rPr>
            </w:pPr>
            <w:r>
              <w:rPr>
                <w:rFonts w:hint="eastAsia" w:ascii="宋体" w:hAnsi="宋体"/>
                <w:szCs w:val="21"/>
              </w:rPr>
              <w:t>1.履约保证金金额：按中标总金额的5%收取（中标供应商为中小企业的则按中标金额的2%收取），于中标通知书发出之日起30日内（最迟不得晚于合同签订生效后5个工作日内）提交至采购人指定账户。</w:t>
            </w:r>
          </w:p>
          <w:p w14:paraId="3F16955A">
            <w:pPr>
              <w:spacing w:line="360" w:lineRule="exact"/>
              <w:ind w:firstLine="420" w:firstLineChars="200"/>
              <w:rPr>
                <w:rFonts w:hint="eastAsia" w:ascii="宋体" w:hAnsi="宋体"/>
                <w:szCs w:val="21"/>
              </w:rPr>
            </w:pPr>
            <w:r>
              <w:rPr>
                <w:rFonts w:hint="eastAsia" w:ascii="宋体" w:hAnsi="宋体"/>
                <w:szCs w:val="21"/>
              </w:rPr>
              <w:t>2.合同履行过程中，因中标供应商原因导致履约保证金被扣除的，履约保证金被扣后，中标供应商应于10个工作日内补齐被扣金额，否则采购人有权从未支付的合同款中扣除相应金额。</w:t>
            </w:r>
          </w:p>
          <w:p w14:paraId="606C7A88">
            <w:pPr>
              <w:spacing w:line="360" w:lineRule="exact"/>
              <w:ind w:firstLine="420" w:firstLineChars="200"/>
              <w:rPr>
                <w:rFonts w:hint="eastAsia" w:ascii="宋体" w:hAnsi="宋体"/>
                <w:szCs w:val="21"/>
              </w:rPr>
            </w:pPr>
            <w:r>
              <w:rPr>
                <w:rFonts w:hint="eastAsia" w:ascii="宋体" w:hAnsi="宋体"/>
                <w:szCs w:val="21"/>
              </w:rPr>
              <w:t>3.履约保证金提交方式：银行转账、支票、汇票、本票或者银行、保险机构出具的保函等非现金方式。</w:t>
            </w:r>
          </w:p>
          <w:p w14:paraId="3CA58F45">
            <w:pPr>
              <w:spacing w:line="360" w:lineRule="exact"/>
              <w:ind w:firstLine="420" w:firstLineChars="200"/>
              <w:rPr>
                <w:rFonts w:hint="eastAsia" w:ascii="宋体" w:hAnsi="宋体"/>
                <w:szCs w:val="21"/>
              </w:rPr>
            </w:pPr>
            <w:r>
              <w:rPr>
                <w:rFonts w:hint="eastAsia" w:ascii="宋体" w:hAnsi="宋体"/>
                <w:szCs w:val="21"/>
              </w:rPr>
              <w:t>4.履约保证金退付方式、时间及条件：合同期满后，由中标供应商向采购人提出申请，采购人在收到申请材料后对相关违约情况进行核对，如有违约或赔偿的，涉及违约的违约金和损失赔偿从履约保证金中扣减后，剩余部分，采购人5个工作日内转账退还（无息）。如有不足部分，采购人有权从未支付的服务款中扣除。</w:t>
            </w:r>
          </w:p>
          <w:p w14:paraId="36761811">
            <w:pPr>
              <w:spacing w:line="360" w:lineRule="exact"/>
              <w:ind w:firstLine="420" w:firstLineChars="200"/>
              <w:rPr>
                <w:rFonts w:hint="eastAsia" w:ascii="宋体" w:hAnsi="宋体"/>
                <w:szCs w:val="21"/>
              </w:rPr>
            </w:pPr>
            <w:r>
              <w:rPr>
                <w:rFonts w:hint="eastAsia" w:ascii="宋体" w:hAnsi="宋体"/>
                <w:szCs w:val="21"/>
              </w:rPr>
              <w:t>5.履约保证金指定账户：</w:t>
            </w:r>
          </w:p>
          <w:p w14:paraId="6B862162">
            <w:pPr>
              <w:spacing w:line="360" w:lineRule="exact"/>
              <w:ind w:firstLine="420" w:firstLineChars="200"/>
              <w:rPr>
                <w:rFonts w:hint="eastAsia" w:ascii="宋体" w:hAnsi="宋体"/>
                <w:szCs w:val="21"/>
              </w:rPr>
            </w:pPr>
            <w:r>
              <w:rPr>
                <w:rFonts w:hint="eastAsia" w:ascii="宋体" w:hAnsi="宋体"/>
                <w:szCs w:val="21"/>
              </w:rPr>
              <w:t>开户名称：</w:t>
            </w:r>
            <w:r>
              <w:rPr>
                <w:rFonts w:hint="eastAsia" w:ascii="宋体" w:hAnsi="宋体"/>
                <w:szCs w:val="21"/>
                <w:u w:val="single"/>
              </w:rPr>
              <w:t>广西壮族自治区教育技术和信息化中心</w:t>
            </w:r>
          </w:p>
          <w:p w14:paraId="13BBAB4F">
            <w:pPr>
              <w:spacing w:line="360" w:lineRule="exact"/>
              <w:ind w:firstLine="420" w:firstLineChars="200"/>
              <w:rPr>
                <w:rFonts w:hint="eastAsia" w:ascii="宋体" w:hAnsi="宋体"/>
                <w:szCs w:val="21"/>
              </w:rPr>
            </w:pPr>
            <w:r>
              <w:rPr>
                <w:rFonts w:hint="eastAsia" w:ascii="宋体" w:hAnsi="宋体"/>
                <w:szCs w:val="21"/>
              </w:rPr>
              <w:t>开户银行：</w:t>
            </w:r>
            <w:r>
              <w:rPr>
                <w:rFonts w:hint="eastAsia" w:ascii="宋体" w:hAnsi="宋体"/>
                <w:szCs w:val="21"/>
                <w:u w:val="single"/>
              </w:rPr>
              <w:t>工行南宁市南湖支行</w:t>
            </w:r>
          </w:p>
          <w:p w14:paraId="47F6368E">
            <w:pPr>
              <w:spacing w:line="360" w:lineRule="exact"/>
              <w:ind w:firstLine="420" w:firstLineChars="200"/>
              <w:rPr>
                <w:rFonts w:hint="eastAsia" w:ascii="宋体" w:hAnsi="宋体"/>
                <w:szCs w:val="21"/>
              </w:rPr>
            </w:pPr>
            <w:r>
              <w:rPr>
                <w:rFonts w:hint="eastAsia" w:ascii="宋体" w:hAnsi="宋体"/>
                <w:szCs w:val="21"/>
              </w:rPr>
              <w:t>银行账号：</w:t>
            </w:r>
            <w:r>
              <w:rPr>
                <w:rFonts w:ascii="宋体" w:hAnsi="宋体"/>
                <w:szCs w:val="21"/>
                <w:u w:val="single"/>
              </w:rPr>
              <w:t>2102110009300335214</w:t>
            </w:r>
          </w:p>
        </w:tc>
      </w:tr>
      <w:tr w14:paraId="34695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9CBEE63">
            <w:pPr>
              <w:spacing w:line="360" w:lineRule="exact"/>
              <w:rPr>
                <w:rFonts w:hint="eastAsia" w:ascii="宋体" w:hAnsi="宋体"/>
                <w:b/>
                <w:szCs w:val="21"/>
              </w:rPr>
            </w:pPr>
            <w:r>
              <w:rPr>
                <w:rFonts w:hint="eastAsia" w:ascii="宋体" w:hAnsi="宋体"/>
                <w:b/>
                <w:szCs w:val="21"/>
              </w:rPr>
              <w:t>三、与实现项目目标相关的其他要求</w:t>
            </w:r>
          </w:p>
        </w:tc>
      </w:tr>
      <w:tr w14:paraId="26E0E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95B2D29">
            <w:pPr>
              <w:spacing w:line="360" w:lineRule="exact"/>
              <w:rPr>
                <w:rFonts w:hint="eastAsia" w:ascii="宋体" w:hAnsi="宋体"/>
                <w:b/>
                <w:szCs w:val="21"/>
              </w:rPr>
            </w:pPr>
            <w:r>
              <w:rPr>
                <w:rFonts w:hint="eastAsia" w:ascii="宋体" w:hAnsi="宋体"/>
                <w:b/>
                <w:szCs w:val="21"/>
              </w:rPr>
              <w:t>（一）投标人的履约能力要求</w:t>
            </w:r>
          </w:p>
        </w:tc>
      </w:tr>
      <w:tr w14:paraId="027F3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003EF848">
            <w:pPr>
              <w:spacing w:line="360" w:lineRule="exact"/>
              <w:rPr>
                <w:rFonts w:hint="eastAsia" w:ascii="宋体" w:hAnsi="宋体"/>
                <w:szCs w:val="21"/>
              </w:rPr>
            </w:pPr>
            <w:r>
              <w:rPr>
                <w:rFonts w:hint="eastAsia" w:ascii="宋体" w:hAnsi="宋体"/>
                <w:szCs w:val="21"/>
              </w:rPr>
              <w:t>政策性加分条件</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5DCE2BB2">
            <w:pPr>
              <w:spacing w:line="360" w:lineRule="exact"/>
              <w:rPr>
                <w:rFonts w:hint="eastAsia" w:ascii="宋体" w:hAnsi="宋体"/>
                <w:szCs w:val="21"/>
              </w:rPr>
            </w:pPr>
            <w:r>
              <w:rPr>
                <w:rFonts w:hint="eastAsia" w:ascii="宋体" w:hAnsi="宋体"/>
                <w:szCs w:val="21"/>
              </w:rPr>
              <w:t>见本采购文件第四章“评标方法及评标标准”。</w:t>
            </w:r>
          </w:p>
        </w:tc>
      </w:tr>
      <w:tr w14:paraId="58FFC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7CAFE580">
            <w:pPr>
              <w:spacing w:line="360" w:lineRule="exact"/>
              <w:rPr>
                <w:rFonts w:hint="eastAsia" w:ascii="宋体" w:hAnsi="宋体"/>
                <w:szCs w:val="21"/>
              </w:rPr>
            </w:pPr>
            <w:r>
              <w:rPr>
                <w:rFonts w:hint="eastAsia" w:ascii="宋体" w:hAnsi="宋体"/>
                <w:szCs w:val="21"/>
              </w:rPr>
              <w:t>质量管理体系要求</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01CD1F89">
            <w:pPr>
              <w:spacing w:line="360" w:lineRule="exact"/>
              <w:rPr>
                <w:rFonts w:hint="eastAsia" w:ascii="宋体" w:hAnsi="宋体"/>
                <w:szCs w:val="21"/>
              </w:rPr>
            </w:pPr>
            <w:r>
              <w:rPr>
                <w:rFonts w:hint="eastAsia" w:ascii="宋体" w:hAnsi="宋体"/>
                <w:szCs w:val="21"/>
              </w:rPr>
              <w:t>如有，请于投标文件中自行提供。</w:t>
            </w:r>
          </w:p>
        </w:tc>
      </w:tr>
      <w:tr w14:paraId="5E9AE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0" w:type="pct"/>
            <w:gridSpan w:val="2"/>
            <w:tcBorders>
              <w:top w:val="single" w:color="auto" w:sz="4" w:space="0"/>
              <w:left w:val="single" w:color="auto" w:sz="4" w:space="0"/>
              <w:bottom w:val="single" w:color="auto" w:sz="4" w:space="0"/>
              <w:right w:val="single" w:color="auto" w:sz="4" w:space="0"/>
            </w:tcBorders>
            <w:vAlign w:val="center"/>
          </w:tcPr>
          <w:p w14:paraId="27EBB4FF">
            <w:pPr>
              <w:spacing w:line="360" w:lineRule="exact"/>
              <w:rPr>
                <w:rFonts w:hint="eastAsia" w:ascii="宋体" w:hAnsi="宋体"/>
                <w:szCs w:val="21"/>
              </w:rPr>
            </w:pPr>
            <w:r>
              <w:rPr>
                <w:rFonts w:hint="eastAsia" w:ascii="宋体" w:hAnsi="宋体"/>
                <w:szCs w:val="21"/>
              </w:rPr>
              <w:t>业绩要求</w:t>
            </w:r>
          </w:p>
        </w:tc>
        <w:tc>
          <w:tcPr>
            <w:tcW w:w="3990" w:type="pct"/>
            <w:gridSpan w:val="3"/>
            <w:tcBorders>
              <w:top w:val="single" w:color="auto" w:sz="4" w:space="0"/>
              <w:left w:val="single" w:color="auto" w:sz="4" w:space="0"/>
              <w:bottom w:val="single" w:color="auto" w:sz="4" w:space="0"/>
              <w:right w:val="single" w:color="auto" w:sz="4" w:space="0"/>
            </w:tcBorders>
            <w:vAlign w:val="center"/>
          </w:tcPr>
          <w:p w14:paraId="0C63DB3D">
            <w:pPr>
              <w:spacing w:line="360" w:lineRule="exact"/>
              <w:rPr>
                <w:rFonts w:hint="eastAsia" w:ascii="宋体" w:hAnsi="宋体"/>
                <w:szCs w:val="21"/>
              </w:rPr>
            </w:pPr>
            <w:r>
              <w:rPr>
                <w:rFonts w:hint="eastAsia" w:ascii="宋体" w:hAnsi="宋体"/>
                <w:szCs w:val="21"/>
              </w:rPr>
              <w:t>如有，请于投标文件中自行提供。</w:t>
            </w:r>
          </w:p>
        </w:tc>
      </w:tr>
      <w:tr w14:paraId="33709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4A053E7">
            <w:pPr>
              <w:spacing w:line="360" w:lineRule="exact"/>
              <w:rPr>
                <w:rFonts w:hint="eastAsia" w:ascii="宋体" w:hAnsi="宋体"/>
                <w:b/>
                <w:szCs w:val="21"/>
              </w:rPr>
            </w:pPr>
            <w:r>
              <w:rPr>
                <w:rFonts w:hint="eastAsia" w:ascii="宋体" w:hAnsi="宋体"/>
                <w:b/>
                <w:szCs w:val="21"/>
              </w:rPr>
              <w:t>（二）验收事项说明</w:t>
            </w:r>
          </w:p>
        </w:tc>
      </w:tr>
      <w:tr w14:paraId="79275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CFF289D">
            <w:pPr>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3FACE5A8">
            <w:pPr>
              <w:spacing w:line="360" w:lineRule="exact"/>
              <w:ind w:firstLine="420" w:firstLineChars="200"/>
              <w:rPr>
                <w:rFonts w:hint="eastAsia" w:ascii="宋体" w:hAnsi="宋体"/>
                <w:szCs w:val="21"/>
              </w:rPr>
            </w:pPr>
            <w:r>
              <w:rPr>
                <w:rFonts w:hint="eastAsia" w:ascii="宋体" w:hAnsi="宋体"/>
                <w:szCs w:val="21"/>
              </w:rPr>
              <w:t>2.其他未尽事宜应严格按照《关于印发广西壮族自治区政府采购项目履约验收管理办法的通知》（桂财采〔2015〕22号）以及《财政部关于进一步加强政府采购需求和履约验收管理的指导意见》（财库〔2016〕205号）规定执行。</w:t>
            </w:r>
          </w:p>
          <w:p w14:paraId="23F74BDD">
            <w:pPr>
              <w:spacing w:line="360" w:lineRule="exact"/>
              <w:ind w:firstLine="420" w:firstLineChars="200"/>
              <w:rPr>
                <w:rFonts w:hint="eastAsia" w:ascii="宋体" w:hAnsi="宋体"/>
                <w:szCs w:val="21"/>
              </w:rPr>
            </w:pPr>
            <w:r>
              <w:rPr>
                <w:rFonts w:hint="eastAsia" w:ascii="宋体" w:hAnsi="宋体"/>
                <w:szCs w:val="21"/>
              </w:rPr>
              <w:t>3.服务过程中，涉及实行强制标准认证制度、经营许可证制度、注册证制度、营运/经营许可等，中标人均应提供相关有效的证书复印件。</w:t>
            </w:r>
          </w:p>
          <w:p w14:paraId="15E51BE4">
            <w:pPr>
              <w:spacing w:line="360" w:lineRule="exact"/>
              <w:ind w:firstLine="420" w:firstLineChars="200"/>
              <w:rPr>
                <w:rFonts w:hint="eastAsia" w:ascii="宋体" w:hAnsi="宋体"/>
                <w:szCs w:val="21"/>
              </w:rPr>
            </w:pPr>
            <w:r>
              <w:rPr>
                <w:rFonts w:hint="eastAsia" w:ascii="宋体" w:hAnsi="宋体"/>
                <w:szCs w:val="21"/>
              </w:rPr>
              <w:t>4.验收过程中，若出现需要第三方机构介入验收的，所产生的费用均由中标供应商承担。报价时应考虑相关费用。</w:t>
            </w:r>
          </w:p>
        </w:tc>
      </w:tr>
      <w:tr w14:paraId="362EF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C131747">
            <w:pPr>
              <w:spacing w:line="360" w:lineRule="exact"/>
              <w:rPr>
                <w:rFonts w:hint="eastAsia" w:ascii="宋体" w:hAnsi="宋体"/>
                <w:szCs w:val="21"/>
              </w:rPr>
            </w:pPr>
            <w:r>
              <w:rPr>
                <w:rFonts w:hint="eastAsia" w:ascii="宋体" w:hAnsi="宋体"/>
                <w:b/>
                <w:szCs w:val="21"/>
              </w:rPr>
              <w:t>（三）进口产品及核心产品说明</w:t>
            </w:r>
          </w:p>
        </w:tc>
      </w:tr>
      <w:tr w14:paraId="16EA2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4883642">
            <w:pPr>
              <w:spacing w:line="360" w:lineRule="exact"/>
              <w:ind w:firstLine="435"/>
              <w:rPr>
                <w:rFonts w:hint="eastAsia" w:ascii="宋体" w:hAnsi="宋体"/>
                <w:szCs w:val="21"/>
              </w:rPr>
            </w:pPr>
            <w:r>
              <w:rPr>
                <w:rFonts w:hint="eastAsia" w:ascii="宋体" w:hAnsi="宋体"/>
                <w:szCs w:val="21"/>
              </w:rPr>
              <w:t>本项目为服务类项目，无进口产品和核心产品要求。</w:t>
            </w:r>
          </w:p>
        </w:tc>
      </w:tr>
      <w:tr w14:paraId="2EA5A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DA0201C">
            <w:pPr>
              <w:spacing w:line="360" w:lineRule="exact"/>
              <w:rPr>
                <w:rFonts w:hint="eastAsia" w:ascii="宋体" w:hAnsi="宋体"/>
                <w:b/>
                <w:szCs w:val="21"/>
              </w:rPr>
            </w:pPr>
            <w:r>
              <w:rPr>
                <w:rFonts w:hint="eastAsia" w:ascii="宋体" w:hAnsi="宋体"/>
                <w:b/>
                <w:szCs w:val="21"/>
              </w:rPr>
              <w:t>（四）其他商务要求</w:t>
            </w:r>
          </w:p>
        </w:tc>
      </w:tr>
      <w:tr w14:paraId="35B3A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F8332B2">
            <w:pPr>
              <w:spacing w:line="360" w:lineRule="exact"/>
              <w:ind w:firstLine="420" w:firstLineChars="200"/>
              <w:rPr>
                <w:rFonts w:hint="eastAsia" w:ascii="宋体" w:hAnsi="宋体"/>
                <w:bCs/>
                <w:szCs w:val="21"/>
              </w:rPr>
            </w:pPr>
            <w:r>
              <w:rPr>
                <w:rFonts w:hint="eastAsia" w:ascii="宋体" w:hAnsi="宋体"/>
                <w:szCs w:val="21"/>
              </w:rPr>
              <w:t>1.投标人可根据自身优势在响应本采购文件要求的基础上，结合本招标文件第四章“评标方法</w:t>
            </w:r>
            <w:r>
              <w:rPr>
                <w:rFonts w:hint="eastAsia" w:ascii="宋体" w:hAnsi="宋体"/>
                <w:bCs/>
                <w:szCs w:val="21"/>
              </w:rPr>
              <w:t>及评标标准”提供运维服务方案、项目实施方案、应急保障方案、运维培训方案、服务团队（运维团队人员、应急保障团队）等（格式自拟）。</w:t>
            </w:r>
          </w:p>
          <w:p w14:paraId="1E67EA39">
            <w:pPr>
              <w:spacing w:line="360" w:lineRule="exact"/>
              <w:ind w:firstLine="420" w:firstLineChars="200"/>
              <w:rPr>
                <w:rFonts w:hint="eastAsia" w:ascii="宋体" w:hAnsi="宋体"/>
                <w:szCs w:val="21"/>
              </w:rPr>
            </w:pPr>
            <w:r>
              <w:rPr>
                <w:rFonts w:hint="eastAsia" w:ascii="宋体" w:hAnsi="宋体"/>
                <w:bCs/>
                <w:szCs w:val="21"/>
              </w:rPr>
              <w:t>2.投标人根据项目服务需求投入与项目相适应的服务人员团队（附人员名单），</w:t>
            </w:r>
            <w:r>
              <w:rPr>
                <w:rFonts w:hint="eastAsia" w:ascii="宋体" w:hAnsi="宋体" w:cs="宋体"/>
                <w:szCs w:val="21"/>
              </w:rPr>
              <w:t>并附</w:t>
            </w:r>
            <w:r>
              <w:rPr>
                <w:rFonts w:hint="eastAsia" w:ascii="宋体" w:hAnsi="宋体"/>
                <w:szCs w:val="21"/>
              </w:rPr>
              <w:t>社保缴纳证明或劳动合同或投标人为其发放工资的银行流水证明或投标人代缴其个人所得税证明复印件。</w:t>
            </w:r>
          </w:p>
          <w:p w14:paraId="6B78EE0F">
            <w:pPr>
              <w:spacing w:line="360" w:lineRule="exact"/>
              <w:ind w:firstLine="420" w:firstLineChars="200"/>
              <w:rPr>
                <w:rFonts w:hint="eastAsia" w:ascii="宋体" w:hAnsi="宋体"/>
                <w:szCs w:val="21"/>
              </w:rPr>
            </w:pPr>
            <w:r>
              <w:rPr>
                <w:rFonts w:hint="eastAsia" w:ascii="宋体" w:hAnsi="宋体"/>
                <w:szCs w:val="21"/>
              </w:rPr>
              <w:t>3.如有，请于投标文件中提供包含但不限于信誉、业绩、认证、奖项等能力证明。</w:t>
            </w:r>
          </w:p>
          <w:p w14:paraId="297B540E">
            <w:pPr>
              <w:spacing w:line="360" w:lineRule="exact"/>
              <w:ind w:firstLine="420" w:firstLineChars="200"/>
              <w:rPr>
                <w:rFonts w:hint="eastAsia" w:ascii="宋体" w:hAnsi="宋体"/>
                <w:szCs w:val="21"/>
              </w:rPr>
            </w:pPr>
            <w:r>
              <w:rPr>
                <w:rFonts w:hint="eastAsia" w:ascii="宋体" w:hAnsi="宋体"/>
                <w:szCs w:val="21"/>
              </w:rPr>
              <w:t>4.项目服务方案由供应商根据自身能力提供方案及承诺，对于以虚假承诺谋取中标的供应商将自行承担后果，其违法行为将报监督管理部门处理。</w:t>
            </w:r>
          </w:p>
        </w:tc>
      </w:tr>
      <w:tr w14:paraId="23F2A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85C8815">
            <w:pPr>
              <w:spacing w:line="360" w:lineRule="exact"/>
              <w:rPr>
                <w:rFonts w:hint="eastAsia" w:ascii="宋体" w:hAnsi="宋体"/>
                <w:szCs w:val="21"/>
              </w:rPr>
            </w:pPr>
            <w:r>
              <w:rPr>
                <w:rFonts w:hint="eastAsia" w:ascii="宋体" w:hAnsi="宋体"/>
                <w:b/>
                <w:szCs w:val="21"/>
              </w:rPr>
              <w:t>（五）其他说明</w:t>
            </w:r>
          </w:p>
        </w:tc>
      </w:tr>
      <w:tr w14:paraId="537AE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534C3FA">
            <w:pPr>
              <w:spacing w:line="360" w:lineRule="exact"/>
              <w:ind w:firstLine="422" w:firstLineChars="200"/>
              <w:rPr>
                <w:rFonts w:hint="eastAsia" w:ascii="宋体" w:hAnsi="宋体"/>
                <w:b/>
                <w:szCs w:val="21"/>
              </w:rPr>
            </w:pPr>
            <w:r>
              <w:rPr>
                <w:rFonts w:hint="eastAsia" w:ascii="宋体" w:hAnsi="宋体"/>
                <w:b/>
                <w:szCs w:val="21"/>
              </w:rPr>
              <w:t>▲1.</w:t>
            </w:r>
            <w:r>
              <w:rPr>
                <w:rFonts w:hint="eastAsia" w:ascii="宋体" w:hAnsi="宋体"/>
                <w:b/>
                <w:bCs/>
                <w:szCs w:val="21"/>
                <w:u w:val="single"/>
              </w:rPr>
              <w:t>本项目设置最高限价：111.7万元/年，三年共计335.1万元，评审时以最高限价为依据，投标人</w:t>
            </w:r>
            <w:r>
              <w:rPr>
                <w:rFonts w:hint="eastAsia" w:ascii="宋体" w:hAnsi="宋体"/>
                <w:b/>
                <w:szCs w:val="21"/>
                <w:u w:val="single"/>
              </w:rPr>
              <w:t>投标报价超最高限价的作无效投标处理</w:t>
            </w:r>
            <w:r>
              <w:rPr>
                <w:rFonts w:hint="eastAsia" w:ascii="宋体" w:hAnsi="宋体"/>
                <w:b/>
                <w:szCs w:val="21"/>
              </w:rPr>
              <w:t xml:space="preserve">。 </w:t>
            </w:r>
          </w:p>
          <w:p w14:paraId="5B47FDA9">
            <w:pPr>
              <w:spacing w:line="360" w:lineRule="exact"/>
              <w:ind w:firstLine="404" w:firstLineChars="200"/>
              <w:rPr>
                <w:rFonts w:hint="eastAsia" w:ascii="宋体" w:hAnsi="宋体"/>
                <w:spacing w:val="-4"/>
                <w:szCs w:val="21"/>
              </w:rPr>
            </w:pPr>
            <w:r>
              <w:rPr>
                <w:rFonts w:hint="eastAsia" w:ascii="宋体" w:hAnsi="宋体"/>
                <w:spacing w:val="-4"/>
                <w:szCs w:val="21"/>
              </w:rPr>
              <w:t>▲2.投标人就本项目服务需求中全部内容作完整唯一报价，拆分服务</w:t>
            </w:r>
            <w:r>
              <w:rPr>
                <w:rFonts w:ascii="宋体" w:hAnsi="宋体"/>
                <w:spacing w:val="-4"/>
                <w:szCs w:val="21"/>
              </w:rPr>
              <w:t>内容</w:t>
            </w:r>
            <w:r>
              <w:rPr>
                <w:rFonts w:hint="eastAsia" w:ascii="宋体" w:hAnsi="宋体"/>
                <w:spacing w:val="-4"/>
                <w:szCs w:val="21"/>
              </w:rPr>
              <w:t>投标或仅</w:t>
            </w:r>
            <w:r>
              <w:rPr>
                <w:rFonts w:ascii="宋体" w:hAnsi="宋体"/>
                <w:spacing w:val="-4"/>
                <w:szCs w:val="21"/>
              </w:rPr>
              <w:t>对部分内容</w:t>
            </w:r>
            <w:r>
              <w:rPr>
                <w:rFonts w:hint="eastAsia" w:ascii="宋体" w:hAnsi="宋体"/>
                <w:spacing w:val="-4"/>
                <w:szCs w:val="21"/>
              </w:rPr>
              <w:t>投</w:t>
            </w:r>
            <w:r>
              <w:rPr>
                <w:rFonts w:ascii="宋体" w:hAnsi="宋体"/>
                <w:spacing w:val="-4"/>
                <w:szCs w:val="21"/>
              </w:rPr>
              <w:t>标报价</w:t>
            </w:r>
            <w:r>
              <w:rPr>
                <w:rFonts w:hint="eastAsia" w:ascii="宋体" w:hAnsi="宋体"/>
                <w:spacing w:val="-4"/>
                <w:szCs w:val="21"/>
              </w:rPr>
              <w:t>的将导致投标无效。</w:t>
            </w:r>
          </w:p>
          <w:p w14:paraId="68DC55CE">
            <w:pPr>
              <w:spacing w:line="360" w:lineRule="exact"/>
              <w:ind w:firstLine="404" w:firstLineChars="200"/>
              <w:rPr>
                <w:rFonts w:hint="eastAsia" w:ascii="宋体" w:hAnsi="宋体" w:cs="宋体"/>
                <w:szCs w:val="21"/>
              </w:rPr>
            </w:pPr>
            <w:r>
              <w:rPr>
                <w:rFonts w:hint="eastAsia" w:ascii="宋体" w:hAnsi="宋体"/>
                <w:spacing w:val="-4"/>
                <w:szCs w:val="21"/>
              </w:rPr>
              <w:t>3.若中标供应商符合</w:t>
            </w:r>
            <w:r>
              <w:rPr>
                <w:rFonts w:hint="eastAsia" w:ascii="宋体" w:hAnsi="宋体" w:cs="宋体"/>
                <w:szCs w:val="21"/>
              </w:rPr>
              <w:t>《政府采购促进中小企业发展管理办法》（财库〔2020〕46号）及《广西壮族自治区财政厅关于持续优化政府采购营商环境推动高质量发展的通知》（桂财采〔2024〕55号）规定的，履约保证金将按2%收取。</w:t>
            </w:r>
          </w:p>
          <w:p w14:paraId="3CFCC4E8">
            <w:pPr>
              <w:spacing w:line="360" w:lineRule="exact"/>
              <w:ind w:firstLine="422" w:firstLineChars="200"/>
              <w:rPr>
                <w:rFonts w:hint="eastAsia" w:ascii="宋体" w:hAnsi="宋体" w:cs="宋体"/>
                <w:b/>
                <w:bCs/>
                <w:szCs w:val="21"/>
                <w:u w:val="single"/>
              </w:rPr>
            </w:pPr>
            <w:r>
              <w:rPr>
                <w:rFonts w:hint="eastAsia" w:ascii="宋体" w:hAnsi="宋体" w:cs="宋体"/>
                <w:b/>
                <w:bCs/>
                <w:szCs w:val="21"/>
                <w:u w:val="single"/>
              </w:rPr>
              <w:t>4.现场考察</w:t>
            </w:r>
          </w:p>
          <w:p w14:paraId="78C915AC">
            <w:pPr>
              <w:spacing w:line="440" w:lineRule="exact"/>
              <w:ind w:firstLine="442" w:firstLineChars="200"/>
              <w:rPr>
                <w:b/>
                <w:bCs/>
                <w:sz w:val="22"/>
                <w:szCs w:val="22"/>
                <w:u w:val="single"/>
              </w:rPr>
            </w:pPr>
            <w:r>
              <w:rPr>
                <w:rFonts w:hint="eastAsia"/>
                <w:b/>
                <w:bCs/>
                <w:sz w:val="22"/>
                <w:szCs w:val="22"/>
                <w:u w:val="single"/>
              </w:rPr>
              <w:t>（1）为保障供应链安全，本项目涉及的设备型号清单及整体设备使用运行现状及各类设备故障问题、待维修内容等详细信息不予公开。所有故障点位、故障类型、故障数量、维修处置需求，均由投标人在现场踏勘环节自行实地逐一核实确认。以充分了解项目现有设备型号、设备实际运行状态、更换处置、待维修内容、运维服务相关实际边界与工作量，未到场踏勘即视同已完全知悉项目所有现场情况，后续履约相关风险由投标人自行承担。</w:t>
            </w:r>
          </w:p>
          <w:p w14:paraId="29D512B1">
            <w:pPr>
              <w:spacing w:line="440" w:lineRule="exact"/>
              <w:ind w:firstLine="442" w:firstLineChars="200"/>
              <w:rPr>
                <w:b/>
                <w:bCs/>
                <w:sz w:val="22"/>
                <w:szCs w:val="22"/>
                <w:u w:val="single"/>
              </w:rPr>
            </w:pPr>
            <w:r>
              <w:rPr>
                <w:rFonts w:hint="eastAsia"/>
                <w:b/>
                <w:bCs/>
                <w:sz w:val="22"/>
                <w:szCs w:val="22"/>
                <w:u w:val="single"/>
              </w:rPr>
              <w:t>（2）集中现场考察时间：2026年9月7日下午4时集中，逾期不候。</w:t>
            </w:r>
          </w:p>
          <w:p w14:paraId="6A3F6603">
            <w:pPr>
              <w:spacing w:line="440" w:lineRule="exact"/>
              <w:ind w:firstLine="442" w:firstLineChars="200"/>
              <w:rPr>
                <w:b/>
                <w:bCs/>
                <w:sz w:val="22"/>
                <w:szCs w:val="22"/>
                <w:u w:val="single"/>
              </w:rPr>
            </w:pPr>
            <w:r>
              <w:rPr>
                <w:rFonts w:hint="eastAsia"/>
                <w:b/>
                <w:bCs/>
                <w:sz w:val="22"/>
                <w:szCs w:val="22"/>
                <w:u w:val="single"/>
              </w:rPr>
              <w:t>（3）联系人：闭韦杰，电话：0771-5815290 。</w:t>
            </w:r>
          </w:p>
          <w:p w14:paraId="2D6BC773">
            <w:pPr>
              <w:spacing w:line="440" w:lineRule="exact"/>
              <w:ind w:firstLine="442" w:firstLineChars="200"/>
              <w:rPr>
                <w:b/>
                <w:bCs/>
                <w:sz w:val="22"/>
                <w:szCs w:val="22"/>
                <w:u w:val="single"/>
              </w:rPr>
            </w:pPr>
            <w:r>
              <w:rPr>
                <w:rFonts w:hint="eastAsia"/>
                <w:b/>
                <w:bCs/>
                <w:sz w:val="22"/>
                <w:szCs w:val="22"/>
                <w:u w:val="single"/>
              </w:rPr>
              <w:t>（4）集中地点：广西南宁市青秀区植物路50-1号广西教育数据中心。</w:t>
            </w:r>
          </w:p>
          <w:p w14:paraId="07E0BC90">
            <w:pPr>
              <w:spacing w:line="360" w:lineRule="exact"/>
              <w:ind w:firstLine="442" w:firstLineChars="200"/>
              <w:rPr>
                <w:rFonts w:hint="eastAsia" w:ascii="宋体" w:hAnsi="宋体" w:cs="宋体"/>
                <w:szCs w:val="21"/>
              </w:rPr>
            </w:pPr>
            <w:r>
              <w:rPr>
                <w:rFonts w:hint="eastAsia"/>
                <w:b/>
                <w:bCs/>
                <w:sz w:val="22"/>
                <w:szCs w:val="22"/>
                <w:u w:val="single"/>
              </w:rPr>
              <w:t>（5）现场考察携带的资料：投标人需提供保密承诺函（格式详见本章附件3）并加盖公司公章、成功获取采购文件的广西政府采购云平台的回执。</w:t>
            </w:r>
          </w:p>
        </w:tc>
      </w:tr>
      <w:bookmarkEnd w:id="3"/>
    </w:tbl>
    <w:p w14:paraId="392C2146">
      <w:pPr>
        <w:spacing w:line="360" w:lineRule="auto"/>
        <w:jc w:val="left"/>
        <w:rPr>
          <w:rFonts w:hint="eastAsia" w:ascii="宋体" w:hAnsi="宋体"/>
          <w:b/>
          <w:bCs/>
          <w:szCs w:val="21"/>
        </w:rPr>
      </w:pPr>
    </w:p>
    <w:p w14:paraId="490AD0AB">
      <w:pPr>
        <w:spacing w:line="360" w:lineRule="auto"/>
        <w:jc w:val="left"/>
        <w:rPr>
          <w:rFonts w:hint="eastAsia" w:ascii="宋体" w:hAnsi="宋体"/>
          <w:b/>
          <w:bCs/>
          <w:szCs w:val="21"/>
        </w:rPr>
      </w:pPr>
    </w:p>
    <w:p w14:paraId="0822D9CA">
      <w:pPr>
        <w:widowControl/>
        <w:jc w:val="left"/>
        <w:rPr>
          <w:rFonts w:hint="eastAsia" w:ascii="宋体" w:hAnsi="宋体"/>
          <w:b/>
          <w:bCs/>
          <w:szCs w:val="21"/>
        </w:rPr>
      </w:pPr>
      <w:r>
        <w:rPr>
          <w:rFonts w:hint="eastAsia" w:ascii="宋体" w:hAnsi="宋体"/>
          <w:b/>
          <w:bCs/>
          <w:szCs w:val="21"/>
        </w:rPr>
        <w:br w:type="page"/>
      </w:r>
    </w:p>
    <w:p w14:paraId="60E3C346">
      <w:pPr>
        <w:widowControl/>
        <w:jc w:val="left"/>
        <w:rPr>
          <w:rFonts w:hint="eastAsia" w:ascii="宋体" w:hAnsi="宋体"/>
          <w:b/>
          <w:bCs/>
          <w:szCs w:val="21"/>
        </w:rPr>
      </w:pPr>
    </w:p>
    <w:p w14:paraId="34A7CA03">
      <w:pPr>
        <w:spacing w:line="360" w:lineRule="auto"/>
        <w:jc w:val="left"/>
        <w:rPr>
          <w:rFonts w:hint="eastAsia" w:ascii="宋体" w:hAnsi="宋体"/>
          <w:b/>
          <w:bCs/>
          <w:szCs w:val="21"/>
        </w:rPr>
      </w:pPr>
      <w:r>
        <w:rPr>
          <w:rFonts w:hint="eastAsia" w:ascii="宋体" w:hAnsi="宋体"/>
          <w:b/>
          <w:bCs/>
          <w:szCs w:val="21"/>
        </w:rPr>
        <w:t>附件1</w:t>
      </w:r>
    </w:p>
    <w:p w14:paraId="7C353C73">
      <w:pPr>
        <w:spacing w:line="360" w:lineRule="auto"/>
        <w:jc w:val="center"/>
      </w:pPr>
      <w:r>
        <w:rPr>
          <w:rFonts w:hint="eastAsia" w:ascii="宋体" w:hAnsi="宋体"/>
          <w:b/>
          <w:bCs/>
          <w:sz w:val="24"/>
        </w:rPr>
        <w:t>硬件设备清单</w:t>
      </w:r>
    </w:p>
    <w:p w14:paraId="2098CB06"/>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21"/>
        <w:gridCol w:w="1744"/>
        <w:gridCol w:w="2373"/>
        <w:gridCol w:w="721"/>
        <w:gridCol w:w="528"/>
        <w:gridCol w:w="1015"/>
        <w:gridCol w:w="885"/>
        <w:gridCol w:w="1146"/>
      </w:tblGrid>
      <w:tr w14:paraId="7A27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noWrap/>
            <w:vAlign w:val="center"/>
          </w:tcPr>
          <w:p w14:paraId="5E0AA718">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序号</w:t>
            </w:r>
          </w:p>
        </w:tc>
        <w:tc>
          <w:tcPr>
            <w:tcW w:w="366" w:type="pct"/>
            <w:noWrap/>
            <w:vAlign w:val="center"/>
          </w:tcPr>
          <w:p w14:paraId="288105B7">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类别</w:t>
            </w:r>
          </w:p>
        </w:tc>
        <w:tc>
          <w:tcPr>
            <w:tcW w:w="885" w:type="pct"/>
            <w:vAlign w:val="center"/>
          </w:tcPr>
          <w:p w14:paraId="620EB093">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设备名称</w:t>
            </w:r>
          </w:p>
        </w:tc>
        <w:tc>
          <w:tcPr>
            <w:tcW w:w="1204" w:type="pct"/>
            <w:vAlign w:val="center"/>
          </w:tcPr>
          <w:p w14:paraId="3F76CB34">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设备型号</w:t>
            </w:r>
          </w:p>
        </w:tc>
        <w:tc>
          <w:tcPr>
            <w:tcW w:w="366" w:type="pct"/>
            <w:noWrap/>
            <w:vAlign w:val="center"/>
          </w:tcPr>
          <w:p w14:paraId="0FF54640">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数量</w:t>
            </w:r>
          </w:p>
        </w:tc>
        <w:tc>
          <w:tcPr>
            <w:tcW w:w="268" w:type="pct"/>
            <w:vAlign w:val="center"/>
          </w:tcPr>
          <w:p w14:paraId="33366310">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单位</w:t>
            </w:r>
          </w:p>
        </w:tc>
        <w:tc>
          <w:tcPr>
            <w:tcW w:w="515" w:type="pct"/>
            <w:vAlign w:val="center"/>
          </w:tcPr>
          <w:p w14:paraId="26C38158">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采购时间</w:t>
            </w:r>
          </w:p>
        </w:tc>
        <w:tc>
          <w:tcPr>
            <w:tcW w:w="449" w:type="pct"/>
            <w:vAlign w:val="center"/>
          </w:tcPr>
          <w:p w14:paraId="7451800B">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是否有规则库</w:t>
            </w:r>
          </w:p>
        </w:tc>
        <w:tc>
          <w:tcPr>
            <w:tcW w:w="582" w:type="pct"/>
            <w:vAlign w:val="center"/>
          </w:tcPr>
          <w:p w14:paraId="6A9B9D2E">
            <w:pPr>
              <w:widowControl/>
              <w:spacing w:line="360" w:lineRule="exact"/>
              <w:jc w:val="center"/>
              <w:rPr>
                <w:rFonts w:hint="eastAsia" w:ascii="宋体" w:hAnsi="宋体" w:cs="宋体"/>
                <w:b/>
                <w:bCs/>
                <w:kern w:val="0"/>
                <w:szCs w:val="21"/>
              </w:rPr>
            </w:pPr>
            <w:r>
              <w:rPr>
                <w:rFonts w:hint="eastAsia" w:ascii="宋体" w:hAnsi="宋体" w:cs="宋体"/>
                <w:b/>
                <w:bCs/>
                <w:kern w:val="0"/>
                <w:szCs w:val="21"/>
              </w:rPr>
              <w:t>备注</w:t>
            </w:r>
          </w:p>
        </w:tc>
      </w:tr>
      <w:tr w14:paraId="17BD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29213E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31CF7682">
            <w:pPr>
              <w:widowControl/>
              <w:spacing w:line="360" w:lineRule="exact"/>
              <w:jc w:val="center"/>
              <w:rPr>
                <w:rFonts w:hint="eastAsia" w:ascii="宋体" w:hAnsi="宋体" w:cs="宋体"/>
                <w:kern w:val="0"/>
                <w:szCs w:val="21"/>
              </w:rPr>
            </w:pPr>
            <w:r>
              <w:rPr>
                <w:rFonts w:hint="eastAsia" w:ascii="宋体" w:hAnsi="宋体" w:cs="宋体"/>
                <w:kern w:val="0"/>
                <w:szCs w:val="21"/>
              </w:rPr>
              <w:t>网络设备</w:t>
            </w:r>
          </w:p>
        </w:tc>
        <w:tc>
          <w:tcPr>
            <w:tcW w:w="885" w:type="pct"/>
            <w:vAlign w:val="center"/>
          </w:tcPr>
          <w:p w14:paraId="36EE4718">
            <w:pPr>
              <w:widowControl/>
              <w:spacing w:line="360" w:lineRule="exact"/>
              <w:jc w:val="left"/>
              <w:rPr>
                <w:rFonts w:hint="eastAsia" w:ascii="宋体" w:hAnsi="宋体" w:cs="宋体"/>
                <w:kern w:val="0"/>
                <w:szCs w:val="21"/>
              </w:rPr>
            </w:pPr>
            <w:r>
              <w:rPr>
                <w:rFonts w:hint="eastAsia" w:ascii="宋体" w:hAnsi="宋体" w:cs="宋体"/>
                <w:kern w:val="0"/>
                <w:szCs w:val="21"/>
              </w:rPr>
              <w:t>万兆核心交换机</w:t>
            </w:r>
          </w:p>
        </w:tc>
        <w:tc>
          <w:tcPr>
            <w:tcW w:w="1204" w:type="pct"/>
            <w:vAlign w:val="center"/>
          </w:tcPr>
          <w:p w14:paraId="4FF88787">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7CF60157">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2CEF16D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3728112A">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5E0EF6E">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5C81FAB6">
            <w:pPr>
              <w:jc w:val="center"/>
              <w:rPr>
                <w:rFonts w:hint="eastAsia" w:ascii="宋体" w:hAnsi="宋体" w:cs="宋体"/>
                <w:kern w:val="0"/>
                <w:szCs w:val="21"/>
              </w:rPr>
            </w:pPr>
            <w:r>
              <w:rPr>
                <w:rFonts w:hint="eastAsia" w:ascii="Calibri" w:hAnsi="Calibri"/>
                <w:szCs w:val="21"/>
              </w:rPr>
              <w:t>存在故障隐患</w:t>
            </w:r>
          </w:p>
        </w:tc>
      </w:tr>
      <w:tr w14:paraId="5529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12820E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2566F55">
            <w:pPr>
              <w:widowControl/>
              <w:spacing w:line="360" w:lineRule="exact"/>
              <w:jc w:val="left"/>
              <w:rPr>
                <w:rFonts w:hint="eastAsia" w:ascii="宋体" w:hAnsi="宋体" w:cs="宋体"/>
                <w:kern w:val="0"/>
                <w:szCs w:val="21"/>
              </w:rPr>
            </w:pPr>
          </w:p>
        </w:tc>
        <w:tc>
          <w:tcPr>
            <w:tcW w:w="885" w:type="pct"/>
            <w:vAlign w:val="center"/>
          </w:tcPr>
          <w:p w14:paraId="21414AFB">
            <w:pPr>
              <w:widowControl/>
              <w:spacing w:line="360" w:lineRule="exact"/>
              <w:jc w:val="left"/>
              <w:rPr>
                <w:rFonts w:hint="eastAsia" w:ascii="宋体" w:hAnsi="宋体" w:cs="宋体"/>
                <w:kern w:val="0"/>
                <w:szCs w:val="21"/>
              </w:rPr>
            </w:pPr>
            <w:r>
              <w:rPr>
                <w:rFonts w:hint="eastAsia" w:ascii="宋体" w:hAnsi="宋体" w:cs="宋体"/>
                <w:kern w:val="0"/>
                <w:szCs w:val="21"/>
              </w:rPr>
              <w:t>万兆接入交换机</w:t>
            </w:r>
          </w:p>
        </w:tc>
        <w:tc>
          <w:tcPr>
            <w:tcW w:w="1204" w:type="pct"/>
            <w:vAlign w:val="center"/>
          </w:tcPr>
          <w:p w14:paraId="76814258">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68BA23E1">
            <w:pPr>
              <w:widowControl/>
              <w:spacing w:line="360" w:lineRule="exact"/>
              <w:jc w:val="center"/>
              <w:rPr>
                <w:rFonts w:hint="eastAsia" w:ascii="宋体" w:hAnsi="宋体" w:cs="宋体"/>
                <w:kern w:val="0"/>
                <w:szCs w:val="21"/>
              </w:rPr>
            </w:pPr>
            <w:r>
              <w:rPr>
                <w:rFonts w:hint="eastAsia" w:ascii="宋体" w:hAnsi="宋体" w:cs="宋体"/>
                <w:kern w:val="0"/>
                <w:szCs w:val="21"/>
              </w:rPr>
              <w:t>8</w:t>
            </w:r>
          </w:p>
        </w:tc>
        <w:tc>
          <w:tcPr>
            <w:tcW w:w="268" w:type="pct"/>
            <w:noWrap/>
            <w:vAlign w:val="center"/>
          </w:tcPr>
          <w:p w14:paraId="48C8D09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5E355C80">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FC3B2B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E9E976E">
            <w:pPr>
              <w:rPr>
                <w:rFonts w:hint="eastAsia" w:ascii="宋体" w:hAnsi="宋体" w:cs="宋体"/>
                <w:kern w:val="0"/>
                <w:szCs w:val="21"/>
              </w:rPr>
            </w:pPr>
          </w:p>
        </w:tc>
      </w:tr>
      <w:tr w14:paraId="44C7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5DAEAD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6B978CF">
            <w:pPr>
              <w:widowControl/>
              <w:spacing w:line="360" w:lineRule="exact"/>
              <w:jc w:val="left"/>
              <w:rPr>
                <w:rFonts w:hint="eastAsia" w:ascii="宋体" w:hAnsi="宋体" w:cs="宋体"/>
                <w:kern w:val="0"/>
                <w:szCs w:val="21"/>
              </w:rPr>
            </w:pPr>
          </w:p>
        </w:tc>
        <w:tc>
          <w:tcPr>
            <w:tcW w:w="885" w:type="pct"/>
            <w:vAlign w:val="center"/>
          </w:tcPr>
          <w:p w14:paraId="20376962">
            <w:pPr>
              <w:widowControl/>
              <w:spacing w:line="360" w:lineRule="exact"/>
              <w:jc w:val="left"/>
              <w:rPr>
                <w:rFonts w:hint="eastAsia" w:ascii="宋体" w:hAnsi="宋体" w:cs="宋体"/>
                <w:kern w:val="0"/>
                <w:szCs w:val="21"/>
              </w:rPr>
            </w:pPr>
            <w:r>
              <w:rPr>
                <w:rFonts w:hint="eastAsia" w:ascii="宋体" w:hAnsi="宋体" w:cs="宋体"/>
                <w:kern w:val="0"/>
                <w:szCs w:val="21"/>
              </w:rPr>
              <w:t>千兆接入交换机</w:t>
            </w:r>
          </w:p>
        </w:tc>
        <w:tc>
          <w:tcPr>
            <w:tcW w:w="1204" w:type="pct"/>
            <w:vAlign w:val="center"/>
          </w:tcPr>
          <w:p w14:paraId="40344D60">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42179B4C">
            <w:pPr>
              <w:widowControl/>
              <w:spacing w:line="360" w:lineRule="exact"/>
              <w:jc w:val="center"/>
              <w:rPr>
                <w:rFonts w:hint="eastAsia" w:ascii="宋体" w:hAnsi="宋体" w:cs="宋体"/>
                <w:kern w:val="0"/>
                <w:szCs w:val="21"/>
              </w:rPr>
            </w:pPr>
            <w:r>
              <w:rPr>
                <w:rFonts w:hint="eastAsia" w:ascii="宋体" w:hAnsi="宋体" w:cs="宋体"/>
                <w:kern w:val="0"/>
                <w:szCs w:val="21"/>
              </w:rPr>
              <w:t>10</w:t>
            </w:r>
          </w:p>
        </w:tc>
        <w:tc>
          <w:tcPr>
            <w:tcW w:w="268" w:type="pct"/>
            <w:noWrap/>
            <w:vAlign w:val="center"/>
          </w:tcPr>
          <w:p w14:paraId="343B7A1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6BE413B2">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79B07F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E5FD7A7">
            <w:pPr>
              <w:rPr>
                <w:rFonts w:hint="eastAsia" w:ascii="宋体" w:hAnsi="宋体" w:cs="宋体"/>
                <w:kern w:val="0"/>
                <w:szCs w:val="21"/>
              </w:rPr>
            </w:pPr>
          </w:p>
        </w:tc>
      </w:tr>
      <w:tr w14:paraId="2632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DBC8CF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1E73ED3">
            <w:pPr>
              <w:widowControl/>
              <w:spacing w:line="360" w:lineRule="exact"/>
              <w:jc w:val="left"/>
              <w:rPr>
                <w:rFonts w:hint="eastAsia" w:ascii="宋体" w:hAnsi="宋体" w:cs="宋体"/>
                <w:kern w:val="0"/>
                <w:szCs w:val="21"/>
              </w:rPr>
            </w:pPr>
          </w:p>
        </w:tc>
        <w:tc>
          <w:tcPr>
            <w:tcW w:w="885" w:type="pct"/>
            <w:vAlign w:val="center"/>
          </w:tcPr>
          <w:p w14:paraId="52CA4EFF">
            <w:pPr>
              <w:widowControl/>
              <w:spacing w:line="360" w:lineRule="exact"/>
              <w:jc w:val="left"/>
              <w:rPr>
                <w:rFonts w:hint="eastAsia" w:ascii="宋体" w:hAnsi="宋体" w:cs="宋体"/>
                <w:kern w:val="0"/>
                <w:szCs w:val="21"/>
              </w:rPr>
            </w:pPr>
            <w:r>
              <w:rPr>
                <w:rFonts w:hint="eastAsia" w:ascii="宋体" w:hAnsi="宋体" w:cs="宋体"/>
                <w:kern w:val="0"/>
                <w:szCs w:val="21"/>
              </w:rPr>
              <w:t>路由器</w:t>
            </w:r>
          </w:p>
        </w:tc>
        <w:tc>
          <w:tcPr>
            <w:tcW w:w="1204" w:type="pct"/>
            <w:vAlign w:val="center"/>
          </w:tcPr>
          <w:p w14:paraId="6B40BBAD">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185F3025">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108D6B5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75451D80">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403999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3F5F144">
            <w:pPr>
              <w:rPr>
                <w:rFonts w:hint="eastAsia" w:ascii="宋体" w:hAnsi="宋体" w:cs="宋体"/>
                <w:kern w:val="0"/>
                <w:szCs w:val="21"/>
              </w:rPr>
            </w:pPr>
          </w:p>
        </w:tc>
      </w:tr>
      <w:tr w14:paraId="293D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C1CF6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90C89A7">
            <w:pPr>
              <w:widowControl/>
              <w:spacing w:line="360" w:lineRule="exact"/>
              <w:jc w:val="left"/>
              <w:rPr>
                <w:rFonts w:hint="eastAsia" w:ascii="宋体" w:hAnsi="宋体" w:cs="宋体"/>
                <w:kern w:val="0"/>
                <w:szCs w:val="21"/>
              </w:rPr>
            </w:pPr>
          </w:p>
        </w:tc>
        <w:tc>
          <w:tcPr>
            <w:tcW w:w="885" w:type="pct"/>
            <w:vAlign w:val="center"/>
          </w:tcPr>
          <w:p w14:paraId="65D9CE18">
            <w:pPr>
              <w:widowControl/>
              <w:spacing w:line="360" w:lineRule="exact"/>
              <w:jc w:val="left"/>
              <w:rPr>
                <w:rFonts w:hint="eastAsia" w:ascii="宋体" w:hAnsi="宋体" w:cs="宋体"/>
                <w:kern w:val="0"/>
                <w:szCs w:val="21"/>
              </w:rPr>
            </w:pPr>
            <w:r>
              <w:rPr>
                <w:rFonts w:hint="eastAsia" w:ascii="宋体" w:hAnsi="宋体" w:cs="宋体"/>
                <w:kern w:val="0"/>
                <w:szCs w:val="21"/>
              </w:rPr>
              <w:t>应用负载均衡</w:t>
            </w:r>
          </w:p>
        </w:tc>
        <w:tc>
          <w:tcPr>
            <w:tcW w:w="1204" w:type="pct"/>
            <w:vAlign w:val="center"/>
          </w:tcPr>
          <w:p w14:paraId="588FAB87">
            <w:pPr>
              <w:widowControl/>
              <w:spacing w:line="360" w:lineRule="exact"/>
              <w:jc w:val="left"/>
              <w:rPr>
                <w:rFonts w:hint="eastAsia" w:ascii="宋体" w:hAnsi="宋体" w:cs="宋体"/>
                <w:kern w:val="0"/>
                <w:szCs w:val="21"/>
              </w:rPr>
            </w:pPr>
            <w:r>
              <w:rPr>
                <w:rFonts w:hint="eastAsia" w:ascii="宋体" w:hAnsi="宋体" w:cs="宋体"/>
                <w:kern w:val="0"/>
                <w:szCs w:val="21"/>
              </w:rPr>
              <w:t>迪普</w:t>
            </w:r>
          </w:p>
        </w:tc>
        <w:tc>
          <w:tcPr>
            <w:tcW w:w="366" w:type="pct"/>
            <w:vAlign w:val="center"/>
          </w:tcPr>
          <w:p w14:paraId="5832A03D">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673BF3FA">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4666F85E">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7ED5AE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F4D5063">
            <w:pPr>
              <w:rPr>
                <w:rFonts w:hint="eastAsia" w:ascii="宋体" w:hAnsi="宋体" w:cs="宋体"/>
                <w:kern w:val="0"/>
                <w:szCs w:val="21"/>
              </w:rPr>
            </w:pPr>
          </w:p>
        </w:tc>
      </w:tr>
      <w:tr w14:paraId="0BB6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 w:type="pct"/>
            <w:vAlign w:val="center"/>
          </w:tcPr>
          <w:p w14:paraId="5B90F8E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F2A96F2">
            <w:pPr>
              <w:widowControl/>
              <w:spacing w:line="360" w:lineRule="exact"/>
              <w:jc w:val="left"/>
              <w:rPr>
                <w:rFonts w:hint="eastAsia" w:ascii="宋体" w:hAnsi="宋体" w:cs="宋体"/>
                <w:kern w:val="0"/>
                <w:szCs w:val="21"/>
              </w:rPr>
            </w:pPr>
          </w:p>
        </w:tc>
        <w:tc>
          <w:tcPr>
            <w:tcW w:w="885" w:type="pct"/>
            <w:vAlign w:val="center"/>
          </w:tcPr>
          <w:p w14:paraId="7FD24ED5">
            <w:pPr>
              <w:widowControl/>
              <w:spacing w:line="360" w:lineRule="exact"/>
              <w:jc w:val="left"/>
              <w:rPr>
                <w:rFonts w:hint="eastAsia" w:ascii="宋体" w:hAnsi="宋体" w:cs="宋体"/>
                <w:kern w:val="0"/>
                <w:szCs w:val="21"/>
              </w:rPr>
            </w:pPr>
            <w:r>
              <w:rPr>
                <w:rFonts w:hint="eastAsia" w:ascii="宋体" w:hAnsi="宋体" w:cs="宋体"/>
                <w:kern w:val="0"/>
                <w:szCs w:val="21"/>
              </w:rPr>
              <w:t>波分设备</w:t>
            </w:r>
          </w:p>
        </w:tc>
        <w:tc>
          <w:tcPr>
            <w:tcW w:w="1204" w:type="pct"/>
            <w:vAlign w:val="center"/>
          </w:tcPr>
          <w:p w14:paraId="685D91DC">
            <w:pPr>
              <w:widowControl/>
              <w:spacing w:line="360" w:lineRule="exact"/>
              <w:jc w:val="left"/>
              <w:rPr>
                <w:rFonts w:hint="eastAsia" w:ascii="宋体" w:hAnsi="宋体" w:cs="宋体"/>
                <w:kern w:val="0"/>
                <w:szCs w:val="21"/>
              </w:rPr>
            </w:pPr>
            <w:r>
              <w:rPr>
                <w:rFonts w:hint="eastAsia" w:ascii="宋体" w:hAnsi="宋体" w:cs="宋体"/>
                <w:kern w:val="0"/>
                <w:szCs w:val="21"/>
              </w:rPr>
              <w:t>中兴</w:t>
            </w:r>
          </w:p>
        </w:tc>
        <w:tc>
          <w:tcPr>
            <w:tcW w:w="366" w:type="pct"/>
            <w:vAlign w:val="center"/>
          </w:tcPr>
          <w:p w14:paraId="76091085">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48D0306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3CBBF195">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048376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635D8B1">
            <w:pPr>
              <w:rPr>
                <w:rFonts w:hint="eastAsia" w:ascii="宋体" w:hAnsi="宋体" w:cs="宋体"/>
                <w:kern w:val="0"/>
                <w:szCs w:val="21"/>
              </w:rPr>
            </w:pPr>
          </w:p>
        </w:tc>
      </w:tr>
      <w:tr w14:paraId="34E9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512736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CC5FA79">
            <w:pPr>
              <w:widowControl/>
              <w:spacing w:line="360" w:lineRule="exact"/>
              <w:jc w:val="left"/>
              <w:rPr>
                <w:rFonts w:hint="eastAsia" w:ascii="宋体" w:hAnsi="宋体" w:cs="宋体"/>
                <w:kern w:val="0"/>
                <w:szCs w:val="21"/>
              </w:rPr>
            </w:pPr>
          </w:p>
        </w:tc>
        <w:tc>
          <w:tcPr>
            <w:tcW w:w="885" w:type="pct"/>
            <w:vAlign w:val="center"/>
          </w:tcPr>
          <w:p w14:paraId="435E1443">
            <w:pPr>
              <w:widowControl/>
              <w:spacing w:line="360" w:lineRule="exact"/>
              <w:jc w:val="left"/>
              <w:rPr>
                <w:rFonts w:hint="eastAsia" w:ascii="宋体" w:hAnsi="宋体" w:cs="宋体"/>
                <w:kern w:val="0"/>
                <w:szCs w:val="21"/>
              </w:rPr>
            </w:pPr>
            <w:r>
              <w:rPr>
                <w:rFonts w:hint="eastAsia" w:ascii="宋体" w:hAnsi="宋体" w:cs="宋体"/>
                <w:kern w:val="0"/>
                <w:szCs w:val="21"/>
              </w:rPr>
              <w:t>波分设备传输管理</w:t>
            </w:r>
          </w:p>
        </w:tc>
        <w:tc>
          <w:tcPr>
            <w:tcW w:w="1204" w:type="pct"/>
            <w:vAlign w:val="center"/>
          </w:tcPr>
          <w:p w14:paraId="633D2221">
            <w:pPr>
              <w:widowControl/>
              <w:spacing w:line="360" w:lineRule="exact"/>
              <w:jc w:val="left"/>
              <w:rPr>
                <w:rFonts w:hint="eastAsia" w:ascii="宋体" w:hAnsi="宋体" w:cs="宋体"/>
                <w:kern w:val="0"/>
                <w:szCs w:val="21"/>
              </w:rPr>
            </w:pPr>
            <w:r>
              <w:rPr>
                <w:rFonts w:hint="eastAsia" w:ascii="宋体" w:hAnsi="宋体" w:cs="宋体"/>
                <w:kern w:val="0"/>
                <w:szCs w:val="21"/>
              </w:rPr>
              <w:t>中兴</w:t>
            </w:r>
          </w:p>
        </w:tc>
        <w:tc>
          <w:tcPr>
            <w:tcW w:w="366" w:type="pct"/>
            <w:vAlign w:val="center"/>
          </w:tcPr>
          <w:p w14:paraId="0108810F">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FE9D0CD">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31968A7A">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EF12DD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F6F720B">
            <w:pPr>
              <w:rPr>
                <w:rFonts w:hint="eastAsia" w:ascii="宋体" w:hAnsi="宋体" w:cs="宋体"/>
                <w:kern w:val="0"/>
                <w:szCs w:val="21"/>
              </w:rPr>
            </w:pPr>
          </w:p>
        </w:tc>
      </w:tr>
      <w:tr w14:paraId="1EF2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6A9A9E1">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87923EA">
            <w:pPr>
              <w:widowControl/>
              <w:spacing w:line="360" w:lineRule="exact"/>
              <w:jc w:val="left"/>
              <w:rPr>
                <w:rFonts w:hint="eastAsia" w:ascii="宋体" w:hAnsi="宋体" w:cs="宋体"/>
                <w:kern w:val="0"/>
                <w:szCs w:val="21"/>
              </w:rPr>
            </w:pPr>
          </w:p>
        </w:tc>
        <w:tc>
          <w:tcPr>
            <w:tcW w:w="885" w:type="pct"/>
            <w:vAlign w:val="center"/>
          </w:tcPr>
          <w:p w14:paraId="1C75539F">
            <w:pPr>
              <w:widowControl/>
              <w:spacing w:line="360" w:lineRule="exact"/>
              <w:jc w:val="left"/>
              <w:rPr>
                <w:rFonts w:hint="eastAsia" w:ascii="宋体" w:hAnsi="宋体" w:cs="宋体"/>
                <w:kern w:val="0"/>
                <w:szCs w:val="21"/>
              </w:rPr>
            </w:pPr>
            <w:r>
              <w:rPr>
                <w:rFonts w:hint="eastAsia" w:ascii="宋体" w:hAnsi="宋体" w:cs="宋体"/>
                <w:kern w:val="0"/>
                <w:szCs w:val="21"/>
              </w:rPr>
              <w:t>网络流量分流器</w:t>
            </w:r>
          </w:p>
        </w:tc>
        <w:tc>
          <w:tcPr>
            <w:tcW w:w="1204" w:type="pct"/>
            <w:vAlign w:val="center"/>
          </w:tcPr>
          <w:p w14:paraId="05915719">
            <w:pPr>
              <w:widowControl/>
              <w:spacing w:line="360" w:lineRule="exact"/>
              <w:jc w:val="left"/>
              <w:rPr>
                <w:rFonts w:hint="eastAsia" w:ascii="宋体" w:hAnsi="宋体" w:cs="宋体"/>
                <w:kern w:val="0"/>
                <w:szCs w:val="21"/>
              </w:rPr>
            </w:pPr>
            <w:r>
              <w:rPr>
                <w:rFonts w:hint="eastAsia" w:ascii="宋体" w:hAnsi="宋体" w:cs="宋体"/>
                <w:kern w:val="0"/>
                <w:szCs w:val="21"/>
              </w:rPr>
              <w:t>盛科</w:t>
            </w:r>
          </w:p>
        </w:tc>
        <w:tc>
          <w:tcPr>
            <w:tcW w:w="366" w:type="pct"/>
            <w:vAlign w:val="center"/>
          </w:tcPr>
          <w:p w14:paraId="2950BB1C">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FB3FD0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72B9DE4F">
            <w:pPr>
              <w:widowControl/>
              <w:spacing w:line="360" w:lineRule="exact"/>
              <w:jc w:val="center"/>
              <w:rPr>
                <w:rFonts w:hint="eastAsia" w:ascii="宋体" w:hAnsi="宋体" w:cs="宋体"/>
                <w:kern w:val="0"/>
                <w:szCs w:val="21"/>
              </w:rPr>
            </w:pPr>
            <w:r>
              <w:rPr>
                <w:rFonts w:hint="eastAsia" w:ascii="宋体" w:hAnsi="宋体" w:cs="宋体"/>
                <w:kern w:val="0"/>
                <w:szCs w:val="21"/>
              </w:rPr>
              <w:t>2022年</w:t>
            </w:r>
          </w:p>
        </w:tc>
        <w:tc>
          <w:tcPr>
            <w:tcW w:w="449" w:type="pct"/>
            <w:noWrap/>
            <w:vAlign w:val="center"/>
          </w:tcPr>
          <w:p w14:paraId="2DC5B5A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A17F8B2">
            <w:pPr>
              <w:rPr>
                <w:rFonts w:hint="eastAsia" w:ascii="宋体" w:hAnsi="宋体" w:cs="宋体"/>
                <w:kern w:val="0"/>
                <w:szCs w:val="21"/>
              </w:rPr>
            </w:pPr>
          </w:p>
        </w:tc>
      </w:tr>
      <w:tr w14:paraId="1C45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DF5934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8518CAD">
            <w:pPr>
              <w:widowControl/>
              <w:spacing w:line="360" w:lineRule="exact"/>
              <w:jc w:val="left"/>
              <w:rPr>
                <w:rFonts w:hint="eastAsia" w:ascii="宋体" w:hAnsi="宋体" w:cs="宋体"/>
                <w:kern w:val="0"/>
                <w:szCs w:val="21"/>
              </w:rPr>
            </w:pPr>
          </w:p>
        </w:tc>
        <w:tc>
          <w:tcPr>
            <w:tcW w:w="885" w:type="pct"/>
            <w:vAlign w:val="center"/>
          </w:tcPr>
          <w:p w14:paraId="3225E53C">
            <w:pPr>
              <w:widowControl/>
              <w:spacing w:line="360" w:lineRule="exact"/>
              <w:jc w:val="left"/>
              <w:rPr>
                <w:rFonts w:hint="eastAsia" w:ascii="宋体" w:hAnsi="宋体" w:cs="宋体"/>
                <w:kern w:val="0"/>
                <w:szCs w:val="21"/>
              </w:rPr>
            </w:pPr>
            <w:r>
              <w:rPr>
                <w:rFonts w:hint="eastAsia" w:ascii="宋体" w:hAnsi="宋体" w:cs="宋体"/>
                <w:kern w:val="0"/>
                <w:szCs w:val="21"/>
              </w:rPr>
              <w:t>万兆接入交换机</w:t>
            </w:r>
          </w:p>
        </w:tc>
        <w:tc>
          <w:tcPr>
            <w:tcW w:w="1204" w:type="pct"/>
            <w:vAlign w:val="center"/>
          </w:tcPr>
          <w:p w14:paraId="0F8688EC">
            <w:pPr>
              <w:widowControl/>
              <w:spacing w:line="360" w:lineRule="exact"/>
              <w:jc w:val="left"/>
              <w:rPr>
                <w:rFonts w:hint="eastAsia" w:ascii="宋体" w:hAnsi="宋体" w:cs="宋体"/>
                <w:kern w:val="0"/>
                <w:szCs w:val="21"/>
              </w:rPr>
            </w:pPr>
            <w:r>
              <w:rPr>
                <w:rFonts w:hint="eastAsia" w:ascii="宋体" w:hAnsi="宋体" w:cs="宋体"/>
                <w:kern w:val="0"/>
                <w:szCs w:val="21"/>
              </w:rPr>
              <w:t>华三</w:t>
            </w:r>
          </w:p>
        </w:tc>
        <w:tc>
          <w:tcPr>
            <w:tcW w:w="366" w:type="pct"/>
            <w:vAlign w:val="center"/>
          </w:tcPr>
          <w:p w14:paraId="68735850">
            <w:pPr>
              <w:widowControl/>
              <w:spacing w:line="360" w:lineRule="exact"/>
              <w:jc w:val="center"/>
              <w:rPr>
                <w:rFonts w:hint="eastAsia" w:ascii="宋体" w:hAnsi="宋体" w:cs="宋体"/>
                <w:kern w:val="0"/>
                <w:szCs w:val="21"/>
              </w:rPr>
            </w:pPr>
            <w:r>
              <w:rPr>
                <w:rFonts w:hint="eastAsia" w:ascii="宋体" w:hAnsi="宋体" w:cs="宋体"/>
                <w:kern w:val="0"/>
                <w:szCs w:val="21"/>
              </w:rPr>
              <w:t>6</w:t>
            </w:r>
          </w:p>
        </w:tc>
        <w:tc>
          <w:tcPr>
            <w:tcW w:w="268" w:type="pct"/>
            <w:noWrap/>
            <w:vAlign w:val="center"/>
          </w:tcPr>
          <w:p w14:paraId="389DD1E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75BF379C">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7A42E016">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848D626">
            <w:pPr>
              <w:rPr>
                <w:rFonts w:hint="eastAsia" w:ascii="宋体" w:hAnsi="宋体" w:cs="宋体"/>
                <w:kern w:val="0"/>
                <w:szCs w:val="21"/>
              </w:rPr>
            </w:pPr>
          </w:p>
        </w:tc>
      </w:tr>
      <w:tr w14:paraId="08F8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E445B4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EAF62B5">
            <w:pPr>
              <w:widowControl/>
              <w:spacing w:line="360" w:lineRule="exact"/>
              <w:jc w:val="left"/>
              <w:rPr>
                <w:rFonts w:hint="eastAsia" w:ascii="宋体" w:hAnsi="宋体" w:cs="宋体"/>
                <w:kern w:val="0"/>
                <w:szCs w:val="21"/>
              </w:rPr>
            </w:pPr>
          </w:p>
        </w:tc>
        <w:tc>
          <w:tcPr>
            <w:tcW w:w="885" w:type="pct"/>
            <w:vAlign w:val="center"/>
          </w:tcPr>
          <w:p w14:paraId="6E187D80">
            <w:pPr>
              <w:widowControl/>
              <w:spacing w:line="360" w:lineRule="exact"/>
              <w:jc w:val="left"/>
              <w:rPr>
                <w:rFonts w:hint="eastAsia" w:ascii="宋体" w:hAnsi="宋体" w:cs="宋体"/>
                <w:kern w:val="0"/>
                <w:szCs w:val="21"/>
              </w:rPr>
            </w:pPr>
            <w:r>
              <w:rPr>
                <w:rFonts w:hint="eastAsia" w:ascii="宋体" w:hAnsi="宋体" w:cs="宋体"/>
                <w:kern w:val="0"/>
                <w:szCs w:val="21"/>
              </w:rPr>
              <w:t>千兆接入交换机</w:t>
            </w:r>
          </w:p>
        </w:tc>
        <w:tc>
          <w:tcPr>
            <w:tcW w:w="1204" w:type="pct"/>
            <w:vAlign w:val="center"/>
          </w:tcPr>
          <w:p w14:paraId="4EC07F90">
            <w:pPr>
              <w:widowControl/>
              <w:spacing w:line="360" w:lineRule="exact"/>
              <w:jc w:val="left"/>
              <w:rPr>
                <w:rFonts w:hint="eastAsia" w:ascii="宋体" w:hAnsi="宋体" w:cs="宋体"/>
                <w:kern w:val="0"/>
                <w:szCs w:val="21"/>
              </w:rPr>
            </w:pPr>
            <w:r>
              <w:rPr>
                <w:rFonts w:hint="eastAsia" w:ascii="宋体" w:hAnsi="宋体" w:cs="宋体"/>
                <w:kern w:val="0"/>
                <w:szCs w:val="21"/>
              </w:rPr>
              <w:t>华三</w:t>
            </w:r>
          </w:p>
        </w:tc>
        <w:tc>
          <w:tcPr>
            <w:tcW w:w="366" w:type="pct"/>
            <w:vAlign w:val="center"/>
          </w:tcPr>
          <w:p w14:paraId="7B820471">
            <w:pPr>
              <w:widowControl/>
              <w:spacing w:line="360" w:lineRule="exact"/>
              <w:jc w:val="center"/>
              <w:rPr>
                <w:rFonts w:hint="eastAsia" w:ascii="宋体" w:hAnsi="宋体" w:cs="宋体"/>
                <w:kern w:val="0"/>
                <w:szCs w:val="21"/>
              </w:rPr>
            </w:pPr>
            <w:r>
              <w:rPr>
                <w:rFonts w:hint="eastAsia" w:ascii="宋体" w:hAnsi="宋体" w:cs="宋体"/>
                <w:kern w:val="0"/>
                <w:szCs w:val="21"/>
              </w:rPr>
              <w:t>8</w:t>
            </w:r>
          </w:p>
        </w:tc>
        <w:tc>
          <w:tcPr>
            <w:tcW w:w="268" w:type="pct"/>
            <w:noWrap/>
            <w:vAlign w:val="center"/>
          </w:tcPr>
          <w:p w14:paraId="397BCF3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DBEB983">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36A9C66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3D53EBC">
            <w:pPr>
              <w:rPr>
                <w:rFonts w:hint="eastAsia" w:ascii="宋体" w:hAnsi="宋体" w:cs="宋体"/>
                <w:kern w:val="0"/>
                <w:szCs w:val="21"/>
              </w:rPr>
            </w:pPr>
          </w:p>
        </w:tc>
      </w:tr>
      <w:tr w14:paraId="3234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1DC0DC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A40962F">
            <w:pPr>
              <w:widowControl/>
              <w:spacing w:line="360" w:lineRule="exact"/>
              <w:jc w:val="left"/>
              <w:rPr>
                <w:rFonts w:hint="eastAsia" w:ascii="宋体" w:hAnsi="宋体" w:cs="宋体"/>
                <w:kern w:val="0"/>
                <w:szCs w:val="21"/>
              </w:rPr>
            </w:pPr>
          </w:p>
        </w:tc>
        <w:tc>
          <w:tcPr>
            <w:tcW w:w="885" w:type="pct"/>
            <w:vAlign w:val="center"/>
          </w:tcPr>
          <w:p w14:paraId="2F42660D">
            <w:pPr>
              <w:widowControl/>
              <w:spacing w:line="360" w:lineRule="exact"/>
              <w:jc w:val="left"/>
              <w:rPr>
                <w:rFonts w:hint="eastAsia" w:ascii="宋体" w:hAnsi="宋体" w:cs="宋体"/>
                <w:kern w:val="0"/>
                <w:szCs w:val="21"/>
              </w:rPr>
            </w:pPr>
            <w:r>
              <w:rPr>
                <w:rFonts w:hint="eastAsia" w:ascii="宋体" w:hAnsi="宋体" w:cs="宋体"/>
                <w:kern w:val="0"/>
                <w:szCs w:val="21"/>
              </w:rPr>
              <w:t>无线控制器</w:t>
            </w:r>
          </w:p>
        </w:tc>
        <w:tc>
          <w:tcPr>
            <w:tcW w:w="1204" w:type="pct"/>
            <w:vAlign w:val="center"/>
          </w:tcPr>
          <w:p w14:paraId="5395B20D">
            <w:pPr>
              <w:widowControl/>
              <w:spacing w:line="360" w:lineRule="exact"/>
              <w:jc w:val="left"/>
              <w:rPr>
                <w:rFonts w:hint="eastAsia" w:ascii="宋体" w:hAnsi="宋体" w:cs="宋体"/>
                <w:kern w:val="0"/>
                <w:szCs w:val="21"/>
              </w:rPr>
            </w:pPr>
            <w:r>
              <w:rPr>
                <w:rFonts w:hint="eastAsia" w:ascii="宋体" w:hAnsi="宋体" w:cs="宋体"/>
                <w:kern w:val="0"/>
                <w:szCs w:val="21"/>
              </w:rPr>
              <w:t>信锐</w:t>
            </w:r>
          </w:p>
        </w:tc>
        <w:tc>
          <w:tcPr>
            <w:tcW w:w="366" w:type="pct"/>
            <w:vAlign w:val="center"/>
          </w:tcPr>
          <w:p w14:paraId="260530BF">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01C045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501ED51C">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2E92439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864C648">
            <w:pPr>
              <w:rPr>
                <w:rFonts w:hint="eastAsia" w:ascii="宋体" w:hAnsi="宋体" w:cs="宋体"/>
                <w:kern w:val="0"/>
                <w:szCs w:val="21"/>
              </w:rPr>
            </w:pPr>
          </w:p>
        </w:tc>
      </w:tr>
      <w:tr w14:paraId="42A9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DB7BCC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EE700A2">
            <w:pPr>
              <w:widowControl/>
              <w:spacing w:line="360" w:lineRule="exact"/>
              <w:jc w:val="left"/>
              <w:rPr>
                <w:rFonts w:hint="eastAsia" w:ascii="宋体" w:hAnsi="宋体" w:cs="宋体"/>
                <w:kern w:val="0"/>
                <w:szCs w:val="21"/>
              </w:rPr>
            </w:pPr>
          </w:p>
        </w:tc>
        <w:tc>
          <w:tcPr>
            <w:tcW w:w="885" w:type="pct"/>
            <w:vAlign w:val="center"/>
          </w:tcPr>
          <w:p w14:paraId="17B5BD88">
            <w:pPr>
              <w:widowControl/>
              <w:spacing w:line="360" w:lineRule="exact"/>
              <w:jc w:val="left"/>
              <w:rPr>
                <w:rFonts w:hint="eastAsia" w:ascii="宋体" w:hAnsi="宋体" w:cs="宋体"/>
                <w:kern w:val="0"/>
                <w:szCs w:val="21"/>
              </w:rPr>
            </w:pPr>
            <w:r>
              <w:rPr>
                <w:rFonts w:hint="eastAsia" w:ascii="宋体" w:hAnsi="宋体" w:cs="宋体"/>
                <w:kern w:val="0"/>
                <w:szCs w:val="21"/>
              </w:rPr>
              <w:t>无线AP</w:t>
            </w:r>
          </w:p>
        </w:tc>
        <w:tc>
          <w:tcPr>
            <w:tcW w:w="1204" w:type="pct"/>
            <w:vAlign w:val="center"/>
          </w:tcPr>
          <w:p w14:paraId="03F0D96B">
            <w:pPr>
              <w:widowControl/>
              <w:spacing w:line="360" w:lineRule="exact"/>
              <w:jc w:val="left"/>
              <w:rPr>
                <w:rFonts w:hint="eastAsia" w:ascii="宋体" w:hAnsi="宋体" w:cs="宋体"/>
                <w:kern w:val="0"/>
                <w:szCs w:val="21"/>
              </w:rPr>
            </w:pPr>
            <w:r>
              <w:rPr>
                <w:rFonts w:hint="eastAsia" w:ascii="宋体" w:hAnsi="宋体" w:cs="宋体"/>
                <w:kern w:val="0"/>
                <w:szCs w:val="21"/>
              </w:rPr>
              <w:t>信锐</w:t>
            </w:r>
          </w:p>
        </w:tc>
        <w:tc>
          <w:tcPr>
            <w:tcW w:w="366" w:type="pct"/>
            <w:vAlign w:val="center"/>
          </w:tcPr>
          <w:p w14:paraId="4CE9D014">
            <w:pPr>
              <w:widowControl/>
              <w:spacing w:line="360" w:lineRule="exact"/>
              <w:jc w:val="center"/>
              <w:rPr>
                <w:rFonts w:hint="eastAsia" w:ascii="宋体" w:hAnsi="宋体" w:cs="宋体"/>
                <w:kern w:val="0"/>
                <w:szCs w:val="21"/>
              </w:rPr>
            </w:pPr>
            <w:r>
              <w:rPr>
                <w:rFonts w:hint="eastAsia" w:ascii="宋体" w:hAnsi="宋体" w:cs="宋体"/>
                <w:kern w:val="0"/>
                <w:szCs w:val="21"/>
              </w:rPr>
              <w:t>39</w:t>
            </w:r>
          </w:p>
        </w:tc>
        <w:tc>
          <w:tcPr>
            <w:tcW w:w="268" w:type="pct"/>
            <w:noWrap/>
            <w:vAlign w:val="center"/>
          </w:tcPr>
          <w:p w14:paraId="186C048E">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noWrap/>
            <w:vAlign w:val="center"/>
          </w:tcPr>
          <w:p w14:paraId="77F185F2">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0473A67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3D21931">
            <w:pPr>
              <w:rPr>
                <w:rFonts w:hint="eastAsia" w:ascii="宋体" w:hAnsi="宋体" w:cs="宋体"/>
                <w:kern w:val="0"/>
                <w:szCs w:val="21"/>
              </w:rPr>
            </w:pPr>
          </w:p>
        </w:tc>
      </w:tr>
      <w:tr w14:paraId="7835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6" w:type="pct"/>
            <w:vAlign w:val="center"/>
          </w:tcPr>
          <w:p w14:paraId="588357D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41DADBC">
            <w:pPr>
              <w:widowControl/>
              <w:spacing w:line="360" w:lineRule="exact"/>
              <w:jc w:val="left"/>
              <w:rPr>
                <w:rFonts w:hint="eastAsia" w:ascii="宋体" w:hAnsi="宋体" w:cs="宋体"/>
                <w:kern w:val="0"/>
                <w:szCs w:val="21"/>
              </w:rPr>
            </w:pPr>
          </w:p>
        </w:tc>
        <w:tc>
          <w:tcPr>
            <w:tcW w:w="885" w:type="pct"/>
            <w:vAlign w:val="center"/>
          </w:tcPr>
          <w:p w14:paraId="04FD5E36">
            <w:pPr>
              <w:widowControl/>
              <w:spacing w:line="360" w:lineRule="exact"/>
              <w:jc w:val="left"/>
              <w:rPr>
                <w:rFonts w:hint="eastAsia" w:ascii="宋体" w:hAnsi="宋体" w:cs="宋体"/>
                <w:kern w:val="0"/>
                <w:szCs w:val="21"/>
              </w:rPr>
            </w:pPr>
            <w:r>
              <w:rPr>
                <w:rFonts w:hint="eastAsia" w:ascii="宋体" w:hAnsi="宋体" w:cs="宋体"/>
                <w:kern w:val="0"/>
                <w:szCs w:val="21"/>
              </w:rPr>
              <w:t>POE交换机</w:t>
            </w:r>
          </w:p>
        </w:tc>
        <w:tc>
          <w:tcPr>
            <w:tcW w:w="1204" w:type="pct"/>
            <w:vAlign w:val="center"/>
          </w:tcPr>
          <w:p w14:paraId="51C102F8">
            <w:pPr>
              <w:widowControl/>
              <w:spacing w:line="360" w:lineRule="exact"/>
              <w:jc w:val="left"/>
              <w:rPr>
                <w:rFonts w:hint="eastAsia" w:ascii="宋体" w:hAnsi="宋体" w:cs="宋体"/>
                <w:kern w:val="0"/>
                <w:szCs w:val="21"/>
              </w:rPr>
            </w:pPr>
            <w:r>
              <w:rPr>
                <w:rFonts w:hint="eastAsia" w:ascii="宋体" w:hAnsi="宋体" w:cs="宋体"/>
                <w:kern w:val="0"/>
                <w:szCs w:val="21"/>
              </w:rPr>
              <w:t>信锐</w:t>
            </w:r>
          </w:p>
        </w:tc>
        <w:tc>
          <w:tcPr>
            <w:tcW w:w="366" w:type="pct"/>
            <w:vAlign w:val="center"/>
          </w:tcPr>
          <w:p w14:paraId="16B57137">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C3E9A3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06620A84">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1FCDD43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0C7AC52">
            <w:pPr>
              <w:rPr>
                <w:rFonts w:hint="eastAsia" w:ascii="宋体" w:hAnsi="宋体" w:cs="宋体"/>
                <w:kern w:val="0"/>
                <w:szCs w:val="21"/>
              </w:rPr>
            </w:pPr>
          </w:p>
        </w:tc>
      </w:tr>
      <w:tr w14:paraId="6D8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6" w:type="pct"/>
            <w:vAlign w:val="center"/>
          </w:tcPr>
          <w:p w14:paraId="174C765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EDDCB23">
            <w:pPr>
              <w:widowControl/>
              <w:spacing w:line="360" w:lineRule="exact"/>
              <w:jc w:val="left"/>
              <w:rPr>
                <w:rFonts w:hint="eastAsia" w:ascii="宋体" w:hAnsi="宋体" w:cs="宋体"/>
                <w:kern w:val="0"/>
                <w:szCs w:val="21"/>
              </w:rPr>
            </w:pPr>
          </w:p>
        </w:tc>
        <w:tc>
          <w:tcPr>
            <w:tcW w:w="885" w:type="pct"/>
            <w:vAlign w:val="center"/>
          </w:tcPr>
          <w:p w14:paraId="0AA7EFA0">
            <w:pPr>
              <w:widowControl/>
              <w:spacing w:line="360" w:lineRule="exact"/>
              <w:jc w:val="left"/>
              <w:rPr>
                <w:rFonts w:hint="eastAsia" w:ascii="宋体" w:hAnsi="宋体" w:cs="宋体"/>
                <w:kern w:val="0"/>
                <w:szCs w:val="21"/>
              </w:rPr>
            </w:pPr>
            <w:r>
              <w:rPr>
                <w:rFonts w:hint="eastAsia" w:ascii="宋体" w:hAnsi="宋体" w:cs="宋体"/>
                <w:kern w:val="0"/>
                <w:szCs w:val="21"/>
              </w:rPr>
              <w:t>负载均衡</w:t>
            </w:r>
          </w:p>
        </w:tc>
        <w:tc>
          <w:tcPr>
            <w:tcW w:w="1204" w:type="pct"/>
            <w:vAlign w:val="center"/>
          </w:tcPr>
          <w:p w14:paraId="4B1F2551">
            <w:pPr>
              <w:widowControl/>
              <w:spacing w:line="360" w:lineRule="exact"/>
              <w:jc w:val="left"/>
              <w:rPr>
                <w:rFonts w:hint="eastAsia" w:ascii="宋体" w:hAnsi="宋体" w:cs="宋体"/>
                <w:kern w:val="0"/>
                <w:szCs w:val="21"/>
              </w:rPr>
            </w:pPr>
            <w:r>
              <w:rPr>
                <w:rFonts w:hint="eastAsia" w:ascii="宋体" w:hAnsi="宋体" w:cs="宋体"/>
                <w:kern w:val="0"/>
                <w:szCs w:val="21"/>
              </w:rPr>
              <w:t>深信服</w:t>
            </w:r>
          </w:p>
        </w:tc>
        <w:tc>
          <w:tcPr>
            <w:tcW w:w="366" w:type="pct"/>
            <w:vAlign w:val="center"/>
          </w:tcPr>
          <w:p w14:paraId="3756742D">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611A494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93C4D84">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2DAC701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1E89ECE">
            <w:pPr>
              <w:rPr>
                <w:rFonts w:hint="eastAsia" w:ascii="宋体" w:hAnsi="宋体" w:cs="宋体"/>
                <w:kern w:val="0"/>
                <w:szCs w:val="21"/>
              </w:rPr>
            </w:pPr>
          </w:p>
        </w:tc>
      </w:tr>
      <w:tr w14:paraId="56CF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A4FEAC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5955221">
            <w:pPr>
              <w:widowControl/>
              <w:spacing w:line="360" w:lineRule="exact"/>
              <w:jc w:val="left"/>
              <w:rPr>
                <w:rFonts w:hint="eastAsia" w:ascii="宋体" w:hAnsi="宋体" w:cs="宋体"/>
                <w:kern w:val="0"/>
                <w:szCs w:val="21"/>
              </w:rPr>
            </w:pPr>
          </w:p>
        </w:tc>
        <w:tc>
          <w:tcPr>
            <w:tcW w:w="885" w:type="pct"/>
            <w:vAlign w:val="center"/>
          </w:tcPr>
          <w:p w14:paraId="44225348">
            <w:pPr>
              <w:widowControl/>
              <w:spacing w:line="360" w:lineRule="exact"/>
              <w:jc w:val="left"/>
              <w:rPr>
                <w:rFonts w:hint="eastAsia" w:ascii="宋体" w:hAnsi="宋体" w:cs="宋体"/>
                <w:kern w:val="0"/>
                <w:szCs w:val="21"/>
              </w:rPr>
            </w:pPr>
            <w:r>
              <w:rPr>
                <w:rFonts w:hint="eastAsia" w:ascii="宋体" w:hAnsi="宋体" w:cs="宋体"/>
                <w:kern w:val="0"/>
                <w:szCs w:val="21"/>
              </w:rPr>
              <w:t>交换机</w:t>
            </w:r>
          </w:p>
        </w:tc>
        <w:tc>
          <w:tcPr>
            <w:tcW w:w="1204" w:type="pct"/>
            <w:vAlign w:val="center"/>
          </w:tcPr>
          <w:p w14:paraId="294FACD8">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1E961D96">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04F5CC7">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9814C08">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3838658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21F63A5">
            <w:pPr>
              <w:rPr>
                <w:rFonts w:hint="eastAsia" w:ascii="宋体" w:hAnsi="宋体" w:cs="宋体"/>
                <w:kern w:val="0"/>
                <w:szCs w:val="21"/>
              </w:rPr>
            </w:pPr>
          </w:p>
        </w:tc>
      </w:tr>
      <w:tr w14:paraId="50CC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7E92F7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D96DD0E">
            <w:pPr>
              <w:widowControl/>
              <w:spacing w:line="360" w:lineRule="exact"/>
              <w:jc w:val="left"/>
              <w:rPr>
                <w:rFonts w:hint="eastAsia" w:ascii="宋体" w:hAnsi="宋体" w:cs="宋体"/>
                <w:kern w:val="0"/>
                <w:szCs w:val="21"/>
              </w:rPr>
            </w:pPr>
          </w:p>
        </w:tc>
        <w:tc>
          <w:tcPr>
            <w:tcW w:w="885" w:type="pct"/>
            <w:vAlign w:val="center"/>
          </w:tcPr>
          <w:p w14:paraId="3052A80B">
            <w:pPr>
              <w:widowControl/>
              <w:spacing w:line="360" w:lineRule="exact"/>
              <w:jc w:val="left"/>
              <w:rPr>
                <w:rFonts w:hint="eastAsia" w:ascii="宋体" w:hAnsi="宋体" w:cs="宋体"/>
                <w:kern w:val="0"/>
                <w:szCs w:val="21"/>
              </w:rPr>
            </w:pPr>
            <w:r>
              <w:rPr>
                <w:rFonts w:hint="eastAsia" w:ascii="宋体" w:hAnsi="宋体" w:cs="宋体"/>
                <w:kern w:val="0"/>
                <w:szCs w:val="21"/>
              </w:rPr>
              <w:t>交换机</w:t>
            </w:r>
          </w:p>
        </w:tc>
        <w:tc>
          <w:tcPr>
            <w:tcW w:w="1204" w:type="pct"/>
            <w:vAlign w:val="center"/>
          </w:tcPr>
          <w:p w14:paraId="144505F2">
            <w:pPr>
              <w:widowControl/>
              <w:spacing w:line="360" w:lineRule="exact"/>
              <w:jc w:val="left"/>
              <w:rPr>
                <w:rFonts w:hint="eastAsia" w:ascii="宋体" w:hAnsi="宋体" w:cs="宋体"/>
                <w:kern w:val="0"/>
                <w:szCs w:val="21"/>
              </w:rPr>
            </w:pPr>
            <w:r>
              <w:rPr>
                <w:rFonts w:hint="eastAsia" w:ascii="宋体" w:hAnsi="宋体" w:cs="宋体"/>
                <w:kern w:val="0"/>
                <w:szCs w:val="21"/>
              </w:rPr>
              <w:t>华为</w:t>
            </w:r>
          </w:p>
        </w:tc>
        <w:tc>
          <w:tcPr>
            <w:tcW w:w="366" w:type="pct"/>
            <w:vAlign w:val="center"/>
          </w:tcPr>
          <w:p w14:paraId="1099CEF0">
            <w:pPr>
              <w:widowControl/>
              <w:spacing w:line="360" w:lineRule="exact"/>
              <w:jc w:val="center"/>
              <w:rPr>
                <w:rFonts w:hint="eastAsia" w:ascii="宋体" w:hAnsi="宋体" w:cs="宋体"/>
                <w:kern w:val="0"/>
                <w:szCs w:val="21"/>
              </w:rPr>
            </w:pPr>
            <w:r>
              <w:rPr>
                <w:rFonts w:hint="eastAsia" w:ascii="宋体" w:hAnsi="宋体" w:cs="宋体"/>
                <w:kern w:val="0"/>
                <w:szCs w:val="21"/>
              </w:rPr>
              <w:t>5</w:t>
            </w:r>
          </w:p>
        </w:tc>
        <w:tc>
          <w:tcPr>
            <w:tcW w:w="268" w:type="pct"/>
            <w:noWrap/>
            <w:vAlign w:val="center"/>
          </w:tcPr>
          <w:p w14:paraId="49789ED7">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22C38EF4">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44C1D79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58992A2">
            <w:pPr>
              <w:rPr>
                <w:rFonts w:hint="eastAsia" w:ascii="宋体" w:hAnsi="宋体" w:cs="宋体"/>
                <w:kern w:val="0"/>
                <w:szCs w:val="21"/>
              </w:rPr>
            </w:pPr>
          </w:p>
        </w:tc>
      </w:tr>
      <w:tr w14:paraId="7104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C196A6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8505992">
            <w:pPr>
              <w:widowControl/>
              <w:spacing w:line="360" w:lineRule="exact"/>
              <w:jc w:val="left"/>
              <w:rPr>
                <w:rFonts w:hint="eastAsia" w:ascii="宋体" w:hAnsi="宋体" w:cs="宋体"/>
                <w:kern w:val="0"/>
                <w:szCs w:val="21"/>
              </w:rPr>
            </w:pPr>
          </w:p>
        </w:tc>
        <w:tc>
          <w:tcPr>
            <w:tcW w:w="885" w:type="pct"/>
            <w:vAlign w:val="center"/>
          </w:tcPr>
          <w:p w14:paraId="25605024">
            <w:pPr>
              <w:widowControl/>
              <w:spacing w:line="360" w:lineRule="exact"/>
              <w:jc w:val="left"/>
              <w:rPr>
                <w:rFonts w:hint="eastAsia" w:ascii="宋体" w:hAnsi="宋体" w:cs="宋体"/>
                <w:kern w:val="0"/>
                <w:szCs w:val="21"/>
              </w:rPr>
            </w:pPr>
            <w:r>
              <w:rPr>
                <w:rFonts w:hint="eastAsia" w:ascii="宋体" w:hAnsi="宋体" w:cs="宋体"/>
                <w:kern w:val="0"/>
                <w:szCs w:val="21"/>
              </w:rPr>
              <w:t>网络交换机</w:t>
            </w:r>
          </w:p>
        </w:tc>
        <w:tc>
          <w:tcPr>
            <w:tcW w:w="1204" w:type="pct"/>
            <w:vAlign w:val="center"/>
          </w:tcPr>
          <w:p w14:paraId="1F6FF0FF">
            <w:pPr>
              <w:widowControl/>
              <w:spacing w:line="360" w:lineRule="exact"/>
              <w:jc w:val="left"/>
              <w:rPr>
                <w:rFonts w:hint="eastAsia" w:ascii="宋体" w:hAnsi="宋体" w:cs="宋体"/>
                <w:kern w:val="0"/>
                <w:szCs w:val="21"/>
              </w:rPr>
            </w:pPr>
            <w:r>
              <w:rPr>
                <w:rFonts w:hint="eastAsia" w:ascii="宋体" w:hAnsi="宋体" w:cs="宋体"/>
                <w:kern w:val="0"/>
                <w:szCs w:val="21"/>
              </w:rPr>
              <w:t>锐捷</w:t>
            </w:r>
          </w:p>
        </w:tc>
        <w:tc>
          <w:tcPr>
            <w:tcW w:w="366" w:type="pct"/>
            <w:vAlign w:val="center"/>
          </w:tcPr>
          <w:p w14:paraId="40DCC45E">
            <w:pPr>
              <w:widowControl/>
              <w:spacing w:line="360" w:lineRule="exact"/>
              <w:jc w:val="center"/>
              <w:rPr>
                <w:rFonts w:hint="eastAsia" w:ascii="宋体" w:hAnsi="宋体" w:cs="宋体"/>
                <w:kern w:val="0"/>
                <w:szCs w:val="21"/>
              </w:rPr>
            </w:pPr>
            <w:r>
              <w:rPr>
                <w:rFonts w:hint="eastAsia" w:ascii="宋体" w:hAnsi="宋体" w:cs="宋体"/>
                <w:kern w:val="0"/>
                <w:szCs w:val="21"/>
              </w:rPr>
              <w:t>5</w:t>
            </w:r>
          </w:p>
        </w:tc>
        <w:tc>
          <w:tcPr>
            <w:tcW w:w="268" w:type="pct"/>
            <w:noWrap/>
            <w:vAlign w:val="center"/>
          </w:tcPr>
          <w:p w14:paraId="08E41E4E">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412680B">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6C7D615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13C3A47">
            <w:pPr>
              <w:rPr>
                <w:rFonts w:hint="eastAsia" w:ascii="宋体" w:hAnsi="宋体" w:cs="宋体"/>
                <w:kern w:val="0"/>
                <w:szCs w:val="21"/>
              </w:rPr>
            </w:pPr>
          </w:p>
        </w:tc>
      </w:tr>
      <w:tr w14:paraId="6207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180482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1E5DD24">
            <w:pPr>
              <w:widowControl/>
              <w:spacing w:line="360" w:lineRule="exact"/>
              <w:jc w:val="left"/>
              <w:rPr>
                <w:rFonts w:hint="eastAsia" w:ascii="宋体" w:hAnsi="宋体" w:cs="宋体"/>
                <w:kern w:val="0"/>
                <w:szCs w:val="21"/>
              </w:rPr>
            </w:pPr>
          </w:p>
        </w:tc>
        <w:tc>
          <w:tcPr>
            <w:tcW w:w="885" w:type="pct"/>
            <w:vAlign w:val="center"/>
          </w:tcPr>
          <w:p w14:paraId="3E7B8905">
            <w:pPr>
              <w:widowControl/>
              <w:spacing w:line="360" w:lineRule="exact"/>
              <w:jc w:val="left"/>
              <w:rPr>
                <w:rFonts w:hint="eastAsia" w:ascii="宋体" w:hAnsi="宋体" w:cs="宋体"/>
                <w:kern w:val="0"/>
                <w:szCs w:val="21"/>
              </w:rPr>
            </w:pPr>
            <w:r>
              <w:rPr>
                <w:rFonts w:hint="eastAsia" w:ascii="宋体" w:hAnsi="宋体" w:cs="宋体"/>
                <w:kern w:val="0"/>
                <w:szCs w:val="21"/>
              </w:rPr>
              <w:t>网络交换机</w:t>
            </w:r>
          </w:p>
        </w:tc>
        <w:tc>
          <w:tcPr>
            <w:tcW w:w="1204" w:type="pct"/>
            <w:vAlign w:val="center"/>
          </w:tcPr>
          <w:p w14:paraId="716DB12E">
            <w:pPr>
              <w:widowControl/>
              <w:spacing w:line="360" w:lineRule="exact"/>
              <w:jc w:val="left"/>
              <w:rPr>
                <w:rFonts w:hint="eastAsia" w:ascii="宋体" w:hAnsi="宋体" w:cs="宋体"/>
                <w:kern w:val="0"/>
                <w:szCs w:val="21"/>
              </w:rPr>
            </w:pPr>
            <w:r>
              <w:rPr>
                <w:rFonts w:hint="eastAsia" w:ascii="宋体" w:hAnsi="宋体" w:cs="宋体"/>
                <w:kern w:val="0"/>
                <w:szCs w:val="21"/>
              </w:rPr>
              <w:t>华为</w:t>
            </w:r>
          </w:p>
        </w:tc>
        <w:tc>
          <w:tcPr>
            <w:tcW w:w="366" w:type="pct"/>
            <w:vAlign w:val="center"/>
          </w:tcPr>
          <w:p w14:paraId="3350ECAA">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568651E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5B94A03">
            <w:pPr>
              <w:widowControl/>
              <w:spacing w:line="360" w:lineRule="exact"/>
              <w:jc w:val="center"/>
              <w:rPr>
                <w:rFonts w:hint="eastAsia" w:ascii="宋体" w:hAnsi="宋体" w:cs="宋体"/>
                <w:kern w:val="0"/>
                <w:szCs w:val="21"/>
              </w:rPr>
            </w:pPr>
            <w:r>
              <w:rPr>
                <w:rFonts w:hint="eastAsia" w:ascii="宋体" w:hAnsi="宋体" w:cs="宋体"/>
                <w:kern w:val="0"/>
                <w:szCs w:val="21"/>
              </w:rPr>
              <w:t>2022年</w:t>
            </w:r>
          </w:p>
        </w:tc>
        <w:tc>
          <w:tcPr>
            <w:tcW w:w="449" w:type="pct"/>
            <w:noWrap/>
            <w:vAlign w:val="center"/>
          </w:tcPr>
          <w:p w14:paraId="71F1B0B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57761EF">
            <w:pPr>
              <w:rPr>
                <w:rFonts w:hint="eastAsia" w:ascii="宋体" w:hAnsi="宋体" w:cs="宋体"/>
                <w:kern w:val="0"/>
                <w:szCs w:val="21"/>
              </w:rPr>
            </w:pPr>
          </w:p>
        </w:tc>
      </w:tr>
      <w:tr w14:paraId="7536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16E967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62F444E">
            <w:pPr>
              <w:widowControl/>
              <w:spacing w:line="360" w:lineRule="exact"/>
              <w:jc w:val="left"/>
              <w:rPr>
                <w:rFonts w:hint="eastAsia" w:ascii="宋体" w:hAnsi="宋体" w:cs="宋体"/>
                <w:kern w:val="0"/>
                <w:szCs w:val="21"/>
              </w:rPr>
            </w:pPr>
          </w:p>
        </w:tc>
        <w:tc>
          <w:tcPr>
            <w:tcW w:w="885" w:type="pct"/>
            <w:vAlign w:val="center"/>
          </w:tcPr>
          <w:p w14:paraId="70285F3A">
            <w:pPr>
              <w:widowControl/>
              <w:spacing w:line="360" w:lineRule="exact"/>
              <w:jc w:val="left"/>
              <w:rPr>
                <w:rFonts w:hint="eastAsia" w:ascii="宋体" w:hAnsi="宋体" w:cs="宋体"/>
                <w:kern w:val="0"/>
                <w:szCs w:val="21"/>
              </w:rPr>
            </w:pPr>
            <w:r>
              <w:rPr>
                <w:rFonts w:hint="eastAsia" w:ascii="宋体" w:hAnsi="宋体" w:cs="宋体"/>
                <w:kern w:val="0"/>
                <w:szCs w:val="21"/>
              </w:rPr>
              <w:t>24口网络交换机</w:t>
            </w:r>
          </w:p>
        </w:tc>
        <w:tc>
          <w:tcPr>
            <w:tcW w:w="1204" w:type="pct"/>
            <w:vAlign w:val="center"/>
          </w:tcPr>
          <w:p w14:paraId="7007F6E3">
            <w:pPr>
              <w:widowControl/>
              <w:spacing w:line="360" w:lineRule="exact"/>
              <w:jc w:val="left"/>
              <w:rPr>
                <w:rFonts w:hint="eastAsia" w:ascii="宋体" w:hAnsi="宋体" w:cs="宋体"/>
                <w:kern w:val="0"/>
                <w:szCs w:val="21"/>
              </w:rPr>
            </w:pPr>
            <w:r>
              <w:rPr>
                <w:rFonts w:hint="eastAsia" w:ascii="宋体" w:hAnsi="宋体" w:cs="宋体"/>
                <w:kern w:val="0"/>
                <w:szCs w:val="21"/>
              </w:rPr>
              <w:t>华为</w:t>
            </w:r>
          </w:p>
        </w:tc>
        <w:tc>
          <w:tcPr>
            <w:tcW w:w="366" w:type="pct"/>
            <w:vAlign w:val="center"/>
          </w:tcPr>
          <w:p w14:paraId="2135715A">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23416D5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3BF54A52">
            <w:pPr>
              <w:widowControl/>
              <w:spacing w:line="360" w:lineRule="exact"/>
              <w:jc w:val="center"/>
              <w:rPr>
                <w:rFonts w:hint="eastAsia" w:ascii="宋体" w:hAnsi="宋体" w:cs="宋体"/>
                <w:kern w:val="0"/>
                <w:szCs w:val="21"/>
              </w:rPr>
            </w:pPr>
            <w:r>
              <w:rPr>
                <w:rFonts w:hint="eastAsia" w:ascii="宋体" w:hAnsi="宋体" w:cs="宋体"/>
                <w:kern w:val="0"/>
                <w:szCs w:val="21"/>
              </w:rPr>
              <w:t>2022年</w:t>
            </w:r>
          </w:p>
        </w:tc>
        <w:tc>
          <w:tcPr>
            <w:tcW w:w="449" w:type="pct"/>
            <w:noWrap/>
            <w:vAlign w:val="center"/>
          </w:tcPr>
          <w:p w14:paraId="3167DD1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B9804B8">
            <w:pPr>
              <w:rPr>
                <w:rFonts w:hint="eastAsia" w:ascii="宋体" w:hAnsi="宋体" w:cs="宋体"/>
                <w:kern w:val="0"/>
                <w:szCs w:val="21"/>
              </w:rPr>
            </w:pPr>
          </w:p>
        </w:tc>
      </w:tr>
      <w:tr w14:paraId="34BA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451605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56833D6">
            <w:pPr>
              <w:widowControl/>
              <w:spacing w:line="360" w:lineRule="exact"/>
              <w:jc w:val="left"/>
              <w:rPr>
                <w:rFonts w:hint="eastAsia" w:ascii="宋体" w:hAnsi="宋体" w:cs="宋体"/>
                <w:kern w:val="0"/>
                <w:szCs w:val="21"/>
              </w:rPr>
            </w:pPr>
          </w:p>
        </w:tc>
        <w:tc>
          <w:tcPr>
            <w:tcW w:w="885" w:type="pct"/>
            <w:vAlign w:val="center"/>
          </w:tcPr>
          <w:p w14:paraId="420D7A82">
            <w:pPr>
              <w:widowControl/>
              <w:spacing w:line="360" w:lineRule="exact"/>
              <w:jc w:val="left"/>
              <w:rPr>
                <w:rFonts w:hint="eastAsia" w:ascii="宋体" w:hAnsi="宋体" w:cs="宋体"/>
                <w:kern w:val="0"/>
                <w:szCs w:val="21"/>
              </w:rPr>
            </w:pPr>
            <w:r>
              <w:rPr>
                <w:rFonts w:hint="eastAsia" w:ascii="宋体" w:hAnsi="宋体" w:cs="宋体"/>
                <w:kern w:val="0"/>
                <w:szCs w:val="21"/>
              </w:rPr>
              <w:t>48口网络交换机</w:t>
            </w:r>
          </w:p>
        </w:tc>
        <w:tc>
          <w:tcPr>
            <w:tcW w:w="1204" w:type="pct"/>
            <w:vAlign w:val="center"/>
          </w:tcPr>
          <w:p w14:paraId="084C27C6">
            <w:pPr>
              <w:widowControl/>
              <w:spacing w:line="360" w:lineRule="exact"/>
              <w:jc w:val="left"/>
              <w:rPr>
                <w:rFonts w:hint="eastAsia" w:ascii="宋体" w:hAnsi="宋体" w:cs="宋体"/>
                <w:kern w:val="0"/>
                <w:szCs w:val="21"/>
              </w:rPr>
            </w:pPr>
            <w:r>
              <w:rPr>
                <w:rFonts w:hint="eastAsia" w:ascii="宋体" w:hAnsi="宋体" w:cs="宋体"/>
                <w:kern w:val="0"/>
                <w:szCs w:val="21"/>
              </w:rPr>
              <w:t>华为</w:t>
            </w:r>
          </w:p>
        </w:tc>
        <w:tc>
          <w:tcPr>
            <w:tcW w:w="366" w:type="pct"/>
            <w:vAlign w:val="center"/>
          </w:tcPr>
          <w:p w14:paraId="0D9AE328">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C8F684A">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3422FA2C">
            <w:pPr>
              <w:widowControl/>
              <w:spacing w:line="360" w:lineRule="exact"/>
              <w:jc w:val="center"/>
              <w:rPr>
                <w:rFonts w:hint="eastAsia" w:ascii="宋体" w:hAnsi="宋体" w:cs="宋体"/>
                <w:kern w:val="0"/>
                <w:szCs w:val="21"/>
              </w:rPr>
            </w:pPr>
            <w:r>
              <w:rPr>
                <w:rFonts w:hint="eastAsia" w:ascii="宋体" w:hAnsi="宋体" w:cs="宋体"/>
                <w:kern w:val="0"/>
                <w:szCs w:val="21"/>
              </w:rPr>
              <w:t>2022年</w:t>
            </w:r>
          </w:p>
        </w:tc>
        <w:tc>
          <w:tcPr>
            <w:tcW w:w="449" w:type="pct"/>
            <w:noWrap/>
            <w:vAlign w:val="center"/>
          </w:tcPr>
          <w:p w14:paraId="59FBC47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54565C0">
            <w:pPr>
              <w:rPr>
                <w:rFonts w:hint="eastAsia" w:ascii="宋体" w:hAnsi="宋体" w:cs="宋体"/>
                <w:kern w:val="0"/>
                <w:szCs w:val="21"/>
              </w:rPr>
            </w:pPr>
          </w:p>
        </w:tc>
      </w:tr>
      <w:tr w14:paraId="0A6F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9D7B22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78201F15">
            <w:pPr>
              <w:widowControl/>
              <w:spacing w:line="360" w:lineRule="exact"/>
              <w:jc w:val="center"/>
              <w:rPr>
                <w:rFonts w:hint="eastAsia" w:ascii="宋体" w:hAnsi="宋体" w:cs="宋体"/>
                <w:kern w:val="0"/>
                <w:szCs w:val="21"/>
              </w:rPr>
            </w:pPr>
            <w:r>
              <w:rPr>
                <w:rFonts w:hint="eastAsia" w:ascii="宋体" w:hAnsi="宋体" w:cs="宋体"/>
                <w:kern w:val="0"/>
                <w:szCs w:val="21"/>
              </w:rPr>
              <w:t>安全设备</w:t>
            </w:r>
          </w:p>
        </w:tc>
        <w:tc>
          <w:tcPr>
            <w:tcW w:w="885" w:type="pct"/>
            <w:vAlign w:val="center"/>
          </w:tcPr>
          <w:p w14:paraId="13905651">
            <w:pPr>
              <w:widowControl/>
              <w:spacing w:line="360" w:lineRule="exact"/>
              <w:jc w:val="left"/>
              <w:rPr>
                <w:rFonts w:hint="eastAsia" w:ascii="宋体" w:hAnsi="宋体" w:cs="宋体"/>
                <w:kern w:val="0"/>
                <w:szCs w:val="21"/>
              </w:rPr>
            </w:pPr>
            <w:r>
              <w:rPr>
                <w:rFonts w:hint="eastAsia" w:ascii="宋体" w:hAnsi="宋体" w:cs="宋体"/>
                <w:kern w:val="0"/>
                <w:szCs w:val="21"/>
              </w:rPr>
              <w:t>万兆防火墙</w:t>
            </w:r>
          </w:p>
        </w:tc>
        <w:tc>
          <w:tcPr>
            <w:tcW w:w="1204" w:type="pct"/>
            <w:vAlign w:val="center"/>
          </w:tcPr>
          <w:p w14:paraId="107F55CF">
            <w:pPr>
              <w:widowControl/>
              <w:spacing w:line="360" w:lineRule="exact"/>
              <w:jc w:val="left"/>
              <w:rPr>
                <w:rFonts w:hint="eastAsia" w:ascii="宋体" w:hAnsi="宋体" w:cs="宋体"/>
                <w:kern w:val="0"/>
                <w:szCs w:val="21"/>
              </w:rPr>
            </w:pPr>
            <w:r>
              <w:rPr>
                <w:rFonts w:hint="eastAsia" w:ascii="宋体" w:hAnsi="宋体" w:cs="宋体"/>
                <w:kern w:val="0"/>
                <w:szCs w:val="21"/>
              </w:rPr>
              <w:t>迪普</w:t>
            </w:r>
          </w:p>
        </w:tc>
        <w:tc>
          <w:tcPr>
            <w:tcW w:w="366" w:type="pct"/>
            <w:vAlign w:val="center"/>
          </w:tcPr>
          <w:p w14:paraId="2E3D5748">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5888253C">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3AC21B9B">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EB8DB2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35C4B31">
            <w:pPr>
              <w:jc w:val="center"/>
              <w:rPr>
                <w:rFonts w:hint="eastAsia" w:cs="宋体" w:asciiTheme="minorEastAsia" w:hAnsiTheme="minorEastAsia" w:eastAsiaTheme="minorEastAsia"/>
                <w:kern w:val="0"/>
                <w:szCs w:val="21"/>
              </w:rPr>
            </w:pPr>
            <w:r>
              <w:rPr>
                <w:rFonts w:hint="eastAsia" w:asciiTheme="minorEastAsia" w:hAnsiTheme="minorEastAsia" w:eastAsiaTheme="minorEastAsia"/>
              </w:rPr>
              <w:t>其中2台为</w:t>
            </w:r>
            <w:r>
              <w:rPr>
                <w:rFonts w:hint="eastAsia" w:asciiTheme="minorEastAsia" w:hAnsiTheme="minorEastAsia" w:eastAsiaTheme="minorEastAsia"/>
                <w:szCs w:val="21"/>
              </w:rPr>
              <w:t>数据库区防火墙，</w:t>
            </w:r>
            <w:r>
              <w:rPr>
                <w:rFonts w:hint="eastAsia" w:asciiTheme="minorEastAsia" w:hAnsiTheme="minorEastAsia" w:eastAsiaTheme="minorEastAsia"/>
              </w:rPr>
              <w:t>曾多次发生故障，需更换。参数见采购需求附件2</w:t>
            </w:r>
          </w:p>
        </w:tc>
      </w:tr>
      <w:tr w14:paraId="421E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2147C0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5E5BC76">
            <w:pPr>
              <w:widowControl/>
              <w:spacing w:line="360" w:lineRule="exact"/>
              <w:jc w:val="left"/>
              <w:rPr>
                <w:rFonts w:hint="eastAsia" w:ascii="宋体" w:hAnsi="宋体" w:cs="宋体"/>
                <w:kern w:val="0"/>
                <w:szCs w:val="21"/>
              </w:rPr>
            </w:pPr>
          </w:p>
        </w:tc>
        <w:tc>
          <w:tcPr>
            <w:tcW w:w="885" w:type="pct"/>
            <w:vAlign w:val="center"/>
          </w:tcPr>
          <w:p w14:paraId="17D217A8">
            <w:pPr>
              <w:widowControl/>
              <w:spacing w:line="360" w:lineRule="exact"/>
              <w:jc w:val="left"/>
              <w:rPr>
                <w:rFonts w:hint="eastAsia" w:ascii="宋体" w:hAnsi="宋体" w:cs="宋体"/>
                <w:kern w:val="0"/>
                <w:szCs w:val="21"/>
              </w:rPr>
            </w:pPr>
            <w:r>
              <w:rPr>
                <w:rFonts w:hint="eastAsia" w:ascii="宋体" w:hAnsi="宋体" w:cs="宋体"/>
                <w:kern w:val="0"/>
                <w:szCs w:val="21"/>
              </w:rPr>
              <w:t>千兆防火墙</w:t>
            </w:r>
          </w:p>
        </w:tc>
        <w:tc>
          <w:tcPr>
            <w:tcW w:w="1204" w:type="pct"/>
            <w:vAlign w:val="center"/>
          </w:tcPr>
          <w:p w14:paraId="31F34E4C">
            <w:pPr>
              <w:widowControl/>
              <w:spacing w:line="360" w:lineRule="exact"/>
              <w:jc w:val="left"/>
              <w:rPr>
                <w:rFonts w:hint="eastAsia" w:ascii="宋体" w:hAnsi="宋体" w:cs="宋体"/>
                <w:kern w:val="0"/>
                <w:szCs w:val="21"/>
              </w:rPr>
            </w:pPr>
            <w:r>
              <w:rPr>
                <w:rFonts w:hint="eastAsia" w:ascii="宋体" w:hAnsi="宋体" w:cs="宋体"/>
                <w:kern w:val="0"/>
                <w:szCs w:val="21"/>
              </w:rPr>
              <w:t>绿盟</w:t>
            </w:r>
          </w:p>
        </w:tc>
        <w:tc>
          <w:tcPr>
            <w:tcW w:w="366" w:type="pct"/>
            <w:vAlign w:val="center"/>
          </w:tcPr>
          <w:p w14:paraId="4C10254F">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558872F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6135317">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A0DB94A">
            <w:pPr>
              <w:widowControl/>
              <w:spacing w:line="360" w:lineRule="exact"/>
              <w:jc w:val="center"/>
              <w:rPr>
                <w:rFonts w:hint="eastAsia" w:ascii="宋体" w:hAnsi="宋体" w:cs="宋体"/>
                <w:kern w:val="0"/>
                <w:szCs w:val="21"/>
              </w:rPr>
            </w:pPr>
            <w:r>
              <w:rPr>
                <w:rFonts w:hint="eastAsia" w:ascii="宋体" w:hAnsi="宋体" w:cs="宋体"/>
                <w:kern w:val="0"/>
                <w:szCs w:val="21"/>
              </w:rPr>
              <w:t>是</w:t>
            </w:r>
          </w:p>
        </w:tc>
        <w:tc>
          <w:tcPr>
            <w:tcW w:w="582" w:type="pct"/>
            <w:vAlign w:val="center"/>
          </w:tcPr>
          <w:p w14:paraId="19585ED3">
            <w:pPr>
              <w:jc w:val="center"/>
              <w:rPr>
                <w:rFonts w:hint="eastAsia" w:ascii="宋体" w:hAnsi="宋体" w:cs="宋体"/>
                <w:kern w:val="0"/>
                <w:szCs w:val="21"/>
              </w:rPr>
            </w:pPr>
            <w:r>
              <w:rPr>
                <w:rFonts w:hint="eastAsia" w:ascii="Calibri" w:hAnsi="Calibri"/>
                <w:szCs w:val="21"/>
              </w:rPr>
              <w:t>授权证书已过期</w:t>
            </w:r>
          </w:p>
        </w:tc>
      </w:tr>
      <w:tr w14:paraId="6D0D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AB4B79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A53DC80">
            <w:pPr>
              <w:widowControl/>
              <w:spacing w:line="360" w:lineRule="exact"/>
              <w:jc w:val="left"/>
              <w:rPr>
                <w:rFonts w:hint="eastAsia" w:ascii="宋体" w:hAnsi="宋体" w:cs="宋体"/>
                <w:kern w:val="0"/>
                <w:szCs w:val="21"/>
              </w:rPr>
            </w:pPr>
          </w:p>
        </w:tc>
        <w:tc>
          <w:tcPr>
            <w:tcW w:w="885" w:type="pct"/>
            <w:vAlign w:val="center"/>
          </w:tcPr>
          <w:p w14:paraId="55F2EA3A">
            <w:pPr>
              <w:widowControl/>
              <w:spacing w:line="360" w:lineRule="exact"/>
              <w:jc w:val="left"/>
              <w:rPr>
                <w:rFonts w:hint="eastAsia" w:ascii="宋体" w:hAnsi="宋体" w:cs="宋体"/>
                <w:kern w:val="0"/>
                <w:szCs w:val="21"/>
              </w:rPr>
            </w:pPr>
            <w:r>
              <w:rPr>
                <w:rFonts w:hint="eastAsia" w:ascii="宋体" w:hAnsi="宋体" w:cs="宋体"/>
                <w:kern w:val="0"/>
                <w:szCs w:val="21"/>
              </w:rPr>
              <w:t>防火墙</w:t>
            </w:r>
          </w:p>
        </w:tc>
        <w:tc>
          <w:tcPr>
            <w:tcW w:w="1204" w:type="pct"/>
            <w:vAlign w:val="center"/>
          </w:tcPr>
          <w:p w14:paraId="3A602E3C">
            <w:pPr>
              <w:widowControl/>
              <w:spacing w:line="360" w:lineRule="exact"/>
              <w:jc w:val="left"/>
              <w:rPr>
                <w:rFonts w:hint="eastAsia" w:ascii="宋体" w:hAnsi="宋体" w:cs="宋体"/>
                <w:kern w:val="0"/>
                <w:szCs w:val="21"/>
              </w:rPr>
            </w:pPr>
            <w:r>
              <w:rPr>
                <w:rFonts w:hint="eastAsia" w:ascii="宋体" w:hAnsi="宋体" w:cs="宋体"/>
                <w:kern w:val="0"/>
                <w:szCs w:val="21"/>
              </w:rPr>
              <w:t>天融信</w:t>
            </w:r>
          </w:p>
        </w:tc>
        <w:tc>
          <w:tcPr>
            <w:tcW w:w="366" w:type="pct"/>
            <w:vAlign w:val="center"/>
          </w:tcPr>
          <w:p w14:paraId="0982F486">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4F3BD8D2">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48C6B98C">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0D8F07B2">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13216A07">
            <w:pPr>
              <w:jc w:val="center"/>
              <w:rPr>
                <w:rFonts w:hint="eastAsia" w:ascii="宋体" w:hAnsi="宋体" w:cs="宋体"/>
                <w:kern w:val="0"/>
                <w:szCs w:val="21"/>
              </w:rPr>
            </w:pPr>
          </w:p>
        </w:tc>
      </w:tr>
      <w:tr w14:paraId="5635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72C224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5DFA427">
            <w:pPr>
              <w:widowControl/>
              <w:spacing w:line="360" w:lineRule="exact"/>
              <w:jc w:val="left"/>
              <w:rPr>
                <w:rFonts w:hint="eastAsia" w:ascii="宋体" w:hAnsi="宋体" w:cs="宋体"/>
                <w:kern w:val="0"/>
                <w:szCs w:val="21"/>
              </w:rPr>
            </w:pPr>
          </w:p>
        </w:tc>
        <w:tc>
          <w:tcPr>
            <w:tcW w:w="885" w:type="pct"/>
            <w:vAlign w:val="center"/>
          </w:tcPr>
          <w:p w14:paraId="5AEA6145">
            <w:pPr>
              <w:widowControl/>
              <w:spacing w:line="360" w:lineRule="exact"/>
              <w:jc w:val="left"/>
              <w:rPr>
                <w:rFonts w:hint="eastAsia" w:ascii="宋体" w:hAnsi="宋体" w:cs="宋体"/>
                <w:kern w:val="0"/>
                <w:szCs w:val="21"/>
              </w:rPr>
            </w:pPr>
            <w:r>
              <w:rPr>
                <w:rFonts w:hint="eastAsia" w:ascii="宋体" w:hAnsi="宋体" w:cs="宋体"/>
                <w:kern w:val="0"/>
                <w:szCs w:val="21"/>
              </w:rPr>
              <w:t>安全配置核查系统</w:t>
            </w:r>
          </w:p>
        </w:tc>
        <w:tc>
          <w:tcPr>
            <w:tcW w:w="1204" w:type="pct"/>
            <w:vAlign w:val="center"/>
          </w:tcPr>
          <w:p w14:paraId="48D88F90">
            <w:pPr>
              <w:widowControl/>
              <w:spacing w:line="360" w:lineRule="exact"/>
              <w:jc w:val="left"/>
              <w:rPr>
                <w:rFonts w:hint="eastAsia" w:ascii="宋体" w:hAnsi="宋体" w:cs="宋体"/>
                <w:kern w:val="0"/>
                <w:szCs w:val="21"/>
              </w:rPr>
            </w:pPr>
            <w:r>
              <w:rPr>
                <w:rFonts w:hint="eastAsia" w:ascii="宋体" w:hAnsi="宋体" w:cs="宋体"/>
                <w:kern w:val="0"/>
                <w:szCs w:val="21"/>
              </w:rPr>
              <w:t>绿盟</w:t>
            </w:r>
          </w:p>
        </w:tc>
        <w:tc>
          <w:tcPr>
            <w:tcW w:w="366" w:type="pct"/>
            <w:vAlign w:val="center"/>
          </w:tcPr>
          <w:p w14:paraId="35F4B9FF">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05ECAA7">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5C246357">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58D7108">
            <w:pPr>
              <w:widowControl/>
              <w:spacing w:line="360" w:lineRule="exact"/>
              <w:jc w:val="center"/>
              <w:rPr>
                <w:rFonts w:hint="eastAsia" w:ascii="宋体" w:hAnsi="宋体" w:cs="宋体"/>
                <w:kern w:val="0"/>
                <w:szCs w:val="21"/>
              </w:rPr>
            </w:pPr>
            <w:r>
              <w:rPr>
                <w:rFonts w:hint="eastAsia" w:ascii="宋体" w:hAnsi="宋体" w:cs="宋体"/>
                <w:kern w:val="0"/>
                <w:szCs w:val="21"/>
              </w:rPr>
              <w:t>无</w:t>
            </w:r>
          </w:p>
        </w:tc>
        <w:tc>
          <w:tcPr>
            <w:tcW w:w="582" w:type="pct"/>
            <w:vAlign w:val="center"/>
          </w:tcPr>
          <w:p w14:paraId="1B95DB04">
            <w:pPr>
              <w:jc w:val="center"/>
              <w:rPr>
                <w:rFonts w:hint="eastAsia" w:ascii="宋体" w:hAnsi="宋体" w:cs="宋体"/>
                <w:kern w:val="0"/>
                <w:szCs w:val="21"/>
              </w:rPr>
            </w:pPr>
            <w:r>
              <w:rPr>
                <w:rFonts w:hint="eastAsia" w:ascii="Calibri" w:hAnsi="Calibri"/>
                <w:szCs w:val="21"/>
              </w:rPr>
              <w:t>授权证书已过期</w:t>
            </w:r>
          </w:p>
        </w:tc>
      </w:tr>
      <w:tr w14:paraId="1933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FEAC23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197B0A8">
            <w:pPr>
              <w:widowControl/>
              <w:spacing w:line="360" w:lineRule="exact"/>
              <w:jc w:val="left"/>
              <w:rPr>
                <w:rFonts w:hint="eastAsia" w:ascii="宋体" w:hAnsi="宋体" w:cs="宋体"/>
                <w:kern w:val="0"/>
                <w:szCs w:val="21"/>
              </w:rPr>
            </w:pPr>
          </w:p>
        </w:tc>
        <w:tc>
          <w:tcPr>
            <w:tcW w:w="885" w:type="pct"/>
            <w:vAlign w:val="center"/>
          </w:tcPr>
          <w:p w14:paraId="5ECD52BE">
            <w:pPr>
              <w:widowControl/>
              <w:spacing w:line="360" w:lineRule="exact"/>
              <w:jc w:val="left"/>
              <w:rPr>
                <w:rFonts w:hint="eastAsia" w:ascii="宋体" w:hAnsi="宋体" w:cs="宋体"/>
                <w:kern w:val="0"/>
                <w:szCs w:val="21"/>
              </w:rPr>
            </w:pPr>
            <w:r>
              <w:rPr>
                <w:rFonts w:hint="eastAsia" w:ascii="宋体" w:hAnsi="宋体" w:cs="宋体"/>
                <w:kern w:val="0"/>
                <w:szCs w:val="21"/>
              </w:rPr>
              <w:t>堡垒机</w:t>
            </w:r>
          </w:p>
        </w:tc>
        <w:tc>
          <w:tcPr>
            <w:tcW w:w="1204" w:type="pct"/>
            <w:vAlign w:val="center"/>
          </w:tcPr>
          <w:p w14:paraId="4D226073">
            <w:pPr>
              <w:widowControl/>
              <w:spacing w:line="360" w:lineRule="exact"/>
              <w:jc w:val="left"/>
              <w:rPr>
                <w:rFonts w:hint="eastAsia" w:ascii="宋体" w:hAnsi="宋体" w:cs="宋体"/>
                <w:kern w:val="0"/>
                <w:szCs w:val="21"/>
              </w:rPr>
            </w:pPr>
            <w:r>
              <w:rPr>
                <w:rFonts w:hint="eastAsia" w:ascii="宋体" w:hAnsi="宋体" w:cs="宋体"/>
                <w:kern w:val="0"/>
                <w:szCs w:val="21"/>
              </w:rPr>
              <w:t>绿盟</w:t>
            </w:r>
          </w:p>
        </w:tc>
        <w:tc>
          <w:tcPr>
            <w:tcW w:w="366" w:type="pct"/>
            <w:vAlign w:val="center"/>
          </w:tcPr>
          <w:p w14:paraId="7F61D5FD">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6A126F1C">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5F08575F">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8F6C5AF">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663FBEEB">
            <w:pPr>
              <w:jc w:val="center"/>
              <w:rPr>
                <w:rFonts w:hint="eastAsia" w:ascii="宋体" w:hAnsi="宋体" w:cs="宋体"/>
                <w:kern w:val="0"/>
                <w:szCs w:val="21"/>
              </w:rPr>
            </w:pPr>
          </w:p>
        </w:tc>
      </w:tr>
      <w:tr w14:paraId="0BD0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3E29D5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492F1B9">
            <w:pPr>
              <w:widowControl/>
              <w:spacing w:line="360" w:lineRule="exact"/>
              <w:jc w:val="left"/>
              <w:rPr>
                <w:rFonts w:hint="eastAsia" w:ascii="宋体" w:hAnsi="宋体" w:cs="宋体"/>
                <w:kern w:val="0"/>
                <w:szCs w:val="21"/>
              </w:rPr>
            </w:pPr>
          </w:p>
        </w:tc>
        <w:tc>
          <w:tcPr>
            <w:tcW w:w="885" w:type="pct"/>
            <w:vAlign w:val="center"/>
          </w:tcPr>
          <w:p w14:paraId="0CAE8500">
            <w:pPr>
              <w:widowControl/>
              <w:spacing w:line="360" w:lineRule="exact"/>
              <w:jc w:val="left"/>
              <w:rPr>
                <w:rFonts w:hint="eastAsia" w:ascii="宋体" w:hAnsi="宋体" w:cs="宋体"/>
                <w:kern w:val="0"/>
                <w:szCs w:val="21"/>
              </w:rPr>
            </w:pPr>
            <w:r>
              <w:rPr>
                <w:rFonts w:hint="eastAsia" w:ascii="宋体" w:hAnsi="宋体" w:cs="宋体"/>
                <w:kern w:val="0"/>
                <w:szCs w:val="21"/>
              </w:rPr>
              <w:t>防病毒网关</w:t>
            </w:r>
          </w:p>
        </w:tc>
        <w:tc>
          <w:tcPr>
            <w:tcW w:w="1204" w:type="pct"/>
            <w:vAlign w:val="center"/>
          </w:tcPr>
          <w:p w14:paraId="4A83B8C0">
            <w:pPr>
              <w:widowControl/>
              <w:spacing w:line="360" w:lineRule="exact"/>
              <w:jc w:val="left"/>
              <w:rPr>
                <w:rFonts w:hint="eastAsia" w:ascii="宋体" w:hAnsi="宋体" w:cs="宋体"/>
                <w:kern w:val="0"/>
                <w:szCs w:val="21"/>
              </w:rPr>
            </w:pPr>
            <w:r>
              <w:rPr>
                <w:rFonts w:hint="eastAsia" w:ascii="宋体" w:hAnsi="宋体" w:cs="宋体"/>
                <w:kern w:val="0"/>
                <w:szCs w:val="21"/>
              </w:rPr>
              <w:t>亚信</w:t>
            </w:r>
          </w:p>
        </w:tc>
        <w:tc>
          <w:tcPr>
            <w:tcW w:w="366" w:type="pct"/>
            <w:vAlign w:val="center"/>
          </w:tcPr>
          <w:p w14:paraId="0EE86464">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F8DC529">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473131B">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5889FA1B">
            <w:pPr>
              <w:widowControl/>
              <w:spacing w:line="360" w:lineRule="exact"/>
              <w:jc w:val="center"/>
              <w:rPr>
                <w:rFonts w:hint="eastAsia" w:ascii="宋体" w:hAnsi="宋体" w:cs="宋体"/>
                <w:kern w:val="0"/>
                <w:szCs w:val="21"/>
              </w:rPr>
            </w:pPr>
            <w:r>
              <w:rPr>
                <w:rFonts w:hint="eastAsia" w:ascii="宋体" w:hAnsi="宋体" w:cs="宋体"/>
                <w:kern w:val="0"/>
                <w:szCs w:val="21"/>
              </w:rPr>
              <w:t>是</w:t>
            </w:r>
          </w:p>
        </w:tc>
        <w:tc>
          <w:tcPr>
            <w:tcW w:w="582" w:type="pct"/>
            <w:vAlign w:val="center"/>
          </w:tcPr>
          <w:p w14:paraId="72486C02">
            <w:pPr>
              <w:jc w:val="center"/>
              <w:rPr>
                <w:rFonts w:hint="eastAsia" w:ascii="宋体" w:hAnsi="宋体" w:cs="宋体"/>
                <w:kern w:val="0"/>
                <w:szCs w:val="21"/>
              </w:rPr>
            </w:pPr>
            <w:r>
              <w:rPr>
                <w:rFonts w:hint="eastAsia" w:ascii="Calibri" w:hAnsi="Calibri"/>
                <w:szCs w:val="21"/>
              </w:rPr>
              <w:t>维保即将到期</w:t>
            </w:r>
          </w:p>
        </w:tc>
      </w:tr>
      <w:tr w14:paraId="014E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1CAE51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88E5EE9">
            <w:pPr>
              <w:widowControl/>
              <w:spacing w:line="360" w:lineRule="exact"/>
              <w:jc w:val="left"/>
              <w:rPr>
                <w:rFonts w:hint="eastAsia" w:ascii="宋体" w:hAnsi="宋体" w:cs="宋体"/>
                <w:kern w:val="0"/>
                <w:szCs w:val="21"/>
              </w:rPr>
            </w:pPr>
          </w:p>
        </w:tc>
        <w:tc>
          <w:tcPr>
            <w:tcW w:w="885" w:type="pct"/>
            <w:vAlign w:val="center"/>
          </w:tcPr>
          <w:p w14:paraId="52F94BA7">
            <w:pPr>
              <w:widowControl/>
              <w:spacing w:line="360" w:lineRule="exact"/>
              <w:jc w:val="left"/>
              <w:rPr>
                <w:rFonts w:hint="eastAsia" w:ascii="宋体" w:hAnsi="宋体" w:cs="宋体"/>
                <w:kern w:val="0"/>
                <w:szCs w:val="21"/>
              </w:rPr>
            </w:pPr>
            <w:r>
              <w:rPr>
                <w:rFonts w:hint="eastAsia" w:ascii="宋体" w:hAnsi="宋体" w:cs="宋体"/>
                <w:kern w:val="0"/>
                <w:szCs w:val="21"/>
              </w:rPr>
              <w:t>动态应用保护系统</w:t>
            </w:r>
          </w:p>
        </w:tc>
        <w:tc>
          <w:tcPr>
            <w:tcW w:w="1204" w:type="pct"/>
            <w:vAlign w:val="center"/>
          </w:tcPr>
          <w:p w14:paraId="31089FEE">
            <w:pPr>
              <w:widowControl/>
              <w:spacing w:line="360" w:lineRule="exact"/>
              <w:jc w:val="left"/>
              <w:rPr>
                <w:rFonts w:hint="eastAsia" w:ascii="宋体" w:hAnsi="宋体" w:cs="宋体"/>
                <w:kern w:val="0"/>
                <w:szCs w:val="21"/>
              </w:rPr>
            </w:pPr>
            <w:r>
              <w:rPr>
                <w:rFonts w:hint="eastAsia" w:ascii="宋体" w:hAnsi="宋体" w:cs="宋体"/>
                <w:kern w:val="0"/>
                <w:szCs w:val="21"/>
              </w:rPr>
              <w:t>瑞数</w:t>
            </w:r>
          </w:p>
        </w:tc>
        <w:tc>
          <w:tcPr>
            <w:tcW w:w="366" w:type="pct"/>
            <w:vAlign w:val="center"/>
          </w:tcPr>
          <w:p w14:paraId="7CCF1857">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B0C970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EF2630A">
            <w:pPr>
              <w:widowControl/>
              <w:spacing w:line="360" w:lineRule="exact"/>
              <w:jc w:val="center"/>
              <w:rPr>
                <w:rFonts w:hint="eastAsia" w:ascii="宋体" w:hAnsi="宋体" w:cs="宋体"/>
                <w:kern w:val="0"/>
                <w:szCs w:val="21"/>
              </w:rPr>
            </w:pPr>
            <w:r>
              <w:rPr>
                <w:rFonts w:hint="eastAsia" w:ascii="宋体" w:hAnsi="宋体" w:cs="宋体"/>
                <w:kern w:val="0"/>
                <w:szCs w:val="21"/>
              </w:rPr>
              <w:t>2021年</w:t>
            </w:r>
          </w:p>
        </w:tc>
        <w:tc>
          <w:tcPr>
            <w:tcW w:w="449" w:type="pct"/>
            <w:noWrap/>
            <w:vAlign w:val="center"/>
          </w:tcPr>
          <w:p w14:paraId="07BA709F">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526E1F8B">
            <w:pPr>
              <w:jc w:val="center"/>
              <w:rPr>
                <w:rFonts w:hint="eastAsia" w:ascii="宋体" w:hAnsi="宋体" w:cs="宋体"/>
                <w:kern w:val="0"/>
                <w:szCs w:val="21"/>
              </w:rPr>
            </w:pPr>
            <w:r>
              <w:rPr>
                <w:rFonts w:hint="eastAsia" w:ascii="Calibri" w:hAnsi="Calibri"/>
                <w:szCs w:val="21"/>
              </w:rPr>
              <w:t>维保即将到期</w:t>
            </w:r>
          </w:p>
        </w:tc>
      </w:tr>
      <w:tr w14:paraId="5C3F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9439E5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8930C5A">
            <w:pPr>
              <w:widowControl/>
              <w:spacing w:line="360" w:lineRule="exact"/>
              <w:jc w:val="left"/>
              <w:rPr>
                <w:rFonts w:hint="eastAsia" w:ascii="宋体" w:hAnsi="宋体" w:cs="宋体"/>
                <w:kern w:val="0"/>
                <w:szCs w:val="21"/>
              </w:rPr>
            </w:pPr>
          </w:p>
        </w:tc>
        <w:tc>
          <w:tcPr>
            <w:tcW w:w="885" w:type="pct"/>
            <w:vAlign w:val="center"/>
          </w:tcPr>
          <w:p w14:paraId="401BD38E">
            <w:pPr>
              <w:widowControl/>
              <w:spacing w:line="360" w:lineRule="exact"/>
              <w:jc w:val="left"/>
              <w:rPr>
                <w:rFonts w:hint="eastAsia" w:ascii="宋体" w:hAnsi="宋体" w:cs="宋体"/>
                <w:kern w:val="0"/>
                <w:szCs w:val="21"/>
              </w:rPr>
            </w:pPr>
            <w:r>
              <w:rPr>
                <w:rFonts w:hint="eastAsia" w:ascii="宋体" w:hAnsi="宋体" w:cs="宋体"/>
                <w:kern w:val="0"/>
                <w:szCs w:val="21"/>
              </w:rPr>
              <w:t>防火墙</w:t>
            </w:r>
          </w:p>
        </w:tc>
        <w:tc>
          <w:tcPr>
            <w:tcW w:w="1204" w:type="pct"/>
            <w:vAlign w:val="center"/>
          </w:tcPr>
          <w:p w14:paraId="275F3D3A">
            <w:pPr>
              <w:widowControl/>
              <w:spacing w:line="360" w:lineRule="exact"/>
              <w:jc w:val="left"/>
              <w:rPr>
                <w:rFonts w:hint="eastAsia" w:ascii="宋体" w:hAnsi="宋体" w:cs="宋体"/>
                <w:kern w:val="0"/>
                <w:szCs w:val="21"/>
              </w:rPr>
            </w:pPr>
            <w:r>
              <w:rPr>
                <w:rFonts w:hint="eastAsia" w:ascii="宋体" w:hAnsi="宋体" w:cs="宋体"/>
                <w:kern w:val="0"/>
                <w:szCs w:val="21"/>
              </w:rPr>
              <w:t>网御星云</w:t>
            </w:r>
          </w:p>
        </w:tc>
        <w:tc>
          <w:tcPr>
            <w:tcW w:w="366" w:type="pct"/>
            <w:vAlign w:val="center"/>
          </w:tcPr>
          <w:p w14:paraId="00C84854">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51B0E96">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5FB84B6">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00C48878">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7A983A28">
            <w:pPr>
              <w:rPr>
                <w:rFonts w:hint="eastAsia" w:ascii="宋体" w:hAnsi="宋体" w:cs="宋体"/>
                <w:kern w:val="0"/>
                <w:szCs w:val="21"/>
              </w:rPr>
            </w:pPr>
          </w:p>
        </w:tc>
      </w:tr>
      <w:tr w14:paraId="1506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949EBE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A4B3662">
            <w:pPr>
              <w:widowControl/>
              <w:spacing w:line="360" w:lineRule="exact"/>
              <w:jc w:val="left"/>
              <w:rPr>
                <w:rFonts w:hint="eastAsia" w:ascii="宋体" w:hAnsi="宋体" w:cs="宋体"/>
                <w:kern w:val="0"/>
                <w:szCs w:val="21"/>
              </w:rPr>
            </w:pPr>
          </w:p>
        </w:tc>
        <w:tc>
          <w:tcPr>
            <w:tcW w:w="885" w:type="pct"/>
            <w:vAlign w:val="center"/>
          </w:tcPr>
          <w:p w14:paraId="7657A997">
            <w:pPr>
              <w:widowControl/>
              <w:spacing w:line="360" w:lineRule="exact"/>
              <w:jc w:val="left"/>
              <w:rPr>
                <w:rFonts w:hint="eastAsia" w:ascii="宋体" w:hAnsi="宋体" w:cs="宋体"/>
                <w:kern w:val="0"/>
                <w:szCs w:val="21"/>
              </w:rPr>
            </w:pPr>
            <w:r>
              <w:rPr>
                <w:rFonts w:hint="eastAsia" w:ascii="宋体" w:hAnsi="宋体" w:cs="宋体"/>
                <w:kern w:val="0"/>
                <w:szCs w:val="21"/>
              </w:rPr>
              <w:t>防火墙</w:t>
            </w:r>
          </w:p>
        </w:tc>
        <w:tc>
          <w:tcPr>
            <w:tcW w:w="1204" w:type="pct"/>
            <w:vAlign w:val="center"/>
          </w:tcPr>
          <w:p w14:paraId="6633246E">
            <w:pPr>
              <w:widowControl/>
              <w:spacing w:line="360" w:lineRule="exact"/>
              <w:jc w:val="left"/>
              <w:rPr>
                <w:rFonts w:hint="eastAsia" w:ascii="宋体" w:hAnsi="宋体" w:cs="宋体"/>
                <w:kern w:val="0"/>
                <w:szCs w:val="21"/>
              </w:rPr>
            </w:pPr>
            <w:r>
              <w:rPr>
                <w:rFonts w:hint="eastAsia" w:ascii="宋体" w:hAnsi="宋体" w:cs="宋体"/>
                <w:kern w:val="0"/>
                <w:szCs w:val="21"/>
              </w:rPr>
              <w:t>深信服</w:t>
            </w:r>
          </w:p>
        </w:tc>
        <w:tc>
          <w:tcPr>
            <w:tcW w:w="366" w:type="pct"/>
            <w:vAlign w:val="center"/>
          </w:tcPr>
          <w:p w14:paraId="7935E9E0">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312C456">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6836103E">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33038CE8">
            <w:pPr>
              <w:widowControl/>
              <w:spacing w:line="360" w:lineRule="exact"/>
              <w:jc w:val="center"/>
              <w:rPr>
                <w:rFonts w:hint="eastAsia" w:ascii="宋体" w:hAnsi="宋体" w:cs="宋体"/>
                <w:kern w:val="0"/>
                <w:szCs w:val="21"/>
              </w:rPr>
            </w:pPr>
            <w:r>
              <w:rPr>
                <w:rFonts w:hint="eastAsia" w:ascii="宋体" w:hAnsi="宋体" w:cs="宋体"/>
                <w:kern w:val="0"/>
                <w:szCs w:val="21"/>
              </w:rPr>
              <w:t>是</w:t>
            </w:r>
          </w:p>
        </w:tc>
        <w:tc>
          <w:tcPr>
            <w:tcW w:w="582" w:type="pct"/>
            <w:vAlign w:val="center"/>
          </w:tcPr>
          <w:p w14:paraId="70ACEEA6">
            <w:pPr>
              <w:rPr>
                <w:rFonts w:hint="eastAsia" w:ascii="宋体" w:hAnsi="宋体" w:cs="宋体"/>
                <w:kern w:val="0"/>
                <w:szCs w:val="21"/>
              </w:rPr>
            </w:pPr>
          </w:p>
        </w:tc>
      </w:tr>
      <w:tr w14:paraId="565B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66C3B2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5303002">
            <w:pPr>
              <w:widowControl/>
              <w:spacing w:line="360" w:lineRule="exact"/>
              <w:jc w:val="left"/>
              <w:rPr>
                <w:rFonts w:hint="eastAsia" w:ascii="宋体" w:hAnsi="宋体" w:cs="宋体"/>
                <w:kern w:val="0"/>
                <w:szCs w:val="21"/>
              </w:rPr>
            </w:pPr>
          </w:p>
        </w:tc>
        <w:tc>
          <w:tcPr>
            <w:tcW w:w="885" w:type="pct"/>
            <w:vAlign w:val="center"/>
          </w:tcPr>
          <w:p w14:paraId="23FD68B6">
            <w:pPr>
              <w:widowControl/>
              <w:spacing w:line="360" w:lineRule="exact"/>
              <w:jc w:val="left"/>
              <w:rPr>
                <w:rFonts w:hint="eastAsia" w:ascii="宋体" w:hAnsi="宋体" w:cs="宋体"/>
                <w:kern w:val="0"/>
                <w:szCs w:val="21"/>
              </w:rPr>
            </w:pPr>
            <w:r>
              <w:rPr>
                <w:rFonts w:hint="eastAsia" w:ascii="宋体" w:hAnsi="宋体" w:cs="宋体"/>
                <w:kern w:val="0"/>
                <w:szCs w:val="21"/>
              </w:rPr>
              <w:t>安全态势感知威胁探针</w:t>
            </w:r>
          </w:p>
        </w:tc>
        <w:tc>
          <w:tcPr>
            <w:tcW w:w="1204" w:type="pct"/>
            <w:vAlign w:val="center"/>
          </w:tcPr>
          <w:p w14:paraId="18E43762">
            <w:pPr>
              <w:widowControl/>
              <w:spacing w:line="360" w:lineRule="exact"/>
              <w:jc w:val="left"/>
              <w:rPr>
                <w:rFonts w:hint="eastAsia" w:ascii="宋体" w:hAnsi="宋体" w:cs="宋体"/>
                <w:kern w:val="0"/>
                <w:szCs w:val="21"/>
              </w:rPr>
            </w:pPr>
            <w:r>
              <w:rPr>
                <w:rFonts w:hint="eastAsia" w:ascii="宋体" w:hAnsi="宋体" w:cs="宋体"/>
                <w:kern w:val="0"/>
                <w:szCs w:val="21"/>
              </w:rPr>
              <w:t>深信服</w:t>
            </w:r>
          </w:p>
        </w:tc>
        <w:tc>
          <w:tcPr>
            <w:tcW w:w="366" w:type="pct"/>
            <w:vAlign w:val="center"/>
          </w:tcPr>
          <w:p w14:paraId="45DB32EE">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4F297C61">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E26C256">
            <w:pPr>
              <w:widowControl/>
              <w:spacing w:line="360" w:lineRule="exact"/>
              <w:jc w:val="center"/>
              <w:rPr>
                <w:rFonts w:hint="eastAsia" w:ascii="宋体" w:hAnsi="宋体" w:cs="宋体"/>
                <w:kern w:val="0"/>
                <w:szCs w:val="21"/>
              </w:rPr>
            </w:pPr>
            <w:r>
              <w:rPr>
                <w:rFonts w:hint="eastAsia" w:ascii="宋体" w:hAnsi="宋体" w:cs="宋体"/>
                <w:kern w:val="0"/>
                <w:szCs w:val="21"/>
              </w:rPr>
              <w:t>2018年</w:t>
            </w:r>
          </w:p>
        </w:tc>
        <w:tc>
          <w:tcPr>
            <w:tcW w:w="449" w:type="pct"/>
            <w:noWrap/>
            <w:vAlign w:val="center"/>
          </w:tcPr>
          <w:p w14:paraId="17BD223B">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7EDE465D">
            <w:pPr>
              <w:widowControl/>
              <w:jc w:val="center"/>
              <w:textAlignment w:val="center"/>
              <w:rPr>
                <w:rFonts w:hint="eastAsia" w:ascii="宋体" w:hAnsi="宋体" w:cs="宋体"/>
                <w:kern w:val="0"/>
                <w:szCs w:val="21"/>
              </w:rPr>
            </w:pPr>
            <w:r>
              <w:rPr>
                <w:rFonts w:hint="eastAsia" w:ascii="Calibri" w:hAnsi="Calibri" w:cs="宋体"/>
                <w:kern w:val="0"/>
                <w:sz w:val="22"/>
                <w:szCs w:val="22"/>
                <w:lang w:bidi="ar"/>
              </w:rPr>
              <w:t>维保即将过期</w:t>
            </w:r>
          </w:p>
        </w:tc>
      </w:tr>
      <w:tr w14:paraId="53C3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54C2CE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359BBBB">
            <w:pPr>
              <w:widowControl/>
              <w:spacing w:line="360" w:lineRule="exact"/>
              <w:jc w:val="left"/>
              <w:rPr>
                <w:rFonts w:hint="eastAsia" w:ascii="宋体" w:hAnsi="宋体" w:cs="宋体"/>
                <w:kern w:val="0"/>
                <w:szCs w:val="21"/>
              </w:rPr>
            </w:pPr>
          </w:p>
        </w:tc>
        <w:tc>
          <w:tcPr>
            <w:tcW w:w="885" w:type="pct"/>
            <w:vAlign w:val="center"/>
          </w:tcPr>
          <w:p w14:paraId="443AB871">
            <w:pPr>
              <w:widowControl/>
              <w:spacing w:line="360" w:lineRule="exact"/>
              <w:jc w:val="left"/>
              <w:rPr>
                <w:rFonts w:hint="eastAsia" w:ascii="宋体" w:hAnsi="宋体" w:cs="宋体"/>
                <w:kern w:val="0"/>
                <w:szCs w:val="21"/>
              </w:rPr>
            </w:pPr>
            <w:r>
              <w:rPr>
                <w:rFonts w:hint="eastAsia" w:ascii="宋体" w:hAnsi="宋体" w:cs="宋体"/>
                <w:kern w:val="0"/>
                <w:szCs w:val="21"/>
              </w:rPr>
              <w:t>服务器东西向防护系统</w:t>
            </w:r>
          </w:p>
        </w:tc>
        <w:tc>
          <w:tcPr>
            <w:tcW w:w="1204" w:type="pct"/>
            <w:vAlign w:val="center"/>
          </w:tcPr>
          <w:p w14:paraId="1938C9FC">
            <w:pPr>
              <w:widowControl/>
              <w:spacing w:line="360" w:lineRule="exact"/>
              <w:jc w:val="left"/>
              <w:rPr>
                <w:rFonts w:hint="eastAsia" w:ascii="宋体" w:hAnsi="宋体" w:cs="宋体"/>
                <w:kern w:val="0"/>
                <w:szCs w:val="21"/>
              </w:rPr>
            </w:pPr>
            <w:r>
              <w:rPr>
                <w:rFonts w:hint="eastAsia" w:ascii="宋体" w:hAnsi="宋体" w:cs="宋体"/>
                <w:kern w:val="0"/>
                <w:szCs w:val="21"/>
              </w:rPr>
              <w:t>亚信安全</w:t>
            </w:r>
          </w:p>
        </w:tc>
        <w:tc>
          <w:tcPr>
            <w:tcW w:w="366" w:type="pct"/>
            <w:vAlign w:val="center"/>
          </w:tcPr>
          <w:p w14:paraId="2957C28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080C845">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538B130A">
            <w:pPr>
              <w:widowControl/>
              <w:spacing w:line="360" w:lineRule="exact"/>
              <w:jc w:val="center"/>
              <w:rPr>
                <w:rFonts w:hint="eastAsia" w:ascii="宋体" w:hAnsi="宋体" w:cs="宋体"/>
                <w:kern w:val="0"/>
                <w:szCs w:val="21"/>
              </w:rPr>
            </w:pPr>
            <w:r>
              <w:rPr>
                <w:rFonts w:hint="eastAsia" w:ascii="宋体" w:hAnsi="宋体" w:cs="宋体"/>
                <w:kern w:val="0"/>
                <w:szCs w:val="21"/>
              </w:rPr>
              <w:t>2020年</w:t>
            </w:r>
          </w:p>
        </w:tc>
        <w:tc>
          <w:tcPr>
            <w:tcW w:w="449" w:type="pct"/>
            <w:noWrap/>
            <w:vAlign w:val="center"/>
          </w:tcPr>
          <w:p w14:paraId="093B5D89">
            <w:pPr>
              <w:widowControl/>
              <w:spacing w:line="360" w:lineRule="exact"/>
              <w:jc w:val="center"/>
              <w:rPr>
                <w:rFonts w:hint="eastAsia" w:ascii="宋体" w:hAnsi="宋体" w:cs="宋体"/>
                <w:kern w:val="0"/>
                <w:szCs w:val="21"/>
              </w:rPr>
            </w:pPr>
            <w:r>
              <w:rPr>
                <w:rFonts w:hint="eastAsia" w:ascii="宋体" w:hAnsi="宋体" w:cs="宋体"/>
                <w:kern w:val="0"/>
                <w:szCs w:val="21"/>
              </w:rPr>
              <w:t>否　</w:t>
            </w:r>
          </w:p>
        </w:tc>
        <w:tc>
          <w:tcPr>
            <w:tcW w:w="582" w:type="pct"/>
            <w:vAlign w:val="center"/>
          </w:tcPr>
          <w:p w14:paraId="3F166F12">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维保即将过期</w:t>
            </w:r>
          </w:p>
        </w:tc>
      </w:tr>
      <w:tr w14:paraId="50BB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307799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9540945">
            <w:pPr>
              <w:widowControl/>
              <w:spacing w:line="360" w:lineRule="exact"/>
              <w:jc w:val="left"/>
              <w:rPr>
                <w:rFonts w:hint="eastAsia" w:ascii="宋体" w:hAnsi="宋体" w:cs="宋体"/>
                <w:kern w:val="0"/>
                <w:szCs w:val="21"/>
              </w:rPr>
            </w:pPr>
          </w:p>
        </w:tc>
        <w:tc>
          <w:tcPr>
            <w:tcW w:w="885" w:type="pct"/>
            <w:vAlign w:val="center"/>
          </w:tcPr>
          <w:p w14:paraId="796C334D">
            <w:pPr>
              <w:widowControl/>
              <w:spacing w:line="360" w:lineRule="exact"/>
              <w:jc w:val="left"/>
              <w:rPr>
                <w:rFonts w:hint="eastAsia" w:ascii="宋体" w:hAnsi="宋体" w:cs="宋体"/>
                <w:kern w:val="0"/>
                <w:szCs w:val="21"/>
              </w:rPr>
            </w:pPr>
            <w:r>
              <w:rPr>
                <w:rFonts w:hint="eastAsia" w:ascii="宋体" w:hAnsi="宋体" w:cs="宋体"/>
                <w:kern w:val="0"/>
                <w:szCs w:val="21"/>
              </w:rPr>
              <w:t>服务器防病毒系统</w:t>
            </w:r>
          </w:p>
        </w:tc>
        <w:tc>
          <w:tcPr>
            <w:tcW w:w="1204" w:type="pct"/>
            <w:vAlign w:val="center"/>
          </w:tcPr>
          <w:p w14:paraId="158BB27D">
            <w:pPr>
              <w:widowControl/>
              <w:spacing w:line="360" w:lineRule="exact"/>
              <w:jc w:val="left"/>
              <w:rPr>
                <w:rFonts w:hint="eastAsia" w:ascii="宋体" w:hAnsi="宋体" w:cs="宋体"/>
                <w:kern w:val="0"/>
                <w:szCs w:val="21"/>
              </w:rPr>
            </w:pPr>
            <w:r>
              <w:rPr>
                <w:rFonts w:hint="eastAsia" w:ascii="宋体" w:hAnsi="宋体" w:cs="宋体"/>
                <w:kern w:val="0"/>
                <w:szCs w:val="21"/>
              </w:rPr>
              <w:t>亚信安全</w:t>
            </w:r>
          </w:p>
        </w:tc>
        <w:tc>
          <w:tcPr>
            <w:tcW w:w="366" w:type="pct"/>
            <w:vAlign w:val="center"/>
          </w:tcPr>
          <w:p w14:paraId="11DE9E10">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5685B0A">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75B0E868">
            <w:pPr>
              <w:widowControl/>
              <w:spacing w:line="360" w:lineRule="exact"/>
              <w:jc w:val="center"/>
              <w:rPr>
                <w:rFonts w:hint="eastAsia" w:ascii="宋体" w:hAnsi="宋体" w:cs="宋体"/>
                <w:kern w:val="0"/>
                <w:szCs w:val="21"/>
              </w:rPr>
            </w:pPr>
            <w:r>
              <w:rPr>
                <w:rFonts w:hint="eastAsia" w:ascii="宋体" w:hAnsi="宋体" w:cs="宋体"/>
                <w:kern w:val="0"/>
                <w:szCs w:val="21"/>
              </w:rPr>
              <w:t>2020年</w:t>
            </w:r>
          </w:p>
        </w:tc>
        <w:tc>
          <w:tcPr>
            <w:tcW w:w="449" w:type="pct"/>
            <w:noWrap/>
            <w:vAlign w:val="center"/>
          </w:tcPr>
          <w:p w14:paraId="00B6F27F">
            <w:pPr>
              <w:widowControl/>
              <w:spacing w:line="360" w:lineRule="exact"/>
              <w:jc w:val="center"/>
              <w:rPr>
                <w:rFonts w:hint="eastAsia" w:ascii="宋体" w:hAnsi="宋体" w:cs="宋体"/>
                <w:kern w:val="0"/>
                <w:szCs w:val="21"/>
              </w:rPr>
            </w:pPr>
            <w:r>
              <w:rPr>
                <w:rFonts w:hint="eastAsia" w:ascii="宋体" w:hAnsi="宋体" w:cs="宋体"/>
                <w:kern w:val="0"/>
                <w:szCs w:val="21"/>
              </w:rPr>
              <w:t>是</w:t>
            </w:r>
          </w:p>
        </w:tc>
        <w:tc>
          <w:tcPr>
            <w:tcW w:w="582" w:type="pct"/>
            <w:vAlign w:val="center"/>
          </w:tcPr>
          <w:p w14:paraId="67D73E54">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维保即将过期</w:t>
            </w:r>
          </w:p>
        </w:tc>
      </w:tr>
      <w:tr w14:paraId="11DB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FAE72C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63B2844">
            <w:pPr>
              <w:widowControl/>
              <w:spacing w:line="360" w:lineRule="exact"/>
              <w:jc w:val="left"/>
              <w:rPr>
                <w:rFonts w:hint="eastAsia" w:ascii="宋体" w:hAnsi="宋体" w:cs="宋体"/>
                <w:kern w:val="0"/>
                <w:szCs w:val="21"/>
              </w:rPr>
            </w:pPr>
          </w:p>
        </w:tc>
        <w:tc>
          <w:tcPr>
            <w:tcW w:w="885" w:type="pct"/>
            <w:vAlign w:val="center"/>
          </w:tcPr>
          <w:p w14:paraId="404F825A">
            <w:pPr>
              <w:widowControl/>
              <w:spacing w:line="360" w:lineRule="exact"/>
              <w:jc w:val="left"/>
              <w:rPr>
                <w:rFonts w:hint="eastAsia" w:ascii="宋体" w:hAnsi="宋体" w:cs="宋体"/>
                <w:kern w:val="0"/>
                <w:szCs w:val="21"/>
              </w:rPr>
            </w:pPr>
            <w:r>
              <w:rPr>
                <w:rFonts w:hint="eastAsia" w:ascii="宋体" w:hAnsi="宋体" w:cs="宋体"/>
                <w:kern w:val="0"/>
                <w:szCs w:val="21"/>
              </w:rPr>
              <w:t>密码管理系统</w:t>
            </w:r>
          </w:p>
        </w:tc>
        <w:tc>
          <w:tcPr>
            <w:tcW w:w="1204" w:type="pct"/>
            <w:vAlign w:val="center"/>
          </w:tcPr>
          <w:p w14:paraId="29EFDCD6">
            <w:pPr>
              <w:widowControl/>
              <w:spacing w:line="360" w:lineRule="exact"/>
              <w:jc w:val="left"/>
              <w:rPr>
                <w:rFonts w:hint="eastAsia" w:ascii="宋体" w:hAnsi="宋体" w:cs="宋体"/>
                <w:kern w:val="0"/>
                <w:szCs w:val="21"/>
              </w:rPr>
            </w:pPr>
            <w:r>
              <w:rPr>
                <w:rFonts w:hint="eastAsia" w:ascii="宋体" w:hAnsi="宋体" w:cs="宋体"/>
                <w:kern w:val="0"/>
                <w:szCs w:val="21"/>
              </w:rPr>
              <w:t>齐治</w:t>
            </w:r>
          </w:p>
        </w:tc>
        <w:tc>
          <w:tcPr>
            <w:tcW w:w="366" w:type="pct"/>
            <w:vAlign w:val="center"/>
          </w:tcPr>
          <w:p w14:paraId="6E49DF85">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9DB6B2F">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6F3FAE67">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4069608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180FD35">
            <w:pPr>
              <w:rPr>
                <w:rFonts w:hint="eastAsia" w:ascii="宋体" w:hAnsi="宋体" w:cs="宋体"/>
                <w:kern w:val="0"/>
                <w:szCs w:val="21"/>
              </w:rPr>
            </w:pPr>
          </w:p>
        </w:tc>
      </w:tr>
      <w:tr w14:paraId="2EF1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7C39B8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2F280EC">
            <w:pPr>
              <w:widowControl/>
              <w:spacing w:line="360" w:lineRule="exact"/>
              <w:jc w:val="left"/>
              <w:rPr>
                <w:rFonts w:hint="eastAsia" w:ascii="宋体" w:hAnsi="宋体" w:cs="宋体"/>
                <w:kern w:val="0"/>
                <w:szCs w:val="21"/>
              </w:rPr>
            </w:pPr>
          </w:p>
        </w:tc>
        <w:tc>
          <w:tcPr>
            <w:tcW w:w="885" w:type="pct"/>
            <w:vAlign w:val="center"/>
          </w:tcPr>
          <w:p w14:paraId="599F18AA">
            <w:pPr>
              <w:widowControl/>
              <w:spacing w:line="360" w:lineRule="exact"/>
              <w:jc w:val="left"/>
              <w:rPr>
                <w:rFonts w:hint="eastAsia" w:ascii="宋体" w:hAnsi="宋体" w:cs="宋体"/>
                <w:kern w:val="0"/>
                <w:szCs w:val="21"/>
              </w:rPr>
            </w:pPr>
            <w:r>
              <w:rPr>
                <w:rFonts w:hint="eastAsia" w:ascii="宋体" w:hAnsi="宋体" w:cs="宋体"/>
                <w:kern w:val="0"/>
                <w:szCs w:val="21"/>
              </w:rPr>
              <w:t>桌面准入系统</w:t>
            </w:r>
          </w:p>
        </w:tc>
        <w:tc>
          <w:tcPr>
            <w:tcW w:w="1204" w:type="pct"/>
            <w:vAlign w:val="center"/>
          </w:tcPr>
          <w:p w14:paraId="6612F9A3">
            <w:pPr>
              <w:widowControl/>
              <w:spacing w:line="360" w:lineRule="exact"/>
              <w:jc w:val="left"/>
              <w:rPr>
                <w:rFonts w:hint="eastAsia" w:ascii="宋体" w:hAnsi="宋体" w:cs="宋体"/>
                <w:kern w:val="0"/>
                <w:szCs w:val="21"/>
              </w:rPr>
            </w:pPr>
            <w:r>
              <w:rPr>
                <w:rFonts w:hint="eastAsia" w:ascii="宋体" w:hAnsi="宋体" w:cs="宋体"/>
                <w:kern w:val="0"/>
                <w:szCs w:val="21"/>
              </w:rPr>
              <w:t>Infogo(盈高)</w:t>
            </w:r>
          </w:p>
        </w:tc>
        <w:tc>
          <w:tcPr>
            <w:tcW w:w="366" w:type="pct"/>
            <w:vAlign w:val="center"/>
          </w:tcPr>
          <w:p w14:paraId="1F64695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076A76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A5B32F4">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7ECAD13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E38864F">
            <w:pPr>
              <w:rPr>
                <w:rFonts w:hint="eastAsia" w:ascii="宋体" w:hAnsi="宋体" w:cs="宋体"/>
                <w:kern w:val="0"/>
                <w:szCs w:val="21"/>
              </w:rPr>
            </w:pPr>
          </w:p>
        </w:tc>
      </w:tr>
      <w:tr w14:paraId="0FE9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76C6FF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35C58AD">
            <w:pPr>
              <w:widowControl/>
              <w:spacing w:line="360" w:lineRule="exact"/>
              <w:jc w:val="left"/>
              <w:rPr>
                <w:rFonts w:hint="eastAsia" w:ascii="宋体" w:hAnsi="宋体" w:cs="宋体"/>
                <w:kern w:val="0"/>
                <w:szCs w:val="21"/>
              </w:rPr>
            </w:pPr>
          </w:p>
        </w:tc>
        <w:tc>
          <w:tcPr>
            <w:tcW w:w="885" w:type="pct"/>
            <w:vAlign w:val="center"/>
          </w:tcPr>
          <w:p w14:paraId="72E2EEB8">
            <w:pPr>
              <w:widowControl/>
              <w:spacing w:line="360" w:lineRule="exact"/>
              <w:jc w:val="left"/>
              <w:rPr>
                <w:rFonts w:hint="eastAsia" w:ascii="宋体" w:hAnsi="宋体" w:cs="宋体"/>
                <w:kern w:val="0"/>
                <w:szCs w:val="21"/>
              </w:rPr>
            </w:pPr>
            <w:r>
              <w:rPr>
                <w:rFonts w:hint="eastAsia" w:ascii="宋体" w:hAnsi="宋体" w:cs="宋体"/>
                <w:kern w:val="0"/>
                <w:szCs w:val="21"/>
              </w:rPr>
              <w:t>身份认证网关</w:t>
            </w:r>
          </w:p>
        </w:tc>
        <w:tc>
          <w:tcPr>
            <w:tcW w:w="1204" w:type="pct"/>
            <w:vAlign w:val="center"/>
          </w:tcPr>
          <w:p w14:paraId="01A3C661">
            <w:pPr>
              <w:widowControl/>
              <w:spacing w:line="360" w:lineRule="exact"/>
              <w:jc w:val="left"/>
              <w:rPr>
                <w:rFonts w:hint="eastAsia" w:ascii="宋体" w:hAnsi="宋体" w:cs="宋体"/>
                <w:kern w:val="0"/>
                <w:szCs w:val="21"/>
              </w:rPr>
            </w:pPr>
            <w:r>
              <w:rPr>
                <w:rFonts w:hint="eastAsia" w:ascii="宋体" w:hAnsi="宋体" w:cs="宋体"/>
                <w:kern w:val="0"/>
                <w:szCs w:val="21"/>
              </w:rPr>
              <w:t>吉大正元</w:t>
            </w:r>
          </w:p>
        </w:tc>
        <w:tc>
          <w:tcPr>
            <w:tcW w:w="366" w:type="pct"/>
            <w:vAlign w:val="center"/>
          </w:tcPr>
          <w:p w14:paraId="76E21FA3">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3BB453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1F7A8289">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515024D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33E1632">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7103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838C89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3840415">
            <w:pPr>
              <w:widowControl/>
              <w:spacing w:line="360" w:lineRule="exact"/>
              <w:jc w:val="left"/>
              <w:rPr>
                <w:rFonts w:hint="eastAsia" w:ascii="宋体" w:hAnsi="宋体" w:cs="宋体"/>
                <w:kern w:val="0"/>
                <w:szCs w:val="21"/>
              </w:rPr>
            </w:pPr>
          </w:p>
        </w:tc>
        <w:tc>
          <w:tcPr>
            <w:tcW w:w="885" w:type="pct"/>
            <w:vAlign w:val="center"/>
          </w:tcPr>
          <w:p w14:paraId="4D91D4F9">
            <w:pPr>
              <w:widowControl/>
              <w:spacing w:line="360" w:lineRule="exact"/>
              <w:jc w:val="left"/>
              <w:rPr>
                <w:rFonts w:hint="eastAsia" w:ascii="宋体" w:hAnsi="宋体" w:cs="宋体"/>
                <w:kern w:val="0"/>
                <w:szCs w:val="21"/>
              </w:rPr>
            </w:pPr>
            <w:r>
              <w:rPr>
                <w:rFonts w:hint="eastAsia" w:ascii="宋体" w:hAnsi="宋体" w:cs="宋体"/>
                <w:kern w:val="0"/>
                <w:szCs w:val="21"/>
              </w:rPr>
              <w:t>签名验签服务器</w:t>
            </w:r>
          </w:p>
        </w:tc>
        <w:tc>
          <w:tcPr>
            <w:tcW w:w="1204" w:type="pct"/>
            <w:vAlign w:val="center"/>
          </w:tcPr>
          <w:p w14:paraId="5FDA0935">
            <w:pPr>
              <w:widowControl/>
              <w:spacing w:line="360" w:lineRule="exact"/>
              <w:jc w:val="left"/>
              <w:rPr>
                <w:rFonts w:hint="eastAsia" w:ascii="宋体" w:hAnsi="宋体" w:cs="宋体"/>
                <w:kern w:val="0"/>
                <w:szCs w:val="21"/>
              </w:rPr>
            </w:pPr>
            <w:r>
              <w:rPr>
                <w:rFonts w:hint="eastAsia" w:ascii="宋体" w:hAnsi="宋体" w:cs="宋体"/>
                <w:kern w:val="0"/>
                <w:szCs w:val="21"/>
              </w:rPr>
              <w:t>吉大正元</w:t>
            </w:r>
          </w:p>
        </w:tc>
        <w:tc>
          <w:tcPr>
            <w:tcW w:w="366" w:type="pct"/>
            <w:vAlign w:val="center"/>
          </w:tcPr>
          <w:p w14:paraId="6C9BD316">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3701AB5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91DF5B4">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69C6353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5464DED">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3DAA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46B967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FF34488">
            <w:pPr>
              <w:widowControl/>
              <w:spacing w:line="360" w:lineRule="exact"/>
              <w:jc w:val="left"/>
              <w:rPr>
                <w:rFonts w:hint="eastAsia" w:ascii="宋体" w:hAnsi="宋体" w:cs="宋体"/>
                <w:kern w:val="0"/>
                <w:szCs w:val="21"/>
              </w:rPr>
            </w:pPr>
          </w:p>
        </w:tc>
        <w:tc>
          <w:tcPr>
            <w:tcW w:w="885" w:type="pct"/>
            <w:vAlign w:val="center"/>
          </w:tcPr>
          <w:p w14:paraId="6FFE0BC5">
            <w:pPr>
              <w:widowControl/>
              <w:spacing w:line="360" w:lineRule="exact"/>
              <w:jc w:val="left"/>
              <w:rPr>
                <w:rFonts w:hint="eastAsia" w:ascii="宋体" w:hAnsi="宋体" w:cs="宋体"/>
                <w:kern w:val="0"/>
                <w:szCs w:val="21"/>
              </w:rPr>
            </w:pPr>
            <w:r>
              <w:rPr>
                <w:rFonts w:hint="eastAsia" w:ascii="宋体" w:hAnsi="宋体" w:cs="宋体"/>
                <w:kern w:val="0"/>
                <w:szCs w:val="21"/>
              </w:rPr>
              <w:t>时间戳服务器</w:t>
            </w:r>
          </w:p>
        </w:tc>
        <w:tc>
          <w:tcPr>
            <w:tcW w:w="1204" w:type="pct"/>
            <w:vAlign w:val="center"/>
          </w:tcPr>
          <w:p w14:paraId="7AE2AA11">
            <w:pPr>
              <w:widowControl/>
              <w:spacing w:line="360" w:lineRule="exact"/>
              <w:jc w:val="left"/>
              <w:rPr>
                <w:rFonts w:hint="eastAsia" w:ascii="宋体" w:hAnsi="宋体" w:cs="宋体"/>
                <w:kern w:val="0"/>
                <w:szCs w:val="21"/>
              </w:rPr>
            </w:pPr>
            <w:r>
              <w:rPr>
                <w:rFonts w:hint="eastAsia" w:ascii="宋体" w:hAnsi="宋体" w:cs="宋体"/>
                <w:kern w:val="0"/>
                <w:szCs w:val="21"/>
              </w:rPr>
              <w:t>吉大正元</w:t>
            </w:r>
          </w:p>
        </w:tc>
        <w:tc>
          <w:tcPr>
            <w:tcW w:w="366" w:type="pct"/>
            <w:vAlign w:val="center"/>
          </w:tcPr>
          <w:p w14:paraId="7D1693CB">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54E10A2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2C45E5A">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27DBE5B6">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45CAD41">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39CF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E1DD8F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545E109">
            <w:pPr>
              <w:widowControl/>
              <w:spacing w:line="360" w:lineRule="exact"/>
              <w:jc w:val="left"/>
              <w:rPr>
                <w:rFonts w:hint="eastAsia" w:ascii="宋体" w:hAnsi="宋体" w:cs="宋体"/>
                <w:kern w:val="0"/>
                <w:szCs w:val="21"/>
              </w:rPr>
            </w:pPr>
          </w:p>
        </w:tc>
        <w:tc>
          <w:tcPr>
            <w:tcW w:w="885" w:type="pct"/>
            <w:vAlign w:val="center"/>
          </w:tcPr>
          <w:p w14:paraId="00F16A6C">
            <w:pPr>
              <w:widowControl/>
              <w:spacing w:line="360" w:lineRule="exact"/>
              <w:jc w:val="left"/>
              <w:rPr>
                <w:rFonts w:hint="eastAsia" w:ascii="宋体" w:hAnsi="宋体" w:cs="宋体"/>
                <w:kern w:val="0"/>
                <w:szCs w:val="21"/>
              </w:rPr>
            </w:pPr>
            <w:r>
              <w:rPr>
                <w:rFonts w:hint="eastAsia" w:ascii="宋体" w:hAnsi="宋体" w:cs="宋体"/>
                <w:kern w:val="0"/>
                <w:szCs w:val="21"/>
              </w:rPr>
              <w:t>高速密码机</w:t>
            </w:r>
          </w:p>
        </w:tc>
        <w:tc>
          <w:tcPr>
            <w:tcW w:w="1204" w:type="pct"/>
            <w:vAlign w:val="center"/>
          </w:tcPr>
          <w:p w14:paraId="3CCD6515">
            <w:pPr>
              <w:widowControl/>
              <w:spacing w:line="360" w:lineRule="exact"/>
              <w:jc w:val="left"/>
              <w:rPr>
                <w:rFonts w:hint="eastAsia" w:ascii="宋体" w:hAnsi="宋体" w:cs="宋体"/>
                <w:kern w:val="0"/>
                <w:szCs w:val="21"/>
              </w:rPr>
            </w:pPr>
            <w:r>
              <w:rPr>
                <w:rFonts w:hint="eastAsia" w:ascii="宋体" w:hAnsi="宋体" w:cs="宋体"/>
                <w:kern w:val="0"/>
                <w:szCs w:val="21"/>
              </w:rPr>
              <w:t>渔翁</w:t>
            </w:r>
          </w:p>
        </w:tc>
        <w:tc>
          <w:tcPr>
            <w:tcW w:w="366" w:type="pct"/>
            <w:vAlign w:val="center"/>
          </w:tcPr>
          <w:p w14:paraId="63025B3B">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AFD214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1CE0EBB5">
            <w:pPr>
              <w:widowControl/>
              <w:spacing w:line="360" w:lineRule="exact"/>
              <w:jc w:val="center"/>
              <w:rPr>
                <w:rFonts w:hint="eastAsia" w:ascii="宋体" w:hAnsi="宋体" w:cs="宋体"/>
                <w:kern w:val="0"/>
                <w:szCs w:val="21"/>
              </w:rPr>
            </w:pPr>
            <w:r>
              <w:rPr>
                <w:rFonts w:hint="eastAsia" w:ascii="宋体" w:hAnsi="宋体" w:cs="宋体"/>
                <w:kern w:val="0"/>
                <w:szCs w:val="21"/>
              </w:rPr>
              <w:t>2018年</w:t>
            </w:r>
          </w:p>
        </w:tc>
        <w:tc>
          <w:tcPr>
            <w:tcW w:w="449" w:type="pct"/>
            <w:noWrap/>
            <w:vAlign w:val="center"/>
          </w:tcPr>
          <w:p w14:paraId="320F13B6">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E9D0A56">
            <w:pPr>
              <w:rPr>
                <w:rFonts w:hint="eastAsia" w:ascii="宋体" w:hAnsi="宋体" w:cs="宋体"/>
                <w:kern w:val="0"/>
                <w:szCs w:val="21"/>
              </w:rPr>
            </w:pPr>
          </w:p>
        </w:tc>
      </w:tr>
      <w:tr w14:paraId="380C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48A352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0B63EC28">
            <w:pPr>
              <w:widowControl/>
              <w:spacing w:line="360" w:lineRule="exact"/>
              <w:jc w:val="center"/>
              <w:rPr>
                <w:rFonts w:hint="eastAsia" w:ascii="宋体" w:hAnsi="宋体" w:cs="宋体"/>
                <w:kern w:val="0"/>
                <w:szCs w:val="21"/>
              </w:rPr>
            </w:pPr>
            <w:r>
              <w:rPr>
                <w:rFonts w:hint="eastAsia" w:ascii="宋体" w:hAnsi="宋体" w:cs="宋体"/>
                <w:kern w:val="0"/>
                <w:szCs w:val="21"/>
              </w:rPr>
              <w:t>服务器</w:t>
            </w:r>
          </w:p>
        </w:tc>
        <w:tc>
          <w:tcPr>
            <w:tcW w:w="885" w:type="pct"/>
            <w:vAlign w:val="center"/>
          </w:tcPr>
          <w:p w14:paraId="08A68D83">
            <w:pPr>
              <w:widowControl/>
              <w:spacing w:line="360" w:lineRule="exact"/>
              <w:jc w:val="left"/>
              <w:rPr>
                <w:rFonts w:hint="eastAsia" w:ascii="宋体" w:hAnsi="宋体" w:cs="宋体"/>
                <w:kern w:val="0"/>
                <w:szCs w:val="21"/>
              </w:rPr>
            </w:pPr>
            <w:r>
              <w:rPr>
                <w:rFonts w:hint="eastAsia" w:ascii="宋体" w:hAnsi="宋体" w:cs="宋体"/>
                <w:kern w:val="0"/>
                <w:szCs w:val="21"/>
              </w:rPr>
              <w:t>服务器（应用）</w:t>
            </w:r>
          </w:p>
        </w:tc>
        <w:tc>
          <w:tcPr>
            <w:tcW w:w="1204" w:type="pct"/>
            <w:vAlign w:val="center"/>
          </w:tcPr>
          <w:p w14:paraId="118ABE2A">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5807C1B1">
            <w:pPr>
              <w:widowControl/>
              <w:spacing w:line="360" w:lineRule="exact"/>
              <w:jc w:val="center"/>
              <w:rPr>
                <w:rFonts w:hint="eastAsia" w:ascii="宋体" w:hAnsi="宋体" w:cs="宋体"/>
                <w:kern w:val="0"/>
                <w:szCs w:val="21"/>
              </w:rPr>
            </w:pPr>
            <w:r>
              <w:rPr>
                <w:rFonts w:hint="eastAsia" w:ascii="宋体" w:hAnsi="宋体" w:cs="宋体"/>
                <w:kern w:val="0"/>
                <w:szCs w:val="21"/>
              </w:rPr>
              <w:t>8</w:t>
            </w:r>
          </w:p>
        </w:tc>
        <w:tc>
          <w:tcPr>
            <w:tcW w:w="268" w:type="pct"/>
            <w:noWrap/>
            <w:vAlign w:val="center"/>
          </w:tcPr>
          <w:p w14:paraId="4CA2776C">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6565ED37">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627BBD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8412D2E">
            <w:pPr>
              <w:rPr>
                <w:rFonts w:hint="eastAsia" w:ascii="宋体" w:hAnsi="宋体" w:cs="宋体"/>
                <w:kern w:val="0"/>
                <w:szCs w:val="21"/>
              </w:rPr>
            </w:pPr>
          </w:p>
        </w:tc>
      </w:tr>
      <w:tr w14:paraId="1392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B7FB3C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B00ADE2">
            <w:pPr>
              <w:widowControl/>
              <w:spacing w:line="360" w:lineRule="exact"/>
              <w:jc w:val="left"/>
              <w:rPr>
                <w:rFonts w:hint="eastAsia" w:ascii="宋体" w:hAnsi="宋体" w:cs="宋体"/>
                <w:kern w:val="0"/>
                <w:szCs w:val="21"/>
              </w:rPr>
            </w:pPr>
          </w:p>
        </w:tc>
        <w:tc>
          <w:tcPr>
            <w:tcW w:w="885" w:type="pct"/>
            <w:vAlign w:val="center"/>
          </w:tcPr>
          <w:p w14:paraId="1B6309E4">
            <w:pPr>
              <w:widowControl/>
              <w:spacing w:line="360" w:lineRule="exact"/>
              <w:jc w:val="left"/>
              <w:rPr>
                <w:rFonts w:hint="eastAsia" w:ascii="宋体" w:hAnsi="宋体" w:cs="宋体"/>
                <w:kern w:val="0"/>
                <w:szCs w:val="21"/>
              </w:rPr>
            </w:pPr>
            <w:r>
              <w:rPr>
                <w:rFonts w:hint="eastAsia" w:ascii="宋体" w:hAnsi="宋体" w:cs="宋体"/>
                <w:kern w:val="0"/>
                <w:szCs w:val="21"/>
              </w:rPr>
              <w:t>服务器1（应用）</w:t>
            </w:r>
          </w:p>
        </w:tc>
        <w:tc>
          <w:tcPr>
            <w:tcW w:w="1204" w:type="pct"/>
            <w:vAlign w:val="center"/>
          </w:tcPr>
          <w:p w14:paraId="3D6196A7">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7A321093">
            <w:pPr>
              <w:widowControl/>
              <w:spacing w:line="360" w:lineRule="exact"/>
              <w:jc w:val="center"/>
              <w:rPr>
                <w:rFonts w:hint="eastAsia" w:ascii="宋体" w:hAnsi="宋体" w:cs="宋体"/>
                <w:kern w:val="0"/>
                <w:szCs w:val="21"/>
              </w:rPr>
            </w:pPr>
            <w:r>
              <w:rPr>
                <w:rFonts w:hint="eastAsia" w:ascii="宋体" w:hAnsi="宋体" w:cs="宋体"/>
                <w:kern w:val="0"/>
                <w:szCs w:val="21"/>
              </w:rPr>
              <w:t>10</w:t>
            </w:r>
          </w:p>
        </w:tc>
        <w:tc>
          <w:tcPr>
            <w:tcW w:w="268" w:type="pct"/>
            <w:noWrap/>
            <w:vAlign w:val="center"/>
          </w:tcPr>
          <w:p w14:paraId="004DAA7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612BC3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465600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D32E75E">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542B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7DBCD0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8B857E2">
            <w:pPr>
              <w:widowControl/>
              <w:spacing w:line="360" w:lineRule="exact"/>
              <w:jc w:val="left"/>
              <w:rPr>
                <w:rFonts w:hint="eastAsia" w:ascii="宋体" w:hAnsi="宋体" w:cs="宋体"/>
                <w:kern w:val="0"/>
                <w:szCs w:val="21"/>
              </w:rPr>
            </w:pPr>
          </w:p>
        </w:tc>
        <w:tc>
          <w:tcPr>
            <w:tcW w:w="885" w:type="pct"/>
            <w:vAlign w:val="center"/>
          </w:tcPr>
          <w:p w14:paraId="6121390E">
            <w:pPr>
              <w:widowControl/>
              <w:spacing w:line="360" w:lineRule="exact"/>
              <w:jc w:val="left"/>
              <w:rPr>
                <w:rFonts w:hint="eastAsia" w:ascii="宋体" w:hAnsi="宋体" w:cs="宋体"/>
                <w:kern w:val="0"/>
                <w:szCs w:val="21"/>
              </w:rPr>
            </w:pPr>
            <w:r>
              <w:rPr>
                <w:rFonts w:hint="eastAsia" w:ascii="宋体" w:hAnsi="宋体" w:cs="宋体"/>
                <w:kern w:val="0"/>
                <w:szCs w:val="21"/>
              </w:rPr>
              <w:t>服务器2（应用）</w:t>
            </w:r>
          </w:p>
        </w:tc>
        <w:tc>
          <w:tcPr>
            <w:tcW w:w="1204" w:type="pct"/>
            <w:vAlign w:val="center"/>
          </w:tcPr>
          <w:p w14:paraId="62E81F0C">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0840F9E4">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1B236646">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463E55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9555F7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10D3411">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3AD7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ED683A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9E6EC70">
            <w:pPr>
              <w:widowControl/>
              <w:spacing w:line="360" w:lineRule="exact"/>
              <w:jc w:val="left"/>
              <w:rPr>
                <w:rFonts w:hint="eastAsia" w:ascii="宋体" w:hAnsi="宋体" w:cs="宋体"/>
                <w:kern w:val="0"/>
                <w:szCs w:val="21"/>
              </w:rPr>
            </w:pPr>
          </w:p>
        </w:tc>
        <w:tc>
          <w:tcPr>
            <w:tcW w:w="885" w:type="pct"/>
            <w:vAlign w:val="center"/>
          </w:tcPr>
          <w:p w14:paraId="35602E53">
            <w:pPr>
              <w:widowControl/>
              <w:spacing w:line="360" w:lineRule="exact"/>
              <w:jc w:val="left"/>
              <w:rPr>
                <w:rFonts w:hint="eastAsia" w:ascii="宋体" w:hAnsi="宋体" w:cs="宋体"/>
                <w:kern w:val="0"/>
                <w:szCs w:val="21"/>
              </w:rPr>
            </w:pPr>
            <w:r>
              <w:rPr>
                <w:rFonts w:hint="eastAsia" w:ascii="宋体" w:hAnsi="宋体" w:cs="宋体"/>
                <w:kern w:val="0"/>
                <w:szCs w:val="21"/>
              </w:rPr>
              <w:t>服务器2（应用）</w:t>
            </w:r>
          </w:p>
        </w:tc>
        <w:tc>
          <w:tcPr>
            <w:tcW w:w="1204" w:type="pct"/>
            <w:vAlign w:val="center"/>
          </w:tcPr>
          <w:p w14:paraId="4A85D647">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3C713A22">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5FED8F3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07729E9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E34B9A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0ECB621">
            <w:pPr>
              <w:widowControl/>
              <w:jc w:val="center"/>
              <w:textAlignment w:val="center"/>
              <w:rPr>
                <w:rFonts w:hint="eastAsia" w:ascii="宋体" w:hAnsi="宋体" w:cs="宋体"/>
                <w:kern w:val="0"/>
                <w:szCs w:val="21"/>
              </w:rPr>
            </w:pPr>
            <w:r>
              <w:rPr>
                <w:rFonts w:hint="eastAsia" w:ascii="宋体" w:hAnsi="宋体" w:cs="宋体"/>
                <w:kern w:val="0"/>
                <w:sz w:val="22"/>
                <w:szCs w:val="22"/>
                <w:lang w:bidi="ar"/>
              </w:rPr>
              <w:t>带故障运行</w:t>
            </w:r>
          </w:p>
        </w:tc>
      </w:tr>
      <w:tr w14:paraId="7FE8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3C228E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BF86C10">
            <w:pPr>
              <w:widowControl/>
              <w:spacing w:line="360" w:lineRule="exact"/>
              <w:jc w:val="left"/>
              <w:rPr>
                <w:rFonts w:hint="eastAsia" w:ascii="宋体" w:hAnsi="宋体" w:cs="宋体"/>
                <w:kern w:val="0"/>
                <w:szCs w:val="21"/>
              </w:rPr>
            </w:pPr>
          </w:p>
        </w:tc>
        <w:tc>
          <w:tcPr>
            <w:tcW w:w="885" w:type="pct"/>
            <w:vAlign w:val="center"/>
          </w:tcPr>
          <w:p w14:paraId="41E55750">
            <w:pPr>
              <w:widowControl/>
              <w:spacing w:line="360" w:lineRule="exact"/>
              <w:jc w:val="left"/>
              <w:rPr>
                <w:rFonts w:hint="eastAsia" w:ascii="宋体" w:hAnsi="宋体" w:cs="宋体"/>
                <w:kern w:val="0"/>
                <w:szCs w:val="21"/>
              </w:rPr>
            </w:pPr>
            <w:r>
              <w:rPr>
                <w:rFonts w:hint="eastAsia" w:ascii="宋体" w:hAnsi="宋体" w:cs="宋体"/>
                <w:kern w:val="0"/>
                <w:szCs w:val="21"/>
              </w:rPr>
              <w:t>服务器3（数据库）</w:t>
            </w:r>
          </w:p>
        </w:tc>
        <w:tc>
          <w:tcPr>
            <w:tcW w:w="1204" w:type="pct"/>
            <w:vAlign w:val="center"/>
          </w:tcPr>
          <w:p w14:paraId="655246A1">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1A3D2C8E">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444CB3F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45F536F">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AC326D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2230C28">
            <w:pPr>
              <w:rPr>
                <w:rFonts w:hint="eastAsia" w:ascii="宋体" w:hAnsi="宋体" w:cs="宋体"/>
                <w:kern w:val="0"/>
                <w:szCs w:val="21"/>
              </w:rPr>
            </w:pPr>
          </w:p>
        </w:tc>
      </w:tr>
      <w:tr w14:paraId="418F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178CA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ED63A60">
            <w:pPr>
              <w:widowControl/>
              <w:spacing w:line="360" w:lineRule="exact"/>
              <w:jc w:val="left"/>
              <w:rPr>
                <w:rFonts w:hint="eastAsia" w:ascii="宋体" w:hAnsi="宋体" w:cs="宋体"/>
                <w:kern w:val="0"/>
                <w:szCs w:val="21"/>
              </w:rPr>
            </w:pPr>
          </w:p>
        </w:tc>
        <w:tc>
          <w:tcPr>
            <w:tcW w:w="885" w:type="pct"/>
            <w:vAlign w:val="center"/>
          </w:tcPr>
          <w:p w14:paraId="14B95780">
            <w:pPr>
              <w:widowControl/>
              <w:spacing w:line="360" w:lineRule="exact"/>
              <w:jc w:val="left"/>
              <w:rPr>
                <w:rFonts w:hint="eastAsia" w:ascii="宋体" w:hAnsi="宋体" w:cs="宋体"/>
                <w:kern w:val="0"/>
                <w:szCs w:val="21"/>
              </w:rPr>
            </w:pPr>
            <w:r>
              <w:rPr>
                <w:rFonts w:hint="eastAsia" w:ascii="宋体" w:hAnsi="宋体" w:cs="宋体"/>
                <w:kern w:val="0"/>
                <w:szCs w:val="21"/>
              </w:rPr>
              <w:t>服务器4（数据库）</w:t>
            </w:r>
          </w:p>
        </w:tc>
        <w:tc>
          <w:tcPr>
            <w:tcW w:w="1204" w:type="pct"/>
            <w:vAlign w:val="center"/>
          </w:tcPr>
          <w:p w14:paraId="02EC751C">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74B874A3">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04C2DD51">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09DC87D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543D944">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8BC4EC7">
            <w:pPr>
              <w:rPr>
                <w:rFonts w:hint="eastAsia" w:ascii="宋体" w:hAnsi="宋体" w:cs="宋体"/>
                <w:kern w:val="0"/>
                <w:szCs w:val="21"/>
              </w:rPr>
            </w:pPr>
          </w:p>
        </w:tc>
      </w:tr>
      <w:tr w14:paraId="0F60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33679C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554A526">
            <w:pPr>
              <w:widowControl/>
              <w:spacing w:line="360" w:lineRule="exact"/>
              <w:jc w:val="left"/>
              <w:rPr>
                <w:rFonts w:hint="eastAsia" w:ascii="宋体" w:hAnsi="宋体" w:cs="宋体"/>
                <w:kern w:val="0"/>
                <w:szCs w:val="21"/>
              </w:rPr>
            </w:pPr>
          </w:p>
        </w:tc>
        <w:tc>
          <w:tcPr>
            <w:tcW w:w="885" w:type="pct"/>
            <w:vAlign w:val="center"/>
          </w:tcPr>
          <w:p w14:paraId="2B98BC2E">
            <w:pPr>
              <w:widowControl/>
              <w:spacing w:line="360" w:lineRule="exact"/>
              <w:jc w:val="left"/>
              <w:rPr>
                <w:rFonts w:hint="eastAsia" w:ascii="宋体" w:hAnsi="宋体" w:cs="宋体"/>
                <w:kern w:val="0"/>
                <w:szCs w:val="21"/>
              </w:rPr>
            </w:pPr>
            <w:r>
              <w:rPr>
                <w:rFonts w:hint="eastAsia" w:ascii="宋体" w:hAnsi="宋体" w:cs="宋体"/>
                <w:kern w:val="0"/>
                <w:szCs w:val="21"/>
              </w:rPr>
              <w:t>服务器5（数据库）</w:t>
            </w:r>
          </w:p>
        </w:tc>
        <w:tc>
          <w:tcPr>
            <w:tcW w:w="1204" w:type="pct"/>
            <w:vAlign w:val="center"/>
          </w:tcPr>
          <w:p w14:paraId="24C77C13">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2CD48C11">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4CA4D05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4954CE13">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EB6E03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9897B51">
            <w:pPr>
              <w:jc w:val="center"/>
              <w:rPr>
                <w:rFonts w:hint="eastAsia" w:ascii="宋体" w:hAnsi="宋体" w:cs="宋体"/>
                <w:kern w:val="0"/>
                <w:szCs w:val="21"/>
              </w:rPr>
            </w:pPr>
            <w:r>
              <w:rPr>
                <w:rFonts w:hint="eastAsia" w:ascii="Calibri" w:hAnsi="Calibri"/>
                <w:szCs w:val="21"/>
              </w:rPr>
              <w:t>1块600G/2.5寸/SAS硬盘故障，需更换</w:t>
            </w:r>
          </w:p>
        </w:tc>
      </w:tr>
      <w:tr w14:paraId="49D9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68140A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B4793BA">
            <w:pPr>
              <w:widowControl/>
              <w:spacing w:line="360" w:lineRule="exact"/>
              <w:jc w:val="left"/>
              <w:rPr>
                <w:rFonts w:hint="eastAsia" w:ascii="宋体" w:hAnsi="宋体" w:cs="宋体"/>
                <w:kern w:val="0"/>
                <w:szCs w:val="21"/>
              </w:rPr>
            </w:pPr>
          </w:p>
        </w:tc>
        <w:tc>
          <w:tcPr>
            <w:tcW w:w="885" w:type="pct"/>
            <w:vAlign w:val="center"/>
          </w:tcPr>
          <w:p w14:paraId="3120871D">
            <w:pPr>
              <w:widowControl/>
              <w:spacing w:line="360" w:lineRule="exact"/>
              <w:jc w:val="left"/>
              <w:rPr>
                <w:rFonts w:hint="eastAsia" w:ascii="宋体" w:hAnsi="宋体" w:cs="宋体"/>
                <w:kern w:val="0"/>
                <w:szCs w:val="21"/>
              </w:rPr>
            </w:pPr>
            <w:r>
              <w:rPr>
                <w:rFonts w:hint="eastAsia" w:ascii="宋体" w:hAnsi="宋体" w:cs="宋体"/>
                <w:kern w:val="0"/>
                <w:szCs w:val="21"/>
              </w:rPr>
              <w:t>服务器6（管理）</w:t>
            </w:r>
          </w:p>
        </w:tc>
        <w:tc>
          <w:tcPr>
            <w:tcW w:w="1204" w:type="pct"/>
            <w:vAlign w:val="center"/>
          </w:tcPr>
          <w:p w14:paraId="6A8F4B93">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072120D6">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0EA784A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00E95682">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61042A4">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F213669">
            <w:pPr>
              <w:jc w:val="center"/>
              <w:rPr>
                <w:rFonts w:hint="eastAsia" w:ascii="宋体" w:hAnsi="宋体" w:cs="宋体"/>
                <w:kern w:val="0"/>
                <w:szCs w:val="21"/>
              </w:rPr>
            </w:pPr>
          </w:p>
        </w:tc>
      </w:tr>
      <w:tr w14:paraId="2A65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63B5A9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B290C03">
            <w:pPr>
              <w:widowControl/>
              <w:spacing w:line="360" w:lineRule="exact"/>
              <w:jc w:val="left"/>
              <w:rPr>
                <w:rFonts w:hint="eastAsia" w:ascii="宋体" w:hAnsi="宋体" w:cs="宋体"/>
                <w:kern w:val="0"/>
                <w:szCs w:val="21"/>
              </w:rPr>
            </w:pPr>
          </w:p>
        </w:tc>
        <w:tc>
          <w:tcPr>
            <w:tcW w:w="885" w:type="pct"/>
            <w:vAlign w:val="center"/>
          </w:tcPr>
          <w:p w14:paraId="235A7BAE">
            <w:pPr>
              <w:widowControl/>
              <w:spacing w:line="360" w:lineRule="exact"/>
              <w:jc w:val="left"/>
              <w:rPr>
                <w:rFonts w:hint="eastAsia" w:ascii="宋体" w:hAnsi="宋体" w:cs="宋体"/>
                <w:kern w:val="0"/>
                <w:szCs w:val="21"/>
              </w:rPr>
            </w:pPr>
            <w:r>
              <w:rPr>
                <w:rFonts w:hint="eastAsia" w:ascii="宋体" w:hAnsi="宋体" w:cs="宋体"/>
                <w:kern w:val="0"/>
                <w:szCs w:val="21"/>
              </w:rPr>
              <w:t>服务器7（管理）</w:t>
            </w:r>
          </w:p>
        </w:tc>
        <w:tc>
          <w:tcPr>
            <w:tcW w:w="1204" w:type="pct"/>
            <w:vAlign w:val="center"/>
          </w:tcPr>
          <w:p w14:paraId="3ABE55BD">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189C197D">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7EE01F37">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32FBCE5C">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628E3B4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FCB07D8">
            <w:pPr>
              <w:jc w:val="center"/>
              <w:rPr>
                <w:rFonts w:hint="eastAsia" w:ascii="宋体" w:hAnsi="宋体" w:cs="宋体"/>
                <w:kern w:val="0"/>
                <w:szCs w:val="21"/>
              </w:rPr>
            </w:pPr>
          </w:p>
        </w:tc>
      </w:tr>
      <w:tr w14:paraId="25DD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63825D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12D7D39">
            <w:pPr>
              <w:widowControl/>
              <w:spacing w:line="360" w:lineRule="exact"/>
              <w:jc w:val="left"/>
              <w:rPr>
                <w:rFonts w:hint="eastAsia" w:ascii="宋体" w:hAnsi="宋体" w:cs="宋体"/>
                <w:kern w:val="0"/>
                <w:szCs w:val="21"/>
              </w:rPr>
            </w:pPr>
          </w:p>
        </w:tc>
        <w:tc>
          <w:tcPr>
            <w:tcW w:w="885" w:type="pct"/>
            <w:vAlign w:val="center"/>
          </w:tcPr>
          <w:p w14:paraId="62697F49">
            <w:pPr>
              <w:widowControl/>
              <w:spacing w:line="360" w:lineRule="exact"/>
              <w:jc w:val="left"/>
              <w:rPr>
                <w:rFonts w:hint="eastAsia" w:ascii="宋体" w:hAnsi="宋体" w:cs="宋体"/>
                <w:kern w:val="0"/>
                <w:szCs w:val="21"/>
              </w:rPr>
            </w:pPr>
            <w:r>
              <w:rPr>
                <w:rFonts w:hint="eastAsia" w:ascii="宋体" w:hAnsi="宋体" w:cs="宋体"/>
                <w:kern w:val="0"/>
                <w:szCs w:val="21"/>
              </w:rPr>
              <w:t>服务器1（刀箱）</w:t>
            </w:r>
          </w:p>
        </w:tc>
        <w:tc>
          <w:tcPr>
            <w:tcW w:w="1204" w:type="pct"/>
            <w:vAlign w:val="center"/>
          </w:tcPr>
          <w:p w14:paraId="693BBFB4">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787D9804">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85C022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3A337C7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B21BA1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B578462">
            <w:pPr>
              <w:jc w:val="center"/>
              <w:rPr>
                <w:rFonts w:hint="eastAsia" w:ascii="宋体" w:hAnsi="宋体" w:cs="宋体"/>
                <w:kern w:val="0"/>
                <w:szCs w:val="21"/>
              </w:rPr>
            </w:pPr>
          </w:p>
        </w:tc>
      </w:tr>
      <w:tr w14:paraId="2BA8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CDA108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3125FF6">
            <w:pPr>
              <w:widowControl/>
              <w:spacing w:line="360" w:lineRule="exact"/>
              <w:jc w:val="left"/>
              <w:rPr>
                <w:rFonts w:hint="eastAsia" w:ascii="宋体" w:hAnsi="宋体" w:cs="宋体"/>
                <w:kern w:val="0"/>
                <w:szCs w:val="21"/>
              </w:rPr>
            </w:pPr>
          </w:p>
        </w:tc>
        <w:tc>
          <w:tcPr>
            <w:tcW w:w="885" w:type="pct"/>
            <w:vAlign w:val="center"/>
          </w:tcPr>
          <w:p w14:paraId="1FDA180F">
            <w:pPr>
              <w:widowControl/>
              <w:spacing w:line="360" w:lineRule="exact"/>
              <w:jc w:val="left"/>
              <w:rPr>
                <w:rFonts w:hint="eastAsia" w:ascii="宋体" w:hAnsi="宋体" w:cs="宋体"/>
                <w:kern w:val="0"/>
                <w:szCs w:val="21"/>
              </w:rPr>
            </w:pPr>
            <w:r>
              <w:rPr>
                <w:rFonts w:hint="eastAsia" w:ascii="宋体" w:hAnsi="宋体" w:cs="宋体"/>
                <w:kern w:val="0"/>
                <w:szCs w:val="21"/>
              </w:rPr>
              <w:t>刀片服务器</w:t>
            </w:r>
          </w:p>
        </w:tc>
        <w:tc>
          <w:tcPr>
            <w:tcW w:w="1204" w:type="pct"/>
            <w:vAlign w:val="center"/>
          </w:tcPr>
          <w:p w14:paraId="24AEF1B6">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3D6C1717">
            <w:pPr>
              <w:widowControl/>
              <w:spacing w:line="360" w:lineRule="exact"/>
              <w:jc w:val="center"/>
              <w:rPr>
                <w:rFonts w:hint="eastAsia" w:ascii="宋体" w:hAnsi="宋体" w:cs="宋体"/>
                <w:kern w:val="0"/>
                <w:szCs w:val="21"/>
              </w:rPr>
            </w:pPr>
            <w:r>
              <w:rPr>
                <w:rFonts w:hint="eastAsia" w:ascii="宋体" w:hAnsi="宋体" w:cs="宋体"/>
                <w:kern w:val="0"/>
                <w:szCs w:val="21"/>
              </w:rPr>
              <w:t>4</w:t>
            </w:r>
          </w:p>
        </w:tc>
        <w:tc>
          <w:tcPr>
            <w:tcW w:w="268" w:type="pct"/>
            <w:noWrap/>
            <w:vAlign w:val="center"/>
          </w:tcPr>
          <w:p w14:paraId="0352E8DE">
            <w:pPr>
              <w:widowControl/>
              <w:spacing w:line="360" w:lineRule="exact"/>
              <w:jc w:val="center"/>
              <w:rPr>
                <w:rFonts w:hint="eastAsia" w:ascii="宋体" w:hAnsi="宋体" w:cs="宋体"/>
                <w:kern w:val="0"/>
                <w:szCs w:val="21"/>
              </w:rPr>
            </w:pPr>
            <w:r>
              <w:rPr>
                <w:rFonts w:hint="eastAsia" w:ascii="宋体" w:hAnsi="宋体" w:cs="宋体"/>
                <w:kern w:val="0"/>
                <w:szCs w:val="21"/>
              </w:rPr>
              <w:t>片</w:t>
            </w:r>
          </w:p>
        </w:tc>
        <w:tc>
          <w:tcPr>
            <w:tcW w:w="515" w:type="pct"/>
            <w:noWrap/>
            <w:vAlign w:val="center"/>
          </w:tcPr>
          <w:p w14:paraId="1D24B115">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62795D11">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4029F1D">
            <w:pPr>
              <w:jc w:val="center"/>
              <w:rPr>
                <w:rFonts w:hint="eastAsia" w:ascii="宋体" w:hAnsi="宋体" w:cs="宋体"/>
                <w:kern w:val="0"/>
                <w:szCs w:val="21"/>
              </w:rPr>
            </w:pPr>
          </w:p>
        </w:tc>
      </w:tr>
      <w:tr w14:paraId="5D39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D9C1E8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B5E2EC2">
            <w:pPr>
              <w:widowControl/>
              <w:spacing w:line="360" w:lineRule="exact"/>
              <w:jc w:val="left"/>
              <w:rPr>
                <w:rFonts w:hint="eastAsia" w:ascii="宋体" w:hAnsi="宋体" w:cs="宋体"/>
                <w:kern w:val="0"/>
                <w:szCs w:val="21"/>
              </w:rPr>
            </w:pPr>
          </w:p>
        </w:tc>
        <w:tc>
          <w:tcPr>
            <w:tcW w:w="885" w:type="pct"/>
            <w:vAlign w:val="center"/>
          </w:tcPr>
          <w:p w14:paraId="2686F41F">
            <w:pPr>
              <w:widowControl/>
              <w:spacing w:line="360" w:lineRule="exact"/>
              <w:jc w:val="left"/>
              <w:rPr>
                <w:rFonts w:hint="eastAsia" w:ascii="宋体" w:hAnsi="宋体" w:cs="宋体"/>
                <w:kern w:val="0"/>
                <w:szCs w:val="21"/>
              </w:rPr>
            </w:pPr>
            <w:r>
              <w:rPr>
                <w:rFonts w:hint="eastAsia" w:ascii="宋体" w:hAnsi="宋体" w:cs="宋体"/>
                <w:kern w:val="0"/>
                <w:szCs w:val="21"/>
              </w:rPr>
              <w:t>服务器1（刀箱）</w:t>
            </w:r>
          </w:p>
        </w:tc>
        <w:tc>
          <w:tcPr>
            <w:tcW w:w="1204" w:type="pct"/>
            <w:vAlign w:val="center"/>
          </w:tcPr>
          <w:p w14:paraId="2666A600">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0ADD11D9">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B32880B">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355F411D">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2E9A4B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576E50B">
            <w:pPr>
              <w:jc w:val="center"/>
              <w:rPr>
                <w:rFonts w:hint="eastAsia" w:ascii="宋体" w:hAnsi="宋体" w:cs="宋体"/>
                <w:kern w:val="0"/>
                <w:szCs w:val="21"/>
              </w:rPr>
            </w:pPr>
          </w:p>
        </w:tc>
      </w:tr>
      <w:tr w14:paraId="5DBB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FC825F3">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3D09B29">
            <w:pPr>
              <w:widowControl/>
              <w:spacing w:line="360" w:lineRule="exact"/>
              <w:jc w:val="left"/>
              <w:rPr>
                <w:rFonts w:hint="eastAsia" w:ascii="宋体" w:hAnsi="宋体" w:cs="宋体"/>
                <w:kern w:val="0"/>
                <w:szCs w:val="21"/>
              </w:rPr>
            </w:pPr>
          </w:p>
        </w:tc>
        <w:tc>
          <w:tcPr>
            <w:tcW w:w="885" w:type="pct"/>
            <w:vAlign w:val="center"/>
          </w:tcPr>
          <w:p w14:paraId="23469B59">
            <w:pPr>
              <w:widowControl/>
              <w:spacing w:line="360" w:lineRule="exact"/>
              <w:jc w:val="left"/>
              <w:rPr>
                <w:rFonts w:hint="eastAsia" w:ascii="宋体" w:hAnsi="宋体" w:cs="宋体"/>
                <w:kern w:val="0"/>
                <w:szCs w:val="21"/>
              </w:rPr>
            </w:pPr>
            <w:r>
              <w:rPr>
                <w:rFonts w:hint="eastAsia" w:ascii="宋体" w:hAnsi="宋体" w:cs="宋体"/>
                <w:kern w:val="0"/>
                <w:szCs w:val="21"/>
              </w:rPr>
              <w:t>刀片服务器</w:t>
            </w:r>
          </w:p>
        </w:tc>
        <w:tc>
          <w:tcPr>
            <w:tcW w:w="1204" w:type="pct"/>
            <w:vAlign w:val="center"/>
          </w:tcPr>
          <w:p w14:paraId="60BA5C7A">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529BD393">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29C7526D">
            <w:pPr>
              <w:widowControl/>
              <w:spacing w:line="360" w:lineRule="exact"/>
              <w:jc w:val="center"/>
              <w:rPr>
                <w:rFonts w:hint="eastAsia" w:ascii="宋体" w:hAnsi="宋体" w:cs="宋体"/>
                <w:kern w:val="0"/>
                <w:szCs w:val="21"/>
              </w:rPr>
            </w:pPr>
            <w:r>
              <w:rPr>
                <w:rFonts w:hint="eastAsia" w:ascii="宋体" w:hAnsi="宋体" w:cs="宋体"/>
                <w:kern w:val="0"/>
                <w:szCs w:val="21"/>
              </w:rPr>
              <w:t>片</w:t>
            </w:r>
          </w:p>
        </w:tc>
        <w:tc>
          <w:tcPr>
            <w:tcW w:w="515" w:type="pct"/>
            <w:noWrap/>
            <w:vAlign w:val="center"/>
          </w:tcPr>
          <w:p w14:paraId="6F6FC9AC">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C6220F9">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5CFAC81">
            <w:pPr>
              <w:jc w:val="center"/>
              <w:rPr>
                <w:rFonts w:hint="eastAsia" w:ascii="宋体" w:hAnsi="宋体" w:cs="宋体"/>
                <w:kern w:val="0"/>
                <w:szCs w:val="21"/>
              </w:rPr>
            </w:pPr>
            <w:r>
              <w:rPr>
                <w:rFonts w:hint="eastAsia" w:ascii="Calibri" w:hAnsi="Calibri"/>
                <w:szCs w:val="21"/>
              </w:rPr>
              <w:t>1块600G/2.5寸/SAS硬盘故障，需更换</w:t>
            </w:r>
          </w:p>
        </w:tc>
      </w:tr>
      <w:tr w14:paraId="2D7D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CD7C5B3">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FA99ABF">
            <w:pPr>
              <w:widowControl/>
              <w:spacing w:line="360" w:lineRule="exact"/>
              <w:jc w:val="left"/>
              <w:rPr>
                <w:rFonts w:hint="eastAsia" w:ascii="宋体" w:hAnsi="宋体" w:cs="宋体"/>
                <w:kern w:val="0"/>
                <w:szCs w:val="21"/>
              </w:rPr>
            </w:pPr>
          </w:p>
        </w:tc>
        <w:tc>
          <w:tcPr>
            <w:tcW w:w="885" w:type="pct"/>
            <w:vAlign w:val="center"/>
          </w:tcPr>
          <w:p w14:paraId="3A04B51B">
            <w:pPr>
              <w:widowControl/>
              <w:spacing w:line="360" w:lineRule="exact"/>
              <w:jc w:val="left"/>
              <w:rPr>
                <w:rFonts w:hint="eastAsia" w:ascii="宋体" w:hAnsi="宋体" w:cs="宋体"/>
                <w:kern w:val="0"/>
                <w:szCs w:val="21"/>
              </w:rPr>
            </w:pPr>
            <w:r>
              <w:rPr>
                <w:rFonts w:hint="eastAsia" w:ascii="宋体" w:hAnsi="宋体" w:cs="宋体"/>
                <w:kern w:val="0"/>
                <w:szCs w:val="21"/>
              </w:rPr>
              <w:t>RA数据库服务器1(证书注册管理数据库服务器)</w:t>
            </w:r>
          </w:p>
        </w:tc>
        <w:tc>
          <w:tcPr>
            <w:tcW w:w="1204" w:type="pct"/>
            <w:vAlign w:val="center"/>
          </w:tcPr>
          <w:p w14:paraId="1E5475D4">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796EE6F7">
            <w:pPr>
              <w:widowControl/>
              <w:spacing w:line="360" w:lineRule="exact"/>
              <w:jc w:val="center"/>
              <w:rPr>
                <w:rFonts w:hint="eastAsia" w:ascii="宋体" w:hAnsi="宋体" w:cs="宋体"/>
                <w:kern w:val="0"/>
                <w:szCs w:val="21"/>
              </w:rPr>
            </w:pPr>
            <w:r>
              <w:rPr>
                <w:rFonts w:hint="eastAsia" w:ascii="宋体" w:hAnsi="宋体" w:cs="宋体"/>
                <w:kern w:val="0"/>
                <w:szCs w:val="21"/>
              </w:rPr>
              <w:t>6</w:t>
            </w:r>
          </w:p>
        </w:tc>
        <w:tc>
          <w:tcPr>
            <w:tcW w:w="268" w:type="pct"/>
            <w:noWrap/>
            <w:vAlign w:val="center"/>
          </w:tcPr>
          <w:p w14:paraId="00B1789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48D7A4FF">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0876E68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00978D4">
            <w:pPr>
              <w:rPr>
                <w:rFonts w:hint="eastAsia" w:ascii="宋体" w:hAnsi="宋体" w:cs="宋体"/>
                <w:kern w:val="0"/>
                <w:szCs w:val="21"/>
              </w:rPr>
            </w:pPr>
          </w:p>
        </w:tc>
      </w:tr>
      <w:tr w14:paraId="29EE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 w:type="pct"/>
            <w:vAlign w:val="center"/>
          </w:tcPr>
          <w:p w14:paraId="49C62CC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70DBE7C">
            <w:pPr>
              <w:widowControl/>
              <w:spacing w:line="360" w:lineRule="exact"/>
              <w:jc w:val="left"/>
              <w:rPr>
                <w:rFonts w:hint="eastAsia" w:ascii="宋体" w:hAnsi="宋体" w:cs="宋体"/>
                <w:kern w:val="0"/>
                <w:szCs w:val="21"/>
              </w:rPr>
            </w:pPr>
          </w:p>
        </w:tc>
        <w:tc>
          <w:tcPr>
            <w:tcW w:w="885" w:type="pct"/>
            <w:vAlign w:val="center"/>
          </w:tcPr>
          <w:p w14:paraId="7AF60A3F">
            <w:pPr>
              <w:widowControl/>
              <w:spacing w:line="360" w:lineRule="exact"/>
              <w:jc w:val="left"/>
              <w:rPr>
                <w:rFonts w:hint="eastAsia" w:ascii="宋体" w:hAnsi="宋体" w:cs="宋体"/>
                <w:kern w:val="0"/>
                <w:szCs w:val="21"/>
              </w:rPr>
            </w:pPr>
            <w:r>
              <w:rPr>
                <w:rFonts w:hint="eastAsia" w:ascii="宋体" w:hAnsi="宋体" w:cs="宋体"/>
                <w:kern w:val="0"/>
                <w:szCs w:val="21"/>
              </w:rPr>
              <w:t>RA数据库服务器2(证书业务门户数据库服务器)</w:t>
            </w:r>
          </w:p>
        </w:tc>
        <w:tc>
          <w:tcPr>
            <w:tcW w:w="1204" w:type="pct"/>
            <w:vAlign w:val="center"/>
          </w:tcPr>
          <w:p w14:paraId="08141110">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54664E2C">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5730269">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2BCE4B86">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62459E5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9FE5D6A">
            <w:pPr>
              <w:rPr>
                <w:rFonts w:hint="eastAsia" w:ascii="宋体" w:hAnsi="宋体" w:cs="宋体"/>
                <w:kern w:val="0"/>
                <w:szCs w:val="21"/>
              </w:rPr>
            </w:pPr>
          </w:p>
        </w:tc>
      </w:tr>
      <w:tr w14:paraId="1834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05C952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D0DB3EB">
            <w:pPr>
              <w:widowControl/>
              <w:spacing w:line="360" w:lineRule="exact"/>
              <w:jc w:val="left"/>
              <w:rPr>
                <w:rFonts w:hint="eastAsia" w:ascii="宋体" w:hAnsi="宋体" w:cs="宋体"/>
                <w:kern w:val="0"/>
                <w:szCs w:val="21"/>
              </w:rPr>
            </w:pPr>
          </w:p>
        </w:tc>
        <w:tc>
          <w:tcPr>
            <w:tcW w:w="885" w:type="pct"/>
            <w:vAlign w:val="center"/>
          </w:tcPr>
          <w:p w14:paraId="7DB74C16">
            <w:pPr>
              <w:widowControl/>
              <w:spacing w:line="360" w:lineRule="exact"/>
              <w:jc w:val="left"/>
              <w:rPr>
                <w:rFonts w:hint="eastAsia" w:ascii="宋体" w:hAnsi="宋体" w:cs="宋体"/>
                <w:kern w:val="0"/>
                <w:szCs w:val="21"/>
              </w:rPr>
            </w:pPr>
            <w:r>
              <w:rPr>
                <w:rFonts w:hint="eastAsia" w:ascii="宋体" w:hAnsi="宋体" w:cs="宋体"/>
                <w:kern w:val="0"/>
                <w:szCs w:val="21"/>
              </w:rPr>
              <w:t>RA数据库服务器3(从LDAP服务器)</w:t>
            </w:r>
          </w:p>
        </w:tc>
        <w:tc>
          <w:tcPr>
            <w:tcW w:w="1204" w:type="pct"/>
            <w:vAlign w:val="center"/>
          </w:tcPr>
          <w:p w14:paraId="2304D44F">
            <w:pPr>
              <w:widowControl/>
              <w:spacing w:line="360" w:lineRule="exact"/>
              <w:jc w:val="left"/>
              <w:rPr>
                <w:rFonts w:hint="eastAsia" w:ascii="宋体" w:hAnsi="宋体" w:cs="宋体"/>
                <w:kern w:val="0"/>
                <w:szCs w:val="21"/>
              </w:rPr>
            </w:pPr>
            <w:r>
              <w:rPr>
                <w:rFonts w:hint="eastAsia" w:ascii="宋体" w:hAnsi="宋体" w:cs="宋体"/>
                <w:kern w:val="0"/>
                <w:szCs w:val="21"/>
              </w:rPr>
              <w:t>浪潮</w:t>
            </w:r>
          </w:p>
        </w:tc>
        <w:tc>
          <w:tcPr>
            <w:tcW w:w="366" w:type="pct"/>
            <w:vAlign w:val="center"/>
          </w:tcPr>
          <w:p w14:paraId="66C8F523">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EBD7012">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1B66934C">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D7EECE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7D88CC8">
            <w:pPr>
              <w:rPr>
                <w:rFonts w:hint="eastAsia" w:ascii="宋体" w:hAnsi="宋体" w:cs="宋体"/>
                <w:kern w:val="0"/>
                <w:szCs w:val="21"/>
              </w:rPr>
            </w:pPr>
          </w:p>
        </w:tc>
      </w:tr>
      <w:tr w14:paraId="79D1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53DE9D3">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815BE3B">
            <w:pPr>
              <w:widowControl/>
              <w:spacing w:line="360" w:lineRule="exact"/>
              <w:jc w:val="left"/>
              <w:rPr>
                <w:rFonts w:hint="eastAsia" w:ascii="宋体" w:hAnsi="宋体" w:cs="宋体"/>
                <w:kern w:val="0"/>
                <w:szCs w:val="21"/>
              </w:rPr>
            </w:pPr>
          </w:p>
        </w:tc>
        <w:tc>
          <w:tcPr>
            <w:tcW w:w="885" w:type="pct"/>
            <w:vAlign w:val="center"/>
          </w:tcPr>
          <w:p w14:paraId="5DD33D9F">
            <w:pPr>
              <w:widowControl/>
              <w:spacing w:line="360" w:lineRule="exact"/>
              <w:jc w:val="left"/>
              <w:rPr>
                <w:rFonts w:hint="eastAsia" w:ascii="宋体" w:hAnsi="宋体" w:cs="宋体"/>
                <w:kern w:val="0"/>
                <w:szCs w:val="21"/>
              </w:rPr>
            </w:pPr>
            <w:r>
              <w:rPr>
                <w:rFonts w:hint="eastAsia" w:ascii="宋体" w:hAnsi="宋体" w:cs="宋体"/>
                <w:kern w:val="0"/>
                <w:szCs w:val="21"/>
              </w:rPr>
              <w:t>RA应用服务器1(证书注册管理服务器)</w:t>
            </w:r>
          </w:p>
        </w:tc>
        <w:tc>
          <w:tcPr>
            <w:tcW w:w="1204" w:type="pct"/>
            <w:vAlign w:val="center"/>
          </w:tcPr>
          <w:p w14:paraId="44C36015">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6EB87948">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0C5C0A9E">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71C93177">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8554FD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984D6B8">
            <w:pPr>
              <w:rPr>
                <w:rFonts w:hint="eastAsia" w:ascii="宋体" w:hAnsi="宋体" w:cs="宋体"/>
                <w:kern w:val="0"/>
                <w:szCs w:val="21"/>
              </w:rPr>
            </w:pPr>
          </w:p>
        </w:tc>
      </w:tr>
      <w:tr w14:paraId="334C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100B14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6ED725D">
            <w:pPr>
              <w:widowControl/>
              <w:spacing w:line="360" w:lineRule="exact"/>
              <w:jc w:val="left"/>
              <w:rPr>
                <w:rFonts w:hint="eastAsia" w:ascii="宋体" w:hAnsi="宋体" w:cs="宋体"/>
                <w:kern w:val="0"/>
                <w:szCs w:val="21"/>
              </w:rPr>
            </w:pPr>
          </w:p>
        </w:tc>
        <w:tc>
          <w:tcPr>
            <w:tcW w:w="885" w:type="pct"/>
            <w:vAlign w:val="center"/>
          </w:tcPr>
          <w:p w14:paraId="5DE14F5A">
            <w:pPr>
              <w:widowControl/>
              <w:spacing w:line="360" w:lineRule="exact"/>
              <w:jc w:val="left"/>
              <w:rPr>
                <w:rFonts w:hint="eastAsia" w:ascii="宋体" w:hAnsi="宋体" w:cs="宋体"/>
                <w:kern w:val="0"/>
                <w:szCs w:val="21"/>
              </w:rPr>
            </w:pPr>
            <w:r>
              <w:rPr>
                <w:rFonts w:hint="eastAsia" w:ascii="宋体" w:hAnsi="宋体" w:cs="宋体"/>
                <w:kern w:val="0"/>
                <w:szCs w:val="21"/>
              </w:rPr>
              <w:t>RA应用服务器2(证书业务门户Web服务器)</w:t>
            </w:r>
          </w:p>
        </w:tc>
        <w:tc>
          <w:tcPr>
            <w:tcW w:w="1204" w:type="pct"/>
            <w:vAlign w:val="center"/>
          </w:tcPr>
          <w:p w14:paraId="7E658342">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357A543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E2DFDC9">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noWrap/>
            <w:vAlign w:val="center"/>
          </w:tcPr>
          <w:p w14:paraId="00E2295E">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613202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4F1CEB0">
            <w:pPr>
              <w:rPr>
                <w:rFonts w:hint="eastAsia" w:ascii="宋体" w:hAnsi="宋体" w:cs="宋体"/>
                <w:kern w:val="0"/>
                <w:szCs w:val="21"/>
              </w:rPr>
            </w:pPr>
          </w:p>
        </w:tc>
      </w:tr>
      <w:tr w14:paraId="07BC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F523F5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EDF85ED">
            <w:pPr>
              <w:widowControl/>
              <w:spacing w:line="360" w:lineRule="exact"/>
              <w:jc w:val="left"/>
              <w:rPr>
                <w:rFonts w:hint="eastAsia" w:ascii="宋体" w:hAnsi="宋体" w:cs="宋体"/>
                <w:kern w:val="0"/>
                <w:szCs w:val="21"/>
              </w:rPr>
            </w:pPr>
          </w:p>
        </w:tc>
        <w:tc>
          <w:tcPr>
            <w:tcW w:w="885" w:type="pct"/>
            <w:vAlign w:val="center"/>
          </w:tcPr>
          <w:p w14:paraId="51A4F73F">
            <w:pPr>
              <w:widowControl/>
              <w:spacing w:line="360" w:lineRule="exact"/>
              <w:jc w:val="left"/>
              <w:rPr>
                <w:rFonts w:hint="eastAsia" w:ascii="宋体" w:hAnsi="宋体" w:cs="宋体"/>
                <w:kern w:val="0"/>
                <w:szCs w:val="21"/>
              </w:rPr>
            </w:pPr>
            <w:r>
              <w:rPr>
                <w:rFonts w:hint="eastAsia" w:ascii="宋体" w:hAnsi="宋体" w:cs="宋体"/>
                <w:kern w:val="0"/>
                <w:szCs w:val="21"/>
              </w:rPr>
              <w:t>图形计算系统</w:t>
            </w:r>
          </w:p>
        </w:tc>
        <w:tc>
          <w:tcPr>
            <w:tcW w:w="1204" w:type="pct"/>
            <w:vAlign w:val="center"/>
          </w:tcPr>
          <w:p w14:paraId="358A3C93">
            <w:pPr>
              <w:widowControl/>
              <w:spacing w:line="360" w:lineRule="exact"/>
              <w:jc w:val="left"/>
              <w:rPr>
                <w:rFonts w:hint="eastAsia" w:ascii="宋体" w:hAnsi="宋体" w:cs="宋体"/>
                <w:kern w:val="0"/>
                <w:szCs w:val="21"/>
              </w:rPr>
            </w:pPr>
            <w:r>
              <w:rPr>
                <w:rFonts w:hint="eastAsia" w:ascii="宋体" w:hAnsi="宋体" w:cs="宋体"/>
                <w:kern w:val="0"/>
                <w:szCs w:val="21"/>
              </w:rPr>
              <w:t>联想</w:t>
            </w:r>
          </w:p>
        </w:tc>
        <w:tc>
          <w:tcPr>
            <w:tcW w:w="366" w:type="pct"/>
            <w:vAlign w:val="center"/>
          </w:tcPr>
          <w:p w14:paraId="5C358EDE">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2B6B4F6">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33656BEC">
            <w:pPr>
              <w:widowControl/>
              <w:spacing w:line="360" w:lineRule="exact"/>
              <w:jc w:val="center"/>
              <w:rPr>
                <w:rFonts w:hint="eastAsia" w:ascii="宋体" w:hAnsi="宋体" w:cs="宋体"/>
                <w:kern w:val="0"/>
                <w:szCs w:val="21"/>
              </w:rPr>
            </w:pPr>
            <w:r>
              <w:rPr>
                <w:rFonts w:hint="eastAsia" w:ascii="宋体" w:hAnsi="宋体" w:cs="宋体"/>
                <w:kern w:val="0"/>
                <w:szCs w:val="21"/>
              </w:rPr>
              <w:t>2020年</w:t>
            </w:r>
          </w:p>
        </w:tc>
        <w:tc>
          <w:tcPr>
            <w:tcW w:w="449" w:type="pct"/>
            <w:noWrap/>
            <w:vAlign w:val="center"/>
          </w:tcPr>
          <w:p w14:paraId="461E985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B11591A">
            <w:pPr>
              <w:rPr>
                <w:rFonts w:hint="eastAsia" w:ascii="宋体" w:hAnsi="宋体" w:cs="宋体"/>
                <w:kern w:val="0"/>
                <w:szCs w:val="21"/>
              </w:rPr>
            </w:pPr>
            <w:r>
              <w:rPr>
                <w:rFonts w:hint="eastAsia" w:ascii="Calibri" w:hAnsi="Calibri"/>
                <w:szCs w:val="21"/>
              </w:rPr>
              <w:t>　</w:t>
            </w:r>
          </w:p>
        </w:tc>
      </w:tr>
      <w:tr w14:paraId="31E5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263859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306D541C">
            <w:pPr>
              <w:widowControl/>
              <w:spacing w:line="360" w:lineRule="exact"/>
              <w:jc w:val="center"/>
              <w:rPr>
                <w:rFonts w:hint="eastAsia" w:ascii="宋体" w:hAnsi="宋体" w:cs="宋体"/>
                <w:kern w:val="0"/>
                <w:szCs w:val="21"/>
              </w:rPr>
            </w:pPr>
            <w:r>
              <w:rPr>
                <w:rFonts w:hint="eastAsia" w:ascii="宋体" w:hAnsi="宋体" w:cs="宋体"/>
                <w:kern w:val="0"/>
                <w:szCs w:val="21"/>
              </w:rPr>
              <w:t>存储系统</w:t>
            </w:r>
          </w:p>
        </w:tc>
        <w:tc>
          <w:tcPr>
            <w:tcW w:w="885" w:type="pct"/>
            <w:vAlign w:val="center"/>
          </w:tcPr>
          <w:p w14:paraId="149A78D6">
            <w:pPr>
              <w:widowControl/>
              <w:spacing w:line="360" w:lineRule="exact"/>
              <w:jc w:val="left"/>
              <w:rPr>
                <w:rFonts w:hint="eastAsia" w:ascii="宋体" w:hAnsi="宋体" w:cs="宋体"/>
                <w:kern w:val="0"/>
                <w:szCs w:val="21"/>
              </w:rPr>
            </w:pPr>
            <w:r>
              <w:rPr>
                <w:rFonts w:hint="eastAsia" w:ascii="宋体" w:hAnsi="宋体" w:cs="宋体"/>
                <w:kern w:val="0"/>
                <w:szCs w:val="21"/>
              </w:rPr>
              <w:t>结构化存储系统</w:t>
            </w:r>
          </w:p>
        </w:tc>
        <w:tc>
          <w:tcPr>
            <w:tcW w:w="1204" w:type="pct"/>
            <w:vAlign w:val="center"/>
          </w:tcPr>
          <w:p w14:paraId="10A5EB21">
            <w:pPr>
              <w:widowControl/>
              <w:spacing w:line="360" w:lineRule="exact"/>
              <w:jc w:val="left"/>
              <w:rPr>
                <w:rFonts w:hint="eastAsia" w:ascii="宋体" w:hAnsi="宋体" w:cs="宋体"/>
                <w:kern w:val="0"/>
                <w:szCs w:val="21"/>
              </w:rPr>
            </w:pPr>
            <w:r>
              <w:rPr>
                <w:rFonts w:hint="eastAsia" w:ascii="宋体" w:hAnsi="宋体" w:cs="宋体"/>
                <w:kern w:val="0"/>
                <w:szCs w:val="21"/>
              </w:rPr>
              <w:t>CHANGHONG</w:t>
            </w:r>
          </w:p>
        </w:tc>
        <w:tc>
          <w:tcPr>
            <w:tcW w:w="366" w:type="pct"/>
            <w:vAlign w:val="center"/>
          </w:tcPr>
          <w:p w14:paraId="6E4277C0">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E648460">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4F535536">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08493B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67532FB">
            <w:pPr>
              <w:rPr>
                <w:rFonts w:hint="eastAsia" w:ascii="宋体" w:hAnsi="宋体" w:cs="宋体"/>
                <w:kern w:val="0"/>
                <w:szCs w:val="21"/>
              </w:rPr>
            </w:pPr>
          </w:p>
        </w:tc>
      </w:tr>
      <w:tr w14:paraId="4EE3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DD5D53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D17C984">
            <w:pPr>
              <w:widowControl/>
              <w:spacing w:line="360" w:lineRule="exact"/>
              <w:jc w:val="left"/>
              <w:rPr>
                <w:rFonts w:hint="eastAsia" w:ascii="宋体" w:hAnsi="宋体" w:cs="宋体"/>
                <w:kern w:val="0"/>
                <w:szCs w:val="21"/>
              </w:rPr>
            </w:pPr>
          </w:p>
        </w:tc>
        <w:tc>
          <w:tcPr>
            <w:tcW w:w="885" w:type="pct"/>
            <w:vAlign w:val="center"/>
          </w:tcPr>
          <w:p w14:paraId="18387448">
            <w:pPr>
              <w:widowControl/>
              <w:spacing w:line="360" w:lineRule="exact"/>
              <w:jc w:val="left"/>
              <w:rPr>
                <w:rFonts w:hint="eastAsia" w:ascii="宋体" w:hAnsi="宋体" w:cs="宋体"/>
                <w:kern w:val="0"/>
                <w:szCs w:val="21"/>
              </w:rPr>
            </w:pPr>
            <w:r>
              <w:rPr>
                <w:rFonts w:hint="eastAsia" w:ascii="宋体" w:hAnsi="宋体" w:cs="宋体"/>
                <w:kern w:val="0"/>
                <w:szCs w:val="21"/>
              </w:rPr>
              <w:t>非结构化存储系统</w:t>
            </w:r>
          </w:p>
        </w:tc>
        <w:tc>
          <w:tcPr>
            <w:tcW w:w="1204" w:type="pct"/>
            <w:vAlign w:val="center"/>
          </w:tcPr>
          <w:p w14:paraId="4AB775F9">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07EFCA80">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72BAAF0">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086765FC">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925C3D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9BB6FE1">
            <w:pPr>
              <w:rPr>
                <w:rFonts w:hint="eastAsia" w:ascii="宋体" w:hAnsi="宋体" w:cs="宋体"/>
                <w:kern w:val="0"/>
                <w:szCs w:val="21"/>
              </w:rPr>
            </w:pPr>
          </w:p>
        </w:tc>
      </w:tr>
      <w:tr w14:paraId="24B4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DC913D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7BD50C3">
            <w:pPr>
              <w:widowControl/>
              <w:spacing w:line="360" w:lineRule="exact"/>
              <w:jc w:val="left"/>
              <w:rPr>
                <w:rFonts w:hint="eastAsia" w:ascii="宋体" w:hAnsi="宋体" w:cs="宋体"/>
                <w:kern w:val="0"/>
                <w:szCs w:val="21"/>
              </w:rPr>
            </w:pPr>
          </w:p>
        </w:tc>
        <w:tc>
          <w:tcPr>
            <w:tcW w:w="885" w:type="pct"/>
            <w:vAlign w:val="center"/>
          </w:tcPr>
          <w:p w14:paraId="6662C2EE">
            <w:pPr>
              <w:widowControl/>
              <w:spacing w:line="360" w:lineRule="exact"/>
              <w:jc w:val="left"/>
              <w:rPr>
                <w:rFonts w:hint="eastAsia" w:ascii="宋体" w:hAnsi="宋体" w:cs="宋体"/>
                <w:kern w:val="0"/>
                <w:szCs w:val="21"/>
              </w:rPr>
            </w:pPr>
            <w:r>
              <w:rPr>
                <w:rFonts w:hint="eastAsia" w:ascii="宋体" w:hAnsi="宋体" w:cs="宋体"/>
                <w:kern w:val="0"/>
                <w:szCs w:val="21"/>
              </w:rPr>
              <w:t>备份存储系统</w:t>
            </w:r>
          </w:p>
        </w:tc>
        <w:tc>
          <w:tcPr>
            <w:tcW w:w="1204" w:type="pct"/>
            <w:vAlign w:val="center"/>
          </w:tcPr>
          <w:p w14:paraId="1C3991DD">
            <w:pPr>
              <w:widowControl/>
              <w:spacing w:line="360" w:lineRule="exact"/>
              <w:jc w:val="left"/>
              <w:rPr>
                <w:rFonts w:hint="eastAsia" w:ascii="宋体" w:hAnsi="宋体" w:cs="宋体"/>
                <w:kern w:val="0"/>
                <w:szCs w:val="21"/>
              </w:rPr>
            </w:pPr>
            <w:r>
              <w:rPr>
                <w:rFonts w:hint="eastAsia" w:ascii="宋体" w:hAnsi="宋体" w:cs="宋体"/>
                <w:kern w:val="0"/>
                <w:szCs w:val="21"/>
              </w:rPr>
              <w:t>曙光</w:t>
            </w:r>
          </w:p>
        </w:tc>
        <w:tc>
          <w:tcPr>
            <w:tcW w:w="366" w:type="pct"/>
            <w:vAlign w:val="center"/>
          </w:tcPr>
          <w:p w14:paraId="641D202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923222B">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noWrap/>
            <w:vAlign w:val="center"/>
          </w:tcPr>
          <w:p w14:paraId="10B08E3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B1F060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F0989D8">
            <w:pPr>
              <w:rPr>
                <w:rFonts w:hint="eastAsia" w:ascii="宋体" w:hAnsi="宋体" w:cs="宋体"/>
                <w:kern w:val="0"/>
                <w:szCs w:val="21"/>
              </w:rPr>
            </w:pPr>
          </w:p>
        </w:tc>
      </w:tr>
      <w:tr w14:paraId="6FE8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96E490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6F33FAB">
            <w:pPr>
              <w:widowControl/>
              <w:spacing w:line="360" w:lineRule="exact"/>
              <w:jc w:val="left"/>
              <w:rPr>
                <w:rFonts w:hint="eastAsia" w:ascii="宋体" w:hAnsi="宋体" w:cs="宋体"/>
                <w:kern w:val="0"/>
                <w:szCs w:val="21"/>
              </w:rPr>
            </w:pPr>
          </w:p>
        </w:tc>
        <w:tc>
          <w:tcPr>
            <w:tcW w:w="885" w:type="pct"/>
            <w:vAlign w:val="center"/>
          </w:tcPr>
          <w:p w14:paraId="1CDE6594">
            <w:pPr>
              <w:widowControl/>
              <w:spacing w:line="360" w:lineRule="exact"/>
              <w:jc w:val="left"/>
              <w:rPr>
                <w:rFonts w:hint="eastAsia" w:ascii="宋体" w:hAnsi="宋体" w:cs="宋体"/>
                <w:kern w:val="0"/>
                <w:szCs w:val="21"/>
              </w:rPr>
            </w:pPr>
            <w:r>
              <w:rPr>
                <w:rFonts w:hint="eastAsia" w:ascii="宋体" w:hAnsi="宋体" w:cs="宋体"/>
                <w:kern w:val="0"/>
                <w:szCs w:val="21"/>
              </w:rPr>
              <w:t>测试存储</w:t>
            </w:r>
          </w:p>
        </w:tc>
        <w:tc>
          <w:tcPr>
            <w:tcW w:w="1204" w:type="pct"/>
            <w:vAlign w:val="center"/>
          </w:tcPr>
          <w:p w14:paraId="1AEBAC2B">
            <w:pPr>
              <w:widowControl/>
              <w:spacing w:line="360" w:lineRule="exact"/>
              <w:jc w:val="left"/>
              <w:rPr>
                <w:rFonts w:hint="eastAsia" w:ascii="宋体" w:hAnsi="宋体" w:cs="宋体"/>
                <w:kern w:val="0"/>
                <w:szCs w:val="21"/>
              </w:rPr>
            </w:pPr>
            <w:r>
              <w:rPr>
                <w:rFonts w:ascii="宋体" w:hAnsi="宋体" w:cs="宋体"/>
                <w:kern w:val="0"/>
                <w:szCs w:val="21"/>
              </w:rPr>
              <w:t>EMC VNX</w:t>
            </w:r>
          </w:p>
        </w:tc>
        <w:tc>
          <w:tcPr>
            <w:tcW w:w="366" w:type="pct"/>
            <w:vAlign w:val="center"/>
          </w:tcPr>
          <w:p w14:paraId="5E38B972">
            <w:pPr>
              <w:widowControl/>
              <w:spacing w:line="360" w:lineRule="exact"/>
              <w:jc w:val="center"/>
              <w:rPr>
                <w:rFonts w:hint="eastAsia" w:ascii="宋体" w:hAnsi="宋体" w:cs="宋体"/>
                <w:kern w:val="0"/>
                <w:szCs w:val="21"/>
              </w:rPr>
            </w:pPr>
          </w:p>
        </w:tc>
        <w:tc>
          <w:tcPr>
            <w:tcW w:w="268" w:type="pct"/>
            <w:noWrap/>
            <w:vAlign w:val="center"/>
          </w:tcPr>
          <w:p w14:paraId="412F43B9">
            <w:pPr>
              <w:widowControl/>
              <w:spacing w:line="360" w:lineRule="exact"/>
              <w:jc w:val="center"/>
              <w:rPr>
                <w:rFonts w:hint="eastAsia" w:ascii="宋体" w:hAnsi="宋体" w:cs="宋体"/>
                <w:kern w:val="0"/>
                <w:szCs w:val="21"/>
              </w:rPr>
            </w:pPr>
          </w:p>
        </w:tc>
        <w:tc>
          <w:tcPr>
            <w:tcW w:w="515" w:type="pct"/>
            <w:noWrap/>
            <w:vAlign w:val="center"/>
          </w:tcPr>
          <w:p w14:paraId="4D45ECF8">
            <w:pPr>
              <w:widowControl/>
              <w:spacing w:line="360" w:lineRule="exact"/>
              <w:jc w:val="center"/>
              <w:rPr>
                <w:rFonts w:hint="eastAsia" w:ascii="宋体" w:hAnsi="宋体" w:cs="宋体"/>
                <w:kern w:val="0"/>
                <w:szCs w:val="21"/>
              </w:rPr>
            </w:pPr>
          </w:p>
        </w:tc>
        <w:tc>
          <w:tcPr>
            <w:tcW w:w="449" w:type="pct"/>
            <w:noWrap/>
            <w:vAlign w:val="center"/>
          </w:tcPr>
          <w:p w14:paraId="0EA0BAFE">
            <w:pPr>
              <w:widowControl/>
              <w:spacing w:line="360" w:lineRule="exact"/>
              <w:jc w:val="center"/>
              <w:rPr>
                <w:rFonts w:hint="eastAsia" w:ascii="宋体" w:hAnsi="宋体" w:cs="宋体"/>
                <w:kern w:val="0"/>
                <w:szCs w:val="21"/>
              </w:rPr>
            </w:pPr>
          </w:p>
        </w:tc>
        <w:tc>
          <w:tcPr>
            <w:tcW w:w="582" w:type="pct"/>
            <w:vAlign w:val="center"/>
          </w:tcPr>
          <w:p w14:paraId="47324E08">
            <w:pPr>
              <w:rPr>
                <w:rFonts w:hint="eastAsia" w:ascii="宋体" w:hAnsi="宋体" w:cs="宋体"/>
                <w:kern w:val="0"/>
                <w:szCs w:val="21"/>
              </w:rPr>
            </w:pPr>
          </w:p>
        </w:tc>
      </w:tr>
      <w:tr w14:paraId="3160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1B9E1E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CC3747F">
            <w:pPr>
              <w:widowControl/>
              <w:spacing w:line="360" w:lineRule="exact"/>
              <w:jc w:val="left"/>
              <w:rPr>
                <w:rFonts w:hint="eastAsia" w:ascii="宋体" w:hAnsi="宋体" w:cs="宋体"/>
                <w:kern w:val="0"/>
                <w:szCs w:val="21"/>
              </w:rPr>
            </w:pPr>
          </w:p>
        </w:tc>
        <w:tc>
          <w:tcPr>
            <w:tcW w:w="885" w:type="pct"/>
            <w:vAlign w:val="center"/>
          </w:tcPr>
          <w:p w14:paraId="64A929E2">
            <w:pPr>
              <w:widowControl/>
              <w:spacing w:line="360" w:lineRule="exact"/>
              <w:jc w:val="left"/>
              <w:rPr>
                <w:rFonts w:hint="eastAsia" w:ascii="宋体" w:hAnsi="宋体" w:cs="宋体"/>
                <w:kern w:val="0"/>
                <w:szCs w:val="21"/>
              </w:rPr>
            </w:pPr>
            <w:r>
              <w:rPr>
                <w:rFonts w:hint="eastAsia" w:ascii="宋体" w:hAnsi="宋体" w:cs="宋体"/>
                <w:kern w:val="0"/>
                <w:szCs w:val="21"/>
              </w:rPr>
              <w:t>光纤交换机</w:t>
            </w:r>
          </w:p>
        </w:tc>
        <w:tc>
          <w:tcPr>
            <w:tcW w:w="1204" w:type="pct"/>
            <w:vAlign w:val="center"/>
          </w:tcPr>
          <w:p w14:paraId="5893D102">
            <w:pPr>
              <w:widowControl/>
              <w:spacing w:line="360" w:lineRule="exact"/>
              <w:jc w:val="left"/>
              <w:rPr>
                <w:rFonts w:hint="eastAsia" w:ascii="宋体" w:hAnsi="宋体" w:cs="宋体"/>
                <w:kern w:val="0"/>
                <w:szCs w:val="21"/>
              </w:rPr>
            </w:pPr>
            <w:r>
              <w:rPr>
                <w:rFonts w:hint="eastAsia" w:ascii="宋体" w:hAnsi="宋体" w:cs="宋体"/>
                <w:kern w:val="0"/>
                <w:szCs w:val="21"/>
              </w:rPr>
              <w:t>CHANGHONG</w:t>
            </w:r>
          </w:p>
        </w:tc>
        <w:tc>
          <w:tcPr>
            <w:tcW w:w="366" w:type="pct"/>
            <w:vAlign w:val="center"/>
          </w:tcPr>
          <w:p w14:paraId="121263F3">
            <w:pPr>
              <w:widowControl/>
              <w:spacing w:line="360" w:lineRule="exact"/>
              <w:jc w:val="center"/>
              <w:rPr>
                <w:rFonts w:hint="eastAsia" w:ascii="宋体" w:hAnsi="宋体" w:cs="宋体"/>
                <w:kern w:val="0"/>
                <w:szCs w:val="21"/>
              </w:rPr>
            </w:pPr>
            <w:r>
              <w:rPr>
                <w:rFonts w:hint="eastAsia" w:ascii="宋体" w:hAnsi="宋体" w:cs="宋体"/>
                <w:kern w:val="0"/>
                <w:szCs w:val="21"/>
              </w:rPr>
              <w:t>6</w:t>
            </w:r>
          </w:p>
        </w:tc>
        <w:tc>
          <w:tcPr>
            <w:tcW w:w="268" w:type="pct"/>
            <w:noWrap/>
            <w:vAlign w:val="center"/>
          </w:tcPr>
          <w:p w14:paraId="2CDCA892">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53409A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6FA931A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8EC21E8">
            <w:pPr>
              <w:rPr>
                <w:rFonts w:hint="eastAsia" w:ascii="宋体" w:hAnsi="宋体" w:cs="宋体"/>
                <w:kern w:val="0"/>
                <w:szCs w:val="21"/>
              </w:rPr>
            </w:pPr>
          </w:p>
        </w:tc>
      </w:tr>
      <w:tr w14:paraId="42D2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0979C1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1986876">
            <w:pPr>
              <w:widowControl/>
              <w:spacing w:line="360" w:lineRule="exact"/>
              <w:jc w:val="left"/>
              <w:rPr>
                <w:rFonts w:hint="eastAsia" w:ascii="宋体" w:hAnsi="宋体" w:cs="宋体"/>
                <w:kern w:val="0"/>
                <w:szCs w:val="21"/>
              </w:rPr>
            </w:pPr>
          </w:p>
        </w:tc>
        <w:tc>
          <w:tcPr>
            <w:tcW w:w="885" w:type="pct"/>
            <w:vAlign w:val="center"/>
          </w:tcPr>
          <w:p w14:paraId="1E5D0F97">
            <w:pPr>
              <w:widowControl/>
              <w:spacing w:line="360" w:lineRule="exact"/>
              <w:jc w:val="left"/>
              <w:rPr>
                <w:rFonts w:hint="eastAsia" w:ascii="宋体" w:hAnsi="宋体" w:cs="宋体"/>
                <w:kern w:val="0"/>
                <w:szCs w:val="21"/>
              </w:rPr>
            </w:pPr>
            <w:r>
              <w:rPr>
                <w:rFonts w:hint="eastAsia" w:ascii="宋体" w:hAnsi="宋体" w:cs="宋体"/>
                <w:kern w:val="0"/>
                <w:szCs w:val="21"/>
              </w:rPr>
              <w:t>光纤交换机</w:t>
            </w:r>
          </w:p>
        </w:tc>
        <w:tc>
          <w:tcPr>
            <w:tcW w:w="1204" w:type="pct"/>
            <w:vAlign w:val="center"/>
          </w:tcPr>
          <w:p w14:paraId="1D83DAB3">
            <w:pPr>
              <w:widowControl/>
              <w:spacing w:line="360" w:lineRule="exact"/>
              <w:jc w:val="left"/>
              <w:rPr>
                <w:rFonts w:hint="eastAsia" w:ascii="宋体" w:hAnsi="宋体" w:cs="宋体"/>
                <w:kern w:val="0"/>
                <w:szCs w:val="21"/>
              </w:rPr>
            </w:pPr>
            <w:r>
              <w:rPr>
                <w:rFonts w:hint="eastAsia" w:ascii="宋体" w:hAnsi="宋体" w:cs="宋体"/>
                <w:kern w:val="0"/>
                <w:szCs w:val="21"/>
              </w:rPr>
              <w:t>思科</w:t>
            </w:r>
          </w:p>
        </w:tc>
        <w:tc>
          <w:tcPr>
            <w:tcW w:w="366" w:type="pct"/>
            <w:vAlign w:val="center"/>
          </w:tcPr>
          <w:p w14:paraId="35F21291">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FC56482">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1F3C51E7">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75FFF7D6">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A27BB0E">
            <w:pPr>
              <w:rPr>
                <w:rFonts w:hint="eastAsia" w:ascii="宋体" w:hAnsi="宋体" w:cs="宋体"/>
                <w:kern w:val="0"/>
                <w:szCs w:val="21"/>
              </w:rPr>
            </w:pPr>
          </w:p>
        </w:tc>
      </w:tr>
      <w:tr w14:paraId="3696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D5AD74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FCEB2C2">
            <w:pPr>
              <w:widowControl/>
              <w:spacing w:line="360" w:lineRule="exact"/>
              <w:jc w:val="left"/>
              <w:rPr>
                <w:rFonts w:hint="eastAsia" w:ascii="宋体" w:hAnsi="宋体" w:cs="宋体"/>
                <w:kern w:val="0"/>
                <w:szCs w:val="21"/>
              </w:rPr>
            </w:pPr>
          </w:p>
        </w:tc>
        <w:tc>
          <w:tcPr>
            <w:tcW w:w="885" w:type="pct"/>
            <w:vAlign w:val="center"/>
          </w:tcPr>
          <w:p w14:paraId="57328335">
            <w:pPr>
              <w:widowControl/>
              <w:spacing w:line="360" w:lineRule="exact"/>
              <w:jc w:val="left"/>
              <w:rPr>
                <w:rFonts w:hint="eastAsia" w:ascii="宋体" w:hAnsi="宋体" w:cs="宋体"/>
                <w:kern w:val="0"/>
                <w:szCs w:val="21"/>
              </w:rPr>
            </w:pPr>
            <w:r>
              <w:rPr>
                <w:rFonts w:hint="eastAsia" w:ascii="宋体" w:hAnsi="宋体" w:cs="宋体"/>
                <w:kern w:val="0"/>
                <w:szCs w:val="21"/>
              </w:rPr>
              <w:t>光纤存储交换机</w:t>
            </w:r>
          </w:p>
        </w:tc>
        <w:tc>
          <w:tcPr>
            <w:tcW w:w="1204" w:type="pct"/>
            <w:vAlign w:val="center"/>
          </w:tcPr>
          <w:p w14:paraId="60EC5EDE">
            <w:pPr>
              <w:widowControl/>
              <w:spacing w:line="360" w:lineRule="exact"/>
              <w:jc w:val="left"/>
              <w:rPr>
                <w:rFonts w:hint="eastAsia" w:ascii="宋体" w:hAnsi="宋体" w:cs="宋体"/>
                <w:kern w:val="0"/>
                <w:szCs w:val="21"/>
              </w:rPr>
            </w:pPr>
            <w:r>
              <w:rPr>
                <w:rFonts w:hint="eastAsia" w:ascii="宋体" w:hAnsi="宋体" w:cs="宋体"/>
                <w:kern w:val="0"/>
                <w:szCs w:val="21"/>
              </w:rPr>
              <w:t>思科</w:t>
            </w:r>
          </w:p>
        </w:tc>
        <w:tc>
          <w:tcPr>
            <w:tcW w:w="366" w:type="pct"/>
            <w:vAlign w:val="center"/>
          </w:tcPr>
          <w:p w14:paraId="0D6438CD">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51D175F9">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79A45C53">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4B1F7E6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8362ABE">
            <w:pPr>
              <w:rPr>
                <w:rFonts w:hint="eastAsia" w:ascii="宋体" w:hAnsi="宋体" w:cs="宋体"/>
                <w:kern w:val="0"/>
                <w:szCs w:val="21"/>
              </w:rPr>
            </w:pPr>
          </w:p>
        </w:tc>
      </w:tr>
      <w:tr w14:paraId="6153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440192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4213CD9B">
            <w:pPr>
              <w:widowControl/>
              <w:spacing w:line="360" w:lineRule="exact"/>
              <w:jc w:val="center"/>
              <w:rPr>
                <w:rFonts w:hint="eastAsia" w:ascii="宋体" w:hAnsi="宋体" w:cs="宋体"/>
                <w:kern w:val="0"/>
                <w:szCs w:val="21"/>
              </w:rPr>
            </w:pPr>
            <w:r>
              <w:rPr>
                <w:rFonts w:hint="eastAsia" w:ascii="宋体" w:hAnsi="宋体" w:cs="宋体"/>
                <w:kern w:val="0"/>
                <w:szCs w:val="21"/>
              </w:rPr>
              <w:t>配电系统</w:t>
            </w:r>
          </w:p>
        </w:tc>
        <w:tc>
          <w:tcPr>
            <w:tcW w:w="885" w:type="pct"/>
            <w:vAlign w:val="center"/>
          </w:tcPr>
          <w:p w14:paraId="0A7C79F7">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智能精密ATS切换配电柜</w:t>
            </w:r>
          </w:p>
        </w:tc>
        <w:tc>
          <w:tcPr>
            <w:tcW w:w="1204" w:type="pct"/>
            <w:vAlign w:val="center"/>
          </w:tcPr>
          <w:p w14:paraId="385F7839">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36FF72AF">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203BB85">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131B8E8B">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913C969">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4BF3413">
            <w:pPr>
              <w:rPr>
                <w:rFonts w:hint="eastAsia" w:ascii="宋体" w:hAnsi="宋体" w:cs="宋体"/>
                <w:kern w:val="0"/>
                <w:szCs w:val="21"/>
              </w:rPr>
            </w:pPr>
            <w:r>
              <w:rPr>
                <w:rFonts w:hint="eastAsia" w:ascii="宋体" w:hAnsi="宋体" w:cs="宋体"/>
                <w:kern w:val="0"/>
                <w:szCs w:val="21"/>
              </w:rPr>
              <w:t>　</w:t>
            </w:r>
          </w:p>
        </w:tc>
      </w:tr>
      <w:tr w14:paraId="7602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0F523B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6777F29">
            <w:pPr>
              <w:widowControl/>
              <w:spacing w:line="360" w:lineRule="exact"/>
              <w:jc w:val="left"/>
              <w:rPr>
                <w:rFonts w:hint="eastAsia" w:ascii="宋体" w:hAnsi="宋体" w:cs="宋体"/>
                <w:kern w:val="0"/>
                <w:szCs w:val="21"/>
              </w:rPr>
            </w:pPr>
          </w:p>
        </w:tc>
        <w:tc>
          <w:tcPr>
            <w:tcW w:w="885" w:type="pct"/>
            <w:vAlign w:val="center"/>
          </w:tcPr>
          <w:p w14:paraId="6DAA0825">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智能精密UPS输入配电柜</w:t>
            </w:r>
          </w:p>
        </w:tc>
        <w:tc>
          <w:tcPr>
            <w:tcW w:w="1204" w:type="pct"/>
            <w:vAlign w:val="center"/>
          </w:tcPr>
          <w:p w14:paraId="714F7CCD">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549A3955">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7A3DDA9">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600E06B7">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64D72C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EA7465B">
            <w:pPr>
              <w:rPr>
                <w:rFonts w:hint="eastAsia" w:ascii="宋体" w:hAnsi="宋体" w:cs="宋体"/>
                <w:kern w:val="0"/>
                <w:szCs w:val="21"/>
              </w:rPr>
            </w:pPr>
            <w:r>
              <w:rPr>
                <w:rFonts w:hint="eastAsia" w:ascii="宋体" w:hAnsi="宋体" w:cs="宋体"/>
                <w:kern w:val="0"/>
                <w:szCs w:val="21"/>
              </w:rPr>
              <w:t>　</w:t>
            </w:r>
          </w:p>
        </w:tc>
      </w:tr>
      <w:tr w14:paraId="4841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6B1AF1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53BB06E">
            <w:pPr>
              <w:widowControl/>
              <w:spacing w:line="360" w:lineRule="exact"/>
              <w:jc w:val="left"/>
              <w:rPr>
                <w:rFonts w:hint="eastAsia" w:ascii="宋体" w:hAnsi="宋体" w:cs="宋体"/>
                <w:kern w:val="0"/>
                <w:szCs w:val="21"/>
              </w:rPr>
            </w:pPr>
          </w:p>
        </w:tc>
        <w:tc>
          <w:tcPr>
            <w:tcW w:w="885" w:type="pct"/>
            <w:vAlign w:val="center"/>
          </w:tcPr>
          <w:p w14:paraId="09686170">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智能精密UPS输出配电柜</w:t>
            </w:r>
          </w:p>
        </w:tc>
        <w:tc>
          <w:tcPr>
            <w:tcW w:w="1204" w:type="pct"/>
            <w:vAlign w:val="center"/>
          </w:tcPr>
          <w:p w14:paraId="3ED16E31">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293630D5">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0812FFA">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2BDDC68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A08D90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8AF47D1">
            <w:pPr>
              <w:rPr>
                <w:rFonts w:hint="eastAsia" w:ascii="宋体" w:hAnsi="宋体" w:cs="宋体"/>
                <w:kern w:val="0"/>
                <w:szCs w:val="21"/>
              </w:rPr>
            </w:pPr>
          </w:p>
        </w:tc>
      </w:tr>
      <w:tr w14:paraId="75FD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268169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5A71D73">
            <w:pPr>
              <w:widowControl/>
              <w:spacing w:line="360" w:lineRule="exact"/>
              <w:jc w:val="left"/>
              <w:rPr>
                <w:rFonts w:hint="eastAsia" w:ascii="宋体" w:hAnsi="宋体" w:cs="宋体"/>
                <w:kern w:val="0"/>
                <w:szCs w:val="21"/>
              </w:rPr>
            </w:pPr>
          </w:p>
        </w:tc>
        <w:tc>
          <w:tcPr>
            <w:tcW w:w="885" w:type="pct"/>
            <w:vAlign w:val="center"/>
          </w:tcPr>
          <w:p w14:paraId="7C3D9CE0">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智能精密市电配电柜</w:t>
            </w:r>
          </w:p>
        </w:tc>
        <w:tc>
          <w:tcPr>
            <w:tcW w:w="1204" w:type="pct"/>
            <w:vAlign w:val="center"/>
          </w:tcPr>
          <w:p w14:paraId="773F24DD">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106CC2F2">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FAEC56F">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3885F801">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D01B61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DD9CAD8">
            <w:pPr>
              <w:rPr>
                <w:rFonts w:hint="eastAsia" w:ascii="宋体" w:hAnsi="宋体" w:cs="宋体"/>
                <w:kern w:val="0"/>
                <w:szCs w:val="21"/>
              </w:rPr>
            </w:pPr>
          </w:p>
        </w:tc>
      </w:tr>
      <w:tr w14:paraId="11B6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E201B3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10BCA68">
            <w:pPr>
              <w:widowControl/>
              <w:spacing w:line="360" w:lineRule="exact"/>
              <w:jc w:val="left"/>
              <w:rPr>
                <w:rFonts w:hint="eastAsia" w:ascii="宋体" w:hAnsi="宋体" w:cs="宋体"/>
                <w:kern w:val="0"/>
                <w:szCs w:val="21"/>
              </w:rPr>
            </w:pPr>
          </w:p>
        </w:tc>
        <w:tc>
          <w:tcPr>
            <w:tcW w:w="885" w:type="pct"/>
            <w:vAlign w:val="center"/>
          </w:tcPr>
          <w:p w14:paraId="1E48D86F">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智能精密UPS电配电柜</w:t>
            </w:r>
          </w:p>
        </w:tc>
        <w:tc>
          <w:tcPr>
            <w:tcW w:w="1204" w:type="pct"/>
            <w:vAlign w:val="center"/>
          </w:tcPr>
          <w:p w14:paraId="0C78ED0B">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31432164">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6C85A32">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5C345172">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885B36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1F50577">
            <w:pPr>
              <w:rPr>
                <w:rFonts w:hint="eastAsia" w:ascii="宋体" w:hAnsi="宋体" w:cs="宋体"/>
                <w:kern w:val="0"/>
                <w:szCs w:val="21"/>
              </w:rPr>
            </w:pPr>
          </w:p>
        </w:tc>
      </w:tr>
      <w:tr w14:paraId="1DA1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DB51AA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A35540B">
            <w:pPr>
              <w:widowControl/>
              <w:spacing w:line="360" w:lineRule="exact"/>
              <w:jc w:val="left"/>
              <w:rPr>
                <w:rFonts w:hint="eastAsia" w:ascii="宋体" w:hAnsi="宋体" w:cs="宋体"/>
                <w:kern w:val="0"/>
                <w:szCs w:val="21"/>
              </w:rPr>
            </w:pPr>
          </w:p>
        </w:tc>
        <w:tc>
          <w:tcPr>
            <w:tcW w:w="885" w:type="pct"/>
            <w:vAlign w:val="center"/>
          </w:tcPr>
          <w:p w14:paraId="24CD99BC">
            <w:pPr>
              <w:widowControl/>
              <w:spacing w:line="360" w:lineRule="exact"/>
              <w:jc w:val="left"/>
              <w:rPr>
                <w:rFonts w:hint="eastAsia" w:ascii="宋体" w:hAnsi="宋体" w:cs="宋体"/>
                <w:kern w:val="0"/>
                <w:szCs w:val="21"/>
              </w:rPr>
            </w:pPr>
            <w:r>
              <w:rPr>
                <w:rFonts w:hint="eastAsia" w:ascii="宋体" w:hAnsi="宋体" w:cs="宋体"/>
                <w:kern w:val="0"/>
                <w:szCs w:val="21"/>
              </w:rPr>
              <w:t>施耐德 智能精密市电、UPS电配电柜</w:t>
            </w:r>
          </w:p>
        </w:tc>
        <w:tc>
          <w:tcPr>
            <w:tcW w:w="1204" w:type="pct"/>
            <w:vAlign w:val="center"/>
          </w:tcPr>
          <w:p w14:paraId="7ADA2DF7">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5BE50220">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6FD5EB84">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0D86AB23">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096CDCD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3C4B2A8">
            <w:pPr>
              <w:rPr>
                <w:rFonts w:hint="eastAsia" w:ascii="宋体" w:hAnsi="宋体" w:cs="宋体"/>
                <w:kern w:val="0"/>
                <w:szCs w:val="21"/>
              </w:rPr>
            </w:pPr>
            <w:r>
              <w:rPr>
                <w:rFonts w:hint="eastAsia" w:ascii="宋体" w:hAnsi="宋体" w:cs="宋体"/>
                <w:kern w:val="0"/>
                <w:szCs w:val="21"/>
              </w:rPr>
              <w:t>　</w:t>
            </w:r>
          </w:p>
        </w:tc>
      </w:tr>
      <w:tr w14:paraId="74B4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124CCA1">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E4FD916">
            <w:pPr>
              <w:widowControl/>
              <w:spacing w:line="360" w:lineRule="exact"/>
              <w:jc w:val="left"/>
              <w:rPr>
                <w:rFonts w:hint="eastAsia" w:ascii="宋体" w:hAnsi="宋体" w:cs="宋体"/>
                <w:kern w:val="0"/>
                <w:szCs w:val="21"/>
              </w:rPr>
            </w:pPr>
          </w:p>
        </w:tc>
        <w:tc>
          <w:tcPr>
            <w:tcW w:w="885" w:type="pct"/>
            <w:vAlign w:val="center"/>
          </w:tcPr>
          <w:p w14:paraId="629ADF67">
            <w:pPr>
              <w:widowControl/>
              <w:spacing w:line="360" w:lineRule="exact"/>
              <w:jc w:val="left"/>
              <w:rPr>
                <w:rFonts w:hint="eastAsia" w:ascii="宋体" w:hAnsi="宋体" w:cs="宋体"/>
                <w:kern w:val="0"/>
                <w:szCs w:val="21"/>
              </w:rPr>
            </w:pPr>
            <w:r>
              <w:rPr>
                <w:rFonts w:hint="eastAsia" w:ascii="宋体" w:hAnsi="宋体" w:cs="宋体"/>
                <w:kern w:val="0"/>
                <w:szCs w:val="21"/>
              </w:rPr>
              <w:t>施耐德 市电配电柜</w:t>
            </w:r>
          </w:p>
        </w:tc>
        <w:tc>
          <w:tcPr>
            <w:tcW w:w="1204" w:type="pct"/>
            <w:vAlign w:val="center"/>
          </w:tcPr>
          <w:p w14:paraId="21BAA217">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4132B7E9">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68273B24">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284B6401">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C57655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BD1B93E">
            <w:pPr>
              <w:rPr>
                <w:rFonts w:hint="eastAsia" w:ascii="宋体" w:hAnsi="宋体" w:cs="宋体"/>
                <w:kern w:val="0"/>
                <w:szCs w:val="21"/>
              </w:rPr>
            </w:pPr>
          </w:p>
        </w:tc>
      </w:tr>
      <w:tr w14:paraId="4DE5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E77C97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276533F">
            <w:pPr>
              <w:widowControl/>
              <w:spacing w:line="360" w:lineRule="exact"/>
              <w:jc w:val="left"/>
              <w:rPr>
                <w:rFonts w:hint="eastAsia" w:ascii="宋体" w:hAnsi="宋体" w:cs="宋体"/>
                <w:kern w:val="0"/>
                <w:szCs w:val="21"/>
              </w:rPr>
            </w:pPr>
          </w:p>
        </w:tc>
        <w:tc>
          <w:tcPr>
            <w:tcW w:w="885" w:type="pct"/>
            <w:vAlign w:val="center"/>
          </w:tcPr>
          <w:p w14:paraId="084165AF">
            <w:pPr>
              <w:widowControl/>
              <w:spacing w:line="360" w:lineRule="exact"/>
              <w:jc w:val="left"/>
              <w:rPr>
                <w:rFonts w:hint="eastAsia" w:ascii="宋体" w:hAnsi="宋体" w:cs="宋体"/>
                <w:kern w:val="0"/>
                <w:szCs w:val="21"/>
              </w:rPr>
            </w:pPr>
            <w:r>
              <w:rPr>
                <w:rFonts w:hint="eastAsia" w:ascii="宋体" w:hAnsi="宋体" w:cs="宋体"/>
                <w:kern w:val="0"/>
                <w:szCs w:val="21"/>
              </w:rPr>
              <w:t>施耐德 空调电箱</w:t>
            </w:r>
          </w:p>
        </w:tc>
        <w:tc>
          <w:tcPr>
            <w:tcW w:w="1204" w:type="pct"/>
            <w:vAlign w:val="center"/>
          </w:tcPr>
          <w:p w14:paraId="729AEE83">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0E9CAC57">
            <w:pPr>
              <w:widowControl/>
              <w:spacing w:line="360" w:lineRule="exact"/>
              <w:jc w:val="center"/>
              <w:rPr>
                <w:rFonts w:hint="eastAsia" w:ascii="宋体" w:hAnsi="宋体" w:cs="宋体"/>
                <w:kern w:val="0"/>
                <w:szCs w:val="21"/>
              </w:rPr>
            </w:pPr>
            <w:r>
              <w:rPr>
                <w:rFonts w:hint="eastAsia" w:ascii="宋体" w:hAnsi="宋体" w:cs="宋体"/>
                <w:kern w:val="0"/>
                <w:szCs w:val="21"/>
              </w:rPr>
              <w:t>20</w:t>
            </w:r>
          </w:p>
        </w:tc>
        <w:tc>
          <w:tcPr>
            <w:tcW w:w="268" w:type="pct"/>
            <w:noWrap/>
            <w:vAlign w:val="center"/>
          </w:tcPr>
          <w:p w14:paraId="0D6A543A">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18C79075">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6D0B36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9B7D1F2">
            <w:pPr>
              <w:rPr>
                <w:rFonts w:hint="eastAsia" w:ascii="宋体" w:hAnsi="宋体" w:cs="宋体"/>
                <w:kern w:val="0"/>
                <w:szCs w:val="21"/>
              </w:rPr>
            </w:pPr>
          </w:p>
        </w:tc>
      </w:tr>
      <w:tr w14:paraId="7BAD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B0B97E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Align w:val="center"/>
          </w:tcPr>
          <w:p w14:paraId="0B0B371A">
            <w:pPr>
              <w:widowControl/>
              <w:spacing w:line="360" w:lineRule="exact"/>
              <w:jc w:val="center"/>
              <w:rPr>
                <w:rFonts w:hint="eastAsia" w:ascii="宋体" w:hAnsi="宋体" w:cs="宋体"/>
                <w:kern w:val="0"/>
                <w:szCs w:val="21"/>
              </w:rPr>
            </w:pPr>
            <w:r>
              <w:rPr>
                <w:rFonts w:hint="eastAsia" w:ascii="宋体" w:hAnsi="宋体" w:cs="宋体"/>
                <w:kern w:val="0"/>
                <w:szCs w:val="21"/>
              </w:rPr>
              <w:t>UPS系统</w:t>
            </w:r>
          </w:p>
        </w:tc>
        <w:tc>
          <w:tcPr>
            <w:tcW w:w="885" w:type="pct"/>
            <w:vAlign w:val="center"/>
          </w:tcPr>
          <w:p w14:paraId="5F7BD911">
            <w:pPr>
              <w:widowControl/>
              <w:spacing w:line="360" w:lineRule="exact"/>
              <w:jc w:val="left"/>
              <w:rPr>
                <w:rFonts w:hint="eastAsia" w:ascii="宋体" w:hAnsi="宋体" w:cs="宋体"/>
                <w:kern w:val="0"/>
                <w:szCs w:val="21"/>
              </w:rPr>
            </w:pPr>
            <w:r>
              <w:rPr>
                <w:rFonts w:hint="eastAsia" w:ascii="宋体" w:hAnsi="宋体" w:cs="宋体"/>
                <w:kern w:val="0"/>
                <w:szCs w:val="21"/>
              </w:rPr>
              <w:t>不间断电源系统（UPS）</w:t>
            </w:r>
          </w:p>
        </w:tc>
        <w:tc>
          <w:tcPr>
            <w:tcW w:w="1204" w:type="pct"/>
            <w:vAlign w:val="center"/>
          </w:tcPr>
          <w:p w14:paraId="3CA6A8D8">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5414370B">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5A0F978">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6D3020F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BC81744">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BB04BB6">
            <w:pPr>
              <w:jc w:val="center"/>
              <w:rPr>
                <w:rFonts w:hint="eastAsia" w:ascii="宋体" w:hAnsi="宋体" w:cs="宋体"/>
                <w:kern w:val="0"/>
                <w:szCs w:val="21"/>
              </w:rPr>
            </w:pPr>
            <w:r>
              <w:rPr>
                <w:rFonts w:hint="eastAsia" w:ascii="Calibri" w:hAnsi="Calibri"/>
                <w:szCs w:val="21"/>
              </w:rPr>
              <w:t>电池需要更换</w:t>
            </w:r>
          </w:p>
        </w:tc>
      </w:tr>
      <w:tr w14:paraId="41C3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644A761">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08BC5678">
            <w:pPr>
              <w:widowControl/>
              <w:spacing w:line="360" w:lineRule="exact"/>
              <w:jc w:val="center"/>
              <w:rPr>
                <w:rFonts w:hint="eastAsia" w:ascii="宋体" w:hAnsi="宋体" w:cs="宋体"/>
                <w:kern w:val="0"/>
                <w:szCs w:val="21"/>
              </w:rPr>
            </w:pPr>
            <w:r>
              <w:rPr>
                <w:rFonts w:hint="eastAsia" w:ascii="宋体" w:hAnsi="宋体" w:cs="宋体"/>
                <w:kern w:val="0"/>
                <w:szCs w:val="21"/>
              </w:rPr>
              <w:t>防雷系统</w:t>
            </w:r>
          </w:p>
        </w:tc>
        <w:tc>
          <w:tcPr>
            <w:tcW w:w="885" w:type="pct"/>
            <w:vAlign w:val="center"/>
          </w:tcPr>
          <w:p w14:paraId="76DE5400">
            <w:pPr>
              <w:widowControl/>
              <w:spacing w:line="360" w:lineRule="exact"/>
              <w:jc w:val="left"/>
              <w:rPr>
                <w:rFonts w:hint="eastAsia" w:ascii="宋体" w:hAnsi="宋体" w:cs="宋体"/>
                <w:kern w:val="0"/>
                <w:szCs w:val="21"/>
              </w:rPr>
            </w:pPr>
            <w:r>
              <w:rPr>
                <w:rFonts w:hint="eastAsia" w:ascii="宋体" w:hAnsi="宋体" w:cs="宋体"/>
                <w:kern w:val="0"/>
                <w:szCs w:val="21"/>
              </w:rPr>
              <w:t>防雷接地系统</w:t>
            </w:r>
          </w:p>
        </w:tc>
        <w:tc>
          <w:tcPr>
            <w:tcW w:w="1204" w:type="pct"/>
            <w:vAlign w:val="center"/>
          </w:tcPr>
          <w:p w14:paraId="6CB3E030">
            <w:pPr>
              <w:widowControl/>
              <w:spacing w:line="360" w:lineRule="exact"/>
              <w:jc w:val="left"/>
              <w:rPr>
                <w:rFonts w:hint="eastAsia" w:ascii="宋体" w:hAnsi="宋体" w:cs="宋体"/>
                <w:kern w:val="0"/>
                <w:szCs w:val="21"/>
              </w:rPr>
            </w:pPr>
            <w:r>
              <w:rPr>
                <w:rFonts w:hint="eastAsia" w:ascii="宋体" w:hAnsi="宋体" w:cs="宋体"/>
                <w:kern w:val="0"/>
                <w:szCs w:val="21"/>
              </w:rPr>
              <w:t>DK</w:t>
            </w:r>
          </w:p>
        </w:tc>
        <w:tc>
          <w:tcPr>
            <w:tcW w:w="366" w:type="pct"/>
            <w:vAlign w:val="center"/>
          </w:tcPr>
          <w:p w14:paraId="4969062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66A32C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1D076EF6">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193EA5C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2966AC4">
            <w:pPr>
              <w:rPr>
                <w:rFonts w:hint="eastAsia" w:ascii="宋体" w:hAnsi="宋体" w:cs="宋体"/>
                <w:kern w:val="0"/>
                <w:szCs w:val="21"/>
              </w:rPr>
            </w:pPr>
          </w:p>
        </w:tc>
      </w:tr>
      <w:tr w14:paraId="243C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583DEE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9B66E1B">
            <w:pPr>
              <w:widowControl/>
              <w:spacing w:line="360" w:lineRule="exact"/>
              <w:jc w:val="left"/>
              <w:rPr>
                <w:rFonts w:hint="eastAsia" w:ascii="宋体" w:hAnsi="宋体" w:cs="宋体"/>
                <w:kern w:val="0"/>
                <w:szCs w:val="21"/>
              </w:rPr>
            </w:pPr>
          </w:p>
        </w:tc>
        <w:tc>
          <w:tcPr>
            <w:tcW w:w="885" w:type="pct"/>
            <w:vAlign w:val="center"/>
          </w:tcPr>
          <w:p w14:paraId="7E123E55">
            <w:pPr>
              <w:widowControl/>
              <w:spacing w:line="360" w:lineRule="exact"/>
              <w:jc w:val="left"/>
              <w:rPr>
                <w:rFonts w:hint="eastAsia" w:ascii="宋体" w:hAnsi="宋体" w:cs="宋体"/>
                <w:kern w:val="0"/>
                <w:szCs w:val="21"/>
              </w:rPr>
            </w:pPr>
            <w:r>
              <w:rPr>
                <w:rFonts w:hint="eastAsia" w:ascii="宋体" w:hAnsi="宋体" w:cs="宋体"/>
                <w:kern w:val="0"/>
                <w:szCs w:val="21"/>
              </w:rPr>
              <w:t xml:space="preserve">防雷接地系统 </w:t>
            </w:r>
          </w:p>
        </w:tc>
        <w:tc>
          <w:tcPr>
            <w:tcW w:w="1204" w:type="pct"/>
            <w:vAlign w:val="center"/>
          </w:tcPr>
          <w:p w14:paraId="7D0B9DEB">
            <w:pPr>
              <w:widowControl/>
              <w:spacing w:line="360" w:lineRule="exact"/>
              <w:jc w:val="left"/>
              <w:rPr>
                <w:rFonts w:hint="eastAsia" w:ascii="宋体" w:hAnsi="宋体" w:cs="宋体"/>
                <w:kern w:val="0"/>
                <w:szCs w:val="21"/>
              </w:rPr>
            </w:pPr>
            <w:r>
              <w:rPr>
                <w:rFonts w:hint="eastAsia" w:ascii="宋体" w:hAnsi="宋体" w:cs="宋体"/>
                <w:kern w:val="0"/>
                <w:szCs w:val="21"/>
              </w:rPr>
              <w:t>DK</w:t>
            </w:r>
          </w:p>
        </w:tc>
        <w:tc>
          <w:tcPr>
            <w:tcW w:w="366" w:type="pct"/>
            <w:vAlign w:val="center"/>
          </w:tcPr>
          <w:p w14:paraId="22BCD354">
            <w:pPr>
              <w:widowControl/>
              <w:spacing w:line="360" w:lineRule="exact"/>
              <w:jc w:val="center"/>
              <w:rPr>
                <w:rFonts w:hint="eastAsia" w:ascii="宋体" w:hAnsi="宋体" w:cs="宋体"/>
                <w:kern w:val="0"/>
                <w:szCs w:val="21"/>
              </w:rPr>
            </w:pPr>
            <w:r>
              <w:rPr>
                <w:rFonts w:hint="eastAsia" w:ascii="宋体" w:hAnsi="宋体" w:cs="宋体"/>
                <w:kern w:val="0"/>
                <w:szCs w:val="21"/>
              </w:rPr>
              <w:t>6</w:t>
            </w:r>
          </w:p>
        </w:tc>
        <w:tc>
          <w:tcPr>
            <w:tcW w:w="268" w:type="pct"/>
            <w:noWrap/>
            <w:vAlign w:val="center"/>
          </w:tcPr>
          <w:p w14:paraId="3469641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7B6D1526">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D638D3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26721E0">
            <w:pPr>
              <w:rPr>
                <w:rFonts w:hint="eastAsia" w:ascii="宋体" w:hAnsi="宋体" w:cs="宋体"/>
                <w:kern w:val="0"/>
                <w:szCs w:val="21"/>
              </w:rPr>
            </w:pPr>
            <w:r>
              <w:rPr>
                <w:rFonts w:hint="eastAsia" w:ascii="宋体" w:hAnsi="宋体" w:cs="宋体"/>
                <w:kern w:val="0"/>
                <w:szCs w:val="21"/>
              </w:rPr>
              <w:t>　</w:t>
            </w:r>
          </w:p>
        </w:tc>
      </w:tr>
      <w:tr w14:paraId="35E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535225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DE90291">
            <w:pPr>
              <w:widowControl/>
              <w:spacing w:line="360" w:lineRule="exact"/>
              <w:jc w:val="left"/>
              <w:rPr>
                <w:rFonts w:hint="eastAsia" w:ascii="宋体" w:hAnsi="宋体" w:cs="宋体"/>
                <w:kern w:val="0"/>
                <w:szCs w:val="21"/>
              </w:rPr>
            </w:pPr>
          </w:p>
        </w:tc>
        <w:tc>
          <w:tcPr>
            <w:tcW w:w="885" w:type="pct"/>
            <w:vAlign w:val="center"/>
          </w:tcPr>
          <w:p w14:paraId="4DAE54BE">
            <w:pPr>
              <w:widowControl/>
              <w:spacing w:line="360" w:lineRule="exact"/>
              <w:jc w:val="left"/>
              <w:rPr>
                <w:rFonts w:hint="eastAsia" w:ascii="宋体" w:hAnsi="宋体" w:cs="宋体"/>
                <w:kern w:val="0"/>
                <w:szCs w:val="21"/>
              </w:rPr>
            </w:pPr>
            <w:r>
              <w:rPr>
                <w:rFonts w:hint="eastAsia" w:ascii="宋体" w:hAnsi="宋体" w:cs="宋体"/>
                <w:kern w:val="0"/>
                <w:szCs w:val="21"/>
              </w:rPr>
              <w:t xml:space="preserve">防雷接地系统 </w:t>
            </w:r>
          </w:p>
        </w:tc>
        <w:tc>
          <w:tcPr>
            <w:tcW w:w="1204" w:type="pct"/>
            <w:vAlign w:val="center"/>
          </w:tcPr>
          <w:p w14:paraId="47BB6E13">
            <w:pPr>
              <w:widowControl/>
              <w:spacing w:line="360" w:lineRule="exact"/>
              <w:jc w:val="left"/>
              <w:rPr>
                <w:rFonts w:hint="eastAsia" w:ascii="宋体" w:hAnsi="宋体" w:cs="宋体"/>
                <w:kern w:val="0"/>
                <w:szCs w:val="21"/>
              </w:rPr>
            </w:pPr>
            <w:r>
              <w:rPr>
                <w:rFonts w:hint="eastAsia" w:ascii="宋体" w:hAnsi="宋体" w:cs="宋体"/>
                <w:kern w:val="0"/>
                <w:szCs w:val="21"/>
              </w:rPr>
              <w:t>DK</w:t>
            </w:r>
          </w:p>
        </w:tc>
        <w:tc>
          <w:tcPr>
            <w:tcW w:w="366" w:type="pct"/>
            <w:vAlign w:val="center"/>
          </w:tcPr>
          <w:p w14:paraId="2254CA06">
            <w:pPr>
              <w:widowControl/>
              <w:spacing w:line="360" w:lineRule="exact"/>
              <w:jc w:val="center"/>
              <w:rPr>
                <w:rFonts w:hint="eastAsia" w:ascii="宋体" w:hAnsi="宋体" w:cs="宋体"/>
                <w:kern w:val="0"/>
                <w:szCs w:val="21"/>
              </w:rPr>
            </w:pPr>
            <w:r>
              <w:rPr>
                <w:rFonts w:hint="eastAsia" w:ascii="宋体" w:hAnsi="宋体" w:cs="宋体"/>
                <w:kern w:val="0"/>
                <w:szCs w:val="21"/>
              </w:rPr>
              <w:t>9</w:t>
            </w:r>
          </w:p>
        </w:tc>
        <w:tc>
          <w:tcPr>
            <w:tcW w:w="268" w:type="pct"/>
            <w:noWrap/>
            <w:vAlign w:val="center"/>
          </w:tcPr>
          <w:p w14:paraId="343B2F4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713DD7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78B9326">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A430723">
            <w:pPr>
              <w:rPr>
                <w:rFonts w:hint="eastAsia" w:ascii="宋体" w:hAnsi="宋体" w:cs="宋体"/>
                <w:kern w:val="0"/>
                <w:szCs w:val="21"/>
              </w:rPr>
            </w:pPr>
            <w:r>
              <w:rPr>
                <w:rFonts w:hint="eastAsia" w:ascii="宋体" w:hAnsi="宋体" w:cs="宋体"/>
                <w:kern w:val="0"/>
                <w:szCs w:val="21"/>
              </w:rPr>
              <w:t>　</w:t>
            </w:r>
          </w:p>
        </w:tc>
      </w:tr>
      <w:tr w14:paraId="2AE4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B7AA99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5D2386D">
            <w:pPr>
              <w:widowControl/>
              <w:spacing w:line="360" w:lineRule="exact"/>
              <w:jc w:val="left"/>
              <w:rPr>
                <w:rFonts w:hint="eastAsia" w:ascii="宋体" w:hAnsi="宋体" w:cs="宋体"/>
                <w:kern w:val="0"/>
                <w:szCs w:val="21"/>
              </w:rPr>
            </w:pPr>
          </w:p>
        </w:tc>
        <w:tc>
          <w:tcPr>
            <w:tcW w:w="885" w:type="pct"/>
            <w:vAlign w:val="center"/>
          </w:tcPr>
          <w:p w14:paraId="46306B3F">
            <w:pPr>
              <w:widowControl/>
              <w:spacing w:line="360" w:lineRule="exact"/>
              <w:jc w:val="left"/>
              <w:rPr>
                <w:rFonts w:hint="eastAsia" w:ascii="宋体" w:hAnsi="宋体" w:cs="宋体"/>
                <w:kern w:val="0"/>
                <w:szCs w:val="21"/>
              </w:rPr>
            </w:pPr>
            <w:r>
              <w:rPr>
                <w:rFonts w:hint="eastAsia" w:ascii="宋体" w:hAnsi="宋体" w:cs="宋体"/>
                <w:kern w:val="0"/>
                <w:szCs w:val="21"/>
              </w:rPr>
              <w:t>防雷接地系统</w:t>
            </w:r>
          </w:p>
        </w:tc>
        <w:tc>
          <w:tcPr>
            <w:tcW w:w="1204" w:type="pct"/>
            <w:vAlign w:val="center"/>
          </w:tcPr>
          <w:p w14:paraId="011EB4EC">
            <w:pPr>
              <w:widowControl/>
              <w:spacing w:line="360" w:lineRule="exact"/>
              <w:jc w:val="left"/>
              <w:rPr>
                <w:rFonts w:hint="eastAsia" w:ascii="宋体" w:hAnsi="宋体" w:cs="宋体"/>
                <w:kern w:val="0"/>
                <w:szCs w:val="21"/>
              </w:rPr>
            </w:pPr>
            <w:r>
              <w:rPr>
                <w:rFonts w:hint="eastAsia" w:ascii="宋体" w:hAnsi="宋体" w:cs="宋体"/>
                <w:kern w:val="0"/>
                <w:szCs w:val="21"/>
              </w:rPr>
              <w:t>DK</w:t>
            </w:r>
          </w:p>
        </w:tc>
        <w:tc>
          <w:tcPr>
            <w:tcW w:w="366" w:type="pct"/>
            <w:vAlign w:val="center"/>
          </w:tcPr>
          <w:p w14:paraId="42FB49C6">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113FDD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75605F6">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2BFBBF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6A9A7E0">
            <w:pPr>
              <w:rPr>
                <w:rFonts w:hint="eastAsia" w:ascii="宋体" w:hAnsi="宋体" w:cs="宋体"/>
                <w:kern w:val="0"/>
                <w:szCs w:val="21"/>
              </w:rPr>
            </w:pPr>
          </w:p>
        </w:tc>
      </w:tr>
      <w:tr w14:paraId="1F5D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E21AEF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62292B42">
            <w:pPr>
              <w:widowControl/>
              <w:spacing w:line="360" w:lineRule="exact"/>
              <w:jc w:val="center"/>
              <w:rPr>
                <w:rFonts w:hint="eastAsia" w:ascii="宋体" w:hAnsi="宋体" w:cs="宋体"/>
                <w:kern w:val="0"/>
                <w:szCs w:val="21"/>
              </w:rPr>
            </w:pPr>
            <w:r>
              <w:rPr>
                <w:rFonts w:hint="eastAsia" w:ascii="宋体" w:hAnsi="宋体" w:cs="宋体"/>
                <w:kern w:val="0"/>
                <w:szCs w:val="21"/>
              </w:rPr>
              <w:t>精密空调机及风系统</w:t>
            </w:r>
          </w:p>
        </w:tc>
        <w:tc>
          <w:tcPr>
            <w:tcW w:w="885" w:type="pct"/>
            <w:vAlign w:val="center"/>
          </w:tcPr>
          <w:p w14:paraId="556CEFA1">
            <w:pPr>
              <w:widowControl/>
              <w:spacing w:line="360" w:lineRule="exact"/>
              <w:jc w:val="left"/>
              <w:rPr>
                <w:rFonts w:hint="eastAsia" w:ascii="宋体" w:hAnsi="宋体" w:cs="宋体"/>
                <w:kern w:val="0"/>
                <w:szCs w:val="21"/>
              </w:rPr>
            </w:pPr>
            <w:r>
              <w:rPr>
                <w:rFonts w:hint="eastAsia" w:ascii="宋体" w:hAnsi="宋体" w:cs="宋体"/>
                <w:kern w:val="0"/>
                <w:szCs w:val="21"/>
              </w:rPr>
              <w:t>新风机</w:t>
            </w:r>
          </w:p>
        </w:tc>
        <w:tc>
          <w:tcPr>
            <w:tcW w:w="1204" w:type="pct"/>
            <w:vAlign w:val="center"/>
          </w:tcPr>
          <w:p w14:paraId="428DC274">
            <w:pPr>
              <w:widowControl/>
              <w:spacing w:line="360" w:lineRule="exact"/>
              <w:jc w:val="left"/>
              <w:rPr>
                <w:rFonts w:hint="eastAsia" w:ascii="宋体" w:hAnsi="宋体" w:cs="宋体"/>
                <w:kern w:val="0"/>
                <w:szCs w:val="21"/>
              </w:rPr>
            </w:pPr>
            <w:r>
              <w:rPr>
                <w:rFonts w:hint="eastAsia" w:ascii="宋体" w:hAnsi="宋体" w:cs="宋体"/>
                <w:kern w:val="0"/>
                <w:szCs w:val="21"/>
              </w:rPr>
              <w:t>纳新</w:t>
            </w:r>
          </w:p>
        </w:tc>
        <w:tc>
          <w:tcPr>
            <w:tcW w:w="366" w:type="pct"/>
            <w:vAlign w:val="center"/>
          </w:tcPr>
          <w:p w14:paraId="47A30CCF">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A9104CB">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F6BBCD2">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40A2A4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BFE4178">
            <w:pPr>
              <w:rPr>
                <w:rFonts w:hint="eastAsia" w:ascii="宋体" w:hAnsi="宋体" w:cs="宋体"/>
                <w:kern w:val="0"/>
                <w:szCs w:val="21"/>
              </w:rPr>
            </w:pPr>
          </w:p>
        </w:tc>
      </w:tr>
      <w:tr w14:paraId="7145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35EA9BA">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A2909FD">
            <w:pPr>
              <w:widowControl/>
              <w:spacing w:line="360" w:lineRule="exact"/>
              <w:jc w:val="left"/>
              <w:rPr>
                <w:rFonts w:hint="eastAsia" w:ascii="宋体" w:hAnsi="宋体" w:cs="宋体"/>
                <w:kern w:val="0"/>
                <w:szCs w:val="21"/>
              </w:rPr>
            </w:pPr>
          </w:p>
        </w:tc>
        <w:tc>
          <w:tcPr>
            <w:tcW w:w="885" w:type="pct"/>
            <w:vAlign w:val="center"/>
          </w:tcPr>
          <w:p w14:paraId="208B9E2A">
            <w:pPr>
              <w:widowControl/>
              <w:spacing w:line="360" w:lineRule="exact"/>
              <w:jc w:val="left"/>
              <w:rPr>
                <w:rFonts w:hint="eastAsia" w:ascii="宋体" w:hAnsi="宋体" w:cs="宋体"/>
                <w:kern w:val="0"/>
                <w:szCs w:val="21"/>
              </w:rPr>
            </w:pPr>
            <w:r>
              <w:rPr>
                <w:rFonts w:hint="eastAsia" w:ascii="宋体" w:hAnsi="宋体" w:cs="宋体"/>
                <w:kern w:val="0"/>
                <w:szCs w:val="21"/>
              </w:rPr>
              <w:t>新风机</w:t>
            </w:r>
          </w:p>
        </w:tc>
        <w:tc>
          <w:tcPr>
            <w:tcW w:w="1204" w:type="pct"/>
            <w:vAlign w:val="center"/>
          </w:tcPr>
          <w:p w14:paraId="2DBB389C">
            <w:pPr>
              <w:widowControl/>
              <w:spacing w:line="360" w:lineRule="exact"/>
              <w:jc w:val="left"/>
              <w:rPr>
                <w:rFonts w:hint="eastAsia" w:ascii="宋体" w:hAnsi="宋体" w:cs="宋体"/>
                <w:kern w:val="0"/>
                <w:szCs w:val="21"/>
              </w:rPr>
            </w:pPr>
            <w:r>
              <w:rPr>
                <w:rFonts w:hint="eastAsia" w:ascii="宋体" w:hAnsi="宋体" w:cs="宋体"/>
                <w:kern w:val="0"/>
                <w:szCs w:val="21"/>
              </w:rPr>
              <w:t>纳新</w:t>
            </w:r>
          </w:p>
        </w:tc>
        <w:tc>
          <w:tcPr>
            <w:tcW w:w="366" w:type="pct"/>
            <w:vAlign w:val="center"/>
          </w:tcPr>
          <w:p w14:paraId="69EF55A9">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4D8C01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75C6AE23">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91208F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66D70CF">
            <w:pPr>
              <w:rPr>
                <w:rFonts w:hint="eastAsia" w:ascii="宋体" w:hAnsi="宋体" w:cs="宋体"/>
                <w:kern w:val="0"/>
                <w:szCs w:val="21"/>
              </w:rPr>
            </w:pPr>
          </w:p>
        </w:tc>
      </w:tr>
      <w:tr w14:paraId="5985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420A20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C2E2015">
            <w:pPr>
              <w:widowControl/>
              <w:spacing w:line="360" w:lineRule="exact"/>
              <w:jc w:val="left"/>
              <w:rPr>
                <w:rFonts w:hint="eastAsia" w:ascii="宋体" w:hAnsi="宋体" w:cs="宋体"/>
                <w:kern w:val="0"/>
                <w:szCs w:val="21"/>
              </w:rPr>
            </w:pPr>
          </w:p>
        </w:tc>
        <w:tc>
          <w:tcPr>
            <w:tcW w:w="885" w:type="pct"/>
            <w:vAlign w:val="center"/>
          </w:tcPr>
          <w:p w14:paraId="400825A0">
            <w:pPr>
              <w:widowControl/>
              <w:spacing w:line="360" w:lineRule="exact"/>
              <w:jc w:val="left"/>
              <w:rPr>
                <w:rFonts w:hint="eastAsia" w:ascii="宋体" w:hAnsi="宋体" w:cs="宋体"/>
                <w:kern w:val="0"/>
                <w:szCs w:val="21"/>
              </w:rPr>
            </w:pPr>
            <w:r>
              <w:rPr>
                <w:rFonts w:hint="eastAsia" w:ascii="宋体" w:hAnsi="宋体" w:cs="宋体"/>
                <w:kern w:val="0"/>
                <w:szCs w:val="21"/>
              </w:rPr>
              <w:t>精密空调</w:t>
            </w:r>
          </w:p>
        </w:tc>
        <w:tc>
          <w:tcPr>
            <w:tcW w:w="1204" w:type="pct"/>
            <w:vAlign w:val="center"/>
          </w:tcPr>
          <w:p w14:paraId="30439F5B">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7F7F5F85">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F140D6B">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2EA68D8D">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AE9A27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2160495">
            <w:pPr>
              <w:jc w:val="center"/>
              <w:rPr>
                <w:rFonts w:hint="eastAsia" w:ascii="宋体" w:hAnsi="宋体" w:cs="宋体"/>
                <w:kern w:val="0"/>
                <w:szCs w:val="21"/>
              </w:rPr>
            </w:pPr>
            <w:r>
              <w:rPr>
                <w:rFonts w:hint="eastAsia" w:ascii="Calibri" w:hAnsi="Calibri"/>
                <w:szCs w:val="21"/>
              </w:rPr>
              <w:t>2个风扇故障</w:t>
            </w:r>
          </w:p>
        </w:tc>
      </w:tr>
      <w:tr w14:paraId="6DC7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D19058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12325AE">
            <w:pPr>
              <w:widowControl/>
              <w:spacing w:line="360" w:lineRule="exact"/>
              <w:jc w:val="left"/>
              <w:rPr>
                <w:rFonts w:hint="eastAsia" w:ascii="宋体" w:hAnsi="宋体" w:cs="宋体"/>
                <w:kern w:val="0"/>
                <w:szCs w:val="21"/>
              </w:rPr>
            </w:pPr>
          </w:p>
        </w:tc>
        <w:tc>
          <w:tcPr>
            <w:tcW w:w="885" w:type="pct"/>
            <w:vAlign w:val="center"/>
          </w:tcPr>
          <w:p w14:paraId="1DB88735">
            <w:pPr>
              <w:widowControl/>
              <w:spacing w:line="360" w:lineRule="exact"/>
              <w:jc w:val="left"/>
              <w:rPr>
                <w:rFonts w:hint="eastAsia" w:ascii="宋体" w:hAnsi="宋体" w:cs="宋体"/>
                <w:kern w:val="0"/>
                <w:szCs w:val="21"/>
              </w:rPr>
            </w:pPr>
            <w:r>
              <w:rPr>
                <w:rFonts w:hint="eastAsia" w:ascii="宋体" w:hAnsi="宋体" w:cs="宋体"/>
                <w:kern w:val="0"/>
                <w:szCs w:val="21"/>
              </w:rPr>
              <w:t>精密空调</w:t>
            </w:r>
          </w:p>
        </w:tc>
        <w:tc>
          <w:tcPr>
            <w:tcW w:w="1204" w:type="pct"/>
            <w:vAlign w:val="center"/>
          </w:tcPr>
          <w:p w14:paraId="545F7F09">
            <w:pPr>
              <w:widowControl/>
              <w:spacing w:line="360" w:lineRule="exact"/>
              <w:jc w:val="left"/>
              <w:rPr>
                <w:rFonts w:hint="eastAsia" w:ascii="宋体" w:hAnsi="宋体" w:cs="宋体"/>
                <w:kern w:val="0"/>
                <w:szCs w:val="21"/>
              </w:rPr>
            </w:pPr>
            <w:r>
              <w:rPr>
                <w:rFonts w:hint="eastAsia" w:ascii="宋体" w:hAnsi="宋体" w:cs="宋体"/>
                <w:kern w:val="0"/>
                <w:szCs w:val="21"/>
              </w:rPr>
              <w:t>施耐德</w:t>
            </w:r>
          </w:p>
        </w:tc>
        <w:tc>
          <w:tcPr>
            <w:tcW w:w="366" w:type="pct"/>
            <w:vAlign w:val="center"/>
          </w:tcPr>
          <w:p w14:paraId="3ED6B513">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55A783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B69BBCA">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4F06E9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B74BB1A">
            <w:pPr>
              <w:jc w:val="center"/>
              <w:rPr>
                <w:rFonts w:hint="eastAsia" w:ascii="宋体" w:hAnsi="宋体" w:cs="宋体"/>
                <w:kern w:val="0"/>
                <w:szCs w:val="21"/>
              </w:rPr>
            </w:pPr>
            <w:r>
              <w:rPr>
                <w:rFonts w:hint="eastAsia" w:ascii="Calibri" w:hAnsi="Calibri"/>
                <w:szCs w:val="21"/>
              </w:rPr>
              <w:t>1台控制面板故障</w:t>
            </w:r>
          </w:p>
        </w:tc>
      </w:tr>
      <w:tr w14:paraId="729B13BF">
        <w:tblPrEx>
          <w:tblCellMar>
            <w:top w:w="0" w:type="dxa"/>
            <w:left w:w="108" w:type="dxa"/>
            <w:bottom w:w="0" w:type="dxa"/>
            <w:right w:w="108" w:type="dxa"/>
          </w:tblCellMar>
        </w:tblPrEx>
        <w:trPr>
          <w:jc w:val="center"/>
        </w:trPr>
        <w:tc>
          <w:tcPr>
            <w:tcW w:w="366" w:type="pct"/>
            <w:vAlign w:val="center"/>
          </w:tcPr>
          <w:p w14:paraId="781E505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179CE589">
            <w:pPr>
              <w:widowControl/>
              <w:spacing w:line="360" w:lineRule="exact"/>
              <w:jc w:val="left"/>
              <w:rPr>
                <w:rFonts w:hint="eastAsia" w:ascii="宋体" w:hAnsi="宋体" w:cs="宋体"/>
                <w:kern w:val="0"/>
                <w:szCs w:val="21"/>
              </w:rPr>
            </w:pPr>
          </w:p>
        </w:tc>
        <w:tc>
          <w:tcPr>
            <w:tcW w:w="885" w:type="pct"/>
            <w:vAlign w:val="center"/>
          </w:tcPr>
          <w:p w14:paraId="2E1B280A">
            <w:pPr>
              <w:widowControl/>
              <w:spacing w:line="360" w:lineRule="exact"/>
              <w:jc w:val="left"/>
              <w:rPr>
                <w:rFonts w:hint="eastAsia" w:ascii="宋体" w:hAnsi="宋体" w:cs="宋体"/>
                <w:kern w:val="0"/>
                <w:szCs w:val="21"/>
              </w:rPr>
            </w:pPr>
            <w:r>
              <w:rPr>
                <w:rFonts w:hint="eastAsia" w:ascii="宋体" w:hAnsi="宋体" w:cs="宋体"/>
                <w:kern w:val="0"/>
                <w:szCs w:val="21"/>
              </w:rPr>
              <w:t>基站空调</w:t>
            </w:r>
          </w:p>
        </w:tc>
        <w:tc>
          <w:tcPr>
            <w:tcW w:w="1204" w:type="pct"/>
            <w:vAlign w:val="center"/>
          </w:tcPr>
          <w:p w14:paraId="06075734">
            <w:pPr>
              <w:widowControl/>
              <w:spacing w:line="360" w:lineRule="exact"/>
              <w:jc w:val="left"/>
              <w:rPr>
                <w:rFonts w:hint="eastAsia" w:ascii="宋体" w:hAnsi="宋体" w:cs="宋体"/>
                <w:kern w:val="0"/>
                <w:szCs w:val="21"/>
              </w:rPr>
            </w:pPr>
            <w:r>
              <w:rPr>
                <w:rFonts w:hint="eastAsia" w:ascii="宋体" w:hAnsi="宋体" w:cs="宋体"/>
                <w:kern w:val="0"/>
                <w:szCs w:val="21"/>
              </w:rPr>
              <w:t>依米康</w:t>
            </w:r>
          </w:p>
        </w:tc>
        <w:tc>
          <w:tcPr>
            <w:tcW w:w="366" w:type="pct"/>
            <w:vAlign w:val="center"/>
          </w:tcPr>
          <w:p w14:paraId="58B5533A">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67AA22BF">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9137EB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0D16BFA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D6C8C9F">
            <w:pPr>
              <w:jc w:val="center"/>
              <w:rPr>
                <w:rFonts w:hint="eastAsia" w:ascii="宋体" w:hAnsi="宋体" w:cs="宋体"/>
                <w:kern w:val="0"/>
                <w:szCs w:val="21"/>
              </w:rPr>
            </w:pPr>
            <w:r>
              <w:rPr>
                <w:rFonts w:hint="eastAsia" w:ascii="Calibri" w:hAnsi="Calibri"/>
                <w:szCs w:val="21"/>
              </w:rPr>
              <w:t>加湿罐临近更换周期</w:t>
            </w:r>
          </w:p>
        </w:tc>
      </w:tr>
      <w:tr w14:paraId="5434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8D1249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4662FBB4">
            <w:pPr>
              <w:widowControl/>
              <w:spacing w:line="360" w:lineRule="exact"/>
              <w:jc w:val="center"/>
              <w:rPr>
                <w:rFonts w:hint="eastAsia" w:ascii="宋体" w:hAnsi="宋体" w:cs="宋体"/>
                <w:kern w:val="0"/>
                <w:szCs w:val="21"/>
              </w:rPr>
            </w:pPr>
            <w:r>
              <w:rPr>
                <w:rFonts w:hint="eastAsia" w:ascii="宋体" w:hAnsi="宋体" w:cs="宋体"/>
                <w:kern w:val="0"/>
                <w:szCs w:val="21"/>
              </w:rPr>
              <w:t>冷通道系统</w:t>
            </w:r>
          </w:p>
        </w:tc>
        <w:tc>
          <w:tcPr>
            <w:tcW w:w="885" w:type="pct"/>
            <w:vAlign w:val="center"/>
          </w:tcPr>
          <w:p w14:paraId="5137EBD6">
            <w:pPr>
              <w:widowControl/>
              <w:spacing w:line="360" w:lineRule="exact"/>
              <w:jc w:val="left"/>
              <w:rPr>
                <w:rFonts w:hint="eastAsia" w:ascii="宋体" w:hAnsi="宋体" w:cs="宋体"/>
                <w:kern w:val="0"/>
                <w:szCs w:val="21"/>
              </w:rPr>
            </w:pPr>
            <w:r>
              <w:rPr>
                <w:rFonts w:hint="eastAsia" w:ascii="宋体" w:hAnsi="宋体" w:cs="宋体"/>
                <w:kern w:val="0"/>
                <w:szCs w:val="21"/>
              </w:rPr>
              <w:t>冷池机柜</w:t>
            </w:r>
          </w:p>
        </w:tc>
        <w:tc>
          <w:tcPr>
            <w:tcW w:w="1204" w:type="pct"/>
            <w:vAlign w:val="center"/>
          </w:tcPr>
          <w:p w14:paraId="7F4F07AC">
            <w:pPr>
              <w:widowControl/>
              <w:spacing w:line="360" w:lineRule="exact"/>
              <w:jc w:val="left"/>
              <w:rPr>
                <w:rFonts w:hint="eastAsia" w:ascii="宋体" w:hAnsi="宋体" w:cs="宋体"/>
                <w:kern w:val="0"/>
                <w:szCs w:val="21"/>
              </w:rPr>
            </w:pPr>
            <w:r>
              <w:rPr>
                <w:rFonts w:hint="eastAsia" w:ascii="宋体" w:hAnsi="宋体" w:cs="宋体"/>
                <w:kern w:val="0"/>
                <w:szCs w:val="21"/>
              </w:rPr>
              <w:t>金盾</w:t>
            </w:r>
          </w:p>
        </w:tc>
        <w:tc>
          <w:tcPr>
            <w:tcW w:w="366" w:type="pct"/>
            <w:vAlign w:val="center"/>
          </w:tcPr>
          <w:p w14:paraId="03C97378">
            <w:pPr>
              <w:widowControl/>
              <w:spacing w:line="360" w:lineRule="exact"/>
              <w:jc w:val="center"/>
              <w:rPr>
                <w:rFonts w:hint="eastAsia" w:ascii="宋体" w:hAnsi="宋体" w:cs="宋体"/>
                <w:kern w:val="0"/>
                <w:szCs w:val="21"/>
              </w:rPr>
            </w:pPr>
            <w:r>
              <w:rPr>
                <w:rFonts w:hint="eastAsia" w:ascii="宋体" w:hAnsi="宋体" w:cs="宋体"/>
                <w:kern w:val="0"/>
                <w:szCs w:val="21"/>
              </w:rPr>
              <w:t>3</w:t>
            </w:r>
          </w:p>
        </w:tc>
        <w:tc>
          <w:tcPr>
            <w:tcW w:w="268" w:type="pct"/>
            <w:noWrap/>
            <w:vAlign w:val="center"/>
          </w:tcPr>
          <w:p w14:paraId="1645F766">
            <w:pPr>
              <w:widowControl/>
              <w:spacing w:line="360" w:lineRule="exact"/>
              <w:jc w:val="center"/>
              <w:rPr>
                <w:rFonts w:hint="eastAsia" w:ascii="宋体" w:hAnsi="宋体" w:cs="宋体"/>
                <w:kern w:val="0"/>
                <w:szCs w:val="21"/>
              </w:rPr>
            </w:pPr>
            <w:r>
              <w:rPr>
                <w:rFonts w:hint="eastAsia" w:ascii="宋体" w:hAnsi="宋体" w:cs="宋体"/>
                <w:kern w:val="0"/>
                <w:szCs w:val="21"/>
              </w:rPr>
              <w:t>组</w:t>
            </w:r>
          </w:p>
        </w:tc>
        <w:tc>
          <w:tcPr>
            <w:tcW w:w="515" w:type="pct"/>
            <w:vAlign w:val="center"/>
          </w:tcPr>
          <w:p w14:paraId="5EAC08C1">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2131578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22093CC">
            <w:pPr>
              <w:rPr>
                <w:rFonts w:hint="eastAsia" w:ascii="宋体" w:hAnsi="宋体" w:cs="宋体"/>
                <w:kern w:val="0"/>
                <w:szCs w:val="21"/>
              </w:rPr>
            </w:pPr>
          </w:p>
        </w:tc>
      </w:tr>
      <w:tr w14:paraId="5DD1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B72F62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FDEC9FE">
            <w:pPr>
              <w:widowControl/>
              <w:spacing w:line="360" w:lineRule="exact"/>
              <w:jc w:val="left"/>
              <w:rPr>
                <w:rFonts w:hint="eastAsia" w:ascii="宋体" w:hAnsi="宋体" w:cs="宋体"/>
                <w:kern w:val="0"/>
                <w:szCs w:val="21"/>
              </w:rPr>
            </w:pPr>
          </w:p>
        </w:tc>
        <w:tc>
          <w:tcPr>
            <w:tcW w:w="885" w:type="pct"/>
            <w:vAlign w:val="center"/>
          </w:tcPr>
          <w:p w14:paraId="1C43AD67">
            <w:pPr>
              <w:widowControl/>
              <w:spacing w:line="360" w:lineRule="exact"/>
              <w:jc w:val="left"/>
              <w:rPr>
                <w:rFonts w:hint="eastAsia" w:ascii="宋体" w:hAnsi="宋体" w:cs="宋体"/>
                <w:kern w:val="0"/>
                <w:szCs w:val="21"/>
              </w:rPr>
            </w:pPr>
            <w:r>
              <w:rPr>
                <w:rFonts w:hint="eastAsia" w:ascii="宋体" w:hAnsi="宋体" w:cs="宋体"/>
                <w:kern w:val="0"/>
                <w:szCs w:val="21"/>
              </w:rPr>
              <w:t>冷池机柜</w:t>
            </w:r>
          </w:p>
        </w:tc>
        <w:tc>
          <w:tcPr>
            <w:tcW w:w="1204" w:type="pct"/>
            <w:vAlign w:val="center"/>
          </w:tcPr>
          <w:p w14:paraId="1A85128C">
            <w:pPr>
              <w:widowControl/>
              <w:spacing w:line="360" w:lineRule="exact"/>
              <w:jc w:val="left"/>
              <w:rPr>
                <w:rFonts w:hint="eastAsia" w:ascii="宋体" w:hAnsi="宋体" w:cs="宋体"/>
                <w:kern w:val="0"/>
                <w:szCs w:val="21"/>
              </w:rPr>
            </w:pPr>
            <w:r>
              <w:rPr>
                <w:rFonts w:hint="eastAsia" w:ascii="宋体" w:hAnsi="宋体" w:cs="宋体"/>
                <w:kern w:val="0"/>
                <w:szCs w:val="21"/>
              </w:rPr>
              <w:t>金盾</w:t>
            </w:r>
          </w:p>
        </w:tc>
        <w:tc>
          <w:tcPr>
            <w:tcW w:w="366" w:type="pct"/>
            <w:vAlign w:val="center"/>
          </w:tcPr>
          <w:p w14:paraId="6134CB97">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75CD55D">
            <w:pPr>
              <w:widowControl/>
              <w:spacing w:line="360" w:lineRule="exact"/>
              <w:jc w:val="center"/>
              <w:rPr>
                <w:rFonts w:hint="eastAsia" w:ascii="宋体" w:hAnsi="宋体" w:cs="宋体"/>
                <w:kern w:val="0"/>
                <w:szCs w:val="21"/>
              </w:rPr>
            </w:pPr>
            <w:r>
              <w:rPr>
                <w:rFonts w:hint="eastAsia" w:ascii="宋体" w:hAnsi="宋体" w:cs="宋体"/>
                <w:kern w:val="0"/>
                <w:szCs w:val="21"/>
              </w:rPr>
              <w:t>组</w:t>
            </w:r>
          </w:p>
        </w:tc>
        <w:tc>
          <w:tcPr>
            <w:tcW w:w="515" w:type="pct"/>
            <w:vAlign w:val="center"/>
          </w:tcPr>
          <w:p w14:paraId="5A93170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2C38C8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1708116">
            <w:pPr>
              <w:rPr>
                <w:rFonts w:hint="eastAsia" w:ascii="宋体" w:hAnsi="宋体" w:cs="宋体"/>
                <w:kern w:val="0"/>
                <w:szCs w:val="21"/>
              </w:rPr>
            </w:pPr>
          </w:p>
        </w:tc>
      </w:tr>
      <w:tr w14:paraId="7E83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CE62B1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CF76D13">
            <w:pPr>
              <w:widowControl/>
              <w:spacing w:line="360" w:lineRule="exact"/>
              <w:jc w:val="left"/>
              <w:rPr>
                <w:rFonts w:hint="eastAsia" w:ascii="宋体" w:hAnsi="宋体" w:cs="宋体"/>
                <w:kern w:val="0"/>
                <w:szCs w:val="21"/>
              </w:rPr>
            </w:pPr>
          </w:p>
        </w:tc>
        <w:tc>
          <w:tcPr>
            <w:tcW w:w="885" w:type="pct"/>
            <w:vAlign w:val="center"/>
          </w:tcPr>
          <w:p w14:paraId="569C13C5">
            <w:pPr>
              <w:widowControl/>
              <w:spacing w:line="360" w:lineRule="exact"/>
              <w:jc w:val="left"/>
              <w:rPr>
                <w:rFonts w:hint="eastAsia" w:ascii="宋体" w:hAnsi="宋体" w:cs="宋体"/>
                <w:kern w:val="0"/>
                <w:szCs w:val="21"/>
              </w:rPr>
            </w:pPr>
            <w:r>
              <w:rPr>
                <w:rFonts w:hint="eastAsia" w:ascii="宋体" w:hAnsi="宋体" w:cs="宋体"/>
                <w:kern w:val="0"/>
                <w:szCs w:val="21"/>
              </w:rPr>
              <w:t>智能精密UPS列头柜</w:t>
            </w:r>
          </w:p>
        </w:tc>
        <w:tc>
          <w:tcPr>
            <w:tcW w:w="1204" w:type="pct"/>
            <w:vAlign w:val="center"/>
          </w:tcPr>
          <w:p w14:paraId="21E36831">
            <w:pPr>
              <w:widowControl/>
              <w:spacing w:line="360" w:lineRule="exact"/>
              <w:jc w:val="left"/>
              <w:rPr>
                <w:rFonts w:hint="eastAsia" w:ascii="宋体" w:hAnsi="宋体" w:cs="宋体"/>
                <w:kern w:val="0"/>
                <w:szCs w:val="21"/>
              </w:rPr>
            </w:pPr>
            <w:r>
              <w:rPr>
                <w:rFonts w:hint="eastAsia" w:ascii="宋体" w:hAnsi="宋体" w:cs="宋体"/>
                <w:kern w:val="0"/>
                <w:szCs w:val="21"/>
              </w:rPr>
              <w:t>金盾</w:t>
            </w:r>
          </w:p>
        </w:tc>
        <w:tc>
          <w:tcPr>
            <w:tcW w:w="366" w:type="pct"/>
            <w:vAlign w:val="center"/>
          </w:tcPr>
          <w:p w14:paraId="71E53178">
            <w:pPr>
              <w:widowControl/>
              <w:spacing w:line="360" w:lineRule="exact"/>
              <w:jc w:val="center"/>
              <w:rPr>
                <w:rFonts w:hint="eastAsia" w:ascii="宋体" w:hAnsi="宋体" w:cs="宋体"/>
                <w:kern w:val="0"/>
                <w:szCs w:val="21"/>
              </w:rPr>
            </w:pPr>
            <w:r>
              <w:rPr>
                <w:rFonts w:hint="eastAsia" w:ascii="宋体" w:hAnsi="宋体" w:cs="宋体"/>
                <w:kern w:val="0"/>
                <w:szCs w:val="21"/>
              </w:rPr>
              <w:t>8</w:t>
            </w:r>
          </w:p>
        </w:tc>
        <w:tc>
          <w:tcPr>
            <w:tcW w:w="268" w:type="pct"/>
            <w:noWrap/>
            <w:vAlign w:val="center"/>
          </w:tcPr>
          <w:p w14:paraId="5E602D19">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08D8130F">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94270E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A10E55D">
            <w:pPr>
              <w:rPr>
                <w:rFonts w:hint="eastAsia" w:ascii="宋体" w:hAnsi="宋体" w:cs="宋体"/>
                <w:kern w:val="0"/>
                <w:szCs w:val="21"/>
              </w:rPr>
            </w:pPr>
          </w:p>
        </w:tc>
      </w:tr>
      <w:tr w14:paraId="75F3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00537E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36BC4C1">
            <w:pPr>
              <w:widowControl/>
              <w:spacing w:line="360" w:lineRule="exact"/>
              <w:jc w:val="left"/>
              <w:rPr>
                <w:rFonts w:hint="eastAsia" w:ascii="宋体" w:hAnsi="宋体" w:cs="宋体"/>
                <w:kern w:val="0"/>
                <w:szCs w:val="21"/>
              </w:rPr>
            </w:pPr>
          </w:p>
        </w:tc>
        <w:tc>
          <w:tcPr>
            <w:tcW w:w="885" w:type="pct"/>
            <w:vAlign w:val="center"/>
          </w:tcPr>
          <w:p w14:paraId="64DBBFEA">
            <w:pPr>
              <w:widowControl/>
              <w:spacing w:line="360" w:lineRule="exact"/>
              <w:jc w:val="left"/>
              <w:rPr>
                <w:rFonts w:hint="eastAsia" w:ascii="宋体" w:hAnsi="宋体" w:cs="宋体"/>
                <w:kern w:val="0"/>
                <w:szCs w:val="21"/>
              </w:rPr>
            </w:pPr>
            <w:r>
              <w:rPr>
                <w:rFonts w:hint="eastAsia" w:ascii="宋体" w:hAnsi="宋体" w:cs="宋体"/>
                <w:kern w:val="0"/>
                <w:szCs w:val="21"/>
              </w:rPr>
              <w:t>PDU</w:t>
            </w:r>
          </w:p>
        </w:tc>
        <w:tc>
          <w:tcPr>
            <w:tcW w:w="1204" w:type="pct"/>
            <w:vAlign w:val="center"/>
          </w:tcPr>
          <w:p w14:paraId="55054784">
            <w:pPr>
              <w:widowControl/>
              <w:spacing w:line="360" w:lineRule="exact"/>
              <w:jc w:val="left"/>
              <w:rPr>
                <w:rFonts w:hint="eastAsia" w:ascii="宋体" w:hAnsi="宋体" w:cs="宋体"/>
                <w:kern w:val="0"/>
                <w:szCs w:val="21"/>
              </w:rPr>
            </w:pPr>
            <w:r>
              <w:rPr>
                <w:rFonts w:hint="eastAsia" w:ascii="宋体" w:hAnsi="宋体" w:cs="宋体"/>
                <w:kern w:val="0"/>
                <w:szCs w:val="21"/>
              </w:rPr>
              <w:t>金盾</w:t>
            </w:r>
          </w:p>
        </w:tc>
        <w:tc>
          <w:tcPr>
            <w:tcW w:w="366" w:type="pct"/>
            <w:vAlign w:val="center"/>
          </w:tcPr>
          <w:p w14:paraId="329177E4">
            <w:pPr>
              <w:widowControl/>
              <w:spacing w:line="360" w:lineRule="exact"/>
              <w:jc w:val="center"/>
              <w:rPr>
                <w:rFonts w:hint="eastAsia" w:ascii="宋体" w:hAnsi="宋体" w:cs="宋体"/>
                <w:kern w:val="0"/>
                <w:szCs w:val="21"/>
              </w:rPr>
            </w:pPr>
            <w:r>
              <w:rPr>
                <w:rFonts w:hint="eastAsia" w:ascii="宋体" w:hAnsi="宋体" w:cs="宋体"/>
                <w:kern w:val="0"/>
                <w:szCs w:val="21"/>
              </w:rPr>
              <w:t>140</w:t>
            </w:r>
          </w:p>
        </w:tc>
        <w:tc>
          <w:tcPr>
            <w:tcW w:w="268" w:type="pct"/>
            <w:noWrap/>
            <w:vAlign w:val="center"/>
          </w:tcPr>
          <w:p w14:paraId="26D22681">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4AE6AF00">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9C0817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8F5618F">
            <w:pPr>
              <w:jc w:val="center"/>
              <w:rPr>
                <w:rFonts w:hint="eastAsia" w:ascii="宋体" w:hAnsi="宋体" w:cs="宋体"/>
                <w:kern w:val="0"/>
                <w:szCs w:val="21"/>
              </w:rPr>
            </w:pPr>
            <w:r>
              <w:rPr>
                <w:rFonts w:hint="eastAsia" w:ascii="Calibri" w:hAnsi="Calibri"/>
                <w:szCs w:val="21"/>
              </w:rPr>
              <w:t>1个PDU故障</w:t>
            </w:r>
          </w:p>
        </w:tc>
      </w:tr>
      <w:tr w14:paraId="0491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6F9AD7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850A7A8">
            <w:pPr>
              <w:widowControl/>
              <w:spacing w:line="360" w:lineRule="exact"/>
              <w:jc w:val="left"/>
              <w:rPr>
                <w:rFonts w:hint="eastAsia" w:ascii="宋体" w:hAnsi="宋体" w:cs="宋体"/>
                <w:kern w:val="0"/>
                <w:szCs w:val="21"/>
              </w:rPr>
            </w:pPr>
          </w:p>
        </w:tc>
        <w:tc>
          <w:tcPr>
            <w:tcW w:w="885" w:type="pct"/>
            <w:vAlign w:val="center"/>
          </w:tcPr>
          <w:p w14:paraId="40628BD7">
            <w:pPr>
              <w:widowControl/>
              <w:spacing w:line="360" w:lineRule="exact"/>
              <w:jc w:val="left"/>
              <w:rPr>
                <w:rFonts w:hint="eastAsia" w:ascii="宋体" w:hAnsi="宋体" w:cs="宋体"/>
                <w:kern w:val="0"/>
                <w:szCs w:val="21"/>
              </w:rPr>
            </w:pPr>
            <w:r>
              <w:rPr>
                <w:rFonts w:hint="eastAsia" w:ascii="宋体" w:hAnsi="宋体" w:cs="宋体"/>
                <w:kern w:val="0"/>
                <w:szCs w:val="21"/>
              </w:rPr>
              <w:t>2控40远程数字KVM切换器</w:t>
            </w:r>
          </w:p>
        </w:tc>
        <w:tc>
          <w:tcPr>
            <w:tcW w:w="1204" w:type="pct"/>
            <w:vAlign w:val="center"/>
          </w:tcPr>
          <w:p w14:paraId="2574DAEB">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2EC4ECFC">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4FC2834B">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29160B6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E5E327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1F7395E">
            <w:pPr>
              <w:rPr>
                <w:rFonts w:hint="eastAsia" w:ascii="宋体" w:hAnsi="宋体" w:cs="宋体"/>
                <w:kern w:val="0"/>
                <w:szCs w:val="21"/>
              </w:rPr>
            </w:pPr>
          </w:p>
        </w:tc>
      </w:tr>
      <w:tr w14:paraId="2FEB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7CAD18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0CFC1E7">
            <w:pPr>
              <w:widowControl/>
              <w:spacing w:line="360" w:lineRule="exact"/>
              <w:jc w:val="left"/>
              <w:rPr>
                <w:rFonts w:hint="eastAsia" w:ascii="宋体" w:hAnsi="宋体" w:cs="宋体"/>
                <w:kern w:val="0"/>
                <w:szCs w:val="21"/>
              </w:rPr>
            </w:pPr>
          </w:p>
        </w:tc>
        <w:tc>
          <w:tcPr>
            <w:tcW w:w="885" w:type="pct"/>
            <w:vAlign w:val="center"/>
          </w:tcPr>
          <w:p w14:paraId="3D6501F1">
            <w:pPr>
              <w:widowControl/>
              <w:spacing w:line="360" w:lineRule="exact"/>
              <w:jc w:val="left"/>
              <w:rPr>
                <w:rFonts w:hint="eastAsia" w:ascii="宋体" w:hAnsi="宋体" w:cs="宋体"/>
                <w:kern w:val="0"/>
                <w:szCs w:val="21"/>
              </w:rPr>
            </w:pPr>
            <w:r>
              <w:rPr>
                <w:rFonts w:hint="eastAsia" w:ascii="宋体" w:hAnsi="宋体" w:cs="宋体"/>
                <w:kern w:val="0"/>
                <w:szCs w:val="21"/>
              </w:rPr>
              <w:t>三合一 LCD KVM操作台</w:t>
            </w:r>
          </w:p>
        </w:tc>
        <w:tc>
          <w:tcPr>
            <w:tcW w:w="1204" w:type="pct"/>
            <w:vAlign w:val="center"/>
          </w:tcPr>
          <w:p w14:paraId="78C24FFA">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0BFA2D3C">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520866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36A0DD92">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77C212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CD10A4D">
            <w:pPr>
              <w:rPr>
                <w:rFonts w:hint="eastAsia" w:ascii="宋体" w:hAnsi="宋体" w:cs="宋体"/>
                <w:kern w:val="0"/>
                <w:szCs w:val="21"/>
              </w:rPr>
            </w:pPr>
          </w:p>
        </w:tc>
      </w:tr>
      <w:tr w14:paraId="3758A73C">
        <w:tblPrEx>
          <w:tblCellMar>
            <w:top w:w="0" w:type="dxa"/>
            <w:left w:w="108" w:type="dxa"/>
            <w:bottom w:w="0" w:type="dxa"/>
            <w:right w:w="108" w:type="dxa"/>
          </w:tblCellMar>
        </w:tblPrEx>
        <w:trPr>
          <w:jc w:val="center"/>
        </w:trPr>
        <w:tc>
          <w:tcPr>
            <w:tcW w:w="366" w:type="pct"/>
            <w:vAlign w:val="center"/>
          </w:tcPr>
          <w:p w14:paraId="45A848E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3F98208">
            <w:pPr>
              <w:widowControl/>
              <w:spacing w:line="360" w:lineRule="exact"/>
              <w:jc w:val="left"/>
              <w:rPr>
                <w:rFonts w:hint="eastAsia" w:ascii="宋体" w:hAnsi="宋体" w:cs="宋体"/>
                <w:kern w:val="0"/>
                <w:szCs w:val="21"/>
              </w:rPr>
            </w:pPr>
          </w:p>
        </w:tc>
        <w:tc>
          <w:tcPr>
            <w:tcW w:w="885" w:type="pct"/>
            <w:vAlign w:val="center"/>
          </w:tcPr>
          <w:p w14:paraId="5BBF65B6">
            <w:pPr>
              <w:widowControl/>
              <w:spacing w:line="360" w:lineRule="exact"/>
              <w:jc w:val="left"/>
              <w:rPr>
                <w:rFonts w:hint="eastAsia" w:ascii="宋体" w:hAnsi="宋体" w:cs="宋体"/>
                <w:kern w:val="0"/>
                <w:szCs w:val="21"/>
              </w:rPr>
            </w:pPr>
            <w:r>
              <w:rPr>
                <w:rFonts w:hint="eastAsia" w:ascii="宋体" w:hAnsi="宋体" w:cs="宋体"/>
                <w:kern w:val="0"/>
                <w:szCs w:val="21"/>
              </w:rPr>
              <w:t>USB虚拟电脑端模块</w:t>
            </w:r>
          </w:p>
        </w:tc>
        <w:tc>
          <w:tcPr>
            <w:tcW w:w="1204" w:type="pct"/>
            <w:vAlign w:val="center"/>
          </w:tcPr>
          <w:p w14:paraId="4846F088">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651FBFA2">
            <w:pPr>
              <w:widowControl/>
              <w:spacing w:line="360" w:lineRule="exact"/>
              <w:jc w:val="center"/>
              <w:rPr>
                <w:rFonts w:hint="eastAsia" w:ascii="宋体" w:hAnsi="宋体" w:cs="宋体"/>
                <w:kern w:val="0"/>
                <w:szCs w:val="21"/>
              </w:rPr>
            </w:pPr>
            <w:r>
              <w:rPr>
                <w:rFonts w:hint="eastAsia" w:ascii="宋体" w:hAnsi="宋体" w:cs="宋体"/>
                <w:kern w:val="0"/>
                <w:szCs w:val="21"/>
              </w:rPr>
              <w:t>55</w:t>
            </w:r>
          </w:p>
        </w:tc>
        <w:tc>
          <w:tcPr>
            <w:tcW w:w="268" w:type="pct"/>
            <w:noWrap/>
            <w:vAlign w:val="center"/>
          </w:tcPr>
          <w:p w14:paraId="1A618CA8">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0677B075">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5AA695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FF29465">
            <w:pPr>
              <w:rPr>
                <w:rFonts w:hint="eastAsia" w:ascii="宋体" w:hAnsi="宋体" w:cs="宋体"/>
                <w:kern w:val="0"/>
                <w:szCs w:val="21"/>
              </w:rPr>
            </w:pPr>
          </w:p>
        </w:tc>
      </w:tr>
      <w:tr w14:paraId="144F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9E3E0A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A7BC0B9">
            <w:pPr>
              <w:widowControl/>
              <w:spacing w:line="360" w:lineRule="exact"/>
              <w:jc w:val="left"/>
              <w:rPr>
                <w:rFonts w:hint="eastAsia" w:ascii="宋体" w:hAnsi="宋体" w:cs="宋体"/>
                <w:kern w:val="0"/>
                <w:szCs w:val="21"/>
              </w:rPr>
            </w:pPr>
          </w:p>
        </w:tc>
        <w:tc>
          <w:tcPr>
            <w:tcW w:w="885" w:type="pct"/>
            <w:vAlign w:val="center"/>
          </w:tcPr>
          <w:p w14:paraId="7D65D996">
            <w:pPr>
              <w:widowControl/>
              <w:spacing w:line="360" w:lineRule="exact"/>
              <w:jc w:val="left"/>
              <w:rPr>
                <w:rFonts w:hint="eastAsia" w:ascii="宋体" w:hAnsi="宋体" w:cs="宋体"/>
                <w:kern w:val="0"/>
                <w:szCs w:val="21"/>
              </w:rPr>
            </w:pPr>
            <w:r>
              <w:rPr>
                <w:rFonts w:hint="eastAsia" w:ascii="宋体" w:hAnsi="宋体" w:cs="宋体"/>
                <w:kern w:val="0"/>
                <w:szCs w:val="21"/>
              </w:rPr>
              <w:t>48口远程串口管理设备</w:t>
            </w:r>
          </w:p>
        </w:tc>
        <w:tc>
          <w:tcPr>
            <w:tcW w:w="1204" w:type="pct"/>
            <w:vAlign w:val="center"/>
          </w:tcPr>
          <w:p w14:paraId="0F0B1B32">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2BBDEDC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6179D7B">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79E6954">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3CBFE8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F837B60">
            <w:pPr>
              <w:rPr>
                <w:rFonts w:hint="eastAsia" w:ascii="宋体" w:hAnsi="宋体" w:cs="宋体"/>
                <w:kern w:val="0"/>
                <w:szCs w:val="21"/>
              </w:rPr>
            </w:pPr>
          </w:p>
        </w:tc>
      </w:tr>
      <w:tr w14:paraId="320B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1B617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1000CB6">
            <w:pPr>
              <w:widowControl/>
              <w:spacing w:line="360" w:lineRule="exact"/>
              <w:jc w:val="left"/>
              <w:rPr>
                <w:rFonts w:hint="eastAsia" w:ascii="宋体" w:hAnsi="宋体" w:cs="宋体"/>
                <w:kern w:val="0"/>
                <w:szCs w:val="21"/>
              </w:rPr>
            </w:pPr>
          </w:p>
        </w:tc>
        <w:tc>
          <w:tcPr>
            <w:tcW w:w="885" w:type="pct"/>
            <w:vAlign w:val="center"/>
          </w:tcPr>
          <w:p w14:paraId="5567704C">
            <w:pPr>
              <w:widowControl/>
              <w:spacing w:line="360" w:lineRule="exact"/>
              <w:jc w:val="left"/>
              <w:rPr>
                <w:rFonts w:hint="eastAsia" w:ascii="宋体" w:hAnsi="宋体" w:cs="宋体"/>
                <w:kern w:val="0"/>
                <w:szCs w:val="21"/>
              </w:rPr>
            </w:pPr>
            <w:r>
              <w:rPr>
                <w:rFonts w:hint="eastAsia" w:ascii="宋体" w:hAnsi="宋体" w:cs="宋体"/>
                <w:kern w:val="0"/>
                <w:szCs w:val="21"/>
              </w:rPr>
              <w:t>串口模块</w:t>
            </w:r>
          </w:p>
        </w:tc>
        <w:tc>
          <w:tcPr>
            <w:tcW w:w="1204" w:type="pct"/>
            <w:vAlign w:val="center"/>
          </w:tcPr>
          <w:p w14:paraId="71F10B1F">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12DDE24D">
            <w:pPr>
              <w:widowControl/>
              <w:spacing w:line="360" w:lineRule="exact"/>
              <w:jc w:val="center"/>
              <w:rPr>
                <w:rFonts w:hint="eastAsia" w:ascii="宋体" w:hAnsi="宋体" w:cs="宋体"/>
                <w:kern w:val="0"/>
                <w:szCs w:val="21"/>
              </w:rPr>
            </w:pPr>
            <w:r>
              <w:rPr>
                <w:rFonts w:hint="eastAsia" w:ascii="宋体" w:hAnsi="宋体" w:cs="宋体"/>
                <w:kern w:val="0"/>
                <w:szCs w:val="21"/>
              </w:rPr>
              <w:t>40</w:t>
            </w:r>
          </w:p>
        </w:tc>
        <w:tc>
          <w:tcPr>
            <w:tcW w:w="268" w:type="pct"/>
            <w:noWrap/>
            <w:vAlign w:val="center"/>
          </w:tcPr>
          <w:p w14:paraId="02560E4C">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6249BA08">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644D84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DDF7429">
            <w:pPr>
              <w:rPr>
                <w:rFonts w:hint="eastAsia" w:ascii="宋体" w:hAnsi="宋体" w:cs="宋体"/>
                <w:kern w:val="0"/>
                <w:szCs w:val="21"/>
              </w:rPr>
            </w:pPr>
          </w:p>
        </w:tc>
      </w:tr>
      <w:tr w14:paraId="0A0F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CAB29D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D17C1F6">
            <w:pPr>
              <w:widowControl/>
              <w:spacing w:line="360" w:lineRule="exact"/>
              <w:jc w:val="left"/>
              <w:rPr>
                <w:rFonts w:hint="eastAsia" w:ascii="宋体" w:hAnsi="宋体" w:cs="宋体"/>
                <w:kern w:val="0"/>
                <w:szCs w:val="21"/>
              </w:rPr>
            </w:pPr>
          </w:p>
        </w:tc>
        <w:tc>
          <w:tcPr>
            <w:tcW w:w="885" w:type="pct"/>
            <w:vAlign w:val="center"/>
          </w:tcPr>
          <w:p w14:paraId="27C2C948">
            <w:pPr>
              <w:widowControl/>
              <w:spacing w:line="360" w:lineRule="exact"/>
              <w:jc w:val="left"/>
              <w:rPr>
                <w:rFonts w:hint="eastAsia" w:ascii="宋体" w:hAnsi="宋体" w:cs="宋体"/>
                <w:kern w:val="0"/>
                <w:szCs w:val="21"/>
              </w:rPr>
            </w:pPr>
            <w:r>
              <w:rPr>
                <w:rFonts w:hint="eastAsia" w:ascii="宋体" w:hAnsi="宋体" w:cs="宋体"/>
                <w:kern w:val="0"/>
                <w:szCs w:val="21"/>
              </w:rPr>
              <w:t>KVM集中管理软件系统</w:t>
            </w:r>
          </w:p>
        </w:tc>
        <w:tc>
          <w:tcPr>
            <w:tcW w:w="1204" w:type="pct"/>
            <w:vAlign w:val="center"/>
          </w:tcPr>
          <w:p w14:paraId="05A1B8A1">
            <w:pPr>
              <w:widowControl/>
              <w:spacing w:line="360" w:lineRule="exact"/>
              <w:jc w:val="left"/>
              <w:rPr>
                <w:rFonts w:hint="eastAsia" w:ascii="宋体" w:hAnsi="宋体" w:cs="宋体"/>
                <w:kern w:val="0"/>
                <w:szCs w:val="21"/>
              </w:rPr>
            </w:pPr>
            <w:r>
              <w:rPr>
                <w:rFonts w:hint="eastAsia" w:ascii="宋体" w:hAnsi="宋体" w:cs="宋体"/>
                <w:kern w:val="0"/>
                <w:szCs w:val="21"/>
              </w:rPr>
              <w:t>ATEN</w:t>
            </w:r>
          </w:p>
        </w:tc>
        <w:tc>
          <w:tcPr>
            <w:tcW w:w="366" w:type="pct"/>
            <w:vAlign w:val="center"/>
          </w:tcPr>
          <w:p w14:paraId="6D761E39">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65DBC93">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1FF5C00E">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56634C9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A391C77">
            <w:pPr>
              <w:rPr>
                <w:rFonts w:hint="eastAsia" w:ascii="宋体" w:hAnsi="宋体" w:cs="宋体"/>
                <w:kern w:val="0"/>
                <w:szCs w:val="21"/>
              </w:rPr>
            </w:pPr>
          </w:p>
        </w:tc>
      </w:tr>
      <w:tr w14:paraId="5DEB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C17FC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Align w:val="center"/>
          </w:tcPr>
          <w:p w14:paraId="2054B748">
            <w:pPr>
              <w:widowControl/>
              <w:spacing w:line="360" w:lineRule="exact"/>
              <w:jc w:val="center"/>
              <w:rPr>
                <w:rFonts w:hint="eastAsia" w:ascii="宋体" w:hAnsi="宋体" w:cs="宋体"/>
                <w:kern w:val="0"/>
                <w:szCs w:val="21"/>
              </w:rPr>
            </w:pPr>
            <w:r>
              <w:rPr>
                <w:rFonts w:hint="eastAsia" w:ascii="宋体" w:hAnsi="宋体" w:cs="宋体"/>
                <w:kern w:val="0"/>
                <w:szCs w:val="21"/>
              </w:rPr>
              <w:t>气体灭火系统</w:t>
            </w:r>
          </w:p>
        </w:tc>
        <w:tc>
          <w:tcPr>
            <w:tcW w:w="885" w:type="pct"/>
            <w:vAlign w:val="center"/>
          </w:tcPr>
          <w:p w14:paraId="0FD0DBC1">
            <w:pPr>
              <w:widowControl/>
              <w:spacing w:line="360" w:lineRule="exact"/>
              <w:jc w:val="left"/>
              <w:rPr>
                <w:rFonts w:hint="eastAsia" w:ascii="宋体" w:hAnsi="宋体" w:cs="宋体"/>
                <w:kern w:val="0"/>
                <w:szCs w:val="21"/>
              </w:rPr>
            </w:pPr>
            <w:r>
              <w:rPr>
                <w:rFonts w:hint="eastAsia" w:ascii="宋体" w:hAnsi="宋体" w:cs="宋体"/>
                <w:kern w:val="0"/>
                <w:szCs w:val="21"/>
              </w:rPr>
              <w:t>气体灭火消防系统</w:t>
            </w:r>
          </w:p>
        </w:tc>
        <w:tc>
          <w:tcPr>
            <w:tcW w:w="1204" w:type="pct"/>
            <w:vAlign w:val="center"/>
          </w:tcPr>
          <w:p w14:paraId="6CC1934F">
            <w:pPr>
              <w:widowControl/>
              <w:spacing w:line="360" w:lineRule="exact"/>
              <w:jc w:val="left"/>
              <w:rPr>
                <w:rFonts w:hint="eastAsia" w:ascii="宋体" w:hAnsi="宋体" w:cs="宋体"/>
                <w:kern w:val="0"/>
                <w:szCs w:val="21"/>
              </w:rPr>
            </w:pPr>
            <w:r>
              <w:rPr>
                <w:rFonts w:hint="eastAsia" w:ascii="宋体" w:hAnsi="宋体" w:cs="宋体"/>
                <w:kern w:val="0"/>
                <w:szCs w:val="21"/>
              </w:rPr>
              <w:t>赛福/赋安</w:t>
            </w:r>
          </w:p>
        </w:tc>
        <w:tc>
          <w:tcPr>
            <w:tcW w:w="366" w:type="pct"/>
            <w:vAlign w:val="center"/>
          </w:tcPr>
          <w:p w14:paraId="43A38C2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C5E883C">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134ECBBD">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4EC755B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E8D5C82">
            <w:pPr>
              <w:jc w:val="center"/>
              <w:rPr>
                <w:rFonts w:hint="eastAsia" w:ascii="宋体" w:hAnsi="宋体" w:cs="宋体"/>
                <w:kern w:val="0"/>
                <w:szCs w:val="21"/>
              </w:rPr>
            </w:pPr>
            <w:r>
              <w:rPr>
                <w:rFonts w:hint="eastAsia" w:ascii="Calibri" w:hAnsi="Calibri"/>
                <w:szCs w:val="21"/>
              </w:rPr>
              <w:t>5个气瓶需要充气　</w:t>
            </w:r>
          </w:p>
        </w:tc>
      </w:tr>
      <w:tr w14:paraId="4013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EFC000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7A345D46">
            <w:pPr>
              <w:widowControl/>
              <w:spacing w:line="360" w:lineRule="exact"/>
              <w:jc w:val="center"/>
              <w:rPr>
                <w:rFonts w:hint="eastAsia" w:ascii="宋体" w:hAnsi="宋体" w:cs="宋体"/>
                <w:kern w:val="0"/>
                <w:szCs w:val="21"/>
              </w:rPr>
            </w:pPr>
            <w:r>
              <w:rPr>
                <w:rFonts w:hint="eastAsia" w:ascii="宋体" w:hAnsi="宋体" w:cs="宋体"/>
                <w:kern w:val="0"/>
                <w:szCs w:val="21"/>
              </w:rPr>
              <w:t>动力环境监控系统</w:t>
            </w:r>
          </w:p>
        </w:tc>
        <w:tc>
          <w:tcPr>
            <w:tcW w:w="885" w:type="pct"/>
            <w:vAlign w:val="center"/>
          </w:tcPr>
          <w:p w14:paraId="11E2D571">
            <w:pPr>
              <w:widowControl/>
              <w:spacing w:line="360" w:lineRule="exact"/>
              <w:jc w:val="left"/>
              <w:rPr>
                <w:rFonts w:hint="eastAsia" w:ascii="宋体" w:hAnsi="宋体" w:cs="宋体"/>
                <w:kern w:val="0"/>
                <w:szCs w:val="21"/>
              </w:rPr>
            </w:pPr>
            <w:r>
              <w:rPr>
                <w:rFonts w:hint="eastAsia" w:ascii="宋体" w:hAnsi="宋体" w:cs="宋体"/>
                <w:kern w:val="0"/>
                <w:szCs w:val="21"/>
              </w:rPr>
              <w:t>动力环境监控一体化系统</w:t>
            </w:r>
          </w:p>
        </w:tc>
        <w:tc>
          <w:tcPr>
            <w:tcW w:w="1204" w:type="pct"/>
            <w:vAlign w:val="center"/>
          </w:tcPr>
          <w:p w14:paraId="6A612D25">
            <w:pPr>
              <w:widowControl/>
              <w:spacing w:line="360" w:lineRule="exact"/>
              <w:jc w:val="left"/>
              <w:rPr>
                <w:rFonts w:hint="eastAsia" w:ascii="宋体" w:hAnsi="宋体" w:cs="宋体"/>
                <w:kern w:val="0"/>
                <w:szCs w:val="21"/>
              </w:rPr>
            </w:pPr>
            <w:r>
              <w:rPr>
                <w:rFonts w:hint="eastAsia" w:ascii="宋体" w:hAnsi="宋体" w:cs="宋体"/>
                <w:kern w:val="0"/>
                <w:szCs w:val="21"/>
              </w:rPr>
              <w:t>赋安</w:t>
            </w:r>
          </w:p>
        </w:tc>
        <w:tc>
          <w:tcPr>
            <w:tcW w:w="366" w:type="pct"/>
            <w:vAlign w:val="center"/>
          </w:tcPr>
          <w:p w14:paraId="404680A7">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91E27B2">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3F756ECE">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B211D2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2BCBC81">
            <w:pPr>
              <w:rPr>
                <w:rFonts w:hint="eastAsia" w:ascii="宋体" w:hAnsi="宋体" w:cs="宋体"/>
                <w:kern w:val="0"/>
                <w:szCs w:val="21"/>
              </w:rPr>
            </w:pPr>
          </w:p>
        </w:tc>
      </w:tr>
      <w:tr w14:paraId="1C9E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CEAE6B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07C77F0">
            <w:pPr>
              <w:widowControl/>
              <w:spacing w:line="360" w:lineRule="exact"/>
              <w:jc w:val="left"/>
              <w:rPr>
                <w:rFonts w:hint="eastAsia" w:ascii="宋体" w:hAnsi="宋体" w:cs="宋体"/>
                <w:kern w:val="0"/>
                <w:szCs w:val="21"/>
              </w:rPr>
            </w:pPr>
          </w:p>
        </w:tc>
        <w:tc>
          <w:tcPr>
            <w:tcW w:w="885" w:type="pct"/>
            <w:vAlign w:val="center"/>
          </w:tcPr>
          <w:p w14:paraId="5129E25C">
            <w:pPr>
              <w:widowControl/>
              <w:spacing w:line="360" w:lineRule="exact"/>
              <w:jc w:val="left"/>
              <w:rPr>
                <w:rFonts w:hint="eastAsia" w:ascii="宋体" w:hAnsi="宋体" w:cs="宋体"/>
                <w:kern w:val="0"/>
                <w:szCs w:val="21"/>
              </w:rPr>
            </w:pPr>
            <w:r>
              <w:rPr>
                <w:rFonts w:hint="eastAsia" w:ascii="宋体" w:hAnsi="宋体" w:cs="宋体"/>
                <w:kern w:val="0"/>
                <w:szCs w:val="21"/>
              </w:rPr>
              <w:t>动力环境监控一体化系统（屏蔽机房）</w:t>
            </w:r>
          </w:p>
        </w:tc>
        <w:tc>
          <w:tcPr>
            <w:tcW w:w="1204" w:type="pct"/>
            <w:vAlign w:val="center"/>
          </w:tcPr>
          <w:p w14:paraId="7DC114FC">
            <w:pPr>
              <w:widowControl/>
              <w:spacing w:line="360" w:lineRule="exact"/>
              <w:jc w:val="left"/>
              <w:rPr>
                <w:rFonts w:hint="eastAsia" w:ascii="宋体" w:hAnsi="宋体" w:cs="宋体"/>
                <w:kern w:val="0"/>
                <w:szCs w:val="21"/>
              </w:rPr>
            </w:pPr>
            <w:r>
              <w:rPr>
                <w:rFonts w:hint="eastAsia" w:ascii="宋体" w:hAnsi="宋体" w:cs="宋体"/>
                <w:kern w:val="0"/>
                <w:szCs w:val="21"/>
              </w:rPr>
              <w:t>赋安</w:t>
            </w:r>
          </w:p>
        </w:tc>
        <w:tc>
          <w:tcPr>
            <w:tcW w:w="366" w:type="pct"/>
            <w:vAlign w:val="center"/>
          </w:tcPr>
          <w:p w14:paraId="4D9CB14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A99C39D">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088BD2A9">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3041C75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257C45B">
            <w:pPr>
              <w:rPr>
                <w:rFonts w:hint="eastAsia" w:ascii="宋体" w:hAnsi="宋体" w:cs="宋体"/>
                <w:kern w:val="0"/>
                <w:szCs w:val="21"/>
              </w:rPr>
            </w:pPr>
          </w:p>
        </w:tc>
      </w:tr>
      <w:tr w14:paraId="0836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AFB5E19">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285BF834">
            <w:pPr>
              <w:widowControl/>
              <w:spacing w:line="360" w:lineRule="exact"/>
              <w:jc w:val="center"/>
              <w:rPr>
                <w:rFonts w:hint="eastAsia" w:ascii="宋体" w:hAnsi="宋体" w:cs="宋体"/>
                <w:kern w:val="0"/>
                <w:szCs w:val="21"/>
              </w:rPr>
            </w:pPr>
            <w:r>
              <w:rPr>
                <w:rFonts w:hint="eastAsia" w:ascii="宋体" w:hAnsi="宋体" w:cs="宋体"/>
                <w:kern w:val="0"/>
                <w:szCs w:val="21"/>
              </w:rPr>
              <w:t>柴油发电系统</w:t>
            </w:r>
          </w:p>
        </w:tc>
        <w:tc>
          <w:tcPr>
            <w:tcW w:w="885" w:type="pct"/>
            <w:vAlign w:val="center"/>
          </w:tcPr>
          <w:p w14:paraId="60ECBF23">
            <w:pPr>
              <w:widowControl/>
              <w:spacing w:line="360" w:lineRule="exact"/>
              <w:jc w:val="left"/>
              <w:rPr>
                <w:rFonts w:hint="eastAsia" w:ascii="宋体" w:hAnsi="宋体" w:cs="宋体"/>
                <w:kern w:val="0"/>
                <w:szCs w:val="21"/>
              </w:rPr>
            </w:pPr>
            <w:r>
              <w:rPr>
                <w:rFonts w:hint="eastAsia" w:ascii="宋体" w:hAnsi="宋体" w:cs="宋体"/>
                <w:kern w:val="0"/>
                <w:szCs w:val="21"/>
              </w:rPr>
              <w:t>柴油发电机组 上柴</w:t>
            </w:r>
          </w:p>
        </w:tc>
        <w:tc>
          <w:tcPr>
            <w:tcW w:w="1204" w:type="pct"/>
            <w:vAlign w:val="center"/>
          </w:tcPr>
          <w:p w14:paraId="75239C7C">
            <w:pPr>
              <w:widowControl/>
              <w:spacing w:line="360" w:lineRule="exact"/>
              <w:jc w:val="left"/>
              <w:rPr>
                <w:rFonts w:hint="eastAsia" w:ascii="宋体" w:hAnsi="宋体" w:cs="宋体"/>
                <w:kern w:val="0"/>
                <w:szCs w:val="21"/>
              </w:rPr>
            </w:pPr>
            <w:r>
              <w:rPr>
                <w:rFonts w:hint="eastAsia" w:ascii="宋体" w:hAnsi="宋体" w:cs="宋体"/>
                <w:kern w:val="0"/>
                <w:szCs w:val="21"/>
              </w:rPr>
              <w:t>上柴</w:t>
            </w:r>
          </w:p>
        </w:tc>
        <w:tc>
          <w:tcPr>
            <w:tcW w:w="366" w:type="pct"/>
            <w:vAlign w:val="center"/>
          </w:tcPr>
          <w:p w14:paraId="4FCC6DD5">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0FAD9186">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056AC401">
            <w:pPr>
              <w:widowControl/>
              <w:spacing w:line="360" w:lineRule="exact"/>
              <w:jc w:val="center"/>
              <w:rPr>
                <w:rFonts w:hint="eastAsia" w:ascii="宋体" w:hAnsi="宋体" w:cs="宋体"/>
                <w:kern w:val="0"/>
                <w:szCs w:val="21"/>
              </w:rPr>
            </w:pPr>
            <w:r>
              <w:rPr>
                <w:rFonts w:hint="eastAsia" w:ascii="宋体" w:hAnsi="宋体" w:cs="宋体"/>
                <w:kern w:val="0"/>
                <w:szCs w:val="21"/>
              </w:rPr>
              <w:t>2016年</w:t>
            </w:r>
          </w:p>
        </w:tc>
        <w:tc>
          <w:tcPr>
            <w:tcW w:w="449" w:type="pct"/>
            <w:noWrap/>
            <w:vAlign w:val="center"/>
          </w:tcPr>
          <w:p w14:paraId="72F8061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F63832F">
            <w:pPr>
              <w:jc w:val="center"/>
              <w:rPr>
                <w:rFonts w:hint="eastAsia" w:ascii="宋体" w:hAnsi="宋体" w:cs="宋体"/>
                <w:kern w:val="0"/>
                <w:szCs w:val="21"/>
              </w:rPr>
            </w:pPr>
            <w:r>
              <w:rPr>
                <w:rFonts w:hint="eastAsia" w:ascii="Calibri" w:hAnsi="Calibri"/>
                <w:szCs w:val="21"/>
              </w:rPr>
              <w:t>房间湿度高</w:t>
            </w:r>
          </w:p>
        </w:tc>
      </w:tr>
      <w:tr w14:paraId="0561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FB1023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F5CD479">
            <w:pPr>
              <w:widowControl/>
              <w:spacing w:line="360" w:lineRule="exact"/>
              <w:jc w:val="left"/>
              <w:rPr>
                <w:rFonts w:hint="eastAsia" w:ascii="宋体" w:hAnsi="宋体" w:cs="宋体"/>
                <w:kern w:val="0"/>
                <w:szCs w:val="21"/>
              </w:rPr>
            </w:pPr>
          </w:p>
        </w:tc>
        <w:tc>
          <w:tcPr>
            <w:tcW w:w="885" w:type="pct"/>
            <w:vAlign w:val="center"/>
          </w:tcPr>
          <w:p w14:paraId="1CA6647A">
            <w:pPr>
              <w:widowControl/>
              <w:spacing w:line="360" w:lineRule="exact"/>
              <w:jc w:val="left"/>
              <w:rPr>
                <w:rFonts w:hint="eastAsia" w:ascii="宋体" w:hAnsi="宋体" w:cs="宋体"/>
                <w:kern w:val="0"/>
                <w:szCs w:val="21"/>
              </w:rPr>
            </w:pPr>
            <w:r>
              <w:rPr>
                <w:rFonts w:hint="eastAsia" w:ascii="宋体" w:hAnsi="宋体" w:cs="宋体"/>
                <w:kern w:val="0"/>
                <w:szCs w:val="21"/>
              </w:rPr>
              <w:t>配电箱</w:t>
            </w:r>
          </w:p>
        </w:tc>
        <w:tc>
          <w:tcPr>
            <w:tcW w:w="1204" w:type="pct"/>
            <w:vAlign w:val="center"/>
          </w:tcPr>
          <w:p w14:paraId="177D37E9">
            <w:pPr>
              <w:widowControl/>
              <w:spacing w:line="360" w:lineRule="exact"/>
              <w:jc w:val="left"/>
              <w:rPr>
                <w:rFonts w:hint="eastAsia" w:ascii="宋体" w:hAnsi="宋体" w:cs="宋体"/>
                <w:kern w:val="0"/>
                <w:szCs w:val="21"/>
              </w:rPr>
            </w:pPr>
            <w:r>
              <w:rPr>
                <w:rFonts w:hint="eastAsia" w:ascii="宋体" w:hAnsi="宋体" w:cs="宋体"/>
                <w:kern w:val="0"/>
                <w:szCs w:val="21"/>
              </w:rPr>
              <w:t>ABB</w:t>
            </w:r>
          </w:p>
        </w:tc>
        <w:tc>
          <w:tcPr>
            <w:tcW w:w="366" w:type="pct"/>
            <w:vAlign w:val="center"/>
          </w:tcPr>
          <w:p w14:paraId="0DA8BF3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F2191C9">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049F2E08">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104801D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73F5972">
            <w:pPr>
              <w:rPr>
                <w:rFonts w:hint="eastAsia" w:ascii="宋体" w:hAnsi="宋体" w:cs="宋体"/>
                <w:kern w:val="0"/>
                <w:szCs w:val="21"/>
              </w:rPr>
            </w:pPr>
          </w:p>
        </w:tc>
      </w:tr>
      <w:tr w14:paraId="744E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14C5BE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7D3AC0D2">
            <w:pPr>
              <w:widowControl/>
              <w:spacing w:line="360" w:lineRule="exact"/>
              <w:jc w:val="center"/>
              <w:rPr>
                <w:rFonts w:hint="eastAsia" w:ascii="宋体" w:hAnsi="宋体" w:cs="宋体"/>
                <w:kern w:val="0"/>
                <w:szCs w:val="21"/>
              </w:rPr>
            </w:pPr>
            <w:r>
              <w:rPr>
                <w:rFonts w:hint="eastAsia" w:ascii="宋体" w:hAnsi="宋体" w:cs="宋体"/>
                <w:kern w:val="0"/>
                <w:szCs w:val="21"/>
              </w:rPr>
              <w:t>视频监控系统</w:t>
            </w:r>
          </w:p>
        </w:tc>
        <w:tc>
          <w:tcPr>
            <w:tcW w:w="885" w:type="pct"/>
            <w:vAlign w:val="center"/>
          </w:tcPr>
          <w:p w14:paraId="72C8FBF8">
            <w:pPr>
              <w:widowControl/>
              <w:spacing w:line="360" w:lineRule="exact"/>
              <w:jc w:val="left"/>
              <w:rPr>
                <w:rFonts w:hint="eastAsia" w:ascii="宋体" w:hAnsi="宋体" w:cs="宋体"/>
                <w:kern w:val="0"/>
                <w:szCs w:val="21"/>
              </w:rPr>
            </w:pPr>
            <w:r>
              <w:rPr>
                <w:rFonts w:hint="eastAsia" w:ascii="宋体" w:hAnsi="宋体" w:cs="宋体"/>
                <w:kern w:val="0"/>
                <w:szCs w:val="21"/>
              </w:rPr>
              <w:t>高清网络红外高速球</w:t>
            </w:r>
          </w:p>
        </w:tc>
        <w:tc>
          <w:tcPr>
            <w:tcW w:w="1204" w:type="pct"/>
            <w:vAlign w:val="center"/>
          </w:tcPr>
          <w:p w14:paraId="3B9AB7DF">
            <w:pPr>
              <w:widowControl/>
              <w:spacing w:line="360" w:lineRule="exact"/>
              <w:jc w:val="left"/>
              <w:rPr>
                <w:rFonts w:hint="eastAsia" w:ascii="宋体" w:hAnsi="宋体" w:cs="宋体"/>
                <w:kern w:val="0"/>
                <w:szCs w:val="21"/>
              </w:rPr>
            </w:pPr>
            <w:r>
              <w:rPr>
                <w:rFonts w:hint="eastAsia" w:ascii="宋体" w:hAnsi="宋体" w:cs="宋体"/>
                <w:kern w:val="0"/>
                <w:szCs w:val="21"/>
              </w:rPr>
              <w:t>海康威视</w:t>
            </w:r>
          </w:p>
        </w:tc>
        <w:tc>
          <w:tcPr>
            <w:tcW w:w="366" w:type="pct"/>
            <w:vAlign w:val="center"/>
          </w:tcPr>
          <w:p w14:paraId="051ADA8B">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6F39194">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2E090F63">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5E8DCEB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E5E63C9">
            <w:pPr>
              <w:rPr>
                <w:rFonts w:hint="eastAsia" w:ascii="宋体" w:hAnsi="宋体" w:cs="宋体"/>
                <w:kern w:val="0"/>
                <w:szCs w:val="21"/>
              </w:rPr>
            </w:pPr>
          </w:p>
        </w:tc>
      </w:tr>
      <w:tr w14:paraId="7FD8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C90934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2C718B2D">
            <w:pPr>
              <w:widowControl/>
              <w:spacing w:line="360" w:lineRule="exact"/>
              <w:jc w:val="left"/>
              <w:rPr>
                <w:rFonts w:hint="eastAsia" w:ascii="宋体" w:hAnsi="宋体" w:cs="宋体"/>
                <w:kern w:val="0"/>
                <w:szCs w:val="21"/>
              </w:rPr>
            </w:pPr>
          </w:p>
        </w:tc>
        <w:tc>
          <w:tcPr>
            <w:tcW w:w="885" w:type="pct"/>
            <w:vAlign w:val="center"/>
          </w:tcPr>
          <w:p w14:paraId="540EFDE6">
            <w:pPr>
              <w:widowControl/>
              <w:spacing w:line="360" w:lineRule="exact"/>
              <w:jc w:val="left"/>
              <w:rPr>
                <w:rFonts w:hint="eastAsia" w:ascii="宋体" w:hAnsi="宋体" w:cs="宋体"/>
                <w:kern w:val="0"/>
                <w:szCs w:val="21"/>
              </w:rPr>
            </w:pPr>
            <w:r>
              <w:rPr>
                <w:rFonts w:hint="eastAsia" w:ascii="宋体" w:hAnsi="宋体" w:cs="宋体"/>
                <w:kern w:val="0"/>
                <w:szCs w:val="21"/>
              </w:rPr>
              <w:t>高清网络红外半球</w:t>
            </w:r>
          </w:p>
        </w:tc>
        <w:tc>
          <w:tcPr>
            <w:tcW w:w="1204" w:type="pct"/>
            <w:vAlign w:val="center"/>
          </w:tcPr>
          <w:p w14:paraId="20C46B0A">
            <w:pPr>
              <w:widowControl/>
              <w:spacing w:line="360" w:lineRule="exact"/>
              <w:jc w:val="left"/>
              <w:rPr>
                <w:rFonts w:hint="eastAsia" w:ascii="宋体" w:hAnsi="宋体" w:cs="宋体"/>
                <w:kern w:val="0"/>
                <w:szCs w:val="21"/>
              </w:rPr>
            </w:pPr>
            <w:r>
              <w:rPr>
                <w:rFonts w:hint="eastAsia" w:ascii="宋体" w:hAnsi="宋体" w:cs="宋体"/>
                <w:kern w:val="0"/>
                <w:szCs w:val="21"/>
              </w:rPr>
              <w:t>海康威视</w:t>
            </w:r>
          </w:p>
        </w:tc>
        <w:tc>
          <w:tcPr>
            <w:tcW w:w="366" w:type="pct"/>
            <w:vAlign w:val="center"/>
          </w:tcPr>
          <w:p w14:paraId="261D51B0">
            <w:pPr>
              <w:widowControl/>
              <w:spacing w:line="360" w:lineRule="exact"/>
              <w:jc w:val="center"/>
              <w:rPr>
                <w:rFonts w:hint="eastAsia" w:ascii="宋体" w:hAnsi="宋体" w:cs="宋体"/>
                <w:kern w:val="0"/>
                <w:szCs w:val="21"/>
              </w:rPr>
            </w:pPr>
            <w:r>
              <w:rPr>
                <w:rFonts w:hint="eastAsia" w:ascii="宋体" w:hAnsi="宋体" w:cs="宋体"/>
                <w:kern w:val="0"/>
                <w:szCs w:val="21"/>
              </w:rPr>
              <w:t>73</w:t>
            </w:r>
          </w:p>
        </w:tc>
        <w:tc>
          <w:tcPr>
            <w:tcW w:w="268" w:type="pct"/>
            <w:noWrap/>
            <w:vAlign w:val="center"/>
          </w:tcPr>
          <w:p w14:paraId="52A1E4DF">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838EFE2">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528D8B8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607031D">
            <w:pPr>
              <w:rPr>
                <w:rFonts w:hint="eastAsia" w:ascii="宋体" w:hAnsi="宋体" w:cs="宋体"/>
                <w:kern w:val="0"/>
                <w:szCs w:val="21"/>
              </w:rPr>
            </w:pPr>
          </w:p>
        </w:tc>
      </w:tr>
      <w:tr w14:paraId="1AF5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061CC7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769B115">
            <w:pPr>
              <w:widowControl/>
              <w:spacing w:line="360" w:lineRule="exact"/>
              <w:jc w:val="left"/>
              <w:rPr>
                <w:rFonts w:hint="eastAsia" w:ascii="宋体" w:hAnsi="宋体" w:cs="宋体"/>
                <w:kern w:val="0"/>
                <w:szCs w:val="21"/>
              </w:rPr>
            </w:pPr>
          </w:p>
        </w:tc>
        <w:tc>
          <w:tcPr>
            <w:tcW w:w="885" w:type="pct"/>
            <w:vAlign w:val="center"/>
          </w:tcPr>
          <w:p w14:paraId="1372AD81">
            <w:pPr>
              <w:widowControl/>
              <w:spacing w:line="360" w:lineRule="exact"/>
              <w:jc w:val="left"/>
              <w:rPr>
                <w:rFonts w:hint="eastAsia" w:ascii="宋体" w:hAnsi="宋体" w:cs="宋体"/>
                <w:kern w:val="0"/>
                <w:szCs w:val="21"/>
              </w:rPr>
            </w:pPr>
            <w:r>
              <w:rPr>
                <w:rFonts w:hint="eastAsia" w:ascii="宋体" w:hAnsi="宋体" w:cs="宋体"/>
                <w:kern w:val="0"/>
                <w:szCs w:val="21"/>
              </w:rPr>
              <w:t>高清网络红外一体机</w:t>
            </w:r>
          </w:p>
        </w:tc>
        <w:tc>
          <w:tcPr>
            <w:tcW w:w="1204" w:type="pct"/>
            <w:vAlign w:val="center"/>
          </w:tcPr>
          <w:p w14:paraId="2D5C7937">
            <w:pPr>
              <w:widowControl/>
              <w:spacing w:line="360" w:lineRule="exact"/>
              <w:jc w:val="left"/>
              <w:rPr>
                <w:rFonts w:hint="eastAsia" w:ascii="宋体" w:hAnsi="宋体" w:cs="宋体"/>
                <w:kern w:val="0"/>
                <w:szCs w:val="21"/>
              </w:rPr>
            </w:pPr>
            <w:r>
              <w:rPr>
                <w:rFonts w:hint="eastAsia" w:ascii="宋体" w:hAnsi="宋体" w:cs="宋体"/>
                <w:kern w:val="0"/>
                <w:szCs w:val="21"/>
              </w:rPr>
              <w:t>海康威视</w:t>
            </w:r>
          </w:p>
        </w:tc>
        <w:tc>
          <w:tcPr>
            <w:tcW w:w="366" w:type="pct"/>
            <w:vAlign w:val="center"/>
          </w:tcPr>
          <w:p w14:paraId="219B0CD9">
            <w:pPr>
              <w:widowControl/>
              <w:spacing w:line="360" w:lineRule="exact"/>
              <w:jc w:val="center"/>
              <w:rPr>
                <w:rFonts w:hint="eastAsia" w:ascii="宋体" w:hAnsi="宋体" w:cs="宋体"/>
                <w:kern w:val="0"/>
                <w:szCs w:val="21"/>
              </w:rPr>
            </w:pPr>
            <w:r>
              <w:rPr>
                <w:rFonts w:hint="eastAsia" w:ascii="宋体" w:hAnsi="宋体" w:cs="宋体"/>
                <w:kern w:val="0"/>
                <w:szCs w:val="21"/>
              </w:rPr>
              <w:t>12</w:t>
            </w:r>
          </w:p>
        </w:tc>
        <w:tc>
          <w:tcPr>
            <w:tcW w:w="268" w:type="pct"/>
            <w:noWrap/>
            <w:vAlign w:val="center"/>
          </w:tcPr>
          <w:p w14:paraId="720D178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6D24C278">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13BB0FB9">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1C944B5">
            <w:pPr>
              <w:rPr>
                <w:rFonts w:hint="eastAsia" w:ascii="宋体" w:hAnsi="宋体" w:cs="宋体"/>
                <w:kern w:val="0"/>
                <w:szCs w:val="21"/>
              </w:rPr>
            </w:pPr>
          </w:p>
        </w:tc>
      </w:tr>
      <w:tr w14:paraId="1659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C60F41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3377FB0">
            <w:pPr>
              <w:widowControl/>
              <w:spacing w:line="360" w:lineRule="exact"/>
              <w:jc w:val="left"/>
              <w:rPr>
                <w:rFonts w:hint="eastAsia" w:ascii="宋体" w:hAnsi="宋体" w:cs="宋体"/>
                <w:kern w:val="0"/>
                <w:szCs w:val="21"/>
              </w:rPr>
            </w:pPr>
          </w:p>
        </w:tc>
        <w:tc>
          <w:tcPr>
            <w:tcW w:w="885" w:type="pct"/>
            <w:vAlign w:val="center"/>
          </w:tcPr>
          <w:p w14:paraId="61B48010">
            <w:pPr>
              <w:widowControl/>
              <w:spacing w:line="360" w:lineRule="exact"/>
              <w:jc w:val="left"/>
              <w:rPr>
                <w:rFonts w:hint="eastAsia" w:ascii="宋体" w:hAnsi="宋体" w:cs="宋体"/>
                <w:kern w:val="0"/>
                <w:szCs w:val="21"/>
              </w:rPr>
            </w:pPr>
            <w:r>
              <w:rPr>
                <w:rFonts w:hint="eastAsia" w:ascii="宋体" w:hAnsi="宋体" w:cs="宋体"/>
                <w:kern w:val="0"/>
                <w:szCs w:val="21"/>
              </w:rPr>
              <w:t>电梯摄像机</w:t>
            </w:r>
          </w:p>
        </w:tc>
        <w:tc>
          <w:tcPr>
            <w:tcW w:w="1204" w:type="pct"/>
            <w:vAlign w:val="center"/>
          </w:tcPr>
          <w:p w14:paraId="6096FBE7">
            <w:pPr>
              <w:widowControl/>
              <w:spacing w:line="360" w:lineRule="exact"/>
              <w:jc w:val="left"/>
              <w:rPr>
                <w:rFonts w:hint="eastAsia" w:ascii="宋体" w:hAnsi="宋体" w:cs="宋体"/>
                <w:kern w:val="0"/>
                <w:szCs w:val="21"/>
              </w:rPr>
            </w:pPr>
            <w:r>
              <w:rPr>
                <w:rFonts w:hint="eastAsia" w:ascii="宋体" w:hAnsi="宋体" w:cs="宋体"/>
                <w:kern w:val="0"/>
                <w:szCs w:val="21"/>
              </w:rPr>
              <w:t>海康威视</w:t>
            </w:r>
          </w:p>
        </w:tc>
        <w:tc>
          <w:tcPr>
            <w:tcW w:w="366" w:type="pct"/>
            <w:vAlign w:val="center"/>
          </w:tcPr>
          <w:p w14:paraId="00AAFF19">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EB0B561">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9A93BBE">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20AEE094">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D4AE4DD">
            <w:pPr>
              <w:rPr>
                <w:rFonts w:hint="eastAsia" w:ascii="宋体" w:hAnsi="宋体" w:cs="宋体"/>
                <w:kern w:val="0"/>
                <w:szCs w:val="21"/>
              </w:rPr>
            </w:pPr>
          </w:p>
        </w:tc>
      </w:tr>
      <w:tr w14:paraId="1328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2F1860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4DB7321">
            <w:pPr>
              <w:widowControl/>
              <w:spacing w:line="360" w:lineRule="exact"/>
              <w:jc w:val="left"/>
              <w:rPr>
                <w:rFonts w:hint="eastAsia" w:ascii="宋体" w:hAnsi="宋体" w:cs="宋体"/>
                <w:kern w:val="0"/>
                <w:szCs w:val="21"/>
              </w:rPr>
            </w:pPr>
          </w:p>
        </w:tc>
        <w:tc>
          <w:tcPr>
            <w:tcW w:w="885" w:type="pct"/>
            <w:vAlign w:val="center"/>
          </w:tcPr>
          <w:p w14:paraId="71606058">
            <w:pPr>
              <w:widowControl/>
              <w:spacing w:line="360" w:lineRule="exact"/>
              <w:jc w:val="left"/>
              <w:rPr>
                <w:rFonts w:hint="eastAsia" w:ascii="宋体" w:hAnsi="宋体" w:cs="宋体"/>
                <w:kern w:val="0"/>
                <w:szCs w:val="21"/>
              </w:rPr>
            </w:pPr>
            <w:r>
              <w:rPr>
                <w:rFonts w:hint="eastAsia" w:ascii="宋体" w:hAnsi="宋体" w:cs="宋体"/>
                <w:kern w:val="0"/>
                <w:szCs w:val="21"/>
              </w:rPr>
              <w:t>网络硬盘录像机</w:t>
            </w:r>
          </w:p>
        </w:tc>
        <w:tc>
          <w:tcPr>
            <w:tcW w:w="1204" w:type="pct"/>
            <w:vAlign w:val="center"/>
          </w:tcPr>
          <w:p w14:paraId="665BF503">
            <w:pPr>
              <w:widowControl/>
              <w:spacing w:line="360" w:lineRule="exact"/>
              <w:jc w:val="left"/>
              <w:rPr>
                <w:rFonts w:hint="eastAsia" w:ascii="宋体" w:hAnsi="宋体" w:cs="宋体"/>
                <w:kern w:val="0"/>
                <w:szCs w:val="21"/>
              </w:rPr>
            </w:pPr>
            <w:r>
              <w:rPr>
                <w:rFonts w:hint="eastAsia" w:ascii="宋体" w:hAnsi="宋体" w:cs="宋体"/>
                <w:kern w:val="0"/>
                <w:szCs w:val="21"/>
              </w:rPr>
              <w:t>海康威视</w:t>
            </w:r>
          </w:p>
        </w:tc>
        <w:tc>
          <w:tcPr>
            <w:tcW w:w="366" w:type="pct"/>
            <w:vAlign w:val="center"/>
          </w:tcPr>
          <w:p w14:paraId="25D07A91">
            <w:pPr>
              <w:widowControl/>
              <w:spacing w:line="360" w:lineRule="exact"/>
              <w:jc w:val="center"/>
              <w:rPr>
                <w:rFonts w:hint="eastAsia" w:ascii="宋体" w:hAnsi="宋体" w:cs="宋体"/>
                <w:kern w:val="0"/>
                <w:szCs w:val="21"/>
              </w:rPr>
            </w:pPr>
            <w:r>
              <w:rPr>
                <w:rFonts w:hint="eastAsia" w:ascii="宋体" w:hAnsi="宋体" w:cs="宋体"/>
                <w:kern w:val="0"/>
                <w:szCs w:val="21"/>
              </w:rPr>
              <w:t>6</w:t>
            </w:r>
          </w:p>
        </w:tc>
        <w:tc>
          <w:tcPr>
            <w:tcW w:w="268" w:type="pct"/>
            <w:noWrap/>
            <w:vAlign w:val="center"/>
          </w:tcPr>
          <w:p w14:paraId="16A56667">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711A4CC5">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70A894D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991FB3D">
            <w:pPr>
              <w:rPr>
                <w:rFonts w:hint="eastAsia" w:ascii="宋体" w:hAnsi="宋体" w:cs="宋体"/>
                <w:kern w:val="0"/>
                <w:szCs w:val="21"/>
              </w:rPr>
            </w:pPr>
          </w:p>
        </w:tc>
      </w:tr>
      <w:tr w14:paraId="0E1F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3DB8CA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C9E0437">
            <w:pPr>
              <w:widowControl/>
              <w:spacing w:line="360" w:lineRule="exact"/>
              <w:jc w:val="left"/>
              <w:rPr>
                <w:rFonts w:hint="eastAsia" w:ascii="宋体" w:hAnsi="宋体" w:cs="宋体"/>
                <w:kern w:val="0"/>
                <w:szCs w:val="21"/>
              </w:rPr>
            </w:pPr>
          </w:p>
        </w:tc>
        <w:tc>
          <w:tcPr>
            <w:tcW w:w="885" w:type="pct"/>
            <w:vAlign w:val="center"/>
          </w:tcPr>
          <w:p w14:paraId="789D6126">
            <w:pPr>
              <w:widowControl/>
              <w:spacing w:line="360" w:lineRule="exact"/>
              <w:jc w:val="left"/>
              <w:rPr>
                <w:rFonts w:hint="eastAsia" w:ascii="宋体" w:hAnsi="宋体" w:cs="宋体"/>
                <w:kern w:val="0"/>
                <w:szCs w:val="21"/>
              </w:rPr>
            </w:pPr>
            <w:r>
              <w:rPr>
                <w:rFonts w:hint="eastAsia" w:ascii="宋体" w:hAnsi="宋体" w:cs="宋体"/>
                <w:kern w:val="0"/>
                <w:szCs w:val="21"/>
              </w:rPr>
              <w:t>硬盘</w:t>
            </w:r>
          </w:p>
        </w:tc>
        <w:tc>
          <w:tcPr>
            <w:tcW w:w="1204" w:type="pct"/>
            <w:vAlign w:val="center"/>
          </w:tcPr>
          <w:p w14:paraId="662A3EDB">
            <w:pPr>
              <w:widowControl/>
              <w:spacing w:line="360" w:lineRule="exact"/>
              <w:jc w:val="left"/>
              <w:rPr>
                <w:rFonts w:hint="eastAsia" w:ascii="宋体" w:hAnsi="宋体" w:cs="宋体"/>
                <w:kern w:val="0"/>
                <w:szCs w:val="21"/>
              </w:rPr>
            </w:pPr>
            <w:r>
              <w:rPr>
                <w:rFonts w:hint="eastAsia" w:ascii="宋体" w:hAnsi="宋体" w:cs="宋体"/>
                <w:kern w:val="0"/>
                <w:szCs w:val="21"/>
              </w:rPr>
              <w:t>西部数据</w:t>
            </w:r>
          </w:p>
        </w:tc>
        <w:tc>
          <w:tcPr>
            <w:tcW w:w="366" w:type="pct"/>
            <w:vAlign w:val="center"/>
          </w:tcPr>
          <w:p w14:paraId="2E06DD8B">
            <w:pPr>
              <w:widowControl/>
              <w:spacing w:line="360" w:lineRule="exact"/>
              <w:jc w:val="center"/>
              <w:rPr>
                <w:rFonts w:hint="eastAsia" w:ascii="宋体" w:hAnsi="宋体" w:cs="宋体"/>
                <w:kern w:val="0"/>
                <w:szCs w:val="21"/>
              </w:rPr>
            </w:pPr>
            <w:r>
              <w:rPr>
                <w:rFonts w:hint="eastAsia" w:ascii="宋体" w:hAnsi="宋体" w:cs="宋体"/>
                <w:kern w:val="0"/>
                <w:szCs w:val="21"/>
              </w:rPr>
              <w:t>42</w:t>
            </w:r>
          </w:p>
        </w:tc>
        <w:tc>
          <w:tcPr>
            <w:tcW w:w="268" w:type="pct"/>
            <w:noWrap/>
            <w:vAlign w:val="center"/>
          </w:tcPr>
          <w:p w14:paraId="4C5FD1A1">
            <w:pPr>
              <w:widowControl/>
              <w:spacing w:line="360" w:lineRule="exact"/>
              <w:jc w:val="center"/>
              <w:rPr>
                <w:rFonts w:hint="eastAsia" w:ascii="宋体" w:hAnsi="宋体" w:cs="宋体"/>
                <w:kern w:val="0"/>
                <w:szCs w:val="21"/>
              </w:rPr>
            </w:pPr>
            <w:r>
              <w:rPr>
                <w:rFonts w:hint="eastAsia" w:ascii="宋体" w:hAnsi="宋体" w:cs="宋体"/>
                <w:kern w:val="0"/>
                <w:szCs w:val="21"/>
              </w:rPr>
              <w:t>块</w:t>
            </w:r>
          </w:p>
        </w:tc>
        <w:tc>
          <w:tcPr>
            <w:tcW w:w="515" w:type="pct"/>
            <w:vAlign w:val="center"/>
          </w:tcPr>
          <w:p w14:paraId="4B0EFB1A">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5351D714">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361461F">
            <w:pPr>
              <w:rPr>
                <w:rFonts w:hint="eastAsia" w:ascii="宋体" w:hAnsi="宋体" w:cs="宋体"/>
                <w:kern w:val="0"/>
                <w:szCs w:val="21"/>
              </w:rPr>
            </w:pPr>
          </w:p>
        </w:tc>
      </w:tr>
      <w:tr w14:paraId="3EA2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D1BB9A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1F6EDBEF">
            <w:pPr>
              <w:widowControl/>
              <w:spacing w:line="360" w:lineRule="exact"/>
              <w:jc w:val="center"/>
              <w:rPr>
                <w:rFonts w:hint="eastAsia" w:ascii="宋体" w:hAnsi="宋体" w:cs="宋体"/>
                <w:kern w:val="0"/>
                <w:szCs w:val="21"/>
              </w:rPr>
            </w:pPr>
            <w:r>
              <w:rPr>
                <w:rFonts w:hint="eastAsia" w:ascii="宋体" w:hAnsi="宋体" w:cs="宋体"/>
                <w:kern w:val="0"/>
                <w:szCs w:val="21"/>
              </w:rPr>
              <w:t>应急广播系统</w:t>
            </w:r>
          </w:p>
        </w:tc>
        <w:tc>
          <w:tcPr>
            <w:tcW w:w="885" w:type="pct"/>
            <w:vAlign w:val="center"/>
          </w:tcPr>
          <w:p w14:paraId="74EEE7B3">
            <w:pPr>
              <w:widowControl/>
              <w:spacing w:line="360" w:lineRule="exact"/>
              <w:jc w:val="left"/>
              <w:rPr>
                <w:rFonts w:hint="eastAsia" w:ascii="宋体" w:hAnsi="宋体" w:cs="宋体"/>
                <w:kern w:val="0"/>
                <w:szCs w:val="21"/>
              </w:rPr>
            </w:pPr>
            <w:r>
              <w:rPr>
                <w:rFonts w:hint="eastAsia" w:ascii="宋体" w:hAnsi="宋体" w:cs="宋体"/>
                <w:kern w:val="0"/>
                <w:szCs w:val="21"/>
              </w:rPr>
              <w:t>CD播放机机</w:t>
            </w:r>
          </w:p>
        </w:tc>
        <w:tc>
          <w:tcPr>
            <w:tcW w:w="1204" w:type="pct"/>
            <w:vAlign w:val="center"/>
          </w:tcPr>
          <w:p w14:paraId="4F23AB64">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3D84998A">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77EE3C7">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1FED1C7">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4627BEC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803DA2F">
            <w:pPr>
              <w:rPr>
                <w:rFonts w:hint="eastAsia" w:ascii="宋体" w:hAnsi="宋体" w:cs="宋体"/>
                <w:kern w:val="0"/>
                <w:szCs w:val="21"/>
              </w:rPr>
            </w:pPr>
          </w:p>
        </w:tc>
      </w:tr>
      <w:tr w14:paraId="3685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DB8A55">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D8E4793">
            <w:pPr>
              <w:widowControl/>
              <w:spacing w:line="360" w:lineRule="exact"/>
              <w:jc w:val="left"/>
              <w:rPr>
                <w:rFonts w:hint="eastAsia" w:ascii="宋体" w:hAnsi="宋体" w:cs="宋体"/>
                <w:kern w:val="0"/>
                <w:szCs w:val="21"/>
              </w:rPr>
            </w:pPr>
          </w:p>
        </w:tc>
        <w:tc>
          <w:tcPr>
            <w:tcW w:w="885" w:type="pct"/>
            <w:vAlign w:val="center"/>
          </w:tcPr>
          <w:p w14:paraId="5F17C71F">
            <w:pPr>
              <w:widowControl/>
              <w:spacing w:line="360" w:lineRule="exact"/>
              <w:jc w:val="left"/>
              <w:rPr>
                <w:rFonts w:hint="eastAsia" w:ascii="宋体" w:hAnsi="宋体" w:cs="宋体"/>
                <w:kern w:val="0"/>
                <w:szCs w:val="21"/>
              </w:rPr>
            </w:pPr>
            <w:r>
              <w:rPr>
                <w:rFonts w:hint="eastAsia" w:ascii="宋体" w:hAnsi="宋体" w:cs="宋体"/>
                <w:kern w:val="0"/>
                <w:szCs w:val="21"/>
              </w:rPr>
              <w:t>编程控制调谐器</w:t>
            </w:r>
          </w:p>
        </w:tc>
        <w:tc>
          <w:tcPr>
            <w:tcW w:w="1204" w:type="pct"/>
            <w:vAlign w:val="center"/>
          </w:tcPr>
          <w:p w14:paraId="7F308890">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00CAD3A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9A038BD">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367934A8">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72392AC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CF17C4F">
            <w:pPr>
              <w:rPr>
                <w:rFonts w:hint="eastAsia" w:ascii="宋体" w:hAnsi="宋体" w:cs="宋体"/>
                <w:kern w:val="0"/>
                <w:szCs w:val="21"/>
              </w:rPr>
            </w:pPr>
          </w:p>
        </w:tc>
      </w:tr>
      <w:tr w14:paraId="2E7A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6DE8A2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141BF08">
            <w:pPr>
              <w:widowControl/>
              <w:spacing w:line="360" w:lineRule="exact"/>
              <w:jc w:val="left"/>
              <w:rPr>
                <w:rFonts w:hint="eastAsia" w:ascii="宋体" w:hAnsi="宋体" w:cs="宋体"/>
                <w:kern w:val="0"/>
                <w:szCs w:val="21"/>
              </w:rPr>
            </w:pPr>
          </w:p>
        </w:tc>
        <w:tc>
          <w:tcPr>
            <w:tcW w:w="885" w:type="pct"/>
            <w:vAlign w:val="center"/>
          </w:tcPr>
          <w:p w14:paraId="759C4156">
            <w:pPr>
              <w:widowControl/>
              <w:spacing w:line="360" w:lineRule="exact"/>
              <w:jc w:val="left"/>
              <w:rPr>
                <w:rFonts w:hint="eastAsia" w:ascii="宋体" w:hAnsi="宋体" w:cs="宋体"/>
                <w:kern w:val="0"/>
                <w:szCs w:val="21"/>
              </w:rPr>
            </w:pPr>
            <w:r>
              <w:rPr>
                <w:rFonts w:hint="eastAsia" w:ascii="宋体" w:hAnsi="宋体" w:cs="宋体"/>
                <w:kern w:val="0"/>
                <w:szCs w:val="21"/>
              </w:rPr>
              <w:t>广播前置放大器</w:t>
            </w:r>
          </w:p>
        </w:tc>
        <w:tc>
          <w:tcPr>
            <w:tcW w:w="1204" w:type="pct"/>
            <w:vAlign w:val="center"/>
          </w:tcPr>
          <w:p w14:paraId="2874C6BA">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5A2F8223">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20FC020">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F9AD75B">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3E7B0B4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97764A9">
            <w:pPr>
              <w:rPr>
                <w:rFonts w:hint="eastAsia" w:ascii="宋体" w:hAnsi="宋体" w:cs="宋体"/>
                <w:kern w:val="0"/>
                <w:szCs w:val="21"/>
              </w:rPr>
            </w:pPr>
          </w:p>
        </w:tc>
      </w:tr>
      <w:tr w14:paraId="055B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DF794E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A277D55">
            <w:pPr>
              <w:widowControl/>
              <w:spacing w:line="360" w:lineRule="exact"/>
              <w:jc w:val="left"/>
              <w:rPr>
                <w:rFonts w:hint="eastAsia" w:ascii="宋体" w:hAnsi="宋体" w:cs="宋体"/>
                <w:kern w:val="0"/>
                <w:szCs w:val="21"/>
              </w:rPr>
            </w:pPr>
          </w:p>
        </w:tc>
        <w:tc>
          <w:tcPr>
            <w:tcW w:w="885" w:type="pct"/>
            <w:vAlign w:val="center"/>
          </w:tcPr>
          <w:p w14:paraId="13974269">
            <w:pPr>
              <w:widowControl/>
              <w:spacing w:line="360" w:lineRule="exact"/>
              <w:jc w:val="left"/>
              <w:rPr>
                <w:rFonts w:hint="eastAsia" w:ascii="宋体" w:hAnsi="宋体" w:cs="宋体"/>
                <w:kern w:val="0"/>
                <w:szCs w:val="21"/>
              </w:rPr>
            </w:pPr>
            <w:r>
              <w:rPr>
                <w:rFonts w:hint="eastAsia" w:ascii="宋体" w:hAnsi="宋体" w:cs="宋体"/>
                <w:kern w:val="0"/>
                <w:szCs w:val="21"/>
              </w:rPr>
              <w:t>功率放大器</w:t>
            </w:r>
          </w:p>
        </w:tc>
        <w:tc>
          <w:tcPr>
            <w:tcW w:w="1204" w:type="pct"/>
            <w:vAlign w:val="center"/>
          </w:tcPr>
          <w:p w14:paraId="6C7DA407">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7515E46E">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16C90C88">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5B066E3B">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43F891BE">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5073F09">
            <w:pPr>
              <w:rPr>
                <w:rFonts w:hint="eastAsia" w:ascii="宋体" w:hAnsi="宋体" w:cs="宋体"/>
                <w:kern w:val="0"/>
                <w:szCs w:val="21"/>
              </w:rPr>
            </w:pPr>
          </w:p>
        </w:tc>
      </w:tr>
      <w:tr w14:paraId="436F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40275B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E8A95D2">
            <w:pPr>
              <w:widowControl/>
              <w:spacing w:line="360" w:lineRule="exact"/>
              <w:jc w:val="left"/>
              <w:rPr>
                <w:rFonts w:hint="eastAsia" w:ascii="宋体" w:hAnsi="宋体" w:cs="宋体"/>
                <w:kern w:val="0"/>
                <w:szCs w:val="21"/>
              </w:rPr>
            </w:pPr>
          </w:p>
        </w:tc>
        <w:tc>
          <w:tcPr>
            <w:tcW w:w="885" w:type="pct"/>
            <w:vAlign w:val="center"/>
          </w:tcPr>
          <w:p w14:paraId="6E625D56">
            <w:pPr>
              <w:widowControl/>
              <w:spacing w:line="360" w:lineRule="exact"/>
              <w:jc w:val="left"/>
              <w:rPr>
                <w:rFonts w:hint="eastAsia" w:ascii="宋体" w:hAnsi="宋体" w:cs="宋体"/>
                <w:kern w:val="0"/>
                <w:szCs w:val="21"/>
              </w:rPr>
            </w:pPr>
            <w:r>
              <w:rPr>
                <w:rFonts w:hint="eastAsia" w:ascii="宋体" w:hAnsi="宋体" w:cs="宋体"/>
                <w:kern w:val="0"/>
                <w:szCs w:val="21"/>
              </w:rPr>
              <w:t>功率放大器(主机1台，备机1台）</w:t>
            </w:r>
          </w:p>
        </w:tc>
        <w:tc>
          <w:tcPr>
            <w:tcW w:w="1204" w:type="pct"/>
            <w:vAlign w:val="center"/>
          </w:tcPr>
          <w:p w14:paraId="21844CA2">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71DE7357">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CAD4505">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0B2A2C6">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21CB8DA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59DA0A9">
            <w:pPr>
              <w:rPr>
                <w:rFonts w:hint="eastAsia" w:ascii="宋体" w:hAnsi="宋体" w:cs="宋体"/>
                <w:kern w:val="0"/>
                <w:szCs w:val="21"/>
              </w:rPr>
            </w:pPr>
          </w:p>
        </w:tc>
      </w:tr>
      <w:tr w14:paraId="42D7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81C986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3A65567">
            <w:pPr>
              <w:widowControl/>
              <w:spacing w:line="360" w:lineRule="exact"/>
              <w:jc w:val="left"/>
              <w:rPr>
                <w:rFonts w:hint="eastAsia" w:ascii="宋体" w:hAnsi="宋体" w:cs="宋体"/>
                <w:kern w:val="0"/>
                <w:szCs w:val="21"/>
              </w:rPr>
            </w:pPr>
          </w:p>
        </w:tc>
        <w:tc>
          <w:tcPr>
            <w:tcW w:w="885" w:type="pct"/>
            <w:vAlign w:val="center"/>
          </w:tcPr>
          <w:p w14:paraId="522A78D3">
            <w:pPr>
              <w:widowControl/>
              <w:spacing w:line="360" w:lineRule="exact"/>
              <w:jc w:val="left"/>
              <w:rPr>
                <w:rFonts w:hint="eastAsia" w:ascii="宋体" w:hAnsi="宋体" w:cs="宋体"/>
                <w:kern w:val="0"/>
                <w:szCs w:val="21"/>
              </w:rPr>
            </w:pPr>
            <w:r>
              <w:rPr>
                <w:rFonts w:hint="eastAsia" w:ascii="宋体" w:hAnsi="宋体" w:cs="宋体"/>
                <w:kern w:val="0"/>
                <w:szCs w:val="21"/>
              </w:rPr>
              <w:t>主/备切换器</w:t>
            </w:r>
          </w:p>
        </w:tc>
        <w:tc>
          <w:tcPr>
            <w:tcW w:w="1204" w:type="pct"/>
            <w:vAlign w:val="center"/>
          </w:tcPr>
          <w:p w14:paraId="25CE71E3">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2B546D03">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67F87EC">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170FC304">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1135E7A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229841CD">
            <w:pPr>
              <w:rPr>
                <w:rFonts w:hint="eastAsia" w:ascii="宋体" w:hAnsi="宋体" w:cs="宋体"/>
                <w:kern w:val="0"/>
                <w:szCs w:val="21"/>
              </w:rPr>
            </w:pPr>
          </w:p>
        </w:tc>
      </w:tr>
      <w:tr w14:paraId="1091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6" w:type="pct"/>
            <w:vAlign w:val="center"/>
          </w:tcPr>
          <w:p w14:paraId="6A6E05A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26E757C">
            <w:pPr>
              <w:widowControl/>
              <w:spacing w:line="360" w:lineRule="exact"/>
              <w:jc w:val="left"/>
              <w:rPr>
                <w:rFonts w:hint="eastAsia" w:ascii="宋体" w:hAnsi="宋体" w:cs="宋体"/>
                <w:kern w:val="0"/>
                <w:szCs w:val="21"/>
              </w:rPr>
            </w:pPr>
          </w:p>
        </w:tc>
        <w:tc>
          <w:tcPr>
            <w:tcW w:w="885" w:type="pct"/>
            <w:vAlign w:val="center"/>
          </w:tcPr>
          <w:p w14:paraId="7C461AB4">
            <w:pPr>
              <w:widowControl/>
              <w:spacing w:line="360" w:lineRule="exact"/>
              <w:jc w:val="left"/>
              <w:rPr>
                <w:rFonts w:hint="eastAsia" w:ascii="宋体" w:hAnsi="宋体" w:cs="宋体"/>
                <w:kern w:val="0"/>
                <w:szCs w:val="21"/>
              </w:rPr>
            </w:pPr>
            <w:r>
              <w:rPr>
                <w:rFonts w:hint="eastAsia" w:ascii="宋体" w:hAnsi="宋体" w:cs="宋体"/>
                <w:kern w:val="0"/>
                <w:szCs w:val="21"/>
              </w:rPr>
              <w:t>智能广播主机</w:t>
            </w:r>
          </w:p>
        </w:tc>
        <w:tc>
          <w:tcPr>
            <w:tcW w:w="1204" w:type="pct"/>
            <w:vAlign w:val="center"/>
          </w:tcPr>
          <w:p w14:paraId="43B6D651">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758D0F0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96553A6">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C7E10C4">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69A8A32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8C1DFBE">
            <w:pPr>
              <w:rPr>
                <w:rFonts w:hint="eastAsia" w:ascii="宋体" w:hAnsi="宋体" w:cs="宋体"/>
                <w:kern w:val="0"/>
                <w:szCs w:val="21"/>
              </w:rPr>
            </w:pPr>
          </w:p>
        </w:tc>
      </w:tr>
      <w:tr w14:paraId="7718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D4DB9CF">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E521269">
            <w:pPr>
              <w:widowControl/>
              <w:spacing w:line="360" w:lineRule="exact"/>
              <w:jc w:val="left"/>
              <w:rPr>
                <w:rFonts w:hint="eastAsia" w:ascii="宋体" w:hAnsi="宋体" w:cs="宋体"/>
                <w:kern w:val="0"/>
                <w:szCs w:val="21"/>
              </w:rPr>
            </w:pPr>
          </w:p>
        </w:tc>
        <w:tc>
          <w:tcPr>
            <w:tcW w:w="885" w:type="pct"/>
            <w:vAlign w:val="center"/>
          </w:tcPr>
          <w:p w14:paraId="156506C3">
            <w:pPr>
              <w:widowControl/>
              <w:spacing w:line="360" w:lineRule="exact"/>
              <w:jc w:val="left"/>
              <w:rPr>
                <w:rFonts w:hint="eastAsia" w:ascii="宋体" w:hAnsi="宋体" w:cs="宋体"/>
                <w:kern w:val="0"/>
                <w:szCs w:val="21"/>
              </w:rPr>
            </w:pPr>
            <w:r>
              <w:rPr>
                <w:rFonts w:hint="eastAsia" w:ascii="宋体" w:hAnsi="宋体" w:cs="宋体"/>
                <w:kern w:val="0"/>
                <w:szCs w:val="21"/>
              </w:rPr>
              <w:t>监听单元</w:t>
            </w:r>
          </w:p>
        </w:tc>
        <w:tc>
          <w:tcPr>
            <w:tcW w:w="1204" w:type="pct"/>
            <w:vAlign w:val="center"/>
          </w:tcPr>
          <w:p w14:paraId="228D10D2">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6A42220E">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03A062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271FD405">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2500A821">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5BBFA18">
            <w:pPr>
              <w:rPr>
                <w:rFonts w:hint="eastAsia" w:ascii="宋体" w:hAnsi="宋体" w:cs="宋体"/>
                <w:kern w:val="0"/>
                <w:szCs w:val="21"/>
              </w:rPr>
            </w:pPr>
          </w:p>
        </w:tc>
      </w:tr>
      <w:tr w14:paraId="41DC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6CC3A72">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1E6296F">
            <w:pPr>
              <w:widowControl/>
              <w:spacing w:line="360" w:lineRule="exact"/>
              <w:jc w:val="left"/>
              <w:rPr>
                <w:rFonts w:hint="eastAsia" w:ascii="宋体" w:hAnsi="宋体" w:cs="宋体"/>
                <w:kern w:val="0"/>
                <w:szCs w:val="21"/>
              </w:rPr>
            </w:pPr>
          </w:p>
        </w:tc>
        <w:tc>
          <w:tcPr>
            <w:tcW w:w="885" w:type="pct"/>
            <w:vAlign w:val="center"/>
          </w:tcPr>
          <w:p w14:paraId="07DA6F1D">
            <w:pPr>
              <w:widowControl/>
              <w:spacing w:line="360" w:lineRule="exact"/>
              <w:jc w:val="left"/>
              <w:rPr>
                <w:rFonts w:hint="eastAsia" w:ascii="宋体" w:hAnsi="宋体" w:cs="宋体"/>
                <w:kern w:val="0"/>
                <w:szCs w:val="21"/>
              </w:rPr>
            </w:pPr>
            <w:r>
              <w:rPr>
                <w:rFonts w:hint="eastAsia" w:ascii="宋体" w:hAnsi="宋体" w:cs="宋体"/>
                <w:kern w:val="0"/>
                <w:szCs w:val="21"/>
              </w:rPr>
              <w:t>寻呼麦克风</w:t>
            </w:r>
          </w:p>
        </w:tc>
        <w:tc>
          <w:tcPr>
            <w:tcW w:w="1204" w:type="pct"/>
            <w:vAlign w:val="center"/>
          </w:tcPr>
          <w:p w14:paraId="1A4C908A">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2471DA95">
            <w:pPr>
              <w:widowControl/>
              <w:spacing w:line="360" w:lineRule="exact"/>
              <w:jc w:val="center"/>
              <w:rPr>
                <w:rFonts w:hint="eastAsia" w:ascii="宋体" w:hAnsi="宋体" w:cs="宋体"/>
                <w:kern w:val="0"/>
                <w:szCs w:val="21"/>
              </w:rPr>
            </w:pPr>
            <w:r>
              <w:rPr>
                <w:rFonts w:hint="eastAsia" w:ascii="宋体" w:hAnsi="宋体" w:cs="宋体"/>
                <w:kern w:val="0"/>
                <w:szCs w:val="21"/>
              </w:rPr>
              <w:t>2</w:t>
            </w:r>
          </w:p>
        </w:tc>
        <w:tc>
          <w:tcPr>
            <w:tcW w:w="268" w:type="pct"/>
            <w:noWrap/>
            <w:vAlign w:val="center"/>
          </w:tcPr>
          <w:p w14:paraId="7739A143">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353D525">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02B4925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CB14992">
            <w:pPr>
              <w:rPr>
                <w:rFonts w:hint="eastAsia" w:ascii="宋体" w:hAnsi="宋体" w:cs="宋体"/>
                <w:kern w:val="0"/>
                <w:szCs w:val="21"/>
              </w:rPr>
            </w:pPr>
          </w:p>
        </w:tc>
      </w:tr>
      <w:tr w14:paraId="73CF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8A3FC2D">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7987D2D">
            <w:pPr>
              <w:widowControl/>
              <w:spacing w:line="360" w:lineRule="exact"/>
              <w:jc w:val="left"/>
              <w:rPr>
                <w:rFonts w:hint="eastAsia" w:ascii="宋体" w:hAnsi="宋体" w:cs="宋体"/>
                <w:kern w:val="0"/>
                <w:szCs w:val="21"/>
              </w:rPr>
            </w:pPr>
          </w:p>
        </w:tc>
        <w:tc>
          <w:tcPr>
            <w:tcW w:w="885" w:type="pct"/>
            <w:vAlign w:val="center"/>
          </w:tcPr>
          <w:p w14:paraId="4ACEB090">
            <w:pPr>
              <w:widowControl/>
              <w:spacing w:line="360" w:lineRule="exact"/>
              <w:jc w:val="left"/>
              <w:rPr>
                <w:rFonts w:hint="eastAsia" w:ascii="宋体" w:hAnsi="宋体" w:cs="宋体"/>
                <w:kern w:val="0"/>
                <w:szCs w:val="21"/>
              </w:rPr>
            </w:pPr>
            <w:r>
              <w:rPr>
                <w:rFonts w:hint="eastAsia" w:ascii="宋体" w:hAnsi="宋体" w:cs="宋体"/>
                <w:kern w:val="0"/>
                <w:szCs w:val="21"/>
              </w:rPr>
              <w:t>嵌入式广播</w:t>
            </w:r>
          </w:p>
        </w:tc>
        <w:tc>
          <w:tcPr>
            <w:tcW w:w="1204" w:type="pct"/>
            <w:vAlign w:val="center"/>
          </w:tcPr>
          <w:p w14:paraId="11DE48E8">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0B897D29">
            <w:pPr>
              <w:widowControl/>
              <w:spacing w:line="360" w:lineRule="exact"/>
              <w:jc w:val="center"/>
              <w:rPr>
                <w:rFonts w:hint="eastAsia" w:ascii="宋体" w:hAnsi="宋体" w:cs="宋体"/>
                <w:kern w:val="0"/>
                <w:szCs w:val="21"/>
              </w:rPr>
            </w:pPr>
            <w:r>
              <w:rPr>
                <w:rFonts w:hint="eastAsia" w:ascii="宋体" w:hAnsi="宋体" w:cs="宋体"/>
                <w:kern w:val="0"/>
                <w:szCs w:val="21"/>
              </w:rPr>
              <w:t>48</w:t>
            </w:r>
          </w:p>
        </w:tc>
        <w:tc>
          <w:tcPr>
            <w:tcW w:w="268" w:type="pct"/>
            <w:noWrap/>
            <w:vAlign w:val="center"/>
          </w:tcPr>
          <w:p w14:paraId="1429BA24">
            <w:pPr>
              <w:widowControl/>
              <w:spacing w:line="360" w:lineRule="exact"/>
              <w:jc w:val="center"/>
              <w:rPr>
                <w:rFonts w:hint="eastAsia" w:ascii="宋体" w:hAnsi="宋体" w:cs="宋体"/>
                <w:kern w:val="0"/>
                <w:szCs w:val="21"/>
              </w:rPr>
            </w:pPr>
            <w:r>
              <w:rPr>
                <w:rFonts w:hint="eastAsia" w:ascii="宋体" w:hAnsi="宋体" w:cs="宋体"/>
                <w:kern w:val="0"/>
                <w:szCs w:val="21"/>
              </w:rPr>
              <w:t>只</w:t>
            </w:r>
          </w:p>
        </w:tc>
        <w:tc>
          <w:tcPr>
            <w:tcW w:w="515" w:type="pct"/>
            <w:vAlign w:val="center"/>
          </w:tcPr>
          <w:p w14:paraId="491E7632">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5796EC85">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30F9FD9">
            <w:pPr>
              <w:rPr>
                <w:rFonts w:hint="eastAsia" w:ascii="宋体" w:hAnsi="宋体" w:cs="宋体"/>
                <w:kern w:val="0"/>
                <w:szCs w:val="21"/>
              </w:rPr>
            </w:pPr>
          </w:p>
        </w:tc>
      </w:tr>
      <w:tr w14:paraId="4B12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98AA1B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27D9952">
            <w:pPr>
              <w:widowControl/>
              <w:spacing w:line="360" w:lineRule="exact"/>
              <w:jc w:val="left"/>
              <w:rPr>
                <w:rFonts w:hint="eastAsia" w:ascii="宋体" w:hAnsi="宋体" w:cs="宋体"/>
                <w:kern w:val="0"/>
                <w:szCs w:val="21"/>
              </w:rPr>
            </w:pPr>
          </w:p>
        </w:tc>
        <w:tc>
          <w:tcPr>
            <w:tcW w:w="885" w:type="pct"/>
            <w:vAlign w:val="center"/>
          </w:tcPr>
          <w:p w14:paraId="17A1F821">
            <w:pPr>
              <w:widowControl/>
              <w:spacing w:line="360" w:lineRule="exact"/>
              <w:jc w:val="left"/>
              <w:rPr>
                <w:rFonts w:hint="eastAsia" w:ascii="宋体" w:hAnsi="宋体" w:cs="宋体"/>
                <w:kern w:val="0"/>
                <w:szCs w:val="21"/>
              </w:rPr>
            </w:pPr>
            <w:r>
              <w:rPr>
                <w:rFonts w:hint="eastAsia" w:ascii="宋体" w:hAnsi="宋体" w:cs="宋体"/>
                <w:kern w:val="0"/>
                <w:szCs w:val="21"/>
              </w:rPr>
              <w:t>壁挂广播音箱</w:t>
            </w:r>
          </w:p>
        </w:tc>
        <w:tc>
          <w:tcPr>
            <w:tcW w:w="1204" w:type="pct"/>
            <w:vAlign w:val="center"/>
          </w:tcPr>
          <w:p w14:paraId="226723BB">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3E1FCA73">
            <w:pPr>
              <w:widowControl/>
              <w:spacing w:line="360" w:lineRule="exact"/>
              <w:jc w:val="center"/>
              <w:rPr>
                <w:rFonts w:hint="eastAsia" w:ascii="宋体" w:hAnsi="宋体" w:cs="宋体"/>
                <w:kern w:val="0"/>
                <w:szCs w:val="21"/>
              </w:rPr>
            </w:pPr>
            <w:r>
              <w:rPr>
                <w:rFonts w:hint="eastAsia" w:ascii="宋体" w:hAnsi="宋体" w:cs="宋体"/>
                <w:kern w:val="0"/>
                <w:szCs w:val="21"/>
              </w:rPr>
              <w:t>100</w:t>
            </w:r>
          </w:p>
        </w:tc>
        <w:tc>
          <w:tcPr>
            <w:tcW w:w="268" w:type="pct"/>
            <w:noWrap/>
            <w:vAlign w:val="center"/>
          </w:tcPr>
          <w:p w14:paraId="2142ADBD">
            <w:pPr>
              <w:widowControl/>
              <w:spacing w:line="360" w:lineRule="exact"/>
              <w:jc w:val="center"/>
              <w:rPr>
                <w:rFonts w:hint="eastAsia" w:ascii="宋体" w:hAnsi="宋体" w:cs="宋体"/>
                <w:kern w:val="0"/>
                <w:szCs w:val="21"/>
              </w:rPr>
            </w:pPr>
            <w:r>
              <w:rPr>
                <w:rFonts w:hint="eastAsia" w:ascii="宋体" w:hAnsi="宋体" w:cs="宋体"/>
                <w:kern w:val="0"/>
                <w:szCs w:val="21"/>
              </w:rPr>
              <w:t>只</w:t>
            </w:r>
          </w:p>
        </w:tc>
        <w:tc>
          <w:tcPr>
            <w:tcW w:w="515" w:type="pct"/>
            <w:vAlign w:val="center"/>
          </w:tcPr>
          <w:p w14:paraId="467E37C8">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4A9EF6C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5773C43">
            <w:pPr>
              <w:rPr>
                <w:rFonts w:hint="eastAsia" w:ascii="宋体" w:hAnsi="宋体" w:cs="宋体"/>
                <w:kern w:val="0"/>
                <w:szCs w:val="21"/>
              </w:rPr>
            </w:pPr>
          </w:p>
        </w:tc>
      </w:tr>
      <w:tr w14:paraId="6F5C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9027F66">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8B4E43B">
            <w:pPr>
              <w:widowControl/>
              <w:spacing w:line="360" w:lineRule="exact"/>
              <w:jc w:val="left"/>
              <w:rPr>
                <w:rFonts w:hint="eastAsia" w:ascii="宋体" w:hAnsi="宋体" w:cs="宋体"/>
                <w:kern w:val="0"/>
                <w:szCs w:val="21"/>
              </w:rPr>
            </w:pPr>
          </w:p>
        </w:tc>
        <w:tc>
          <w:tcPr>
            <w:tcW w:w="885" w:type="pct"/>
            <w:vAlign w:val="center"/>
          </w:tcPr>
          <w:p w14:paraId="2722FCBB">
            <w:pPr>
              <w:widowControl/>
              <w:spacing w:line="360" w:lineRule="exact"/>
              <w:jc w:val="left"/>
              <w:rPr>
                <w:rFonts w:hint="eastAsia" w:ascii="宋体" w:hAnsi="宋体" w:cs="宋体"/>
                <w:kern w:val="0"/>
                <w:szCs w:val="21"/>
              </w:rPr>
            </w:pPr>
            <w:r>
              <w:rPr>
                <w:rFonts w:hint="eastAsia" w:ascii="宋体" w:hAnsi="宋体" w:cs="宋体"/>
                <w:kern w:val="0"/>
                <w:szCs w:val="21"/>
              </w:rPr>
              <w:t>音量开关</w:t>
            </w:r>
          </w:p>
        </w:tc>
        <w:tc>
          <w:tcPr>
            <w:tcW w:w="1204" w:type="pct"/>
            <w:vAlign w:val="center"/>
          </w:tcPr>
          <w:p w14:paraId="5167AAFE">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77AA6DBA">
            <w:pPr>
              <w:widowControl/>
              <w:spacing w:line="360" w:lineRule="exact"/>
              <w:jc w:val="center"/>
              <w:rPr>
                <w:rFonts w:hint="eastAsia" w:ascii="宋体" w:hAnsi="宋体" w:cs="宋体"/>
                <w:kern w:val="0"/>
                <w:szCs w:val="21"/>
              </w:rPr>
            </w:pPr>
            <w:r>
              <w:rPr>
                <w:rFonts w:hint="eastAsia" w:ascii="宋体" w:hAnsi="宋体" w:cs="宋体"/>
                <w:kern w:val="0"/>
                <w:szCs w:val="21"/>
              </w:rPr>
              <w:t>80</w:t>
            </w:r>
          </w:p>
        </w:tc>
        <w:tc>
          <w:tcPr>
            <w:tcW w:w="268" w:type="pct"/>
            <w:noWrap/>
            <w:vAlign w:val="center"/>
          </w:tcPr>
          <w:p w14:paraId="555EA229">
            <w:pPr>
              <w:widowControl/>
              <w:spacing w:line="360" w:lineRule="exact"/>
              <w:jc w:val="center"/>
              <w:rPr>
                <w:rFonts w:hint="eastAsia" w:ascii="宋体" w:hAnsi="宋体" w:cs="宋体"/>
                <w:kern w:val="0"/>
                <w:szCs w:val="21"/>
              </w:rPr>
            </w:pPr>
            <w:r>
              <w:rPr>
                <w:rFonts w:hint="eastAsia" w:ascii="宋体" w:hAnsi="宋体" w:cs="宋体"/>
                <w:kern w:val="0"/>
                <w:szCs w:val="21"/>
              </w:rPr>
              <w:t>个</w:t>
            </w:r>
          </w:p>
        </w:tc>
        <w:tc>
          <w:tcPr>
            <w:tcW w:w="515" w:type="pct"/>
            <w:vAlign w:val="center"/>
          </w:tcPr>
          <w:p w14:paraId="153EE6C4">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5DA9BC1F">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4798751">
            <w:pPr>
              <w:rPr>
                <w:rFonts w:hint="eastAsia" w:ascii="宋体" w:hAnsi="宋体" w:cs="宋体"/>
                <w:kern w:val="0"/>
                <w:szCs w:val="21"/>
              </w:rPr>
            </w:pPr>
          </w:p>
        </w:tc>
      </w:tr>
      <w:tr w14:paraId="35FF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9F1F88E">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0FEEB1B">
            <w:pPr>
              <w:widowControl/>
              <w:spacing w:line="360" w:lineRule="exact"/>
              <w:jc w:val="left"/>
              <w:rPr>
                <w:rFonts w:hint="eastAsia" w:ascii="宋体" w:hAnsi="宋体" w:cs="宋体"/>
                <w:kern w:val="0"/>
                <w:szCs w:val="21"/>
              </w:rPr>
            </w:pPr>
          </w:p>
        </w:tc>
        <w:tc>
          <w:tcPr>
            <w:tcW w:w="885" w:type="pct"/>
            <w:vAlign w:val="center"/>
          </w:tcPr>
          <w:p w14:paraId="4AFBC6AA">
            <w:pPr>
              <w:widowControl/>
              <w:spacing w:line="360" w:lineRule="exact"/>
              <w:jc w:val="left"/>
              <w:rPr>
                <w:rFonts w:hint="eastAsia" w:ascii="宋体" w:hAnsi="宋体" w:cs="宋体"/>
                <w:kern w:val="0"/>
                <w:szCs w:val="21"/>
              </w:rPr>
            </w:pPr>
            <w:r>
              <w:rPr>
                <w:rFonts w:hint="eastAsia" w:ascii="宋体" w:hAnsi="宋体" w:cs="宋体"/>
                <w:kern w:val="0"/>
                <w:szCs w:val="21"/>
              </w:rPr>
              <w:t>消防报警器</w:t>
            </w:r>
          </w:p>
        </w:tc>
        <w:tc>
          <w:tcPr>
            <w:tcW w:w="1204" w:type="pct"/>
            <w:vAlign w:val="center"/>
          </w:tcPr>
          <w:p w14:paraId="2E2E62BF">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5C85150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63D5B2A">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F40F5D6">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782EEC43">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321D51A">
            <w:pPr>
              <w:rPr>
                <w:rFonts w:hint="eastAsia" w:ascii="宋体" w:hAnsi="宋体" w:cs="宋体"/>
                <w:kern w:val="0"/>
                <w:szCs w:val="21"/>
              </w:rPr>
            </w:pPr>
          </w:p>
        </w:tc>
      </w:tr>
      <w:tr w14:paraId="1E1A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136BA11">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51DBB133">
            <w:pPr>
              <w:widowControl/>
              <w:spacing w:line="360" w:lineRule="exact"/>
              <w:jc w:val="left"/>
              <w:rPr>
                <w:rFonts w:hint="eastAsia" w:ascii="宋体" w:hAnsi="宋体" w:cs="宋体"/>
                <w:kern w:val="0"/>
                <w:szCs w:val="21"/>
              </w:rPr>
            </w:pPr>
          </w:p>
        </w:tc>
        <w:tc>
          <w:tcPr>
            <w:tcW w:w="885" w:type="pct"/>
            <w:vAlign w:val="center"/>
          </w:tcPr>
          <w:p w14:paraId="500B3628">
            <w:pPr>
              <w:widowControl/>
              <w:spacing w:line="360" w:lineRule="exact"/>
              <w:jc w:val="left"/>
              <w:rPr>
                <w:rFonts w:hint="eastAsia" w:ascii="宋体" w:hAnsi="宋体" w:cs="宋体"/>
                <w:kern w:val="0"/>
                <w:szCs w:val="21"/>
              </w:rPr>
            </w:pPr>
            <w:r>
              <w:rPr>
                <w:rFonts w:hint="eastAsia" w:ascii="宋体" w:hAnsi="宋体" w:cs="宋体"/>
                <w:kern w:val="0"/>
                <w:szCs w:val="21"/>
              </w:rPr>
              <w:t>强切电源</w:t>
            </w:r>
          </w:p>
        </w:tc>
        <w:tc>
          <w:tcPr>
            <w:tcW w:w="1204" w:type="pct"/>
            <w:vAlign w:val="center"/>
          </w:tcPr>
          <w:p w14:paraId="2BC65025">
            <w:pPr>
              <w:widowControl/>
              <w:spacing w:line="360" w:lineRule="exact"/>
              <w:jc w:val="left"/>
              <w:rPr>
                <w:rFonts w:hint="eastAsia" w:ascii="宋体" w:hAnsi="宋体" w:cs="宋体"/>
                <w:kern w:val="0"/>
                <w:szCs w:val="21"/>
              </w:rPr>
            </w:pPr>
            <w:r>
              <w:rPr>
                <w:rFonts w:hint="eastAsia" w:ascii="宋体" w:hAnsi="宋体" w:cs="宋体"/>
                <w:kern w:val="0"/>
                <w:szCs w:val="21"/>
              </w:rPr>
              <w:t>ITC</w:t>
            </w:r>
          </w:p>
        </w:tc>
        <w:tc>
          <w:tcPr>
            <w:tcW w:w="366" w:type="pct"/>
            <w:vAlign w:val="center"/>
          </w:tcPr>
          <w:p w14:paraId="2D5738AB">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2464AEAA">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B219C83">
            <w:pPr>
              <w:widowControl/>
              <w:spacing w:line="360" w:lineRule="exact"/>
              <w:jc w:val="center"/>
              <w:rPr>
                <w:rFonts w:hint="eastAsia" w:ascii="宋体" w:hAnsi="宋体" w:cs="宋体"/>
                <w:kern w:val="0"/>
                <w:szCs w:val="21"/>
              </w:rPr>
            </w:pPr>
            <w:r>
              <w:rPr>
                <w:rFonts w:hint="eastAsia" w:ascii="宋体" w:hAnsi="宋体" w:cs="宋体"/>
                <w:kern w:val="0"/>
                <w:szCs w:val="21"/>
              </w:rPr>
              <w:t>2015年</w:t>
            </w:r>
          </w:p>
        </w:tc>
        <w:tc>
          <w:tcPr>
            <w:tcW w:w="449" w:type="pct"/>
            <w:noWrap/>
            <w:vAlign w:val="center"/>
          </w:tcPr>
          <w:p w14:paraId="0F08B3B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5E855AF8">
            <w:pPr>
              <w:rPr>
                <w:rFonts w:hint="eastAsia" w:ascii="宋体" w:hAnsi="宋体" w:cs="宋体"/>
                <w:kern w:val="0"/>
                <w:szCs w:val="21"/>
              </w:rPr>
            </w:pPr>
          </w:p>
        </w:tc>
      </w:tr>
      <w:tr w14:paraId="3D54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734160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restart"/>
            <w:vAlign w:val="center"/>
          </w:tcPr>
          <w:p w14:paraId="56D17680">
            <w:pPr>
              <w:widowControl/>
              <w:spacing w:line="360" w:lineRule="exact"/>
              <w:jc w:val="center"/>
              <w:rPr>
                <w:rFonts w:hint="eastAsia" w:ascii="宋体" w:hAnsi="宋体" w:cs="宋体"/>
                <w:kern w:val="0"/>
                <w:szCs w:val="21"/>
              </w:rPr>
            </w:pPr>
            <w:r>
              <w:rPr>
                <w:rFonts w:hint="eastAsia" w:ascii="宋体" w:hAnsi="宋体" w:cs="宋体"/>
                <w:kern w:val="0"/>
                <w:szCs w:val="21"/>
              </w:rPr>
              <w:t>多媒体显示系统</w:t>
            </w:r>
          </w:p>
        </w:tc>
        <w:tc>
          <w:tcPr>
            <w:tcW w:w="885" w:type="pct"/>
            <w:vAlign w:val="center"/>
          </w:tcPr>
          <w:p w14:paraId="4334FA80">
            <w:pPr>
              <w:widowControl/>
              <w:spacing w:line="360" w:lineRule="exact"/>
              <w:jc w:val="left"/>
              <w:rPr>
                <w:rFonts w:hint="eastAsia" w:ascii="宋体" w:hAnsi="宋体" w:cs="宋体"/>
                <w:kern w:val="0"/>
                <w:szCs w:val="21"/>
              </w:rPr>
            </w:pPr>
            <w:r>
              <w:rPr>
                <w:rFonts w:hint="eastAsia" w:ascii="宋体" w:hAnsi="宋体" w:cs="宋体"/>
                <w:kern w:val="0"/>
                <w:szCs w:val="21"/>
              </w:rPr>
              <w:t>拼接屏融合系统</w:t>
            </w:r>
          </w:p>
        </w:tc>
        <w:tc>
          <w:tcPr>
            <w:tcW w:w="1204" w:type="pct"/>
            <w:vAlign w:val="center"/>
          </w:tcPr>
          <w:p w14:paraId="3A8050E8">
            <w:pPr>
              <w:widowControl/>
              <w:spacing w:line="360" w:lineRule="exact"/>
              <w:jc w:val="left"/>
              <w:rPr>
                <w:rFonts w:hint="eastAsia" w:ascii="宋体" w:hAnsi="宋体" w:cs="宋体"/>
                <w:kern w:val="0"/>
                <w:szCs w:val="21"/>
              </w:rPr>
            </w:pPr>
            <w:r>
              <w:rPr>
                <w:rFonts w:hint="eastAsia" w:ascii="宋体" w:hAnsi="宋体" w:cs="宋体"/>
                <w:kern w:val="0"/>
                <w:szCs w:val="21"/>
              </w:rPr>
              <w:t>爱特</w:t>
            </w:r>
          </w:p>
        </w:tc>
        <w:tc>
          <w:tcPr>
            <w:tcW w:w="366" w:type="pct"/>
            <w:vAlign w:val="center"/>
          </w:tcPr>
          <w:p w14:paraId="419F46E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FAE30B0">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45507E73">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2A85B500">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CB90922">
            <w:pPr>
              <w:jc w:val="center"/>
              <w:rPr>
                <w:rFonts w:hint="eastAsia" w:ascii="宋体" w:hAnsi="宋体" w:cs="宋体"/>
                <w:kern w:val="0"/>
                <w:szCs w:val="21"/>
              </w:rPr>
            </w:pPr>
            <w:r>
              <w:rPr>
                <w:rFonts w:hint="eastAsia" w:ascii="Calibri" w:hAnsi="Calibri"/>
                <w:szCs w:val="21"/>
              </w:rPr>
              <w:t>带故障运行</w:t>
            </w:r>
          </w:p>
        </w:tc>
      </w:tr>
      <w:tr w14:paraId="351B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202D768">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7157AF18">
            <w:pPr>
              <w:widowControl/>
              <w:spacing w:line="360" w:lineRule="exact"/>
              <w:jc w:val="left"/>
              <w:rPr>
                <w:rFonts w:hint="eastAsia" w:ascii="宋体" w:hAnsi="宋体" w:cs="宋体"/>
                <w:kern w:val="0"/>
                <w:szCs w:val="21"/>
              </w:rPr>
            </w:pPr>
          </w:p>
        </w:tc>
        <w:tc>
          <w:tcPr>
            <w:tcW w:w="885" w:type="pct"/>
            <w:vAlign w:val="center"/>
          </w:tcPr>
          <w:p w14:paraId="33022234">
            <w:pPr>
              <w:widowControl/>
              <w:spacing w:line="360" w:lineRule="exact"/>
              <w:jc w:val="left"/>
              <w:rPr>
                <w:rFonts w:hint="eastAsia" w:ascii="宋体" w:hAnsi="宋体" w:cs="宋体"/>
                <w:kern w:val="0"/>
                <w:szCs w:val="21"/>
              </w:rPr>
            </w:pPr>
            <w:r>
              <w:rPr>
                <w:rFonts w:hint="eastAsia" w:ascii="宋体" w:hAnsi="宋体" w:cs="宋体"/>
                <w:kern w:val="0"/>
                <w:szCs w:val="21"/>
              </w:rPr>
              <w:t>大屏展示终端</w:t>
            </w:r>
          </w:p>
        </w:tc>
        <w:tc>
          <w:tcPr>
            <w:tcW w:w="1204" w:type="pct"/>
            <w:vAlign w:val="center"/>
          </w:tcPr>
          <w:p w14:paraId="40687FA7">
            <w:pPr>
              <w:widowControl/>
              <w:spacing w:line="360" w:lineRule="exact"/>
              <w:jc w:val="left"/>
              <w:rPr>
                <w:rFonts w:hint="eastAsia" w:ascii="宋体" w:hAnsi="宋体" w:cs="宋体"/>
                <w:kern w:val="0"/>
                <w:szCs w:val="21"/>
              </w:rPr>
            </w:pPr>
            <w:r>
              <w:rPr>
                <w:rFonts w:hint="eastAsia" w:ascii="宋体" w:hAnsi="宋体" w:cs="宋体"/>
                <w:kern w:val="0"/>
                <w:szCs w:val="21"/>
              </w:rPr>
              <w:t>联想</w:t>
            </w:r>
          </w:p>
        </w:tc>
        <w:tc>
          <w:tcPr>
            <w:tcW w:w="366" w:type="pct"/>
            <w:vAlign w:val="center"/>
          </w:tcPr>
          <w:p w14:paraId="4BD21AA1">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5D479C29">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7EC1877C">
            <w:pPr>
              <w:widowControl/>
              <w:spacing w:line="360" w:lineRule="exact"/>
              <w:jc w:val="center"/>
              <w:rPr>
                <w:rFonts w:hint="eastAsia" w:ascii="宋体" w:hAnsi="宋体" w:cs="宋体"/>
                <w:kern w:val="0"/>
                <w:szCs w:val="21"/>
              </w:rPr>
            </w:pPr>
            <w:r>
              <w:rPr>
                <w:rFonts w:hint="eastAsia" w:ascii="宋体" w:hAnsi="宋体" w:cs="宋体"/>
                <w:kern w:val="0"/>
                <w:szCs w:val="21"/>
              </w:rPr>
              <w:t>2019年</w:t>
            </w:r>
          </w:p>
        </w:tc>
        <w:tc>
          <w:tcPr>
            <w:tcW w:w="449" w:type="pct"/>
            <w:noWrap/>
            <w:vAlign w:val="center"/>
          </w:tcPr>
          <w:p w14:paraId="521B6438">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8987A4D">
            <w:pPr>
              <w:jc w:val="center"/>
              <w:rPr>
                <w:rFonts w:hint="eastAsia" w:ascii="宋体" w:hAnsi="宋体" w:cs="宋体"/>
                <w:kern w:val="0"/>
                <w:szCs w:val="21"/>
              </w:rPr>
            </w:pPr>
            <w:r>
              <w:rPr>
                <w:rFonts w:hint="eastAsia" w:ascii="Calibri" w:hAnsi="Calibri"/>
                <w:szCs w:val="21"/>
              </w:rPr>
              <w:t>3台显示器损坏</w:t>
            </w:r>
          </w:p>
        </w:tc>
      </w:tr>
      <w:tr w14:paraId="208D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9AB3D63">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5B1A569">
            <w:pPr>
              <w:widowControl/>
              <w:spacing w:line="360" w:lineRule="exact"/>
              <w:jc w:val="left"/>
              <w:rPr>
                <w:rFonts w:hint="eastAsia" w:ascii="宋体" w:hAnsi="宋体" w:cs="宋体"/>
                <w:kern w:val="0"/>
                <w:szCs w:val="21"/>
              </w:rPr>
            </w:pPr>
          </w:p>
        </w:tc>
        <w:tc>
          <w:tcPr>
            <w:tcW w:w="885" w:type="pct"/>
            <w:vAlign w:val="center"/>
          </w:tcPr>
          <w:p w14:paraId="5E53797C">
            <w:pPr>
              <w:widowControl/>
              <w:spacing w:line="360" w:lineRule="exact"/>
              <w:jc w:val="left"/>
              <w:rPr>
                <w:rFonts w:hint="eastAsia" w:ascii="宋体" w:hAnsi="宋体" w:cs="宋体"/>
                <w:kern w:val="0"/>
                <w:szCs w:val="21"/>
              </w:rPr>
            </w:pPr>
            <w:r>
              <w:rPr>
                <w:rFonts w:hint="eastAsia" w:ascii="宋体" w:hAnsi="宋体" w:cs="宋体"/>
                <w:kern w:val="0"/>
                <w:szCs w:val="21"/>
              </w:rPr>
              <w:t>展示投影机</w:t>
            </w:r>
          </w:p>
        </w:tc>
        <w:tc>
          <w:tcPr>
            <w:tcW w:w="1204" w:type="pct"/>
            <w:vAlign w:val="center"/>
          </w:tcPr>
          <w:p w14:paraId="53B8CE5A">
            <w:pPr>
              <w:widowControl/>
              <w:spacing w:line="360" w:lineRule="exact"/>
              <w:jc w:val="left"/>
              <w:rPr>
                <w:rFonts w:hint="eastAsia" w:ascii="宋体" w:hAnsi="宋体" w:cs="宋体"/>
                <w:kern w:val="0"/>
                <w:szCs w:val="21"/>
              </w:rPr>
            </w:pPr>
            <w:r>
              <w:rPr>
                <w:rFonts w:hint="eastAsia" w:ascii="宋体" w:hAnsi="宋体" w:cs="宋体"/>
                <w:kern w:val="0"/>
                <w:szCs w:val="21"/>
              </w:rPr>
              <w:t>松下</w:t>
            </w:r>
          </w:p>
        </w:tc>
        <w:tc>
          <w:tcPr>
            <w:tcW w:w="366" w:type="pct"/>
            <w:vAlign w:val="center"/>
          </w:tcPr>
          <w:p w14:paraId="407A7802">
            <w:pPr>
              <w:widowControl/>
              <w:spacing w:line="360" w:lineRule="exact"/>
              <w:jc w:val="center"/>
              <w:rPr>
                <w:rFonts w:hint="eastAsia" w:ascii="宋体" w:hAnsi="宋体" w:cs="宋体"/>
                <w:kern w:val="0"/>
                <w:szCs w:val="21"/>
              </w:rPr>
            </w:pPr>
            <w:r>
              <w:rPr>
                <w:rFonts w:hint="eastAsia" w:ascii="宋体" w:hAnsi="宋体" w:cs="宋体"/>
                <w:kern w:val="0"/>
                <w:szCs w:val="21"/>
              </w:rPr>
              <w:t>7</w:t>
            </w:r>
          </w:p>
        </w:tc>
        <w:tc>
          <w:tcPr>
            <w:tcW w:w="268" w:type="pct"/>
            <w:noWrap/>
            <w:vAlign w:val="center"/>
          </w:tcPr>
          <w:p w14:paraId="263666B6">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43543C18">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0D4EC69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C81506B">
            <w:pPr>
              <w:rPr>
                <w:rFonts w:hint="eastAsia" w:ascii="宋体" w:hAnsi="宋体" w:cs="宋体"/>
                <w:kern w:val="0"/>
                <w:szCs w:val="21"/>
              </w:rPr>
            </w:pPr>
          </w:p>
        </w:tc>
      </w:tr>
      <w:tr w14:paraId="56DF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B97F09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B2EA443">
            <w:pPr>
              <w:widowControl/>
              <w:spacing w:line="360" w:lineRule="exact"/>
              <w:jc w:val="left"/>
              <w:rPr>
                <w:rFonts w:hint="eastAsia" w:ascii="宋体" w:hAnsi="宋体" w:cs="宋体"/>
                <w:kern w:val="0"/>
                <w:szCs w:val="21"/>
              </w:rPr>
            </w:pPr>
          </w:p>
        </w:tc>
        <w:tc>
          <w:tcPr>
            <w:tcW w:w="885" w:type="pct"/>
            <w:vAlign w:val="center"/>
          </w:tcPr>
          <w:p w14:paraId="67AAF404">
            <w:pPr>
              <w:widowControl/>
              <w:spacing w:line="360" w:lineRule="exact"/>
              <w:jc w:val="left"/>
              <w:rPr>
                <w:rFonts w:hint="eastAsia" w:ascii="宋体" w:hAnsi="宋体" w:cs="宋体"/>
                <w:kern w:val="0"/>
                <w:szCs w:val="21"/>
              </w:rPr>
            </w:pPr>
            <w:r>
              <w:rPr>
                <w:rFonts w:hint="eastAsia" w:ascii="宋体" w:hAnsi="宋体" w:cs="宋体"/>
                <w:kern w:val="0"/>
                <w:szCs w:val="21"/>
              </w:rPr>
              <w:t>小间距LED大屏</w:t>
            </w:r>
          </w:p>
        </w:tc>
        <w:tc>
          <w:tcPr>
            <w:tcW w:w="1204" w:type="pct"/>
            <w:vAlign w:val="center"/>
          </w:tcPr>
          <w:p w14:paraId="6DD7A107">
            <w:pPr>
              <w:widowControl/>
              <w:spacing w:line="360" w:lineRule="exact"/>
              <w:jc w:val="left"/>
              <w:rPr>
                <w:rFonts w:hint="eastAsia" w:ascii="宋体" w:hAnsi="宋体" w:cs="宋体"/>
                <w:kern w:val="0"/>
                <w:szCs w:val="21"/>
              </w:rPr>
            </w:pPr>
            <w:r>
              <w:rPr>
                <w:rFonts w:hint="eastAsia" w:ascii="宋体" w:hAnsi="宋体" w:cs="宋体"/>
                <w:kern w:val="0"/>
                <w:szCs w:val="21"/>
              </w:rPr>
              <w:t>蓝普</w:t>
            </w:r>
          </w:p>
        </w:tc>
        <w:tc>
          <w:tcPr>
            <w:tcW w:w="366" w:type="pct"/>
            <w:vAlign w:val="center"/>
          </w:tcPr>
          <w:p w14:paraId="24B9F851">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194B7AD8">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33A2F89A">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1318A0EB">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340D7D3E">
            <w:pPr>
              <w:rPr>
                <w:rFonts w:hint="eastAsia" w:ascii="宋体" w:hAnsi="宋体" w:cs="宋体"/>
                <w:kern w:val="0"/>
                <w:szCs w:val="21"/>
              </w:rPr>
            </w:pPr>
          </w:p>
        </w:tc>
      </w:tr>
      <w:tr w14:paraId="79C8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15C10A0B">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0DF22FDC">
            <w:pPr>
              <w:widowControl/>
              <w:spacing w:line="360" w:lineRule="exact"/>
              <w:jc w:val="left"/>
              <w:rPr>
                <w:rFonts w:hint="eastAsia" w:ascii="宋体" w:hAnsi="宋体" w:cs="宋体"/>
                <w:kern w:val="0"/>
                <w:szCs w:val="21"/>
              </w:rPr>
            </w:pPr>
          </w:p>
        </w:tc>
        <w:tc>
          <w:tcPr>
            <w:tcW w:w="885" w:type="pct"/>
            <w:vAlign w:val="center"/>
          </w:tcPr>
          <w:p w14:paraId="432C745D">
            <w:pPr>
              <w:widowControl/>
              <w:spacing w:line="360" w:lineRule="exact"/>
              <w:jc w:val="left"/>
              <w:rPr>
                <w:rFonts w:hint="eastAsia" w:ascii="宋体" w:hAnsi="宋体" w:cs="宋体"/>
                <w:kern w:val="0"/>
                <w:szCs w:val="21"/>
              </w:rPr>
            </w:pPr>
            <w:r>
              <w:rPr>
                <w:rFonts w:hint="eastAsia" w:ascii="宋体" w:hAnsi="宋体" w:cs="宋体"/>
                <w:kern w:val="0"/>
                <w:szCs w:val="21"/>
              </w:rPr>
              <w:t>小间距LED主控系统</w:t>
            </w:r>
          </w:p>
        </w:tc>
        <w:tc>
          <w:tcPr>
            <w:tcW w:w="1204" w:type="pct"/>
            <w:vAlign w:val="center"/>
          </w:tcPr>
          <w:p w14:paraId="0C374E14">
            <w:pPr>
              <w:widowControl/>
              <w:spacing w:line="360" w:lineRule="exact"/>
              <w:jc w:val="left"/>
              <w:rPr>
                <w:rFonts w:hint="eastAsia" w:ascii="宋体" w:hAnsi="宋体" w:cs="宋体"/>
                <w:kern w:val="0"/>
                <w:szCs w:val="21"/>
              </w:rPr>
            </w:pPr>
            <w:r>
              <w:rPr>
                <w:rFonts w:hint="eastAsia" w:ascii="宋体" w:hAnsi="宋体" w:cs="宋体"/>
                <w:kern w:val="0"/>
                <w:szCs w:val="21"/>
              </w:rPr>
              <w:t>蓝普</w:t>
            </w:r>
          </w:p>
        </w:tc>
        <w:tc>
          <w:tcPr>
            <w:tcW w:w="366" w:type="pct"/>
            <w:vAlign w:val="center"/>
          </w:tcPr>
          <w:p w14:paraId="0369E08A">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73097601">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13AB49B9">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720B184C">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431FFF7A">
            <w:pPr>
              <w:rPr>
                <w:rFonts w:hint="eastAsia" w:ascii="宋体" w:hAnsi="宋体" w:cs="宋体"/>
                <w:kern w:val="0"/>
                <w:szCs w:val="21"/>
              </w:rPr>
            </w:pPr>
          </w:p>
        </w:tc>
      </w:tr>
      <w:tr w14:paraId="7272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0094C8E1">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4E4C50D5">
            <w:pPr>
              <w:widowControl/>
              <w:spacing w:line="360" w:lineRule="exact"/>
              <w:jc w:val="left"/>
              <w:rPr>
                <w:rFonts w:hint="eastAsia" w:ascii="宋体" w:hAnsi="宋体" w:cs="宋体"/>
                <w:kern w:val="0"/>
                <w:szCs w:val="21"/>
              </w:rPr>
            </w:pPr>
          </w:p>
        </w:tc>
        <w:tc>
          <w:tcPr>
            <w:tcW w:w="885" w:type="pct"/>
            <w:vAlign w:val="center"/>
          </w:tcPr>
          <w:p w14:paraId="6236712E">
            <w:pPr>
              <w:widowControl/>
              <w:spacing w:line="360" w:lineRule="exact"/>
              <w:jc w:val="left"/>
              <w:rPr>
                <w:rFonts w:hint="eastAsia" w:ascii="宋体" w:hAnsi="宋体" w:cs="宋体"/>
                <w:kern w:val="0"/>
                <w:szCs w:val="21"/>
              </w:rPr>
            </w:pPr>
            <w:r>
              <w:rPr>
                <w:rFonts w:hint="eastAsia" w:ascii="宋体" w:hAnsi="宋体" w:cs="宋体"/>
                <w:kern w:val="0"/>
                <w:szCs w:val="21"/>
              </w:rPr>
              <w:t>LED图像拼接处理系统</w:t>
            </w:r>
          </w:p>
        </w:tc>
        <w:tc>
          <w:tcPr>
            <w:tcW w:w="1204" w:type="pct"/>
            <w:vAlign w:val="center"/>
          </w:tcPr>
          <w:p w14:paraId="6A4A4EAF">
            <w:pPr>
              <w:widowControl/>
              <w:spacing w:line="360" w:lineRule="exact"/>
              <w:jc w:val="left"/>
              <w:rPr>
                <w:rFonts w:hint="eastAsia" w:ascii="宋体" w:hAnsi="宋体" w:cs="宋体"/>
                <w:kern w:val="0"/>
                <w:szCs w:val="21"/>
              </w:rPr>
            </w:pPr>
            <w:r>
              <w:rPr>
                <w:rFonts w:hint="eastAsia" w:ascii="宋体" w:hAnsi="宋体" w:cs="宋体"/>
                <w:kern w:val="0"/>
                <w:szCs w:val="21"/>
              </w:rPr>
              <w:t>视睿讯</w:t>
            </w:r>
          </w:p>
        </w:tc>
        <w:tc>
          <w:tcPr>
            <w:tcW w:w="366" w:type="pct"/>
            <w:vAlign w:val="center"/>
          </w:tcPr>
          <w:p w14:paraId="100954B6">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3360C700">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629BF9F5">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062A603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7AE0169B">
            <w:pPr>
              <w:rPr>
                <w:rFonts w:hint="eastAsia" w:ascii="宋体" w:hAnsi="宋体" w:cs="宋体"/>
                <w:kern w:val="0"/>
                <w:szCs w:val="21"/>
              </w:rPr>
            </w:pPr>
          </w:p>
        </w:tc>
      </w:tr>
      <w:tr w14:paraId="7C06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390E4297">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3C4CA6B6">
            <w:pPr>
              <w:widowControl/>
              <w:spacing w:line="360" w:lineRule="exact"/>
              <w:jc w:val="left"/>
              <w:rPr>
                <w:rFonts w:hint="eastAsia" w:ascii="宋体" w:hAnsi="宋体" w:cs="宋体"/>
                <w:kern w:val="0"/>
                <w:szCs w:val="21"/>
              </w:rPr>
            </w:pPr>
          </w:p>
        </w:tc>
        <w:tc>
          <w:tcPr>
            <w:tcW w:w="885" w:type="pct"/>
            <w:vAlign w:val="center"/>
          </w:tcPr>
          <w:p w14:paraId="5CEE08D0">
            <w:pPr>
              <w:widowControl/>
              <w:spacing w:line="360" w:lineRule="exact"/>
              <w:jc w:val="left"/>
              <w:rPr>
                <w:rFonts w:hint="eastAsia" w:ascii="宋体" w:hAnsi="宋体" w:cs="宋体"/>
                <w:kern w:val="0"/>
                <w:szCs w:val="21"/>
              </w:rPr>
            </w:pPr>
            <w:r>
              <w:rPr>
                <w:rFonts w:hint="eastAsia" w:ascii="宋体" w:hAnsi="宋体" w:cs="宋体"/>
                <w:kern w:val="0"/>
                <w:szCs w:val="21"/>
              </w:rPr>
              <w:t>高性能网络化可编程主机</w:t>
            </w:r>
          </w:p>
        </w:tc>
        <w:tc>
          <w:tcPr>
            <w:tcW w:w="1204" w:type="pct"/>
            <w:vAlign w:val="center"/>
          </w:tcPr>
          <w:p w14:paraId="31ADF800">
            <w:pPr>
              <w:widowControl/>
              <w:spacing w:line="360" w:lineRule="exact"/>
              <w:jc w:val="left"/>
              <w:rPr>
                <w:rFonts w:hint="eastAsia" w:ascii="宋体" w:hAnsi="宋体" w:cs="宋体"/>
                <w:kern w:val="0"/>
                <w:szCs w:val="21"/>
              </w:rPr>
            </w:pPr>
            <w:r>
              <w:rPr>
                <w:rFonts w:hint="eastAsia" w:ascii="宋体" w:hAnsi="宋体" w:cs="宋体"/>
                <w:kern w:val="0"/>
                <w:szCs w:val="21"/>
              </w:rPr>
              <w:t>CREATOR</w:t>
            </w:r>
          </w:p>
        </w:tc>
        <w:tc>
          <w:tcPr>
            <w:tcW w:w="366" w:type="pct"/>
            <w:vAlign w:val="center"/>
          </w:tcPr>
          <w:p w14:paraId="4883A31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AE01942">
            <w:pPr>
              <w:widowControl/>
              <w:spacing w:line="360" w:lineRule="exact"/>
              <w:jc w:val="center"/>
              <w:rPr>
                <w:rFonts w:hint="eastAsia" w:ascii="宋体" w:hAnsi="宋体" w:cs="宋体"/>
                <w:kern w:val="0"/>
                <w:szCs w:val="21"/>
              </w:rPr>
            </w:pPr>
            <w:r>
              <w:rPr>
                <w:rFonts w:hint="eastAsia" w:ascii="宋体" w:hAnsi="宋体" w:cs="宋体"/>
                <w:kern w:val="0"/>
                <w:szCs w:val="21"/>
              </w:rPr>
              <w:t>台</w:t>
            </w:r>
          </w:p>
        </w:tc>
        <w:tc>
          <w:tcPr>
            <w:tcW w:w="515" w:type="pct"/>
            <w:vAlign w:val="center"/>
          </w:tcPr>
          <w:p w14:paraId="0AC49256">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3F7EB80A">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659C4CD6">
            <w:pPr>
              <w:rPr>
                <w:rFonts w:hint="eastAsia" w:ascii="宋体" w:hAnsi="宋体" w:cs="宋体"/>
                <w:kern w:val="0"/>
                <w:szCs w:val="21"/>
              </w:rPr>
            </w:pPr>
          </w:p>
        </w:tc>
      </w:tr>
      <w:tr w14:paraId="0E66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6E98009C">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Merge w:val="continue"/>
            <w:vAlign w:val="center"/>
          </w:tcPr>
          <w:p w14:paraId="6F35710E">
            <w:pPr>
              <w:widowControl/>
              <w:spacing w:line="360" w:lineRule="exact"/>
              <w:jc w:val="left"/>
              <w:rPr>
                <w:rFonts w:hint="eastAsia" w:ascii="宋体" w:hAnsi="宋体" w:cs="宋体"/>
                <w:kern w:val="0"/>
                <w:szCs w:val="21"/>
              </w:rPr>
            </w:pPr>
          </w:p>
        </w:tc>
        <w:tc>
          <w:tcPr>
            <w:tcW w:w="885" w:type="pct"/>
            <w:vAlign w:val="center"/>
          </w:tcPr>
          <w:p w14:paraId="0D9798F3">
            <w:pPr>
              <w:widowControl/>
              <w:spacing w:line="360" w:lineRule="exact"/>
              <w:jc w:val="left"/>
              <w:rPr>
                <w:rFonts w:hint="eastAsia" w:ascii="宋体" w:hAnsi="宋体" w:cs="宋体"/>
                <w:kern w:val="0"/>
                <w:szCs w:val="21"/>
              </w:rPr>
            </w:pPr>
            <w:r>
              <w:rPr>
                <w:rFonts w:hint="eastAsia" w:ascii="宋体" w:hAnsi="宋体" w:cs="宋体"/>
                <w:kern w:val="0"/>
                <w:szCs w:val="21"/>
              </w:rPr>
              <w:t>高清混合矩阵</w:t>
            </w:r>
          </w:p>
        </w:tc>
        <w:tc>
          <w:tcPr>
            <w:tcW w:w="1204" w:type="pct"/>
            <w:vAlign w:val="center"/>
          </w:tcPr>
          <w:p w14:paraId="1E51F4D4">
            <w:pPr>
              <w:widowControl/>
              <w:spacing w:line="360" w:lineRule="exact"/>
              <w:jc w:val="left"/>
              <w:rPr>
                <w:rFonts w:hint="eastAsia" w:ascii="宋体" w:hAnsi="宋体" w:cs="宋体"/>
                <w:kern w:val="0"/>
                <w:szCs w:val="21"/>
              </w:rPr>
            </w:pPr>
            <w:r>
              <w:rPr>
                <w:rFonts w:hint="eastAsia" w:ascii="宋体" w:hAnsi="宋体" w:cs="宋体"/>
                <w:kern w:val="0"/>
                <w:szCs w:val="21"/>
              </w:rPr>
              <w:t xml:space="preserve">CREATOR </w:t>
            </w:r>
          </w:p>
        </w:tc>
        <w:tc>
          <w:tcPr>
            <w:tcW w:w="366" w:type="pct"/>
            <w:vAlign w:val="center"/>
          </w:tcPr>
          <w:p w14:paraId="01003CCC">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2BEB274">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034D253D">
            <w:pPr>
              <w:widowControl/>
              <w:spacing w:line="360" w:lineRule="exact"/>
              <w:jc w:val="center"/>
              <w:rPr>
                <w:rFonts w:hint="eastAsia" w:ascii="宋体" w:hAnsi="宋体" w:cs="宋体"/>
                <w:kern w:val="0"/>
                <w:szCs w:val="21"/>
              </w:rPr>
            </w:pPr>
            <w:r>
              <w:rPr>
                <w:rFonts w:hint="eastAsia" w:ascii="宋体" w:hAnsi="宋体" w:cs="宋体"/>
                <w:kern w:val="0"/>
                <w:szCs w:val="21"/>
              </w:rPr>
              <w:t>2017年</w:t>
            </w:r>
          </w:p>
        </w:tc>
        <w:tc>
          <w:tcPr>
            <w:tcW w:w="449" w:type="pct"/>
            <w:noWrap/>
            <w:vAlign w:val="center"/>
          </w:tcPr>
          <w:p w14:paraId="45F3BADD">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0457714B">
            <w:pPr>
              <w:jc w:val="center"/>
              <w:rPr>
                <w:rFonts w:hint="eastAsia" w:ascii="宋体" w:hAnsi="宋体" w:cs="宋体"/>
                <w:kern w:val="0"/>
                <w:szCs w:val="21"/>
              </w:rPr>
            </w:pPr>
            <w:r>
              <w:rPr>
                <w:rFonts w:hint="eastAsia" w:ascii="Calibri" w:hAnsi="Calibri"/>
                <w:szCs w:val="21"/>
              </w:rPr>
              <w:t>主板故障</w:t>
            </w:r>
          </w:p>
        </w:tc>
      </w:tr>
      <w:tr w14:paraId="411C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2D335CE0">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Align w:val="center"/>
          </w:tcPr>
          <w:p w14:paraId="5975C998">
            <w:pPr>
              <w:widowControl/>
              <w:spacing w:line="360" w:lineRule="exact"/>
              <w:jc w:val="center"/>
              <w:rPr>
                <w:rFonts w:hint="eastAsia" w:ascii="宋体" w:hAnsi="宋体" w:cs="宋体"/>
                <w:kern w:val="0"/>
                <w:szCs w:val="21"/>
              </w:rPr>
            </w:pPr>
            <w:r>
              <w:rPr>
                <w:rFonts w:hint="eastAsia" w:ascii="宋体" w:hAnsi="宋体" w:cs="宋体"/>
                <w:kern w:val="0"/>
                <w:szCs w:val="21"/>
              </w:rPr>
              <w:t>数据备份设备</w:t>
            </w:r>
          </w:p>
        </w:tc>
        <w:tc>
          <w:tcPr>
            <w:tcW w:w="885" w:type="pct"/>
            <w:vAlign w:val="center"/>
          </w:tcPr>
          <w:p w14:paraId="0CC9B9DC">
            <w:pPr>
              <w:widowControl/>
              <w:spacing w:line="360" w:lineRule="exact"/>
              <w:jc w:val="left"/>
              <w:rPr>
                <w:rFonts w:hint="eastAsia" w:ascii="宋体" w:hAnsi="宋体" w:cs="宋体"/>
                <w:kern w:val="0"/>
                <w:szCs w:val="21"/>
              </w:rPr>
            </w:pPr>
            <w:r>
              <w:rPr>
                <w:rFonts w:hint="eastAsia" w:ascii="宋体" w:hAnsi="宋体" w:cs="宋体"/>
                <w:kern w:val="0"/>
                <w:szCs w:val="21"/>
              </w:rPr>
              <w:t>数据备份系统</w:t>
            </w:r>
          </w:p>
        </w:tc>
        <w:tc>
          <w:tcPr>
            <w:tcW w:w="1204" w:type="pct"/>
            <w:vAlign w:val="center"/>
          </w:tcPr>
          <w:p w14:paraId="45C0B4C5">
            <w:pPr>
              <w:widowControl/>
              <w:spacing w:line="360" w:lineRule="exact"/>
              <w:jc w:val="left"/>
              <w:rPr>
                <w:rFonts w:hint="eastAsia" w:ascii="宋体" w:hAnsi="宋体" w:cs="宋体"/>
                <w:kern w:val="0"/>
                <w:szCs w:val="21"/>
              </w:rPr>
            </w:pPr>
            <w:r>
              <w:rPr>
                <w:rFonts w:hint="eastAsia" w:ascii="宋体" w:hAnsi="宋体" w:cs="宋体"/>
                <w:kern w:val="0"/>
                <w:szCs w:val="21"/>
              </w:rPr>
              <w:t>爱数</w:t>
            </w:r>
          </w:p>
        </w:tc>
        <w:tc>
          <w:tcPr>
            <w:tcW w:w="366" w:type="pct"/>
            <w:vAlign w:val="center"/>
          </w:tcPr>
          <w:p w14:paraId="2D5B9767">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0A09D897">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139C714E">
            <w:pPr>
              <w:widowControl/>
              <w:spacing w:line="360" w:lineRule="exact"/>
              <w:jc w:val="center"/>
              <w:rPr>
                <w:rFonts w:hint="eastAsia" w:ascii="宋体" w:hAnsi="宋体" w:cs="宋体"/>
                <w:kern w:val="0"/>
                <w:szCs w:val="21"/>
              </w:rPr>
            </w:pPr>
            <w:r>
              <w:rPr>
                <w:rFonts w:hint="eastAsia" w:ascii="宋体" w:hAnsi="宋体" w:cs="宋体"/>
                <w:kern w:val="0"/>
                <w:szCs w:val="21"/>
              </w:rPr>
              <w:t>2022年</w:t>
            </w:r>
          </w:p>
        </w:tc>
        <w:tc>
          <w:tcPr>
            <w:tcW w:w="449" w:type="pct"/>
            <w:noWrap/>
            <w:vAlign w:val="center"/>
          </w:tcPr>
          <w:p w14:paraId="36E6C167">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2F3E392">
            <w:pPr>
              <w:rPr>
                <w:rFonts w:hint="eastAsia" w:ascii="宋体" w:hAnsi="宋体" w:cs="宋体"/>
                <w:kern w:val="0"/>
                <w:szCs w:val="21"/>
              </w:rPr>
            </w:pPr>
          </w:p>
        </w:tc>
      </w:tr>
      <w:tr w14:paraId="6710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545333A4">
            <w:pPr>
              <w:pStyle w:val="7"/>
              <w:widowControl/>
              <w:numPr>
                <w:ilvl w:val="0"/>
                <w:numId w:val="1"/>
              </w:numPr>
              <w:spacing w:line="360" w:lineRule="exact"/>
              <w:ind w:firstLineChars="0"/>
              <w:jc w:val="center"/>
              <w:rPr>
                <w:rFonts w:hint="eastAsia" w:ascii="宋体" w:hAnsi="宋体" w:cs="宋体"/>
                <w:kern w:val="0"/>
                <w:szCs w:val="21"/>
              </w:rPr>
            </w:pPr>
          </w:p>
        </w:tc>
        <w:tc>
          <w:tcPr>
            <w:tcW w:w="366" w:type="pct"/>
            <w:vAlign w:val="center"/>
          </w:tcPr>
          <w:p w14:paraId="4BDFAEA9">
            <w:pPr>
              <w:widowControl/>
              <w:spacing w:line="360" w:lineRule="exact"/>
              <w:jc w:val="center"/>
              <w:rPr>
                <w:rFonts w:hint="eastAsia" w:ascii="宋体" w:hAnsi="宋体" w:cs="宋体"/>
                <w:kern w:val="0"/>
                <w:szCs w:val="21"/>
              </w:rPr>
            </w:pPr>
            <w:r>
              <w:rPr>
                <w:rFonts w:hint="eastAsia" w:ascii="宋体" w:hAnsi="宋体" w:cs="宋体"/>
                <w:kern w:val="0"/>
                <w:szCs w:val="21"/>
              </w:rPr>
              <w:t>其它</w:t>
            </w:r>
          </w:p>
        </w:tc>
        <w:tc>
          <w:tcPr>
            <w:tcW w:w="885" w:type="pct"/>
            <w:vAlign w:val="center"/>
          </w:tcPr>
          <w:p w14:paraId="6DB970AE">
            <w:pPr>
              <w:widowControl/>
              <w:spacing w:line="360" w:lineRule="exact"/>
              <w:jc w:val="left"/>
              <w:rPr>
                <w:rFonts w:hint="eastAsia" w:ascii="宋体" w:hAnsi="宋体" w:cs="宋体"/>
                <w:kern w:val="0"/>
                <w:szCs w:val="21"/>
              </w:rPr>
            </w:pPr>
            <w:r>
              <w:rPr>
                <w:rFonts w:hint="eastAsia" w:ascii="宋体" w:hAnsi="宋体" w:cs="宋体"/>
                <w:kern w:val="0"/>
                <w:szCs w:val="21"/>
              </w:rPr>
              <w:t>实体沙盘</w:t>
            </w:r>
          </w:p>
        </w:tc>
        <w:tc>
          <w:tcPr>
            <w:tcW w:w="1204" w:type="pct"/>
            <w:vAlign w:val="center"/>
          </w:tcPr>
          <w:p w14:paraId="4EF43BA2">
            <w:pPr>
              <w:widowControl/>
              <w:spacing w:line="360" w:lineRule="exact"/>
              <w:jc w:val="left"/>
              <w:rPr>
                <w:rFonts w:hint="eastAsia" w:ascii="宋体" w:hAnsi="宋体" w:cs="宋体"/>
                <w:kern w:val="0"/>
                <w:szCs w:val="21"/>
              </w:rPr>
            </w:pPr>
            <w:r>
              <w:rPr>
                <w:rFonts w:hint="eastAsia" w:ascii="宋体" w:hAnsi="宋体" w:cs="宋体"/>
                <w:kern w:val="0"/>
                <w:szCs w:val="21"/>
              </w:rPr>
              <w:t>景翰</w:t>
            </w:r>
          </w:p>
        </w:tc>
        <w:tc>
          <w:tcPr>
            <w:tcW w:w="366" w:type="pct"/>
            <w:vAlign w:val="center"/>
          </w:tcPr>
          <w:p w14:paraId="792F001D">
            <w:pPr>
              <w:widowControl/>
              <w:spacing w:line="360" w:lineRule="exact"/>
              <w:jc w:val="center"/>
              <w:rPr>
                <w:rFonts w:hint="eastAsia" w:ascii="宋体" w:hAnsi="宋体" w:cs="宋体"/>
                <w:kern w:val="0"/>
                <w:szCs w:val="21"/>
              </w:rPr>
            </w:pPr>
            <w:r>
              <w:rPr>
                <w:rFonts w:hint="eastAsia" w:ascii="宋体" w:hAnsi="宋体" w:cs="宋体"/>
                <w:kern w:val="0"/>
                <w:szCs w:val="21"/>
              </w:rPr>
              <w:t>1</w:t>
            </w:r>
          </w:p>
        </w:tc>
        <w:tc>
          <w:tcPr>
            <w:tcW w:w="268" w:type="pct"/>
            <w:noWrap/>
            <w:vAlign w:val="center"/>
          </w:tcPr>
          <w:p w14:paraId="4B66BF57">
            <w:pPr>
              <w:widowControl/>
              <w:spacing w:line="360" w:lineRule="exact"/>
              <w:jc w:val="center"/>
              <w:rPr>
                <w:rFonts w:hint="eastAsia" w:ascii="宋体" w:hAnsi="宋体" w:cs="宋体"/>
                <w:kern w:val="0"/>
                <w:szCs w:val="21"/>
              </w:rPr>
            </w:pPr>
            <w:r>
              <w:rPr>
                <w:rFonts w:hint="eastAsia" w:ascii="宋体" w:hAnsi="宋体" w:cs="宋体"/>
                <w:kern w:val="0"/>
                <w:szCs w:val="21"/>
              </w:rPr>
              <w:t>套</w:t>
            </w:r>
          </w:p>
        </w:tc>
        <w:tc>
          <w:tcPr>
            <w:tcW w:w="515" w:type="pct"/>
            <w:vAlign w:val="center"/>
          </w:tcPr>
          <w:p w14:paraId="43D606B6">
            <w:pPr>
              <w:widowControl/>
              <w:spacing w:line="360" w:lineRule="exact"/>
              <w:jc w:val="center"/>
              <w:rPr>
                <w:rFonts w:hint="eastAsia" w:ascii="宋体" w:hAnsi="宋体" w:cs="宋体"/>
                <w:kern w:val="0"/>
                <w:szCs w:val="21"/>
              </w:rPr>
            </w:pPr>
            <w:r>
              <w:rPr>
                <w:rFonts w:hint="eastAsia" w:ascii="宋体" w:hAnsi="宋体" w:cs="宋体"/>
                <w:kern w:val="0"/>
                <w:szCs w:val="21"/>
              </w:rPr>
              <w:t>2020年</w:t>
            </w:r>
          </w:p>
        </w:tc>
        <w:tc>
          <w:tcPr>
            <w:tcW w:w="449" w:type="pct"/>
            <w:noWrap/>
            <w:vAlign w:val="center"/>
          </w:tcPr>
          <w:p w14:paraId="363EA782">
            <w:pPr>
              <w:widowControl/>
              <w:spacing w:line="360" w:lineRule="exact"/>
              <w:jc w:val="center"/>
              <w:rPr>
                <w:rFonts w:hint="eastAsia" w:ascii="宋体" w:hAnsi="宋体" w:cs="宋体"/>
                <w:kern w:val="0"/>
                <w:szCs w:val="21"/>
              </w:rPr>
            </w:pPr>
            <w:r>
              <w:rPr>
                <w:rFonts w:hint="eastAsia" w:ascii="宋体" w:hAnsi="宋体" w:cs="宋体"/>
                <w:kern w:val="0"/>
                <w:szCs w:val="21"/>
              </w:rPr>
              <w:t>否</w:t>
            </w:r>
          </w:p>
        </w:tc>
        <w:tc>
          <w:tcPr>
            <w:tcW w:w="582" w:type="pct"/>
            <w:vAlign w:val="center"/>
          </w:tcPr>
          <w:p w14:paraId="13BA859F">
            <w:pPr>
              <w:jc w:val="center"/>
              <w:rPr>
                <w:rFonts w:hint="eastAsia" w:ascii="宋体" w:hAnsi="宋体" w:cs="宋体"/>
                <w:kern w:val="0"/>
                <w:szCs w:val="21"/>
              </w:rPr>
            </w:pPr>
            <w:r>
              <w:rPr>
                <w:rFonts w:hint="eastAsia" w:ascii="Calibri" w:hAnsi="Calibri"/>
                <w:szCs w:val="21"/>
              </w:rPr>
              <w:t>因故障，已停机</w:t>
            </w:r>
          </w:p>
        </w:tc>
      </w:tr>
    </w:tbl>
    <w:p w14:paraId="30BB7FB5">
      <w:pPr>
        <w:spacing w:line="360" w:lineRule="auto"/>
        <w:jc w:val="left"/>
        <w:rPr>
          <w:rFonts w:hint="eastAsia" w:ascii="宋体" w:hAnsi="宋体"/>
          <w:b/>
          <w:bCs/>
          <w:szCs w:val="21"/>
        </w:rPr>
      </w:pPr>
    </w:p>
    <w:p w14:paraId="1287FD1D">
      <w:pPr>
        <w:spacing w:line="360" w:lineRule="auto"/>
        <w:jc w:val="left"/>
        <w:rPr>
          <w:rFonts w:hint="eastAsia" w:ascii="宋体" w:hAnsi="宋体"/>
          <w:b/>
          <w:bCs/>
          <w:szCs w:val="21"/>
        </w:rPr>
      </w:pPr>
    </w:p>
    <w:p w14:paraId="2D510101">
      <w:pPr>
        <w:widowControl/>
        <w:jc w:val="left"/>
        <w:rPr>
          <w:rFonts w:hint="eastAsia" w:ascii="宋体" w:hAnsi="宋体"/>
          <w:b/>
          <w:bCs/>
          <w:szCs w:val="21"/>
        </w:rPr>
      </w:pPr>
      <w:r>
        <w:rPr>
          <w:rFonts w:hint="eastAsia" w:ascii="宋体" w:hAnsi="宋体"/>
          <w:b/>
          <w:bCs/>
          <w:szCs w:val="21"/>
        </w:rPr>
        <w:br w:type="page"/>
      </w:r>
    </w:p>
    <w:p w14:paraId="7F823DE4">
      <w:pPr>
        <w:spacing w:line="360" w:lineRule="auto"/>
        <w:jc w:val="left"/>
        <w:rPr>
          <w:rFonts w:hint="eastAsia" w:ascii="宋体" w:hAnsi="宋体"/>
          <w:b/>
          <w:bCs/>
          <w:szCs w:val="21"/>
        </w:rPr>
      </w:pPr>
      <w:r>
        <w:rPr>
          <w:rFonts w:hint="eastAsia" w:ascii="宋体" w:hAnsi="宋体"/>
          <w:b/>
          <w:bCs/>
          <w:szCs w:val="21"/>
        </w:rPr>
        <w:t>附件2</w:t>
      </w:r>
    </w:p>
    <w:p w14:paraId="1BFE65A4">
      <w:pPr>
        <w:spacing w:line="360" w:lineRule="auto"/>
        <w:jc w:val="left"/>
        <w:rPr>
          <w:rFonts w:hint="eastAsia" w:ascii="宋体" w:hAnsi="宋体"/>
          <w:b/>
          <w:bCs/>
          <w:szCs w:val="21"/>
        </w:rPr>
      </w:pPr>
    </w:p>
    <w:p w14:paraId="7CA6A28D">
      <w:pPr>
        <w:spacing w:line="360" w:lineRule="auto"/>
        <w:jc w:val="center"/>
        <w:rPr>
          <w:rFonts w:hint="eastAsia" w:ascii="宋体" w:hAnsi="宋体"/>
          <w:b/>
          <w:bCs/>
          <w:sz w:val="24"/>
        </w:rPr>
      </w:pPr>
      <w:r>
        <w:rPr>
          <w:rFonts w:hint="eastAsia" w:ascii="宋体" w:hAnsi="宋体"/>
          <w:b/>
          <w:bCs/>
          <w:sz w:val="24"/>
        </w:rPr>
        <w:t>防火墙技术参数</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257"/>
        <w:gridCol w:w="759"/>
        <w:gridCol w:w="7225"/>
      </w:tblGrid>
      <w:tr w14:paraId="16F6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top w:val="single" w:color="auto" w:sz="4" w:space="0"/>
              <w:left w:val="single" w:color="auto" w:sz="4" w:space="0"/>
              <w:bottom w:val="single" w:color="auto" w:sz="4" w:space="0"/>
              <w:right w:val="single" w:color="auto" w:sz="4" w:space="0"/>
            </w:tcBorders>
            <w:vAlign w:val="center"/>
          </w:tcPr>
          <w:p w14:paraId="6BA90390">
            <w:pPr>
              <w:spacing w:line="360" w:lineRule="exact"/>
              <w:jc w:val="center"/>
              <w:rPr>
                <w:rFonts w:hint="eastAsia" w:ascii="宋体" w:hAnsi="宋体"/>
                <w:szCs w:val="21"/>
              </w:rPr>
            </w:pPr>
            <w:r>
              <w:rPr>
                <w:rFonts w:ascii="宋体" w:hAnsi="宋体"/>
                <w:szCs w:val="21"/>
              </w:rPr>
              <w:t>序号</w:t>
            </w:r>
          </w:p>
        </w:tc>
        <w:tc>
          <w:tcPr>
            <w:tcW w:w="638" w:type="pct"/>
            <w:tcBorders>
              <w:top w:val="single" w:color="auto" w:sz="4" w:space="0"/>
              <w:left w:val="single" w:color="auto" w:sz="4" w:space="0"/>
              <w:bottom w:val="single" w:color="auto" w:sz="4" w:space="0"/>
              <w:right w:val="single" w:color="auto" w:sz="4" w:space="0"/>
            </w:tcBorders>
            <w:vAlign w:val="center"/>
          </w:tcPr>
          <w:p w14:paraId="052CA4E7">
            <w:pPr>
              <w:spacing w:line="360" w:lineRule="exact"/>
              <w:jc w:val="center"/>
              <w:rPr>
                <w:rFonts w:hint="eastAsia" w:ascii="宋体" w:hAnsi="宋体"/>
                <w:szCs w:val="21"/>
              </w:rPr>
            </w:pPr>
            <w:r>
              <w:rPr>
                <w:rFonts w:ascii="宋体" w:hAnsi="宋体"/>
                <w:szCs w:val="21"/>
              </w:rPr>
              <w:t>名称</w:t>
            </w:r>
          </w:p>
        </w:tc>
        <w:tc>
          <w:tcPr>
            <w:tcW w:w="385" w:type="pct"/>
            <w:tcBorders>
              <w:top w:val="single" w:color="auto" w:sz="4" w:space="0"/>
              <w:left w:val="single" w:color="auto" w:sz="4" w:space="0"/>
              <w:bottom w:val="single" w:color="auto" w:sz="4" w:space="0"/>
              <w:right w:val="single" w:color="auto" w:sz="4" w:space="0"/>
            </w:tcBorders>
            <w:vAlign w:val="center"/>
          </w:tcPr>
          <w:p w14:paraId="44A41C80">
            <w:pPr>
              <w:spacing w:line="360" w:lineRule="exact"/>
              <w:jc w:val="center"/>
              <w:rPr>
                <w:rFonts w:hint="eastAsia" w:ascii="宋体" w:hAnsi="宋体"/>
                <w:szCs w:val="21"/>
              </w:rPr>
            </w:pPr>
            <w:r>
              <w:rPr>
                <w:rFonts w:ascii="宋体" w:hAnsi="宋体"/>
                <w:szCs w:val="21"/>
              </w:rPr>
              <w:t>数量</w:t>
            </w:r>
            <w:r>
              <w:rPr>
                <w:rFonts w:hint="eastAsia" w:ascii="宋体" w:hAnsi="宋体"/>
                <w:szCs w:val="21"/>
              </w:rPr>
              <w:t>单位</w:t>
            </w:r>
          </w:p>
        </w:tc>
        <w:tc>
          <w:tcPr>
            <w:tcW w:w="3666" w:type="pct"/>
            <w:tcBorders>
              <w:top w:val="single" w:color="auto" w:sz="4" w:space="0"/>
              <w:left w:val="single" w:color="auto" w:sz="4" w:space="0"/>
              <w:bottom w:val="single" w:color="auto" w:sz="4" w:space="0"/>
              <w:right w:val="single" w:color="auto" w:sz="4" w:space="0"/>
            </w:tcBorders>
            <w:vAlign w:val="center"/>
          </w:tcPr>
          <w:p w14:paraId="021B236D">
            <w:pPr>
              <w:spacing w:line="360" w:lineRule="exact"/>
              <w:jc w:val="center"/>
              <w:rPr>
                <w:rFonts w:hint="eastAsia" w:ascii="宋体" w:hAnsi="宋体"/>
                <w:szCs w:val="21"/>
              </w:rPr>
            </w:pPr>
            <w:r>
              <w:rPr>
                <w:rFonts w:ascii="宋体" w:hAnsi="宋体"/>
                <w:szCs w:val="21"/>
              </w:rPr>
              <w:t>技术参数及性能（配置）要求</w:t>
            </w:r>
          </w:p>
        </w:tc>
      </w:tr>
      <w:tr w14:paraId="52B1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309" w:type="pct"/>
            <w:tcBorders>
              <w:top w:val="single" w:color="auto" w:sz="4" w:space="0"/>
              <w:left w:val="single" w:color="auto" w:sz="4" w:space="0"/>
              <w:bottom w:val="single" w:color="auto" w:sz="4" w:space="0"/>
              <w:right w:val="single" w:color="auto" w:sz="4" w:space="0"/>
            </w:tcBorders>
            <w:vAlign w:val="center"/>
          </w:tcPr>
          <w:p w14:paraId="081F10D1">
            <w:pPr>
              <w:spacing w:line="360" w:lineRule="exact"/>
              <w:rPr>
                <w:rFonts w:hint="eastAsia" w:ascii="宋体" w:hAnsi="宋体"/>
                <w:szCs w:val="21"/>
              </w:rPr>
            </w:pPr>
            <w:r>
              <w:rPr>
                <w:rFonts w:ascii="宋体" w:hAnsi="宋体"/>
                <w:szCs w:val="21"/>
              </w:rPr>
              <w:t>1</w:t>
            </w:r>
          </w:p>
        </w:tc>
        <w:tc>
          <w:tcPr>
            <w:tcW w:w="638" w:type="pct"/>
            <w:tcBorders>
              <w:top w:val="single" w:color="auto" w:sz="4" w:space="0"/>
              <w:left w:val="single" w:color="auto" w:sz="4" w:space="0"/>
              <w:bottom w:val="single" w:color="auto" w:sz="4" w:space="0"/>
              <w:right w:val="single" w:color="auto" w:sz="4" w:space="0"/>
            </w:tcBorders>
            <w:vAlign w:val="center"/>
          </w:tcPr>
          <w:p w14:paraId="5C8D44F9">
            <w:pPr>
              <w:spacing w:line="360" w:lineRule="exact"/>
              <w:rPr>
                <w:rFonts w:hint="eastAsia" w:ascii="宋体" w:hAnsi="宋体"/>
                <w:szCs w:val="21"/>
              </w:rPr>
            </w:pPr>
            <w:r>
              <w:rPr>
                <w:rFonts w:hint="eastAsia" w:ascii="宋体" w:hAnsi="宋体"/>
                <w:szCs w:val="21"/>
              </w:rPr>
              <w:t>防火墙</w:t>
            </w:r>
          </w:p>
        </w:tc>
        <w:tc>
          <w:tcPr>
            <w:tcW w:w="385" w:type="pct"/>
            <w:tcBorders>
              <w:top w:val="single" w:color="auto" w:sz="4" w:space="0"/>
              <w:left w:val="single" w:color="auto" w:sz="4" w:space="0"/>
              <w:bottom w:val="single" w:color="auto" w:sz="4" w:space="0"/>
              <w:right w:val="single" w:color="auto" w:sz="4" w:space="0"/>
            </w:tcBorders>
            <w:vAlign w:val="center"/>
          </w:tcPr>
          <w:p w14:paraId="3E331B50">
            <w:pPr>
              <w:spacing w:line="360" w:lineRule="exact"/>
              <w:rPr>
                <w:rFonts w:hint="eastAsia" w:ascii="宋体" w:hAnsi="宋体"/>
                <w:szCs w:val="21"/>
              </w:rPr>
            </w:pPr>
            <w:r>
              <w:rPr>
                <w:rFonts w:hint="eastAsia" w:ascii="宋体" w:hAnsi="宋体"/>
                <w:szCs w:val="21"/>
              </w:rPr>
              <w:t>2台</w:t>
            </w:r>
          </w:p>
        </w:tc>
        <w:tc>
          <w:tcPr>
            <w:tcW w:w="3666" w:type="pct"/>
            <w:tcBorders>
              <w:top w:val="single" w:color="auto" w:sz="4" w:space="0"/>
              <w:left w:val="single" w:color="auto" w:sz="4" w:space="0"/>
              <w:bottom w:val="single" w:color="auto" w:sz="4" w:space="0"/>
              <w:right w:val="single" w:color="auto" w:sz="4" w:space="0"/>
            </w:tcBorders>
            <w:vAlign w:val="center"/>
          </w:tcPr>
          <w:p w14:paraId="5A2D4961">
            <w:pPr>
              <w:spacing w:line="360" w:lineRule="exact"/>
              <w:rPr>
                <w:rFonts w:hint="eastAsia" w:ascii="宋体" w:hAnsi="宋体"/>
                <w:szCs w:val="21"/>
              </w:rPr>
            </w:pPr>
            <w:r>
              <w:rPr>
                <w:rFonts w:hint="eastAsia" w:ascii="宋体" w:hAnsi="宋体"/>
                <w:b/>
                <w:szCs w:val="21"/>
              </w:rPr>
              <w:t>▲</w:t>
            </w:r>
            <w:r>
              <w:rPr>
                <w:rFonts w:hint="eastAsia" w:ascii="宋体" w:hAnsi="宋体"/>
                <w:szCs w:val="21"/>
              </w:rPr>
              <w:t>一、性能参数：</w:t>
            </w:r>
          </w:p>
          <w:p w14:paraId="1F459DCF">
            <w:pPr>
              <w:spacing w:line="360" w:lineRule="exact"/>
              <w:rPr>
                <w:rFonts w:hint="eastAsia" w:ascii="宋体" w:hAnsi="宋体"/>
                <w:szCs w:val="21"/>
              </w:rPr>
            </w:pPr>
            <w:r>
              <w:rPr>
                <w:rFonts w:hint="eastAsia" w:ascii="宋体" w:hAnsi="宋体"/>
                <w:szCs w:val="21"/>
              </w:rPr>
              <w:t>1、性能指标：网络层吞吐量≥20Gbps，并发连接数≥300万，新建连接数≥9万；</w:t>
            </w:r>
          </w:p>
          <w:p w14:paraId="22F433F1">
            <w:pPr>
              <w:spacing w:line="360" w:lineRule="exact"/>
              <w:rPr>
                <w:rFonts w:hint="eastAsia" w:ascii="宋体" w:hAnsi="宋体"/>
                <w:szCs w:val="21"/>
              </w:rPr>
            </w:pPr>
            <w:r>
              <w:rPr>
                <w:rFonts w:hint="eastAsia" w:ascii="宋体" w:hAnsi="宋体"/>
                <w:szCs w:val="21"/>
              </w:rPr>
              <w:t>2、硬件指标：产品采用多核并行处理架构，≥8个千兆电口，≥2个万兆SFP+口，带</w:t>
            </w:r>
            <w:r>
              <w:rPr>
                <w:rFonts w:ascii="宋体" w:hAnsi="宋体"/>
                <w:szCs w:val="21"/>
              </w:rPr>
              <w:t>模块</w:t>
            </w:r>
            <w:r>
              <w:rPr>
                <w:rFonts w:hint="eastAsia" w:ascii="宋体" w:hAnsi="宋体"/>
                <w:szCs w:val="21"/>
              </w:rPr>
              <w:t>，单电源，1U机箱。</w:t>
            </w:r>
          </w:p>
          <w:p w14:paraId="5375B9DB">
            <w:pPr>
              <w:spacing w:line="360" w:lineRule="exact"/>
              <w:rPr>
                <w:rFonts w:hint="eastAsia" w:ascii="宋体" w:hAnsi="宋体"/>
                <w:szCs w:val="21"/>
              </w:rPr>
            </w:pPr>
            <w:r>
              <w:rPr>
                <w:rFonts w:hint="eastAsia" w:ascii="宋体" w:hAnsi="宋体"/>
                <w:szCs w:val="21"/>
              </w:rPr>
              <w:t>二、功能参数：</w:t>
            </w:r>
          </w:p>
          <w:p w14:paraId="2593DB08">
            <w:pPr>
              <w:spacing w:line="360" w:lineRule="exact"/>
              <w:rPr>
                <w:rFonts w:hint="eastAsia" w:ascii="宋体" w:hAnsi="宋体"/>
                <w:szCs w:val="21"/>
              </w:rPr>
            </w:pPr>
            <w:r>
              <w:rPr>
                <w:rFonts w:hint="eastAsia" w:ascii="宋体" w:hAnsi="宋体"/>
                <w:szCs w:val="21"/>
              </w:rPr>
              <w:t>1、产品支持路由模式、透明模式、虚拟网线模式、旁路镜像模式等多种部署方式；</w:t>
            </w:r>
          </w:p>
          <w:p w14:paraId="3400A6DF">
            <w:pPr>
              <w:spacing w:line="360" w:lineRule="exact"/>
              <w:rPr>
                <w:rFonts w:hint="eastAsia" w:ascii="宋体" w:hAnsi="宋体"/>
                <w:szCs w:val="21"/>
              </w:rPr>
            </w:pPr>
            <w:r>
              <w:rPr>
                <w:rFonts w:hint="eastAsia" w:ascii="宋体" w:hAnsi="宋体"/>
                <w:szCs w:val="21"/>
              </w:rPr>
              <w:t>2、产品支持链路连通性检查功能，支持基于3种以上协议对链路连通性进行探测，探测协议至少包括DNS解析、ARP探测、PING和BFD等方式；</w:t>
            </w:r>
          </w:p>
          <w:p w14:paraId="373035A5">
            <w:pPr>
              <w:spacing w:line="360" w:lineRule="exact"/>
              <w:rPr>
                <w:rFonts w:hint="eastAsia" w:ascii="宋体" w:hAnsi="宋体"/>
                <w:szCs w:val="21"/>
              </w:rPr>
            </w:pPr>
            <w:r>
              <w:rPr>
                <w:rFonts w:hint="eastAsia" w:ascii="宋体" w:hAnsi="宋体"/>
                <w:szCs w:val="21"/>
              </w:rPr>
              <w:t>3、产品支持路由类型、协议类型、网络对象、国家地区等条件进行自动选路的策略路由，支持不少于3种的调度算法，至少包括带宽比例、加权流量、线路优先等；</w:t>
            </w:r>
          </w:p>
          <w:p w14:paraId="615ED378">
            <w:pPr>
              <w:spacing w:line="360" w:lineRule="exact"/>
              <w:rPr>
                <w:rFonts w:hint="eastAsia" w:ascii="宋体" w:hAnsi="宋体"/>
                <w:szCs w:val="21"/>
              </w:rPr>
            </w:pPr>
            <w:r>
              <w:rPr>
                <w:rFonts w:hint="eastAsia" w:ascii="宋体" w:hAnsi="宋体"/>
                <w:szCs w:val="21"/>
              </w:rPr>
              <w:t>4、产品支持多对一、一对多和一对一等多种地址转换方式；</w:t>
            </w:r>
          </w:p>
          <w:p w14:paraId="479AB7F8">
            <w:pPr>
              <w:spacing w:line="360" w:lineRule="exact"/>
              <w:rPr>
                <w:rFonts w:hint="eastAsia" w:ascii="宋体" w:hAnsi="宋体"/>
                <w:szCs w:val="21"/>
              </w:rPr>
            </w:pPr>
            <w:r>
              <w:rPr>
                <w:rFonts w:hint="eastAsia" w:ascii="宋体" w:hAnsi="宋体"/>
                <w:szCs w:val="21"/>
              </w:rPr>
              <w:t>5、产品支持IPsec VPN和SSL VPN功能；</w:t>
            </w:r>
          </w:p>
          <w:p w14:paraId="61CF5452">
            <w:pPr>
              <w:spacing w:line="360" w:lineRule="exact"/>
              <w:rPr>
                <w:rFonts w:hint="eastAsia" w:ascii="宋体" w:hAnsi="宋体"/>
                <w:szCs w:val="21"/>
              </w:rPr>
            </w:pPr>
            <w:r>
              <w:rPr>
                <w:rFonts w:hint="eastAsia" w:ascii="宋体" w:hAnsi="宋体"/>
                <w:szCs w:val="21"/>
              </w:rPr>
              <w:t>6、产品支持IPSec VPN智能选路功能，根据线路质量和应用实现自动链路切换；</w:t>
            </w:r>
          </w:p>
          <w:p w14:paraId="103D4800">
            <w:pPr>
              <w:spacing w:line="360" w:lineRule="exact"/>
              <w:rPr>
                <w:rFonts w:hint="eastAsia" w:ascii="宋体" w:hAnsi="宋体"/>
                <w:szCs w:val="21"/>
              </w:rPr>
            </w:pPr>
            <w:r>
              <w:rPr>
                <w:rFonts w:hint="eastAsia" w:ascii="宋体" w:hAnsi="宋体"/>
                <w:szCs w:val="21"/>
              </w:rPr>
              <w:t>7、产品支持3种以上的用户认证方式,包含但不限于单点登录、本地账号密码、外部账号密码认证；</w:t>
            </w:r>
          </w:p>
          <w:p w14:paraId="5C3C5F58">
            <w:pPr>
              <w:spacing w:line="360" w:lineRule="exact"/>
              <w:rPr>
                <w:rFonts w:hint="eastAsia" w:ascii="宋体" w:hAnsi="宋体"/>
                <w:szCs w:val="21"/>
              </w:rPr>
            </w:pPr>
            <w:r>
              <w:rPr>
                <w:rFonts w:hint="eastAsia" w:ascii="宋体" w:hAnsi="宋体"/>
                <w:szCs w:val="21"/>
              </w:rPr>
              <w:t>8、产品支持多维度流量控制功能，支持基于IP地址、用户、应用、时间设置流量控制策略，保证关键业务带宽日常需求；</w:t>
            </w:r>
          </w:p>
          <w:p w14:paraId="25B1FA76">
            <w:pPr>
              <w:spacing w:line="360" w:lineRule="exact"/>
              <w:rPr>
                <w:rFonts w:hint="eastAsia" w:ascii="宋体" w:hAnsi="宋体"/>
                <w:szCs w:val="21"/>
              </w:rPr>
            </w:pPr>
            <w:r>
              <w:rPr>
                <w:rFonts w:hint="eastAsia" w:ascii="宋体" w:hAnsi="宋体"/>
                <w:szCs w:val="21"/>
              </w:rPr>
              <w:t>9、产品支持对ICMP、UDP、DNS、SYN等协议进行DDOS防护；</w:t>
            </w:r>
          </w:p>
          <w:p w14:paraId="69F9C1D1">
            <w:pPr>
              <w:spacing w:line="360" w:lineRule="exact"/>
              <w:rPr>
                <w:rFonts w:hint="eastAsia" w:ascii="宋体" w:hAnsi="宋体"/>
                <w:szCs w:val="21"/>
              </w:rPr>
            </w:pPr>
            <w:r>
              <w:rPr>
                <w:rFonts w:hint="eastAsia" w:ascii="宋体" w:hAnsi="宋体"/>
                <w:szCs w:val="21"/>
              </w:rPr>
              <w:t>10、产品支持https解密功能，支持TCP代理和SSL代理；</w:t>
            </w:r>
          </w:p>
          <w:p w14:paraId="10452B3F">
            <w:pPr>
              <w:spacing w:line="360" w:lineRule="exact"/>
              <w:rPr>
                <w:rFonts w:hint="eastAsia" w:ascii="宋体" w:hAnsi="宋体"/>
                <w:szCs w:val="21"/>
              </w:rPr>
            </w:pPr>
            <w:r>
              <w:rPr>
                <w:rFonts w:hint="eastAsia" w:ascii="宋体" w:hAnsi="宋体"/>
                <w:szCs w:val="21"/>
              </w:rPr>
              <w:t>11、产品内置不低于12000种漏洞规则，同时支持在控制台界面通过漏洞ID、漏洞名称、危险等级、漏洞CVE标识、漏洞描述等条件查询漏洞特征信息，支持用户自定义IPS规则；</w:t>
            </w:r>
          </w:p>
          <w:p w14:paraId="6CF5D7E7">
            <w:pPr>
              <w:spacing w:line="360" w:lineRule="exact"/>
              <w:rPr>
                <w:rFonts w:hint="eastAsia" w:ascii="宋体" w:hAnsi="宋体"/>
                <w:szCs w:val="21"/>
              </w:rPr>
            </w:pPr>
            <w:r>
              <w:rPr>
                <w:rFonts w:hint="eastAsia" w:ascii="宋体" w:hAnsi="宋体"/>
                <w:szCs w:val="21"/>
              </w:rPr>
              <w:t>12、产品支持僵尸主机检测功能，产品内置僵尸网络特征库超过120万种，可识别主机的异常外联行为；</w:t>
            </w:r>
          </w:p>
          <w:p w14:paraId="1DBE4EBE">
            <w:pPr>
              <w:spacing w:line="360" w:lineRule="exact"/>
              <w:rPr>
                <w:rFonts w:hint="eastAsia" w:ascii="宋体" w:hAnsi="宋体"/>
                <w:szCs w:val="21"/>
              </w:rPr>
            </w:pPr>
            <w:r>
              <w:rPr>
                <w:rFonts w:hint="eastAsia" w:ascii="宋体" w:hAnsi="宋体"/>
              </w:rPr>
              <w:t>▲13</w:t>
            </w:r>
            <w:r>
              <w:rPr>
                <w:rFonts w:hint="eastAsia" w:ascii="宋体" w:hAnsi="宋体"/>
                <w:szCs w:val="21"/>
              </w:rPr>
              <w:t>、提供产品质保和软件升级≥3年。</w:t>
            </w:r>
          </w:p>
        </w:tc>
      </w:tr>
    </w:tbl>
    <w:p w14:paraId="1BF4DE6D">
      <w:pPr>
        <w:pStyle w:val="4"/>
      </w:pPr>
    </w:p>
    <w:p w14:paraId="42650251"/>
    <w:p w14:paraId="5B1C03D9">
      <w:pPr>
        <w:pStyle w:val="4"/>
      </w:pPr>
    </w:p>
    <w:p w14:paraId="5E3CAD54">
      <w:pPr>
        <w:widowControl/>
        <w:jc w:val="left"/>
        <w:rPr>
          <w:rFonts w:hint="eastAsia" w:ascii="宋体" w:hAnsi="宋体"/>
          <w:b/>
          <w:bCs/>
          <w:szCs w:val="21"/>
        </w:rPr>
      </w:pPr>
      <w:r>
        <w:rPr>
          <w:rFonts w:hint="eastAsia" w:ascii="宋体" w:hAnsi="宋体"/>
          <w:b/>
          <w:bCs/>
          <w:szCs w:val="21"/>
        </w:rPr>
        <w:br w:type="page"/>
      </w:r>
    </w:p>
    <w:p w14:paraId="6325CF93">
      <w:pPr>
        <w:widowControl/>
        <w:jc w:val="left"/>
        <w:rPr>
          <w:rFonts w:hint="eastAsia" w:ascii="宋体" w:hAnsi="宋体"/>
          <w:b/>
          <w:bCs/>
          <w:szCs w:val="21"/>
        </w:rPr>
      </w:pPr>
    </w:p>
    <w:p w14:paraId="72FD9F41">
      <w:pPr>
        <w:spacing w:line="360" w:lineRule="auto"/>
        <w:jc w:val="left"/>
      </w:pPr>
      <w:r>
        <w:rPr>
          <w:rFonts w:hint="eastAsia" w:ascii="宋体" w:hAnsi="宋体"/>
          <w:b/>
          <w:bCs/>
          <w:szCs w:val="21"/>
        </w:rPr>
        <w:t xml:space="preserve">附件3 </w:t>
      </w:r>
    </w:p>
    <w:p w14:paraId="54A0EA51">
      <w:pPr>
        <w:pStyle w:val="2"/>
        <w:spacing w:line="360" w:lineRule="auto"/>
        <w:jc w:val="center"/>
        <w:rPr>
          <w:sz w:val="24"/>
          <w:szCs w:val="24"/>
        </w:rPr>
      </w:pPr>
      <w:r>
        <w:rPr>
          <w:rFonts w:hint="eastAsia"/>
          <w:sz w:val="24"/>
          <w:szCs w:val="24"/>
        </w:rPr>
        <w:t>《广西教育数据中心和广西教育骨干网硬件维保服务项目》保密承诺函</w:t>
      </w:r>
    </w:p>
    <w:p w14:paraId="13E767DA">
      <w:pPr>
        <w:spacing w:line="360" w:lineRule="auto"/>
        <w:rPr>
          <w:rFonts w:hint="eastAsia" w:ascii="宋体" w:hAnsi="宋体"/>
          <w:b/>
          <w:szCs w:val="21"/>
        </w:rPr>
      </w:pPr>
    </w:p>
    <w:p w14:paraId="60BA14BB">
      <w:pPr>
        <w:spacing w:line="400" w:lineRule="exact"/>
        <w:ind w:firstLine="420" w:firstLineChars="200"/>
        <w:rPr>
          <w:rFonts w:hint="eastAsia" w:ascii="宋体" w:hAnsi="宋体"/>
          <w:szCs w:val="21"/>
        </w:rPr>
      </w:pPr>
      <w:r>
        <w:rPr>
          <w:rFonts w:hint="eastAsia" w:ascii="宋体" w:hAnsi="宋体"/>
          <w:szCs w:val="21"/>
        </w:rPr>
        <w:t xml:space="preserve">本单位了解有关保密法规制度,知悉应当承担的保密义务和法律责任。本单位庄重承诺: </w:t>
      </w:r>
    </w:p>
    <w:p w14:paraId="51240D0D">
      <w:pPr>
        <w:spacing w:line="400" w:lineRule="exact"/>
        <w:ind w:firstLine="420" w:firstLineChars="200"/>
        <w:rPr>
          <w:rFonts w:hint="eastAsia" w:ascii="宋体" w:hAnsi="宋体"/>
          <w:szCs w:val="21"/>
        </w:rPr>
      </w:pPr>
      <w:r>
        <w:rPr>
          <w:rFonts w:hint="eastAsia" w:ascii="宋体" w:hAnsi="宋体"/>
          <w:szCs w:val="21"/>
        </w:rPr>
        <w:t>1、认真遵守国家和</w:t>
      </w:r>
      <w:r>
        <w:rPr>
          <w:rFonts w:ascii="宋体" w:hAnsi="宋体"/>
          <w:szCs w:val="21"/>
        </w:rPr>
        <w:t>自治区</w:t>
      </w:r>
      <w:r>
        <w:rPr>
          <w:rFonts w:hint="eastAsia" w:ascii="宋体" w:hAnsi="宋体"/>
          <w:szCs w:val="21"/>
        </w:rPr>
        <w:t>的保密法律法规和规章制度,履行保密义务；</w:t>
      </w:r>
    </w:p>
    <w:p w14:paraId="1BD434AE">
      <w:pPr>
        <w:spacing w:line="400" w:lineRule="exact"/>
        <w:ind w:firstLine="420" w:firstLineChars="200"/>
        <w:rPr>
          <w:rFonts w:hint="eastAsia" w:ascii="宋体" w:hAnsi="宋体"/>
          <w:szCs w:val="21"/>
        </w:rPr>
      </w:pPr>
      <w:r>
        <w:rPr>
          <w:rFonts w:hint="eastAsia" w:ascii="宋体" w:hAnsi="宋体"/>
          <w:szCs w:val="21"/>
        </w:rPr>
        <w:t>2、对本项目《硬件设备清单》涉及到的原产品的品牌及型号信息内容进行保密。</w:t>
      </w:r>
    </w:p>
    <w:p w14:paraId="6086CFEE">
      <w:pPr>
        <w:spacing w:line="400" w:lineRule="exact"/>
        <w:ind w:firstLine="420" w:firstLineChars="200"/>
        <w:rPr>
          <w:rFonts w:hint="eastAsia" w:ascii="宋体" w:hAnsi="宋体"/>
          <w:szCs w:val="21"/>
        </w:rPr>
      </w:pPr>
      <w:r>
        <w:rPr>
          <w:rFonts w:hint="eastAsia" w:ascii="宋体" w:hAnsi="宋体"/>
          <w:szCs w:val="21"/>
        </w:rPr>
        <w:t xml:space="preserve">3、认真遵守约定保密内容的相关规定； </w:t>
      </w:r>
    </w:p>
    <w:p w14:paraId="31BA4B50">
      <w:pPr>
        <w:spacing w:line="400" w:lineRule="exact"/>
        <w:ind w:firstLine="420" w:firstLineChars="200"/>
        <w:rPr>
          <w:rFonts w:hint="eastAsia" w:ascii="宋体" w:hAnsi="宋体"/>
          <w:szCs w:val="21"/>
        </w:rPr>
      </w:pPr>
      <w:r>
        <w:rPr>
          <w:rFonts w:hint="eastAsia" w:ascii="宋体" w:hAnsi="宋体"/>
          <w:szCs w:val="21"/>
        </w:rPr>
        <w:t>4、对参与本项目采购文件及原产品的品牌及型号信息所涉及的技术资料和数据信息履行保密义务,未经许可,不擅自发表或使用或提供给他人；</w:t>
      </w:r>
    </w:p>
    <w:p w14:paraId="2A7729FC">
      <w:pPr>
        <w:spacing w:line="400" w:lineRule="exact"/>
        <w:ind w:firstLine="420" w:firstLineChars="200"/>
        <w:rPr>
          <w:rFonts w:hint="eastAsia" w:ascii="宋体" w:hAnsi="宋体"/>
          <w:szCs w:val="21"/>
        </w:rPr>
      </w:pPr>
      <w:r>
        <w:rPr>
          <w:rFonts w:hint="eastAsia" w:ascii="宋体" w:hAnsi="宋体"/>
          <w:szCs w:val="21"/>
        </w:rPr>
        <w:t>5、如不参与本项目竞标,对仍具有保密性的技术资料和数据信息履行保密义务。</w:t>
      </w:r>
    </w:p>
    <w:p w14:paraId="5396A94A">
      <w:pPr>
        <w:rPr>
          <w:szCs w:val="21"/>
        </w:rPr>
      </w:pPr>
    </w:p>
    <w:p w14:paraId="5763738B">
      <w:pPr>
        <w:spacing w:line="400" w:lineRule="exact"/>
        <w:ind w:firstLine="420" w:firstLineChars="200"/>
        <w:rPr>
          <w:rFonts w:hint="eastAsia" w:ascii="宋体" w:hAnsi="宋体"/>
          <w:szCs w:val="21"/>
          <w:u w:val="single"/>
        </w:rPr>
      </w:pPr>
      <w:r>
        <w:rPr>
          <w:rFonts w:hint="eastAsia" w:ascii="宋体" w:hAnsi="宋体"/>
          <w:szCs w:val="21"/>
        </w:rPr>
        <w:t>承诺单位（盖章）：</w:t>
      </w:r>
      <w:r>
        <w:rPr>
          <w:rFonts w:hint="eastAsia" w:ascii="宋体" w:hAnsi="宋体"/>
          <w:szCs w:val="21"/>
          <w:u w:val="single"/>
        </w:rPr>
        <w:t xml:space="preserve">                  </w:t>
      </w:r>
    </w:p>
    <w:p w14:paraId="601D9947">
      <w:pPr>
        <w:spacing w:line="400" w:lineRule="exact"/>
        <w:ind w:firstLine="420" w:firstLineChars="200"/>
        <w:rPr>
          <w:rFonts w:hint="eastAsia" w:ascii="宋体" w:hAnsi="宋体"/>
          <w:szCs w:val="21"/>
          <w:u w:val="single"/>
        </w:rPr>
      </w:pPr>
      <w:r>
        <w:rPr>
          <w:rFonts w:hint="eastAsia" w:ascii="宋体" w:hAnsi="宋体"/>
          <w:szCs w:val="21"/>
        </w:rPr>
        <w:t>承诺代表人签字：</w:t>
      </w:r>
      <w:r>
        <w:rPr>
          <w:rFonts w:hint="eastAsia" w:ascii="宋体" w:hAnsi="宋体"/>
          <w:szCs w:val="21"/>
          <w:u w:val="single"/>
        </w:rPr>
        <w:t xml:space="preserve">                </w:t>
      </w:r>
    </w:p>
    <w:p w14:paraId="00C8E227">
      <w:pPr>
        <w:spacing w:line="400" w:lineRule="exact"/>
        <w:ind w:firstLine="420" w:firstLineChars="200"/>
        <w:rPr>
          <w:rFonts w:hint="eastAsia" w:ascii="宋体" w:hAnsi="宋体"/>
          <w:szCs w:val="21"/>
        </w:rPr>
      </w:pPr>
      <w:r>
        <w:rPr>
          <w:rFonts w:hint="eastAsia" w:ascii="宋体" w:hAnsi="宋体"/>
          <w:szCs w:val="21"/>
        </w:rPr>
        <w:t>承诺代表人身份证号码:</w:t>
      </w:r>
    </w:p>
    <w:p w14:paraId="30CF8333">
      <w:pPr>
        <w:spacing w:line="400" w:lineRule="exact"/>
        <w:ind w:firstLine="420" w:firstLineChars="200"/>
        <w:rPr>
          <w:rFonts w:hint="eastAsia" w:ascii="宋体" w:hAnsi="宋体"/>
          <w:szCs w:val="21"/>
        </w:rPr>
      </w:pPr>
      <w:r>
        <w:rPr>
          <w:rFonts w:hint="eastAsia" w:ascii="宋体" w:hAnsi="宋体"/>
          <w:szCs w:val="21"/>
        </w:rPr>
        <w:t>承诺人联系方式：</w:t>
      </w:r>
    </w:p>
    <w:p w14:paraId="3A67E731">
      <w:pPr>
        <w:spacing w:line="400" w:lineRule="exact"/>
        <w:ind w:firstLine="420" w:firstLineChars="200"/>
        <w:rPr>
          <w:rFonts w:hint="eastAsia" w:ascii="宋体" w:hAnsi="宋体"/>
          <w:szCs w:val="21"/>
        </w:rPr>
      </w:pPr>
      <w:r>
        <w:rPr>
          <w:rFonts w:hint="eastAsia" w:ascii="宋体" w:hAnsi="宋体"/>
          <w:szCs w:val="21"/>
        </w:rPr>
        <w:t>日期：2026年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EDFA5CE">
      <w:pPr>
        <w:spacing w:line="360" w:lineRule="auto"/>
        <w:jc w:val="left"/>
        <w:rPr>
          <w:rFonts w:hint="eastAsia" w:ascii="宋体" w:hAnsi="宋体"/>
          <w:b/>
          <w:bCs/>
          <w:szCs w:val="21"/>
        </w:rPr>
      </w:pPr>
    </w:p>
    <w:p w14:paraId="598C0881">
      <w:pPr>
        <w:spacing w:line="360" w:lineRule="auto"/>
        <w:jc w:val="left"/>
        <w:rPr>
          <w:rFonts w:hint="eastAsia" w:ascii="宋体" w:hAnsi="宋体"/>
          <w:b/>
          <w:bCs/>
          <w:szCs w:val="21"/>
        </w:rPr>
      </w:pPr>
    </w:p>
    <w:p w14:paraId="699D19FC">
      <w:pPr>
        <w:spacing w:line="360" w:lineRule="auto"/>
        <w:jc w:val="left"/>
        <w:rPr>
          <w:rFonts w:hint="eastAsia" w:ascii="宋体" w:hAnsi="宋体"/>
          <w:b/>
          <w:bCs/>
          <w:szCs w:val="21"/>
        </w:rPr>
      </w:pPr>
    </w:p>
    <w:p w14:paraId="13B916AB">
      <w:pPr>
        <w:widowControl/>
        <w:jc w:val="left"/>
        <w:rPr>
          <w:rFonts w:hint="eastAsia" w:ascii="宋体" w:hAnsi="宋体"/>
          <w:b/>
          <w:bCs/>
          <w:szCs w:val="21"/>
        </w:rPr>
      </w:pPr>
      <w:r>
        <w:rPr>
          <w:rFonts w:hint="eastAsia" w:ascii="宋体" w:hAnsi="宋体"/>
          <w:b/>
          <w:bCs/>
          <w:szCs w:val="21"/>
        </w:rPr>
        <w:br w:type="page"/>
      </w:r>
    </w:p>
    <w:p w14:paraId="08658A7E">
      <w:pPr>
        <w:spacing w:line="360" w:lineRule="auto"/>
        <w:jc w:val="left"/>
        <w:rPr>
          <w:rFonts w:hint="eastAsia" w:ascii="宋体" w:hAnsi="宋体"/>
          <w:b/>
          <w:bCs/>
          <w:szCs w:val="21"/>
        </w:rPr>
      </w:pPr>
    </w:p>
    <w:p w14:paraId="64582675">
      <w:pPr>
        <w:spacing w:line="360" w:lineRule="auto"/>
        <w:jc w:val="left"/>
        <w:rPr>
          <w:rFonts w:hint="eastAsia" w:ascii="宋体" w:hAnsi="宋体"/>
          <w:b/>
          <w:bCs/>
          <w:szCs w:val="21"/>
        </w:rPr>
      </w:pPr>
      <w:r>
        <w:rPr>
          <w:rFonts w:hint="eastAsia" w:ascii="宋体" w:hAnsi="宋体"/>
          <w:b/>
          <w:bCs/>
          <w:szCs w:val="21"/>
        </w:rPr>
        <w:t>附件4</w:t>
      </w:r>
    </w:p>
    <w:p w14:paraId="56635DF1">
      <w:pPr>
        <w:spacing w:line="360" w:lineRule="auto"/>
        <w:jc w:val="center"/>
        <w:rPr>
          <w:rFonts w:hint="eastAsia" w:ascii="宋体" w:hAnsi="宋体"/>
          <w:b/>
          <w:bCs/>
          <w:sz w:val="24"/>
        </w:rPr>
      </w:pPr>
      <w:r>
        <w:rPr>
          <w:rFonts w:hint="eastAsia" w:ascii="宋体" w:hAnsi="宋体"/>
          <w:b/>
          <w:bCs/>
          <w:sz w:val="24"/>
        </w:rPr>
        <w:t>运维服务考核办法</w:t>
      </w:r>
    </w:p>
    <w:p w14:paraId="1344DDE3">
      <w:pPr>
        <w:spacing w:line="360" w:lineRule="auto"/>
        <w:jc w:val="center"/>
        <w:rPr>
          <w:rFonts w:hint="eastAsia" w:ascii="宋体" w:hAnsi="宋体"/>
          <w:b/>
          <w:bCs/>
          <w:szCs w:val="21"/>
        </w:rPr>
      </w:pPr>
    </w:p>
    <w:p w14:paraId="237EB777">
      <w:pPr>
        <w:spacing w:line="360" w:lineRule="exact"/>
        <w:ind w:left="119" w:firstLine="420" w:firstLineChars="200"/>
        <w:rPr>
          <w:rFonts w:hint="eastAsia" w:ascii="宋体" w:hAnsi="宋体" w:cs="宋体"/>
          <w:bCs/>
          <w:szCs w:val="21"/>
        </w:rPr>
      </w:pPr>
      <w:r>
        <w:rPr>
          <w:rFonts w:hint="eastAsia" w:ascii="宋体" w:hAnsi="宋体" w:cs="宋体"/>
          <w:bCs/>
          <w:szCs w:val="21"/>
        </w:rPr>
        <w:t>为做好运维服务工作，加强对运维服务的监督管理，确保运维服务合同有效执行，保障设备、网络正常运行，特制定此办法。</w:t>
      </w:r>
    </w:p>
    <w:p w14:paraId="468738D2">
      <w:pPr>
        <w:spacing w:line="360" w:lineRule="exact"/>
        <w:ind w:left="119" w:firstLine="420" w:firstLineChars="200"/>
        <w:rPr>
          <w:rFonts w:hint="eastAsia" w:ascii="宋体" w:hAnsi="宋体" w:cs="宋体"/>
          <w:bCs/>
          <w:szCs w:val="21"/>
        </w:rPr>
      </w:pPr>
      <w:r>
        <w:rPr>
          <w:rFonts w:hint="eastAsia" w:ascii="宋体" w:hAnsi="宋体" w:cs="宋体"/>
          <w:bCs/>
          <w:szCs w:val="21"/>
        </w:rPr>
        <w:t>一、考核范围</w:t>
      </w:r>
    </w:p>
    <w:p w14:paraId="0E92CA0F">
      <w:pPr>
        <w:spacing w:line="360" w:lineRule="exact"/>
        <w:ind w:left="119" w:firstLine="420" w:firstLineChars="200"/>
        <w:rPr>
          <w:rFonts w:hint="eastAsia" w:ascii="宋体" w:hAnsi="宋体" w:cs="宋体"/>
          <w:bCs/>
          <w:szCs w:val="21"/>
        </w:rPr>
      </w:pPr>
      <w:r>
        <w:rPr>
          <w:rFonts w:hint="eastAsia" w:ascii="宋体" w:hAnsi="宋体" w:cs="宋体"/>
          <w:bCs/>
          <w:szCs w:val="21"/>
        </w:rPr>
        <w:t>本办法适用于中标供应商依据合同为采购人提供的运维服务。</w:t>
      </w:r>
    </w:p>
    <w:p w14:paraId="197C5A63">
      <w:pPr>
        <w:spacing w:line="360" w:lineRule="exact"/>
        <w:ind w:left="119" w:firstLine="420" w:firstLineChars="200"/>
        <w:rPr>
          <w:rFonts w:hint="eastAsia" w:ascii="宋体" w:hAnsi="宋体" w:cs="宋体"/>
          <w:bCs/>
          <w:szCs w:val="21"/>
        </w:rPr>
      </w:pPr>
      <w:r>
        <w:rPr>
          <w:rFonts w:hint="eastAsia" w:ascii="宋体" w:hAnsi="宋体" w:cs="宋体"/>
          <w:bCs/>
          <w:szCs w:val="21"/>
        </w:rPr>
        <w:t>二、考核内容</w:t>
      </w:r>
    </w:p>
    <w:p w14:paraId="0187DC55">
      <w:pPr>
        <w:spacing w:line="360" w:lineRule="exact"/>
        <w:ind w:left="119" w:firstLine="420" w:firstLineChars="200"/>
        <w:rPr>
          <w:rFonts w:hint="eastAsia" w:ascii="宋体" w:hAnsi="宋体" w:cs="宋体"/>
          <w:bCs/>
          <w:szCs w:val="21"/>
        </w:rPr>
      </w:pPr>
      <w:r>
        <w:rPr>
          <w:rFonts w:hint="eastAsia" w:ascii="宋体" w:hAnsi="宋体" w:cs="宋体"/>
          <w:bCs/>
          <w:szCs w:val="21"/>
        </w:rPr>
        <w:t>采购人按阶段对合同规定的服务进行考核，检查服务是否满足合同要求，阶段划分详见付款方式。</w:t>
      </w:r>
    </w:p>
    <w:p w14:paraId="02F718D8">
      <w:pPr>
        <w:spacing w:line="360" w:lineRule="exact"/>
        <w:ind w:left="119" w:firstLine="420" w:firstLineChars="200"/>
        <w:rPr>
          <w:rFonts w:hint="eastAsia" w:ascii="宋体" w:hAnsi="宋体" w:cs="宋体"/>
          <w:bCs/>
          <w:szCs w:val="21"/>
        </w:rPr>
      </w:pPr>
      <w:r>
        <w:rPr>
          <w:rFonts w:hint="eastAsia" w:ascii="宋体" w:hAnsi="宋体" w:cs="宋体"/>
          <w:bCs/>
          <w:szCs w:val="21"/>
        </w:rPr>
        <w:t>三、评分办法</w:t>
      </w:r>
    </w:p>
    <w:p w14:paraId="7DB37A97">
      <w:pPr>
        <w:spacing w:line="360" w:lineRule="exact"/>
        <w:ind w:left="119" w:firstLine="420" w:firstLineChars="200"/>
        <w:rPr>
          <w:rFonts w:hint="eastAsia" w:ascii="宋体" w:hAnsi="宋体" w:cs="宋体"/>
          <w:bCs/>
          <w:szCs w:val="21"/>
        </w:rPr>
      </w:pPr>
      <w:r>
        <w:rPr>
          <w:rFonts w:hint="eastAsia" w:ascii="宋体" w:hAnsi="宋体" w:cs="宋体"/>
          <w:bCs/>
          <w:szCs w:val="21"/>
        </w:rPr>
        <w:t>（一）服务内容将被分为两大项、13小项来进行评分，评分细则详见下表《项目服务质量考核表》。</w:t>
      </w:r>
    </w:p>
    <w:p w14:paraId="4216F9D1">
      <w:pPr>
        <w:spacing w:line="360" w:lineRule="exact"/>
        <w:ind w:left="119" w:firstLine="420" w:firstLineChars="200"/>
        <w:rPr>
          <w:rFonts w:hint="eastAsia" w:ascii="宋体" w:hAnsi="宋体" w:cs="宋体"/>
          <w:bCs/>
          <w:szCs w:val="21"/>
        </w:rPr>
      </w:pPr>
      <w:r>
        <w:rPr>
          <w:rFonts w:hint="eastAsia" w:ascii="宋体" w:hAnsi="宋体" w:cs="宋体"/>
          <w:bCs/>
          <w:szCs w:val="21"/>
        </w:rPr>
        <w:t>（二）评分人为采购人信息中心人员，评分参考依据为服务合同、运维报告和日常工作感受。</w:t>
      </w:r>
    </w:p>
    <w:p w14:paraId="137F3B8E">
      <w:pPr>
        <w:spacing w:line="360" w:lineRule="exact"/>
        <w:ind w:left="119" w:firstLine="420" w:firstLineChars="200"/>
        <w:rPr>
          <w:rFonts w:hint="eastAsia" w:ascii="宋体" w:hAnsi="宋体" w:cs="宋体"/>
          <w:bCs/>
          <w:szCs w:val="21"/>
        </w:rPr>
      </w:pPr>
      <w:r>
        <w:rPr>
          <w:rFonts w:hint="eastAsia" w:ascii="宋体" w:hAnsi="宋体" w:cs="宋体"/>
          <w:bCs/>
          <w:szCs w:val="21"/>
        </w:rPr>
        <w:t>（三）服务考核总分为100分，采取得分制，最终累计得分为总分。得分事项应经双方项目负责人签字或加盖单位公章确认方为有效。</w:t>
      </w:r>
    </w:p>
    <w:p w14:paraId="3377F283">
      <w:pPr>
        <w:spacing w:line="360" w:lineRule="exact"/>
        <w:ind w:left="119" w:firstLine="420" w:firstLineChars="200"/>
        <w:rPr>
          <w:rFonts w:hint="eastAsia" w:ascii="宋体" w:hAnsi="宋体" w:cs="宋体"/>
          <w:bCs/>
          <w:szCs w:val="21"/>
        </w:rPr>
      </w:pPr>
      <w:r>
        <w:rPr>
          <w:rFonts w:hint="eastAsia" w:ascii="宋体" w:hAnsi="宋体" w:cs="宋体"/>
          <w:bCs/>
          <w:szCs w:val="21"/>
        </w:rPr>
        <w:t>四、惩罚措施</w:t>
      </w:r>
    </w:p>
    <w:p w14:paraId="5CEB5268">
      <w:pPr>
        <w:spacing w:line="360" w:lineRule="exact"/>
        <w:ind w:left="119" w:firstLine="420" w:firstLineChars="200"/>
        <w:rPr>
          <w:rFonts w:hint="eastAsia" w:ascii="宋体" w:hAnsi="宋体" w:cs="宋体"/>
          <w:bCs/>
          <w:szCs w:val="21"/>
        </w:rPr>
      </w:pPr>
      <w:r>
        <w:rPr>
          <w:rFonts w:hint="eastAsia" w:ascii="宋体" w:hAnsi="宋体" w:cs="宋体"/>
          <w:bCs/>
          <w:szCs w:val="21"/>
        </w:rPr>
        <w:t>（一）阶段考核分数均到80分的，通过阶段考核，该阶段服务费按阶段费用100%支付；</w:t>
      </w:r>
    </w:p>
    <w:p w14:paraId="614C7255">
      <w:pPr>
        <w:spacing w:line="360" w:lineRule="exact"/>
        <w:ind w:left="119" w:firstLine="420" w:firstLineChars="200"/>
        <w:rPr>
          <w:rFonts w:hint="eastAsia" w:ascii="宋体" w:hAnsi="宋体" w:cs="宋体"/>
          <w:bCs/>
          <w:szCs w:val="21"/>
        </w:rPr>
      </w:pPr>
      <w:r>
        <w:rPr>
          <w:rFonts w:hint="eastAsia" w:ascii="宋体" w:hAnsi="宋体" w:cs="宋体"/>
          <w:bCs/>
          <w:szCs w:val="21"/>
        </w:rPr>
        <w:t>（二）阶段考核分数低于80分的，当期每少1分扣除该阶段服务费总金额的0.1%；</w:t>
      </w:r>
    </w:p>
    <w:p w14:paraId="64FE436B">
      <w:pPr>
        <w:spacing w:line="360" w:lineRule="exact"/>
        <w:rPr>
          <w:rFonts w:hint="eastAsia" w:ascii="宋体" w:hAnsi="宋体" w:cs="宋体"/>
          <w:bCs/>
          <w:szCs w:val="21"/>
        </w:rPr>
      </w:pPr>
      <w:r>
        <w:rPr>
          <w:rFonts w:hint="eastAsia" w:ascii="宋体" w:hAnsi="宋体" w:cs="宋体"/>
          <w:bCs/>
          <w:szCs w:val="21"/>
        </w:rPr>
        <w:t xml:space="preserve">     （三）阶段考核分数低于60分的，视为当期服务不合格，采购人可拒付尚未支付的阶段服务费；连续2次考核分数在60分及以下的，采购人可终止合同，并要求中标供应商赔偿相关损失。</w:t>
      </w:r>
    </w:p>
    <w:p w14:paraId="6436ACD0">
      <w:pPr>
        <w:spacing w:line="360" w:lineRule="exact"/>
        <w:rPr>
          <w:rFonts w:hint="eastAsia" w:ascii="宋体" w:hAnsi="宋体"/>
          <w:szCs w:val="21"/>
        </w:rPr>
      </w:pPr>
    </w:p>
    <w:tbl>
      <w:tblPr>
        <w:tblStyle w:val="5"/>
        <w:tblW w:w="8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256"/>
        <w:gridCol w:w="1750"/>
        <w:gridCol w:w="526"/>
        <w:gridCol w:w="3127"/>
        <w:gridCol w:w="990"/>
      </w:tblGrid>
      <w:tr w14:paraId="0D5F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906" w:type="dxa"/>
            <w:gridSpan w:val="6"/>
            <w:noWrap/>
            <w:vAlign w:val="center"/>
          </w:tcPr>
          <w:p w14:paraId="08093CAC">
            <w:pPr>
              <w:spacing w:line="360" w:lineRule="exact"/>
              <w:ind w:left="119"/>
              <w:jc w:val="center"/>
              <w:rPr>
                <w:rFonts w:hint="eastAsia" w:ascii="宋体" w:hAnsi="宋体" w:cs="宋体"/>
                <w:bCs/>
                <w:szCs w:val="21"/>
              </w:rPr>
            </w:pPr>
            <w:r>
              <w:rPr>
                <w:rFonts w:hint="eastAsia" w:ascii="宋体" w:hAnsi="宋体" w:cs="宋体"/>
                <w:b/>
                <w:szCs w:val="21"/>
              </w:rPr>
              <w:t>项目服务质量考核表</w:t>
            </w:r>
          </w:p>
        </w:tc>
      </w:tr>
      <w:tr w14:paraId="7C83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06" w:type="dxa"/>
            <w:gridSpan w:val="6"/>
            <w:noWrap/>
            <w:vAlign w:val="center"/>
          </w:tcPr>
          <w:p w14:paraId="6D3623FB">
            <w:pPr>
              <w:spacing w:line="360" w:lineRule="exact"/>
              <w:ind w:left="119" w:firstLine="422" w:firstLineChars="200"/>
              <w:rPr>
                <w:rFonts w:hint="eastAsia" w:ascii="宋体" w:hAnsi="宋体" w:cs="宋体"/>
                <w:bCs/>
                <w:szCs w:val="21"/>
              </w:rPr>
            </w:pPr>
            <w:r>
              <w:rPr>
                <w:rFonts w:hint="eastAsia" w:ascii="宋体" w:hAnsi="宋体" w:cs="宋体"/>
                <w:b/>
                <w:szCs w:val="21"/>
              </w:rPr>
              <w:t>考核服务周期：    年   月   日至    年   月   日</w:t>
            </w:r>
          </w:p>
        </w:tc>
      </w:tr>
      <w:tr w14:paraId="4659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7" w:type="dxa"/>
            <w:noWrap/>
            <w:vAlign w:val="center"/>
          </w:tcPr>
          <w:p w14:paraId="58116D28">
            <w:pPr>
              <w:spacing w:line="360" w:lineRule="exact"/>
              <w:ind w:left="119"/>
              <w:rPr>
                <w:rFonts w:hint="eastAsia" w:ascii="宋体" w:hAnsi="宋体" w:cs="宋体"/>
                <w:bCs/>
                <w:szCs w:val="21"/>
              </w:rPr>
            </w:pPr>
            <w:r>
              <w:rPr>
                <w:rFonts w:hint="eastAsia" w:ascii="宋体" w:hAnsi="宋体" w:cs="宋体"/>
                <w:bCs/>
                <w:szCs w:val="21"/>
              </w:rPr>
              <w:t>项目</w:t>
            </w:r>
          </w:p>
        </w:tc>
        <w:tc>
          <w:tcPr>
            <w:tcW w:w="3006" w:type="dxa"/>
            <w:gridSpan w:val="2"/>
            <w:noWrap/>
            <w:vAlign w:val="center"/>
          </w:tcPr>
          <w:p w14:paraId="5AD6E123">
            <w:pPr>
              <w:spacing w:line="360" w:lineRule="exact"/>
              <w:ind w:left="119"/>
              <w:rPr>
                <w:rFonts w:hint="eastAsia" w:ascii="宋体" w:hAnsi="宋体" w:cs="宋体"/>
                <w:bCs/>
                <w:szCs w:val="21"/>
              </w:rPr>
            </w:pPr>
            <w:r>
              <w:rPr>
                <w:rFonts w:hint="eastAsia" w:ascii="宋体" w:hAnsi="宋体" w:cs="宋体"/>
                <w:bCs/>
                <w:szCs w:val="21"/>
              </w:rPr>
              <w:t>项目分类</w:t>
            </w:r>
          </w:p>
        </w:tc>
        <w:tc>
          <w:tcPr>
            <w:tcW w:w="3653" w:type="dxa"/>
            <w:gridSpan w:val="2"/>
            <w:noWrap/>
            <w:vAlign w:val="center"/>
          </w:tcPr>
          <w:p w14:paraId="52CEB26B">
            <w:pPr>
              <w:spacing w:line="360" w:lineRule="exact"/>
              <w:ind w:left="119"/>
              <w:rPr>
                <w:rFonts w:hint="eastAsia" w:ascii="宋体" w:hAnsi="宋体" w:cs="宋体"/>
                <w:bCs/>
                <w:szCs w:val="21"/>
              </w:rPr>
            </w:pPr>
            <w:r>
              <w:rPr>
                <w:rFonts w:hint="eastAsia" w:ascii="宋体" w:hAnsi="宋体" w:cs="宋体"/>
                <w:bCs/>
                <w:szCs w:val="21"/>
              </w:rPr>
              <w:t>评分细则</w:t>
            </w:r>
          </w:p>
        </w:tc>
        <w:tc>
          <w:tcPr>
            <w:tcW w:w="990" w:type="dxa"/>
            <w:noWrap/>
            <w:vAlign w:val="center"/>
          </w:tcPr>
          <w:p w14:paraId="058212E2">
            <w:pPr>
              <w:spacing w:line="360" w:lineRule="exact"/>
              <w:ind w:left="119"/>
              <w:rPr>
                <w:rFonts w:hint="eastAsia" w:ascii="宋体" w:hAnsi="宋体" w:cs="宋体"/>
                <w:bCs/>
                <w:szCs w:val="21"/>
              </w:rPr>
            </w:pPr>
            <w:r>
              <w:rPr>
                <w:rFonts w:hint="eastAsia" w:ascii="宋体" w:hAnsi="宋体" w:cs="宋体"/>
                <w:bCs/>
                <w:szCs w:val="21"/>
              </w:rPr>
              <w:t>得分</w:t>
            </w:r>
          </w:p>
        </w:tc>
      </w:tr>
      <w:tr w14:paraId="11AD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257" w:type="dxa"/>
            <w:vMerge w:val="restart"/>
            <w:noWrap/>
            <w:vAlign w:val="center"/>
          </w:tcPr>
          <w:p w14:paraId="2676AFC3">
            <w:pPr>
              <w:spacing w:line="360" w:lineRule="exact"/>
              <w:ind w:left="119"/>
              <w:jc w:val="center"/>
              <w:rPr>
                <w:rFonts w:hint="eastAsia" w:ascii="宋体" w:hAnsi="宋体" w:cs="宋体"/>
                <w:bCs/>
                <w:szCs w:val="21"/>
              </w:rPr>
            </w:pPr>
            <w:r>
              <w:rPr>
                <w:rFonts w:hint="eastAsia" w:ascii="宋体" w:hAnsi="宋体" w:cs="宋体"/>
                <w:bCs/>
                <w:szCs w:val="21"/>
              </w:rPr>
              <w:t>服务项目</w:t>
            </w:r>
          </w:p>
          <w:p w14:paraId="55EDB8D8">
            <w:pPr>
              <w:spacing w:line="360" w:lineRule="exact"/>
              <w:ind w:left="119"/>
              <w:jc w:val="center"/>
              <w:rPr>
                <w:rFonts w:hint="eastAsia" w:ascii="宋体" w:hAnsi="宋体" w:cs="宋体"/>
                <w:bCs/>
                <w:szCs w:val="21"/>
              </w:rPr>
            </w:pPr>
            <w:r>
              <w:rPr>
                <w:rFonts w:hint="eastAsia" w:ascii="宋体" w:hAnsi="宋体" w:cs="宋体"/>
                <w:bCs/>
                <w:szCs w:val="21"/>
              </w:rPr>
              <w:t>（56分）</w:t>
            </w:r>
          </w:p>
        </w:tc>
        <w:tc>
          <w:tcPr>
            <w:tcW w:w="3006" w:type="dxa"/>
            <w:gridSpan w:val="2"/>
            <w:noWrap/>
            <w:vAlign w:val="center"/>
          </w:tcPr>
          <w:p w14:paraId="264E18EA">
            <w:pPr>
              <w:spacing w:line="360" w:lineRule="exact"/>
              <w:ind w:left="119"/>
              <w:jc w:val="center"/>
              <w:rPr>
                <w:rFonts w:hint="eastAsia" w:ascii="宋体" w:hAnsi="宋体" w:cs="宋体"/>
                <w:bCs/>
                <w:szCs w:val="21"/>
              </w:rPr>
            </w:pPr>
            <w:r>
              <w:rPr>
                <w:rFonts w:hint="eastAsia" w:ascii="宋体" w:hAnsi="宋体" w:cs="宋体"/>
                <w:bCs/>
                <w:szCs w:val="21"/>
              </w:rPr>
              <w:t>网络设备、安全设备运维</w:t>
            </w:r>
          </w:p>
          <w:p w14:paraId="013F5AB8">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restart"/>
            <w:noWrap/>
            <w:vAlign w:val="center"/>
          </w:tcPr>
          <w:p w14:paraId="140E0274">
            <w:pPr>
              <w:numPr>
                <w:ilvl w:val="0"/>
                <w:numId w:val="2"/>
              </w:numPr>
              <w:spacing w:line="360" w:lineRule="exact"/>
              <w:rPr>
                <w:rFonts w:hint="eastAsia" w:ascii="宋体" w:hAnsi="宋体" w:cs="宋体"/>
                <w:bCs/>
                <w:szCs w:val="21"/>
              </w:rPr>
            </w:pPr>
            <w:r>
              <w:rPr>
                <w:rFonts w:hint="eastAsia" w:ascii="宋体" w:hAnsi="宋体" w:cs="宋体"/>
                <w:bCs/>
                <w:szCs w:val="21"/>
              </w:rPr>
              <w:t>6-7分。合同要求执行良好，服务到位，设备信息记录详实，能及时发现隐患并报告采购人，设备运行正常。</w:t>
            </w:r>
          </w:p>
          <w:p w14:paraId="40A83870">
            <w:pPr>
              <w:numPr>
                <w:ilvl w:val="0"/>
                <w:numId w:val="2"/>
              </w:numPr>
              <w:spacing w:line="360" w:lineRule="exact"/>
              <w:rPr>
                <w:rFonts w:hint="eastAsia" w:ascii="宋体" w:hAnsi="宋体" w:cs="宋体"/>
                <w:bCs/>
                <w:szCs w:val="21"/>
              </w:rPr>
            </w:pPr>
            <w:r>
              <w:rPr>
                <w:rFonts w:hint="eastAsia" w:ascii="宋体" w:hAnsi="宋体" w:cs="宋体"/>
                <w:bCs/>
                <w:szCs w:val="21"/>
              </w:rPr>
              <w:t>4-5分。合同要求执行一般，服务基本到位，设备信息记录较认真，能发现隐患并报告，设备正常运行。</w:t>
            </w:r>
          </w:p>
          <w:p w14:paraId="33072244">
            <w:pPr>
              <w:numPr>
                <w:ilvl w:val="0"/>
                <w:numId w:val="2"/>
              </w:numPr>
              <w:spacing w:line="360" w:lineRule="exact"/>
              <w:rPr>
                <w:rFonts w:hint="eastAsia" w:ascii="宋体" w:hAnsi="宋体" w:cs="宋体"/>
                <w:bCs/>
                <w:szCs w:val="21"/>
              </w:rPr>
            </w:pPr>
            <w:r>
              <w:rPr>
                <w:rFonts w:hint="eastAsia" w:ascii="宋体" w:hAnsi="宋体" w:cs="宋体"/>
                <w:bCs/>
                <w:szCs w:val="21"/>
              </w:rPr>
              <w:t>1-3分。合同要求执行马虎，服务一般，设备信息记录马虎，隐患排查不力，偶出故障。</w:t>
            </w:r>
          </w:p>
          <w:p w14:paraId="66F40803">
            <w:pPr>
              <w:numPr>
                <w:ilvl w:val="0"/>
                <w:numId w:val="2"/>
              </w:numPr>
              <w:spacing w:line="360" w:lineRule="exact"/>
              <w:rPr>
                <w:rFonts w:hint="eastAsia" w:ascii="宋体" w:hAnsi="宋体" w:cs="宋体"/>
                <w:bCs/>
                <w:szCs w:val="21"/>
              </w:rPr>
            </w:pPr>
            <w:r>
              <w:rPr>
                <w:rFonts w:hint="eastAsia" w:ascii="宋体" w:hAnsi="宋体" w:cs="宋体"/>
                <w:bCs/>
                <w:szCs w:val="21"/>
              </w:rPr>
              <w:t>0分。没有提供运维服务或因未及时发现和解决问题而经常引发设备故障。</w:t>
            </w:r>
          </w:p>
        </w:tc>
        <w:tc>
          <w:tcPr>
            <w:tcW w:w="990" w:type="dxa"/>
            <w:noWrap/>
            <w:vAlign w:val="center"/>
          </w:tcPr>
          <w:p w14:paraId="3D5831E9">
            <w:pPr>
              <w:spacing w:line="360" w:lineRule="exact"/>
              <w:ind w:left="119"/>
              <w:rPr>
                <w:rFonts w:hint="eastAsia" w:ascii="宋体" w:hAnsi="宋体" w:cs="宋体"/>
                <w:bCs/>
                <w:szCs w:val="21"/>
              </w:rPr>
            </w:pPr>
          </w:p>
        </w:tc>
      </w:tr>
      <w:tr w14:paraId="74CB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257" w:type="dxa"/>
            <w:vMerge w:val="continue"/>
            <w:noWrap/>
            <w:vAlign w:val="center"/>
          </w:tcPr>
          <w:p w14:paraId="1BF168B3">
            <w:pPr>
              <w:spacing w:line="360" w:lineRule="exact"/>
              <w:ind w:left="119"/>
              <w:jc w:val="center"/>
              <w:rPr>
                <w:rFonts w:hint="eastAsia" w:ascii="宋体" w:hAnsi="宋体" w:cs="宋体"/>
                <w:bCs/>
                <w:szCs w:val="21"/>
              </w:rPr>
            </w:pPr>
          </w:p>
        </w:tc>
        <w:tc>
          <w:tcPr>
            <w:tcW w:w="3006" w:type="dxa"/>
            <w:gridSpan w:val="2"/>
            <w:noWrap/>
            <w:vAlign w:val="center"/>
          </w:tcPr>
          <w:p w14:paraId="5D9FE747">
            <w:pPr>
              <w:spacing w:line="360" w:lineRule="exact"/>
              <w:ind w:left="119"/>
              <w:jc w:val="center"/>
              <w:rPr>
                <w:rFonts w:hint="eastAsia" w:ascii="宋体" w:hAnsi="宋体" w:cs="宋体"/>
                <w:bCs/>
                <w:szCs w:val="21"/>
              </w:rPr>
            </w:pPr>
            <w:r>
              <w:rPr>
                <w:rFonts w:hint="eastAsia" w:ascii="宋体" w:hAnsi="宋体" w:cs="宋体"/>
                <w:bCs/>
                <w:szCs w:val="21"/>
              </w:rPr>
              <w:t>服务器、存储设备运维</w:t>
            </w:r>
          </w:p>
          <w:p w14:paraId="308B497C">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21395DF5">
            <w:pPr>
              <w:spacing w:line="360" w:lineRule="exact"/>
              <w:ind w:left="119"/>
              <w:rPr>
                <w:rFonts w:hint="eastAsia" w:ascii="宋体" w:hAnsi="宋体" w:cs="宋体"/>
                <w:bCs/>
                <w:szCs w:val="21"/>
              </w:rPr>
            </w:pPr>
          </w:p>
        </w:tc>
        <w:tc>
          <w:tcPr>
            <w:tcW w:w="990" w:type="dxa"/>
            <w:noWrap/>
            <w:vAlign w:val="center"/>
          </w:tcPr>
          <w:p w14:paraId="3FA62DED">
            <w:pPr>
              <w:spacing w:line="360" w:lineRule="exact"/>
              <w:ind w:left="119"/>
              <w:rPr>
                <w:rFonts w:hint="eastAsia" w:ascii="宋体" w:hAnsi="宋体" w:cs="宋体"/>
                <w:bCs/>
                <w:szCs w:val="21"/>
              </w:rPr>
            </w:pPr>
          </w:p>
        </w:tc>
      </w:tr>
      <w:tr w14:paraId="2C71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198BDF57">
            <w:pPr>
              <w:spacing w:line="360" w:lineRule="exact"/>
              <w:ind w:left="119"/>
              <w:jc w:val="center"/>
              <w:rPr>
                <w:rFonts w:hint="eastAsia" w:ascii="宋体" w:hAnsi="宋体" w:cs="宋体"/>
                <w:bCs/>
                <w:szCs w:val="21"/>
              </w:rPr>
            </w:pPr>
          </w:p>
        </w:tc>
        <w:tc>
          <w:tcPr>
            <w:tcW w:w="3006" w:type="dxa"/>
            <w:gridSpan w:val="2"/>
            <w:noWrap/>
            <w:vAlign w:val="center"/>
          </w:tcPr>
          <w:p w14:paraId="0B465FBC">
            <w:pPr>
              <w:spacing w:line="360" w:lineRule="exact"/>
              <w:ind w:left="119"/>
              <w:jc w:val="center"/>
              <w:rPr>
                <w:rFonts w:hint="eastAsia" w:ascii="宋体" w:hAnsi="宋体" w:cs="宋体"/>
                <w:bCs/>
                <w:szCs w:val="21"/>
              </w:rPr>
            </w:pPr>
            <w:r>
              <w:rPr>
                <w:rFonts w:hint="eastAsia" w:ascii="宋体" w:hAnsi="宋体" w:cs="宋体"/>
                <w:bCs/>
                <w:szCs w:val="21"/>
              </w:rPr>
              <w:t>配电、UPS系统、防雷系统运维</w:t>
            </w:r>
          </w:p>
          <w:p w14:paraId="0F79ABE7">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1C836458">
            <w:pPr>
              <w:spacing w:line="360" w:lineRule="exact"/>
              <w:ind w:left="119"/>
              <w:rPr>
                <w:rFonts w:hint="eastAsia" w:ascii="宋体" w:hAnsi="宋体" w:cs="宋体"/>
                <w:bCs/>
                <w:szCs w:val="21"/>
              </w:rPr>
            </w:pPr>
          </w:p>
        </w:tc>
        <w:tc>
          <w:tcPr>
            <w:tcW w:w="990" w:type="dxa"/>
            <w:noWrap/>
            <w:vAlign w:val="center"/>
          </w:tcPr>
          <w:p w14:paraId="56FFAA5E">
            <w:pPr>
              <w:spacing w:line="360" w:lineRule="exact"/>
              <w:ind w:left="119"/>
              <w:rPr>
                <w:rFonts w:hint="eastAsia" w:ascii="宋体" w:hAnsi="宋体" w:cs="宋体"/>
                <w:bCs/>
                <w:szCs w:val="21"/>
              </w:rPr>
            </w:pPr>
          </w:p>
        </w:tc>
      </w:tr>
      <w:tr w14:paraId="3236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16C8AC34">
            <w:pPr>
              <w:spacing w:line="360" w:lineRule="exact"/>
              <w:ind w:left="119"/>
              <w:jc w:val="center"/>
              <w:rPr>
                <w:rFonts w:hint="eastAsia" w:ascii="宋体" w:hAnsi="宋体" w:cs="宋体"/>
                <w:bCs/>
                <w:szCs w:val="21"/>
              </w:rPr>
            </w:pPr>
          </w:p>
        </w:tc>
        <w:tc>
          <w:tcPr>
            <w:tcW w:w="3006" w:type="dxa"/>
            <w:gridSpan w:val="2"/>
            <w:noWrap/>
            <w:vAlign w:val="center"/>
          </w:tcPr>
          <w:p w14:paraId="3707C120">
            <w:pPr>
              <w:spacing w:line="360" w:lineRule="exact"/>
              <w:ind w:left="119"/>
              <w:jc w:val="center"/>
              <w:rPr>
                <w:rFonts w:hint="eastAsia" w:ascii="宋体" w:hAnsi="宋体" w:cs="宋体"/>
                <w:bCs/>
                <w:szCs w:val="21"/>
              </w:rPr>
            </w:pPr>
            <w:r>
              <w:rPr>
                <w:rFonts w:hint="eastAsia" w:ascii="宋体" w:hAnsi="宋体" w:cs="宋体"/>
                <w:bCs/>
                <w:szCs w:val="21"/>
              </w:rPr>
              <w:t>精密空调及新风系统、冷通道系统运维</w:t>
            </w:r>
          </w:p>
          <w:p w14:paraId="0BC72F80">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61AF0C95">
            <w:pPr>
              <w:spacing w:line="360" w:lineRule="exact"/>
              <w:ind w:left="119"/>
              <w:rPr>
                <w:rFonts w:hint="eastAsia" w:ascii="宋体" w:hAnsi="宋体" w:cs="宋体"/>
                <w:bCs/>
                <w:szCs w:val="21"/>
              </w:rPr>
            </w:pPr>
          </w:p>
        </w:tc>
        <w:tc>
          <w:tcPr>
            <w:tcW w:w="990" w:type="dxa"/>
            <w:noWrap/>
            <w:vAlign w:val="center"/>
          </w:tcPr>
          <w:p w14:paraId="4F21C1A8">
            <w:pPr>
              <w:spacing w:line="360" w:lineRule="exact"/>
              <w:ind w:left="119"/>
              <w:rPr>
                <w:rFonts w:hint="eastAsia" w:ascii="宋体" w:hAnsi="宋体" w:cs="宋体"/>
                <w:bCs/>
                <w:szCs w:val="21"/>
              </w:rPr>
            </w:pPr>
          </w:p>
        </w:tc>
      </w:tr>
      <w:tr w14:paraId="49DF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7B7A496D">
            <w:pPr>
              <w:spacing w:line="360" w:lineRule="exact"/>
              <w:ind w:left="119"/>
              <w:jc w:val="center"/>
              <w:rPr>
                <w:rFonts w:hint="eastAsia" w:ascii="宋体" w:hAnsi="宋体" w:cs="宋体"/>
                <w:bCs/>
                <w:szCs w:val="21"/>
              </w:rPr>
            </w:pPr>
          </w:p>
        </w:tc>
        <w:tc>
          <w:tcPr>
            <w:tcW w:w="3006" w:type="dxa"/>
            <w:gridSpan w:val="2"/>
            <w:noWrap/>
            <w:vAlign w:val="center"/>
          </w:tcPr>
          <w:p w14:paraId="2A3197B6">
            <w:pPr>
              <w:spacing w:line="360" w:lineRule="exact"/>
              <w:ind w:left="119"/>
              <w:jc w:val="center"/>
              <w:rPr>
                <w:rFonts w:hint="eastAsia" w:ascii="宋体" w:hAnsi="宋体" w:cs="宋体"/>
                <w:bCs/>
                <w:szCs w:val="21"/>
              </w:rPr>
            </w:pPr>
            <w:r>
              <w:rPr>
                <w:rFonts w:hint="eastAsia" w:ascii="宋体" w:hAnsi="宋体" w:cs="宋体"/>
                <w:bCs/>
                <w:szCs w:val="21"/>
              </w:rPr>
              <w:t>气体消防、动环系统运维</w:t>
            </w:r>
          </w:p>
          <w:p w14:paraId="7C5416A0">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58997E24">
            <w:pPr>
              <w:spacing w:line="360" w:lineRule="exact"/>
              <w:ind w:left="119"/>
              <w:rPr>
                <w:rFonts w:hint="eastAsia" w:ascii="宋体" w:hAnsi="宋体" w:cs="宋体"/>
                <w:bCs/>
                <w:szCs w:val="21"/>
              </w:rPr>
            </w:pPr>
          </w:p>
        </w:tc>
        <w:tc>
          <w:tcPr>
            <w:tcW w:w="990" w:type="dxa"/>
            <w:noWrap/>
            <w:vAlign w:val="center"/>
          </w:tcPr>
          <w:p w14:paraId="042A9478">
            <w:pPr>
              <w:spacing w:line="360" w:lineRule="exact"/>
              <w:ind w:left="119"/>
              <w:rPr>
                <w:rFonts w:hint="eastAsia" w:ascii="宋体" w:hAnsi="宋体" w:cs="宋体"/>
                <w:bCs/>
                <w:szCs w:val="21"/>
              </w:rPr>
            </w:pPr>
          </w:p>
        </w:tc>
      </w:tr>
      <w:tr w14:paraId="744A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2B6472F9">
            <w:pPr>
              <w:spacing w:line="360" w:lineRule="exact"/>
              <w:ind w:left="119"/>
              <w:jc w:val="center"/>
              <w:rPr>
                <w:rFonts w:hint="eastAsia" w:ascii="宋体" w:hAnsi="宋体" w:cs="宋体"/>
                <w:bCs/>
                <w:szCs w:val="21"/>
              </w:rPr>
            </w:pPr>
          </w:p>
        </w:tc>
        <w:tc>
          <w:tcPr>
            <w:tcW w:w="3006" w:type="dxa"/>
            <w:gridSpan w:val="2"/>
            <w:noWrap/>
            <w:vAlign w:val="center"/>
          </w:tcPr>
          <w:p w14:paraId="2F42B2F4">
            <w:pPr>
              <w:spacing w:line="360" w:lineRule="exact"/>
              <w:ind w:left="119"/>
              <w:jc w:val="center"/>
              <w:rPr>
                <w:rFonts w:hint="eastAsia" w:ascii="宋体" w:hAnsi="宋体" w:cs="宋体"/>
                <w:bCs/>
                <w:szCs w:val="21"/>
              </w:rPr>
            </w:pPr>
            <w:r>
              <w:rPr>
                <w:rFonts w:hint="eastAsia" w:ascii="宋体" w:hAnsi="宋体" w:cs="宋体"/>
                <w:bCs/>
                <w:szCs w:val="21"/>
              </w:rPr>
              <w:t>柴油发电机设备运维</w:t>
            </w:r>
          </w:p>
          <w:p w14:paraId="3163AA16">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0BE2C821">
            <w:pPr>
              <w:spacing w:line="360" w:lineRule="exact"/>
              <w:ind w:left="119"/>
              <w:rPr>
                <w:rFonts w:hint="eastAsia" w:ascii="宋体" w:hAnsi="宋体" w:cs="宋体"/>
                <w:bCs/>
                <w:szCs w:val="21"/>
              </w:rPr>
            </w:pPr>
          </w:p>
        </w:tc>
        <w:tc>
          <w:tcPr>
            <w:tcW w:w="990" w:type="dxa"/>
            <w:noWrap/>
            <w:vAlign w:val="center"/>
          </w:tcPr>
          <w:p w14:paraId="085CA057">
            <w:pPr>
              <w:spacing w:line="360" w:lineRule="exact"/>
              <w:ind w:left="119"/>
              <w:rPr>
                <w:rFonts w:hint="eastAsia" w:ascii="宋体" w:hAnsi="宋体" w:cs="宋体"/>
                <w:bCs/>
                <w:szCs w:val="21"/>
              </w:rPr>
            </w:pPr>
          </w:p>
        </w:tc>
      </w:tr>
      <w:tr w14:paraId="40C2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5CA25075">
            <w:pPr>
              <w:spacing w:line="360" w:lineRule="exact"/>
              <w:ind w:left="119"/>
              <w:jc w:val="center"/>
              <w:rPr>
                <w:rFonts w:hint="eastAsia" w:ascii="宋体" w:hAnsi="宋体" w:cs="宋体"/>
                <w:bCs/>
                <w:szCs w:val="21"/>
              </w:rPr>
            </w:pPr>
          </w:p>
        </w:tc>
        <w:tc>
          <w:tcPr>
            <w:tcW w:w="3006" w:type="dxa"/>
            <w:gridSpan w:val="2"/>
            <w:noWrap/>
            <w:vAlign w:val="center"/>
          </w:tcPr>
          <w:p w14:paraId="4179C2F0">
            <w:pPr>
              <w:spacing w:line="360" w:lineRule="exact"/>
              <w:ind w:left="119"/>
              <w:jc w:val="center"/>
              <w:rPr>
                <w:rFonts w:hint="eastAsia" w:ascii="宋体" w:hAnsi="宋体" w:cs="宋体"/>
                <w:bCs/>
                <w:szCs w:val="21"/>
              </w:rPr>
            </w:pPr>
            <w:r>
              <w:rPr>
                <w:rFonts w:hint="eastAsia" w:ascii="宋体" w:hAnsi="宋体" w:cs="宋体"/>
                <w:bCs/>
                <w:szCs w:val="21"/>
              </w:rPr>
              <w:t>视频监控、应急广播系统运维</w:t>
            </w:r>
          </w:p>
          <w:p w14:paraId="66BDC71B">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4A96ABF9">
            <w:pPr>
              <w:spacing w:line="360" w:lineRule="exact"/>
              <w:ind w:left="119"/>
              <w:rPr>
                <w:rFonts w:hint="eastAsia" w:ascii="宋体" w:hAnsi="宋体" w:cs="宋体"/>
                <w:bCs/>
                <w:szCs w:val="21"/>
              </w:rPr>
            </w:pPr>
          </w:p>
        </w:tc>
        <w:tc>
          <w:tcPr>
            <w:tcW w:w="990" w:type="dxa"/>
            <w:noWrap/>
            <w:vAlign w:val="center"/>
          </w:tcPr>
          <w:p w14:paraId="0F4B97AC">
            <w:pPr>
              <w:spacing w:line="360" w:lineRule="exact"/>
              <w:ind w:left="119"/>
              <w:rPr>
                <w:rFonts w:hint="eastAsia" w:ascii="宋体" w:hAnsi="宋体" w:cs="宋体"/>
                <w:bCs/>
                <w:szCs w:val="21"/>
              </w:rPr>
            </w:pPr>
          </w:p>
        </w:tc>
      </w:tr>
      <w:tr w14:paraId="288E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57" w:type="dxa"/>
            <w:vMerge w:val="continue"/>
            <w:noWrap/>
            <w:vAlign w:val="center"/>
          </w:tcPr>
          <w:p w14:paraId="567B6B17">
            <w:pPr>
              <w:spacing w:line="360" w:lineRule="exact"/>
              <w:ind w:left="119"/>
              <w:jc w:val="center"/>
              <w:rPr>
                <w:rFonts w:hint="eastAsia" w:ascii="宋体" w:hAnsi="宋体" w:cs="宋体"/>
                <w:bCs/>
                <w:szCs w:val="21"/>
              </w:rPr>
            </w:pPr>
          </w:p>
        </w:tc>
        <w:tc>
          <w:tcPr>
            <w:tcW w:w="3006" w:type="dxa"/>
            <w:gridSpan w:val="2"/>
            <w:noWrap/>
            <w:vAlign w:val="center"/>
          </w:tcPr>
          <w:p w14:paraId="3C90C105">
            <w:pPr>
              <w:spacing w:line="360" w:lineRule="exact"/>
              <w:ind w:left="119"/>
              <w:jc w:val="center"/>
              <w:rPr>
                <w:rFonts w:hint="eastAsia" w:ascii="宋体" w:hAnsi="宋体" w:cs="宋体"/>
                <w:bCs/>
                <w:szCs w:val="21"/>
              </w:rPr>
            </w:pPr>
            <w:r>
              <w:rPr>
                <w:rFonts w:hint="eastAsia" w:ascii="宋体" w:hAnsi="宋体" w:cs="宋体"/>
                <w:bCs/>
                <w:szCs w:val="21"/>
              </w:rPr>
              <w:t>数据备份、沙盘系统运维</w:t>
            </w:r>
          </w:p>
          <w:p w14:paraId="7C1129C7">
            <w:pPr>
              <w:spacing w:line="360" w:lineRule="exact"/>
              <w:ind w:left="119"/>
              <w:jc w:val="center"/>
              <w:rPr>
                <w:rFonts w:hint="eastAsia" w:ascii="宋体" w:hAnsi="宋体" w:cs="宋体"/>
                <w:bCs/>
                <w:szCs w:val="21"/>
              </w:rPr>
            </w:pPr>
            <w:r>
              <w:rPr>
                <w:rFonts w:hint="eastAsia" w:ascii="宋体" w:hAnsi="宋体" w:cs="宋体"/>
                <w:bCs/>
                <w:szCs w:val="21"/>
              </w:rPr>
              <w:t>（7分）</w:t>
            </w:r>
          </w:p>
        </w:tc>
        <w:tc>
          <w:tcPr>
            <w:tcW w:w="3653" w:type="dxa"/>
            <w:gridSpan w:val="2"/>
            <w:vMerge w:val="continue"/>
            <w:noWrap/>
            <w:vAlign w:val="center"/>
          </w:tcPr>
          <w:p w14:paraId="4E757F02">
            <w:pPr>
              <w:spacing w:line="360" w:lineRule="exact"/>
              <w:ind w:left="119"/>
              <w:rPr>
                <w:rFonts w:hint="eastAsia" w:ascii="宋体" w:hAnsi="宋体" w:cs="宋体"/>
                <w:bCs/>
                <w:szCs w:val="21"/>
              </w:rPr>
            </w:pPr>
          </w:p>
        </w:tc>
        <w:tc>
          <w:tcPr>
            <w:tcW w:w="990" w:type="dxa"/>
            <w:noWrap/>
            <w:vAlign w:val="center"/>
          </w:tcPr>
          <w:p w14:paraId="506F6343">
            <w:pPr>
              <w:spacing w:line="360" w:lineRule="exact"/>
              <w:ind w:left="119"/>
              <w:rPr>
                <w:rFonts w:hint="eastAsia" w:ascii="宋体" w:hAnsi="宋体" w:cs="宋体"/>
                <w:bCs/>
                <w:szCs w:val="21"/>
              </w:rPr>
            </w:pPr>
          </w:p>
        </w:tc>
      </w:tr>
      <w:tr w14:paraId="6656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57" w:type="dxa"/>
            <w:vMerge w:val="restart"/>
            <w:noWrap/>
            <w:vAlign w:val="center"/>
          </w:tcPr>
          <w:p w14:paraId="190A0604">
            <w:pPr>
              <w:spacing w:line="360" w:lineRule="exact"/>
              <w:ind w:left="119"/>
              <w:jc w:val="center"/>
              <w:rPr>
                <w:rFonts w:hint="eastAsia" w:ascii="宋体" w:hAnsi="宋体" w:cs="宋体"/>
                <w:bCs/>
                <w:szCs w:val="21"/>
              </w:rPr>
            </w:pPr>
            <w:bookmarkStart w:id="5" w:name="OLE_LINK12"/>
            <w:r>
              <w:rPr>
                <w:rFonts w:hint="eastAsia" w:ascii="宋体" w:hAnsi="宋体" w:cs="宋体"/>
                <w:bCs/>
                <w:szCs w:val="21"/>
              </w:rPr>
              <w:t>服务质量保障</w:t>
            </w:r>
          </w:p>
          <w:p w14:paraId="66270FD8">
            <w:pPr>
              <w:spacing w:line="360" w:lineRule="exact"/>
              <w:ind w:left="119"/>
              <w:jc w:val="center"/>
              <w:rPr>
                <w:rFonts w:hint="eastAsia" w:ascii="宋体" w:hAnsi="宋体" w:cs="宋体"/>
                <w:bCs/>
                <w:szCs w:val="21"/>
              </w:rPr>
            </w:pPr>
            <w:r>
              <w:rPr>
                <w:rFonts w:hint="eastAsia" w:ascii="宋体" w:hAnsi="宋体" w:cs="宋体"/>
                <w:bCs/>
                <w:szCs w:val="21"/>
              </w:rPr>
              <w:t>（44分）</w:t>
            </w:r>
            <w:bookmarkEnd w:id="5"/>
          </w:p>
        </w:tc>
        <w:tc>
          <w:tcPr>
            <w:tcW w:w="1256" w:type="dxa"/>
            <w:noWrap/>
            <w:vAlign w:val="center"/>
          </w:tcPr>
          <w:p w14:paraId="0AC3C104">
            <w:pPr>
              <w:spacing w:line="360" w:lineRule="exact"/>
              <w:ind w:left="119"/>
              <w:jc w:val="center"/>
              <w:rPr>
                <w:rFonts w:hint="eastAsia" w:ascii="宋体" w:hAnsi="宋体" w:cs="宋体"/>
                <w:szCs w:val="21"/>
              </w:rPr>
            </w:pPr>
            <w:r>
              <w:rPr>
                <w:rFonts w:hint="eastAsia" w:ascii="宋体" w:hAnsi="宋体" w:cs="宋体"/>
                <w:szCs w:val="21"/>
              </w:rPr>
              <w:t>巡检频次执行</w:t>
            </w:r>
          </w:p>
          <w:p w14:paraId="449F73C3">
            <w:pPr>
              <w:spacing w:line="360" w:lineRule="exact"/>
              <w:ind w:left="119"/>
              <w:jc w:val="center"/>
              <w:rPr>
                <w:rFonts w:hint="eastAsia" w:ascii="宋体" w:hAnsi="宋体" w:cs="宋体"/>
                <w:bCs/>
                <w:szCs w:val="21"/>
              </w:rPr>
            </w:pPr>
            <w:r>
              <w:rPr>
                <w:rFonts w:hint="eastAsia" w:ascii="宋体" w:hAnsi="宋体" w:cs="宋体"/>
                <w:bCs/>
                <w:szCs w:val="21"/>
              </w:rPr>
              <w:t>（12分）</w:t>
            </w:r>
          </w:p>
        </w:tc>
        <w:tc>
          <w:tcPr>
            <w:tcW w:w="1750" w:type="dxa"/>
            <w:noWrap/>
            <w:vAlign w:val="center"/>
          </w:tcPr>
          <w:p w14:paraId="4993C41C">
            <w:pPr>
              <w:spacing w:line="360" w:lineRule="exact"/>
              <w:ind w:left="119"/>
              <w:jc w:val="center"/>
              <w:rPr>
                <w:rFonts w:hint="eastAsia" w:ascii="宋体" w:hAnsi="宋体" w:cs="宋体"/>
                <w:bCs/>
                <w:szCs w:val="21"/>
              </w:rPr>
            </w:pPr>
            <w:r>
              <w:rPr>
                <w:rFonts w:hint="eastAsia" w:ascii="宋体" w:hAnsi="宋体" w:cs="宋体"/>
                <w:szCs w:val="21"/>
              </w:rPr>
              <w:t>工作日按要求每周周一、周三、周五开展现场巡检（法定节假日除外），未缺巡、漏巡、延后巡检</w:t>
            </w:r>
          </w:p>
        </w:tc>
        <w:tc>
          <w:tcPr>
            <w:tcW w:w="3653" w:type="dxa"/>
            <w:gridSpan w:val="2"/>
            <w:noWrap/>
            <w:vAlign w:val="center"/>
          </w:tcPr>
          <w:p w14:paraId="59601FD0">
            <w:pPr>
              <w:numPr>
                <w:ilvl w:val="0"/>
                <w:numId w:val="2"/>
              </w:numPr>
              <w:spacing w:line="360" w:lineRule="exact"/>
              <w:rPr>
                <w:rFonts w:hint="eastAsia" w:ascii="宋体" w:hAnsi="宋体" w:cs="宋体"/>
                <w:bCs/>
                <w:szCs w:val="21"/>
              </w:rPr>
            </w:pPr>
            <w:r>
              <w:rPr>
                <w:rFonts w:hint="eastAsia" w:ascii="宋体" w:hAnsi="宋体" w:cs="宋体"/>
                <w:bCs/>
                <w:szCs w:val="21"/>
              </w:rPr>
              <w:t>10-12分。巡检全周期规范执行，无任何缺巡、漏巡、延后情况；</w:t>
            </w:r>
          </w:p>
          <w:p w14:paraId="0AA6456A">
            <w:pPr>
              <w:numPr>
                <w:ilvl w:val="0"/>
                <w:numId w:val="2"/>
              </w:numPr>
              <w:spacing w:line="360" w:lineRule="exact"/>
              <w:rPr>
                <w:rFonts w:hint="eastAsia" w:ascii="宋体" w:hAnsi="宋体" w:cs="宋体"/>
                <w:bCs/>
                <w:szCs w:val="21"/>
              </w:rPr>
            </w:pPr>
            <w:r>
              <w:rPr>
                <w:rFonts w:hint="eastAsia" w:ascii="宋体" w:hAnsi="宋体" w:cs="宋体"/>
                <w:bCs/>
                <w:szCs w:val="21"/>
              </w:rPr>
              <w:t>7-9分。存在2次巡检延后，未缺巡、漏巡问题；</w:t>
            </w:r>
          </w:p>
          <w:p w14:paraId="68EABB7B">
            <w:pPr>
              <w:numPr>
                <w:ilvl w:val="0"/>
                <w:numId w:val="2"/>
              </w:numPr>
              <w:spacing w:line="360" w:lineRule="exact"/>
              <w:rPr>
                <w:rFonts w:hint="eastAsia" w:ascii="宋体" w:hAnsi="宋体" w:cs="宋体"/>
                <w:bCs/>
                <w:szCs w:val="21"/>
              </w:rPr>
            </w:pPr>
            <w:r>
              <w:rPr>
                <w:rFonts w:hint="eastAsia" w:ascii="宋体" w:hAnsi="宋体" w:cs="宋体"/>
                <w:bCs/>
                <w:szCs w:val="21"/>
              </w:rPr>
              <w:t>4-6分。每6个月缺巡、漏巡、违规巡检次数累计6次；</w:t>
            </w:r>
          </w:p>
          <w:p w14:paraId="2E00F8BB">
            <w:pPr>
              <w:numPr>
                <w:ilvl w:val="0"/>
                <w:numId w:val="2"/>
              </w:numPr>
              <w:spacing w:line="360" w:lineRule="exact"/>
              <w:rPr>
                <w:rFonts w:hint="eastAsia" w:ascii="宋体" w:hAnsi="宋体" w:cs="宋体"/>
                <w:bCs/>
                <w:szCs w:val="21"/>
              </w:rPr>
            </w:pPr>
            <w:r>
              <w:rPr>
                <w:rFonts w:hint="eastAsia" w:ascii="宋体" w:hAnsi="宋体" w:cs="宋体"/>
                <w:bCs/>
                <w:szCs w:val="21"/>
              </w:rPr>
              <w:t>0-3分。每6个月缺巡、漏巡、违规巡检次数累计10次及以上。</w:t>
            </w:r>
          </w:p>
        </w:tc>
        <w:tc>
          <w:tcPr>
            <w:tcW w:w="990" w:type="dxa"/>
            <w:noWrap/>
            <w:vAlign w:val="center"/>
          </w:tcPr>
          <w:p w14:paraId="008B5CF1">
            <w:pPr>
              <w:spacing w:line="360" w:lineRule="exact"/>
              <w:ind w:left="119"/>
              <w:rPr>
                <w:rFonts w:hint="eastAsia" w:ascii="宋体" w:hAnsi="宋体" w:cs="宋体"/>
                <w:bCs/>
                <w:szCs w:val="21"/>
              </w:rPr>
            </w:pPr>
          </w:p>
        </w:tc>
      </w:tr>
      <w:tr w14:paraId="0554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7" w:type="dxa"/>
            <w:vMerge w:val="continue"/>
            <w:noWrap/>
            <w:vAlign w:val="center"/>
          </w:tcPr>
          <w:p w14:paraId="7D58F84A">
            <w:pPr>
              <w:spacing w:line="360" w:lineRule="exact"/>
              <w:ind w:left="119"/>
              <w:rPr>
                <w:rFonts w:hint="eastAsia" w:ascii="宋体" w:hAnsi="宋体" w:cs="宋体"/>
                <w:bCs/>
                <w:szCs w:val="21"/>
              </w:rPr>
            </w:pPr>
          </w:p>
        </w:tc>
        <w:tc>
          <w:tcPr>
            <w:tcW w:w="1256" w:type="dxa"/>
            <w:noWrap/>
            <w:vAlign w:val="center"/>
          </w:tcPr>
          <w:p w14:paraId="46078EC6">
            <w:pPr>
              <w:spacing w:line="360" w:lineRule="exact"/>
              <w:ind w:left="119"/>
              <w:jc w:val="center"/>
              <w:rPr>
                <w:rFonts w:hint="eastAsia" w:ascii="宋体" w:hAnsi="宋体" w:cs="宋体"/>
                <w:bCs/>
                <w:szCs w:val="21"/>
              </w:rPr>
            </w:pPr>
            <w:r>
              <w:rPr>
                <w:rFonts w:hint="eastAsia" w:ascii="宋体" w:hAnsi="宋体" w:cs="宋体"/>
                <w:bCs/>
                <w:szCs w:val="21"/>
              </w:rPr>
              <w:t>服务质量</w:t>
            </w:r>
          </w:p>
          <w:p w14:paraId="6E1EA8E5">
            <w:pPr>
              <w:spacing w:line="360" w:lineRule="exact"/>
              <w:ind w:left="119"/>
              <w:jc w:val="center"/>
              <w:rPr>
                <w:rFonts w:hint="eastAsia" w:ascii="宋体" w:hAnsi="宋体" w:cs="宋体"/>
                <w:bCs/>
                <w:szCs w:val="21"/>
              </w:rPr>
            </w:pPr>
            <w:r>
              <w:rPr>
                <w:rFonts w:hint="eastAsia" w:ascii="宋体" w:hAnsi="宋体" w:cs="宋体"/>
                <w:bCs/>
                <w:szCs w:val="21"/>
              </w:rPr>
              <w:t>（8分）</w:t>
            </w:r>
          </w:p>
        </w:tc>
        <w:tc>
          <w:tcPr>
            <w:tcW w:w="1750" w:type="dxa"/>
            <w:noWrap/>
            <w:vAlign w:val="center"/>
          </w:tcPr>
          <w:p w14:paraId="18D6E053">
            <w:pPr>
              <w:spacing w:line="360" w:lineRule="exact"/>
              <w:ind w:left="119"/>
              <w:jc w:val="center"/>
              <w:rPr>
                <w:rFonts w:hint="eastAsia" w:ascii="宋体" w:hAnsi="宋体" w:cs="宋体"/>
                <w:bCs/>
                <w:szCs w:val="21"/>
              </w:rPr>
            </w:pPr>
            <w:r>
              <w:rPr>
                <w:rFonts w:hint="eastAsia" w:ascii="宋体" w:hAnsi="宋体" w:cs="宋体"/>
                <w:szCs w:val="21"/>
              </w:rPr>
              <w:t>硬件故障及时到场排查，快速定位问题，无拖延处置</w:t>
            </w:r>
          </w:p>
        </w:tc>
        <w:tc>
          <w:tcPr>
            <w:tcW w:w="3653" w:type="dxa"/>
            <w:gridSpan w:val="2"/>
            <w:noWrap/>
            <w:vAlign w:val="center"/>
          </w:tcPr>
          <w:p w14:paraId="3036EDBE">
            <w:pPr>
              <w:numPr>
                <w:ilvl w:val="0"/>
                <w:numId w:val="2"/>
              </w:numPr>
              <w:spacing w:line="360" w:lineRule="exact"/>
              <w:rPr>
                <w:rFonts w:hint="eastAsia" w:ascii="宋体" w:hAnsi="宋体" w:cs="宋体"/>
                <w:bCs/>
                <w:szCs w:val="21"/>
              </w:rPr>
            </w:pPr>
            <w:r>
              <w:rPr>
                <w:rFonts w:hint="eastAsia" w:ascii="宋体" w:hAnsi="宋体" w:cs="宋体"/>
                <w:bCs/>
                <w:szCs w:val="21"/>
              </w:rPr>
              <w:t>7-8分。快速解决故障，效率高，效果良好。</w:t>
            </w:r>
          </w:p>
          <w:p w14:paraId="352C4FEE">
            <w:pPr>
              <w:numPr>
                <w:ilvl w:val="0"/>
                <w:numId w:val="2"/>
              </w:numPr>
              <w:spacing w:line="360" w:lineRule="exact"/>
              <w:rPr>
                <w:rFonts w:hint="eastAsia" w:ascii="宋体" w:hAnsi="宋体" w:cs="宋体"/>
                <w:bCs/>
                <w:szCs w:val="21"/>
              </w:rPr>
            </w:pPr>
            <w:r>
              <w:rPr>
                <w:rFonts w:hint="eastAsia" w:ascii="宋体" w:hAnsi="宋体" w:cs="宋体"/>
                <w:bCs/>
                <w:szCs w:val="21"/>
              </w:rPr>
              <w:t>5-6分。快速解决故障，但仍存在小问题。</w:t>
            </w:r>
          </w:p>
          <w:p w14:paraId="72697956">
            <w:pPr>
              <w:numPr>
                <w:ilvl w:val="0"/>
                <w:numId w:val="2"/>
              </w:numPr>
              <w:spacing w:line="360" w:lineRule="exact"/>
              <w:rPr>
                <w:rFonts w:hint="eastAsia" w:ascii="宋体" w:hAnsi="宋体" w:cs="宋体"/>
                <w:bCs/>
                <w:szCs w:val="21"/>
              </w:rPr>
            </w:pPr>
            <w:r>
              <w:rPr>
                <w:rFonts w:hint="eastAsia" w:ascii="宋体" w:hAnsi="宋体" w:cs="宋体"/>
                <w:bCs/>
                <w:szCs w:val="21"/>
              </w:rPr>
              <w:t>2-4分。故障解决时间长，效率低，但能最终解决。</w:t>
            </w:r>
          </w:p>
          <w:p w14:paraId="65163954">
            <w:pPr>
              <w:numPr>
                <w:ilvl w:val="0"/>
                <w:numId w:val="2"/>
              </w:numPr>
              <w:spacing w:line="360" w:lineRule="exact"/>
              <w:rPr>
                <w:rFonts w:hint="eastAsia" w:ascii="宋体" w:hAnsi="宋体" w:cs="宋体"/>
                <w:bCs/>
                <w:szCs w:val="21"/>
              </w:rPr>
            </w:pPr>
            <w:r>
              <w:rPr>
                <w:rFonts w:hint="eastAsia" w:ascii="宋体" w:hAnsi="宋体" w:cs="宋体"/>
                <w:bCs/>
                <w:szCs w:val="21"/>
              </w:rPr>
              <w:t>0-1分。无法解决故障，或花长时间解决后仍存在很大问题。</w:t>
            </w:r>
          </w:p>
        </w:tc>
        <w:tc>
          <w:tcPr>
            <w:tcW w:w="990" w:type="dxa"/>
            <w:noWrap/>
            <w:vAlign w:val="center"/>
          </w:tcPr>
          <w:p w14:paraId="5D0A4134">
            <w:pPr>
              <w:spacing w:line="360" w:lineRule="exact"/>
              <w:ind w:left="119"/>
              <w:rPr>
                <w:rFonts w:hint="eastAsia" w:ascii="宋体" w:hAnsi="宋体" w:cs="宋体"/>
                <w:bCs/>
                <w:szCs w:val="21"/>
              </w:rPr>
            </w:pPr>
          </w:p>
        </w:tc>
      </w:tr>
      <w:tr w14:paraId="6986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7" w:type="dxa"/>
            <w:vMerge w:val="restart"/>
            <w:noWrap/>
            <w:vAlign w:val="center"/>
          </w:tcPr>
          <w:p w14:paraId="0FFB387F">
            <w:pPr>
              <w:spacing w:line="360" w:lineRule="exact"/>
              <w:ind w:left="119"/>
              <w:rPr>
                <w:rFonts w:hint="eastAsia" w:ascii="宋体" w:hAnsi="宋体" w:cs="宋体"/>
                <w:bCs/>
                <w:szCs w:val="21"/>
              </w:rPr>
            </w:pPr>
          </w:p>
        </w:tc>
        <w:tc>
          <w:tcPr>
            <w:tcW w:w="1256" w:type="dxa"/>
            <w:vMerge w:val="restart"/>
            <w:noWrap/>
            <w:vAlign w:val="center"/>
          </w:tcPr>
          <w:p w14:paraId="077A9DB1">
            <w:pPr>
              <w:spacing w:line="360" w:lineRule="exact"/>
              <w:ind w:left="119"/>
              <w:jc w:val="center"/>
              <w:rPr>
                <w:rFonts w:hint="eastAsia" w:ascii="宋体" w:hAnsi="宋体" w:cs="宋体"/>
                <w:bCs/>
                <w:szCs w:val="21"/>
              </w:rPr>
            </w:pPr>
            <w:r>
              <w:rPr>
                <w:rFonts w:hint="eastAsia" w:ascii="宋体" w:hAnsi="宋体" w:cs="宋体"/>
                <w:bCs/>
                <w:szCs w:val="21"/>
              </w:rPr>
              <w:t>响应时间</w:t>
            </w:r>
          </w:p>
          <w:p w14:paraId="33B32692">
            <w:pPr>
              <w:spacing w:line="360" w:lineRule="exact"/>
              <w:ind w:left="119"/>
              <w:jc w:val="center"/>
              <w:rPr>
                <w:rFonts w:hint="eastAsia" w:ascii="宋体" w:hAnsi="宋体" w:cs="宋体"/>
                <w:bCs/>
                <w:szCs w:val="21"/>
              </w:rPr>
            </w:pPr>
            <w:r>
              <w:rPr>
                <w:rFonts w:hint="eastAsia" w:ascii="宋体" w:hAnsi="宋体" w:cs="宋体"/>
                <w:bCs/>
                <w:szCs w:val="21"/>
              </w:rPr>
              <w:t>（8分）</w:t>
            </w:r>
          </w:p>
        </w:tc>
        <w:tc>
          <w:tcPr>
            <w:tcW w:w="1750" w:type="dxa"/>
            <w:noWrap/>
            <w:vAlign w:val="center"/>
          </w:tcPr>
          <w:p w14:paraId="7ADB7EFC">
            <w:pPr>
              <w:spacing w:line="360" w:lineRule="exact"/>
              <w:ind w:left="119"/>
              <w:jc w:val="center"/>
              <w:rPr>
                <w:rFonts w:hint="eastAsia" w:ascii="宋体" w:hAnsi="宋体" w:cs="宋体"/>
                <w:szCs w:val="21"/>
              </w:rPr>
            </w:pPr>
            <w:r>
              <w:rPr>
                <w:rFonts w:hint="eastAsia" w:ascii="宋体" w:hAnsi="宋体" w:cs="宋体"/>
                <w:bCs/>
                <w:szCs w:val="21"/>
              </w:rPr>
              <w:t>紧急事件、高优先级事件及时到场排查，快速定位问题，无拖延处置</w:t>
            </w:r>
          </w:p>
        </w:tc>
        <w:tc>
          <w:tcPr>
            <w:tcW w:w="3653" w:type="dxa"/>
            <w:gridSpan w:val="2"/>
            <w:noWrap/>
            <w:vAlign w:val="center"/>
          </w:tcPr>
          <w:p w14:paraId="31161D6D">
            <w:pPr>
              <w:numPr>
                <w:ilvl w:val="0"/>
                <w:numId w:val="2"/>
              </w:numPr>
              <w:spacing w:line="360" w:lineRule="exact"/>
              <w:rPr>
                <w:rFonts w:hint="eastAsia" w:ascii="宋体" w:hAnsi="宋体" w:cs="宋体"/>
                <w:bCs/>
                <w:szCs w:val="21"/>
              </w:rPr>
            </w:pPr>
            <w:r>
              <w:rPr>
                <w:rFonts w:hint="eastAsia" w:ascii="宋体" w:hAnsi="宋体" w:cs="宋体"/>
                <w:bCs/>
                <w:szCs w:val="21"/>
              </w:rPr>
              <w:t>4-5分。根据相应故障级别在规定时间内完成响应和处置。</w:t>
            </w:r>
          </w:p>
          <w:p w14:paraId="3873B285">
            <w:pPr>
              <w:numPr>
                <w:ilvl w:val="0"/>
                <w:numId w:val="2"/>
              </w:numPr>
              <w:spacing w:line="360" w:lineRule="exact"/>
              <w:rPr>
                <w:rFonts w:hint="eastAsia" w:ascii="宋体" w:hAnsi="宋体" w:cs="宋体"/>
                <w:bCs/>
                <w:szCs w:val="21"/>
              </w:rPr>
            </w:pPr>
            <w:r>
              <w:rPr>
                <w:rFonts w:hint="eastAsia" w:ascii="宋体" w:hAnsi="宋体" w:cs="宋体"/>
                <w:bCs/>
                <w:szCs w:val="21"/>
              </w:rPr>
              <w:t>2-4分。根据相应故障级别，未在规定时间内完成响应或未及时完成处置。</w:t>
            </w:r>
          </w:p>
          <w:p w14:paraId="51A3827B">
            <w:pPr>
              <w:numPr>
                <w:ilvl w:val="0"/>
                <w:numId w:val="2"/>
              </w:numPr>
              <w:spacing w:line="360" w:lineRule="exact"/>
              <w:rPr>
                <w:rFonts w:hint="eastAsia" w:ascii="宋体" w:hAnsi="宋体" w:cs="宋体"/>
                <w:bCs/>
                <w:szCs w:val="21"/>
              </w:rPr>
            </w:pPr>
            <w:r>
              <w:rPr>
                <w:rFonts w:hint="eastAsia" w:ascii="宋体" w:hAnsi="宋体" w:cs="宋体"/>
                <w:bCs/>
                <w:szCs w:val="21"/>
              </w:rPr>
              <w:t>0-1分。未在相应故障级别在规定时间内完成响应和处置。</w:t>
            </w:r>
          </w:p>
        </w:tc>
        <w:tc>
          <w:tcPr>
            <w:tcW w:w="990" w:type="dxa"/>
            <w:noWrap/>
            <w:vAlign w:val="center"/>
          </w:tcPr>
          <w:p w14:paraId="08D1891F">
            <w:pPr>
              <w:spacing w:line="360" w:lineRule="exact"/>
              <w:ind w:left="119"/>
              <w:rPr>
                <w:rFonts w:hint="eastAsia" w:ascii="宋体" w:hAnsi="宋体" w:cs="宋体"/>
                <w:bCs/>
                <w:szCs w:val="21"/>
              </w:rPr>
            </w:pPr>
          </w:p>
        </w:tc>
      </w:tr>
      <w:tr w14:paraId="6E7D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57" w:type="dxa"/>
            <w:vMerge w:val="continue"/>
            <w:noWrap/>
            <w:vAlign w:val="center"/>
          </w:tcPr>
          <w:p w14:paraId="2F90774D">
            <w:pPr>
              <w:spacing w:line="360" w:lineRule="exact"/>
              <w:ind w:left="119"/>
              <w:rPr>
                <w:rFonts w:hint="eastAsia" w:ascii="宋体" w:hAnsi="宋体" w:cs="宋体"/>
                <w:bCs/>
                <w:szCs w:val="21"/>
              </w:rPr>
            </w:pPr>
          </w:p>
        </w:tc>
        <w:tc>
          <w:tcPr>
            <w:tcW w:w="1256" w:type="dxa"/>
            <w:vMerge w:val="continue"/>
            <w:noWrap/>
            <w:vAlign w:val="center"/>
          </w:tcPr>
          <w:p w14:paraId="4B15EAE1">
            <w:pPr>
              <w:spacing w:line="360" w:lineRule="exact"/>
              <w:ind w:left="119"/>
              <w:jc w:val="center"/>
              <w:rPr>
                <w:rFonts w:hint="eastAsia" w:ascii="宋体" w:hAnsi="宋体" w:cs="宋体"/>
                <w:bCs/>
                <w:szCs w:val="21"/>
              </w:rPr>
            </w:pPr>
          </w:p>
        </w:tc>
        <w:tc>
          <w:tcPr>
            <w:tcW w:w="1750" w:type="dxa"/>
            <w:noWrap/>
            <w:vAlign w:val="center"/>
          </w:tcPr>
          <w:p w14:paraId="231FA9B2">
            <w:pPr>
              <w:spacing w:line="360" w:lineRule="exact"/>
              <w:ind w:left="119"/>
              <w:jc w:val="center"/>
              <w:rPr>
                <w:rFonts w:hint="eastAsia" w:ascii="宋体" w:hAnsi="宋体" w:cs="宋体"/>
                <w:bCs/>
                <w:szCs w:val="21"/>
              </w:rPr>
            </w:pPr>
            <w:r>
              <w:rPr>
                <w:rFonts w:hint="eastAsia" w:ascii="宋体" w:hAnsi="宋体" w:cs="宋体"/>
                <w:bCs/>
                <w:szCs w:val="21"/>
              </w:rPr>
              <w:t>中/低优先级事件及时到场排查，快速定位问题，无拖延处置</w:t>
            </w:r>
          </w:p>
        </w:tc>
        <w:tc>
          <w:tcPr>
            <w:tcW w:w="3653" w:type="dxa"/>
            <w:gridSpan w:val="2"/>
            <w:noWrap/>
            <w:vAlign w:val="center"/>
          </w:tcPr>
          <w:p w14:paraId="00607BFD">
            <w:pPr>
              <w:numPr>
                <w:ilvl w:val="0"/>
                <w:numId w:val="2"/>
              </w:numPr>
              <w:spacing w:line="360" w:lineRule="exact"/>
              <w:rPr>
                <w:rFonts w:hint="eastAsia" w:ascii="宋体" w:hAnsi="宋体" w:cs="宋体"/>
                <w:bCs/>
                <w:szCs w:val="21"/>
              </w:rPr>
            </w:pPr>
            <w:r>
              <w:rPr>
                <w:rFonts w:hint="eastAsia" w:ascii="宋体" w:hAnsi="宋体" w:cs="宋体"/>
                <w:bCs/>
                <w:szCs w:val="21"/>
              </w:rPr>
              <w:t>2-3分。根据相应故障级别在规定时间内完成响应和处置。</w:t>
            </w:r>
          </w:p>
          <w:p w14:paraId="49B3ACBE">
            <w:pPr>
              <w:numPr>
                <w:ilvl w:val="0"/>
                <w:numId w:val="2"/>
              </w:numPr>
              <w:spacing w:line="360" w:lineRule="exact"/>
              <w:rPr>
                <w:rFonts w:hint="eastAsia" w:ascii="宋体" w:hAnsi="宋体" w:cs="宋体"/>
                <w:bCs/>
                <w:szCs w:val="21"/>
              </w:rPr>
            </w:pPr>
            <w:r>
              <w:rPr>
                <w:rFonts w:hint="eastAsia" w:ascii="宋体" w:hAnsi="宋体" w:cs="宋体"/>
                <w:bCs/>
                <w:szCs w:val="21"/>
              </w:rPr>
              <w:t>0-1分。未在相应故障级别在规定时间内完成响应和处置，存在超时。</w:t>
            </w:r>
          </w:p>
        </w:tc>
        <w:tc>
          <w:tcPr>
            <w:tcW w:w="990" w:type="dxa"/>
            <w:noWrap/>
            <w:vAlign w:val="center"/>
          </w:tcPr>
          <w:p w14:paraId="1023B40C">
            <w:pPr>
              <w:spacing w:line="360" w:lineRule="exact"/>
              <w:ind w:left="119"/>
              <w:rPr>
                <w:rFonts w:hint="eastAsia" w:ascii="宋体" w:hAnsi="宋体" w:cs="宋体"/>
                <w:bCs/>
                <w:szCs w:val="21"/>
              </w:rPr>
            </w:pPr>
          </w:p>
        </w:tc>
      </w:tr>
      <w:tr w14:paraId="4551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57" w:type="dxa"/>
            <w:vMerge w:val="continue"/>
            <w:noWrap/>
            <w:vAlign w:val="center"/>
          </w:tcPr>
          <w:p w14:paraId="17065D09">
            <w:pPr>
              <w:spacing w:line="360" w:lineRule="exact"/>
              <w:ind w:left="119"/>
              <w:rPr>
                <w:rFonts w:hint="eastAsia" w:ascii="宋体" w:hAnsi="宋体" w:cs="宋体"/>
                <w:bCs/>
                <w:szCs w:val="21"/>
              </w:rPr>
            </w:pPr>
          </w:p>
        </w:tc>
        <w:tc>
          <w:tcPr>
            <w:tcW w:w="1256" w:type="dxa"/>
            <w:noWrap/>
            <w:vAlign w:val="center"/>
          </w:tcPr>
          <w:p w14:paraId="11CA2E3B">
            <w:pPr>
              <w:spacing w:line="360" w:lineRule="exact"/>
              <w:ind w:left="119"/>
              <w:jc w:val="center"/>
              <w:rPr>
                <w:rFonts w:hint="eastAsia" w:ascii="宋体" w:hAnsi="宋体" w:cs="宋体"/>
                <w:bCs/>
                <w:szCs w:val="21"/>
              </w:rPr>
            </w:pPr>
            <w:r>
              <w:rPr>
                <w:rFonts w:hint="eastAsia" w:ascii="宋体" w:hAnsi="宋体" w:cs="宋体"/>
                <w:bCs/>
                <w:szCs w:val="21"/>
              </w:rPr>
              <w:t>服务文档</w:t>
            </w:r>
          </w:p>
          <w:p w14:paraId="1A4F0C4B">
            <w:pPr>
              <w:spacing w:line="360" w:lineRule="exact"/>
              <w:ind w:left="119"/>
              <w:jc w:val="center"/>
              <w:rPr>
                <w:rFonts w:hint="eastAsia" w:ascii="宋体" w:hAnsi="宋体" w:cs="宋体"/>
                <w:bCs/>
                <w:szCs w:val="21"/>
              </w:rPr>
            </w:pPr>
            <w:r>
              <w:rPr>
                <w:rFonts w:hint="eastAsia" w:ascii="宋体" w:hAnsi="宋体" w:cs="宋体"/>
                <w:bCs/>
                <w:szCs w:val="21"/>
              </w:rPr>
              <w:t>（8分）</w:t>
            </w:r>
          </w:p>
        </w:tc>
        <w:tc>
          <w:tcPr>
            <w:tcW w:w="1750" w:type="dxa"/>
            <w:noWrap/>
            <w:vAlign w:val="center"/>
          </w:tcPr>
          <w:p w14:paraId="570BC4C7">
            <w:pPr>
              <w:widowControl/>
              <w:spacing w:line="360" w:lineRule="exact"/>
              <w:jc w:val="left"/>
              <w:rPr>
                <w:rFonts w:hint="eastAsia" w:ascii="宋体" w:hAnsi="宋体" w:cs="宋体"/>
                <w:szCs w:val="21"/>
              </w:rPr>
            </w:pPr>
            <w:r>
              <w:rPr>
                <w:rFonts w:hint="eastAsia" w:ascii="宋体" w:hAnsi="宋体" w:cs="宋体"/>
                <w:kern w:val="0"/>
                <w:szCs w:val="21"/>
                <w:lang w:bidi="ar"/>
              </w:rPr>
              <w:t>每季度同步提交巡检记录表、故障台账，资料统一规整归档，可随时调阅</w:t>
            </w:r>
          </w:p>
          <w:p w14:paraId="623B8873">
            <w:pPr>
              <w:spacing w:line="360" w:lineRule="exact"/>
              <w:ind w:left="119"/>
              <w:jc w:val="center"/>
              <w:rPr>
                <w:rFonts w:hint="eastAsia" w:ascii="宋体" w:hAnsi="宋体" w:cs="宋体"/>
                <w:bCs/>
                <w:szCs w:val="21"/>
              </w:rPr>
            </w:pPr>
          </w:p>
        </w:tc>
        <w:tc>
          <w:tcPr>
            <w:tcW w:w="3653" w:type="dxa"/>
            <w:gridSpan w:val="2"/>
            <w:noWrap/>
            <w:vAlign w:val="center"/>
          </w:tcPr>
          <w:p w14:paraId="2E8135A7">
            <w:pPr>
              <w:numPr>
                <w:ilvl w:val="0"/>
                <w:numId w:val="2"/>
              </w:numPr>
              <w:spacing w:line="360" w:lineRule="exact"/>
              <w:rPr>
                <w:rFonts w:hint="eastAsia" w:ascii="宋体" w:hAnsi="宋体" w:cs="宋体"/>
                <w:bCs/>
                <w:szCs w:val="21"/>
              </w:rPr>
            </w:pPr>
            <w:r>
              <w:rPr>
                <w:rFonts w:hint="eastAsia" w:ascii="宋体" w:hAnsi="宋体" w:cs="宋体"/>
                <w:bCs/>
                <w:szCs w:val="21"/>
              </w:rPr>
              <w:t>7-8分。文档齐全、规范、详细，按时提供。</w:t>
            </w:r>
          </w:p>
          <w:p w14:paraId="023351AB">
            <w:pPr>
              <w:numPr>
                <w:ilvl w:val="0"/>
                <w:numId w:val="2"/>
              </w:numPr>
              <w:spacing w:line="360" w:lineRule="exact"/>
              <w:rPr>
                <w:rFonts w:hint="eastAsia" w:ascii="宋体" w:hAnsi="宋体" w:cs="宋体"/>
                <w:bCs/>
                <w:szCs w:val="21"/>
              </w:rPr>
            </w:pPr>
            <w:r>
              <w:rPr>
                <w:rFonts w:hint="eastAsia" w:ascii="宋体" w:hAnsi="宋体" w:cs="宋体"/>
                <w:bCs/>
                <w:szCs w:val="21"/>
              </w:rPr>
              <w:t>5-6分。文档齐全，按时提供，但不够规范、详细。</w:t>
            </w:r>
          </w:p>
          <w:p w14:paraId="469FD59C">
            <w:pPr>
              <w:numPr>
                <w:ilvl w:val="0"/>
                <w:numId w:val="2"/>
              </w:numPr>
              <w:spacing w:line="360" w:lineRule="exact"/>
              <w:rPr>
                <w:rFonts w:hint="eastAsia" w:ascii="宋体" w:hAnsi="宋体" w:cs="宋体"/>
                <w:bCs/>
                <w:szCs w:val="21"/>
              </w:rPr>
            </w:pPr>
            <w:r>
              <w:rPr>
                <w:rFonts w:hint="eastAsia" w:ascii="宋体" w:hAnsi="宋体" w:cs="宋体"/>
                <w:bCs/>
                <w:szCs w:val="21"/>
              </w:rPr>
              <w:t>2-4分。文档不齐全，未按时提供，也不够规范、详细。</w:t>
            </w:r>
          </w:p>
          <w:p w14:paraId="6F22BDE6">
            <w:pPr>
              <w:numPr>
                <w:ilvl w:val="0"/>
                <w:numId w:val="2"/>
              </w:numPr>
              <w:spacing w:line="360" w:lineRule="exact"/>
              <w:rPr>
                <w:rFonts w:hint="eastAsia" w:ascii="宋体" w:hAnsi="宋体" w:cs="宋体"/>
                <w:bCs/>
                <w:szCs w:val="21"/>
              </w:rPr>
            </w:pPr>
            <w:r>
              <w:rPr>
                <w:rFonts w:hint="eastAsia" w:ascii="宋体" w:hAnsi="宋体" w:cs="宋体"/>
                <w:bCs/>
                <w:szCs w:val="21"/>
              </w:rPr>
              <w:t>0-1分。无文档提交。</w:t>
            </w:r>
          </w:p>
        </w:tc>
        <w:tc>
          <w:tcPr>
            <w:tcW w:w="990" w:type="dxa"/>
            <w:noWrap/>
            <w:vAlign w:val="center"/>
          </w:tcPr>
          <w:p w14:paraId="57709929">
            <w:pPr>
              <w:spacing w:line="360" w:lineRule="exact"/>
              <w:ind w:left="119"/>
              <w:rPr>
                <w:rFonts w:hint="eastAsia" w:ascii="宋体" w:hAnsi="宋体" w:cs="宋体"/>
                <w:bCs/>
                <w:szCs w:val="21"/>
              </w:rPr>
            </w:pPr>
          </w:p>
        </w:tc>
      </w:tr>
      <w:tr w14:paraId="7244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7" w:type="dxa"/>
            <w:vMerge w:val="continue"/>
            <w:noWrap/>
            <w:vAlign w:val="center"/>
          </w:tcPr>
          <w:p w14:paraId="6DA1F582">
            <w:pPr>
              <w:spacing w:line="360" w:lineRule="exact"/>
              <w:ind w:left="119"/>
              <w:rPr>
                <w:rFonts w:hint="eastAsia" w:ascii="宋体" w:hAnsi="宋体" w:cs="宋体"/>
                <w:bCs/>
                <w:szCs w:val="21"/>
              </w:rPr>
            </w:pPr>
          </w:p>
        </w:tc>
        <w:tc>
          <w:tcPr>
            <w:tcW w:w="1256" w:type="dxa"/>
            <w:noWrap/>
            <w:vAlign w:val="center"/>
          </w:tcPr>
          <w:p w14:paraId="5611CE60">
            <w:pPr>
              <w:spacing w:line="360" w:lineRule="exact"/>
              <w:ind w:left="119"/>
              <w:jc w:val="center"/>
              <w:rPr>
                <w:rFonts w:hint="eastAsia" w:ascii="宋体" w:hAnsi="宋体" w:cs="宋体"/>
                <w:bCs/>
                <w:szCs w:val="21"/>
              </w:rPr>
            </w:pPr>
            <w:r>
              <w:rPr>
                <w:rFonts w:hint="eastAsia" w:ascii="宋体" w:hAnsi="宋体" w:cs="宋体"/>
                <w:bCs/>
                <w:szCs w:val="21"/>
              </w:rPr>
              <w:t>人员管理</w:t>
            </w:r>
          </w:p>
          <w:p w14:paraId="78C6D589">
            <w:pPr>
              <w:spacing w:line="360" w:lineRule="exact"/>
              <w:ind w:left="119"/>
              <w:jc w:val="center"/>
              <w:rPr>
                <w:rFonts w:hint="eastAsia" w:ascii="宋体" w:hAnsi="宋体" w:cs="宋体"/>
                <w:bCs/>
                <w:szCs w:val="21"/>
              </w:rPr>
            </w:pPr>
            <w:r>
              <w:rPr>
                <w:rFonts w:hint="eastAsia" w:ascii="宋体" w:hAnsi="宋体" w:cs="宋体"/>
                <w:bCs/>
                <w:szCs w:val="21"/>
              </w:rPr>
              <w:t>（8分）</w:t>
            </w:r>
          </w:p>
        </w:tc>
        <w:tc>
          <w:tcPr>
            <w:tcW w:w="1750" w:type="dxa"/>
            <w:noWrap/>
            <w:vAlign w:val="center"/>
          </w:tcPr>
          <w:p w14:paraId="63A7D860">
            <w:pPr>
              <w:widowControl/>
              <w:spacing w:line="360" w:lineRule="exact"/>
              <w:jc w:val="left"/>
              <w:rPr>
                <w:rFonts w:hint="eastAsia" w:ascii="宋体" w:hAnsi="宋体" w:cs="宋体"/>
                <w:szCs w:val="21"/>
              </w:rPr>
            </w:pPr>
            <w:r>
              <w:rPr>
                <w:rFonts w:hint="eastAsia" w:ascii="宋体" w:hAnsi="宋体" w:cs="宋体"/>
                <w:kern w:val="0"/>
                <w:szCs w:val="21"/>
                <w:lang w:bidi="ar"/>
              </w:rPr>
              <w:t>运维人员配置齐全完全满足合同要求，服务态度热情、专业能力突出，完成各类维保工作</w:t>
            </w:r>
          </w:p>
          <w:p w14:paraId="300288CD">
            <w:pPr>
              <w:spacing w:line="360" w:lineRule="exact"/>
              <w:ind w:left="119"/>
              <w:jc w:val="center"/>
              <w:rPr>
                <w:rFonts w:hint="eastAsia" w:ascii="宋体" w:hAnsi="宋体" w:cs="宋体"/>
                <w:bCs/>
                <w:szCs w:val="21"/>
              </w:rPr>
            </w:pPr>
          </w:p>
        </w:tc>
        <w:tc>
          <w:tcPr>
            <w:tcW w:w="3653" w:type="dxa"/>
            <w:gridSpan w:val="2"/>
            <w:noWrap/>
            <w:vAlign w:val="center"/>
          </w:tcPr>
          <w:p w14:paraId="6B71A486">
            <w:pPr>
              <w:numPr>
                <w:ilvl w:val="0"/>
                <w:numId w:val="2"/>
              </w:numPr>
              <w:spacing w:line="360" w:lineRule="exact"/>
              <w:rPr>
                <w:rFonts w:hint="eastAsia" w:ascii="宋体" w:hAnsi="宋体" w:cs="宋体"/>
                <w:bCs/>
                <w:szCs w:val="21"/>
              </w:rPr>
            </w:pPr>
            <w:r>
              <w:rPr>
                <w:rFonts w:hint="eastAsia" w:ascii="宋体" w:hAnsi="宋体" w:cs="宋体"/>
                <w:bCs/>
                <w:szCs w:val="21"/>
              </w:rPr>
              <w:t>7-8分。人员满足合同要求，态度热情，能力突出。</w:t>
            </w:r>
          </w:p>
          <w:p w14:paraId="3548F40E">
            <w:pPr>
              <w:numPr>
                <w:ilvl w:val="0"/>
                <w:numId w:val="2"/>
              </w:numPr>
              <w:spacing w:line="360" w:lineRule="exact"/>
              <w:rPr>
                <w:rFonts w:hint="eastAsia" w:ascii="宋体" w:hAnsi="宋体" w:cs="宋体"/>
                <w:bCs/>
                <w:szCs w:val="21"/>
              </w:rPr>
            </w:pPr>
            <w:r>
              <w:rPr>
                <w:rFonts w:hint="eastAsia" w:ascii="宋体" w:hAnsi="宋体" w:cs="宋体"/>
                <w:bCs/>
                <w:szCs w:val="21"/>
              </w:rPr>
              <w:t>5-6分。人员满足合同要求，态度较好，能力一般。</w:t>
            </w:r>
          </w:p>
          <w:p w14:paraId="2F2DF855">
            <w:pPr>
              <w:numPr>
                <w:ilvl w:val="0"/>
                <w:numId w:val="2"/>
              </w:numPr>
              <w:spacing w:line="360" w:lineRule="exact"/>
              <w:rPr>
                <w:rFonts w:hint="eastAsia" w:ascii="宋体" w:hAnsi="宋体" w:cs="宋体"/>
                <w:bCs/>
                <w:szCs w:val="21"/>
              </w:rPr>
            </w:pPr>
            <w:r>
              <w:rPr>
                <w:rFonts w:hint="eastAsia" w:ascii="宋体" w:hAnsi="宋体" w:cs="宋体"/>
                <w:bCs/>
                <w:szCs w:val="21"/>
              </w:rPr>
              <w:t>2-4分。人员无相关资质，态度较好，能力一般。</w:t>
            </w:r>
          </w:p>
          <w:p w14:paraId="5FA717B5">
            <w:pPr>
              <w:numPr>
                <w:ilvl w:val="0"/>
                <w:numId w:val="2"/>
              </w:numPr>
              <w:spacing w:line="360" w:lineRule="exact"/>
              <w:rPr>
                <w:rFonts w:hint="eastAsia" w:ascii="宋体" w:hAnsi="宋体" w:cs="宋体"/>
                <w:bCs/>
                <w:szCs w:val="21"/>
              </w:rPr>
            </w:pPr>
            <w:r>
              <w:rPr>
                <w:rFonts w:hint="eastAsia" w:ascii="宋体" w:hAnsi="宋体" w:cs="宋体"/>
                <w:bCs/>
                <w:szCs w:val="21"/>
              </w:rPr>
              <w:t>0-1分。人员态度冷淡，责任心差，能力欠缺。</w:t>
            </w:r>
          </w:p>
        </w:tc>
        <w:tc>
          <w:tcPr>
            <w:tcW w:w="990" w:type="dxa"/>
            <w:noWrap/>
            <w:vAlign w:val="center"/>
          </w:tcPr>
          <w:p w14:paraId="28FA02B4">
            <w:pPr>
              <w:spacing w:line="360" w:lineRule="exact"/>
              <w:ind w:left="119"/>
              <w:rPr>
                <w:rFonts w:hint="eastAsia" w:ascii="宋体" w:hAnsi="宋体" w:cs="宋体"/>
                <w:bCs/>
                <w:szCs w:val="21"/>
              </w:rPr>
            </w:pPr>
          </w:p>
        </w:tc>
      </w:tr>
      <w:tr w14:paraId="6527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6" w:type="dxa"/>
            <w:gridSpan w:val="5"/>
            <w:noWrap/>
            <w:vAlign w:val="center"/>
          </w:tcPr>
          <w:p w14:paraId="53D98AD6">
            <w:pPr>
              <w:spacing w:line="360" w:lineRule="exact"/>
              <w:jc w:val="center"/>
              <w:rPr>
                <w:rFonts w:hint="eastAsia" w:ascii="宋体" w:hAnsi="宋体" w:cs="宋体"/>
                <w:bCs/>
                <w:szCs w:val="21"/>
              </w:rPr>
            </w:pPr>
            <w:r>
              <w:rPr>
                <w:rFonts w:hint="eastAsia" w:ascii="宋体" w:hAnsi="宋体"/>
                <w:b/>
                <w:bCs/>
                <w:szCs w:val="21"/>
              </w:rPr>
              <w:t>（满分100分）得分值</w:t>
            </w:r>
          </w:p>
        </w:tc>
        <w:tc>
          <w:tcPr>
            <w:tcW w:w="990" w:type="dxa"/>
            <w:noWrap/>
            <w:vAlign w:val="center"/>
          </w:tcPr>
          <w:p w14:paraId="371CACCD">
            <w:pPr>
              <w:spacing w:line="360" w:lineRule="exact"/>
              <w:jc w:val="center"/>
              <w:rPr>
                <w:rFonts w:hint="eastAsia" w:ascii="宋体" w:hAnsi="宋体" w:cs="宋体"/>
                <w:bCs/>
                <w:szCs w:val="21"/>
              </w:rPr>
            </w:pPr>
          </w:p>
        </w:tc>
      </w:tr>
      <w:tr w14:paraId="0840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6" w:type="dxa"/>
            <w:gridSpan w:val="6"/>
            <w:noWrap/>
            <w:vAlign w:val="center"/>
          </w:tcPr>
          <w:p w14:paraId="6D6D785E">
            <w:pPr>
              <w:pStyle w:val="4"/>
              <w:spacing w:line="360" w:lineRule="exact"/>
              <w:rPr>
                <w:rFonts w:hint="eastAsia" w:ascii="宋体" w:hAnsi="宋体"/>
                <w:sz w:val="21"/>
                <w:szCs w:val="21"/>
              </w:rPr>
            </w:pPr>
            <w:r>
              <w:rPr>
                <w:rFonts w:hint="eastAsia" w:ascii="宋体" w:hAnsi="宋体"/>
                <w:sz w:val="21"/>
                <w:szCs w:val="21"/>
              </w:rPr>
              <w:t>整体工作评价：【 】非常满意   【 】满意   【 】一般   【 】不满意</w:t>
            </w:r>
          </w:p>
          <w:p w14:paraId="6C911F7D">
            <w:pPr>
              <w:spacing w:line="360" w:lineRule="exact"/>
              <w:rPr>
                <w:rFonts w:hint="eastAsia" w:ascii="宋体" w:hAnsi="宋体"/>
                <w:szCs w:val="21"/>
              </w:rPr>
            </w:pPr>
            <w:r>
              <w:rPr>
                <w:rFonts w:hint="eastAsia" w:ascii="宋体" w:hAnsi="宋体"/>
                <w:szCs w:val="21"/>
              </w:rPr>
              <w:t>意见/建议：</w:t>
            </w:r>
          </w:p>
          <w:p w14:paraId="4AD9CB95">
            <w:pPr>
              <w:spacing w:line="360" w:lineRule="exact"/>
              <w:rPr>
                <w:rFonts w:hint="eastAsia" w:ascii="宋体" w:hAnsi="宋体"/>
                <w:szCs w:val="21"/>
              </w:rPr>
            </w:pPr>
          </w:p>
          <w:p w14:paraId="0C0F436E">
            <w:pPr>
              <w:spacing w:line="360" w:lineRule="exact"/>
              <w:rPr>
                <w:rFonts w:hint="eastAsia" w:ascii="宋体" w:hAnsi="宋体"/>
                <w:szCs w:val="21"/>
              </w:rPr>
            </w:pPr>
          </w:p>
          <w:p w14:paraId="55700436">
            <w:pPr>
              <w:spacing w:line="360" w:lineRule="exact"/>
              <w:rPr>
                <w:rFonts w:hint="eastAsia" w:ascii="宋体" w:hAnsi="宋体" w:cs="宋体"/>
                <w:bCs/>
                <w:szCs w:val="21"/>
              </w:rPr>
            </w:pPr>
          </w:p>
        </w:tc>
      </w:tr>
      <w:tr w14:paraId="5EDE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89" w:type="dxa"/>
            <w:gridSpan w:val="4"/>
            <w:noWrap/>
            <w:vAlign w:val="center"/>
          </w:tcPr>
          <w:p w14:paraId="3F9522AE">
            <w:pPr>
              <w:spacing w:line="360" w:lineRule="exact"/>
              <w:jc w:val="left"/>
              <w:rPr>
                <w:rFonts w:hint="eastAsia" w:ascii="宋体" w:hAnsi="宋体"/>
                <w:szCs w:val="21"/>
              </w:rPr>
            </w:pPr>
            <w:r>
              <w:rPr>
                <w:rFonts w:hint="eastAsia" w:ascii="宋体" w:hAnsi="宋体"/>
                <w:szCs w:val="21"/>
              </w:rPr>
              <w:t>建设单位代表（签字）：</w:t>
            </w:r>
          </w:p>
          <w:p w14:paraId="5ADA86F4">
            <w:pPr>
              <w:pStyle w:val="4"/>
              <w:spacing w:line="360" w:lineRule="exact"/>
              <w:rPr>
                <w:rFonts w:hint="eastAsia" w:ascii="宋体" w:hAnsi="宋体"/>
                <w:sz w:val="21"/>
                <w:szCs w:val="21"/>
              </w:rPr>
            </w:pPr>
          </w:p>
          <w:p w14:paraId="7E626E65">
            <w:pPr>
              <w:pStyle w:val="4"/>
              <w:spacing w:line="360" w:lineRule="exact"/>
              <w:rPr>
                <w:rFonts w:hint="eastAsia" w:ascii="宋体" w:hAnsi="宋体" w:cs="宋体"/>
                <w:bCs/>
                <w:sz w:val="21"/>
                <w:szCs w:val="21"/>
              </w:rPr>
            </w:pPr>
            <w:r>
              <w:rPr>
                <w:rFonts w:hint="eastAsia" w:ascii="宋体" w:hAnsi="宋体"/>
                <w:sz w:val="21"/>
                <w:szCs w:val="21"/>
              </w:rPr>
              <w:t>建设单位：</w:t>
            </w:r>
          </w:p>
        </w:tc>
        <w:tc>
          <w:tcPr>
            <w:tcW w:w="4117" w:type="dxa"/>
            <w:gridSpan w:val="2"/>
            <w:noWrap/>
            <w:vAlign w:val="center"/>
          </w:tcPr>
          <w:p w14:paraId="77A06EB5">
            <w:pPr>
              <w:spacing w:line="360" w:lineRule="exact"/>
              <w:jc w:val="left"/>
              <w:rPr>
                <w:rFonts w:hint="eastAsia" w:ascii="宋体" w:hAnsi="宋体"/>
                <w:szCs w:val="21"/>
              </w:rPr>
            </w:pPr>
            <w:r>
              <w:rPr>
                <w:rFonts w:hint="eastAsia" w:ascii="宋体" w:hAnsi="宋体"/>
                <w:szCs w:val="21"/>
              </w:rPr>
              <w:t>服务工程师（签字）：</w:t>
            </w:r>
          </w:p>
          <w:p w14:paraId="6B5F496E">
            <w:pPr>
              <w:pStyle w:val="4"/>
              <w:spacing w:line="360" w:lineRule="exact"/>
              <w:rPr>
                <w:rFonts w:hint="eastAsia" w:ascii="宋体" w:hAnsi="宋体"/>
                <w:sz w:val="21"/>
                <w:szCs w:val="21"/>
              </w:rPr>
            </w:pPr>
          </w:p>
          <w:p w14:paraId="1762146D">
            <w:pPr>
              <w:pStyle w:val="4"/>
              <w:spacing w:line="360" w:lineRule="exact"/>
              <w:rPr>
                <w:rFonts w:hint="eastAsia" w:ascii="宋体" w:hAnsi="宋体" w:cs="宋体"/>
                <w:bCs/>
                <w:sz w:val="21"/>
                <w:szCs w:val="21"/>
              </w:rPr>
            </w:pPr>
            <w:r>
              <w:rPr>
                <w:rFonts w:hint="eastAsia" w:ascii="宋体" w:hAnsi="宋体"/>
                <w:sz w:val="21"/>
                <w:szCs w:val="21"/>
              </w:rPr>
              <w:t>承建单位：</w:t>
            </w:r>
          </w:p>
        </w:tc>
      </w:tr>
    </w:tbl>
    <w:p w14:paraId="7ADBBE2A">
      <w:pPr>
        <w:spacing w:line="360" w:lineRule="auto"/>
        <w:jc w:val="left"/>
        <w:rPr>
          <w:rFonts w:hint="eastAsia" w:ascii="宋体" w:hAnsi="宋体"/>
          <w:b/>
          <w:bCs/>
          <w:szCs w:val="21"/>
        </w:rPr>
      </w:pPr>
    </w:p>
    <w:p w14:paraId="4AC39A65">
      <w:pPr>
        <w:spacing w:line="360" w:lineRule="auto"/>
        <w:jc w:val="left"/>
        <w:rPr>
          <w:rFonts w:hint="eastAsia" w:ascii="宋体" w:hAnsi="宋体"/>
          <w:b/>
          <w:bCs/>
          <w:szCs w:val="21"/>
        </w:rPr>
      </w:pPr>
    </w:p>
    <w:p w14:paraId="0374F417">
      <w:pPr>
        <w:rPr>
          <w:rFonts w:hint="eastAsia" w:ascii="黑体" w:hAnsi="黑体" w:eastAsia="黑体" w:cs="黑体"/>
          <w:sz w:val="32"/>
          <w:szCs w:val="32"/>
        </w:rPr>
      </w:pPr>
      <w:r>
        <w:rPr>
          <w:rFonts w:hint="eastAsia" w:ascii="宋体" w:hAnsi="宋体"/>
          <w:b/>
          <w:bCs/>
          <w:sz w:val="32"/>
          <w:szCs w:val="32"/>
        </w:rPr>
        <w:br w:type="page"/>
      </w:r>
      <w:bookmarkEnd w:id="1"/>
      <w:bookmarkEnd w:id="2"/>
      <w:r>
        <w:rPr>
          <w:rFonts w:hint="eastAsia" w:ascii="黑体" w:hAnsi="黑体" w:eastAsia="黑体" w:cs="黑体"/>
          <w:sz w:val="32"/>
          <w:szCs w:val="32"/>
        </w:rPr>
        <w:t>其他附件：</w:t>
      </w:r>
    </w:p>
    <w:p w14:paraId="7C7685A5">
      <w:pPr>
        <w:pStyle w:val="3"/>
        <w:jc w:val="center"/>
        <w:rPr>
          <w:b/>
          <w:sz w:val="28"/>
          <w:szCs w:val="28"/>
        </w:rPr>
      </w:pPr>
      <w:r>
        <w:rPr>
          <w:rFonts w:hint="eastAsia"/>
          <w:b/>
          <w:sz w:val="28"/>
          <w:szCs w:val="28"/>
        </w:rPr>
        <w:t>中小企业划型标准规定</w:t>
      </w:r>
    </w:p>
    <w:p w14:paraId="20DEF7BF">
      <w:pPr>
        <w:pStyle w:val="3"/>
        <w:jc w:val="center"/>
        <w:rPr>
          <w:rFonts w:hint="eastAsia" w:ascii="宋体" w:hAnsi="宋体"/>
          <w:sz w:val="21"/>
          <w:szCs w:val="21"/>
        </w:rPr>
      </w:pPr>
      <w:r>
        <w:rPr>
          <w:rFonts w:hint="eastAsia" w:ascii="宋体" w:hAnsi="宋体"/>
          <w:szCs w:val="21"/>
        </w:rPr>
        <w:t>工信部联企业〔2011〕300号</w:t>
      </w:r>
    </w:p>
    <w:p w14:paraId="5D65ED9A">
      <w:pPr>
        <w:pStyle w:val="3"/>
        <w:rPr>
          <w:szCs w:val="21"/>
        </w:rPr>
      </w:pPr>
    </w:p>
    <w:p w14:paraId="14DD5C78">
      <w:pPr>
        <w:pStyle w:val="3"/>
        <w:rPr>
          <w:szCs w:val="21"/>
        </w:rPr>
      </w:pPr>
      <w:r>
        <w:rPr>
          <w:rFonts w:hint="eastAsia"/>
          <w:szCs w:val="21"/>
        </w:rPr>
        <w:t>　　一、根据《中华人民共和国中小企业促进法》和《国务院关于进一步促进中小企业发展的若干意见》</w:t>
      </w:r>
      <w:r>
        <w:rPr>
          <w:szCs w:val="21"/>
        </w:rPr>
        <w:t>（</w:t>
      </w:r>
      <w:r>
        <w:rPr>
          <w:rFonts w:hint="eastAsia"/>
          <w:szCs w:val="21"/>
        </w:rPr>
        <w:t>国发</w:t>
      </w:r>
      <w:r>
        <w:rPr>
          <w:rFonts w:hint="eastAsia" w:ascii="宋体" w:hAnsi="宋体"/>
          <w:szCs w:val="21"/>
        </w:rPr>
        <w:t>〔2009〕</w:t>
      </w:r>
      <w:r>
        <w:rPr>
          <w:szCs w:val="21"/>
        </w:rPr>
        <w:t>36</w:t>
      </w:r>
      <w:r>
        <w:rPr>
          <w:rFonts w:hint="eastAsia"/>
          <w:szCs w:val="21"/>
        </w:rPr>
        <w:t>号</w:t>
      </w:r>
      <w:r>
        <w:rPr>
          <w:szCs w:val="21"/>
        </w:rPr>
        <w:t>）</w:t>
      </w:r>
      <w:r>
        <w:rPr>
          <w:rFonts w:hint="eastAsia"/>
          <w:szCs w:val="21"/>
        </w:rPr>
        <w:t>，制定本规定。</w:t>
      </w:r>
    </w:p>
    <w:p w14:paraId="75BD63A8">
      <w:pPr>
        <w:pStyle w:val="3"/>
        <w:rPr>
          <w:szCs w:val="21"/>
        </w:rPr>
      </w:pPr>
      <w:r>
        <w:rPr>
          <w:rFonts w:hint="eastAsia"/>
          <w:szCs w:val="21"/>
        </w:rPr>
        <w:t>　　二、中小企业划分为中型、小型、微型三种类型，具体标准根据企业从业人员、营业收入、资产总额等指标，结合行业特点制定。</w:t>
      </w:r>
    </w:p>
    <w:p w14:paraId="74A696E5">
      <w:pPr>
        <w:pStyle w:val="3"/>
        <w:rPr>
          <w:szCs w:val="21"/>
        </w:rPr>
      </w:pPr>
      <w:r>
        <w:rPr>
          <w:rFonts w:hint="eastAsia"/>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3BC2D5F">
      <w:pPr>
        <w:pStyle w:val="3"/>
        <w:rPr>
          <w:szCs w:val="21"/>
        </w:rPr>
      </w:pPr>
      <w:r>
        <w:rPr>
          <w:rFonts w:hint="eastAsia"/>
          <w:szCs w:val="21"/>
        </w:rPr>
        <w:t>　　四、各行业划型标准为：</w:t>
      </w:r>
    </w:p>
    <w:p w14:paraId="1F97FE3A">
      <w:pPr>
        <w:pStyle w:val="3"/>
        <w:rPr>
          <w:szCs w:val="21"/>
        </w:rPr>
      </w:pPr>
      <w:r>
        <w:rPr>
          <w:rFonts w:hint="eastAsia"/>
          <w:szCs w:val="21"/>
        </w:rPr>
        <w:t>　　（一）农、林、牧、渔业。营业收入</w:t>
      </w:r>
      <w:r>
        <w:rPr>
          <w:szCs w:val="21"/>
        </w:rPr>
        <w:t>20000</w:t>
      </w:r>
      <w:r>
        <w:rPr>
          <w:rFonts w:hint="eastAsia"/>
          <w:szCs w:val="21"/>
        </w:rPr>
        <w:t>万元以下的为中小微型企业。其中，营业收入</w:t>
      </w:r>
      <w:r>
        <w:rPr>
          <w:szCs w:val="21"/>
        </w:rPr>
        <w:t>500</w:t>
      </w:r>
      <w:r>
        <w:rPr>
          <w:rFonts w:hint="eastAsia"/>
          <w:szCs w:val="21"/>
        </w:rPr>
        <w:t>万元及以上的为中型企业，营业收入</w:t>
      </w:r>
      <w:r>
        <w:rPr>
          <w:szCs w:val="21"/>
        </w:rPr>
        <w:t>50</w:t>
      </w:r>
      <w:r>
        <w:rPr>
          <w:rFonts w:hint="eastAsia"/>
          <w:szCs w:val="21"/>
        </w:rPr>
        <w:t>万元及以上的为小型企业，营业收入</w:t>
      </w:r>
      <w:r>
        <w:rPr>
          <w:szCs w:val="21"/>
        </w:rPr>
        <w:t>50</w:t>
      </w:r>
      <w:r>
        <w:rPr>
          <w:rFonts w:hint="eastAsia"/>
          <w:szCs w:val="21"/>
        </w:rPr>
        <w:t>万元以下的为微型企业。</w:t>
      </w:r>
    </w:p>
    <w:p w14:paraId="2F5AD8F8">
      <w:pPr>
        <w:pStyle w:val="3"/>
        <w:rPr>
          <w:szCs w:val="21"/>
        </w:rPr>
      </w:pPr>
      <w:r>
        <w:rPr>
          <w:rFonts w:hint="eastAsia"/>
          <w:szCs w:val="21"/>
        </w:rPr>
        <w:t>　　（二）工业。从业人员</w:t>
      </w:r>
      <w:r>
        <w:rPr>
          <w:szCs w:val="21"/>
        </w:rPr>
        <w:t>1000</w:t>
      </w:r>
      <w:r>
        <w:rPr>
          <w:rFonts w:hint="eastAsia"/>
          <w:szCs w:val="21"/>
        </w:rPr>
        <w:t>人以下或营业收入</w:t>
      </w:r>
      <w:r>
        <w:rPr>
          <w:szCs w:val="21"/>
        </w:rPr>
        <w:t>40000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300</w:t>
      </w:r>
      <w:r>
        <w:rPr>
          <w:rFonts w:hint="eastAsia"/>
          <w:szCs w:val="21"/>
        </w:rPr>
        <w:t>万元及以上的为小型企业；从业人员</w:t>
      </w:r>
      <w:r>
        <w:rPr>
          <w:szCs w:val="21"/>
        </w:rPr>
        <w:t>20</w:t>
      </w:r>
      <w:r>
        <w:rPr>
          <w:rFonts w:hint="eastAsia"/>
          <w:szCs w:val="21"/>
        </w:rPr>
        <w:t>人以下或营业收入</w:t>
      </w:r>
      <w:r>
        <w:rPr>
          <w:szCs w:val="21"/>
        </w:rPr>
        <w:t>300</w:t>
      </w:r>
      <w:r>
        <w:rPr>
          <w:rFonts w:hint="eastAsia"/>
          <w:szCs w:val="21"/>
        </w:rPr>
        <w:t>万元以下的为微型企业。</w:t>
      </w:r>
    </w:p>
    <w:p w14:paraId="0264E298">
      <w:pPr>
        <w:pStyle w:val="3"/>
        <w:rPr>
          <w:szCs w:val="21"/>
        </w:rPr>
      </w:pPr>
      <w:r>
        <w:rPr>
          <w:rFonts w:hint="eastAsia"/>
          <w:szCs w:val="21"/>
        </w:rPr>
        <w:t>　　（三）建筑业。营业收入</w:t>
      </w:r>
      <w:r>
        <w:rPr>
          <w:szCs w:val="21"/>
        </w:rPr>
        <w:t>80000</w:t>
      </w:r>
      <w:r>
        <w:rPr>
          <w:rFonts w:hint="eastAsia"/>
          <w:szCs w:val="21"/>
        </w:rPr>
        <w:t>万元以下或资产总额</w:t>
      </w:r>
      <w:r>
        <w:rPr>
          <w:szCs w:val="21"/>
        </w:rPr>
        <w:t>80000</w:t>
      </w:r>
      <w:r>
        <w:rPr>
          <w:rFonts w:hint="eastAsia"/>
          <w:szCs w:val="21"/>
        </w:rPr>
        <w:t>万元以下的为中小微型企业。其中，营业收入</w:t>
      </w:r>
      <w:r>
        <w:rPr>
          <w:szCs w:val="21"/>
        </w:rPr>
        <w:t>6000</w:t>
      </w:r>
      <w:r>
        <w:rPr>
          <w:rFonts w:hint="eastAsia"/>
          <w:szCs w:val="21"/>
        </w:rPr>
        <w:t>万元及以上，且资产总额</w:t>
      </w:r>
      <w:r>
        <w:rPr>
          <w:szCs w:val="21"/>
        </w:rPr>
        <w:t>5000</w:t>
      </w:r>
      <w:r>
        <w:rPr>
          <w:rFonts w:hint="eastAsia"/>
          <w:szCs w:val="21"/>
        </w:rPr>
        <w:t>万元及以上的为中型企业；营业收入</w:t>
      </w:r>
      <w:r>
        <w:rPr>
          <w:szCs w:val="21"/>
        </w:rPr>
        <w:t>300</w:t>
      </w:r>
      <w:r>
        <w:rPr>
          <w:rFonts w:hint="eastAsia"/>
          <w:szCs w:val="21"/>
        </w:rPr>
        <w:t>万元及以上，且资产总额</w:t>
      </w:r>
      <w:r>
        <w:rPr>
          <w:szCs w:val="21"/>
        </w:rPr>
        <w:t>300</w:t>
      </w:r>
      <w:r>
        <w:rPr>
          <w:rFonts w:hint="eastAsia"/>
          <w:szCs w:val="21"/>
        </w:rPr>
        <w:t>万元及以上的为小型企业；营业收入</w:t>
      </w:r>
      <w:r>
        <w:rPr>
          <w:szCs w:val="21"/>
        </w:rPr>
        <w:t>300</w:t>
      </w:r>
      <w:r>
        <w:rPr>
          <w:rFonts w:hint="eastAsia"/>
          <w:szCs w:val="21"/>
        </w:rPr>
        <w:t>万元以下或资产总额</w:t>
      </w:r>
      <w:r>
        <w:rPr>
          <w:szCs w:val="21"/>
        </w:rPr>
        <w:t>300</w:t>
      </w:r>
      <w:r>
        <w:rPr>
          <w:rFonts w:hint="eastAsia"/>
          <w:szCs w:val="21"/>
        </w:rPr>
        <w:t>万元以下的为微型企业。</w:t>
      </w:r>
    </w:p>
    <w:p w14:paraId="235DBC4D">
      <w:pPr>
        <w:pStyle w:val="3"/>
        <w:rPr>
          <w:szCs w:val="21"/>
        </w:rPr>
      </w:pPr>
      <w:r>
        <w:rPr>
          <w:rFonts w:hint="eastAsia"/>
          <w:szCs w:val="21"/>
        </w:rPr>
        <w:t>　　（四）批发业。从业人员</w:t>
      </w:r>
      <w:r>
        <w:rPr>
          <w:szCs w:val="21"/>
        </w:rPr>
        <w:t>200</w:t>
      </w:r>
      <w:r>
        <w:rPr>
          <w:rFonts w:hint="eastAsia"/>
          <w:szCs w:val="21"/>
        </w:rPr>
        <w:t>人以下或营业收入</w:t>
      </w:r>
      <w:r>
        <w:rPr>
          <w:szCs w:val="21"/>
        </w:rPr>
        <w:t>40000</w:t>
      </w:r>
      <w:r>
        <w:rPr>
          <w:rFonts w:hint="eastAsia"/>
          <w:szCs w:val="21"/>
        </w:rPr>
        <w:t>万元以下的为中小微型企业。其中，从业人员</w:t>
      </w:r>
      <w:r>
        <w:rPr>
          <w:szCs w:val="21"/>
        </w:rPr>
        <w:t>20</w:t>
      </w:r>
      <w:r>
        <w:rPr>
          <w:rFonts w:hint="eastAsia"/>
          <w:szCs w:val="21"/>
        </w:rPr>
        <w:t>人及以上，且营业收入</w:t>
      </w:r>
      <w:r>
        <w:rPr>
          <w:szCs w:val="21"/>
        </w:rPr>
        <w:t>5000</w:t>
      </w:r>
      <w:r>
        <w:rPr>
          <w:rFonts w:hint="eastAsia"/>
          <w:szCs w:val="21"/>
        </w:rPr>
        <w:t>万元及以上的为中型企业；从业人员</w:t>
      </w:r>
      <w:r>
        <w:rPr>
          <w:szCs w:val="21"/>
        </w:rPr>
        <w:t>5</w:t>
      </w:r>
      <w:r>
        <w:rPr>
          <w:rFonts w:hint="eastAsia"/>
          <w:szCs w:val="21"/>
        </w:rPr>
        <w:t>人及以上，且营业收入</w:t>
      </w:r>
      <w:r>
        <w:rPr>
          <w:szCs w:val="21"/>
        </w:rPr>
        <w:t>1000</w:t>
      </w:r>
      <w:r>
        <w:rPr>
          <w:rFonts w:hint="eastAsia"/>
          <w:szCs w:val="21"/>
        </w:rPr>
        <w:t>万元及以上的为小型企业；从业人员</w:t>
      </w:r>
      <w:r>
        <w:rPr>
          <w:szCs w:val="21"/>
        </w:rPr>
        <w:t>5</w:t>
      </w:r>
      <w:r>
        <w:rPr>
          <w:rFonts w:hint="eastAsia"/>
          <w:szCs w:val="21"/>
        </w:rPr>
        <w:t>人以下或营业收入</w:t>
      </w:r>
      <w:r>
        <w:rPr>
          <w:szCs w:val="21"/>
        </w:rPr>
        <w:t>1000</w:t>
      </w:r>
      <w:r>
        <w:rPr>
          <w:rFonts w:hint="eastAsia"/>
          <w:szCs w:val="21"/>
        </w:rPr>
        <w:t>万元以下的为微型企业。</w:t>
      </w:r>
    </w:p>
    <w:p w14:paraId="5A22214F">
      <w:pPr>
        <w:pStyle w:val="3"/>
        <w:rPr>
          <w:szCs w:val="21"/>
        </w:rPr>
      </w:pPr>
      <w:r>
        <w:rPr>
          <w:rFonts w:hint="eastAsia"/>
          <w:szCs w:val="21"/>
        </w:rPr>
        <w:t>　　（五）零售业。从业人员</w:t>
      </w:r>
      <w:r>
        <w:rPr>
          <w:szCs w:val="21"/>
        </w:rPr>
        <w:t>300</w:t>
      </w:r>
      <w:r>
        <w:rPr>
          <w:rFonts w:hint="eastAsia"/>
          <w:szCs w:val="21"/>
        </w:rPr>
        <w:t>人以下或营业收入</w:t>
      </w:r>
      <w:r>
        <w:rPr>
          <w:szCs w:val="21"/>
        </w:rPr>
        <w:t>20000</w:t>
      </w:r>
      <w:r>
        <w:rPr>
          <w:rFonts w:hint="eastAsia"/>
          <w:szCs w:val="21"/>
        </w:rPr>
        <w:t>万元以下的为中小微型企业。其中，从业人员</w:t>
      </w:r>
      <w:r>
        <w:rPr>
          <w:szCs w:val="21"/>
        </w:rPr>
        <w:t>50</w:t>
      </w:r>
      <w:r>
        <w:rPr>
          <w:rFonts w:hint="eastAsia"/>
          <w:szCs w:val="21"/>
        </w:rPr>
        <w:t>人及以上，且营业收入</w:t>
      </w:r>
      <w:r>
        <w:rPr>
          <w:szCs w:val="21"/>
        </w:rPr>
        <w:t>500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0876AA53">
      <w:pPr>
        <w:pStyle w:val="3"/>
        <w:rPr>
          <w:szCs w:val="21"/>
        </w:rPr>
      </w:pPr>
      <w:r>
        <w:rPr>
          <w:rFonts w:hint="eastAsia"/>
          <w:szCs w:val="21"/>
        </w:rPr>
        <w:t>　　（六）交通运输业。从业人员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3000</w:t>
      </w:r>
      <w:r>
        <w:rPr>
          <w:rFonts w:hint="eastAsia"/>
          <w:szCs w:val="21"/>
        </w:rPr>
        <w:t>万元及以上的为中型企业；从业人员</w:t>
      </w:r>
      <w:r>
        <w:rPr>
          <w:szCs w:val="21"/>
        </w:rPr>
        <w:t>20</w:t>
      </w:r>
      <w:r>
        <w:rPr>
          <w:rFonts w:hint="eastAsia"/>
          <w:szCs w:val="21"/>
        </w:rPr>
        <w:t>人及以上，且营业收入</w:t>
      </w:r>
      <w:r>
        <w:rPr>
          <w:szCs w:val="21"/>
        </w:rPr>
        <w:t>200</w:t>
      </w:r>
      <w:r>
        <w:rPr>
          <w:rFonts w:hint="eastAsia"/>
          <w:szCs w:val="21"/>
        </w:rPr>
        <w:t>万元及以上的为小型企业；从业人员</w:t>
      </w:r>
      <w:r>
        <w:rPr>
          <w:szCs w:val="21"/>
        </w:rPr>
        <w:t>20</w:t>
      </w:r>
      <w:r>
        <w:rPr>
          <w:rFonts w:hint="eastAsia"/>
          <w:szCs w:val="21"/>
        </w:rPr>
        <w:t>人以下或营业收入</w:t>
      </w:r>
      <w:r>
        <w:rPr>
          <w:szCs w:val="21"/>
        </w:rPr>
        <w:t>200</w:t>
      </w:r>
      <w:r>
        <w:rPr>
          <w:rFonts w:hint="eastAsia"/>
          <w:szCs w:val="21"/>
        </w:rPr>
        <w:t>万元以下的为微型企业。</w:t>
      </w:r>
    </w:p>
    <w:p w14:paraId="0CFA19BE">
      <w:pPr>
        <w:pStyle w:val="3"/>
        <w:rPr>
          <w:szCs w:val="21"/>
        </w:rPr>
      </w:pPr>
      <w:r>
        <w:rPr>
          <w:rFonts w:hint="eastAsia"/>
          <w:szCs w:val="21"/>
        </w:rPr>
        <w:t>　　（七）仓储业。从业人员</w:t>
      </w:r>
      <w:r>
        <w:rPr>
          <w:szCs w:val="21"/>
        </w:rPr>
        <w:t>200</w:t>
      </w:r>
      <w:r>
        <w:rPr>
          <w:rFonts w:hint="eastAsia"/>
          <w:szCs w:val="21"/>
        </w:rPr>
        <w:t>人以下或营业收入</w:t>
      </w:r>
      <w:r>
        <w:rPr>
          <w:szCs w:val="21"/>
        </w:rPr>
        <w:t>30000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252B5C05">
      <w:pPr>
        <w:pStyle w:val="3"/>
        <w:rPr>
          <w:szCs w:val="21"/>
        </w:rPr>
      </w:pPr>
      <w:r>
        <w:rPr>
          <w:rFonts w:hint="eastAsia"/>
          <w:szCs w:val="21"/>
        </w:rPr>
        <w:t>　　（八）邮政业。从业人员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7BD7DF1D">
      <w:pPr>
        <w:pStyle w:val="3"/>
        <w:rPr>
          <w:szCs w:val="21"/>
        </w:rPr>
      </w:pPr>
      <w:r>
        <w:rPr>
          <w:rFonts w:hint="eastAsia"/>
          <w:szCs w:val="21"/>
        </w:rPr>
        <w:t>　　（九）住宿业。从业人员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73BC0739">
      <w:pPr>
        <w:pStyle w:val="3"/>
        <w:rPr>
          <w:szCs w:val="21"/>
        </w:rPr>
      </w:pPr>
      <w:r>
        <w:rPr>
          <w:rFonts w:hint="eastAsia"/>
          <w:szCs w:val="21"/>
        </w:rPr>
        <w:t>　　（十）餐饮业。从业人员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297C0DBF">
      <w:pPr>
        <w:pStyle w:val="3"/>
        <w:rPr>
          <w:szCs w:val="21"/>
        </w:rPr>
      </w:pPr>
      <w:r>
        <w:rPr>
          <w:rFonts w:hint="eastAsia"/>
          <w:szCs w:val="21"/>
        </w:rPr>
        <w:t>　　（十一）信息传输业。从业人员</w:t>
      </w:r>
      <w:r>
        <w:rPr>
          <w:szCs w:val="21"/>
        </w:rPr>
        <w:t>2000</w:t>
      </w:r>
      <w:r>
        <w:rPr>
          <w:rFonts w:hint="eastAsia"/>
          <w:szCs w:val="21"/>
        </w:rPr>
        <w:t>人以下或营业收入</w:t>
      </w:r>
      <w:r>
        <w:rPr>
          <w:szCs w:val="21"/>
        </w:rPr>
        <w:t>100000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4AD954A8">
      <w:pPr>
        <w:pStyle w:val="3"/>
        <w:rPr>
          <w:szCs w:val="21"/>
        </w:rPr>
      </w:pPr>
      <w:r>
        <w:rPr>
          <w:rFonts w:hint="eastAsia"/>
          <w:szCs w:val="21"/>
        </w:rPr>
        <w:t>　　（十二）</w:t>
      </w:r>
      <w:bookmarkStart w:id="6" w:name="OLE_LINK1"/>
      <w:bookmarkStart w:id="7" w:name="OLE_LINK2"/>
      <w:r>
        <w:rPr>
          <w:rFonts w:hint="eastAsia"/>
          <w:szCs w:val="21"/>
        </w:rPr>
        <w:t>软件和信息技术服务业</w:t>
      </w:r>
      <w:bookmarkEnd w:id="6"/>
      <w:bookmarkEnd w:id="7"/>
      <w:r>
        <w:rPr>
          <w:rFonts w:hint="eastAsia"/>
          <w:szCs w:val="21"/>
        </w:rPr>
        <w:t>。从业人员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50</w:t>
      </w:r>
      <w:r>
        <w:rPr>
          <w:rFonts w:hint="eastAsia"/>
          <w:szCs w:val="21"/>
        </w:rPr>
        <w:t>万元及以上的为小型企业；从业人员</w:t>
      </w:r>
      <w:r>
        <w:rPr>
          <w:szCs w:val="21"/>
        </w:rPr>
        <w:t>10</w:t>
      </w:r>
      <w:r>
        <w:rPr>
          <w:rFonts w:hint="eastAsia"/>
          <w:szCs w:val="21"/>
        </w:rPr>
        <w:t>人以下或营业收入</w:t>
      </w:r>
      <w:r>
        <w:rPr>
          <w:szCs w:val="21"/>
        </w:rPr>
        <w:t>50</w:t>
      </w:r>
      <w:r>
        <w:rPr>
          <w:rFonts w:hint="eastAsia"/>
          <w:szCs w:val="21"/>
        </w:rPr>
        <w:t>万元以下的为微型企业。</w:t>
      </w:r>
    </w:p>
    <w:p w14:paraId="3D63C76C">
      <w:pPr>
        <w:pStyle w:val="3"/>
        <w:rPr>
          <w:szCs w:val="21"/>
        </w:rPr>
      </w:pPr>
      <w:r>
        <w:rPr>
          <w:rFonts w:hint="eastAsia"/>
          <w:szCs w:val="21"/>
        </w:rPr>
        <w:t>　　（十三）房地产开发经营。营业收入</w:t>
      </w:r>
      <w:r>
        <w:rPr>
          <w:szCs w:val="21"/>
        </w:rPr>
        <w:t>200000</w:t>
      </w:r>
      <w:r>
        <w:rPr>
          <w:rFonts w:hint="eastAsia"/>
          <w:szCs w:val="21"/>
        </w:rPr>
        <w:t>万元以下或资产总额</w:t>
      </w:r>
      <w:r>
        <w:rPr>
          <w:szCs w:val="21"/>
        </w:rPr>
        <w:t>10000</w:t>
      </w:r>
      <w:r>
        <w:rPr>
          <w:rFonts w:hint="eastAsia"/>
          <w:szCs w:val="21"/>
        </w:rPr>
        <w:t>万元以下的为中小微型企业。其中，营业收入</w:t>
      </w:r>
      <w:r>
        <w:rPr>
          <w:szCs w:val="21"/>
        </w:rPr>
        <w:t>1000</w:t>
      </w:r>
      <w:r>
        <w:rPr>
          <w:rFonts w:hint="eastAsia"/>
          <w:szCs w:val="21"/>
        </w:rPr>
        <w:t>万元及以上，且资产总额</w:t>
      </w:r>
      <w:r>
        <w:rPr>
          <w:szCs w:val="21"/>
        </w:rPr>
        <w:t>5000</w:t>
      </w:r>
      <w:r>
        <w:rPr>
          <w:rFonts w:hint="eastAsia"/>
          <w:szCs w:val="21"/>
        </w:rPr>
        <w:t>万元及以上的为中型企业；营业收入</w:t>
      </w:r>
      <w:r>
        <w:rPr>
          <w:szCs w:val="21"/>
        </w:rPr>
        <w:t>100</w:t>
      </w:r>
      <w:r>
        <w:rPr>
          <w:rFonts w:hint="eastAsia"/>
          <w:szCs w:val="21"/>
        </w:rPr>
        <w:t>万元及以上，且资产总额</w:t>
      </w:r>
      <w:r>
        <w:rPr>
          <w:szCs w:val="21"/>
        </w:rPr>
        <w:t>2000</w:t>
      </w:r>
      <w:r>
        <w:rPr>
          <w:rFonts w:hint="eastAsia"/>
          <w:szCs w:val="21"/>
        </w:rPr>
        <w:t>万元及以上的为小型企业；营业收入</w:t>
      </w:r>
      <w:r>
        <w:rPr>
          <w:szCs w:val="21"/>
        </w:rPr>
        <w:t>100</w:t>
      </w:r>
      <w:r>
        <w:rPr>
          <w:rFonts w:hint="eastAsia"/>
          <w:szCs w:val="21"/>
        </w:rPr>
        <w:t>万元以下或资产总额</w:t>
      </w:r>
      <w:r>
        <w:rPr>
          <w:szCs w:val="21"/>
        </w:rPr>
        <w:t>2000</w:t>
      </w:r>
      <w:r>
        <w:rPr>
          <w:rFonts w:hint="eastAsia"/>
          <w:szCs w:val="21"/>
        </w:rPr>
        <w:t>万元以下的为微型企业。</w:t>
      </w:r>
    </w:p>
    <w:p w14:paraId="7FCBD035">
      <w:pPr>
        <w:pStyle w:val="3"/>
        <w:rPr>
          <w:szCs w:val="21"/>
        </w:rPr>
      </w:pPr>
      <w:r>
        <w:rPr>
          <w:rFonts w:hint="eastAsia"/>
          <w:szCs w:val="21"/>
        </w:rPr>
        <w:t>　　（十四）物业管理。从业人员</w:t>
      </w:r>
      <w:r>
        <w:rPr>
          <w:szCs w:val="21"/>
        </w:rPr>
        <w:t>1000</w:t>
      </w:r>
      <w:r>
        <w:rPr>
          <w:rFonts w:hint="eastAsia"/>
          <w:szCs w:val="21"/>
        </w:rPr>
        <w:t>人以下或营业收入</w:t>
      </w:r>
      <w:r>
        <w:rPr>
          <w:szCs w:val="21"/>
        </w:rPr>
        <w:t>5000</w:t>
      </w:r>
      <w:r>
        <w:rPr>
          <w:rFonts w:hint="eastAsia"/>
          <w:szCs w:val="21"/>
        </w:rPr>
        <w:t>万元以下的为中小微型企业。其中，从业人员</w:t>
      </w:r>
      <w:r>
        <w:rPr>
          <w:szCs w:val="21"/>
        </w:rPr>
        <w:t>300</w:t>
      </w:r>
      <w:r>
        <w:rPr>
          <w:rFonts w:hint="eastAsia"/>
          <w:szCs w:val="21"/>
        </w:rPr>
        <w:t>人及以上，且营业收入</w:t>
      </w:r>
      <w:r>
        <w:rPr>
          <w:szCs w:val="21"/>
        </w:rPr>
        <w:t>1000</w:t>
      </w:r>
      <w:r>
        <w:rPr>
          <w:rFonts w:hint="eastAsia"/>
          <w:szCs w:val="21"/>
        </w:rPr>
        <w:t>万元及以上的为中型企业；从业人员</w:t>
      </w:r>
      <w:r>
        <w:rPr>
          <w:szCs w:val="21"/>
        </w:rPr>
        <w:t>100</w:t>
      </w:r>
      <w:r>
        <w:rPr>
          <w:rFonts w:hint="eastAsia"/>
          <w:szCs w:val="21"/>
        </w:rPr>
        <w:t>人及以上，且营业收入</w:t>
      </w:r>
      <w:r>
        <w:rPr>
          <w:szCs w:val="21"/>
        </w:rPr>
        <w:t>500</w:t>
      </w:r>
      <w:r>
        <w:rPr>
          <w:rFonts w:hint="eastAsia"/>
          <w:szCs w:val="21"/>
        </w:rPr>
        <w:t>万元及以上的为小型企业；从业人员</w:t>
      </w:r>
      <w:r>
        <w:rPr>
          <w:szCs w:val="21"/>
        </w:rPr>
        <w:t>100</w:t>
      </w:r>
      <w:r>
        <w:rPr>
          <w:rFonts w:hint="eastAsia"/>
          <w:szCs w:val="21"/>
        </w:rPr>
        <w:t>人以下或营业收入</w:t>
      </w:r>
      <w:r>
        <w:rPr>
          <w:szCs w:val="21"/>
        </w:rPr>
        <w:t>500</w:t>
      </w:r>
      <w:r>
        <w:rPr>
          <w:rFonts w:hint="eastAsia"/>
          <w:szCs w:val="21"/>
        </w:rPr>
        <w:t>万元以下的为微型企业。</w:t>
      </w:r>
    </w:p>
    <w:p w14:paraId="3656454A">
      <w:pPr>
        <w:pStyle w:val="3"/>
        <w:rPr>
          <w:szCs w:val="21"/>
        </w:rPr>
      </w:pPr>
      <w:r>
        <w:rPr>
          <w:rFonts w:hint="eastAsia"/>
          <w:szCs w:val="21"/>
        </w:rPr>
        <w:t>　　（十五）租赁和商务服务业。从业人员</w:t>
      </w:r>
      <w:r>
        <w:rPr>
          <w:szCs w:val="21"/>
        </w:rPr>
        <w:t>300</w:t>
      </w:r>
      <w:r>
        <w:rPr>
          <w:rFonts w:hint="eastAsia"/>
          <w:szCs w:val="21"/>
        </w:rPr>
        <w:t>人以下或资产总额</w:t>
      </w:r>
      <w:r>
        <w:rPr>
          <w:szCs w:val="21"/>
        </w:rPr>
        <w:t>120000</w:t>
      </w:r>
      <w:r>
        <w:rPr>
          <w:rFonts w:hint="eastAsia"/>
          <w:szCs w:val="21"/>
        </w:rPr>
        <w:t>万元以下的为中小微型企业。其中，从业人员</w:t>
      </w:r>
      <w:r>
        <w:rPr>
          <w:szCs w:val="21"/>
        </w:rPr>
        <w:t>100</w:t>
      </w:r>
      <w:r>
        <w:rPr>
          <w:rFonts w:hint="eastAsia"/>
          <w:szCs w:val="21"/>
        </w:rPr>
        <w:t>人及以上，且资产总额</w:t>
      </w:r>
      <w:r>
        <w:rPr>
          <w:szCs w:val="21"/>
        </w:rPr>
        <w:t>8000</w:t>
      </w:r>
      <w:r>
        <w:rPr>
          <w:rFonts w:hint="eastAsia"/>
          <w:szCs w:val="21"/>
        </w:rPr>
        <w:t>万元及以上的为中型企业；从业人员</w:t>
      </w:r>
      <w:r>
        <w:rPr>
          <w:szCs w:val="21"/>
        </w:rPr>
        <w:t>10</w:t>
      </w:r>
      <w:r>
        <w:rPr>
          <w:rFonts w:hint="eastAsia"/>
          <w:szCs w:val="21"/>
        </w:rPr>
        <w:t>人及以上，且资产总额</w:t>
      </w:r>
      <w:r>
        <w:rPr>
          <w:szCs w:val="21"/>
        </w:rPr>
        <w:t>100</w:t>
      </w:r>
      <w:r>
        <w:rPr>
          <w:rFonts w:hint="eastAsia"/>
          <w:szCs w:val="21"/>
        </w:rPr>
        <w:t>万元及以上的为小型企业；从业人员</w:t>
      </w:r>
      <w:r>
        <w:rPr>
          <w:szCs w:val="21"/>
        </w:rPr>
        <w:t>10</w:t>
      </w:r>
      <w:r>
        <w:rPr>
          <w:rFonts w:hint="eastAsia"/>
          <w:szCs w:val="21"/>
        </w:rPr>
        <w:t>人以下或资产总额</w:t>
      </w:r>
      <w:r>
        <w:rPr>
          <w:szCs w:val="21"/>
        </w:rPr>
        <w:t>100</w:t>
      </w:r>
      <w:r>
        <w:rPr>
          <w:rFonts w:hint="eastAsia"/>
          <w:szCs w:val="21"/>
        </w:rPr>
        <w:t>万元以下的为微型企业。</w:t>
      </w:r>
    </w:p>
    <w:p w14:paraId="1B432469">
      <w:pPr>
        <w:pStyle w:val="3"/>
        <w:rPr>
          <w:szCs w:val="21"/>
        </w:rPr>
      </w:pPr>
      <w:r>
        <w:rPr>
          <w:rFonts w:hint="eastAsia"/>
          <w:szCs w:val="21"/>
        </w:rPr>
        <w:t>　　（十六）其他未列明行业。从业人员</w:t>
      </w:r>
      <w:r>
        <w:rPr>
          <w:szCs w:val="21"/>
        </w:rPr>
        <w:t>300</w:t>
      </w:r>
      <w:r>
        <w:rPr>
          <w:rFonts w:hint="eastAsia"/>
          <w:szCs w:val="21"/>
        </w:rPr>
        <w:t>人以下的为中小微型企业。其中，从业人员</w:t>
      </w:r>
      <w:r>
        <w:rPr>
          <w:szCs w:val="21"/>
        </w:rPr>
        <w:t>100</w:t>
      </w:r>
      <w:r>
        <w:rPr>
          <w:rFonts w:hint="eastAsia"/>
          <w:szCs w:val="21"/>
        </w:rPr>
        <w:t>人及以上的为中型企业；从业人员</w:t>
      </w:r>
      <w:r>
        <w:rPr>
          <w:szCs w:val="21"/>
        </w:rPr>
        <w:t>10</w:t>
      </w:r>
      <w:r>
        <w:rPr>
          <w:rFonts w:hint="eastAsia"/>
          <w:szCs w:val="21"/>
        </w:rPr>
        <w:t>人及以上的为小型企业；从业人员</w:t>
      </w:r>
      <w:r>
        <w:rPr>
          <w:szCs w:val="21"/>
        </w:rPr>
        <w:t>10</w:t>
      </w:r>
      <w:r>
        <w:rPr>
          <w:rFonts w:hint="eastAsia"/>
          <w:szCs w:val="21"/>
        </w:rPr>
        <w:t>人以下的为微型企业。</w:t>
      </w:r>
    </w:p>
    <w:p w14:paraId="36A4416C">
      <w:pPr>
        <w:pStyle w:val="3"/>
        <w:rPr>
          <w:szCs w:val="21"/>
        </w:rPr>
      </w:pPr>
      <w:r>
        <w:rPr>
          <w:rFonts w:hint="eastAsia"/>
          <w:szCs w:val="21"/>
        </w:rPr>
        <w:t>　　五、企业类型的划分以统计部门的统计数据为依据。</w:t>
      </w:r>
    </w:p>
    <w:p w14:paraId="1D1F33DA">
      <w:pPr>
        <w:pStyle w:val="3"/>
        <w:rPr>
          <w:szCs w:val="21"/>
        </w:rPr>
      </w:pPr>
      <w:r>
        <w:rPr>
          <w:rFonts w:hint="eastAsia"/>
          <w:szCs w:val="21"/>
        </w:rPr>
        <w:t>　　六、本规定适用于在中华人民共和国境内依法设立的各类所有制和各种组织形式的企业。个体工商户和本规定以外的行业，参照本规定进行划型。</w:t>
      </w:r>
    </w:p>
    <w:p w14:paraId="36C613D8">
      <w:pPr>
        <w:pStyle w:val="3"/>
        <w:rPr>
          <w:szCs w:val="21"/>
        </w:rPr>
      </w:pPr>
      <w:r>
        <w:rPr>
          <w:rFonts w:hint="eastAsia"/>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30EEAE50">
      <w:pPr>
        <w:pStyle w:val="3"/>
        <w:rPr>
          <w:szCs w:val="21"/>
        </w:rPr>
      </w:pPr>
      <w:r>
        <w:rPr>
          <w:rFonts w:hint="eastAsia"/>
          <w:szCs w:val="21"/>
        </w:rPr>
        <w:t>　　八、本规定由工业和信息化部、国家统计局会同有关部门根据《国民经济行业分类》修订情况和企业发展变化情况适时修订。</w:t>
      </w:r>
    </w:p>
    <w:p w14:paraId="247E3765">
      <w:pPr>
        <w:pStyle w:val="3"/>
        <w:rPr>
          <w:szCs w:val="21"/>
        </w:rPr>
      </w:pPr>
      <w:r>
        <w:rPr>
          <w:rFonts w:hint="eastAsia"/>
          <w:szCs w:val="21"/>
        </w:rPr>
        <w:t>　　九、本规定由工业和信息化部、国家统计局会同有关部门负责解释。</w:t>
      </w:r>
    </w:p>
    <w:p w14:paraId="6825138B">
      <w:r>
        <w:rPr>
          <w:rFonts w:hint="eastAsia"/>
          <w:szCs w:val="21"/>
        </w:rPr>
        <w:t>十、本规定自发布之日起执行，原国家经贸委、原国家计委、财政部和国家统计局</w:t>
      </w:r>
      <w:r>
        <w:rPr>
          <w:szCs w:val="21"/>
        </w:rPr>
        <w:t>2003</w:t>
      </w:r>
      <w:r>
        <w:rPr>
          <w:rFonts w:hint="eastAsia"/>
          <w:szCs w:val="21"/>
        </w:rPr>
        <w:t>年颁布的《中小企业标准暂行规定》同时废止。</w:t>
      </w:r>
    </w:p>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6F0D65"/>
    <w:multiLevelType w:val="singleLevel"/>
    <w:tmpl w:val="FB6F0D65"/>
    <w:lvl w:ilvl="0" w:tentative="0">
      <w:start w:val="1"/>
      <w:numFmt w:val="bullet"/>
      <w:lvlText w:val=""/>
      <w:lvlJc w:val="left"/>
      <w:pPr>
        <w:ind w:left="420" w:hanging="420"/>
      </w:pPr>
      <w:rPr>
        <w:rFonts w:hint="default" w:ascii="Wingdings" w:hAnsi="Wingdings"/>
      </w:rPr>
    </w:lvl>
  </w:abstractNum>
  <w:abstractNum w:abstractNumId="1">
    <w:nsid w:val="20A93A9F"/>
    <w:multiLevelType w:val="multilevel"/>
    <w:tmpl w:val="20A93A9F"/>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74E7D"/>
    <w:rsid w:val="12574E7D"/>
    <w:rsid w:val="33F8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spacing w:line="380" w:lineRule="exact"/>
    </w:pPr>
    <w:rPr>
      <w:kern w:val="0"/>
      <w:sz w:val="24"/>
    </w:rPr>
  </w:style>
  <w:style w:type="paragraph" w:styleId="4">
    <w:name w:val="footer"/>
    <w:basedOn w:val="1"/>
    <w:next w:val="1"/>
    <w:unhideWhenUsed/>
    <w:qFormat/>
    <w:uiPriority w:val="99"/>
    <w:pPr>
      <w:tabs>
        <w:tab w:val="center" w:pos="4153"/>
        <w:tab w:val="right" w:pos="8306"/>
      </w:tabs>
      <w:snapToGrid w:val="0"/>
      <w:jc w:val="left"/>
    </w:pPr>
    <w:rPr>
      <w:kern w:val="0"/>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2026-08-28T04:42:00Z</dcterms:created>
  <dc:creator>花开</dc:creator>
  <cp:lastModifiedBy>花开</cp:lastModifiedBy>
  <dcterms:modified xsi:type="dcterms:W3CDTF">2026-08-28T04:43:01Z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CE4C97E2091B4729AC279D9CE0E0DDCC_11</vt:lpwstr>
  </property>
  <property fmtid="{D5CDD505-2E9C-101B-9397-08002B2CF9AE}" pid="4" name="KSOTemplateDocerSaveRecord">
    <vt:lpwstr>eyJoZGlkIjoiZTdlZjYyZTZhYTQzNmUwM2ZmYjljMTdiZmUzNzQzOTMiLCJ1c2VySWQiOiIxNzkzNDk0NDE5In0=</vt:lpwstr>
  </property>
</Properties>
</file>