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C18" w:rsidRDefault="00A84C18" w:rsidP="00A84C18">
      <w:pPr>
        <w:pStyle w:val="1"/>
        <w:keepNext w:val="0"/>
        <w:keepLines w:val="0"/>
        <w:tabs>
          <w:tab w:val="left" w:pos="0"/>
          <w:tab w:val="left" w:pos="3165"/>
          <w:tab w:val="center" w:pos="4153"/>
        </w:tabs>
        <w:autoSpaceDE w:val="0"/>
        <w:autoSpaceDN w:val="0"/>
        <w:adjustRightInd w:val="0"/>
        <w:spacing w:before="0" w:after="0" w:line="360" w:lineRule="auto"/>
        <w:jc w:val="center"/>
        <w:rPr>
          <w:color w:val="000000"/>
        </w:rPr>
      </w:pPr>
      <w:r>
        <w:rPr>
          <w:rFonts w:hint="eastAsia"/>
          <w:color w:val="000000"/>
        </w:rPr>
        <w:t>采购需求</w:t>
      </w:r>
    </w:p>
    <w:p w:rsidR="00A84C18" w:rsidRDefault="00A84C18" w:rsidP="00A84C18">
      <w:pPr>
        <w:spacing w:line="360" w:lineRule="auto"/>
        <w:jc w:val="left"/>
        <w:rPr>
          <w:rFonts w:ascii="宋体" w:hAnsi="宋体" w:cs="宋体"/>
          <w:color w:val="000000"/>
          <w:szCs w:val="21"/>
        </w:rPr>
      </w:pPr>
      <w:bookmarkStart w:id="0" w:name="_Toc254970631"/>
      <w:bookmarkStart w:id="1" w:name="_Toc254970490"/>
    </w:p>
    <w:p w:rsidR="00A84C18" w:rsidRDefault="00A84C18" w:rsidP="00A84C18">
      <w:pPr>
        <w:spacing w:line="360" w:lineRule="auto"/>
        <w:jc w:val="left"/>
        <w:rPr>
          <w:rFonts w:ascii="宋体" w:hAnsi="宋体" w:cs="宋体" w:hint="eastAsia"/>
          <w:color w:val="000000"/>
          <w:szCs w:val="21"/>
        </w:rPr>
      </w:pPr>
      <w:r>
        <w:rPr>
          <w:rFonts w:ascii="宋体" w:hAnsi="宋体" w:cs="宋体" w:hint="eastAsia"/>
          <w:color w:val="000000"/>
          <w:szCs w:val="21"/>
        </w:rPr>
        <w:t>说明：</w:t>
      </w:r>
    </w:p>
    <w:p w:rsidR="00A84C18" w:rsidRDefault="00A84C18" w:rsidP="00A84C18">
      <w:pPr>
        <w:spacing w:line="360" w:lineRule="auto"/>
        <w:ind w:firstLineChars="200" w:firstLine="420"/>
        <w:jc w:val="left"/>
        <w:rPr>
          <w:rFonts w:ascii="宋体" w:hAnsi="宋体" w:hint="eastAsia"/>
          <w:color w:val="000000"/>
        </w:rPr>
      </w:pPr>
      <w:r>
        <w:rPr>
          <w:rFonts w:ascii="宋体" w:hAnsi="宋体" w:hint="eastAsia"/>
          <w:color w:val="000000"/>
        </w:rPr>
        <w:t>1.为落实政府采购政策需满足的要求</w:t>
      </w:r>
    </w:p>
    <w:p w:rsidR="00A84C18" w:rsidRDefault="00A84C18" w:rsidP="00A84C18">
      <w:pPr>
        <w:spacing w:line="360" w:lineRule="auto"/>
        <w:ind w:firstLineChars="200" w:firstLine="420"/>
        <w:jc w:val="left"/>
        <w:rPr>
          <w:rFonts w:ascii="宋体" w:hAnsi="宋体" w:cs="宋体" w:hint="eastAsia"/>
          <w:color w:val="000000"/>
          <w:szCs w:val="21"/>
        </w:rPr>
      </w:pPr>
      <w:r>
        <w:rPr>
          <w:rFonts w:ascii="宋体" w:hAnsi="宋体" w:cs="宋体" w:hint="eastAsia"/>
          <w:color w:val="000000"/>
          <w:szCs w:val="21"/>
        </w:rPr>
        <w:t>本招标文件（以下或简称为“采购文件”）所称中小企业必须符合《政府采购促进中小企业发展管理办法》（财库〔2020〕46号）的规定。</w:t>
      </w:r>
    </w:p>
    <w:p w:rsidR="00A84C18" w:rsidRDefault="00A84C18" w:rsidP="00A84C18">
      <w:pPr>
        <w:spacing w:line="360" w:lineRule="auto"/>
        <w:ind w:firstLineChars="202" w:firstLine="424"/>
        <w:jc w:val="left"/>
        <w:rPr>
          <w:rFonts w:ascii="宋体" w:hAnsi="宋体" w:cs="宋体" w:hint="eastAsia"/>
          <w:color w:val="000000"/>
          <w:szCs w:val="21"/>
        </w:rPr>
      </w:pPr>
      <w:r>
        <w:rPr>
          <w:rFonts w:ascii="宋体" w:hAnsi="宋体" w:cs="宋体" w:hint="eastAsia"/>
          <w:color w:val="000000"/>
          <w:szCs w:val="21"/>
        </w:rPr>
        <w:t>2.“实质性要求”是指招标文件中已经指明不满足则投标无效的条款，或者不能负偏离的条款，或者采购需求中带“▲”的条款。</w:t>
      </w:r>
    </w:p>
    <w:p w:rsidR="00A84C18" w:rsidRDefault="00A84C18" w:rsidP="00A84C18">
      <w:pPr>
        <w:spacing w:line="360" w:lineRule="auto"/>
        <w:ind w:firstLineChars="202" w:firstLine="426"/>
        <w:jc w:val="left"/>
        <w:rPr>
          <w:rFonts w:ascii="宋体" w:hAnsi="宋体" w:hint="eastAsia"/>
          <w:color w:val="000000"/>
        </w:rPr>
      </w:pPr>
      <w:r>
        <w:rPr>
          <w:rFonts w:ascii="宋体" w:hAnsi="宋体" w:cs="宋体" w:hint="eastAsia"/>
          <w:b/>
          <w:color w:val="000000"/>
          <w:szCs w:val="21"/>
          <w:u w:val="single"/>
        </w:rPr>
        <w:t>本项目“技术要求及需求”及“商务要求”凡标注“▲”的条款或要求，投标人不响应或不满足的，投标文件即作无效处理；其他标注“▲”的事项或说明，投标人投标文件不符合要求的即作无效处理。</w:t>
      </w:r>
    </w:p>
    <w:p w:rsidR="00A84C18" w:rsidRDefault="00A84C18" w:rsidP="00A84C18">
      <w:pPr>
        <w:spacing w:line="360" w:lineRule="auto"/>
        <w:ind w:firstLineChars="202" w:firstLine="424"/>
        <w:jc w:val="left"/>
        <w:rPr>
          <w:rFonts w:ascii="宋体" w:hAnsi="宋体" w:hint="eastAsia"/>
          <w:color w:val="000000"/>
        </w:rPr>
      </w:pPr>
      <w:r>
        <w:rPr>
          <w:rFonts w:ascii="宋体" w:hAnsi="宋体" w:cs="宋体" w:hint="eastAsia"/>
          <w:color w:val="000000"/>
          <w:szCs w:val="21"/>
        </w:rPr>
        <w:t>3.</w:t>
      </w:r>
      <w:r>
        <w:rPr>
          <w:rFonts w:ascii="宋体" w:hAnsi="宋体" w:hint="eastAsia"/>
          <w:color w:val="000000"/>
        </w:rPr>
        <w:t>投标人必须自行为其投标产品或技术服务侵犯他人的知识产权或者专利成果的行为承担相应法律责任。</w:t>
      </w:r>
    </w:p>
    <w:p w:rsidR="00A84C18" w:rsidRDefault="00A84C18" w:rsidP="00A84C18">
      <w:pPr>
        <w:spacing w:line="380" w:lineRule="exact"/>
        <w:ind w:firstLineChars="200" w:firstLine="420"/>
        <w:rPr>
          <w:rFonts w:ascii="宋体" w:hAnsi="宋体" w:hint="eastAsia"/>
          <w:color w:val="000000"/>
          <w:kern w:val="0"/>
          <w:szCs w:val="21"/>
        </w:rPr>
      </w:pPr>
      <w:r>
        <w:rPr>
          <w:rFonts w:ascii="宋体" w:hAnsi="宋体" w:hint="eastAsia"/>
          <w:color w:val="000000"/>
          <w:kern w:val="0"/>
          <w:szCs w:val="21"/>
        </w:rPr>
        <w:t>4.所属行业依照《中小企业划型标准规定》（工信部联企业〔2011〕300号）及《国民经济行业分类》（GB/T4754-2017）的有关规定执行。</w:t>
      </w:r>
    </w:p>
    <w:p w:rsidR="00A84C18" w:rsidRDefault="00A84C18" w:rsidP="00A84C18">
      <w:pPr>
        <w:spacing w:line="380" w:lineRule="exact"/>
        <w:ind w:firstLineChars="202" w:firstLine="424"/>
        <w:jc w:val="left"/>
        <w:rPr>
          <w:rFonts w:ascii="宋体" w:hAnsi="宋体" w:hint="eastAsia"/>
          <w:color w:val="000000"/>
          <w:szCs w:val="21"/>
        </w:rPr>
      </w:pPr>
      <w:r>
        <w:rPr>
          <w:rFonts w:ascii="宋体" w:hAnsi="宋体" w:hint="eastAsia"/>
          <w:color w:val="000000"/>
          <w:szCs w:val="21"/>
        </w:rPr>
        <w:t>5.</w:t>
      </w:r>
      <w:r>
        <w:rPr>
          <w:rFonts w:ascii="宋体" w:hAnsi="宋体" w:hint="eastAsia"/>
          <w:b/>
          <w:color w:val="000000"/>
          <w:szCs w:val="21"/>
          <w:u w:val="single"/>
        </w:rPr>
        <w:t>评标委员会认为投标人的报价明显低于其他通过符合性审查投标人的报价，有可能影响其服务或产品质量或者不能诚信履约的，应当要求其在评标现场合理的时间内提供书面说明，必要时提交相关证明材料；投标人不能证明其报价合理性的，评标委员会应当将其作为无效投标处理</w:t>
      </w:r>
      <w:r>
        <w:rPr>
          <w:rFonts w:ascii="宋体" w:hAnsi="宋体" w:hint="eastAsia"/>
          <w:color w:val="000000"/>
          <w:szCs w:val="21"/>
        </w:rPr>
        <w:t>。</w:t>
      </w:r>
    </w:p>
    <w:p w:rsidR="00A84C18" w:rsidRDefault="00A84C18" w:rsidP="00A84C18">
      <w:pPr>
        <w:spacing w:line="380" w:lineRule="exact"/>
        <w:ind w:firstLineChars="200" w:firstLine="420"/>
        <w:rPr>
          <w:rFonts w:ascii="宋体" w:hAnsi="宋体" w:hint="eastAsia"/>
          <w:b/>
          <w:color w:val="000000"/>
          <w:szCs w:val="21"/>
          <w:u w:val="single"/>
        </w:rPr>
      </w:pPr>
      <w:r>
        <w:rPr>
          <w:rFonts w:ascii="宋体" w:hAnsi="宋体" w:hint="eastAsia"/>
          <w:color w:val="000000"/>
          <w:szCs w:val="21"/>
        </w:rPr>
        <w:t>6.</w:t>
      </w:r>
      <w:r>
        <w:rPr>
          <w:rFonts w:ascii="宋体" w:hAnsi="宋体" w:hint="eastAsia"/>
          <w:b/>
          <w:color w:val="000000"/>
          <w:szCs w:val="21"/>
          <w:u w:val="single"/>
        </w:rPr>
        <w:t>本项目采购需求表中，若有要求提供的证明文件材料或承诺书的，请在《技术要求偏离表》或《商务要求偏离表》中应答时，同时注明相关文件材料或承诺书放置的页码。</w:t>
      </w:r>
    </w:p>
    <w:p w:rsidR="00A84C18" w:rsidRDefault="00A84C18" w:rsidP="00A84C18">
      <w:pPr>
        <w:spacing w:line="360" w:lineRule="auto"/>
        <w:jc w:val="left"/>
        <w:rPr>
          <w:rFonts w:ascii="宋体" w:hAnsi="宋体" w:hint="eastAsia"/>
          <w:b/>
          <w:bCs/>
          <w:color w:val="000000"/>
          <w:szCs w:val="21"/>
        </w:rPr>
      </w:pPr>
    </w:p>
    <w:p w:rsidR="00A84C18" w:rsidRDefault="00A84C18" w:rsidP="00A84C18">
      <w:pPr>
        <w:spacing w:line="360" w:lineRule="auto"/>
        <w:ind w:firstLineChars="147" w:firstLine="310"/>
        <w:jc w:val="left"/>
        <w:rPr>
          <w:rFonts w:ascii="宋体" w:hAnsi="宋体" w:cs="Arial" w:hint="eastAsia"/>
          <w:bCs/>
          <w:color w:val="000000"/>
          <w:szCs w:val="21"/>
          <w:u w:val="single"/>
        </w:rPr>
      </w:pPr>
      <w:r>
        <w:rPr>
          <w:rFonts w:ascii="宋体" w:hAnsi="宋体" w:hint="eastAsia"/>
          <w:b/>
          <w:color w:val="000000"/>
          <w:szCs w:val="21"/>
        </w:rPr>
        <w:t>单分标   采购预算：</w:t>
      </w:r>
      <w:r>
        <w:rPr>
          <w:rFonts w:ascii="宋体" w:hAnsi="宋体" w:hint="eastAsia"/>
          <w:color w:val="000000"/>
          <w:szCs w:val="21"/>
          <w:u w:val="single"/>
        </w:rPr>
        <w:t xml:space="preserve"> 260万元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2"/>
        <w:gridCol w:w="1081"/>
        <w:gridCol w:w="811"/>
        <w:gridCol w:w="675"/>
        <w:gridCol w:w="5313"/>
      </w:tblGrid>
      <w:tr w:rsidR="00A84C18">
        <w:trPr>
          <w:trHeight w:val="478"/>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rPr>
                <w:rFonts w:ascii="宋体" w:hAnsi="宋体"/>
                <w:color w:val="000000"/>
                <w:szCs w:val="21"/>
              </w:rPr>
            </w:pPr>
            <w:r>
              <w:rPr>
                <w:rFonts w:ascii="宋体" w:hAnsi="宋体" w:hint="eastAsia"/>
                <w:b/>
                <w:bCs/>
                <w:color w:val="000000"/>
                <w:szCs w:val="21"/>
              </w:rPr>
              <w:t>一、项目服务需求及要求</w:t>
            </w:r>
          </w:p>
        </w:tc>
      </w:tr>
      <w:tr w:rsidR="00A84C18">
        <w:trPr>
          <w:trHeight w:val="824"/>
          <w:jc w:val="center"/>
        </w:trPr>
        <w:tc>
          <w:tcPr>
            <w:tcW w:w="377"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序号</w:t>
            </w:r>
          </w:p>
        </w:tc>
        <w:tc>
          <w:tcPr>
            <w:tcW w:w="63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标的名称</w:t>
            </w:r>
          </w:p>
        </w:tc>
        <w:tc>
          <w:tcPr>
            <w:tcW w:w="47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数量及单位</w:t>
            </w:r>
          </w:p>
        </w:tc>
        <w:tc>
          <w:tcPr>
            <w:tcW w:w="39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所属行业</w:t>
            </w:r>
          </w:p>
        </w:tc>
        <w:tc>
          <w:tcPr>
            <w:tcW w:w="3117"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技术要求及需求</w:t>
            </w:r>
          </w:p>
        </w:tc>
      </w:tr>
      <w:tr w:rsidR="00A84C18">
        <w:trPr>
          <w:trHeight w:val="824"/>
          <w:jc w:val="center"/>
        </w:trPr>
        <w:tc>
          <w:tcPr>
            <w:tcW w:w="377"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1</w:t>
            </w:r>
          </w:p>
        </w:tc>
        <w:tc>
          <w:tcPr>
            <w:tcW w:w="63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widowControl/>
              <w:spacing w:line="360" w:lineRule="exact"/>
              <w:jc w:val="center"/>
              <w:rPr>
                <w:rFonts w:ascii="宋体" w:hAnsi="宋体" w:cs="宋体"/>
                <w:color w:val="000000"/>
                <w:kern w:val="0"/>
                <w:szCs w:val="21"/>
              </w:rPr>
            </w:pPr>
            <w:r>
              <w:rPr>
                <w:rFonts w:ascii="宋体" w:hAnsi="宋体" w:cs="宋体" w:hint="eastAsia"/>
                <w:color w:val="000000"/>
                <w:kern w:val="0"/>
                <w:szCs w:val="21"/>
              </w:rPr>
              <w:t>业务租车服务（梧州方向，河池方向）</w:t>
            </w:r>
          </w:p>
        </w:tc>
        <w:tc>
          <w:tcPr>
            <w:tcW w:w="47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1项</w:t>
            </w:r>
          </w:p>
        </w:tc>
        <w:tc>
          <w:tcPr>
            <w:tcW w:w="39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jc w:val="center"/>
              <w:rPr>
                <w:rFonts w:ascii="宋体" w:hAnsi="宋体"/>
                <w:color w:val="000000"/>
                <w:szCs w:val="21"/>
              </w:rPr>
            </w:pPr>
            <w:r>
              <w:rPr>
                <w:rFonts w:ascii="宋体" w:hAnsi="宋体" w:hint="eastAsia"/>
                <w:color w:val="000000"/>
                <w:szCs w:val="21"/>
              </w:rPr>
              <w:t>租赁和商务服务业</w:t>
            </w:r>
          </w:p>
        </w:tc>
        <w:tc>
          <w:tcPr>
            <w:tcW w:w="3117"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60" w:lineRule="exact"/>
              <w:ind w:firstLineChars="200" w:firstLine="420"/>
              <w:rPr>
                <w:rFonts w:ascii="宋体" w:hAnsi="宋体" w:cs="宋体"/>
                <w:color w:val="000000"/>
                <w:szCs w:val="21"/>
              </w:rPr>
            </w:pPr>
            <w:r>
              <w:rPr>
                <w:rFonts w:ascii="宋体" w:hAnsi="宋体" w:cs="宋体" w:hint="eastAsia"/>
                <w:color w:val="000000"/>
                <w:szCs w:val="21"/>
              </w:rPr>
              <w:t>▲一、项目服务内容及要求</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（一）驾驶员要求</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1.政治思想合格，职业道德良好，作风正派，服务态度端正，无犯罪记录。</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2.持有所驾驶车型的公安部交通管理局颁发的有效</w:t>
            </w:r>
            <w:r>
              <w:rPr>
                <w:rFonts w:ascii="宋体" w:hAnsi="宋体" w:cs="宋体" w:hint="eastAsia"/>
                <w:color w:val="000000"/>
                <w:szCs w:val="21"/>
              </w:rPr>
              <w:lastRenderedPageBreak/>
              <w:t>的“中华人民共和国机动车驾驶证”，熟悉广西壮族自治区内各市路线，能熟练使用手机实时导航功能，服务意识强。</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3.有优质的服务精神、较高的安全意识、丰富的运营及应对路面突发事件经验。</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4.熟悉车辆日常检查工作。</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5.加强对出车司机仪表、服装、礼仪等形象的保障及管理，及时向采购人报告出车司机的身体健康状况。</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6.及时做好365天值班司机和出车司机的联系电话给采购人。</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7.服务人员要求：驾驶服务人员至少3人，年龄为45岁或以下，实际驾龄5年或以上。</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（二）服务工作要求</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1.有完善的车辆管理、安全管理制度以及保养维修管理制度，保障项目运行要求。</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2.提供一支较高职业素质和驾驶技能的司机队伍，以在部队服役五年以上的退役驾驶员优先，能做到遵章守法，服从指挥和管理。</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3.根据采购人用车需求，提前将接送时间、地点、线路、用车联系人等信息通知出车司机，督促司机提前做好出车相关准备。</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4.车辆需至少提前20分钟到达采购人指定用车地点，并在规定出车时间内启动车辆。</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5.能适应采购人应急出车要求，对采购人的紧急用车情况要求在15分钟内处理。</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6.能安排综合素质好的司机参与采购人启动应急响应期间的24小时应急值班备勤工作。</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7.如实记录行车线路、用车时间和产生费用，不弄虚作假。</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8.建立制定并完善安全出车应急预案和故障处置方案。</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 xml:space="preserve">9.完善出车365天24小时值班值守制度。有应急响应或抢险救援或安全事故处置的或特殊时期的， 优先满足并及时安排解决采购人用车需求。 </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10.中标供应商及时做好每次出车对用车人对本次用车满意度评价考核的反馈汇总。</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▲二、车辆管理服务内容：</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负责掌握车辆管理实际状况，强化日常用车信息核</w:t>
            </w:r>
            <w:r>
              <w:rPr>
                <w:rFonts w:ascii="宋体" w:hAnsi="宋体" w:cs="宋体" w:hint="eastAsia"/>
                <w:color w:val="000000"/>
                <w:szCs w:val="21"/>
              </w:rPr>
              <w:lastRenderedPageBreak/>
              <w:t>查，每月车辆使用数据的统计、车辆档案整理及保管等相关工作。日常建立完善车辆维护、故障处置、出车规范、应急值守工作机制，建立车辆调度、事故处置预案等。</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1.双方签订合同后，在采购人主导下协助制定、完善车辆管理相关制度，车辆的使用应由中标供应商指派专人与采购人进行对接，强化日常用车信息核查。日常建立完善车辆维护、故障处置、出车规范、应急值守工作机制。建立车辆调度、事故处置等预案。</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2.中标供应商提供的驾驶服务人员在驾驶车辆过程出现的各类违章由中标供应商自行负责。</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3.负责日常用车调度、提供司机负责驾驶工作。根据采购人用车需求，提供适合的司机驾驶，并负责车辆调度工作。调度工作人员不得私自派车。每天做好车辆有关数据信息等（派车、里程、油耗、运维等）向采购人备案。建立车辆一车一档案工作，并保证原始资料不遗失。</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4.负责车辆保洁、美容等服务。保证每车辆：车身光洁，车窗明亮，车轮光圈亮洁，挡泥板无污垢；机舱无明显油垢和积尘；把手、仪表台、方向盘、脚垫、座位等部位清洁干净；车内无异味、无污垢、无烟灰、烟头、积尘和其它杂物。定期安排车辆在露天通风、太阳晒驱霉，每半年清洁皮座椅。每次负责车辆服务时应在车辆档案中记载。</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5.负责做好车辆的日常维护检查工作。每天检查车辆技术状况工作，保证车辆外观完好，水、电、汽油充足。做好维护计划，车辆每行驶一万公里（或6个月以上，两者其中之一先到为准）报修并送厂进行保养。发现车辆有故障应及时维修，不带故障出车，确保所提供服务的车辆完好，随时能执行任务。</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三、车辆租赁服务内容：</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车辆性能和车辆参数要求</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所提供车辆确保运行正常，包括：车身漆面完好、引擎运转平顺、灯光齐全、转向灵活、制动正常、车容整洁、玻璃完好、轮胎（含备胎）正常（包括：胎压正常，无明显老化、残缺或严重磨损痕迹）等。根据广西医科大学第二附属医院人体器官获取组织的用车需求，供应商为本项目提供的商务车和轿车，参考品牌为：奔</w:t>
            </w:r>
            <w:r>
              <w:rPr>
                <w:rFonts w:ascii="宋体" w:hAnsi="宋体" w:cs="宋体" w:hint="eastAsia"/>
                <w:color w:val="000000"/>
                <w:szCs w:val="21"/>
              </w:rPr>
              <w:lastRenderedPageBreak/>
              <w:t>驰、别克、丰田，商务车至少1台、轿车至少3台。</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商务车的车辆参数：约5203×1878×1805mm；</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轿车的车辆参数：约4885×1840×1455mm。</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1.所提供租赁车辆车龄以6年以内，每辆车总行驶里程30万公里以下为主。</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2.车型要求：中高档商务车，品牌：相当于奔驰威霆、GL8、丰田等同档次车。</w:t>
            </w:r>
          </w:p>
          <w:p w:rsidR="00A84C18" w:rsidRDefault="00A84C18">
            <w:pPr>
              <w:spacing w:line="360" w:lineRule="exact"/>
              <w:ind w:firstLineChars="200" w:firstLine="420"/>
              <w:rPr>
                <w:rFonts w:ascii="宋体" w:hAnsi="宋体" w:cs="宋体" w:hint="eastAsia"/>
                <w:color w:val="000000"/>
                <w:szCs w:val="21"/>
              </w:rPr>
            </w:pPr>
            <w:r>
              <w:rPr>
                <w:rFonts w:ascii="宋体" w:hAnsi="宋体" w:cs="宋体" w:hint="eastAsia"/>
                <w:color w:val="000000"/>
                <w:szCs w:val="21"/>
              </w:rPr>
              <w:t>3.车辆状况要求：中标供应商保证提供的车辆手续完备、证件及各种备件齐全，车辆购置时间在六年之内，行驶里程在30万公里以内，车况良好，无违章、违法及法律纠纷。</w:t>
            </w:r>
          </w:p>
          <w:p w:rsidR="00A84C18" w:rsidRDefault="00A84C18">
            <w:pPr>
              <w:spacing w:line="360" w:lineRule="exact"/>
              <w:ind w:firstLine="430"/>
              <w:rPr>
                <w:rFonts w:ascii="宋体" w:hAnsi="宋体" w:cs="宋体" w:hint="eastAsia"/>
                <w:color w:val="000000"/>
                <w:szCs w:val="21"/>
              </w:rPr>
            </w:pPr>
            <w:r>
              <w:rPr>
                <w:rFonts w:ascii="宋体" w:hAnsi="宋体" w:cs="宋体" w:hint="eastAsia"/>
                <w:color w:val="000000"/>
                <w:szCs w:val="21"/>
              </w:rPr>
              <w:t>▲4.租期期限：2年，租赁期内，中标供应商负责缴纳租赁车辆的各种保险费和税费，包括强制保险、车船税、全车盗抢险、车辆损失险、车辆划痕险、玻璃单独破碎险、第三者责任险等附加险。</w:t>
            </w:r>
          </w:p>
          <w:p w:rsidR="00A84C18" w:rsidRDefault="00A84C18">
            <w:pPr>
              <w:spacing w:line="360" w:lineRule="exact"/>
              <w:ind w:firstLine="430"/>
              <w:rPr>
                <w:rFonts w:ascii="宋体" w:hAnsi="宋体" w:cs="宋体" w:hint="eastAsia"/>
                <w:b/>
                <w:bCs/>
                <w:color w:val="000000"/>
              </w:rPr>
            </w:pPr>
            <w:r>
              <w:rPr>
                <w:rFonts w:ascii="宋体" w:hAnsi="宋体" w:cs="宋体" w:hint="eastAsia"/>
                <w:b/>
                <w:bCs/>
                <w:color w:val="000000"/>
              </w:rPr>
              <w:t>四、其他</w:t>
            </w:r>
          </w:p>
          <w:p w:rsidR="00A84C18" w:rsidRDefault="00A84C18">
            <w:pPr>
              <w:spacing w:line="360" w:lineRule="exact"/>
              <w:ind w:firstLine="430"/>
              <w:rPr>
                <w:rFonts w:ascii="宋体" w:hAnsi="宋体" w:cs="宋体"/>
                <w:color w:val="000000"/>
                <w:szCs w:val="21"/>
              </w:rPr>
            </w:pPr>
            <w:r>
              <w:rPr>
                <w:rFonts w:ascii="宋体" w:hAnsi="宋体" w:cs="宋体" w:hint="eastAsia"/>
                <w:color w:val="000000"/>
                <w:szCs w:val="21"/>
              </w:rPr>
              <w:t>为确保每次出车车辆状况良好，供应商需具有与相关车辆维修服务所需设备和技术人员，或有</w:t>
            </w:r>
            <w:r>
              <w:rPr>
                <w:rFonts w:ascii="宋体" w:hAnsi="宋体" w:cs="宋体" w:hint="eastAsia"/>
                <w:color w:val="000000"/>
                <w:szCs w:val="21"/>
                <w:lang w:val="zh-TW"/>
              </w:rPr>
              <w:t>车辆保养维修服务合作网点，满足用车频次及车况质量保障需求。</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A84C18" w:rsidRDefault="00A84C18">
            <w:pPr>
              <w:spacing w:line="360" w:lineRule="exact"/>
              <w:rPr>
                <w:rFonts w:ascii="宋体" w:hAnsi="宋体"/>
                <w:b/>
                <w:color w:val="000000"/>
                <w:szCs w:val="21"/>
              </w:rPr>
            </w:pPr>
            <w:r>
              <w:rPr>
                <w:rFonts w:ascii="宋体" w:hAnsi="宋体" w:hint="eastAsia"/>
                <w:b/>
                <w:color w:val="000000"/>
                <w:szCs w:val="21"/>
              </w:rPr>
              <w:lastRenderedPageBreak/>
              <w:t>▲二、商务要求</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80" w:lineRule="exact"/>
              <w:rPr>
                <w:rFonts w:ascii="宋体" w:hAnsi="宋体"/>
                <w:color w:val="000000"/>
                <w:szCs w:val="21"/>
              </w:rPr>
            </w:pPr>
            <w:r>
              <w:rPr>
                <w:rFonts w:ascii="宋体" w:hAnsi="宋体" w:hint="eastAsia"/>
                <w:color w:val="000000"/>
                <w:szCs w:val="21"/>
              </w:rPr>
              <w:t>合同签订期</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rsidP="00D17051">
            <w:pPr>
              <w:spacing w:line="360" w:lineRule="exact"/>
              <w:ind w:firstLineChars="200" w:firstLine="420"/>
              <w:rPr>
                <w:rFonts w:ascii="宋体" w:hAnsi="宋体"/>
                <w:color w:val="000000"/>
                <w:szCs w:val="21"/>
              </w:rPr>
            </w:pPr>
            <w:r>
              <w:rPr>
                <w:rFonts w:ascii="宋体" w:hAnsi="宋体" w:hint="eastAsia"/>
                <w:color w:val="000000"/>
                <w:szCs w:val="21"/>
              </w:rPr>
              <w:t>自中标通知书发出之日起25日内与采购人完成合同签订。</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80" w:lineRule="exact"/>
              <w:rPr>
                <w:rFonts w:ascii="宋体" w:hAnsi="宋体"/>
                <w:color w:val="000000"/>
                <w:szCs w:val="21"/>
              </w:rPr>
            </w:pPr>
            <w:r>
              <w:rPr>
                <w:rFonts w:ascii="宋体" w:hAnsi="宋体" w:hint="eastAsia"/>
                <w:color w:val="000000"/>
                <w:szCs w:val="21"/>
              </w:rPr>
              <w:t>服务时间及地点</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ind w:firstLineChars="200" w:firstLine="420"/>
              <w:rPr>
                <w:rFonts w:ascii="宋体" w:hAnsi="宋体"/>
                <w:color w:val="000000"/>
                <w:szCs w:val="21"/>
              </w:rPr>
            </w:pPr>
            <w:r>
              <w:rPr>
                <w:rFonts w:ascii="宋体" w:hAnsi="宋体" w:hint="eastAsia"/>
                <w:color w:val="000000"/>
                <w:szCs w:val="21"/>
              </w:rPr>
              <w:t>1.</w:t>
            </w:r>
            <w:r>
              <w:rPr>
                <w:rFonts w:ascii="宋体" w:hAnsi="宋体" w:cs="宋体" w:hint="eastAsia"/>
                <w:color w:val="000000"/>
                <w:szCs w:val="21"/>
              </w:rPr>
              <w:t>服务期：服务开始之日起2年，</w:t>
            </w:r>
            <w:r>
              <w:rPr>
                <w:rFonts w:ascii="宋体" w:hAnsi="宋体" w:hint="eastAsia"/>
                <w:color w:val="000000"/>
                <w:szCs w:val="21"/>
              </w:rPr>
              <w:t>具体服务开始日期在签订合同时双方协商确定。</w:t>
            </w:r>
            <w:r>
              <w:rPr>
                <w:rFonts w:ascii="宋体" w:hAnsi="宋体" w:cs="宋体" w:hint="eastAsia"/>
                <w:color w:val="000000"/>
                <w:szCs w:val="21"/>
              </w:rPr>
              <w:t>如提前达到合同使用金额则以达到合同使用金额时间为准。</w:t>
            </w:r>
          </w:p>
          <w:p w:rsidR="00A84C18" w:rsidRDefault="00A84C18" w:rsidP="00D17051">
            <w:pPr>
              <w:spacing w:line="360" w:lineRule="exact"/>
              <w:ind w:firstLineChars="200" w:firstLine="420"/>
              <w:rPr>
                <w:rFonts w:ascii="宋体" w:hAnsi="宋体"/>
                <w:color w:val="000000"/>
                <w:szCs w:val="21"/>
              </w:rPr>
            </w:pPr>
            <w:r>
              <w:rPr>
                <w:rFonts w:ascii="宋体" w:hAnsi="宋体" w:hint="eastAsia"/>
                <w:color w:val="000000"/>
                <w:szCs w:val="21"/>
              </w:rPr>
              <w:t>2.服务地点：</w:t>
            </w:r>
            <w:r>
              <w:rPr>
                <w:rFonts w:ascii="宋体" w:hAnsi="宋体" w:cs="宋体" w:hint="eastAsia"/>
                <w:color w:val="000000"/>
                <w:szCs w:val="21"/>
              </w:rPr>
              <w:t>广西区内采购人指定地点</w:t>
            </w:r>
            <w:r>
              <w:rPr>
                <w:rFonts w:ascii="宋体" w:hAnsi="宋体" w:hint="eastAsia"/>
                <w:color w:val="000000"/>
                <w:szCs w:val="21"/>
              </w:rPr>
              <w:t>。</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80" w:lineRule="exact"/>
              <w:rPr>
                <w:rFonts w:ascii="宋体" w:hAnsi="宋体"/>
                <w:color w:val="000000"/>
                <w:szCs w:val="21"/>
              </w:rPr>
            </w:pPr>
            <w:r>
              <w:rPr>
                <w:rFonts w:ascii="宋体" w:hAnsi="宋体" w:cs="宋体" w:hint="eastAsia"/>
                <w:color w:val="000000"/>
                <w:szCs w:val="21"/>
              </w:rPr>
              <w:t>付款方式</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ind w:firstLineChars="200" w:firstLine="420"/>
              <w:rPr>
                <w:rFonts w:ascii="宋体" w:hAnsi="宋体" w:cs="宋体"/>
                <w:color w:val="000000"/>
                <w:szCs w:val="21"/>
              </w:rPr>
            </w:pPr>
            <w:r>
              <w:rPr>
                <w:rFonts w:ascii="宋体" w:hAnsi="宋体" w:cs="宋体" w:hint="eastAsia"/>
                <w:color w:val="000000"/>
                <w:szCs w:val="21"/>
              </w:rPr>
              <w:t>1.月度结算。每月10日前，中标供应商需出具上月结算单并报送采购人；采购人收到后10个工作日内完成核对确认或提出异议。结算单经采购人确认无误后，中标供应商提交全套结算材料及等额增值税发票，采购人收到符合要求的结算材料及发票后10个工作日内支付。</w:t>
            </w:r>
          </w:p>
          <w:p w:rsidR="00A84C18" w:rsidRDefault="00A84C18" w:rsidP="00D17051">
            <w:pPr>
              <w:spacing w:line="360" w:lineRule="exact"/>
              <w:ind w:firstLineChars="200" w:firstLine="420"/>
              <w:rPr>
                <w:rFonts w:ascii="宋体" w:hAnsi="宋体"/>
                <w:color w:val="000000"/>
                <w:szCs w:val="21"/>
              </w:rPr>
            </w:pPr>
            <w:r>
              <w:rPr>
                <w:rFonts w:ascii="宋体" w:hAnsi="宋体" w:hint="eastAsia"/>
                <w:color w:val="000000"/>
                <w:szCs w:val="21"/>
              </w:rPr>
              <w:t>2.项目实施过程中，按附件1“单价限价表”中单价×供应商中标折扣率进行结算。</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报价要求</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rsidP="00D17051">
            <w:pPr>
              <w:spacing w:line="360" w:lineRule="exact"/>
              <w:ind w:firstLineChars="200" w:firstLine="420"/>
              <w:rPr>
                <w:rFonts w:ascii="宋体" w:hAnsi="宋体"/>
                <w:color w:val="000000"/>
                <w:szCs w:val="21"/>
              </w:rPr>
            </w:pPr>
            <w:r>
              <w:rPr>
                <w:rFonts w:ascii="宋体" w:hAnsi="宋体" w:hint="eastAsia"/>
                <w:color w:val="000000"/>
                <w:szCs w:val="21"/>
              </w:rPr>
              <w:t>投标报价包括本项目全部服务价格，包括但不限于：车辆租赁费、燃油费（或电费）、过路过桥费、停车费、司机服务费、保险费、维修费、司机餐费、必要的各项税金、招标代理服务费等伴随的一切费用。合同履行过程中采购人不再支付任何费用。</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其他</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rsidP="00D17051">
            <w:pPr>
              <w:spacing w:line="360" w:lineRule="exact"/>
              <w:ind w:firstLineChars="200" w:firstLine="420"/>
              <w:rPr>
                <w:rFonts w:ascii="宋体" w:hAnsi="宋体"/>
                <w:color w:val="000000"/>
                <w:szCs w:val="21"/>
              </w:rPr>
            </w:pPr>
            <w:r>
              <w:rPr>
                <w:rFonts w:ascii="宋体" w:hAnsi="宋体" w:hint="eastAsia"/>
                <w:color w:val="000000"/>
                <w:szCs w:val="21"/>
              </w:rPr>
              <w:t>中标供应商对所组织和提供的车辆在承担采购人用车过程中的安全和服务质量负责，并全权负责处理在运行过程中发生的一切安全和服务质量事故。如因供应商原因，在承担采购人包车任务的过程中发生交通</w:t>
            </w:r>
            <w:r>
              <w:rPr>
                <w:rFonts w:ascii="宋体" w:hAnsi="宋体" w:hint="eastAsia"/>
                <w:color w:val="000000"/>
                <w:szCs w:val="21"/>
              </w:rPr>
              <w:lastRenderedPageBreak/>
              <w:t>事故，造成采购人或者他人人员财产损失的，由供应商承担全部责任。如因第三方原因造成交通事故的，由供应商先行向采购人赔付，供应商保留向第三方追索赔付的权利。</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lastRenderedPageBreak/>
              <w:t>验收标准及事项</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ind w:firstLineChars="200" w:firstLine="420"/>
              <w:rPr>
                <w:rFonts w:ascii="宋体" w:hAnsi="宋体"/>
                <w:color w:val="000000"/>
                <w:szCs w:val="21"/>
              </w:rPr>
            </w:pPr>
            <w:r>
              <w:rPr>
                <w:rFonts w:ascii="宋体" w:hAnsi="宋体" w:hint="eastAsia"/>
                <w:color w:val="000000"/>
                <w:szCs w:val="21"/>
              </w:rPr>
              <w:t>一、验收目标：按照采购人的项目实施要求，以及国家或行业现行的有关规程、规范、标准等，对项目实施质量是否达标，是否按照合同服务承诺履约，若有未达标内容则提出相应的整改要求。</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二、验收标准、规范：</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1.符合合同要求及国家相关标准（如有）。</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2.服务内容符合合同要求。</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3.在服务成果验收时由采购人对照招标文件的服务要求或条款全面核对检验，对所有要求出具的证明文件（如有要求）进行核查，如不符合招标文件的服务需求以及提供虚假承诺的，按相关规定作违约处理，中标人承担所有责任和费用，采购人保留进一步追究责任的权利。</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4.验收不通过的，根据采购人意见限期进行整改。</w:t>
            </w:r>
          </w:p>
          <w:p w:rsidR="00A84C18" w:rsidRDefault="00A84C18" w:rsidP="00D17051">
            <w:pPr>
              <w:spacing w:line="360" w:lineRule="exact"/>
              <w:ind w:firstLineChars="200" w:firstLine="420"/>
              <w:rPr>
                <w:rFonts w:ascii="宋体" w:hAnsi="宋体"/>
                <w:color w:val="000000"/>
                <w:szCs w:val="21"/>
              </w:rPr>
            </w:pPr>
            <w:r>
              <w:rPr>
                <w:rFonts w:ascii="宋体" w:hAnsi="宋体" w:hint="eastAsia"/>
                <w:color w:val="000000"/>
                <w:szCs w:val="21"/>
              </w:rPr>
              <w:t>5.本项目合同条款有其他要求，同时遵照执行。</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b/>
                <w:color w:val="000000"/>
                <w:szCs w:val="21"/>
              </w:rPr>
            </w:pPr>
            <w:r>
              <w:rPr>
                <w:rFonts w:ascii="宋体" w:hAnsi="宋体" w:hint="eastAsia"/>
                <w:b/>
                <w:color w:val="000000"/>
                <w:szCs w:val="21"/>
              </w:rPr>
              <w:t>三、与实现项目目标相关的其他要求</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b/>
                <w:color w:val="000000"/>
                <w:szCs w:val="21"/>
              </w:rPr>
            </w:pPr>
            <w:r>
              <w:rPr>
                <w:rFonts w:ascii="宋体" w:hAnsi="宋体" w:hint="eastAsia"/>
                <w:b/>
                <w:color w:val="000000"/>
                <w:szCs w:val="21"/>
              </w:rPr>
              <w:t>（一）投标人的履约能力要求</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政策性加分条件</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见本采购文件第四章“评标方法及评标标准”。</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质量管理体系要求</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如有，请于投标文件中自行提供。</w:t>
            </w:r>
          </w:p>
        </w:tc>
      </w:tr>
      <w:tr w:rsidR="00A84C18">
        <w:trPr>
          <w:trHeight w:val="454"/>
          <w:jc w:val="center"/>
        </w:trPr>
        <w:tc>
          <w:tcPr>
            <w:tcW w:w="1011" w:type="pct"/>
            <w:gridSpan w:val="2"/>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业绩要求</w:t>
            </w:r>
          </w:p>
        </w:tc>
        <w:tc>
          <w:tcPr>
            <w:tcW w:w="3989" w:type="pct"/>
            <w:gridSpan w:val="3"/>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color w:val="000000"/>
                <w:szCs w:val="21"/>
              </w:rPr>
              <w:t>如有，请于投标文件中自行提供。</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b/>
                <w:color w:val="000000"/>
                <w:szCs w:val="21"/>
              </w:rPr>
            </w:pPr>
            <w:r>
              <w:rPr>
                <w:rFonts w:ascii="宋体" w:hAnsi="宋体" w:hint="eastAsia"/>
                <w:b/>
                <w:color w:val="000000"/>
                <w:szCs w:val="21"/>
              </w:rPr>
              <w:t>（二）验收事项说明</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ind w:firstLineChars="200" w:firstLine="420"/>
              <w:rPr>
                <w:rFonts w:ascii="宋体" w:hAnsi="宋体"/>
                <w:color w:val="000000"/>
                <w:szCs w:val="21"/>
              </w:rPr>
            </w:pPr>
            <w:r>
              <w:rPr>
                <w:rFonts w:ascii="宋体" w:hAnsi="宋体" w:hint="eastAsia"/>
                <w:color w:val="000000"/>
                <w:szCs w:val="21"/>
              </w:rPr>
              <w:t>1.本章《采购需求》有其他要求的按其要求。</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2.其他未尽事宜应严格按照《关于印发广西壮族自治区政府采购项目履约验收管理办法的通知》（桂财采〔2015〕22号）以及《财政部关于进一步加强政府采购需求和履约验收管理的指导意见》（财库〔2016〕205号）规定执行。</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3.服务过程中，涉及实行强制标准认证制度、经营许可证制度、注册证制度、营运许可等，中标人均应提供相关有效的证书复印件。</w:t>
            </w:r>
          </w:p>
          <w:p w:rsidR="00A84C18" w:rsidRDefault="00A84C18">
            <w:pPr>
              <w:spacing w:line="360" w:lineRule="exact"/>
              <w:ind w:firstLineChars="200" w:firstLine="420"/>
              <w:rPr>
                <w:rFonts w:ascii="宋体" w:hAnsi="宋体"/>
                <w:color w:val="000000"/>
                <w:szCs w:val="21"/>
              </w:rPr>
            </w:pPr>
            <w:r>
              <w:rPr>
                <w:rFonts w:ascii="宋体" w:hAnsi="宋体" w:hint="eastAsia"/>
                <w:color w:val="000000"/>
                <w:szCs w:val="21"/>
              </w:rPr>
              <w:t>4.验收过程中，若出现需要第三方机构介入验收的，所产生的费用均由中标供应商承担。报价时应考虑相关费用。</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b/>
                <w:color w:val="000000"/>
                <w:szCs w:val="21"/>
              </w:rPr>
              <w:t>（三）进口产品及核心产品说明</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ind w:firstLine="435"/>
              <w:rPr>
                <w:rFonts w:ascii="宋体" w:hAnsi="宋体"/>
                <w:color w:val="000000"/>
                <w:szCs w:val="21"/>
              </w:rPr>
            </w:pPr>
            <w:r>
              <w:rPr>
                <w:rFonts w:ascii="宋体" w:hAnsi="宋体" w:hint="eastAsia"/>
                <w:color w:val="000000"/>
                <w:szCs w:val="21"/>
              </w:rPr>
              <w:t>本项目为服务类项目，无进口产品和核心产品要求。</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b/>
                <w:color w:val="000000"/>
                <w:szCs w:val="21"/>
              </w:rPr>
            </w:pPr>
            <w:r>
              <w:rPr>
                <w:rFonts w:ascii="宋体" w:hAnsi="宋体" w:hint="eastAsia"/>
                <w:b/>
                <w:color w:val="000000"/>
                <w:szCs w:val="21"/>
              </w:rPr>
              <w:t>（四）其他要求</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ind w:firstLineChars="200" w:firstLine="420"/>
              <w:rPr>
                <w:rFonts w:ascii="宋体" w:hAnsi="宋体"/>
                <w:color w:val="000000"/>
                <w:szCs w:val="21"/>
              </w:rPr>
            </w:pPr>
            <w:r>
              <w:rPr>
                <w:rFonts w:ascii="宋体" w:hAnsi="宋体" w:hint="eastAsia"/>
                <w:color w:val="000000"/>
                <w:szCs w:val="21"/>
              </w:rPr>
              <w:t>1.投标人可根据自身优势在响应本采购文件要求的基础上，结合本招标文件第四章“评标方法及评标标准”提供服务方案</w:t>
            </w:r>
            <w:r>
              <w:rPr>
                <w:rFonts w:ascii="宋体" w:hAnsi="宋体" w:hint="eastAsia"/>
                <w:bCs/>
                <w:color w:val="000000"/>
                <w:szCs w:val="21"/>
              </w:rPr>
              <w:t>等</w:t>
            </w:r>
            <w:r>
              <w:rPr>
                <w:rFonts w:ascii="宋体" w:hAnsi="宋体" w:hint="eastAsia"/>
                <w:color w:val="000000"/>
                <w:szCs w:val="21"/>
              </w:rPr>
              <w:t>（格式自拟），包括但不限于：企业管理制度、服务保障及应急方案、拟投入车辆车况、数量及维护保养、服务团队（含司机投入）等，确保能够</w:t>
            </w:r>
            <w:r>
              <w:rPr>
                <w:rFonts w:ascii="宋体" w:hAnsi="宋体" w:hint="eastAsia"/>
                <w:color w:val="000000"/>
                <w:szCs w:val="21"/>
              </w:rPr>
              <w:lastRenderedPageBreak/>
              <w:t>满足采购人用车需求。</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2.提供服务人员名册，</w:t>
            </w:r>
            <w:r>
              <w:rPr>
                <w:rFonts w:ascii="宋体" w:hAnsi="宋体" w:cs="宋体" w:hint="eastAsia"/>
                <w:color w:val="000000"/>
                <w:szCs w:val="21"/>
              </w:rPr>
              <w:t>如有并提供相关人员证件或证书，以及</w:t>
            </w:r>
            <w:r>
              <w:rPr>
                <w:rFonts w:ascii="宋体" w:hAnsi="宋体" w:hint="eastAsia"/>
                <w:color w:val="000000"/>
                <w:szCs w:val="21"/>
              </w:rPr>
              <w:t>社保缴纳证明文件或工资的银行流水或代缴其个人所得税复印件。</w:t>
            </w:r>
          </w:p>
          <w:p w:rsidR="00A84C18" w:rsidRDefault="00A84C18">
            <w:pPr>
              <w:spacing w:line="360" w:lineRule="exact"/>
              <w:ind w:firstLineChars="200" w:firstLine="420"/>
              <w:rPr>
                <w:rFonts w:ascii="宋体" w:hAnsi="宋体" w:hint="eastAsia"/>
                <w:color w:val="000000"/>
                <w:szCs w:val="21"/>
              </w:rPr>
            </w:pPr>
            <w:r>
              <w:rPr>
                <w:rFonts w:ascii="宋体" w:hAnsi="宋体" w:hint="eastAsia"/>
                <w:color w:val="000000"/>
                <w:szCs w:val="21"/>
              </w:rPr>
              <w:t>3.如有，请于投标文件中提供包含但不限于信誉、业绩等。</w:t>
            </w:r>
          </w:p>
          <w:p w:rsidR="00A84C18" w:rsidRDefault="00A84C18">
            <w:pPr>
              <w:spacing w:line="360" w:lineRule="exact"/>
              <w:ind w:firstLineChars="200" w:firstLine="420"/>
              <w:rPr>
                <w:rFonts w:ascii="宋体" w:hAnsi="宋体"/>
                <w:color w:val="000000"/>
                <w:szCs w:val="21"/>
              </w:rPr>
            </w:pPr>
            <w:r>
              <w:rPr>
                <w:rFonts w:ascii="宋体" w:hAnsi="宋体" w:hint="eastAsia"/>
                <w:color w:val="000000"/>
                <w:szCs w:val="21"/>
              </w:rPr>
              <w:t>4.项目服务方案由供应商根据自身能力提供方案及承诺，对于以虚假承诺谋取中标的供应商将自行承担后果，其违法行为将报监督管理部门处理。</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rPr>
                <w:rFonts w:ascii="宋体" w:hAnsi="宋体"/>
                <w:color w:val="000000"/>
                <w:szCs w:val="21"/>
              </w:rPr>
            </w:pPr>
            <w:r>
              <w:rPr>
                <w:rFonts w:ascii="宋体" w:hAnsi="宋体" w:hint="eastAsia"/>
                <w:b/>
                <w:color w:val="000000"/>
                <w:szCs w:val="21"/>
              </w:rPr>
              <w:lastRenderedPageBreak/>
              <w:t>（五）其他说明</w:t>
            </w:r>
          </w:p>
        </w:tc>
      </w:tr>
      <w:tr w:rsidR="00A84C18">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84C18" w:rsidRDefault="00A84C18">
            <w:pPr>
              <w:spacing w:line="360" w:lineRule="exact"/>
              <w:ind w:firstLineChars="200" w:firstLine="422"/>
              <w:rPr>
                <w:rFonts w:ascii="宋体" w:hAnsi="宋体"/>
                <w:b/>
                <w:color w:val="000000"/>
                <w:szCs w:val="21"/>
              </w:rPr>
            </w:pPr>
            <w:r>
              <w:rPr>
                <w:rFonts w:ascii="宋体" w:hAnsi="宋体" w:hint="eastAsia"/>
                <w:b/>
                <w:color w:val="000000"/>
                <w:szCs w:val="21"/>
              </w:rPr>
              <w:t xml:space="preserve">▲本项目按折扣率进行报价，以上控价格（见本章附件1“单价限价表”）为基准进行唯一折扣报价，折扣率最高限价100%。不接受选择性的报价。 </w:t>
            </w:r>
          </w:p>
        </w:tc>
      </w:tr>
    </w:tbl>
    <w:p w:rsidR="00A84C18" w:rsidRDefault="00A84C18" w:rsidP="00A84C18">
      <w:pPr>
        <w:spacing w:line="360" w:lineRule="auto"/>
        <w:jc w:val="left"/>
        <w:rPr>
          <w:rFonts w:ascii="宋体" w:hAnsi="宋体" w:hint="eastAsia"/>
          <w:b/>
          <w:bCs/>
          <w:color w:val="000000"/>
          <w:szCs w:val="21"/>
        </w:rPr>
      </w:pPr>
    </w:p>
    <w:p w:rsidR="00A84C18" w:rsidRDefault="00A84C18" w:rsidP="00A84C18">
      <w:pPr>
        <w:spacing w:line="360" w:lineRule="auto"/>
        <w:jc w:val="left"/>
        <w:rPr>
          <w:rFonts w:ascii="宋体" w:hAnsi="宋体" w:hint="eastAsia"/>
          <w:b/>
          <w:bCs/>
          <w:color w:val="000000"/>
          <w:szCs w:val="21"/>
        </w:rPr>
      </w:pPr>
    </w:p>
    <w:p w:rsidR="00A84C18" w:rsidRDefault="00A84C18" w:rsidP="00A84C18">
      <w:pPr>
        <w:spacing w:line="360" w:lineRule="auto"/>
        <w:jc w:val="left"/>
        <w:rPr>
          <w:rFonts w:ascii="宋体" w:hAnsi="宋体" w:hint="eastAsia"/>
          <w:b/>
          <w:bCs/>
          <w:color w:val="000000"/>
          <w:szCs w:val="21"/>
        </w:rPr>
      </w:pPr>
    </w:p>
    <w:p w:rsidR="00A84C18" w:rsidRDefault="00A84C18" w:rsidP="00A84C18">
      <w:pPr>
        <w:spacing w:line="360" w:lineRule="auto"/>
        <w:jc w:val="left"/>
        <w:rPr>
          <w:rFonts w:ascii="宋体" w:hAnsi="宋体" w:hint="eastAsia"/>
          <w:b/>
          <w:bCs/>
          <w:color w:val="000000"/>
          <w:szCs w:val="21"/>
        </w:rPr>
      </w:pPr>
    </w:p>
    <w:p w:rsidR="00A84C18" w:rsidRDefault="00A84C18" w:rsidP="00A84C18">
      <w:pPr>
        <w:spacing w:line="428" w:lineRule="exact"/>
        <w:ind w:left="119"/>
        <w:rPr>
          <w:rFonts w:ascii="宋体" w:hAnsi="宋体" w:hint="eastAsia"/>
          <w:b/>
          <w:color w:val="000000"/>
          <w:szCs w:val="21"/>
        </w:rPr>
      </w:pPr>
      <w:r>
        <w:rPr>
          <w:rFonts w:ascii="宋体" w:hAnsi="宋体" w:hint="eastAsia"/>
          <w:b/>
          <w:color w:val="000000"/>
          <w:szCs w:val="21"/>
        </w:rPr>
        <w:t>附件1：</w:t>
      </w:r>
    </w:p>
    <w:p w:rsidR="00A84C18" w:rsidRDefault="00A84C18" w:rsidP="00A84C18">
      <w:pPr>
        <w:spacing w:line="428" w:lineRule="exact"/>
        <w:ind w:left="119"/>
        <w:jc w:val="center"/>
        <w:rPr>
          <w:rFonts w:hint="eastAsia"/>
          <w:color w:val="000000"/>
        </w:rPr>
      </w:pPr>
      <w:r>
        <w:rPr>
          <w:rFonts w:ascii="宋体" w:hAnsi="宋体" w:hint="eastAsia"/>
          <w:b/>
          <w:color w:val="000000"/>
          <w:sz w:val="32"/>
          <w:szCs w:val="32"/>
        </w:rPr>
        <w:t>单价限价表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1"/>
        <w:gridCol w:w="1701"/>
        <w:gridCol w:w="1016"/>
        <w:gridCol w:w="1524"/>
        <w:gridCol w:w="3470"/>
      </w:tblGrid>
      <w:tr w:rsidR="00A84C18">
        <w:trPr>
          <w:trHeight w:val="567"/>
        </w:trPr>
        <w:tc>
          <w:tcPr>
            <w:tcW w:w="47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b/>
                <w:color w:val="000000"/>
                <w:szCs w:val="21"/>
              </w:rPr>
            </w:pPr>
            <w:r>
              <w:rPr>
                <w:rFonts w:ascii="宋体" w:hAnsi="宋体" w:hint="eastAsia"/>
                <w:b/>
                <w:color w:val="000000"/>
                <w:szCs w:val="21"/>
              </w:rPr>
              <w:t>序号</w:t>
            </w:r>
          </w:p>
        </w:tc>
        <w:tc>
          <w:tcPr>
            <w:tcW w:w="998"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b/>
                <w:color w:val="000000"/>
                <w:szCs w:val="21"/>
              </w:rPr>
            </w:pPr>
            <w:r>
              <w:rPr>
                <w:rFonts w:ascii="宋体" w:hAnsi="宋体" w:hint="eastAsia"/>
                <w:b/>
                <w:color w:val="000000"/>
                <w:szCs w:val="21"/>
              </w:rPr>
              <w:t>服务类别</w:t>
            </w:r>
          </w:p>
        </w:tc>
        <w:tc>
          <w:tcPr>
            <w:tcW w:w="59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b/>
                <w:color w:val="000000"/>
                <w:szCs w:val="21"/>
              </w:rPr>
            </w:pPr>
            <w:r>
              <w:rPr>
                <w:rFonts w:ascii="宋体" w:hAnsi="宋体" w:hint="eastAsia"/>
                <w:b/>
                <w:color w:val="000000"/>
                <w:szCs w:val="21"/>
              </w:rPr>
              <w:t>单位</w:t>
            </w: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b/>
                <w:color w:val="000000"/>
                <w:szCs w:val="21"/>
              </w:rPr>
            </w:pPr>
            <w:r>
              <w:rPr>
                <w:rFonts w:ascii="宋体" w:hAnsi="宋体" w:hint="eastAsia"/>
                <w:b/>
                <w:color w:val="000000"/>
                <w:szCs w:val="21"/>
              </w:rPr>
              <w:t>单价限价</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b/>
                <w:color w:val="000000"/>
                <w:szCs w:val="21"/>
              </w:rPr>
            </w:pPr>
            <w:r>
              <w:rPr>
                <w:rFonts w:ascii="宋体" w:hAnsi="宋体" w:hint="eastAsia"/>
                <w:b/>
                <w:color w:val="000000"/>
                <w:szCs w:val="21"/>
              </w:rPr>
              <w:t>备注</w:t>
            </w:r>
          </w:p>
        </w:tc>
      </w:tr>
      <w:tr w:rsidR="00A84C18">
        <w:trPr>
          <w:trHeight w:val="567"/>
        </w:trPr>
        <w:tc>
          <w:tcPr>
            <w:tcW w:w="47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1</w:t>
            </w:r>
          </w:p>
        </w:tc>
        <w:tc>
          <w:tcPr>
            <w:tcW w:w="998"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租车费</w:t>
            </w:r>
          </w:p>
        </w:tc>
        <w:tc>
          <w:tcPr>
            <w:tcW w:w="59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天</w:t>
            </w: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700元</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日租金含服务里程100公里</w:t>
            </w:r>
          </w:p>
        </w:tc>
      </w:tr>
      <w:tr w:rsidR="00A84C18">
        <w:trPr>
          <w:trHeight w:val="567"/>
        </w:trPr>
        <w:tc>
          <w:tcPr>
            <w:tcW w:w="47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2</w:t>
            </w:r>
          </w:p>
        </w:tc>
        <w:tc>
          <w:tcPr>
            <w:tcW w:w="998"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燃油费</w:t>
            </w:r>
          </w:p>
        </w:tc>
        <w:tc>
          <w:tcPr>
            <w:tcW w:w="59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公里</w:t>
            </w: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5元</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100公里内免费，超过100公里每公里5元。（含过路费、停车费）</w:t>
            </w:r>
          </w:p>
        </w:tc>
      </w:tr>
      <w:tr w:rsidR="00A84C18">
        <w:trPr>
          <w:trHeight w:val="567"/>
        </w:trPr>
        <w:tc>
          <w:tcPr>
            <w:tcW w:w="47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3</w:t>
            </w:r>
          </w:p>
        </w:tc>
        <w:tc>
          <w:tcPr>
            <w:tcW w:w="998"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住宿费</w:t>
            </w:r>
          </w:p>
        </w:tc>
        <w:tc>
          <w:tcPr>
            <w:tcW w:w="596"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天</w:t>
            </w: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330元</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不高于单价限价实报实销</w:t>
            </w:r>
          </w:p>
        </w:tc>
      </w:tr>
      <w:tr w:rsidR="00A84C18">
        <w:trPr>
          <w:trHeight w:val="567"/>
        </w:trPr>
        <w:tc>
          <w:tcPr>
            <w:tcW w:w="476" w:type="pct"/>
            <w:vMerge w:val="restar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4</w:t>
            </w:r>
          </w:p>
        </w:tc>
        <w:tc>
          <w:tcPr>
            <w:tcW w:w="998" w:type="pct"/>
            <w:vMerge w:val="restar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接送动车站</w:t>
            </w:r>
          </w:p>
        </w:tc>
        <w:tc>
          <w:tcPr>
            <w:tcW w:w="596" w:type="pct"/>
            <w:vMerge w:val="restar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趟</w:t>
            </w: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150元</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5座轿车</w:t>
            </w:r>
          </w:p>
        </w:tc>
      </w:tr>
      <w:tr w:rsidR="00A84C18">
        <w:trPr>
          <w:trHeight w:val="56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84C18" w:rsidRDefault="00A84C18">
            <w:pPr>
              <w:widowControl/>
              <w:jc w:val="left"/>
              <w:rPr>
                <w:rFonts w:ascii="宋体" w:hAnsi="宋体"/>
                <w:color w:val="00000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84C18" w:rsidRDefault="00A84C18">
            <w:pPr>
              <w:widowControl/>
              <w:jc w:val="left"/>
              <w:rPr>
                <w:rFonts w:ascii="宋体" w:hAnsi="宋体"/>
                <w:color w:val="00000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84C18" w:rsidRDefault="00A84C18">
            <w:pPr>
              <w:widowControl/>
              <w:jc w:val="left"/>
              <w:rPr>
                <w:rFonts w:ascii="宋体" w:hAnsi="宋体"/>
                <w:color w:val="000000"/>
                <w:szCs w:val="21"/>
              </w:rPr>
            </w:pP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200元</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7座商务车</w:t>
            </w:r>
          </w:p>
        </w:tc>
      </w:tr>
      <w:tr w:rsidR="00A84C18">
        <w:trPr>
          <w:trHeight w:val="567"/>
        </w:trPr>
        <w:tc>
          <w:tcPr>
            <w:tcW w:w="476" w:type="pct"/>
            <w:vMerge w:val="restar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5</w:t>
            </w:r>
          </w:p>
        </w:tc>
        <w:tc>
          <w:tcPr>
            <w:tcW w:w="998" w:type="pct"/>
            <w:vMerge w:val="restar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接送（机）</w:t>
            </w:r>
          </w:p>
        </w:tc>
        <w:tc>
          <w:tcPr>
            <w:tcW w:w="596" w:type="pct"/>
            <w:vMerge w:val="restar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趟</w:t>
            </w: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200元</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5座轿车</w:t>
            </w:r>
          </w:p>
        </w:tc>
      </w:tr>
      <w:tr w:rsidR="00A84C18">
        <w:trPr>
          <w:trHeight w:val="56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84C18" w:rsidRDefault="00A84C18">
            <w:pPr>
              <w:widowControl/>
              <w:jc w:val="left"/>
              <w:rPr>
                <w:rFonts w:ascii="宋体" w:hAnsi="宋体"/>
                <w:color w:val="00000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84C18" w:rsidRDefault="00A84C18">
            <w:pPr>
              <w:widowControl/>
              <w:jc w:val="left"/>
              <w:rPr>
                <w:rFonts w:ascii="宋体" w:hAnsi="宋体"/>
                <w:color w:val="000000"/>
                <w:szCs w:val="21"/>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84C18" w:rsidRDefault="00A84C18">
            <w:pPr>
              <w:widowControl/>
              <w:jc w:val="left"/>
              <w:rPr>
                <w:rFonts w:ascii="宋体" w:hAnsi="宋体"/>
                <w:color w:val="000000"/>
                <w:szCs w:val="21"/>
              </w:rPr>
            </w:pPr>
          </w:p>
        </w:tc>
        <w:tc>
          <w:tcPr>
            <w:tcW w:w="894" w:type="pct"/>
            <w:tcBorders>
              <w:top w:val="single" w:sz="4" w:space="0" w:color="000000"/>
              <w:left w:val="single" w:sz="4" w:space="0" w:color="000000"/>
              <w:bottom w:val="single" w:sz="4" w:space="0" w:color="000000"/>
              <w:right w:val="single" w:sz="4" w:space="0" w:color="000000"/>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250元</w:t>
            </w:r>
          </w:p>
        </w:tc>
        <w:tc>
          <w:tcPr>
            <w:tcW w:w="2037" w:type="pct"/>
            <w:tcBorders>
              <w:top w:val="single" w:sz="4" w:space="0" w:color="000000"/>
              <w:left w:val="single" w:sz="4" w:space="0" w:color="000000"/>
              <w:bottom w:val="single" w:sz="4" w:space="0" w:color="000000"/>
              <w:right w:val="single" w:sz="4" w:space="0" w:color="auto"/>
            </w:tcBorders>
            <w:vAlign w:val="center"/>
            <w:hideMark/>
          </w:tcPr>
          <w:p w:rsidR="00A84C18" w:rsidRDefault="00A84C18">
            <w:pPr>
              <w:spacing w:line="340" w:lineRule="exact"/>
              <w:jc w:val="center"/>
              <w:rPr>
                <w:rFonts w:ascii="宋体" w:hAnsi="宋体"/>
                <w:color w:val="000000"/>
                <w:szCs w:val="21"/>
              </w:rPr>
            </w:pPr>
            <w:r>
              <w:rPr>
                <w:rFonts w:ascii="宋体" w:hAnsi="宋体" w:hint="eastAsia"/>
                <w:color w:val="000000"/>
                <w:szCs w:val="21"/>
              </w:rPr>
              <w:t>7座商务车</w:t>
            </w:r>
          </w:p>
        </w:tc>
      </w:tr>
    </w:tbl>
    <w:p w:rsidR="00A84C18" w:rsidRDefault="00A84C18" w:rsidP="00A84C18">
      <w:pPr>
        <w:spacing w:line="360" w:lineRule="auto"/>
        <w:jc w:val="left"/>
        <w:rPr>
          <w:rFonts w:ascii="宋体" w:hAnsi="宋体"/>
          <w:b/>
          <w:bCs/>
          <w:color w:val="000000"/>
          <w:szCs w:val="21"/>
        </w:rPr>
      </w:pPr>
    </w:p>
    <w:bookmarkEnd w:id="0"/>
    <w:bookmarkEnd w:id="1"/>
    <w:p w:rsidR="00A84C18" w:rsidRDefault="00A84C18" w:rsidP="00A84C18">
      <w:pPr>
        <w:spacing w:line="360" w:lineRule="auto"/>
        <w:jc w:val="left"/>
        <w:rPr>
          <w:rFonts w:ascii="宋体" w:hAnsi="宋体" w:hint="eastAsia"/>
          <w:b/>
          <w:bCs/>
          <w:color w:val="000000"/>
          <w:szCs w:val="21"/>
        </w:rPr>
      </w:pPr>
    </w:p>
    <w:p w:rsidR="008C6CDB" w:rsidRDefault="008C6CDB" w:rsidP="00A84C18">
      <w:pPr>
        <w:rPr>
          <w:rFonts w:hint="eastAsia"/>
        </w:rPr>
      </w:pPr>
    </w:p>
    <w:sectPr w:rsidR="008C6CD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84C18"/>
    <w:rsid w:val="008C6CDB"/>
    <w:rsid w:val="00A84C1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C18"/>
    <w:pPr>
      <w:widowControl w:val="0"/>
      <w:jc w:val="both"/>
    </w:pPr>
    <w:rPr>
      <w:rFonts w:ascii="Times New Roman" w:eastAsia="宋体" w:hAnsi="Times New Roman" w:cs="Times New Roman"/>
      <w:szCs w:val="24"/>
    </w:rPr>
  </w:style>
  <w:style w:type="paragraph" w:styleId="1">
    <w:name w:val="heading 1"/>
    <w:basedOn w:val="a"/>
    <w:next w:val="a"/>
    <w:link w:val="1Char1"/>
    <w:uiPriority w:val="9"/>
    <w:qFormat/>
    <w:rsid w:val="00A84C18"/>
    <w:pPr>
      <w:keepNext/>
      <w:keepLines/>
      <w:spacing w:before="340" w:after="330" w:line="576" w:lineRule="auto"/>
      <w:outlineLvl w:val="0"/>
    </w:pPr>
    <w:rPr>
      <w:b/>
      <w:bCs/>
      <w:kern w:val="44"/>
      <w:sz w:val="44"/>
      <w:szCs w:val="44"/>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84C18"/>
    <w:rPr>
      <w:rFonts w:ascii="Times New Roman" w:eastAsia="宋体" w:hAnsi="Times New Roman" w:cs="Times New Roman"/>
      <w:b/>
      <w:bCs/>
      <w:kern w:val="44"/>
      <w:sz w:val="44"/>
      <w:szCs w:val="44"/>
    </w:rPr>
  </w:style>
  <w:style w:type="character" w:customStyle="1" w:styleId="1Char1">
    <w:name w:val="标题 1 Char1"/>
    <w:link w:val="1"/>
    <w:uiPriority w:val="9"/>
    <w:qFormat/>
    <w:locked/>
    <w:rsid w:val="00A84C18"/>
    <w:rPr>
      <w:rFonts w:ascii="Times New Roman" w:eastAsia="宋体" w:hAnsi="Times New Roman" w:cs="Times New Roman"/>
      <w:b/>
      <w:bCs/>
      <w:kern w:val="44"/>
      <w:sz w:val="44"/>
      <w:szCs w:val="44"/>
      <w:lan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677</Words>
  <Characters>3864</Characters>
  <Application>Microsoft Office Word</Application>
  <DocSecurity>0</DocSecurity>
  <Lines>32</Lines>
  <Paragraphs>9</Paragraphs>
  <ScaleCrop>false</ScaleCrop>
  <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2026-08-20T08:01:00Z</dcterms:created>
  <dcterms:modified xsi:type="dcterms:W3CDTF">2026-08-20T08:01:00Z</dcterms:modified>
</cp:coreProperties>
</file>