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C257F0">
      <w:pPr>
        <w:pStyle w:val="2"/>
        <w:keepNext/>
        <w:keepLines/>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color w:val="000000" w:themeColor="text1"/>
          <w:sz w:val="36"/>
          <w:szCs w:val="36"/>
          <w14:textFill>
            <w14:solidFill>
              <w14:schemeClr w14:val="tx1"/>
            </w14:solidFill>
          </w14:textFill>
        </w:rPr>
      </w:pPr>
      <w:bookmarkStart w:id="0" w:name="_Toc80886925"/>
      <w:bookmarkStart w:id="1" w:name="_Toc27401"/>
      <w:r>
        <w:rPr>
          <w:rFonts w:hint="eastAsia"/>
          <w:color w:val="000000" w:themeColor="text1"/>
          <w:sz w:val="36"/>
          <w:szCs w:val="36"/>
          <w14:textFill>
            <w14:solidFill>
              <w14:schemeClr w14:val="tx1"/>
            </w14:solidFill>
          </w14:textFill>
        </w:rPr>
        <w:t>云之龙咨询集团有限公司关于</w:t>
      </w:r>
      <w:r>
        <w:rPr>
          <w:rFonts w:hint="eastAsia"/>
          <w:color w:val="000000" w:themeColor="text1"/>
          <w:sz w:val="36"/>
          <w:szCs w:val="36"/>
          <w:lang w:val="en-US" w:eastAsia="zh-CN"/>
          <w14:textFill>
            <w14:solidFill>
              <w14:schemeClr w14:val="tx1"/>
            </w14:solidFill>
          </w14:textFill>
        </w:rPr>
        <w:t>上林县公共就业服务体系AI数智项目NNZC2026-C3-250121-YZLZ</w:t>
      </w:r>
    </w:p>
    <w:p w14:paraId="060EC03B">
      <w:pPr>
        <w:pStyle w:val="2"/>
        <w:keepNext/>
        <w:keepLines/>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color w:val="000000" w:themeColor="text1"/>
          <w:sz w:val="36"/>
          <w:szCs w:val="36"/>
          <w14:textFill>
            <w14:solidFill>
              <w14:schemeClr w14:val="tx1"/>
            </w14:solidFill>
          </w14:textFill>
        </w:rPr>
      </w:pPr>
      <w:r>
        <w:rPr>
          <w:rFonts w:hint="eastAsia"/>
          <w:color w:val="000000" w:themeColor="text1"/>
          <w:sz w:val="36"/>
          <w:szCs w:val="36"/>
          <w14:textFill>
            <w14:solidFill>
              <w14:schemeClr w14:val="tx1"/>
            </w14:solidFill>
          </w14:textFill>
        </w:rPr>
        <w:t>竞争性磋商公告</w:t>
      </w:r>
      <w:bookmarkEnd w:id="0"/>
      <w:bookmarkEnd w:id="1"/>
      <w:bookmarkStart w:id="2" w:name="_Toc28359004"/>
      <w:bookmarkStart w:id="3" w:name="_Toc35393792"/>
      <w:bookmarkStart w:id="4" w:name="_Toc44229878"/>
      <w:bookmarkStart w:id="5" w:name="_Toc28359081"/>
      <w:bookmarkStart w:id="6" w:name="_Toc28359089"/>
      <w:bookmarkStart w:id="7" w:name="_Toc28359012"/>
      <w:bookmarkStart w:id="8" w:name="_Toc35393798"/>
      <w:bookmarkStart w:id="9" w:name="_Toc35393623"/>
      <w:bookmarkStart w:id="10" w:name="_Toc35393629"/>
    </w:p>
    <w:p w14:paraId="085594CC">
      <w:pPr>
        <w:rPr>
          <w:rFonts w:hint="eastAsia"/>
          <w:color w:val="000000" w:themeColor="text1"/>
          <w:sz w:val="36"/>
          <w:szCs w:val="36"/>
          <w14:textFill>
            <w14:solidFill>
              <w14:schemeClr w14:val="tx1"/>
            </w14:solidFill>
          </w14:textFill>
        </w:rPr>
      </w:pPr>
      <w:bookmarkStart w:id="30" w:name="_GoBack"/>
      <w:bookmarkEnd w:id="30"/>
    </w:p>
    <w:bookmarkEnd w:id="2"/>
    <w:bookmarkEnd w:id="3"/>
    <w:bookmarkEnd w:id="4"/>
    <w:bookmarkEnd w:id="5"/>
    <w:bookmarkEnd w:id="6"/>
    <w:bookmarkEnd w:id="7"/>
    <w:bookmarkEnd w:id="8"/>
    <w:bookmarkEnd w:id="9"/>
    <w:bookmarkEnd w:id="10"/>
    <w:p w14:paraId="4A562DC1">
      <w:pPr>
        <w:keepNext w:val="0"/>
        <w:keepLines w:val="0"/>
        <w:pageBreakBefore w:val="0"/>
        <w:widowControl w:val="0"/>
        <w:kinsoku/>
        <w:wordWrap/>
        <w:overflowPunct/>
        <w:topLinePunct w:val="0"/>
        <w:autoSpaceDE/>
        <w:autoSpaceDN/>
        <w:bidi w:val="0"/>
        <w:adjustRightInd/>
        <w:snapToGrid/>
        <w:spacing w:before="167" w:beforeLines="50" w:line="360" w:lineRule="auto"/>
        <w:jc w:val="left"/>
        <w:textAlignment w:val="auto"/>
        <w:rPr>
          <w:color w:val="000000" w:themeColor="text1"/>
          <w14:textFill>
            <w14:solidFill>
              <w14:schemeClr w14:val="tx1"/>
            </w14:solidFill>
          </w14:textFill>
        </w:rPr>
      </w:pPr>
      <w:r>
        <w:rPr>
          <w:rFonts w:hint="eastAsia" w:ascii="黑体" w:hAnsi="黑体" w:eastAsia="黑体" w:cs="宋体"/>
          <w:bCs/>
          <w:color w:val="000000" w:themeColor="text1"/>
          <w:sz w:val="24"/>
          <w14:textFill>
            <w14:solidFill>
              <w14:schemeClr w14:val="tx1"/>
            </w14:solidFill>
          </w14:textFill>
        </w:rPr>
        <w:t>一、项目基本情况</w:t>
      </w:r>
    </w:p>
    <w:p w14:paraId="45941BFE">
      <w:pPr>
        <w:spacing w:line="360" w:lineRule="auto"/>
        <w:ind w:firstLine="420" w:firstLineChars="200"/>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1.项目编号：NNZC2026-C3-250121-YZLZ （采购计划编号：SLZC2026-C3-01391）</w:t>
      </w:r>
    </w:p>
    <w:p w14:paraId="1020513A">
      <w:pPr>
        <w:spacing w:line="360" w:lineRule="auto"/>
        <w:ind w:firstLine="420" w:firstLineChars="200"/>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2.项目名称：上林县公共就业服务体系AI数智项目</w:t>
      </w:r>
    </w:p>
    <w:p w14:paraId="205FED80">
      <w:pPr>
        <w:spacing w:line="360" w:lineRule="auto"/>
        <w:ind w:firstLine="420" w:firstLineChars="200"/>
        <w:rPr>
          <w:rFonts w:hint="default"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3.采购方式：竞争性磋商</w:t>
      </w:r>
    </w:p>
    <w:p w14:paraId="32B575AF">
      <w:pPr>
        <w:spacing w:line="360" w:lineRule="auto"/>
        <w:ind w:firstLine="420" w:firstLineChars="200"/>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4.预算金额：1000000.00元</w:t>
      </w:r>
    </w:p>
    <w:p w14:paraId="4E7C18C9">
      <w:pPr>
        <w:spacing w:line="360" w:lineRule="auto"/>
        <w:ind w:firstLine="420" w:firstLineChars="200"/>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5.最高限价：1000000.00元</w:t>
      </w:r>
    </w:p>
    <w:p w14:paraId="506DDFFA">
      <w:pPr>
        <w:spacing w:line="360" w:lineRule="auto"/>
        <w:ind w:firstLine="420" w:firstLineChars="200"/>
        <w:rPr>
          <w:rFonts w:hint="eastAsia" w:ascii="宋体" w:hAnsi="宋体" w:eastAsia="宋体" w:cs="宋体"/>
          <w:color w:val="000000" w:themeColor="text1"/>
          <w:szCs w:val="21"/>
          <w:highlight w:val="none"/>
          <w:lang w:val="en-US"/>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6.</w:t>
      </w:r>
      <w:r>
        <w:rPr>
          <w:rFonts w:hint="eastAsia" w:ascii="宋体" w:hAnsi="宋体"/>
          <w:color w:val="000000" w:themeColor="text1"/>
          <w:szCs w:val="21"/>
          <w14:textFill>
            <w14:solidFill>
              <w14:schemeClr w14:val="tx1"/>
            </w14:solidFill>
          </w14:textFill>
        </w:rPr>
        <w:t>采购需求：</w:t>
      </w:r>
      <w:r>
        <w:rPr>
          <w:rFonts w:hint="eastAsia" w:ascii="宋体" w:hAnsi="宋体" w:cs="宋体"/>
          <w:color w:val="000000" w:themeColor="text1"/>
          <w:szCs w:val="21"/>
          <w:highlight w:val="none"/>
          <w:lang w:eastAsia="zh-CN"/>
          <w14:textFill>
            <w14:solidFill>
              <w14:schemeClr w14:val="tx1"/>
            </w14:solidFill>
          </w14:textFill>
        </w:rPr>
        <w:t>上林县公共就业服务体系AI数智项目</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具体详见第二章采购需求。</w:t>
      </w:r>
    </w:p>
    <w:p w14:paraId="18953A9A">
      <w:pPr>
        <w:spacing w:line="360" w:lineRule="auto"/>
        <w:ind w:firstLine="420" w:firstLineChars="200"/>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7.合同履行期限：合同签订之日起 30个日历日内完成全部设备（11台职播机、11台就业互动机）的供货、安装、调试并交付使用。自验收合格之日起提供24个月的软件运维服务。短视频制作服务按月交付，每月不少于4条。岗位信息采集服务自验收合格之日起24个月持续运行，每月采集岗位信息不少于1500个。</w:t>
      </w:r>
    </w:p>
    <w:p w14:paraId="7AE8F322">
      <w:pPr>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8.本项目是否接受联合体响应：□是/☑否。</w:t>
      </w:r>
    </w:p>
    <w:p w14:paraId="75479B6B">
      <w:pPr>
        <w:spacing w:line="360" w:lineRule="auto"/>
        <w:ind w:firstLine="482" w:firstLineChars="200"/>
        <w:rPr>
          <w:rFonts w:ascii="黑体" w:hAnsi="黑体" w:eastAsia="黑体" w:cs="宋体"/>
          <w:bCs/>
          <w:color w:val="000000" w:themeColor="text1"/>
          <w:sz w:val="24"/>
          <w14:textFill>
            <w14:solidFill>
              <w14:schemeClr w14:val="tx1"/>
            </w14:solidFill>
          </w14:textFill>
        </w:rPr>
      </w:pPr>
      <w:bookmarkStart w:id="11" w:name="_Toc35393799"/>
      <w:bookmarkStart w:id="12" w:name="_Toc44229879"/>
      <w:bookmarkStart w:id="13" w:name="_Toc28359013"/>
      <w:bookmarkStart w:id="14" w:name="_Toc35393630"/>
      <w:bookmarkStart w:id="15" w:name="_Toc28359090"/>
      <w:r>
        <w:rPr>
          <w:rFonts w:hint="eastAsia" w:ascii="黑体" w:hAnsi="黑体" w:eastAsia="黑体" w:cs="宋体"/>
          <w:b/>
          <w:color w:val="000000" w:themeColor="text1"/>
          <w:kern w:val="44"/>
          <w:sz w:val="24"/>
          <w14:textFill>
            <w14:solidFill>
              <w14:schemeClr w14:val="tx1"/>
            </w14:solidFill>
          </w14:textFill>
        </w:rPr>
        <w:t>二、供应商的资格条件</w:t>
      </w:r>
      <w:bookmarkEnd w:id="11"/>
      <w:bookmarkEnd w:id="12"/>
      <w:bookmarkEnd w:id="13"/>
      <w:bookmarkEnd w:id="14"/>
      <w:bookmarkEnd w:id="15"/>
    </w:p>
    <w:p w14:paraId="0C769FD2">
      <w:pPr>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1.满足《中华人民共和国政府采购法》第二十二条规定；</w:t>
      </w:r>
    </w:p>
    <w:p w14:paraId="53844DCB">
      <w:pPr>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2.落实政府采购政策需满足的资格要求：</w:t>
      </w:r>
    </w:p>
    <w:p w14:paraId="35D17847">
      <w:pPr>
        <w:spacing w:line="360" w:lineRule="auto"/>
        <w:ind w:firstLine="420" w:firstLineChars="20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w:t>
      </w:r>
      <w:r>
        <w:rPr>
          <w:rFonts w:hint="eastAsia" w:ascii="宋体" w:hAnsi="宋体"/>
          <w:color w:val="000000" w:themeColor="text1"/>
          <w:szCs w:val="21"/>
          <w14:textFill>
            <w14:solidFill>
              <w14:schemeClr w14:val="tx1"/>
            </w14:solidFill>
          </w14:textFill>
        </w:rPr>
        <w:t>专门面向</w:t>
      </w:r>
      <w:r>
        <w:rPr>
          <w:rFonts w:hint="eastAsia" w:ascii="宋体" w:hAnsi="宋体"/>
          <w:color w:val="000000" w:themeColor="text1"/>
          <w:szCs w:val="21"/>
          <w:lang w:val="en-US" w:eastAsia="zh-CN"/>
          <w14:textFill>
            <w14:solidFill>
              <w14:schemeClr w14:val="tx1"/>
            </w14:solidFill>
          </w14:textFill>
        </w:rPr>
        <w:t>小微</w:t>
      </w:r>
      <w:r>
        <w:rPr>
          <w:rFonts w:hint="eastAsia" w:ascii="宋体" w:hAnsi="宋体"/>
          <w:color w:val="000000" w:themeColor="text1"/>
          <w:szCs w:val="21"/>
          <w14:textFill>
            <w14:solidFill>
              <w14:schemeClr w14:val="tx1"/>
            </w14:solidFill>
          </w14:textFill>
        </w:rPr>
        <w:t>企业采购的项目（承接服务的供应商应为小型或微型企业或监狱企业或残疾人福利性单位)</w:t>
      </w:r>
    </w:p>
    <w:p w14:paraId="5BCAFEE0">
      <w:pPr>
        <w:spacing w:line="360" w:lineRule="auto"/>
        <w:ind w:firstLine="420" w:firstLineChars="20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w:t>
      </w:r>
      <w:r>
        <w:rPr>
          <w:rFonts w:hint="eastAsia" w:ascii="宋体" w:hAnsi="宋体"/>
          <w:color w:val="000000" w:themeColor="text1"/>
          <w:szCs w:val="21"/>
          <w14:textFill>
            <w14:solidFill>
              <w14:schemeClr w14:val="tx1"/>
            </w14:solidFill>
          </w14:textFill>
        </w:rPr>
        <w:t>非专门面向中小企业采购的项目</w:t>
      </w:r>
    </w:p>
    <w:p w14:paraId="036C04E6">
      <w:pPr>
        <w:spacing w:line="360" w:lineRule="auto"/>
        <w:ind w:firstLine="420" w:firstLineChars="200"/>
        <w:rPr>
          <w:rFonts w:hint="eastAsia" w:eastAsia="宋体"/>
          <w:color w:val="000000" w:themeColor="text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r>
        <w:rPr>
          <w:rFonts w:hint="eastAsia" w:ascii="宋体" w:hAnsi="宋体"/>
          <w:color w:val="000000" w:themeColor="text1"/>
          <w:szCs w:val="21"/>
          <w14:textFill>
            <w14:solidFill>
              <w14:schemeClr w14:val="tx1"/>
            </w14:solidFill>
          </w14:textFill>
        </w:rPr>
        <w:t>本项目的特定资格要求：无</w:t>
      </w:r>
      <w:r>
        <w:rPr>
          <w:rFonts w:hint="eastAsia" w:ascii="宋体" w:hAnsi="宋体"/>
          <w:color w:val="000000" w:themeColor="text1"/>
          <w:szCs w:val="21"/>
          <w:lang w:eastAsia="zh-CN"/>
          <w14:textFill>
            <w14:solidFill>
              <w14:schemeClr w14:val="tx1"/>
            </w14:solidFill>
          </w14:textFill>
        </w:rPr>
        <w:t>。</w:t>
      </w:r>
    </w:p>
    <w:p w14:paraId="4A5CFA81">
      <w:pPr>
        <w:numPr>
          <w:ilvl w:val="0"/>
          <w:numId w:val="0"/>
        </w:numPr>
        <w:spacing w:line="360" w:lineRule="auto"/>
        <w:ind w:firstLine="420" w:firstLineChars="200"/>
        <w:rPr>
          <w:rFonts w:hint="eastAsia" w:ascii="宋体" w:hAnsi="宋体"/>
          <w:color w:val="000000" w:themeColor="text1"/>
          <w:szCs w:val="21"/>
          <w:lang w:eastAsia="zh-CN"/>
          <w14:textFill>
            <w14:solidFill>
              <w14:schemeClr w14:val="tx1"/>
            </w14:solidFill>
          </w14:textFill>
        </w:rPr>
      </w:pPr>
      <w:r>
        <w:rPr>
          <w:rFonts w:hint="eastAsia" w:ascii="宋体" w:hAnsi="宋体"/>
          <w:color w:val="000000" w:themeColor="text1"/>
          <w:szCs w:val="21"/>
          <w14:textFill>
            <w14:solidFill>
              <w14:schemeClr w14:val="tx1"/>
            </w14:solidFill>
          </w14:textFill>
        </w:rPr>
        <w:t>4. 本项目的特定条件：无</w:t>
      </w:r>
      <w:r>
        <w:rPr>
          <w:rFonts w:hint="eastAsia" w:ascii="宋体" w:hAnsi="宋体"/>
          <w:color w:val="000000" w:themeColor="text1"/>
          <w:szCs w:val="21"/>
          <w:lang w:eastAsia="zh-CN"/>
          <w14:textFill>
            <w14:solidFill>
              <w14:schemeClr w14:val="tx1"/>
            </w14:solidFill>
          </w14:textFill>
        </w:rPr>
        <w:t>。</w:t>
      </w:r>
    </w:p>
    <w:p w14:paraId="0E7E4F57">
      <w:pPr>
        <w:numPr>
          <w:ilvl w:val="0"/>
          <w:numId w:val="0"/>
        </w:numPr>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E11F6C1">
      <w:pPr>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 对在“信用中国”网站</w:t>
      </w:r>
      <w:r>
        <w:rPr>
          <w:rFonts w:hint="eastAsia" w:ascii="宋体" w:hAnsi="宋体" w:eastAsia="宋体" w:cs="Times New Roman"/>
          <w:color w:val="000000" w:themeColor="text1"/>
          <w:szCs w:val="21"/>
          <w14:textFill>
            <w14:solidFill>
              <w14:schemeClr w14:val="tx1"/>
            </w14:solidFill>
          </w14:textFill>
        </w:rPr>
        <w:t>(www.creditchina.gov.cn) 、中国政府采购网(www.ccgp.gov.cn)被列入失信被执行人、</w:t>
      </w:r>
      <w:r>
        <w:rPr>
          <w:rFonts w:hint="eastAsia" w:ascii="宋体" w:hAnsi="宋体" w:eastAsia="宋体" w:cs="Times New Roman"/>
          <w:color w:val="000000" w:themeColor="text1"/>
          <w:szCs w:val="21"/>
          <w:lang w:eastAsia="zh-CN"/>
          <w14:textFill>
            <w14:solidFill>
              <w14:schemeClr w14:val="tx1"/>
            </w14:solidFill>
          </w14:textFill>
        </w:rPr>
        <w:t>重大税收违法失信主体</w:t>
      </w:r>
      <w:r>
        <w:rPr>
          <w:rFonts w:hint="eastAsia" w:ascii="宋体" w:hAnsi="宋体" w:eastAsia="宋体" w:cs="Times New Roman"/>
          <w:color w:val="000000" w:themeColor="text1"/>
          <w:szCs w:val="21"/>
          <w14:textFill>
            <w14:solidFill>
              <w14:schemeClr w14:val="tx1"/>
            </w14:solidFill>
          </w14:textFill>
        </w:rPr>
        <w:t>、政府采购严重违法失信行为记录名单及其他不符合《中华人民共和国政府采购法》第二十二条规定条件的供应商，不得参与政府采购活动。</w:t>
      </w:r>
    </w:p>
    <w:p w14:paraId="1C6D853F">
      <w:pPr>
        <w:spacing w:line="360" w:lineRule="auto"/>
        <w:ind w:firstLine="482" w:firstLineChars="200"/>
        <w:rPr>
          <w:rFonts w:ascii="黑体" w:hAnsi="黑体" w:eastAsia="黑体"/>
          <w:b/>
          <w:bCs/>
          <w:color w:val="000000" w:themeColor="text1"/>
          <w:sz w:val="24"/>
          <w14:textFill>
            <w14:solidFill>
              <w14:schemeClr w14:val="tx1"/>
            </w14:solidFill>
          </w14:textFill>
        </w:rPr>
      </w:pPr>
      <w:r>
        <w:rPr>
          <w:rFonts w:hint="eastAsia" w:ascii="黑体" w:hAnsi="黑体" w:eastAsia="黑体"/>
          <w:b/>
          <w:bCs/>
          <w:color w:val="000000" w:themeColor="text1"/>
          <w:sz w:val="24"/>
          <w14:textFill>
            <w14:solidFill>
              <w14:schemeClr w14:val="tx1"/>
            </w14:solidFill>
          </w14:textFill>
        </w:rPr>
        <w:t>三、获取竞争性</w:t>
      </w:r>
      <w:r>
        <w:rPr>
          <w:rFonts w:hint="eastAsia" w:ascii="黑体" w:hAnsi="黑体" w:eastAsia="黑体"/>
          <w:b/>
          <w:bCs/>
          <w:color w:val="000000" w:themeColor="text1"/>
          <w:sz w:val="24"/>
          <w:lang w:val="en-US" w:eastAsia="zh-CN"/>
          <w14:textFill>
            <w14:solidFill>
              <w14:schemeClr w14:val="tx1"/>
            </w14:solidFill>
          </w14:textFill>
        </w:rPr>
        <w:t>磋商</w:t>
      </w:r>
      <w:r>
        <w:rPr>
          <w:rFonts w:hint="eastAsia" w:ascii="黑体" w:hAnsi="黑体" w:eastAsia="黑体"/>
          <w:b/>
          <w:bCs/>
          <w:color w:val="000000" w:themeColor="text1"/>
          <w:sz w:val="24"/>
          <w14:textFill>
            <w14:solidFill>
              <w14:schemeClr w14:val="tx1"/>
            </w14:solidFill>
          </w14:textFill>
        </w:rPr>
        <w:t>文件</w:t>
      </w:r>
    </w:p>
    <w:p w14:paraId="65ABF631">
      <w:pPr>
        <w:snapToGrid w:val="0"/>
        <w:spacing w:line="360" w:lineRule="auto"/>
        <w:ind w:firstLine="420" w:firstLineChars="200"/>
        <w:rPr>
          <w:rFonts w:ascii="宋体" w:hAnsi="宋体"/>
          <w:color w:val="000000" w:themeColor="text1"/>
          <w:szCs w:val="21"/>
          <w14:textFill>
            <w14:solidFill>
              <w14:schemeClr w14:val="tx1"/>
            </w14:solidFill>
          </w14:textFill>
        </w:rPr>
      </w:pPr>
      <w:bookmarkStart w:id="16" w:name="_Toc35393793"/>
      <w:bookmarkStart w:id="17" w:name="_Toc28359005"/>
      <w:bookmarkStart w:id="18" w:name="_Toc28359082"/>
      <w:bookmarkStart w:id="19" w:name="_Toc35393624"/>
      <w:r>
        <w:rPr>
          <w:rFonts w:hint="eastAsia" w:ascii="宋体" w:hAnsi="宋体"/>
          <w:color w:val="000000" w:themeColor="text1"/>
          <w:szCs w:val="21"/>
          <w14:textFill>
            <w14:solidFill>
              <w14:schemeClr w14:val="tx1"/>
            </w14:solidFill>
          </w14:textFill>
        </w:rPr>
        <w:t>时间：自公告发布之日起。</w:t>
      </w:r>
    </w:p>
    <w:p w14:paraId="41C3F75E">
      <w:pPr>
        <w:spacing w:line="360" w:lineRule="auto"/>
        <w:ind w:firstLine="420" w:firstLineChars="200"/>
        <w:rPr>
          <w:rFonts w:ascii="黑体" w:hAnsi="黑体" w:eastAsia="黑体"/>
          <w:b/>
          <w:bCs/>
          <w:color w:val="000000" w:themeColor="text1"/>
          <w:sz w:val="24"/>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获取方式: </w:t>
      </w:r>
      <w:r>
        <w:rPr>
          <w:rFonts w:hint="eastAsia" w:ascii="宋体" w:hAnsi="宋体" w:eastAsia="宋体" w:cs="宋体"/>
          <w:bCs/>
          <w:color w:val="000000" w:themeColor="text1"/>
          <w:sz w:val="21"/>
          <w:szCs w:val="21"/>
          <w:lang w:val="en-US" w:eastAsia="zh-CN" w:bidi="ar"/>
          <w14:textFill>
            <w14:solidFill>
              <w14:schemeClr w14:val="tx1"/>
            </w14:solidFill>
          </w14:textFill>
        </w:rPr>
        <w:t>网上下载。本项目不提供纸质文件，潜在供应商需在广西政府采购云平台（https://www.gcy.zfcg.gxzf.gov.cn/）-进入“项目采购”应用，在获取采购文件菜单中选择项目，获取</w:t>
      </w:r>
      <w:r>
        <w:rPr>
          <w:rFonts w:hint="eastAsia" w:ascii="宋体" w:hAnsi="宋体" w:cs="宋体"/>
          <w:bCs/>
          <w:color w:val="000000" w:themeColor="text1"/>
          <w:sz w:val="21"/>
          <w:szCs w:val="21"/>
          <w:lang w:val="en-US" w:eastAsia="zh-CN" w:bidi="ar"/>
          <w14:textFill>
            <w14:solidFill>
              <w14:schemeClr w14:val="tx1"/>
            </w14:solidFill>
          </w14:textFill>
        </w:rPr>
        <w:t>采购文件</w:t>
      </w:r>
      <w:r>
        <w:rPr>
          <w:rFonts w:hint="eastAsia" w:ascii="宋体" w:hAnsi="宋体" w:eastAsia="宋体" w:cs="宋体"/>
          <w:bCs/>
          <w:color w:val="000000" w:themeColor="text1"/>
          <w:sz w:val="21"/>
          <w:szCs w:val="21"/>
          <w:lang w:val="en-US" w:eastAsia="zh-CN" w:bidi="ar"/>
          <w14:textFill>
            <w14:solidFill>
              <w14:schemeClr w14:val="tx1"/>
            </w14:solidFill>
          </w14:textFill>
        </w:rPr>
        <w:t>。电子响应文件制作需要基于广西政府采购云平台获取的</w:t>
      </w:r>
      <w:r>
        <w:rPr>
          <w:rFonts w:hint="eastAsia" w:ascii="宋体" w:hAnsi="宋体" w:cs="宋体"/>
          <w:bCs/>
          <w:color w:val="000000" w:themeColor="text1"/>
          <w:sz w:val="21"/>
          <w:szCs w:val="21"/>
          <w:lang w:val="en-US" w:eastAsia="zh-CN" w:bidi="ar"/>
          <w14:textFill>
            <w14:solidFill>
              <w14:schemeClr w14:val="tx1"/>
            </w14:solidFill>
          </w14:textFill>
        </w:rPr>
        <w:t>采购文件</w:t>
      </w:r>
      <w:r>
        <w:rPr>
          <w:rFonts w:hint="eastAsia" w:ascii="宋体" w:hAnsi="宋体" w:eastAsia="宋体" w:cs="宋体"/>
          <w:bCs/>
          <w:color w:val="000000" w:themeColor="text1"/>
          <w:sz w:val="21"/>
          <w:szCs w:val="21"/>
          <w:lang w:val="en-US" w:eastAsia="zh-CN" w:bidi="ar"/>
          <w14:textFill>
            <w14:solidFill>
              <w14:schemeClr w14:val="tx1"/>
            </w14:solidFill>
          </w14:textFill>
        </w:rPr>
        <w:t>编制，通过其他方式获取</w:t>
      </w:r>
      <w:r>
        <w:rPr>
          <w:rFonts w:hint="eastAsia" w:ascii="宋体" w:hAnsi="宋体" w:cs="宋体"/>
          <w:bCs/>
          <w:color w:val="000000" w:themeColor="text1"/>
          <w:sz w:val="21"/>
          <w:szCs w:val="21"/>
          <w:lang w:val="en-US" w:eastAsia="zh-CN" w:bidi="ar"/>
          <w14:textFill>
            <w14:solidFill>
              <w14:schemeClr w14:val="tx1"/>
            </w14:solidFill>
          </w14:textFill>
        </w:rPr>
        <w:t>采购文件</w:t>
      </w:r>
      <w:r>
        <w:rPr>
          <w:rFonts w:hint="eastAsia" w:ascii="宋体" w:hAnsi="宋体" w:eastAsia="宋体" w:cs="宋体"/>
          <w:bCs/>
          <w:color w:val="000000" w:themeColor="text1"/>
          <w:sz w:val="21"/>
          <w:szCs w:val="21"/>
          <w:lang w:val="en-US" w:eastAsia="zh-CN" w:bidi="ar"/>
          <w14:textFill>
            <w14:solidFill>
              <w14:schemeClr w14:val="tx1"/>
            </w14:solidFill>
          </w14:textFill>
        </w:rPr>
        <w:t>的，将有可能导致供应商无法在“广西政府采购云平台编制及上传响应文件。</w:t>
      </w:r>
    </w:p>
    <w:p w14:paraId="55934408">
      <w:pPr>
        <w:snapToGrid w:val="0"/>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售价：0元。</w:t>
      </w:r>
    </w:p>
    <w:p w14:paraId="412684CC">
      <w:pPr>
        <w:spacing w:line="360" w:lineRule="auto"/>
        <w:ind w:firstLine="482" w:firstLineChars="200"/>
        <w:rPr>
          <w:rFonts w:ascii="黑体" w:hAnsi="黑体" w:eastAsia="黑体"/>
          <w:b/>
          <w:bCs/>
          <w:color w:val="000000" w:themeColor="text1"/>
          <w:sz w:val="24"/>
          <w14:textFill>
            <w14:solidFill>
              <w14:schemeClr w14:val="tx1"/>
            </w14:solidFill>
          </w14:textFill>
        </w:rPr>
      </w:pPr>
      <w:r>
        <w:rPr>
          <w:rFonts w:hint="eastAsia" w:ascii="黑体" w:hAnsi="黑体" w:eastAsia="黑体"/>
          <w:b/>
          <w:bCs/>
          <w:color w:val="000000" w:themeColor="text1"/>
          <w:sz w:val="24"/>
          <w14:textFill>
            <w14:solidFill>
              <w14:schemeClr w14:val="tx1"/>
            </w14:solidFill>
          </w14:textFill>
        </w:rPr>
        <w:t>四、</w:t>
      </w:r>
      <w:bookmarkEnd w:id="16"/>
      <w:bookmarkEnd w:id="17"/>
      <w:bookmarkEnd w:id="18"/>
      <w:bookmarkEnd w:id="19"/>
      <w:r>
        <w:rPr>
          <w:rFonts w:hint="eastAsia" w:ascii="黑体" w:hAnsi="黑体" w:eastAsia="黑体"/>
          <w:b/>
          <w:bCs/>
          <w:color w:val="000000" w:themeColor="text1"/>
          <w:sz w:val="24"/>
          <w14:textFill>
            <w14:solidFill>
              <w14:schemeClr w14:val="tx1"/>
            </w14:solidFill>
          </w14:textFill>
        </w:rPr>
        <w:t>响应文件提交</w:t>
      </w:r>
    </w:p>
    <w:p w14:paraId="0F9E8CE9">
      <w:pPr>
        <w:spacing w:line="360" w:lineRule="auto"/>
        <w:ind w:firstLine="420" w:firstLineChars="200"/>
        <w:rPr>
          <w:rFonts w:hint="eastAsia" w:ascii="宋体" w:hAnsi="宋体"/>
          <w:bCs/>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r>
        <w:rPr>
          <w:rFonts w:hint="eastAsia" w:ascii="宋体" w:hAnsi="宋体"/>
          <w:color w:val="000000" w:themeColor="text1"/>
          <w:szCs w:val="21"/>
          <w:lang w:val="en-US" w:eastAsia="zh-CN"/>
          <w14:textFill>
            <w14:solidFill>
              <w14:schemeClr w14:val="tx1"/>
            </w14:solidFill>
          </w14:textFill>
        </w:rPr>
        <w:t>.</w:t>
      </w:r>
      <w:r>
        <w:rPr>
          <w:rFonts w:hint="eastAsia" w:ascii="宋体" w:hAnsi="宋体"/>
          <w:color w:val="000000" w:themeColor="text1"/>
          <w:szCs w:val="21"/>
          <w14:textFill>
            <w14:solidFill>
              <w14:schemeClr w14:val="tx1"/>
            </w14:solidFill>
          </w14:textFill>
        </w:rPr>
        <w:t>首次响应文件提交截止时间</w:t>
      </w:r>
      <w:r>
        <w:rPr>
          <w:rFonts w:hint="eastAsia" w:ascii="宋体" w:hAnsi="宋体"/>
          <w:bCs/>
          <w:color w:val="000000" w:themeColor="text1"/>
          <w:szCs w:val="21"/>
          <w14:textFill>
            <w14:solidFill>
              <w14:schemeClr w14:val="tx1"/>
            </w14:solidFill>
          </w14:textFill>
        </w:rPr>
        <w:t>（北京时间）：</w:t>
      </w:r>
      <w:r>
        <w:rPr>
          <w:rFonts w:hint="eastAsia" w:ascii="宋体" w:hAnsi="宋体"/>
          <w:bCs/>
          <w:color w:val="000000" w:themeColor="text1"/>
          <w:szCs w:val="21"/>
          <w:lang w:eastAsia="zh-CN"/>
          <w14:textFill>
            <w14:solidFill>
              <w14:schemeClr w14:val="tx1"/>
            </w14:solidFill>
          </w14:textFill>
        </w:rPr>
        <w:t>2026</w:t>
      </w:r>
      <w:r>
        <w:rPr>
          <w:rFonts w:hint="eastAsia" w:ascii="宋体" w:hAnsi="宋体"/>
          <w:bCs/>
          <w:color w:val="000000" w:themeColor="text1"/>
          <w:szCs w:val="21"/>
          <w14:textFill>
            <w14:solidFill>
              <w14:schemeClr w14:val="tx1"/>
            </w14:solidFill>
          </w14:textFill>
        </w:rPr>
        <w:t>年</w:t>
      </w:r>
      <w:r>
        <w:rPr>
          <w:rFonts w:hint="eastAsia" w:ascii="宋体" w:hAnsi="宋体"/>
          <w:bCs/>
          <w:color w:val="000000" w:themeColor="text1"/>
          <w:szCs w:val="21"/>
          <w:lang w:val="en-US" w:eastAsia="zh-CN"/>
          <w14:textFill>
            <w14:solidFill>
              <w14:schemeClr w14:val="tx1"/>
            </w14:solidFill>
          </w14:textFill>
        </w:rPr>
        <w:t>10</w:t>
      </w:r>
      <w:r>
        <w:rPr>
          <w:rFonts w:hint="eastAsia" w:ascii="宋体" w:hAnsi="宋体"/>
          <w:bCs/>
          <w:color w:val="000000" w:themeColor="text1"/>
          <w:szCs w:val="21"/>
          <w14:textFill>
            <w14:solidFill>
              <w14:schemeClr w14:val="tx1"/>
            </w14:solidFill>
          </w14:textFill>
        </w:rPr>
        <w:t>月</w:t>
      </w:r>
      <w:r>
        <w:rPr>
          <w:rFonts w:hint="eastAsia" w:ascii="宋体" w:hAnsi="宋体"/>
          <w:bCs/>
          <w:color w:val="000000" w:themeColor="text1"/>
          <w:szCs w:val="21"/>
          <w:lang w:val="en-US" w:eastAsia="zh-CN"/>
          <w14:textFill>
            <w14:solidFill>
              <w14:schemeClr w14:val="tx1"/>
            </w14:solidFill>
          </w14:textFill>
        </w:rPr>
        <w:t>14</w:t>
      </w:r>
      <w:r>
        <w:rPr>
          <w:rFonts w:hint="eastAsia" w:ascii="宋体" w:hAnsi="宋体"/>
          <w:bCs/>
          <w:color w:val="000000" w:themeColor="text1"/>
          <w:szCs w:val="21"/>
          <w14:textFill>
            <w14:solidFill>
              <w14:schemeClr w14:val="tx1"/>
            </w14:solidFill>
          </w14:textFill>
        </w:rPr>
        <w:t>日</w:t>
      </w:r>
      <w:r>
        <w:rPr>
          <w:rFonts w:hint="eastAsia" w:ascii="宋体" w:hAnsi="宋体"/>
          <w:bCs/>
          <w:color w:val="000000" w:themeColor="text1"/>
          <w:szCs w:val="21"/>
          <w:lang w:val="en-US" w:eastAsia="zh-CN"/>
          <w14:textFill>
            <w14:solidFill>
              <w14:schemeClr w14:val="tx1"/>
            </w14:solidFill>
          </w14:textFill>
        </w:rPr>
        <w:t>13</w:t>
      </w:r>
      <w:r>
        <w:rPr>
          <w:rFonts w:hint="eastAsia" w:ascii="宋体" w:hAnsi="宋体"/>
          <w:bCs/>
          <w:color w:val="000000" w:themeColor="text1"/>
          <w:szCs w:val="21"/>
          <w14:textFill>
            <w14:solidFill>
              <w14:schemeClr w14:val="tx1"/>
            </w14:solidFill>
          </w14:textFill>
        </w:rPr>
        <w:t>时</w:t>
      </w:r>
      <w:r>
        <w:rPr>
          <w:rFonts w:hint="eastAsia" w:ascii="宋体" w:hAnsi="宋体"/>
          <w:bCs/>
          <w:color w:val="000000" w:themeColor="text1"/>
          <w:szCs w:val="21"/>
          <w:lang w:val="en-US" w:eastAsia="zh-CN"/>
          <w14:textFill>
            <w14:solidFill>
              <w14:schemeClr w14:val="tx1"/>
            </w14:solidFill>
          </w14:textFill>
        </w:rPr>
        <w:t>00</w:t>
      </w:r>
      <w:r>
        <w:rPr>
          <w:rFonts w:hint="eastAsia" w:ascii="宋体" w:hAnsi="宋体"/>
          <w:bCs/>
          <w:color w:val="000000" w:themeColor="text1"/>
          <w:szCs w:val="21"/>
          <w14:textFill>
            <w14:solidFill>
              <w14:schemeClr w14:val="tx1"/>
            </w14:solidFill>
          </w14:textFill>
        </w:rPr>
        <w:t>分0</w:t>
      </w:r>
      <w:r>
        <w:rPr>
          <w:rFonts w:ascii="宋体" w:hAnsi="宋体"/>
          <w:bCs/>
          <w:color w:val="000000" w:themeColor="text1"/>
          <w:szCs w:val="21"/>
          <w14:textFill>
            <w14:solidFill>
              <w14:schemeClr w14:val="tx1"/>
            </w14:solidFill>
          </w14:textFill>
        </w:rPr>
        <w:t>0</w:t>
      </w:r>
      <w:r>
        <w:rPr>
          <w:rFonts w:hint="eastAsia" w:ascii="宋体" w:hAnsi="宋体"/>
          <w:bCs/>
          <w:color w:val="000000" w:themeColor="text1"/>
          <w:szCs w:val="21"/>
          <w14:textFill>
            <w14:solidFill>
              <w14:schemeClr w14:val="tx1"/>
            </w14:solidFill>
          </w14:textFill>
        </w:rPr>
        <w:t>秒（北京时间）</w:t>
      </w:r>
    </w:p>
    <w:p w14:paraId="380DADDA">
      <w:pPr>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r>
        <w:rPr>
          <w:rFonts w:hint="eastAsia" w:ascii="宋体" w:hAnsi="宋体"/>
          <w:color w:val="000000" w:themeColor="text1"/>
          <w:szCs w:val="21"/>
          <w:lang w:val="en-US" w:eastAsia="zh-CN"/>
          <w14:textFill>
            <w14:solidFill>
              <w14:schemeClr w14:val="tx1"/>
            </w14:solidFill>
          </w14:textFill>
        </w:rPr>
        <w:t>.</w:t>
      </w:r>
      <w:r>
        <w:rPr>
          <w:rFonts w:hint="eastAsia" w:ascii="宋体" w:hAnsi="宋体"/>
          <w:color w:val="000000" w:themeColor="text1"/>
          <w:szCs w:val="21"/>
          <w14:textFill>
            <w14:solidFill>
              <w14:schemeClr w14:val="tx1"/>
            </w14:solidFill>
          </w14:textFill>
        </w:rPr>
        <w:t>首次响应文件提交地点：</w:t>
      </w:r>
    </w:p>
    <w:p w14:paraId="46037329">
      <w:pPr>
        <w:widowControl/>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（1）响应文件提交方式：本项目为南宁市全流程电子化项目，通过广西政府采购云平台（https://www.gcy.zfcg.gxzf.gov.cn/）实行在线电子响应，供应商应先安装“</w:t>
      </w:r>
      <w:r>
        <w:rPr>
          <w:rFonts w:hint="eastAsia"/>
          <w:color w:val="000000" w:themeColor="text1"/>
          <w14:textFill>
            <w14:solidFill>
              <w14:schemeClr w14:val="tx1"/>
            </w14:solidFill>
          </w14:textFill>
        </w:rPr>
        <w:t>广西政府采购云平台</w:t>
      </w:r>
      <w:r>
        <w:rPr>
          <w:rFonts w:hint="eastAsia" w:ascii="宋体" w:hAnsi="宋体"/>
          <w:color w:val="000000" w:themeColor="text1"/>
          <w:szCs w:val="21"/>
          <w14:textFill>
            <w14:solidFill>
              <w14:schemeClr w14:val="tx1"/>
            </w14:solidFill>
          </w14:textFill>
        </w:rPr>
        <w:t>电子交易客户端”（请自行前往广西政府采购云平台进行下载），并按照本项目采购文件和</w:t>
      </w:r>
      <w:r>
        <w:rPr>
          <w:rFonts w:hint="eastAsia"/>
          <w:color w:val="000000" w:themeColor="text1"/>
          <w14:textFill>
            <w14:solidFill>
              <w14:schemeClr w14:val="tx1"/>
            </w14:solidFill>
          </w14:textFill>
        </w:rPr>
        <w:t>广西政府采购云平台</w:t>
      </w:r>
      <w:r>
        <w:rPr>
          <w:rFonts w:hint="eastAsia" w:ascii="宋体" w:hAnsi="宋体"/>
          <w:color w:val="000000" w:themeColor="text1"/>
          <w:szCs w:val="21"/>
          <w14:textFill>
            <w14:solidFill>
              <w14:schemeClr w14:val="tx1"/>
            </w14:solidFill>
          </w14:textFill>
        </w:rPr>
        <w:t>的要求编制、加密后在响应文件提交截止时间前通过网络上传至</w:t>
      </w:r>
      <w:r>
        <w:rPr>
          <w:rFonts w:hint="eastAsia"/>
          <w:color w:val="000000" w:themeColor="text1"/>
          <w14:textFill>
            <w14:solidFill>
              <w14:schemeClr w14:val="tx1"/>
            </w14:solidFill>
          </w14:textFill>
        </w:rPr>
        <w:t>广西政府采购云平台</w:t>
      </w:r>
      <w:r>
        <w:rPr>
          <w:rFonts w:hint="eastAsia" w:ascii="宋体" w:hAnsi="宋体"/>
          <w:color w:val="000000" w:themeColor="text1"/>
          <w:szCs w:val="21"/>
          <w14:textFill>
            <w14:solidFill>
              <w14:schemeClr w14:val="tx1"/>
            </w14:solidFill>
          </w14:textFill>
        </w:rPr>
        <w:t>，</w:t>
      </w:r>
      <w:r>
        <w:rPr>
          <w:rFonts w:hint="eastAsia" w:ascii="宋体" w:hAnsi="宋体"/>
          <w:b/>
          <w:color w:val="000000" w:themeColor="text1"/>
          <w:szCs w:val="21"/>
          <w14:textFill>
            <w14:solidFill>
              <w14:schemeClr w14:val="tx1"/>
            </w14:solidFill>
          </w14:textFill>
        </w:rPr>
        <w:t>供应商在广西政府采购云平台提交电子版响应文件时，请填写参加远程采购活动经办人联系方式，</w:t>
      </w:r>
      <w:r>
        <w:rPr>
          <w:rFonts w:hint="eastAsia" w:ascii="宋体" w:hAnsi="宋体"/>
          <w:color w:val="000000" w:themeColor="text1"/>
          <w:szCs w:val="21"/>
          <w14:textFill>
            <w14:solidFill>
              <w14:schemeClr w14:val="tx1"/>
            </w14:solidFill>
          </w14:textFill>
        </w:rPr>
        <w:t>电子响应文件具体操作流程详见本公告附件</w:t>
      </w:r>
      <w:r>
        <w:rPr>
          <w:rFonts w:ascii="宋体" w:hAnsi="宋体"/>
          <w:color w:val="000000" w:themeColor="text1"/>
          <w:szCs w:val="21"/>
          <w14:textFill>
            <w14:solidFill>
              <w14:schemeClr w14:val="tx1"/>
            </w14:solidFill>
          </w14:textFill>
        </w:rPr>
        <w:t>2</w:t>
      </w:r>
      <w:r>
        <w:rPr>
          <w:rFonts w:hint="eastAsia" w:ascii="宋体" w:hAnsi="宋体"/>
          <w:color w:val="000000" w:themeColor="text1"/>
          <w:szCs w:val="21"/>
          <w14:textFill>
            <w14:solidFill>
              <w14:schemeClr w14:val="tx1"/>
            </w14:solidFill>
          </w14:textFill>
        </w:rPr>
        <w:t>。</w:t>
      </w:r>
    </w:p>
    <w:p w14:paraId="0D65BA7F">
      <w:pPr>
        <w:widowControl/>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（2）未进行网上注册并办理数字证书（CA认证）的供应商将无法参与本项目政府采购活动，潜在供应商应当在响应文件提交截止时间前，完成电子交易平台上的CA数字证书办理（申领流程见本公告附件</w:t>
      </w:r>
      <w:r>
        <w:rPr>
          <w:rFonts w:ascii="宋体" w:hAnsi="宋体"/>
          <w:color w:val="000000" w:themeColor="text1"/>
          <w:szCs w:val="21"/>
          <w14:textFill>
            <w14:solidFill>
              <w14:schemeClr w14:val="tx1"/>
            </w14:solidFill>
          </w14:textFill>
        </w:rPr>
        <w:t>1</w:t>
      </w:r>
      <w:r>
        <w:rPr>
          <w:rFonts w:hint="eastAsia" w:ascii="宋体" w:hAnsi="宋体"/>
          <w:color w:val="000000" w:themeColor="text1"/>
          <w:szCs w:val="21"/>
          <w14:textFill>
            <w14:solidFill>
              <w14:schemeClr w14:val="tx1"/>
            </w14:solidFill>
          </w14:textFill>
        </w:rPr>
        <w:t>）及响应文件的提交。完成CA数字证书办理预计7日左右，</w:t>
      </w:r>
      <w:r>
        <w:rPr>
          <w:rFonts w:hint="eastAsia" w:ascii="宋体" w:hAnsi="宋体" w:cs="宋体"/>
          <w:color w:val="000000" w:themeColor="text1"/>
          <w:szCs w:val="21"/>
          <w14:textFill>
            <w14:solidFill>
              <w14:schemeClr w14:val="tx1"/>
            </w14:solidFill>
          </w14:textFill>
        </w:rPr>
        <w:t>供应商只需办理其中一家CA数字证书及签章</w:t>
      </w:r>
      <w:r>
        <w:rPr>
          <w:rFonts w:hint="eastAsia" w:ascii="宋体" w:hAnsi="宋体"/>
          <w:color w:val="000000" w:themeColor="text1"/>
          <w:szCs w:val="21"/>
          <w14:textFill>
            <w14:solidFill>
              <w14:schemeClr w14:val="tx1"/>
            </w14:solidFill>
          </w14:textFill>
        </w:rPr>
        <w:t>。</w:t>
      </w:r>
    </w:p>
    <w:p w14:paraId="12B0625F">
      <w:pPr>
        <w:widowControl/>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（3）为确保网上操作合法、有效和安全，请供应商确保在电子响应过程中能够对相关数据电文进行加密和使用电子签章，妥善保管CA数字证书并使用有效的CA数字证书参与整个采购活动。</w:t>
      </w:r>
    </w:p>
    <w:p w14:paraId="13BA8DE3">
      <w:pPr>
        <w:spacing w:line="360" w:lineRule="auto"/>
        <w:ind w:firstLine="420" w:firstLineChars="200"/>
        <w:rPr>
          <w:rFonts w:ascii="宋体" w:hAnsi="宋体"/>
          <w:bCs/>
          <w:color w:val="000000" w:themeColor="text1"/>
          <w:szCs w:val="21"/>
          <w:u w:val="none"/>
          <w14:textFill>
            <w14:solidFill>
              <w14:schemeClr w14:val="tx1"/>
            </w14:solidFill>
          </w14:textFill>
        </w:rPr>
      </w:pPr>
      <w:r>
        <w:rPr>
          <w:rFonts w:hint="eastAsia" w:ascii="宋体" w:hAnsi="宋体"/>
          <w:bCs/>
          <w:color w:val="000000" w:themeColor="text1"/>
          <w:szCs w:val="21"/>
          <w:u w:val="none"/>
          <w14:textFill>
            <w14:solidFill>
              <w14:schemeClr w14:val="tx1"/>
            </w14:solidFill>
          </w14:textFill>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广西政府采购云平台将予以拒收。</w:t>
      </w:r>
    </w:p>
    <w:p w14:paraId="76E1F9DB">
      <w:pPr>
        <w:snapToGrid w:val="0"/>
        <w:spacing w:line="360" w:lineRule="auto"/>
        <w:ind w:firstLine="420" w:firstLineChars="200"/>
        <w:rPr>
          <w:color w:val="000000" w:themeColor="text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w:t>
      </w:r>
      <w:r>
        <w:rPr>
          <w:rFonts w:hint="eastAsia" w:ascii="宋体" w:hAnsi="宋体" w:cs="宋体"/>
          <w:color w:val="000000" w:themeColor="text1"/>
          <w:kern w:val="0"/>
          <w:szCs w:val="21"/>
          <w:lang w:val="en-US" w:eastAsia="zh-CN"/>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CA证书在线解密：首次响应文件开启时，供应商应在响应文件开启时，使用加密时所用的有效CA数字证书，登录广西政府采购云平台远程开标大厅，按规定时间在线解密，</w:t>
      </w:r>
      <w:r>
        <w:rPr>
          <w:rFonts w:hint="eastAsia"/>
          <w:color w:val="000000" w:themeColor="text1"/>
          <w14:textFill>
            <w14:solidFill>
              <w14:schemeClr w14:val="tx1"/>
            </w14:solidFill>
          </w14:textFill>
        </w:rPr>
        <w:t>未能按要求进行解密的，由此产生的后果由供应商自行承担。</w:t>
      </w:r>
    </w:p>
    <w:p w14:paraId="37A6E029">
      <w:pPr>
        <w:snapToGrid w:val="0"/>
        <w:spacing w:line="360" w:lineRule="auto"/>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w:t>
      </w:r>
      <w:r>
        <w:rPr>
          <w:rFonts w:hint="eastAsia" w:ascii="宋体" w:hAnsi="宋体" w:cs="宋体"/>
          <w:color w:val="000000" w:themeColor="text1"/>
          <w:kern w:val="0"/>
          <w:szCs w:val="21"/>
          <w:lang w:val="en-US" w:eastAsia="zh-CN"/>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供应商需要在具备有摄像头及语音功能且互联网网络状况良好的电脑登录</w:t>
      </w:r>
      <w:r>
        <w:rPr>
          <w:rFonts w:hint="eastAsia"/>
          <w:color w:val="000000" w:themeColor="text1"/>
          <w14:textFill>
            <w14:solidFill>
              <w14:schemeClr w14:val="tx1"/>
            </w14:solidFill>
          </w14:textFill>
        </w:rPr>
        <w:t>广西政府采购云平台</w:t>
      </w:r>
      <w:r>
        <w:rPr>
          <w:rFonts w:hint="eastAsia" w:ascii="宋体" w:hAnsi="宋体" w:cs="宋体"/>
          <w:color w:val="000000" w:themeColor="text1"/>
          <w:kern w:val="0"/>
          <w:szCs w:val="21"/>
          <w14:textFill>
            <w14:solidFill>
              <w14:schemeClr w14:val="tx1"/>
            </w14:solidFill>
          </w14:textFill>
        </w:rPr>
        <w:t>远程开标大厅参与本次磋商，否则后果自负。</w:t>
      </w:r>
    </w:p>
    <w:p w14:paraId="259E28F5">
      <w:pPr>
        <w:spacing w:line="360" w:lineRule="auto"/>
        <w:ind w:firstLine="482" w:firstLineChars="200"/>
        <w:rPr>
          <w:rFonts w:ascii="黑体" w:hAnsi="黑体" w:eastAsia="黑体"/>
          <w:b/>
          <w:bCs/>
          <w:color w:val="000000" w:themeColor="text1"/>
          <w:sz w:val="24"/>
          <w14:textFill>
            <w14:solidFill>
              <w14:schemeClr w14:val="tx1"/>
            </w14:solidFill>
          </w14:textFill>
        </w:rPr>
      </w:pPr>
      <w:r>
        <w:rPr>
          <w:rFonts w:hint="eastAsia" w:ascii="黑体" w:hAnsi="黑体" w:eastAsia="黑体"/>
          <w:b/>
          <w:bCs/>
          <w:color w:val="000000" w:themeColor="text1"/>
          <w:sz w:val="24"/>
          <w14:textFill>
            <w14:solidFill>
              <w14:schemeClr w14:val="tx1"/>
            </w14:solidFill>
          </w14:textFill>
        </w:rPr>
        <w:t>五、开启（首次响应文件开启时间）</w:t>
      </w:r>
    </w:p>
    <w:p w14:paraId="244E4B87">
      <w:pPr>
        <w:spacing w:line="360" w:lineRule="auto"/>
        <w:ind w:firstLine="420" w:firstLineChars="20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r>
        <w:rPr>
          <w:rFonts w:hint="eastAsia" w:ascii="宋体" w:hAnsi="宋体"/>
          <w:color w:val="000000" w:themeColor="text1"/>
          <w:szCs w:val="21"/>
          <w:lang w:val="en-US" w:eastAsia="zh-CN"/>
          <w14:textFill>
            <w14:solidFill>
              <w14:schemeClr w14:val="tx1"/>
            </w14:solidFill>
          </w14:textFill>
        </w:rPr>
        <w:t>.</w:t>
      </w:r>
      <w:r>
        <w:rPr>
          <w:rFonts w:hint="eastAsia" w:ascii="宋体" w:hAnsi="宋体"/>
          <w:color w:val="000000" w:themeColor="text1"/>
          <w:szCs w:val="21"/>
          <w14:textFill>
            <w14:solidFill>
              <w14:schemeClr w14:val="tx1"/>
            </w14:solidFill>
          </w14:textFill>
        </w:rPr>
        <w:t>时间：</w:t>
      </w:r>
      <w:r>
        <w:rPr>
          <w:rFonts w:hint="eastAsia" w:ascii="宋体" w:hAnsi="宋体"/>
          <w:color w:val="000000" w:themeColor="text1"/>
          <w:szCs w:val="21"/>
          <w:lang w:eastAsia="zh-CN"/>
          <w14:textFill>
            <w14:solidFill>
              <w14:schemeClr w14:val="tx1"/>
            </w14:solidFill>
          </w14:textFill>
        </w:rPr>
        <w:t>2026</w:t>
      </w:r>
      <w:r>
        <w:rPr>
          <w:rFonts w:hint="eastAsia" w:ascii="宋体" w:hAnsi="宋体"/>
          <w:color w:val="000000" w:themeColor="text1"/>
          <w:szCs w:val="21"/>
          <w14:textFill>
            <w14:solidFill>
              <w14:schemeClr w14:val="tx1"/>
            </w14:solidFill>
          </w14:textFill>
        </w:rPr>
        <w:t>年</w:t>
      </w:r>
      <w:r>
        <w:rPr>
          <w:rFonts w:hint="eastAsia" w:ascii="宋体" w:hAnsi="宋体"/>
          <w:color w:val="000000" w:themeColor="text1"/>
          <w:szCs w:val="21"/>
          <w:lang w:val="en-US" w:eastAsia="zh-CN"/>
          <w14:textFill>
            <w14:solidFill>
              <w14:schemeClr w14:val="tx1"/>
            </w14:solidFill>
          </w14:textFill>
        </w:rPr>
        <w:t>10</w:t>
      </w:r>
      <w:r>
        <w:rPr>
          <w:rFonts w:hint="eastAsia" w:ascii="宋体" w:hAnsi="宋体"/>
          <w:color w:val="000000" w:themeColor="text1"/>
          <w:szCs w:val="21"/>
          <w14:textFill>
            <w14:solidFill>
              <w14:schemeClr w14:val="tx1"/>
            </w14:solidFill>
          </w14:textFill>
        </w:rPr>
        <w:t>月</w:t>
      </w:r>
      <w:r>
        <w:rPr>
          <w:rFonts w:hint="eastAsia" w:ascii="宋体" w:hAnsi="宋体"/>
          <w:color w:val="000000" w:themeColor="text1"/>
          <w:szCs w:val="21"/>
          <w:lang w:val="en-US" w:eastAsia="zh-CN"/>
          <w14:textFill>
            <w14:solidFill>
              <w14:schemeClr w14:val="tx1"/>
            </w14:solidFill>
          </w14:textFill>
        </w:rPr>
        <w:t>14</w:t>
      </w:r>
      <w:r>
        <w:rPr>
          <w:rFonts w:hint="eastAsia" w:ascii="宋体" w:hAnsi="宋体"/>
          <w:color w:val="000000" w:themeColor="text1"/>
          <w:szCs w:val="21"/>
          <w14:textFill>
            <w14:solidFill>
              <w14:schemeClr w14:val="tx1"/>
            </w14:solidFill>
          </w14:textFill>
        </w:rPr>
        <w:t>日</w:t>
      </w:r>
      <w:r>
        <w:rPr>
          <w:rFonts w:hint="eastAsia" w:ascii="宋体" w:hAnsi="宋体"/>
          <w:color w:val="000000" w:themeColor="text1"/>
          <w:szCs w:val="21"/>
          <w:lang w:val="en-US" w:eastAsia="zh-CN"/>
          <w14:textFill>
            <w14:solidFill>
              <w14:schemeClr w14:val="tx1"/>
            </w14:solidFill>
          </w14:textFill>
        </w:rPr>
        <w:t>13</w:t>
      </w:r>
      <w:r>
        <w:rPr>
          <w:rFonts w:hint="eastAsia" w:ascii="宋体" w:hAnsi="宋体"/>
          <w:color w:val="000000" w:themeColor="text1"/>
          <w:szCs w:val="21"/>
          <w14:textFill>
            <w14:solidFill>
              <w14:schemeClr w14:val="tx1"/>
            </w14:solidFill>
          </w14:textFill>
        </w:rPr>
        <w:t>点</w:t>
      </w:r>
      <w:r>
        <w:rPr>
          <w:rFonts w:hint="eastAsia" w:ascii="宋体" w:hAnsi="宋体"/>
          <w:color w:val="000000" w:themeColor="text1"/>
          <w:szCs w:val="21"/>
          <w:lang w:val="en-US" w:eastAsia="zh-CN"/>
          <w14:textFill>
            <w14:solidFill>
              <w14:schemeClr w14:val="tx1"/>
            </w14:solidFill>
          </w14:textFill>
        </w:rPr>
        <w:t>00</w:t>
      </w:r>
      <w:r>
        <w:rPr>
          <w:rFonts w:hint="eastAsia" w:ascii="宋体" w:hAnsi="宋体"/>
          <w:color w:val="000000" w:themeColor="text1"/>
          <w:szCs w:val="21"/>
          <w14:textFill>
            <w14:solidFill>
              <w14:schemeClr w14:val="tx1"/>
            </w14:solidFill>
          </w14:textFill>
        </w:rPr>
        <w:t>分（北京时间）后</w:t>
      </w:r>
    </w:p>
    <w:p w14:paraId="16C7595B">
      <w:pPr>
        <w:spacing w:line="360" w:lineRule="auto"/>
        <w:ind w:firstLine="420" w:firstLineChars="200"/>
        <w:rPr>
          <w:rFonts w:ascii="宋体" w:hAnsi="宋体"/>
          <w:bCs/>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2.地点：</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eastAsia="zh-CN"/>
          <w14:textFill>
            <w14:solidFill>
              <w14:schemeClr w14:val="tx1"/>
            </w14:solidFill>
          </w14:textFill>
        </w:rPr>
        <w:t>广西</w:t>
      </w:r>
      <w:r>
        <w:rPr>
          <w:rFonts w:hint="eastAsia" w:ascii="宋体" w:hAnsi="宋体"/>
          <w:color w:val="000000" w:themeColor="text1"/>
          <w:szCs w:val="21"/>
          <w:u w:val="single"/>
          <w14:textFill>
            <w14:solidFill>
              <w14:schemeClr w14:val="tx1"/>
            </w14:solidFill>
          </w14:textFill>
        </w:rPr>
        <w:t xml:space="preserve">政府采购云平台开标大厅    </w:t>
      </w:r>
    </w:p>
    <w:p w14:paraId="23E63701">
      <w:pPr>
        <w:spacing w:line="360" w:lineRule="auto"/>
        <w:ind w:firstLine="482" w:firstLineChars="200"/>
        <w:rPr>
          <w:rFonts w:ascii="黑体" w:hAnsi="黑体" w:eastAsia="黑体"/>
          <w:b/>
          <w:bCs/>
          <w:color w:val="000000" w:themeColor="text1"/>
          <w:sz w:val="24"/>
          <w14:textFill>
            <w14:solidFill>
              <w14:schemeClr w14:val="tx1"/>
            </w14:solidFill>
          </w14:textFill>
        </w:rPr>
      </w:pPr>
      <w:bookmarkStart w:id="20" w:name="_Toc35393625"/>
      <w:bookmarkStart w:id="21" w:name="_Toc35393794"/>
      <w:bookmarkStart w:id="22" w:name="_Toc28359007"/>
      <w:bookmarkStart w:id="23" w:name="_Toc28359084"/>
      <w:r>
        <w:rPr>
          <w:rFonts w:hint="eastAsia" w:ascii="黑体" w:hAnsi="黑体" w:eastAsia="黑体"/>
          <w:b/>
          <w:bCs/>
          <w:color w:val="000000" w:themeColor="text1"/>
          <w:sz w:val="24"/>
          <w14:textFill>
            <w14:solidFill>
              <w14:schemeClr w14:val="tx1"/>
            </w14:solidFill>
          </w14:textFill>
        </w:rPr>
        <w:t>六、公告期限</w:t>
      </w:r>
      <w:bookmarkEnd w:id="20"/>
      <w:bookmarkEnd w:id="21"/>
      <w:bookmarkEnd w:id="22"/>
      <w:bookmarkEnd w:id="23"/>
    </w:p>
    <w:p w14:paraId="22A7787D">
      <w:pPr>
        <w:spacing w:line="360" w:lineRule="auto"/>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自本公告发布之日起</w:t>
      </w:r>
      <w:r>
        <w:rPr>
          <w:rFonts w:hint="eastAsia" w:ascii="宋体" w:hAnsi="宋体" w:cs="宋体"/>
          <w:color w:val="000000" w:themeColor="text1"/>
          <w:kern w:val="0"/>
          <w:szCs w:val="21"/>
          <w:lang w:val="en-US" w:eastAsia="zh-CN"/>
          <w14:textFill>
            <w14:solidFill>
              <w14:schemeClr w14:val="tx1"/>
            </w14:solidFill>
          </w14:textFill>
        </w:rPr>
        <w:t>5</w:t>
      </w:r>
      <w:r>
        <w:rPr>
          <w:rFonts w:hint="eastAsia" w:ascii="宋体" w:hAnsi="宋体" w:cs="宋体"/>
          <w:color w:val="000000" w:themeColor="text1"/>
          <w:kern w:val="0"/>
          <w:szCs w:val="21"/>
          <w14:textFill>
            <w14:solidFill>
              <w14:schemeClr w14:val="tx1"/>
            </w14:solidFill>
          </w14:textFill>
        </w:rPr>
        <w:t>个工作日。</w:t>
      </w:r>
    </w:p>
    <w:p w14:paraId="3910C289">
      <w:pPr>
        <w:spacing w:line="360" w:lineRule="auto"/>
        <w:ind w:firstLine="482" w:firstLineChars="200"/>
        <w:rPr>
          <w:rFonts w:ascii="黑体" w:hAnsi="黑体" w:eastAsia="黑体"/>
          <w:b/>
          <w:bCs/>
          <w:color w:val="000000" w:themeColor="text1"/>
          <w:sz w:val="24"/>
          <w14:textFill>
            <w14:solidFill>
              <w14:schemeClr w14:val="tx1"/>
            </w14:solidFill>
          </w14:textFill>
        </w:rPr>
      </w:pPr>
      <w:bookmarkStart w:id="24" w:name="_Toc35393626"/>
      <w:bookmarkStart w:id="25" w:name="_Toc35393795"/>
      <w:r>
        <w:rPr>
          <w:rFonts w:hint="eastAsia" w:ascii="黑体" w:hAnsi="黑体" w:eastAsia="黑体"/>
          <w:b/>
          <w:bCs/>
          <w:color w:val="000000" w:themeColor="text1"/>
          <w:sz w:val="24"/>
          <w14:textFill>
            <w14:solidFill>
              <w14:schemeClr w14:val="tx1"/>
            </w14:solidFill>
          </w14:textFill>
        </w:rPr>
        <w:t>七、其他补充事宜</w:t>
      </w:r>
      <w:bookmarkEnd w:id="24"/>
      <w:bookmarkEnd w:id="25"/>
    </w:p>
    <w:p w14:paraId="481F83EF">
      <w:pPr>
        <w:spacing w:line="360" w:lineRule="auto"/>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w:t>
      </w:r>
      <w:r>
        <w:rPr>
          <w:rFonts w:hint="eastAsia" w:ascii="宋体" w:hAnsi="宋体" w:cs="宋体"/>
          <w:color w:val="000000" w:themeColor="text1"/>
          <w:kern w:val="0"/>
          <w:szCs w:val="21"/>
          <w:lang w:val="en-US" w:eastAsia="zh-CN"/>
          <w14:textFill>
            <w14:solidFill>
              <w14:schemeClr w14:val="tx1"/>
            </w14:solidFill>
          </w14:textFill>
        </w:rPr>
        <w:t>磋商</w:t>
      </w:r>
      <w:r>
        <w:rPr>
          <w:rFonts w:hint="eastAsia" w:ascii="宋体" w:hAnsi="宋体" w:cs="宋体"/>
          <w:color w:val="000000" w:themeColor="text1"/>
          <w:kern w:val="0"/>
          <w:szCs w:val="21"/>
          <w14:textFill>
            <w14:solidFill>
              <w14:schemeClr w14:val="tx1"/>
            </w14:solidFill>
          </w14:textFill>
        </w:rPr>
        <w:t>保证金：本项目不收取</w:t>
      </w:r>
      <w:r>
        <w:rPr>
          <w:rFonts w:hint="eastAsia" w:ascii="宋体" w:hAnsi="宋体" w:cs="宋体"/>
          <w:color w:val="000000" w:themeColor="text1"/>
          <w:kern w:val="0"/>
          <w:szCs w:val="21"/>
          <w:lang w:val="en-US" w:eastAsia="zh-CN"/>
          <w14:textFill>
            <w14:solidFill>
              <w14:schemeClr w14:val="tx1"/>
            </w14:solidFill>
          </w14:textFill>
        </w:rPr>
        <w:t>磋商</w:t>
      </w:r>
      <w:r>
        <w:rPr>
          <w:rFonts w:hint="eastAsia" w:ascii="宋体" w:hAnsi="宋体" w:cs="宋体"/>
          <w:color w:val="000000" w:themeColor="text1"/>
          <w:kern w:val="0"/>
          <w:szCs w:val="21"/>
          <w14:textFill>
            <w14:solidFill>
              <w14:schemeClr w14:val="tx1"/>
            </w14:solidFill>
          </w14:textFill>
        </w:rPr>
        <w:t>保证金</w:t>
      </w:r>
    </w:p>
    <w:p w14:paraId="1DAECEB5">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s="宋体"/>
          <w:color w:val="000000" w:themeColor="text1"/>
          <w:kern w:val="0"/>
          <w:szCs w:val="21"/>
          <w:u w:val="single"/>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2.采购意向公开链接：</w:t>
      </w:r>
      <w:bookmarkStart w:id="26" w:name="_Hlk37429585"/>
      <w:r>
        <w:rPr>
          <w:rFonts w:hint="eastAsia" w:ascii="宋体" w:hAnsi="宋体" w:cs="宋体"/>
          <w:color w:val="000000" w:themeColor="text1"/>
          <w:kern w:val="0"/>
          <w:szCs w:val="21"/>
          <w14:textFill>
            <w14:solidFill>
              <w14:schemeClr w14:val="tx1"/>
            </w14:solidFill>
          </w14:textFill>
        </w:rPr>
        <w:t>https://zfcg.gxzf.gov.cn/site/detail?categoryCode=ZcyAnnouncement&amp;parentId=66485&amp;articleId=mTVVaOyl+p7GnJLvumaBIw==</w:t>
      </w:r>
    </w:p>
    <w:p w14:paraId="2AEDF8D7">
      <w:pPr>
        <w:spacing w:line="360" w:lineRule="auto"/>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w:t>
      </w:r>
      <w:bookmarkStart w:id="27" w:name="_Hlk37429595"/>
      <w:r>
        <w:rPr>
          <w:rFonts w:hint="eastAsia" w:ascii="宋体" w:hAnsi="宋体" w:cs="宋体"/>
          <w:color w:val="000000" w:themeColor="text1"/>
          <w:kern w:val="0"/>
          <w:szCs w:val="21"/>
          <w14:textFill>
            <w14:solidFill>
              <w14:schemeClr w14:val="tx1"/>
            </w14:solidFill>
          </w14:textFill>
        </w:rPr>
        <w:t>网上查询地址</w:t>
      </w:r>
    </w:p>
    <w:bookmarkEnd w:id="26"/>
    <w:bookmarkEnd w:id="27"/>
    <w:p w14:paraId="7C3DFF1A">
      <w:pPr>
        <w:spacing w:line="360" w:lineRule="auto"/>
        <w:ind w:left="420" w:leftChars="200"/>
        <w:rPr>
          <w:color w:val="000000" w:themeColor="text1"/>
          <w:szCs w:val="22"/>
          <w14:textFill>
            <w14:solidFill>
              <w14:schemeClr w14:val="tx1"/>
            </w14:solidFill>
          </w14:textFill>
        </w:rPr>
      </w:pPr>
      <w:bookmarkStart w:id="28" w:name="_Hlk37429674"/>
      <w:r>
        <w:rPr>
          <w:rFonts w:hint="eastAsia"/>
          <w:color w:val="000000" w:themeColor="text1"/>
          <w:kern w:val="0"/>
          <w14:textFill>
            <w14:solidFill>
              <w14:schemeClr w14:val="tx1"/>
            </w14:solidFill>
          </w14:textFill>
        </w:rPr>
        <w:t>中国政府采购网（</w:t>
      </w:r>
      <w:r>
        <w:rPr>
          <w:color w:val="000000" w:themeColor="text1"/>
          <w:kern w:val="0"/>
          <w14:textFill>
            <w14:solidFill>
              <w14:schemeClr w14:val="tx1"/>
            </w14:solidFill>
          </w14:textFill>
        </w:rPr>
        <w:t>http://www.ccgp.gov.cn</w:t>
      </w:r>
      <w:r>
        <w:rPr>
          <w:rFonts w:hint="eastAsia"/>
          <w:color w:val="000000" w:themeColor="text1"/>
          <w:kern w:val="0"/>
          <w14:textFill>
            <w14:solidFill>
              <w14:schemeClr w14:val="tx1"/>
            </w14:solidFill>
          </w14:textFill>
        </w:rPr>
        <w:t>）</w:t>
      </w:r>
      <w:r>
        <w:rPr>
          <w:color w:val="000000" w:themeColor="text1"/>
          <w:kern w:val="0"/>
          <w14:textFill>
            <w14:solidFill>
              <w14:schemeClr w14:val="tx1"/>
            </w14:solidFill>
          </w14:textFill>
        </w:rPr>
        <w:br w:type="textWrapping"/>
      </w:r>
      <w:r>
        <w:rPr>
          <w:rFonts w:hint="eastAsia"/>
          <w:color w:val="000000" w:themeColor="text1"/>
          <w:kern w:val="0"/>
          <w14:textFill>
            <w14:solidFill>
              <w14:schemeClr w14:val="tx1"/>
            </w14:solidFill>
          </w14:textFill>
        </w:rPr>
        <w:t>广西壮族自治区政府采购网（</w:t>
      </w:r>
      <w:r>
        <w:rPr>
          <w:color w:val="000000" w:themeColor="text1"/>
          <w:kern w:val="0"/>
          <w14:textFill>
            <w14:solidFill>
              <w14:schemeClr w14:val="tx1"/>
            </w14:solidFill>
          </w14:textFill>
        </w:rPr>
        <w:t>http://zfcg.gxzf.gov.cn</w:t>
      </w:r>
      <w:r>
        <w:rPr>
          <w:rFonts w:hint="eastAsia"/>
          <w:color w:val="000000" w:themeColor="text1"/>
          <w:kern w:val="0"/>
          <w14:textFill>
            <w14:solidFill>
              <w14:schemeClr w14:val="tx1"/>
            </w14:solidFill>
          </w14:textFill>
        </w:rPr>
        <w:t>）</w:t>
      </w:r>
      <w:r>
        <w:rPr>
          <w:color w:val="000000" w:themeColor="text1"/>
          <w:kern w:val="0"/>
          <w14:textFill>
            <w14:solidFill>
              <w14:schemeClr w14:val="tx1"/>
            </w14:solidFill>
          </w14:textFill>
        </w:rPr>
        <w:br w:type="textWrapping"/>
      </w:r>
      <w:r>
        <w:rPr>
          <w:rFonts w:hint="eastAsia"/>
          <w:color w:val="000000" w:themeColor="text1"/>
          <w14:textFill>
            <w14:solidFill>
              <w14:schemeClr w14:val="tx1"/>
            </w14:solidFill>
          </w14:textFill>
        </w:rPr>
        <w:t>全国公共资源交易平台（广西•南宁）（</w:t>
      </w:r>
      <w:r>
        <w:rPr>
          <w:color w:val="000000" w:themeColor="text1"/>
          <w14:textFill>
            <w14:solidFill>
              <w14:schemeClr w14:val="tx1"/>
            </w14:solidFill>
          </w14:textFill>
        </w:rPr>
        <w:t>http://ggzy.jgswj.gxzf.gov.cn/nnggzy/</w:t>
      </w:r>
      <w:r>
        <w:rPr>
          <w:rFonts w:hint="eastAsia"/>
          <w:color w:val="000000" w:themeColor="text1"/>
          <w14:textFill>
            <w14:solidFill>
              <w14:schemeClr w14:val="tx1"/>
            </w14:solidFill>
          </w14:textFill>
        </w:rPr>
        <w:t>）</w:t>
      </w:r>
    </w:p>
    <w:p w14:paraId="6C2FA079">
      <w:pPr>
        <w:spacing w:line="360" w:lineRule="auto"/>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w:t>
      </w:r>
      <w:r>
        <w:rPr>
          <w:rFonts w:hint="eastAsia" w:ascii="宋体" w:hAnsi="宋体"/>
          <w:color w:val="000000" w:themeColor="text1"/>
          <w:szCs w:val="21"/>
          <w14:textFill>
            <w14:solidFill>
              <w14:schemeClr w14:val="tx1"/>
            </w14:solidFill>
          </w14:textFill>
        </w:rPr>
        <w:t xml:space="preserve">. </w:t>
      </w:r>
      <w:r>
        <w:rPr>
          <w:rFonts w:hint="eastAsia" w:ascii="宋体" w:hAnsi="宋体" w:cs="宋体"/>
          <w:color w:val="000000" w:themeColor="text1"/>
          <w:kern w:val="0"/>
          <w:szCs w:val="21"/>
          <w14:textFill>
            <w14:solidFill>
              <w14:schemeClr w14:val="tx1"/>
            </w14:solidFill>
          </w14:textFill>
        </w:rPr>
        <w:t>本项目需要落实的政府采购政策</w:t>
      </w:r>
    </w:p>
    <w:bookmarkEnd w:id="28"/>
    <w:p w14:paraId="564D7142">
      <w:pPr>
        <w:spacing w:line="360" w:lineRule="auto"/>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（1）政府采购促进中小企业发展。</w:t>
      </w:r>
    </w:p>
    <w:p w14:paraId="4C8243DF">
      <w:pPr>
        <w:spacing w:line="360" w:lineRule="auto"/>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（2）政府采购支持采用本国产品的政策。</w:t>
      </w:r>
    </w:p>
    <w:p w14:paraId="0FEB1536">
      <w:pPr>
        <w:spacing w:line="360" w:lineRule="auto"/>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（3）强制采购节能产品；优先采购节能产品、环境标志产品。</w:t>
      </w:r>
    </w:p>
    <w:p w14:paraId="77ABCED0">
      <w:pPr>
        <w:spacing w:line="360" w:lineRule="auto"/>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（4）政府采购促进残疾人就业政策。</w:t>
      </w:r>
    </w:p>
    <w:p w14:paraId="21A44CC5">
      <w:pPr>
        <w:spacing w:line="360" w:lineRule="auto"/>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（5）政府采购支持监狱企业发展。</w:t>
      </w:r>
    </w:p>
    <w:p w14:paraId="59A85358">
      <w:pPr>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5</w:t>
      </w:r>
      <w:r>
        <w:rPr>
          <w:rFonts w:ascii="宋体" w:hAnsi="宋体" w:cs="宋体"/>
          <w:color w:val="000000" w:themeColor="text1"/>
          <w:kern w:val="0"/>
          <w:szCs w:val="21"/>
          <w:highlight w:val="none"/>
          <w14:textFill>
            <w14:solidFill>
              <w14:schemeClr w14:val="tx1"/>
            </w14:solidFill>
          </w14:textFill>
        </w:rPr>
        <w:t>.</w:t>
      </w:r>
      <w:r>
        <w:rPr>
          <w:rFonts w:hint="eastAsia" w:ascii="宋体" w:hAnsi="宋体" w:cs="宋体"/>
          <w:color w:val="000000" w:themeColor="text1"/>
          <w:kern w:val="0"/>
          <w:szCs w:val="21"/>
          <w:highlight w:val="none"/>
          <w14:textFill>
            <w14:solidFill>
              <w14:schemeClr w14:val="tx1"/>
            </w14:solidFill>
          </w14:textFill>
        </w:rPr>
        <w:t>供应商认为采购文件使自己的权益受到损害的，可以自获取采购文件之日或者采购文件公告期限届满之日（公告期限届满后获取采购文件的，以公告期限届满之日为准）起7个工作日内且应当在采购响应截止时间之前，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55622217">
      <w:pPr>
        <w:spacing w:line="360" w:lineRule="auto"/>
        <w:ind w:firstLine="420" w:firstLineChars="200"/>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6.若对项目采购电子交易系统操作有疑问，可登录广西政府采购云平台（https://www.gcy.zfcg.gxzf.gov.cn/），点击右侧咨询小采，获取采小蜜智能服务管家帮助，或拨打</w:t>
      </w:r>
      <w:r>
        <w:rPr>
          <w:rFonts w:hint="eastAsia"/>
          <w:color w:val="000000" w:themeColor="text1"/>
          <w14:textFill>
            <w14:solidFill>
              <w14:schemeClr w14:val="tx1"/>
            </w14:solidFill>
          </w14:textFill>
        </w:rPr>
        <w:t>广西政府采购云平台</w:t>
      </w:r>
      <w:r>
        <w:rPr>
          <w:rFonts w:hint="eastAsia" w:ascii="宋体" w:hAnsi="宋体" w:cs="宋体"/>
          <w:color w:val="000000" w:themeColor="text1"/>
          <w:kern w:val="0"/>
          <w:szCs w:val="21"/>
          <w14:textFill>
            <w14:solidFill>
              <w14:schemeClr w14:val="tx1"/>
            </w14:solidFill>
          </w14:textFill>
        </w:rPr>
        <w:t xml:space="preserve">服务热线95763或0771-3381253获取热线服务帮助。 </w:t>
      </w:r>
    </w:p>
    <w:p w14:paraId="7C8C1BEA">
      <w:pPr>
        <w:spacing w:line="360" w:lineRule="auto"/>
        <w:ind w:firstLine="482" w:firstLineChars="200"/>
        <w:rPr>
          <w:rFonts w:ascii="黑体" w:hAnsi="黑体" w:eastAsia="黑体" w:cs="宋体"/>
          <w:bCs/>
          <w:color w:val="000000" w:themeColor="text1"/>
          <w:sz w:val="24"/>
          <w14:textFill>
            <w14:solidFill>
              <w14:schemeClr w14:val="tx1"/>
            </w14:solidFill>
          </w14:textFill>
        </w:rPr>
      </w:pPr>
      <w:r>
        <w:rPr>
          <w:rFonts w:hint="eastAsia" w:ascii="黑体" w:hAnsi="黑体" w:eastAsia="黑体" w:cs="宋体"/>
          <w:b/>
          <w:color w:val="000000" w:themeColor="text1"/>
          <w:kern w:val="44"/>
          <w:sz w:val="24"/>
          <w14:textFill>
            <w14:solidFill>
              <w14:schemeClr w14:val="tx1"/>
            </w14:solidFill>
          </w14:textFill>
        </w:rPr>
        <w:t>八、凡对本次采购提出询问，请按以下方式联系</w:t>
      </w:r>
    </w:p>
    <w:p w14:paraId="48076E7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1.采购人信息</w:t>
      </w:r>
    </w:p>
    <w:p w14:paraId="3264769A">
      <w:pPr>
        <w:spacing w:line="360" w:lineRule="auto"/>
        <w:ind w:firstLine="420" w:firstLineChars="20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名 称：</w:t>
      </w:r>
      <w:r>
        <w:rPr>
          <w:rFonts w:hint="eastAsia" w:ascii="宋体" w:hAnsi="宋体" w:cs="宋体"/>
          <w:color w:val="000000" w:themeColor="text1"/>
          <w:szCs w:val="21"/>
          <w:highlight w:val="none"/>
          <w:lang w:val="en-US" w:eastAsia="zh-CN"/>
          <w14:textFill>
            <w14:solidFill>
              <w14:schemeClr w14:val="tx1"/>
            </w14:solidFill>
          </w14:textFill>
        </w:rPr>
        <w:t xml:space="preserve"> 上林县人力资源和社会保障局</w:t>
      </w:r>
    </w:p>
    <w:p w14:paraId="016B9981">
      <w:pPr>
        <w:spacing w:line="360" w:lineRule="auto"/>
        <w:ind w:firstLine="420" w:firstLineChars="20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w:t>
      </w:r>
      <w:r>
        <w:rPr>
          <w:rFonts w:hint="eastAsia" w:ascii="宋体" w:hAnsi="宋体" w:cs="宋体"/>
          <w:color w:val="000000" w:themeColor="text1"/>
          <w:szCs w:val="21"/>
          <w:highlight w:val="none"/>
          <w:lang w:val="en-US" w:eastAsia="zh-CN"/>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址：</w:t>
      </w:r>
      <w:r>
        <w:rPr>
          <w:rFonts w:hint="eastAsia" w:ascii="宋体" w:hAnsi="宋体" w:cs="宋体"/>
          <w:color w:val="000000" w:themeColor="text1"/>
          <w:szCs w:val="21"/>
          <w:highlight w:val="none"/>
          <w:lang w:val="en-US" w:eastAsia="zh-CN"/>
          <w14:textFill>
            <w14:solidFill>
              <w14:schemeClr w14:val="tx1"/>
            </w14:solidFill>
          </w14:textFill>
        </w:rPr>
        <w:t xml:space="preserve"> 广西壮族自治区南宁市上林县大丰镇丰岭路2号  </w:t>
      </w:r>
    </w:p>
    <w:p w14:paraId="31C3D06F">
      <w:pPr>
        <w:spacing w:line="360" w:lineRule="auto"/>
        <w:ind w:firstLine="420" w:firstLineChars="200"/>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项目联系人：</w:t>
      </w:r>
      <w:r>
        <w:rPr>
          <w:rFonts w:hint="eastAsia" w:ascii="宋体" w:hAnsi="宋体" w:cs="宋体"/>
          <w:color w:val="000000" w:themeColor="text1"/>
          <w:szCs w:val="21"/>
          <w:highlight w:val="none"/>
          <w:lang w:val="en-US" w:eastAsia="zh-CN"/>
          <w14:textFill>
            <w14:solidFill>
              <w14:schemeClr w14:val="tx1"/>
            </w14:solidFill>
          </w14:textFill>
        </w:rPr>
        <w:t xml:space="preserve"> 谭立明</w:t>
      </w:r>
    </w:p>
    <w:p w14:paraId="6E22CAF6">
      <w:pPr>
        <w:spacing w:line="360" w:lineRule="auto"/>
        <w:ind w:firstLine="420" w:firstLineChars="200"/>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联系电话：</w:t>
      </w:r>
      <w:r>
        <w:rPr>
          <w:rFonts w:hint="eastAsia" w:ascii="宋体" w:hAnsi="宋体" w:cs="宋体"/>
          <w:color w:val="000000" w:themeColor="text1"/>
          <w:szCs w:val="21"/>
          <w:highlight w:val="none"/>
          <w:lang w:val="en-US" w:eastAsia="zh-CN"/>
          <w14:textFill>
            <w14:solidFill>
              <w14:schemeClr w14:val="tx1"/>
            </w14:solidFill>
          </w14:textFill>
        </w:rPr>
        <w:t xml:space="preserve"> 0771-5210458</w:t>
      </w:r>
    </w:p>
    <w:p w14:paraId="4F4D18E5">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2.采购代理机构信息</w:t>
      </w:r>
    </w:p>
    <w:p w14:paraId="19B914D4">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名  称：云之龙咨询集团有限公司</w:t>
      </w:r>
    </w:p>
    <w:p w14:paraId="78AECC5D">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地址：南宁市良庆区云英路15号3号楼云之龙咨询集团大厦6楼</w:t>
      </w:r>
    </w:p>
    <w:p w14:paraId="642D3436">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联系电话：0771-2618199、2618118 、2611898</w:t>
      </w:r>
    </w:p>
    <w:p w14:paraId="4A4F5294">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3.项目联系方式</w:t>
      </w:r>
    </w:p>
    <w:p w14:paraId="110ADCA6">
      <w:pPr>
        <w:spacing w:line="360" w:lineRule="auto"/>
        <w:ind w:firstLine="420" w:firstLineChars="200"/>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项目联系人：</w:t>
      </w:r>
      <w:r>
        <w:rPr>
          <w:rFonts w:hint="eastAsia" w:ascii="宋体" w:hAnsi="宋体" w:cs="宋体"/>
          <w:color w:val="000000" w:themeColor="text1"/>
          <w:szCs w:val="21"/>
          <w:highlight w:val="none"/>
          <w:lang w:val="en-US" w:eastAsia="zh-CN"/>
          <w14:textFill>
            <w14:solidFill>
              <w14:schemeClr w14:val="tx1"/>
            </w14:solidFill>
          </w14:textFill>
        </w:rPr>
        <w:t>吴小芹、罗森林</w:t>
      </w:r>
    </w:p>
    <w:p w14:paraId="02C7EA63">
      <w:pPr>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电话：0771-2618199、2618118、2611898</w:t>
      </w:r>
    </w:p>
    <w:p w14:paraId="0D3D2A3B">
      <w:pPr>
        <w:pStyle w:val="9"/>
        <w:spacing w:line="360" w:lineRule="auto"/>
        <w:ind w:firstLine="420" w:firstLineChars="200"/>
        <w:rPr>
          <w:rFonts w:hint="eastAsia"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附件：1.CA证书申请方式及操作指南下载地址（登陆http://nncz.nanning.gov.cn/（南宁市财政局官网）-业务专题-政府采购监督管理-资料下载-“广西政采云西部CA办理方式”或“南宁市政采云CA证书办理操作指南”）</w:t>
      </w:r>
    </w:p>
    <w:p w14:paraId="088D633C">
      <w:pPr>
        <w:pStyle w:val="9"/>
        <w:spacing w:line="360" w:lineRule="auto"/>
        <w:ind w:firstLine="420" w:firstLineChars="200"/>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u w:val="single"/>
          <w14:textFill>
            <w14:solidFill>
              <w14:schemeClr w14:val="tx1"/>
            </w14:solidFill>
          </w14:textFill>
        </w:rPr>
        <w:t>2.电子</w:t>
      </w:r>
      <w:r>
        <w:rPr>
          <w:rFonts w:hint="eastAsia" w:ascii="宋体" w:hAnsi="宋体"/>
          <w:color w:val="000000" w:themeColor="text1"/>
          <w:szCs w:val="21"/>
          <w:u w:val="single"/>
          <w:lang w:eastAsia="zh-CN"/>
          <w14:textFill>
            <w14:solidFill>
              <w14:schemeClr w14:val="tx1"/>
            </w14:solidFill>
          </w14:textFill>
        </w:rPr>
        <w:t>响应</w:t>
      </w:r>
      <w:r>
        <w:rPr>
          <w:rFonts w:hint="eastAsia" w:ascii="宋体" w:hAnsi="宋体"/>
          <w:color w:val="000000" w:themeColor="text1"/>
          <w:szCs w:val="21"/>
          <w:u w:val="single"/>
          <w14:textFill>
            <w14:solidFill>
              <w14:schemeClr w14:val="tx1"/>
            </w14:solidFill>
          </w14:textFill>
        </w:rPr>
        <w:t>文件制作与投送教程（在此网址下载：http://nncz.nanning.gov.cn/（南宁市财政局官网）-业务专题-政府采购监督管理-资料下载-南宁市政府采购项目全流程电子化交易操作指南）</w:t>
      </w:r>
    </w:p>
    <w:p w14:paraId="662FC66E">
      <w:pPr>
        <w:spacing w:line="360" w:lineRule="auto"/>
        <w:ind w:firstLine="420" w:firstLineChars="200"/>
        <w:jc w:val="right"/>
        <w:rPr>
          <w:rFonts w:hint="eastAsia" w:ascii="宋体" w:hAnsi="宋体"/>
          <w:color w:val="000000" w:themeColor="text1"/>
          <w:szCs w:val="21"/>
          <w:highlight w:val="none"/>
          <w14:textFill>
            <w14:solidFill>
              <w14:schemeClr w14:val="tx1"/>
            </w14:solidFill>
          </w14:textFill>
        </w:rPr>
      </w:pPr>
    </w:p>
    <w:p w14:paraId="5D930616">
      <w:pPr>
        <w:spacing w:line="360" w:lineRule="auto"/>
        <w:ind w:firstLine="420" w:firstLineChars="200"/>
        <w:jc w:val="righ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云之龙咨询集团有限公司</w:t>
      </w:r>
    </w:p>
    <w:p w14:paraId="7FE05002">
      <w:pPr>
        <w:spacing w:line="360" w:lineRule="auto"/>
        <w:jc w:val="righ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2026</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lang w:val="en-US" w:eastAsia="zh-CN"/>
          <w14:textFill>
            <w14:solidFill>
              <w14:schemeClr w14:val="tx1"/>
            </w14:solidFill>
          </w14:textFill>
        </w:rPr>
        <w:t>9</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lang w:val="en-US" w:eastAsia="zh-CN"/>
          <w14:textFill>
            <w14:solidFill>
              <w14:schemeClr w14:val="tx1"/>
            </w14:solidFill>
          </w14:textFill>
        </w:rPr>
        <w:t>30</w:t>
      </w:r>
      <w:r>
        <w:rPr>
          <w:rFonts w:hint="eastAsia" w:ascii="宋体" w:hAnsi="宋体"/>
          <w:color w:val="000000" w:themeColor="text1"/>
          <w:szCs w:val="21"/>
          <w:highlight w:val="none"/>
          <w14:textFill>
            <w14:solidFill>
              <w14:schemeClr w14:val="tx1"/>
            </w14:solidFill>
          </w14:textFill>
        </w:rPr>
        <w:t>日</w:t>
      </w:r>
      <w:bookmarkStart w:id="29" w:name="_Toc87345225"/>
      <w:bookmarkEnd w:id="29"/>
    </w:p>
    <w:p w14:paraId="123C032D">
      <w:pPr>
        <w:rPr>
          <w:color w:val="000000" w:themeColor="text1"/>
          <w14:textFill>
            <w14:solidFill>
              <w14:schemeClr w14:val="tx1"/>
            </w14:solidFill>
          </w14:textFill>
        </w:rPr>
      </w:pPr>
    </w:p>
    <w:sectPr>
      <w:footerReference r:id="rId5" w:type="first"/>
      <w:headerReference r:id="rId3" w:type="default"/>
      <w:footerReference r:id="rId4" w:type="default"/>
      <w:pgSz w:w="11910" w:h="16840"/>
      <w:pgMar w:top="1340" w:right="1500" w:bottom="280" w:left="168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7026F9C-D7A6-4200-8703-202E40486D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roman"/>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Arial Unicode MS">
    <w:panose1 w:val="020B0604020202020204"/>
    <w:charset w:val="86"/>
    <w:family w:val="swiss"/>
    <w:pitch w:val="default"/>
    <w:sig w:usb0="F7FFAEFF" w:usb1="F9DFFFFF" w:usb2="0000007F" w:usb3="00000000" w:csb0="203F01FF" w:csb1="DFFF0000"/>
  </w:font>
  <w:font w:name="微软雅黑">
    <w:panose1 w:val="020B0503020204020204"/>
    <w:charset w:val="86"/>
    <w:family w:val="auto"/>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0" w:usb3="00000000" w:csb0="00000001" w:csb1="00000000"/>
  </w:font>
  <w:font w:name="Wingdings 2">
    <w:panose1 w:val="05020102010507070707"/>
    <w:charset w:val="02"/>
    <w:family w:val="roman"/>
    <w:pitch w:val="default"/>
    <w:sig w:usb0="00000000" w:usb1="00000000" w:usb2="00000000" w:usb3="00000000" w:csb0="80000000" w:csb1="00000000"/>
  </w:font>
  <w:font w:name="TimesNewRomanPSMT">
    <w:altName w:val="Times New Roman"/>
    <w:panose1 w:val="00000000000000000000"/>
    <w:charset w:val="00"/>
    <w:family w:val="roman"/>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WPSEMBED1">
    <w:panose1 w:val="05020102010507070707"/>
    <w:charset w:val="00"/>
    <w:family w:val="auto"/>
    <w:pitch w:val="default"/>
    <w:sig w:usb0="00000000" w:usb1="00000000" w:usb2="00000000" w:usb3="00000000" w:csb0="80000000" w:csb1="00000000"/>
  </w:font>
  <w:font w:name="WPSEMBED2">
    <w:panose1 w:val="02010509060101010101"/>
    <w:charset w:val="86"/>
    <w:family w:val="auto"/>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5CF77">
    <w:pPr>
      <w:pStyle w:val="19"/>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5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D4396F">
                          <w:pPr>
                            <w:pStyle w:val="19"/>
                            <w:jc w:val="center"/>
                          </w:pPr>
                          <w:r>
                            <w:fldChar w:fldCharType="begin"/>
                          </w:r>
                          <w:r>
                            <w:instrText xml:space="preserve"> PAGE  \* MERGEFORMAT </w:instrText>
                          </w:r>
                          <w:r>
                            <w:fldChar w:fldCharType="separate"/>
                          </w:r>
                          <w:r>
                            <w:t>91</w:t>
                          </w:r>
                          <w:r>
                            <w:fldChar w:fldCharType="end"/>
                          </w:r>
                        </w:p>
                      </w:txbxContent>
                    </wps:txbx>
                    <wps:bodyPr wrap="none" lIns="0" tIns="0" rIns="0" bIns="0" upright="1">
                      <a:spAutoFit/>
                    </wps:bodyPr>
                  </wps:wsp>
                </a:graphicData>
              </a:graphic>
            </wp:anchor>
          </w:drawing>
        </mc:Choice>
        <mc:Fallback>
          <w:pict>
            <v:shape id="文本框 512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igd+MwBAACdAwAADgAAAGRycy9lMm9Eb2MueG1srVNLbtswEN0XyB0I&#10;7mNKBlo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DW5CSYnlBid+/v7t/OPX+edX&#10;8rZclqlFvYcKM5885sbhzg2YPvsBnUn50AaTvqiJYBwbfLo0WA6RiPRotVytCgwJjM0XxGfPz32A&#10;+F46Q5JR04ATzI3lx0eIY+qckqpZd6+0zlPU9i8HYiYPS9xHjsmKw26YBO1cc0I9PQ6/phZ3nRL9&#10;YLG3aU9mI8zGbjYOPqh9h9TKzAv87SEiicwtVRhhp8I4taxu2rC0Fn/ec9bzX7X5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CKB34zAEAAJ0DAAAOAAAAAAAAAAEAIAAAAB4BAABkcnMvZTJv&#10;RG9jLnhtbFBLBQYAAAAABgAGAFkBAABcBQAAAAA=&#10;">
              <v:fill on="f" focussize="0,0"/>
              <v:stroke on="f"/>
              <v:imagedata o:title=""/>
              <o:lock v:ext="edit" aspectratio="f"/>
              <v:textbox inset="0mm,0mm,0mm,0mm" style="mso-fit-shape-to-text:t;">
                <w:txbxContent>
                  <w:p w14:paraId="15D4396F">
                    <w:pPr>
                      <w:pStyle w:val="19"/>
                      <w:jc w:val="center"/>
                    </w:pPr>
                    <w:r>
                      <w:fldChar w:fldCharType="begin"/>
                    </w:r>
                    <w:r>
                      <w:instrText xml:space="preserve"> PAGE  \* MERGEFORMAT </w:instrText>
                    </w:r>
                    <w:r>
                      <w:fldChar w:fldCharType="separate"/>
                    </w:r>
                    <w:r>
                      <w:t>91</w:t>
                    </w:r>
                    <w:r>
                      <w:fldChar w:fldCharType="end"/>
                    </w:r>
                  </w:p>
                </w:txbxContent>
              </v:textbox>
            </v:shape>
          </w:pict>
        </mc:Fallback>
      </mc:AlternateContent>
    </w:r>
  </w:p>
  <w:p w14:paraId="45F259C6">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A7657">
    <w:pPr>
      <w:pStyle w:val="1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5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B51F961">
                          <w:pPr>
                            <w:pStyle w:val="19"/>
                          </w:pPr>
                          <w:r>
                            <w:fldChar w:fldCharType="begin"/>
                          </w:r>
                          <w:r>
                            <w:instrText xml:space="preserve"> PAGE  \* MERGEFORMAT </w:instrText>
                          </w:r>
                          <w:r>
                            <w:fldChar w:fldCharType="separate"/>
                          </w:r>
                          <w:r>
                            <w:t>63</w:t>
                          </w:r>
                          <w:r>
                            <w:fldChar w:fldCharType="end"/>
                          </w:r>
                        </w:p>
                      </w:txbxContent>
                    </wps:txbx>
                    <wps:bodyPr wrap="none" lIns="0" tIns="0" rIns="0" bIns="0" upright="0">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DNY0idABAACqAwAADgAAAAAAAAABACAAAAAeAQAAZHJz&#10;L2Uyb0RvYy54bWxQSwUGAAAAAAYABgBZAQAAYAUAAAAA&#10;">
              <v:fill on="f" focussize="0,0"/>
              <v:stroke on="f"/>
              <v:imagedata o:title=""/>
              <o:lock v:ext="edit" aspectratio="f"/>
              <v:textbox inset="0mm,0mm,0mm,0mm" style="mso-fit-shape-to-text:t;">
                <w:txbxContent>
                  <w:p w14:paraId="5B51F961">
                    <w:pPr>
                      <w:pStyle w:val="19"/>
                    </w:pPr>
                    <w:r>
                      <w:fldChar w:fldCharType="begin"/>
                    </w:r>
                    <w:r>
                      <w:instrText xml:space="preserve"> PAGE  \* MERGEFORMAT </w:instrText>
                    </w:r>
                    <w:r>
                      <w:fldChar w:fldCharType="separate"/>
                    </w:r>
                    <w:r>
                      <w:t>63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42B95">
    <w:pPr>
      <w:pStyle w:val="20"/>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wOGQ5Y2VmZmFlOGI2YWRmOTdlMTQ3OGU0MjYyODgifQ=="/>
  </w:docVars>
  <w:rsids>
    <w:rsidRoot w:val="00F34B14"/>
    <w:rsid w:val="00000672"/>
    <w:rsid w:val="00001013"/>
    <w:rsid w:val="00001799"/>
    <w:rsid w:val="00001AF2"/>
    <w:rsid w:val="00001ECA"/>
    <w:rsid w:val="00002D29"/>
    <w:rsid w:val="00003B93"/>
    <w:rsid w:val="0000474D"/>
    <w:rsid w:val="00005FDF"/>
    <w:rsid w:val="000070B3"/>
    <w:rsid w:val="000076B8"/>
    <w:rsid w:val="0001047A"/>
    <w:rsid w:val="000109DC"/>
    <w:rsid w:val="00010D39"/>
    <w:rsid w:val="0001172C"/>
    <w:rsid w:val="00011A4D"/>
    <w:rsid w:val="00011BC9"/>
    <w:rsid w:val="00012854"/>
    <w:rsid w:val="00012EA6"/>
    <w:rsid w:val="00013359"/>
    <w:rsid w:val="000139CF"/>
    <w:rsid w:val="00013AA4"/>
    <w:rsid w:val="00013DFE"/>
    <w:rsid w:val="000141EA"/>
    <w:rsid w:val="00015094"/>
    <w:rsid w:val="00016ABC"/>
    <w:rsid w:val="000177DB"/>
    <w:rsid w:val="000179C9"/>
    <w:rsid w:val="00017CCC"/>
    <w:rsid w:val="00020227"/>
    <w:rsid w:val="00020263"/>
    <w:rsid w:val="00020455"/>
    <w:rsid w:val="00020527"/>
    <w:rsid w:val="00020813"/>
    <w:rsid w:val="000220B2"/>
    <w:rsid w:val="0002264C"/>
    <w:rsid w:val="00022731"/>
    <w:rsid w:val="00022792"/>
    <w:rsid w:val="00024463"/>
    <w:rsid w:val="00025461"/>
    <w:rsid w:val="00025636"/>
    <w:rsid w:val="00025E36"/>
    <w:rsid w:val="00026855"/>
    <w:rsid w:val="00026886"/>
    <w:rsid w:val="0002785D"/>
    <w:rsid w:val="000329E0"/>
    <w:rsid w:val="000352E9"/>
    <w:rsid w:val="00035494"/>
    <w:rsid w:val="00036125"/>
    <w:rsid w:val="00036A07"/>
    <w:rsid w:val="0003780B"/>
    <w:rsid w:val="00040571"/>
    <w:rsid w:val="00040973"/>
    <w:rsid w:val="0004156E"/>
    <w:rsid w:val="00041713"/>
    <w:rsid w:val="0004440C"/>
    <w:rsid w:val="00046B5E"/>
    <w:rsid w:val="000470CB"/>
    <w:rsid w:val="000509D9"/>
    <w:rsid w:val="00051ACB"/>
    <w:rsid w:val="000533E7"/>
    <w:rsid w:val="00055D41"/>
    <w:rsid w:val="00057CD6"/>
    <w:rsid w:val="00060DCE"/>
    <w:rsid w:val="000610E3"/>
    <w:rsid w:val="000614F3"/>
    <w:rsid w:val="000623B4"/>
    <w:rsid w:val="00062405"/>
    <w:rsid w:val="000634A7"/>
    <w:rsid w:val="00063B0B"/>
    <w:rsid w:val="00063F81"/>
    <w:rsid w:val="00064847"/>
    <w:rsid w:val="00065E08"/>
    <w:rsid w:val="000673E2"/>
    <w:rsid w:val="0007063F"/>
    <w:rsid w:val="000707FD"/>
    <w:rsid w:val="00070949"/>
    <w:rsid w:val="000711E4"/>
    <w:rsid w:val="000724D9"/>
    <w:rsid w:val="00072AED"/>
    <w:rsid w:val="00073F47"/>
    <w:rsid w:val="0007492F"/>
    <w:rsid w:val="00074ED8"/>
    <w:rsid w:val="00075B7E"/>
    <w:rsid w:val="00077ACA"/>
    <w:rsid w:val="00077C70"/>
    <w:rsid w:val="000813B5"/>
    <w:rsid w:val="00081BA3"/>
    <w:rsid w:val="00081D2E"/>
    <w:rsid w:val="00081F89"/>
    <w:rsid w:val="00082619"/>
    <w:rsid w:val="00082D02"/>
    <w:rsid w:val="00083871"/>
    <w:rsid w:val="00083B91"/>
    <w:rsid w:val="0008473C"/>
    <w:rsid w:val="0008520B"/>
    <w:rsid w:val="00085B9A"/>
    <w:rsid w:val="000860BD"/>
    <w:rsid w:val="000871B8"/>
    <w:rsid w:val="000916DA"/>
    <w:rsid w:val="00092442"/>
    <w:rsid w:val="000929EF"/>
    <w:rsid w:val="000933BE"/>
    <w:rsid w:val="00093CD4"/>
    <w:rsid w:val="0009560F"/>
    <w:rsid w:val="0009588E"/>
    <w:rsid w:val="000959EE"/>
    <w:rsid w:val="00097183"/>
    <w:rsid w:val="000972CB"/>
    <w:rsid w:val="00097608"/>
    <w:rsid w:val="000A13F3"/>
    <w:rsid w:val="000A23B1"/>
    <w:rsid w:val="000A2B0E"/>
    <w:rsid w:val="000A357B"/>
    <w:rsid w:val="000A398F"/>
    <w:rsid w:val="000A3BB7"/>
    <w:rsid w:val="000A448C"/>
    <w:rsid w:val="000A509C"/>
    <w:rsid w:val="000A54A7"/>
    <w:rsid w:val="000A6007"/>
    <w:rsid w:val="000A65A6"/>
    <w:rsid w:val="000A70E3"/>
    <w:rsid w:val="000A7275"/>
    <w:rsid w:val="000A7A12"/>
    <w:rsid w:val="000A7A72"/>
    <w:rsid w:val="000B1202"/>
    <w:rsid w:val="000B1801"/>
    <w:rsid w:val="000B1D0C"/>
    <w:rsid w:val="000B2273"/>
    <w:rsid w:val="000B2585"/>
    <w:rsid w:val="000B2BC6"/>
    <w:rsid w:val="000B2D03"/>
    <w:rsid w:val="000B3815"/>
    <w:rsid w:val="000B3C7B"/>
    <w:rsid w:val="000B3ED8"/>
    <w:rsid w:val="000B4321"/>
    <w:rsid w:val="000B6A6B"/>
    <w:rsid w:val="000B6C95"/>
    <w:rsid w:val="000B79FC"/>
    <w:rsid w:val="000B7BD1"/>
    <w:rsid w:val="000C02B1"/>
    <w:rsid w:val="000C1679"/>
    <w:rsid w:val="000C1EE3"/>
    <w:rsid w:val="000C3AE7"/>
    <w:rsid w:val="000C3CC9"/>
    <w:rsid w:val="000C6DE4"/>
    <w:rsid w:val="000C7202"/>
    <w:rsid w:val="000D0A89"/>
    <w:rsid w:val="000D1389"/>
    <w:rsid w:val="000D1798"/>
    <w:rsid w:val="000D2626"/>
    <w:rsid w:val="000D291C"/>
    <w:rsid w:val="000D3FB6"/>
    <w:rsid w:val="000D411D"/>
    <w:rsid w:val="000D4589"/>
    <w:rsid w:val="000D4809"/>
    <w:rsid w:val="000D73DD"/>
    <w:rsid w:val="000E1C51"/>
    <w:rsid w:val="000E28AB"/>
    <w:rsid w:val="000E2E3E"/>
    <w:rsid w:val="000E3583"/>
    <w:rsid w:val="000E3AF0"/>
    <w:rsid w:val="000E4E04"/>
    <w:rsid w:val="000E693B"/>
    <w:rsid w:val="000E6EC9"/>
    <w:rsid w:val="000E70B4"/>
    <w:rsid w:val="000E7B62"/>
    <w:rsid w:val="000F0E1E"/>
    <w:rsid w:val="000F1A1B"/>
    <w:rsid w:val="000F2A95"/>
    <w:rsid w:val="000F3281"/>
    <w:rsid w:val="000F32FD"/>
    <w:rsid w:val="000F3733"/>
    <w:rsid w:val="000F5F8B"/>
    <w:rsid w:val="000F6153"/>
    <w:rsid w:val="000F63C8"/>
    <w:rsid w:val="000F64AA"/>
    <w:rsid w:val="000F7AF4"/>
    <w:rsid w:val="000F7C33"/>
    <w:rsid w:val="000F7F0C"/>
    <w:rsid w:val="001004D6"/>
    <w:rsid w:val="00102676"/>
    <w:rsid w:val="00103646"/>
    <w:rsid w:val="00103918"/>
    <w:rsid w:val="00104897"/>
    <w:rsid w:val="00104EDE"/>
    <w:rsid w:val="00105CDA"/>
    <w:rsid w:val="00106BEE"/>
    <w:rsid w:val="00107C74"/>
    <w:rsid w:val="0011091C"/>
    <w:rsid w:val="00111266"/>
    <w:rsid w:val="001112EB"/>
    <w:rsid w:val="00112768"/>
    <w:rsid w:val="00113678"/>
    <w:rsid w:val="00113C3E"/>
    <w:rsid w:val="00115E11"/>
    <w:rsid w:val="00115EEE"/>
    <w:rsid w:val="00115F56"/>
    <w:rsid w:val="00116CA9"/>
    <w:rsid w:val="00116F38"/>
    <w:rsid w:val="001170A4"/>
    <w:rsid w:val="00117AE7"/>
    <w:rsid w:val="00117CBD"/>
    <w:rsid w:val="0012006A"/>
    <w:rsid w:val="00121979"/>
    <w:rsid w:val="00122064"/>
    <w:rsid w:val="00124341"/>
    <w:rsid w:val="00124492"/>
    <w:rsid w:val="00124B12"/>
    <w:rsid w:val="001250A0"/>
    <w:rsid w:val="001263B8"/>
    <w:rsid w:val="0012763E"/>
    <w:rsid w:val="00130217"/>
    <w:rsid w:val="00130783"/>
    <w:rsid w:val="00130A47"/>
    <w:rsid w:val="00130D7C"/>
    <w:rsid w:val="00132B47"/>
    <w:rsid w:val="001337F8"/>
    <w:rsid w:val="001348B4"/>
    <w:rsid w:val="001351CB"/>
    <w:rsid w:val="00135530"/>
    <w:rsid w:val="00135947"/>
    <w:rsid w:val="001359A2"/>
    <w:rsid w:val="00135F92"/>
    <w:rsid w:val="00136020"/>
    <w:rsid w:val="00136445"/>
    <w:rsid w:val="00140132"/>
    <w:rsid w:val="00141C9C"/>
    <w:rsid w:val="0014277F"/>
    <w:rsid w:val="001434BE"/>
    <w:rsid w:val="00144050"/>
    <w:rsid w:val="0014479F"/>
    <w:rsid w:val="001452B4"/>
    <w:rsid w:val="00145320"/>
    <w:rsid w:val="001476D3"/>
    <w:rsid w:val="001509CF"/>
    <w:rsid w:val="00150D1D"/>
    <w:rsid w:val="001525AA"/>
    <w:rsid w:val="00152A87"/>
    <w:rsid w:val="00153BB5"/>
    <w:rsid w:val="00154518"/>
    <w:rsid w:val="00156359"/>
    <w:rsid w:val="001568F3"/>
    <w:rsid w:val="00156DD6"/>
    <w:rsid w:val="0016086E"/>
    <w:rsid w:val="00160D0C"/>
    <w:rsid w:val="00161172"/>
    <w:rsid w:val="00161998"/>
    <w:rsid w:val="00161E65"/>
    <w:rsid w:val="00162597"/>
    <w:rsid w:val="001629AF"/>
    <w:rsid w:val="001629FD"/>
    <w:rsid w:val="0016428A"/>
    <w:rsid w:val="001647C9"/>
    <w:rsid w:val="00165627"/>
    <w:rsid w:val="00165929"/>
    <w:rsid w:val="001661A3"/>
    <w:rsid w:val="00167226"/>
    <w:rsid w:val="0016782B"/>
    <w:rsid w:val="0016784D"/>
    <w:rsid w:val="00172CA8"/>
    <w:rsid w:val="00173256"/>
    <w:rsid w:val="00173B0E"/>
    <w:rsid w:val="00173E03"/>
    <w:rsid w:val="00174182"/>
    <w:rsid w:val="0017512C"/>
    <w:rsid w:val="0017586A"/>
    <w:rsid w:val="00175BA6"/>
    <w:rsid w:val="00176CA7"/>
    <w:rsid w:val="00176F8E"/>
    <w:rsid w:val="001778C5"/>
    <w:rsid w:val="00177E56"/>
    <w:rsid w:val="00177F0A"/>
    <w:rsid w:val="00180DA0"/>
    <w:rsid w:val="00181EAD"/>
    <w:rsid w:val="00181F43"/>
    <w:rsid w:val="00182862"/>
    <w:rsid w:val="00184F57"/>
    <w:rsid w:val="00185544"/>
    <w:rsid w:val="00185617"/>
    <w:rsid w:val="00186823"/>
    <w:rsid w:val="00186FE1"/>
    <w:rsid w:val="00187A14"/>
    <w:rsid w:val="0019171E"/>
    <w:rsid w:val="00192368"/>
    <w:rsid w:val="001923A0"/>
    <w:rsid w:val="001928B1"/>
    <w:rsid w:val="00193537"/>
    <w:rsid w:val="00193846"/>
    <w:rsid w:val="00195424"/>
    <w:rsid w:val="001955FF"/>
    <w:rsid w:val="00196D6E"/>
    <w:rsid w:val="00197EDD"/>
    <w:rsid w:val="001A02B3"/>
    <w:rsid w:val="001A04BB"/>
    <w:rsid w:val="001A08D0"/>
    <w:rsid w:val="001A1B39"/>
    <w:rsid w:val="001A2120"/>
    <w:rsid w:val="001A28C6"/>
    <w:rsid w:val="001A2E69"/>
    <w:rsid w:val="001A3C34"/>
    <w:rsid w:val="001A3EDE"/>
    <w:rsid w:val="001A4222"/>
    <w:rsid w:val="001A50EA"/>
    <w:rsid w:val="001A5BA2"/>
    <w:rsid w:val="001A5E24"/>
    <w:rsid w:val="001A6B27"/>
    <w:rsid w:val="001A6D8B"/>
    <w:rsid w:val="001A6DAA"/>
    <w:rsid w:val="001A7717"/>
    <w:rsid w:val="001A793A"/>
    <w:rsid w:val="001B125A"/>
    <w:rsid w:val="001B1EBA"/>
    <w:rsid w:val="001B2142"/>
    <w:rsid w:val="001B2F2B"/>
    <w:rsid w:val="001B327A"/>
    <w:rsid w:val="001B35DE"/>
    <w:rsid w:val="001B3A13"/>
    <w:rsid w:val="001B3F5C"/>
    <w:rsid w:val="001B59FF"/>
    <w:rsid w:val="001B6512"/>
    <w:rsid w:val="001B65D7"/>
    <w:rsid w:val="001B6752"/>
    <w:rsid w:val="001B6768"/>
    <w:rsid w:val="001B6F1F"/>
    <w:rsid w:val="001B7CD7"/>
    <w:rsid w:val="001B7ECC"/>
    <w:rsid w:val="001C025B"/>
    <w:rsid w:val="001C115F"/>
    <w:rsid w:val="001C1EAB"/>
    <w:rsid w:val="001C25A7"/>
    <w:rsid w:val="001C318C"/>
    <w:rsid w:val="001C35C4"/>
    <w:rsid w:val="001C4287"/>
    <w:rsid w:val="001C4479"/>
    <w:rsid w:val="001C5190"/>
    <w:rsid w:val="001C6081"/>
    <w:rsid w:val="001C7B48"/>
    <w:rsid w:val="001D0CFB"/>
    <w:rsid w:val="001D1A0D"/>
    <w:rsid w:val="001D343C"/>
    <w:rsid w:val="001D34F5"/>
    <w:rsid w:val="001D56FC"/>
    <w:rsid w:val="001D58A1"/>
    <w:rsid w:val="001D58C2"/>
    <w:rsid w:val="001D5A8A"/>
    <w:rsid w:val="001D61CA"/>
    <w:rsid w:val="001D6E87"/>
    <w:rsid w:val="001D735E"/>
    <w:rsid w:val="001D73C8"/>
    <w:rsid w:val="001D7BC6"/>
    <w:rsid w:val="001E129E"/>
    <w:rsid w:val="001E175C"/>
    <w:rsid w:val="001E1B0E"/>
    <w:rsid w:val="001E3B63"/>
    <w:rsid w:val="001E522E"/>
    <w:rsid w:val="001E5A94"/>
    <w:rsid w:val="001E5F6F"/>
    <w:rsid w:val="001F0373"/>
    <w:rsid w:val="001F2A2E"/>
    <w:rsid w:val="001F3356"/>
    <w:rsid w:val="001F3C63"/>
    <w:rsid w:val="001F4460"/>
    <w:rsid w:val="001F711A"/>
    <w:rsid w:val="001F75B0"/>
    <w:rsid w:val="00200CE5"/>
    <w:rsid w:val="00200F7C"/>
    <w:rsid w:val="002014DB"/>
    <w:rsid w:val="0020150B"/>
    <w:rsid w:val="00201E12"/>
    <w:rsid w:val="002033B5"/>
    <w:rsid w:val="0020382C"/>
    <w:rsid w:val="0020437A"/>
    <w:rsid w:val="0020454C"/>
    <w:rsid w:val="00204740"/>
    <w:rsid w:val="00205129"/>
    <w:rsid w:val="0020521F"/>
    <w:rsid w:val="0020532C"/>
    <w:rsid w:val="002114C7"/>
    <w:rsid w:val="0021302C"/>
    <w:rsid w:val="00213B1C"/>
    <w:rsid w:val="00214202"/>
    <w:rsid w:val="002148E3"/>
    <w:rsid w:val="0021552D"/>
    <w:rsid w:val="002156AE"/>
    <w:rsid w:val="00215E99"/>
    <w:rsid w:val="0022054D"/>
    <w:rsid w:val="00223DDB"/>
    <w:rsid w:val="00223FA4"/>
    <w:rsid w:val="00223FB0"/>
    <w:rsid w:val="00224067"/>
    <w:rsid w:val="0022421C"/>
    <w:rsid w:val="00224E83"/>
    <w:rsid w:val="00225664"/>
    <w:rsid w:val="0022663D"/>
    <w:rsid w:val="00227F2D"/>
    <w:rsid w:val="00230179"/>
    <w:rsid w:val="00231851"/>
    <w:rsid w:val="002319FB"/>
    <w:rsid w:val="00231B89"/>
    <w:rsid w:val="00231F11"/>
    <w:rsid w:val="00231F5E"/>
    <w:rsid w:val="002346B4"/>
    <w:rsid w:val="00234F6E"/>
    <w:rsid w:val="002355BE"/>
    <w:rsid w:val="002358EA"/>
    <w:rsid w:val="00236578"/>
    <w:rsid w:val="00236DE9"/>
    <w:rsid w:val="00237342"/>
    <w:rsid w:val="00237D5A"/>
    <w:rsid w:val="002415AE"/>
    <w:rsid w:val="00241D3C"/>
    <w:rsid w:val="00242109"/>
    <w:rsid w:val="00243189"/>
    <w:rsid w:val="002439AB"/>
    <w:rsid w:val="00243C19"/>
    <w:rsid w:val="00244AE8"/>
    <w:rsid w:val="00244DC9"/>
    <w:rsid w:val="00245587"/>
    <w:rsid w:val="00245F2B"/>
    <w:rsid w:val="00247F3A"/>
    <w:rsid w:val="00250122"/>
    <w:rsid w:val="00250755"/>
    <w:rsid w:val="00251043"/>
    <w:rsid w:val="00251C4A"/>
    <w:rsid w:val="0025271C"/>
    <w:rsid w:val="002529E4"/>
    <w:rsid w:val="002533CD"/>
    <w:rsid w:val="002535EA"/>
    <w:rsid w:val="00254EAB"/>
    <w:rsid w:val="002557AF"/>
    <w:rsid w:val="0025589C"/>
    <w:rsid w:val="00255B62"/>
    <w:rsid w:val="002566B1"/>
    <w:rsid w:val="002575E3"/>
    <w:rsid w:val="00257A74"/>
    <w:rsid w:val="002603C1"/>
    <w:rsid w:val="002609A1"/>
    <w:rsid w:val="002612B1"/>
    <w:rsid w:val="00266165"/>
    <w:rsid w:val="002662FE"/>
    <w:rsid w:val="00266F2C"/>
    <w:rsid w:val="0027125E"/>
    <w:rsid w:val="00271767"/>
    <w:rsid w:val="00272293"/>
    <w:rsid w:val="002723C8"/>
    <w:rsid w:val="00273C2A"/>
    <w:rsid w:val="00273CBE"/>
    <w:rsid w:val="002746B1"/>
    <w:rsid w:val="00274BAD"/>
    <w:rsid w:val="00282D56"/>
    <w:rsid w:val="002835B0"/>
    <w:rsid w:val="00283C74"/>
    <w:rsid w:val="0028407E"/>
    <w:rsid w:val="0028410F"/>
    <w:rsid w:val="00284572"/>
    <w:rsid w:val="00285221"/>
    <w:rsid w:val="00286FB5"/>
    <w:rsid w:val="00287763"/>
    <w:rsid w:val="00287FCB"/>
    <w:rsid w:val="00290606"/>
    <w:rsid w:val="002909B2"/>
    <w:rsid w:val="00291D6D"/>
    <w:rsid w:val="00291FF1"/>
    <w:rsid w:val="00292AA2"/>
    <w:rsid w:val="00293361"/>
    <w:rsid w:val="002952B1"/>
    <w:rsid w:val="00295D11"/>
    <w:rsid w:val="00296FB6"/>
    <w:rsid w:val="002A0001"/>
    <w:rsid w:val="002A0BD9"/>
    <w:rsid w:val="002A0C3A"/>
    <w:rsid w:val="002A1130"/>
    <w:rsid w:val="002A1880"/>
    <w:rsid w:val="002A23B7"/>
    <w:rsid w:val="002A3A57"/>
    <w:rsid w:val="002A4B4F"/>
    <w:rsid w:val="002A57A8"/>
    <w:rsid w:val="002A6DEF"/>
    <w:rsid w:val="002A6E42"/>
    <w:rsid w:val="002A770B"/>
    <w:rsid w:val="002B013E"/>
    <w:rsid w:val="002B058D"/>
    <w:rsid w:val="002B0C16"/>
    <w:rsid w:val="002B2AC5"/>
    <w:rsid w:val="002B3528"/>
    <w:rsid w:val="002B3539"/>
    <w:rsid w:val="002B4532"/>
    <w:rsid w:val="002B5042"/>
    <w:rsid w:val="002B69CC"/>
    <w:rsid w:val="002B6D71"/>
    <w:rsid w:val="002C0C1C"/>
    <w:rsid w:val="002C54C2"/>
    <w:rsid w:val="002C5D34"/>
    <w:rsid w:val="002C5D7F"/>
    <w:rsid w:val="002C60BB"/>
    <w:rsid w:val="002C661A"/>
    <w:rsid w:val="002D0D6F"/>
    <w:rsid w:val="002D25FC"/>
    <w:rsid w:val="002D4AC6"/>
    <w:rsid w:val="002D5BF5"/>
    <w:rsid w:val="002D5E95"/>
    <w:rsid w:val="002D5EE8"/>
    <w:rsid w:val="002D7360"/>
    <w:rsid w:val="002D7648"/>
    <w:rsid w:val="002D780A"/>
    <w:rsid w:val="002E109C"/>
    <w:rsid w:val="002E193E"/>
    <w:rsid w:val="002E1A94"/>
    <w:rsid w:val="002E1D55"/>
    <w:rsid w:val="002E26C4"/>
    <w:rsid w:val="002E30A5"/>
    <w:rsid w:val="002E47E4"/>
    <w:rsid w:val="002E4BF9"/>
    <w:rsid w:val="002E4D61"/>
    <w:rsid w:val="002E5FED"/>
    <w:rsid w:val="002E68A7"/>
    <w:rsid w:val="002E6E6C"/>
    <w:rsid w:val="002F0522"/>
    <w:rsid w:val="002F0B85"/>
    <w:rsid w:val="002F16DD"/>
    <w:rsid w:val="002F199D"/>
    <w:rsid w:val="002F213C"/>
    <w:rsid w:val="002F2453"/>
    <w:rsid w:val="002F352D"/>
    <w:rsid w:val="002F381E"/>
    <w:rsid w:val="002F4084"/>
    <w:rsid w:val="002F4A08"/>
    <w:rsid w:val="002F4ADB"/>
    <w:rsid w:val="002F531E"/>
    <w:rsid w:val="002F548D"/>
    <w:rsid w:val="002F5ACC"/>
    <w:rsid w:val="002F704B"/>
    <w:rsid w:val="002F72C3"/>
    <w:rsid w:val="002F768C"/>
    <w:rsid w:val="002F7D1E"/>
    <w:rsid w:val="00300201"/>
    <w:rsid w:val="0030025A"/>
    <w:rsid w:val="00301ADC"/>
    <w:rsid w:val="00302EFC"/>
    <w:rsid w:val="00303243"/>
    <w:rsid w:val="00303BCC"/>
    <w:rsid w:val="00303F2B"/>
    <w:rsid w:val="00303F8D"/>
    <w:rsid w:val="0030572D"/>
    <w:rsid w:val="0030586A"/>
    <w:rsid w:val="0030622D"/>
    <w:rsid w:val="00306811"/>
    <w:rsid w:val="00306F32"/>
    <w:rsid w:val="003074C5"/>
    <w:rsid w:val="00307A3C"/>
    <w:rsid w:val="00307FA4"/>
    <w:rsid w:val="00310290"/>
    <w:rsid w:val="0031083D"/>
    <w:rsid w:val="00310CC1"/>
    <w:rsid w:val="00311B60"/>
    <w:rsid w:val="00312504"/>
    <w:rsid w:val="00313026"/>
    <w:rsid w:val="00313913"/>
    <w:rsid w:val="0031421F"/>
    <w:rsid w:val="00314B31"/>
    <w:rsid w:val="00315A65"/>
    <w:rsid w:val="003165D7"/>
    <w:rsid w:val="00317BA7"/>
    <w:rsid w:val="00320BE2"/>
    <w:rsid w:val="00321886"/>
    <w:rsid w:val="00323694"/>
    <w:rsid w:val="00323BE7"/>
    <w:rsid w:val="00324C3A"/>
    <w:rsid w:val="00324D63"/>
    <w:rsid w:val="003255AF"/>
    <w:rsid w:val="003256EB"/>
    <w:rsid w:val="003259DB"/>
    <w:rsid w:val="003314D9"/>
    <w:rsid w:val="00331653"/>
    <w:rsid w:val="00331A48"/>
    <w:rsid w:val="00331BCC"/>
    <w:rsid w:val="003330C9"/>
    <w:rsid w:val="0033364C"/>
    <w:rsid w:val="00334415"/>
    <w:rsid w:val="00335EA1"/>
    <w:rsid w:val="0033691E"/>
    <w:rsid w:val="00336A6A"/>
    <w:rsid w:val="00336CCB"/>
    <w:rsid w:val="003411D1"/>
    <w:rsid w:val="003416BA"/>
    <w:rsid w:val="00342148"/>
    <w:rsid w:val="00342F99"/>
    <w:rsid w:val="0034575A"/>
    <w:rsid w:val="00345F57"/>
    <w:rsid w:val="00350458"/>
    <w:rsid w:val="00350E6C"/>
    <w:rsid w:val="003518A6"/>
    <w:rsid w:val="00351E7F"/>
    <w:rsid w:val="00352953"/>
    <w:rsid w:val="00354062"/>
    <w:rsid w:val="0035459E"/>
    <w:rsid w:val="00355C0D"/>
    <w:rsid w:val="003566A9"/>
    <w:rsid w:val="00356988"/>
    <w:rsid w:val="003569D3"/>
    <w:rsid w:val="00356CE9"/>
    <w:rsid w:val="003570BB"/>
    <w:rsid w:val="00357128"/>
    <w:rsid w:val="0035755E"/>
    <w:rsid w:val="00357A80"/>
    <w:rsid w:val="00361441"/>
    <w:rsid w:val="00361B8B"/>
    <w:rsid w:val="00363F39"/>
    <w:rsid w:val="0036445C"/>
    <w:rsid w:val="00364627"/>
    <w:rsid w:val="00364AB0"/>
    <w:rsid w:val="00364D71"/>
    <w:rsid w:val="003667B0"/>
    <w:rsid w:val="003667DD"/>
    <w:rsid w:val="00366B48"/>
    <w:rsid w:val="00367764"/>
    <w:rsid w:val="00370316"/>
    <w:rsid w:val="00370DC7"/>
    <w:rsid w:val="00371CBD"/>
    <w:rsid w:val="00371F20"/>
    <w:rsid w:val="003721E3"/>
    <w:rsid w:val="00372B98"/>
    <w:rsid w:val="003737B7"/>
    <w:rsid w:val="003740CC"/>
    <w:rsid w:val="003745F4"/>
    <w:rsid w:val="00374E79"/>
    <w:rsid w:val="0037529A"/>
    <w:rsid w:val="00375388"/>
    <w:rsid w:val="00375FB9"/>
    <w:rsid w:val="00376170"/>
    <w:rsid w:val="00376851"/>
    <w:rsid w:val="00376FA2"/>
    <w:rsid w:val="00377A3B"/>
    <w:rsid w:val="00377E3C"/>
    <w:rsid w:val="00380BBE"/>
    <w:rsid w:val="00381D70"/>
    <w:rsid w:val="0038235E"/>
    <w:rsid w:val="003829D0"/>
    <w:rsid w:val="0038326A"/>
    <w:rsid w:val="0038444F"/>
    <w:rsid w:val="003861F0"/>
    <w:rsid w:val="00387051"/>
    <w:rsid w:val="00387ECF"/>
    <w:rsid w:val="0039021B"/>
    <w:rsid w:val="00390429"/>
    <w:rsid w:val="003906A0"/>
    <w:rsid w:val="0039366C"/>
    <w:rsid w:val="00393EC8"/>
    <w:rsid w:val="003950F5"/>
    <w:rsid w:val="0039538F"/>
    <w:rsid w:val="00395E42"/>
    <w:rsid w:val="00396409"/>
    <w:rsid w:val="00396A2D"/>
    <w:rsid w:val="00396FC3"/>
    <w:rsid w:val="003A1A94"/>
    <w:rsid w:val="003A204E"/>
    <w:rsid w:val="003A2D25"/>
    <w:rsid w:val="003A5728"/>
    <w:rsid w:val="003A60E7"/>
    <w:rsid w:val="003A7092"/>
    <w:rsid w:val="003A72A1"/>
    <w:rsid w:val="003A7611"/>
    <w:rsid w:val="003A7D1F"/>
    <w:rsid w:val="003B0B6A"/>
    <w:rsid w:val="003B22F7"/>
    <w:rsid w:val="003B29CF"/>
    <w:rsid w:val="003B3A90"/>
    <w:rsid w:val="003B534F"/>
    <w:rsid w:val="003B5E4F"/>
    <w:rsid w:val="003B7A79"/>
    <w:rsid w:val="003C0FE1"/>
    <w:rsid w:val="003C151A"/>
    <w:rsid w:val="003C350C"/>
    <w:rsid w:val="003C3903"/>
    <w:rsid w:val="003C3BA0"/>
    <w:rsid w:val="003C4580"/>
    <w:rsid w:val="003C5C5E"/>
    <w:rsid w:val="003C6746"/>
    <w:rsid w:val="003C7555"/>
    <w:rsid w:val="003C7898"/>
    <w:rsid w:val="003D0FF5"/>
    <w:rsid w:val="003D11A3"/>
    <w:rsid w:val="003D1537"/>
    <w:rsid w:val="003D183C"/>
    <w:rsid w:val="003D2D1B"/>
    <w:rsid w:val="003D48C7"/>
    <w:rsid w:val="003D4C27"/>
    <w:rsid w:val="003D7109"/>
    <w:rsid w:val="003D7CE8"/>
    <w:rsid w:val="003E0514"/>
    <w:rsid w:val="003E1032"/>
    <w:rsid w:val="003E1904"/>
    <w:rsid w:val="003E285E"/>
    <w:rsid w:val="003E3124"/>
    <w:rsid w:val="003E3300"/>
    <w:rsid w:val="003E43D3"/>
    <w:rsid w:val="003E48E1"/>
    <w:rsid w:val="003E59BB"/>
    <w:rsid w:val="003E6225"/>
    <w:rsid w:val="003E65AC"/>
    <w:rsid w:val="003E66AE"/>
    <w:rsid w:val="003E72B9"/>
    <w:rsid w:val="003E7ED4"/>
    <w:rsid w:val="003F0E52"/>
    <w:rsid w:val="003F0F6B"/>
    <w:rsid w:val="003F1FC6"/>
    <w:rsid w:val="003F1FE3"/>
    <w:rsid w:val="003F2359"/>
    <w:rsid w:val="003F3865"/>
    <w:rsid w:val="003F3D55"/>
    <w:rsid w:val="003F44E2"/>
    <w:rsid w:val="003F4632"/>
    <w:rsid w:val="003F47BA"/>
    <w:rsid w:val="003F4FE6"/>
    <w:rsid w:val="003F5638"/>
    <w:rsid w:val="003F6617"/>
    <w:rsid w:val="00402332"/>
    <w:rsid w:val="004025C2"/>
    <w:rsid w:val="00403195"/>
    <w:rsid w:val="004033A9"/>
    <w:rsid w:val="00403E55"/>
    <w:rsid w:val="0040407C"/>
    <w:rsid w:val="0040416C"/>
    <w:rsid w:val="00404681"/>
    <w:rsid w:val="00405AC1"/>
    <w:rsid w:val="00406923"/>
    <w:rsid w:val="0040763D"/>
    <w:rsid w:val="00410D17"/>
    <w:rsid w:val="00413442"/>
    <w:rsid w:val="00413821"/>
    <w:rsid w:val="00413BA5"/>
    <w:rsid w:val="004141A3"/>
    <w:rsid w:val="00414909"/>
    <w:rsid w:val="0041582F"/>
    <w:rsid w:val="00416112"/>
    <w:rsid w:val="00416AC8"/>
    <w:rsid w:val="00417AE0"/>
    <w:rsid w:val="00417BAA"/>
    <w:rsid w:val="0042042B"/>
    <w:rsid w:val="00420B45"/>
    <w:rsid w:val="00420D7A"/>
    <w:rsid w:val="00421257"/>
    <w:rsid w:val="00422193"/>
    <w:rsid w:val="004223DE"/>
    <w:rsid w:val="00422A10"/>
    <w:rsid w:val="00424D17"/>
    <w:rsid w:val="00425DFD"/>
    <w:rsid w:val="004263A3"/>
    <w:rsid w:val="00427713"/>
    <w:rsid w:val="00427CCC"/>
    <w:rsid w:val="0043013A"/>
    <w:rsid w:val="00430421"/>
    <w:rsid w:val="00430A36"/>
    <w:rsid w:val="00430B4F"/>
    <w:rsid w:val="00431084"/>
    <w:rsid w:val="004310D7"/>
    <w:rsid w:val="004322D6"/>
    <w:rsid w:val="00432589"/>
    <w:rsid w:val="00432A94"/>
    <w:rsid w:val="00432C95"/>
    <w:rsid w:val="00433827"/>
    <w:rsid w:val="00433A40"/>
    <w:rsid w:val="00434B70"/>
    <w:rsid w:val="004360C8"/>
    <w:rsid w:val="004371D5"/>
    <w:rsid w:val="0044006B"/>
    <w:rsid w:val="0044033F"/>
    <w:rsid w:val="00440630"/>
    <w:rsid w:val="00441F0F"/>
    <w:rsid w:val="00441FBF"/>
    <w:rsid w:val="00442965"/>
    <w:rsid w:val="00444157"/>
    <w:rsid w:val="0044417C"/>
    <w:rsid w:val="00444DB3"/>
    <w:rsid w:val="00445617"/>
    <w:rsid w:val="00445A2F"/>
    <w:rsid w:val="0044684E"/>
    <w:rsid w:val="00446F22"/>
    <w:rsid w:val="0045019F"/>
    <w:rsid w:val="004503A4"/>
    <w:rsid w:val="00450555"/>
    <w:rsid w:val="004506FA"/>
    <w:rsid w:val="00450DC6"/>
    <w:rsid w:val="004516A5"/>
    <w:rsid w:val="00451E9C"/>
    <w:rsid w:val="0045280F"/>
    <w:rsid w:val="004535AE"/>
    <w:rsid w:val="0045444D"/>
    <w:rsid w:val="0045463A"/>
    <w:rsid w:val="00454AC9"/>
    <w:rsid w:val="00455050"/>
    <w:rsid w:val="004554A3"/>
    <w:rsid w:val="00455A6E"/>
    <w:rsid w:val="00455EAD"/>
    <w:rsid w:val="004578EB"/>
    <w:rsid w:val="004604D5"/>
    <w:rsid w:val="00460697"/>
    <w:rsid w:val="0046117B"/>
    <w:rsid w:val="00464AB7"/>
    <w:rsid w:val="00465DE5"/>
    <w:rsid w:val="00467EF8"/>
    <w:rsid w:val="00472429"/>
    <w:rsid w:val="004725E5"/>
    <w:rsid w:val="00472751"/>
    <w:rsid w:val="00473128"/>
    <w:rsid w:val="00473263"/>
    <w:rsid w:val="00475078"/>
    <w:rsid w:val="00475767"/>
    <w:rsid w:val="004779A0"/>
    <w:rsid w:val="004808E3"/>
    <w:rsid w:val="00481016"/>
    <w:rsid w:val="0048204C"/>
    <w:rsid w:val="004821BB"/>
    <w:rsid w:val="004826FE"/>
    <w:rsid w:val="004827D5"/>
    <w:rsid w:val="00482AF2"/>
    <w:rsid w:val="004830C9"/>
    <w:rsid w:val="00483347"/>
    <w:rsid w:val="00483E2E"/>
    <w:rsid w:val="00484B69"/>
    <w:rsid w:val="00485406"/>
    <w:rsid w:val="0048590F"/>
    <w:rsid w:val="004865D9"/>
    <w:rsid w:val="00486D60"/>
    <w:rsid w:val="00491FA1"/>
    <w:rsid w:val="00492A25"/>
    <w:rsid w:val="004938A3"/>
    <w:rsid w:val="0049558B"/>
    <w:rsid w:val="00496350"/>
    <w:rsid w:val="0049797C"/>
    <w:rsid w:val="004A00E1"/>
    <w:rsid w:val="004A0943"/>
    <w:rsid w:val="004A1405"/>
    <w:rsid w:val="004A1FC6"/>
    <w:rsid w:val="004A2E5F"/>
    <w:rsid w:val="004A38C2"/>
    <w:rsid w:val="004A3C03"/>
    <w:rsid w:val="004A3DB7"/>
    <w:rsid w:val="004A5088"/>
    <w:rsid w:val="004A5255"/>
    <w:rsid w:val="004A6CB0"/>
    <w:rsid w:val="004A70FF"/>
    <w:rsid w:val="004A7EDE"/>
    <w:rsid w:val="004B0D93"/>
    <w:rsid w:val="004B1FA4"/>
    <w:rsid w:val="004B29AC"/>
    <w:rsid w:val="004B35DF"/>
    <w:rsid w:val="004B3627"/>
    <w:rsid w:val="004B4922"/>
    <w:rsid w:val="004B57DF"/>
    <w:rsid w:val="004B5976"/>
    <w:rsid w:val="004B7137"/>
    <w:rsid w:val="004B722E"/>
    <w:rsid w:val="004B72E8"/>
    <w:rsid w:val="004C01A5"/>
    <w:rsid w:val="004C0412"/>
    <w:rsid w:val="004C0DBA"/>
    <w:rsid w:val="004C1142"/>
    <w:rsid w:val="004C2138"/>
    <w:rsid w:val="004C3940"/>
    <w:rsid w:val="004C51FD"/>
    <w:rsid w:val="004C65A8"/>
    <w:rsid w:val="004C6689"/>
    <w:rsid w:val="004D139A"/>
    <w:rsid w:val="004D14DC"/>
    <w:rsid w:val="004D17C6"/>
    <w:rsid w:val="004D2858"/>
    <w:rsid w:val="004D28C5"/>
    <w:rsid w:val="004D2E49"/>
    <w:rsid w:val="004D35BA"/>
    <w:rsid w:val="004D38E5"/>
    <w:rsid w:val="004D3C5A"/>
    <w:rsid w:val="004D449A"/>
    <w:rsid w:val="004D4701"/>
    <w:rsid w:val="004D47C7"/>
    <w:rsid w:val="004D4F35"/>
    <w:rsid w:val="004D5D45"/>
    <w:rsid w:val="004D618D"/>
    <w:rsid w:val="004D62A9"/>
    <w:rsid w:val="004D6FC3"/>
    <w:rsid w:val="004D7476"/>
    <w:rsid w:val="004D7716"/>
    <w:rsid w:val="004E0306"/>
    <w:rsid w:val="004E0572"/>
    <w:rsid w:val="004E06D5"/>
    <w:rsid w:val="004E1641"/>
    <w:rsid w:val="004E1818"/>
    <w:rsid w:val="004E1990"/>
    <w:rsid w:val="004E25A8"/>
    <w:rsid w:val="004E3930"/>
    <w:rsid w:val="004E3ED9"/>
    <w:rsid w:val="004E5866"/>
    <w:rsid w:val="004E6097"/>
    <w:rsid w:val="004E61EF"/>
    <w:rsid w:val="004E63C6"/>
    <w:rsid w:val="004E76A7"/>
    <w:rsid w:val="004E7B03"/>
    <w:rsid w:val="004F0064"/>
    <w:rsid w:val="004F06AC"/>
    <w:rsid w:val="004F1D2A"/>
    <w:rsid w:val="004F243F"/>
    <w:rsid w:val="004F252C"/>
    <w:rsid w:val="004F36A3"/>
    <w:rsid w:val="004F3E0C"/>
    <w:rsid w:val="004F4308"/>
    <w:rsid w:val="004F7160"/>
    <w:rsid w:val="00500258"/>
    <w:rsid w:val="00500B2D"/>
    <w:rsid w:val="00501A99"/>
    <w:rsid w:val="00503180"/>
    <w:rsid w:val="005038A4"/>
    <w:rsid w:val="00505450"/>
    <w:rsid w:val="005100B7"/>
    <w:rsid w:val="005113C9"/>
    <w:rsid w:val="00512050"/>
    <w:rsid w:val="00512055"/>
    <w:rsid w:val="0051280C"/>
    <w:rsid w:val="00512842"/>
    <w:rsid w:val="005128BE"/>
    <w:rsid w:val="0051356F"/>
    <w:rsid w:val="00513E7C"/>
    <w:rsid w:val="005140BB"/>
    <w:rsid w:val="00514FBE"/>
    <w:rsid w:val="00514FD9"/>
    <w:rsid w:val="0051550A"/>
    <w:rsid w:val="0051608F"/>
    <w:rsid w:val="00520EF8"/>
    <w:rsid w:val="005210F7"/>
    <w:rsid w:val="00521753"/>
    <w:rsid w:val="0052239D"/>
    <w:rsid w:val="005224EE"/>
    <w:rsid w:val="00522879"/>
    <w:rsid w:val="00523BB1"/>
    <w:rsid w:val="0052570E"/>
    <w:rsid w:val="005260CD"/>
    <w:rsid w:val="00526265"/>
    <w:rsid w:val="0052655D"/>
    <w:rsid w:val="005265E0"/>
    <w:rsid w:val="00526BC3"/>
    <w:rsid w:val="00531761"/>
    <w:rsid w:val="0053248F"/>
    <w:rsid w:val="0053332A"/>
    <w:rsid w:val="0053358A"/>
    <w:rsid w:val="00534668"/>
    <w:rsid w:val="00534DDD"/>
    <w:rsid w:val="00535291"/>
    <w:rsid w:val="00535A94"/>
    <w:rsid w:val="00537874"/>
    <w:rsid w:val="0053795F"/>
    <w:rsid w:val="00537D3D"/>
    <w:rsid w:val="00540511"/>
    <w:rsid w:val="00540578"/>
    <w:rsid w:val="00540808"/>
    <w:rsid w:val="0054080E"/>
    <w:rsid w:val="00540EA1"/>
    <w:rsid w:val="0054358E"/>
    <w:rsid w:val="00543AF4"/>
    <w:rsid w:val="00544191"/>
    <w:rsid w:val="0054440C"/>
    <w:rsid w:val="005448EC"/>
    <w:rsid w:val="00544C0A"/>
    <w:rsid w:val="00544F39"/>
    <w:rsid w:val="00546F90"/>
    <w:rsid w:val="00547EFB"/>
    <w:rsid w:val="005522F2"/>
    <w:rsid w:val="005531DF"/>
    <w:rsid w:val="00553874"/>
    <w:rsid w:val="00554577"/>
    <w:rsid w:val="00554AD8"/>
    <w:rsid w:val="00554F78"/>
    <w:rsid w:val="00555DA1"/>
    <w:rsid w:val="00556BF7"/>
    <w:rsid w:val="00557F60"/>
    <w:rsid w:val="00561730"/>
    <w:rsid w:val="00561B97"/>
    <w:rsid w:val="00562149"/>
    <w:rsid w:val="00567B5D"/>
    <w:rsid w:val="005706D5"/>
    <w:rsid w:val="00570757"/>
    <w:rsid w:val="00573733"/>
    <w:rsid w:val="00573F8B"/>
    <w:rsid w:val="00574554"/>
    <w:rsid w:val="00574E06"/>
    <w:rsid w:val="005751BB"/>
    <w:rsid w:val="00576089"/>
    <w:rsid w:val="005764B1"/>
    <w:rsid w:val="00576852"/>
    <w:rsid w:val="00576D06"/>
    <w:rsid w:val="00577287"/>
    <w:rsid w:val="005779E4"/>
    <w:rsid w:val="00577F9F"/>
    <w:rsid w:val="00580EC7"/>
    <w:rsid w:val="00581132"/>
    <w:rsid w:val="0058289C"/>
    <w:rsid w:val="005836C7"/>
    <w:rsid w:val="0058408E"/>
    <w:rsid w:val="00585374"/>
    <w:rsid w:val="005854CA"/>
    <w:rsid w:val="00585FAB"/>
    <w:rsid w:val="00590B77"/>
    <w:rsid w:val="00590D9A"/>
    <w:rsid w:val="005913A3"/>
    <w:rsid w:val="005940D4"/>
    <w:rsid w:val="00594A7B"/>
    <w:rsid w:val="0059580E"/>
    <w:rsid w:val="00595D90"/>
    <w:rsid w:val="00596A6F"/>
    <w:rsid w:val="00596FCE"/>
    <w:rsid w:val="005A11BC"/>
    <w:rsid w:val="005A1525"/>
    <w:rsid w:val="005A1E17"/>
    <w:rsid w:val="005A252B"/>
    <w:rsid w:val="005A2A8F"/>
    <w:rsid w:val="005A3204"/>
    <w:rsid w:val="005A3341"/>
    <w:rsid w:val="005A3C3D"/>
    <w:rsid w:val="005A46EC"/>
    <w:rsid w:val="005A5EAE"/>
    <w:rsid w:val="005A6407"/>
    <w:rsid w:val="005A726C"/>
    <w:rsid w:val="005B07EC"/>
    <w:rsid w:val="005B2B11"/>
    <w:rsid w:val="005B32A4"/>
    <w:rsid w:val="005B3371"/>
    <w:rsid w:val="005B338D"/>
    <w:rsid w:val="005B36D7"/>
    <w:rsid w:val="005B3BAF"/>
    <w:rsid w:val="005B4DA3"/>
    <w:rsid w:val="005B5BEE"/>
    <w:rsid w:val="005B77D2"/>
    <w:rsid w:val="005C019B"/>
    <w:rsid w:val="005C08D0"/>
    <w:rsid w:val="005C1AED"/>
    <w:rsid w:val="005C30F5"/>
    <w:rsid w:val="005C51A5"/>
    <w:rsid w:val="005C557A"/>
    <w:rsid w:val="005C566F"/>
    <w:rsid w:val="005C5C47"/>
    <w:rsid w:val="005C61DD"/>
    <w:rsid w:val="005C6438"/>
    <w:rsid w:val="005C6B8B"/>
    <w:rsid w:val="005C727F"/>
    <w:rsid w:val="005D02E3"/>
    <w:rsid w:val="005D1F34"/>
    <w:rsid w:val="005D2C1F"/>
    <w:rsid w:val="005D2DE8"/>
    <w:rsid w:val="005D34B2"/>
    <w:rsid w:val="005D3B54"/>
    <w:rsid w:val="005D40CD"/>
    <w:rsid w:val="005D41B0"/>
    <w:rsid w:val="005D6B59"/>
    <w:rsid w:val="005D784B"/>
    <w:rsid w:val="005E03E4"/>
    <w:rsid w:val="005E0454"/>
    <w:rsid w:val="005E05F6"/>
    <w:rsid w:val="005E2442"/>
    <w:rsid w:val="005E3111"/>
    <w:rsid w:val="005E3F85"/>
    <w:rsid w:val="005E4A5F"/>
    <w:rsid w:val="005E57B0"/>
    <w:rsid w:val="005E5B01"/>
    <w:rsid w:val="005E6D3B"/>
    <w:rsid w:val="005F009E"/>
    <w:rsid w:val="005F0DF1"/>
    <w:rsid w:val="005F1516"/>
    <w:rsid w:val="005F229E"/>
    <w:rsid w:val="005F2564"/>
    <w:rsid w:val="005F3822"/>
    <w:rsid w:val="005F4635"/>
    <w:rsid w:val="005F4900"/>
    <w:rsid w:val="005F4E52"/>
    <w:rsid w:val="005F6D58"/>
    <w:rsid w:val="005F7383"/>
    <w:rsid w:val="0060058E"/>
    <w:rsid w:val="00601F77"/>
    <w:rsid w:val="00602A3C"/>
    <w:rsid w:val="00603EFD"/>
    <w:rsid w:val="0060475B"/>
    <w:rsid w:val="00604BED"/>
    <w:rsid w:val="00604FB6"/>
    <w:rsid w:val="00605387"/>
    <w:rsid w:val="00606302"/>
    <w:rsid w:val="006076FD"/>
    <w:rsid w:val="0061143F"/>
    <w:rsid w:val="006114D8"/>
    <w:rsid w:val="00613553"/>
    <w:rsid w:val="00613601"/>
    <w:rsid w:val="00613791"/>
    <w:rsid w:val="006150D6"/>
    <w:rsid w:val="00615245"/>
    <w:rsid w:val="0061590D"/>
    <w:rsid w:val="0061641E"/>
    <w:rsid w:val="00617EEE"/>
    <w:rsid w:val="00620A1F"/>
    <w:rsid w:val="006214DE"/>
    <w:rsid w:val="0062169D"/>
    <w:rsid w:val="0062181E"/>
    <w:rsid w:val="0062211B"/>
    <w:rsid w:val="00622BB7"/>
    <w:rsid w:val="00622C1E"/>
    <w:rsid w:val="00623389"/>
    <w:rsid w:val="00623DAA"/>
    <w:rsid w:val="00623FAF"/>
    <w:rsid w:val="006265C4"/>
    <w:rsid w:val="0062678A"/>
    <w:rsid w:val="006270AF"/>
    <w:rsid w:val="00634367"/>
    <w:rsid w:val="00640082"/>
    <w:rsid w:val="00640291"/>
    <w:rsid w:val="00640EFE"/>
    <w:rsid w:val="00641D6D"/>
    <w:rsid w:val="00641FAC"/>
    <w:rsid w:val="00643664"/>
    <w:rsid w:val="00643CAA"/>
    <w:rsid w:val="00644F16"/>
    <w:rsid w:val="006455EB"/>
    <w:rsid w:val="006456C2"/>
    <w:rsid w:val="00645A65"/>
    <w:rsid w:val="006477F0"/>
    <w:rsid w:val="006478E4"/>
    <w:rsid w:val="0065171A"/>
    <w:rsid w:val="00652680"/>
    <w:rsid w:val="00653CDE"/>
    <w:rsid w:val="00654585"/>
    <w:rsid w:val="00655AB6"/>
    <w:rsid w:val="00656281"/>
    <w:rsid w:val="0065636A"/>
    <w:rsid w:val="00657003"/>
    <w:rsid w:val="00660238"/>
    <w:rsid w:val="006602EF"/>
    <w:rsid w:val="00661277"/>
    <w:rsid w:val="006619E0"/>
    <w:rsid w:val="00663FEA"/>
    <w:rsid w:val="00664803"/>
    <w:rsid w:val="006657C5"/>
    <w:rsid w:val="006661A4"/>
    <w:rsid w:val="00666AC0"/>
    <w:rsid w:val="006670E0"/>
    <w:rsid w:val="006671B8"/>
    <w:rsid w:val="00667275"/>
    <w:rsid w:val="00667532"/>
    <w:rsid w:val="0066783E"/>
    <w:rsid w:val="00667E53"/>
    <w:rsid w:val="006711C4"/>
    <w:rsid w:val="006713AB"/>
    <w:rsid w:val="00672CA5"/>
    <w:rsid w:val="00673711"/>
    <w:rsid w:val="00673F82"/>
    <w:rsid w:val="00674F74"/>
    <w:rsid w:val="0067508F"/>
    <w:rsid w:val="00677576"/>
    <w:rsid w:val="0068051E"/>
    <w:rsid w:val="00680B9D"/>
    <w:rsid w:val="00681F13"/>
    <w:rsid w:val="0068231C"/>
    <w:rsid w:val="00682344"/>
    <w:rsid w:val="00682F28"/>
    <w:rsid w:val="00683515"/>
    <w:rsid w:val="00684842"/>
    <w:rsid w:val="006859AA"/>
    <w:rsid w:val="00685BD6"/>
    <w:rsid w:val="00687116"/>
    <w:rsid w:val="006878A6"/>
    <w:rsid w:val="00687D5F"/>
    <w:rsid w:val="00690437"/>
    <w:rsid w:val="00690DC3"/>
    <w:rsid w:val="00690E65"/>
    <w:rsid w:val="006911B7"/>
    <w:rsid w:val="00691387"/>
    <w:rsid w:val="0069188E"/>
    <w:rsid w:val="00691974"/>
    <w:rsid w:val="00692BF6"/>
    <w:rsid w:val="00692CE6"/>
    <w:rsid w:val="00693186"/>
    <w:rsid w:val="00693381"/>
    <w:rsid w:val="00693B6C"/>
    <w:rsid w:val="006942AE"/>
    <w:rsid w:val="00695421"/>
    <w:rsid w:val="00697BD3"/>
    <w:rsid w:val="00697DFA"/>
    <w:rsid w:val="006A16D5"/>
    <w:rsid w:val="006A1772"/>
    <w:rsid w:val="006A1780"/>
    <w:rsid w:val="006A21DD"/>
    <w:rsid w:val="006A26C6"/>
    <w:rsid w:val="006A3302"/>
    <w:rsid w:val="006A3B28"/>
    <w:rsid w:val="006A4FEE"/>
    <w:rsid w:val="006A703E"/>
    <w:rsid w:val="006A7BE3"/>
    <w:rsid w:val="006A7D32"/>
    <w:rsid w:val="006B01D1"/>
    <w:rsid w:val="006B0DF4"/>
    <w:rsid w:val="006B0E2B"/>
    <w:rsid w:val="006B16EA"/>
    <w:rsid w:val="006B1780"/>
    <w:rsid w:val="006B224E"/>
    <w:rsid w:val="006B376E"/>
    <w:rsid w:val="006B4589"/>
    <w:rsid w:val="006B610E"/>
    <w:rsid w:val="006B643B"/>
    <w:rsid w:val="006B6805"/>
    <w:rsid w:val="006B6DE0"/>
    <w:rsid w:val="006C16C3"/>
    <w:rsid w:val="006C1D50"/>
    <w:rsid w:val="006C2187"/>
    <w:rsid w:val="006C32F4"/>
    <w:rsid w:val="006C3C54"/>
    <w:rsid w:val="006C4B6B"/>
    <w:rsid w:val="006C4F9F"/>
    <w:rsid w:val="006C71A2"/>
    <w:rsid w:val="006C73EC"/>
    <w:rsid w:val="006D0C1D"/>
    <w:rsid w:val="006D2E9D"/>
    <w:rsid w:val="006D4A4E"/>
    <w:rsid w:val="006D4C42"/>
    <w:rsid w:val="006D5389"/>
    <w:rsid w:val="006D5809"/>
    <w:rsid w:val="006D607E"/>
    <w:rsid w:val="006D6781"/>
    <w:rsid w:val="006D6E12"/>
    <w:rsid w:val="006D70CB"/>
    <w:rsid w:val="006D715C"/>
    <w:rsid w:val="006D7363"/>
    <w:rsid w:val="006D774E"/>
    <w:rsid w:val="006D7EA2"/>
    <w:rsid w:val="006E0754"/>
    <w:rsid w:val="006E2668"/>
    <w:rsid w:val="006E2D39"/>
    <w:rsid w:val="006E32B0"/>
    <w:rsid w:val="006E348E"/>
    <w:rsid w:val="006E396A"/>
    <w:rsid w:val="006E3D63"/>
    <w:rsid w:val="006E58BF"/>
    <w:rsid w:val="006E5DD8"/>
    <w:rsid w:val="006E5EA1"/>
    <w:rsid w:val="006E6DEE"/>
    <w:rsid w:val="006E7D4B"/>
    <w:rsid w:val="006F0760"/>
    <w:rsid w:val="006F11E2"/>
    <w:rsid w:val="006F2574"/>
    <w:rsid w:val="006F3221"/>
    <w:rsid w:val="006F3231"/>
    <w:rsid w:val="006F3DE3"/>
    <w:rsid w:val="006F4787"/>
    <w:rsid w:val="006F5C43"/>
    <w:rsid w:val="006F61D8"/>
    <w:rsid w:val="006F62B7"/>
    <w:rsid w:val="006F70BC"/>
    <w:rsid w:val="006F734B"/>
    <w:rsid w:val="006F7E7C"/>
    <w:rsid w:val="0070174E"/>
    <w:rsid w:val="007018DB"/>
    <w:rsid w:val="00701DE6"/>
    <w:rsid w:val="00702740"/>
    <w:rsid w:val="0070381B"/>
    <w:rsid w:val="007076DD"/>
    <w:rsid w:val="0070796C"/>
    <w:rsid w:val="007109BB"/>
    <w:rsid w:val="00710EBF"/>
    <w:rsid w:val="007110B8"/>
    <w:rsid w:val="0071209F"/>
    <w:rsid w:val="007125A2"/>
    <w:rsid w:val="00713DD9"/>
    <w:rsid w:val="00713F79"/>
    <w:rsid w:val="007148A8"/>
    <w:rsid w:val="00716AC8"/>
    <w:rsid w:val="00716E54"/>
    <w:rsid w:val="00717421"/>
    <w:rsid w:val="0072033C"/>
    <w:rsid w:val="00720B1B"/>
    <w:rsid w:val="00721062"/>
    <w:rsid w:val="00721E5D"/>
    <w:rsid w:val="007229D4"/>
    <w:rsid w:val="007230F8"/>
    <w:rsid w:val="007233F4"/>
    <w:rsid w:val="00724044"/>
    <w:rsid w:val="007248D3"/>
    <w:rsid w:val="00724DF8"/>
    <w:rsid w:val="00725137"/>
    <w:rsid w:val="00725378"/>
    <w:rsid w:val="00727A43"/>
    <w:rsid w:val="00727FF2"/>
    <w:rsid w:val="00730550"/>
    <w:rsid w:val="00730C2A"/>
    <w:rsid w:val="00731434"/>
    <w:rsid w:val="00731E59"/>
    <w:rsid w:val="007323E0"/>
    <w:rsid w:val="00732911"/>
    <w:rsid w:val="00733721"/>
    <w:rsid w:val="00733DE2"/>
    <w:rsid w:val="007352EA"/>
    <w:rsid w:val="0073625F"/>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522A"/>
    <w:rsid w:val="00747295"/>
    <w:rsid w:val="00747829"/>
    <w:rsid w:val="00747DE2"/>
    <w:rsid w:val="007504BF"/>
    <w:rsid w:val="007506CD"/>
    <w:rsid w:val="0075267F"/>
    <w:rsid w:val="007526EC"/>
    <w:rsid w:val="007527F7"/>
    <w:rsid w:val="00753C48"/>
    <w:rsid w:val="00754250"/>
    <w:rsid w:val="00754FE4"/>
    <w:rsid w:val="00755216"/>
    <w:rsid w:val="00756236"/>
    <w:rsid w:val="00756271"/>
    <w:rsid w:val="00756348"/>
    <w:rsid w:val="00756521"/>
    <w:rsid w:val="00756AB7"/>
    <w:rsid w:val="0076106D"/>
    <w:rsid w:val="007623FB"/>
    <w:rsid w:val="00762517"/>
    <w:rsid w:val="00763240"/>
    <w:rsid w:val="0076376A"/>
    <w:rsid w:val="007648AD"/>
    <w:rsid w:val="0076504E"/>
    <w:rsid w:val="00767BFD"/>
    <w:rsid w:val="00767EA0"/>
    <w:rsid w:val="0077068F"/>
    <w:rsid w:val="00771EDF"/>
    <w:rsid w:val="00772986"/>
    <w:rsid w:val="00772A90"/>
    <w:rsid w:val="00772F8D"/>
    <w:rsid w:val="0077408D"/>
    <w:rsid w:val="00774270"/>
    <w:rsid w:val="007743F6"/>
    <w:rsid w:val="00775679"/>
    <w:rsid w:val="0077574F"/>
    <w:rsid w:val="00775823"/>
    <w:rsid w:val="007777CC"/>
    <w:rsid w:val="00777B32"/>
    <w:rsid w:val="0078051E"/>
    <w:rsid w:val="00781089"/>
    <w:rsid w:val="007838F3"/>
    <w:rsid w:val="007856FE"/>
    <w:rsid w:val="00785F46"/>
    <w:rsid w:val="007865F4"/>
    <w:rsid w:val="00786D5C"/>
    <w:rsid w:val="00786E96"/>
    <w:rsid w:val="00787DFF"/>
    <w:rsid w:val="00787F93"/>
    <w:rsid w:val="00791E6D"/>
    <w:rsid w:val="00791EB5"/>
    <w:rsid w:val="00791FF2"/>
    <w:rsid w:val="00793696"/>
    <w:rsid w:val="007955DA"/>
    <w:rsid w:val="00796F65"/>
    <w:rsid w:val="007A11C2"/>
    <w:rsid w:val="007A18BB"/>
    <w:rsid w:val="007A27DD"/>
    <w:rsid w:val="007A41BF"/>
    <w:rsid w:val="007A490A"/>
    <w:rsid w:val="007A7B95"/>
    <w:rsid w:val="007B0297"/>
    <w:rsid w:val="007B02FA"/>
    <w:rsid w:val="007B0F53"/>
    <w:rsid w:val="007B21AE"/>
    <w:rsid w:val="007B2570"/>
    <w:rsid w:val="007B3113"/>
    <w:rsid w:val="007B3304"/>
    <w:rsid w:val="007B7490"/>
    <w:rsid w:val="007C0525"/>
    <w:rsid w:val="007C13F7"/>
    <w:rsid w:val="007C218D"/>
    <w:rsid w:val="007C2D28"/>
    <w:rsid w:val="007C3E22"/>
    <w:rsid w:val="007C5B90"/>
    <w:rsid w:val="007C6218"/>
    <w:rsid w:val="007C6484"/>
    <w:rsid w:val="007C67C6"/>
    <w:rsid w:val="007C78BE"/>
    <w:rsid w:val="007C7E59"/>
    <w:rsid w:val="007D0476"/>
    <w:rsid w:val="007D0B91"/>
    <w:rsid w:val="007D1386"/>
    <w:rsid w:val="007D1452"/>
    <w:rsid w:val="007D3DCB"/>
    <w:rsid w:val="007D460C"/>
    <w:rsid w:val="007D4996"/>
    <w:rsid w:val="007D4AD3"/>
    <w:rsid w:val="007D5D19"/>
    <w:rsid w:val="007D5FDC"/>
    <w:rsid w:val="007D6176"/>
    <w:rsid w:val="007D6D68"/>
    <w:rsid w:val="007E32DA"/>
    <w:rsid w:val="007E4998"/>
    <w:rsid w:val="007E4A9C"/>
    <w:rsid w:val="007E6914"/>
    <w:rsid w:val="007E7F78"/>
    <w:rsid w:val="007F0179"/>
    <w:rsid w:val="007F2C13"/>
    <w:rsid w:val="007F2CEC"/>
    <w:rsid w:val="007F3435"/>
    <w:rsid w:val="007F55DE"/>
    <w:rsid w:val="007F762D"/>
    <w:rsid w:val="007F78F0"/>
    <w:rsid w:val="007F78FF"/>
    <w:rsid w:val="008001C5"/>
    <w:rsid w:val="00800F6C"/>
    <w:rsid w:val="00801065"/>
    <w:rsid w:val="00802C0B"/>
    <w:rsid w:val="008051FC"/>
    <w:rsid w:val="008055A9"/>
    <w:rsid w:val="008056C4"/>
    <w:rsid w:val="008057FD"/>
    <w:rsid w:val="00805D8B"/>
    <w:rsid w:val="00810BB6"/>
    <w:rsid w:val="00810E8E"/>
    <w:rsid w:val="00812C44"/>
    <w:rsid w:val="008135E1"/>
    <w:rsid w:val="00813779"/>
    <w:rsid w:val="00813E26"/>
    <w:rsid w:val="0081481D"/>
    <w:rsid w:val="00814BE8"/>
    <w:rsid w:val="00814F6E"/>
    <w:rsid w:val="00815363"/>
    <w:rsid w:val="00815B84"/>
    <w:rsid w:val="00816BE9"/>
    <w:rsid w:val="0082027C"/>
    <w:rsid w:val="00822518"/>
    <w:rsid w:val="008226F5"/>
    <w:rsid w:val="00823FC6"/>
    <w:rsid w:val="00824306"/>
    <w:rsid w:val="00825C74"/>
    <w:rsid w:val="00825CFA"/>
    <w:rsid w:val="00826AB9"/>
    <w:rsid w:val="00826E0E"/>
    <w:rsid w:val="00827D11"/>
    <w:rsid w:val="00827E0F"/>
    <w:rsid w:val="00827F6E"/>
    <w:rsid w:val="00831758"/>
    <w:rsid w:val="008317D9"/>
    <w:rsid w:val="0083279F"/>
    <w:rsid w:val="008334DB"/>
    <w:rsid w:val="00833B7F"/>
    <w:rsid w:val="00833E8E"/>
    <w:rsid w:val="00834906"/>
    <w:rsid w:val="00836075"/>
    <w:rsid w:val="00836417"/>
    <w:rsid w:val="00836A3E"/>
    <w:rsid w:val="00837526"/>
    <w:rsid w:val="00837F20"/>
    <w:rsid w:val="008407A7"/>
    <w:rsid w:val="0084322B"/>
    <w:rsid w:val="00843F81"/>
    <w:rsid w:val="00844087"/>
    <w:rsid w:val="00844526"/>
    <w:rsid w:val="008448F1"/>
    <w:rsid w:val="0084519E"/>
    <w:rsid w:val="00845CAE"/>
    <w:rsid w:val="00846370"/>
    <w:rsid w:val="008477E7"/>
    <w:rsid w:val="00847C2B"/>
    <w:rsid w:val="00850272"/>
    <w:rsid w:val="008506B9"/>
    <w:rsid w:val="00851822"/>
    <w:rsid w:val="008532BF"/>
    <w:rsid w:val="008539B2"/>
    <w:rsid w:val="00853BF4"/>
    <w:rsid w:val="00854294"/>
    <w:rsid w:val="0085572E"/>
    <w:rsid w:val="0085788B"/>
    <w:rsid w:val="00857A9E"/>
    <w:rsid w:val="00857DE2"/>
    <w:rsid w:val="00863A8E"/>
    <w:rsid w:val="0086407F"/>
    <w:rsid w:val="008645E3"/>
    <w:rsid w:val="00864E79"/>
    <w:rsid w:val="0086661F"/>
    <w:rsid w:val="00866A0D"/>
    <w:rsid w:val="00866DB5"/>
    <w:rsid w:val="0086701D"/>
    <w:rsid w:val="0086702B"/>
    <w:rsid w:val="008672E2"/>
    <w:rsid w:val="0086784E"/>
    <w:rsid w:val="0087121C"/>
    <w:rsid w:val="00871FD2"/>
    <w:rsid w:val="00872084"/>
    <w:rsid w:val="00872827"/>
    <w:rsid w:val="00872A32"/>
    <w:rsid w:val="00874911"/>
    <w:rsid w:val="008754E4"/>
    <w:rsid w:val="00876EAE"/>
    <w:rsid w:val="00880106"/>
    <w:rsid w:val="00880F95"/>
    <w:rsid w:val="00882B44"/>
    <w:rsid w:val="008838AD"/>
    <w:rsid w:val="008864B3"/>
    <w:rsid w:val="008865E5"/>
    <w:rsid w:val="008871B0"/>
    <w:rsid w:val="00890B57"/>
    <w:rsid w:val="008916BA"/>
    <w:rsid w:val="0089217C"/>
    <w:rsid w:val="00892790"/>
    <w:rsid w:val="008931DA"/>
    <w:rsid w:val="00893671"/>
    <w:rsid w:val="008946DC"/>
    <w:rsid w:val="00895838"/>
    <w:rsid w:val="00895A1E"/>
    <w:rsid w:val="00895A72"/>
    <w:rsid w:val="00895CDF"/>
    <w:rsid w:val="00896679"/>
    <w:rsid w:val="00896D8C"/>
    <w:rsid w:val="008A0FC9"/>
    <w:rsid w:val="008A1956"/>
    <w:rsid w:val="008A1A7C"/>
    <w:rsid w:val="008A2CE2"/>
    <w:rsid w:val="008A40D3"/>
    <w:rsid w:val="008A469C"/>
    <w:rsid w:val="008A51D1"/>
    <w:rsid w:val="008A5DCE"/>
    <w:rsid w:val="008A75D3"/>
    <w:rsid w:val="008B05DD"/>
    <w:rsid w:val="008B07B8"/>
    <w:rsid w:val="008B17E8"/>
    <w:rsid w:val="008B2E7C"/>
    <w:rsid w:val="008B321A"/>
    <w:rsid w:val="008B399A"/>
    <w:rsid w:val="008B45F0"/>
    <w:rsid w:val="008B4A70"/>
    <w:rsid w:val="008B502F"/>
    <w:rsid w:val="008B6DFC"/>
    <w:rsid w:val="008B7227"/>
    <w:rsid w:val="008C02FB"/>
    <w:rsid w:val="008C04E0"/>
    <w:rsid w:val="008C191C"/>
    <w:rsid w:val="008C1DA4"/>
    <w:rsid w:val="008C29B0"/>
    <w:rsid w:val="008C2CD5"/>
    <w:rsid w:val="008C3618"/>
    <w:rsid w:val="008C39E7"/>
    <w:rsid w:val="008C43AD"/>
    <w:rsid w:val="008C6118"/>
    <w:rsid w:val="008C6341"/>
    <w:rsid w:val="008C731F"/>
    <w:rsid w:val="008C74D9"/>
    <w:rsid w:val="008D03C2"/>
    <w:rsid w:val="008D12FB"/>
    <w:rsid w:val="008D3B2D"/>
    <w:rsid w:val="008D58D9"/>
    <w:rsid w:val="008D5AD4"/>
    <w:rsid w:val="008D695E"/>
    <w:rsid w:val="008D6DD5"/>
    <w:rsid w:val="008D6E59"/>
    <w:rsid w:val="008D7155"/>
    <w:rsid w:val="008D76E0"/>
    <w:rsid w:val="008E0B29"/>
    <w:rsid w:val="008E141A"/>
    <w:rsid w:val="008E1A44"/>
    <w:rsid w:val="008E1E55"/>
    <w:rsid w:val="008E28E6"/>
    <w:rsid w:val="008E3232"/>
    <w:rsid w:val="008E3674"/>
    <w:rsid w:val="008E3B6C"/>
    <w:rsid w:val="008E3DE7"/>
    <w:rsid w:val="008E562C"/>
    <w:rsid w:val="008E6540"/>
    <w:rsid w:val="008E77D4"/>
    <w:rsid w:val="008E7ADD"/>
    <w:rsid w:val="008F091F"/>
    <w:rsid w:val="008F17B2"/>
    <w:rsid w:val="008F22B3"/>
    <w:rsid w:val="008F357B"/>
    <w:rsid w:val="008F44CA"/>
    <w:rsid w:val="008F49D3"/>
    <w:rsid w:val="008F62C1"/>
    <w:rsid w:val="008F6519"/>
    <w:rsid w:val="008F7012"/>
    <w:rsid w:val="008F7ADA"/>
    <w:rsid w:val="008F7B17"/>
    <w:rsid w:val="00900042"/>
    <w:rsid w:val="0090034B"/>
    <w:rsid w:val="00901121"/>
    <w:rsid w:val="00902623"/>
    <w:rsid w:val="00902A67"/>
    <w:rsid w:val="00902C5E"/>
    <w:rsid w:val="00904BE4"/>
    <w:rsid w:val="0090504A"/>
    <w:rsid w:val="009051F5"/>
    <w:rsid w:val="00905221"/>
    <w:rsid w:val="00905A7C"/>
    <w:rsid w:val="00905D7E"/>
    <w:rsid w:val="00907037"/>
    <w:rsid w:val="0091112C"/>
    <w:rsid w:val="0091160A"/>
    <w:rsid w:val="00912E04"/>
    <w:rsid w:val="00913258"/>
    <w:rsid w:val="00913851"/>
    <w:rsid w:val="00913BB0"/>
    <w:rsid w:val="0091456C"/>
    <w:rsid w:val="00914C58"/>
    <w:rsid w:val="0091564D"/>
    <w:rsid w:val="009156DA"/>
    <w:rsid w:val="00915774"/>
    <w:rsid w:val="00916BC5"/>
    <w:rsid w:val="0091726A"/>
    <w:rsid w:val="00917C01"/>
    <w:rsid w:val="00920184"/>
    <w:rsid w:val="00920EA4"/>
    <w:rsid w:val="00921792"/>
    <w:rsid w:val="00921BEA"/>
    <w:rsid w:val="009227BE"/>
    <w:rsid w:val="009238FD"/>
    <w:rsid w:val="00923998"/>
    <w:rsid w:val="00923DB4"/>
    <w:rsid w:val="0092420B"/>
    <w:rsid w:val="0092430E"/>
    <w:rsid w:val="00924570"/>
    <w:rsid w:val="00924A46"/>
    <w:rsid w:val="00926112"/>
    <w:rsid w:val="0092625F"/>
    <w:rsid w:val="00926B28"/>
    <w:rsid w:val="00926D9C"/>
    <w:rsid w:val="00927028"/>
    <w:rsid w:val="00927763"/>
    <w:rsid w:val="00927A2D"/>
    <w:rsid w:val="00927B37"/>
    <w:rsid w:val="00931917"/>
    <w:rsid w:val="009321B1"/>
    <w:rsid w:val="00932ED7"/>
    <w:rsid w:val="009333CF"/>
    <w:rsid w:val="0093422D"/>
    <w:rsid w:val="0093483B"/>
    <w:rsid w:val="00934CF9"/>
    <w:rsid w:val="00934DD7"/>
    <w:rsid w:val="009369A9"/>
    <w:rsid w:val="00936CF7"/>
    <w:rsid w:val="00937783"/>
    <w:rsid w:val="00937EAD"/>
    <w:rsid w:val="00937F28"/>
    <w:rsid w:val="00940FE1"/>
    <w:rsid w:val="00942306"/>
    <w:rsid w:val="00942384"/>
    <w:rsid w:val="009424B8"/>
    <w:rsid w:val="00944668"/>
    <w:rsid w:val="00944DC6"/>
    <w:rsid w:val="009458B0"/>
    <w:rsid w:val="00945B52"/>
    <w:rsid w:val="00945B7A"/>
    <w:rsid w:val="00945F05"/>
    <w:rsid w:val="00946348"/>
    <w:rsid w:val="00947797"/>
    <w:rsid w:val="009478A2"/>
    <w:rsid w:val="00947D02"/>
    <w:rsid w:val="00953808"/>
    <w:rsid w:val="009539A6"/>
    <w:rsid w:val="00954032"/>
    <w:rsid w:val="00954537"/>
    <w:rsid w:val="0095472D"/>
    <w:rsid w:val="00955FBB"/>
    <w:rsid w:val="0095694B"/>
    <w:rsid w:val="00956BD5"/>
    <w:rsid w:val="00956D84"/>
    <w:rsid w:val="009577B5"/>
    <w:rsid w:val="009608E6"/>
    <w:rsid w:val="00960F57"/>
    <w:rsid w:val="00961C90"/>
    <w:rsid w:val="00965443"/>
    <w:rsid w:val="00965954"/>
    <w:rsid w:val="00965A21"/>
    <w:rsid w:val="00965E55"/>
    <w:rsid w:val="0096608E"/>
    <w:rsid w:val="00966522"/>
    <w:rsid w:val="00966C33"/>
    <w:rsid w:val="00966FCB"/>
    <w:rsid w:val="00970F18"/>
    <w:rsid w:val="00971CF1"/>
    <w:rsid w:val="00971F5D"/>
    <w:rsid w:val="009721E9"/>
    <w:rsid w:val="00973772"/>
    <w:rsid w:val="0097471B"/>
    <w:rsid w:val="0097560A"/>
    <w:rsid w:val="00975E1E"/>
    <w:rsid w:val="00975E70"/>
    <w:rsid w:val="009761DE"/>
    <w:rsid w:val="009766FA"/>
    <w:rsid w:val="00977CD6"/>
    <w:rsid w:val="0098048B"/>
    <w:rsid w:val="00980DF9"/>
    <w:rsid w:val="00981150"/>
    <w:rsid w:val="0098243D"/>
    <w:rsid w:val="00982D26"/>
    <w:rsid w:val="00983B6E"/>
    <w:rsid w:val="00983FE5"/>
    <w:rsid w:val="009849E9"/>
    <w:rsid w:val="009859E4"/>
    <w:rsid w:val="00987812"/>
    <w:rsid w:val="00990225"/>
    <w:rsid w:val="00992A13"/>
    <w:rsid w:val="00994AAD"/>
    <w:rsid w:val="00994DE1"/>
    <w:rsid w:val="00995150"/>
    <w:rsid w:val="00995D67"/>
    <w:rsid w:val="009A013B"/>
    <w:rsid w:val="009A01A8"/>
    <w:rsid w:val="009A02F4"/>
    <w:rsid w:val="009A06BF"/>
    <w:rsid w:val="009A0D17"/>
    <w:rsid w:val="009A2494"/>
    <w:rsid w:val="009A295D"/>
    <w:rsid w:val="009A32B1"/>
    <w:rsid w:val="009A33A3"/>
    <w:rsid w:val="009A36F2"/>
    <w:rsid w:val="009A40C3"/>
    <w:rsid w:val="009A40D5"/>
    <w:rsid w:val="009A57D0"/>
    <w:rsid w:val="009A6559"/>
    <w:rsid w:val="009A68FC"/>
    <w:rsid w:val="009A6CE4"/>
    <w:rsid w:val="009A7514"/>
    <w:rsid w:val="009A7E7A"/>
    <w:rsid w:val="009B1584"/>
    <w:rsid w:val="009B18F0"/>
    <w:rsid w:val="009B1F4C"/>
    <w:rsid w:val="009B2471"/>
    <w:rsid w:val="009B314F"/>
    <w:rsid w:val="009B439C"/>
    <w:rsid w:val="009B46BC"/>
    <w:rsid w:val="009B49A1"/>
    <w:rsid w:val="009B4A6C"/>
    <w:rsid w:val="009B4DA8"/>
    <w:rsid w:val="009B519A"/>
    <w:rsid w:val="009B620C"/>
    <w:rsid w:val="009B6753"/>
    <w:rsid w:val="009B676C"/>
    <w:rsid w:val="009B6A26"/>
    <w:rsid w:val="009C079D"/>
    <w:rsid w:val="009C0D70"/>
    <w:rsid w:val="009C13D1"/>
    <w:rsid w:val="009C1AF6"/>
    <w:rsid w:val="009C2913"/>
    <w:rsid w:val="009C2BD4"/>
    <w:rsid w:val="009C5AFE"/>
    <w:rsid w:val="009C6606"/>
    <w:rsid w:val="009C6CE5"/>
    <w:rsid w:val="009C6D50"/>
    <w:rsid w:val="009C7547"/>
    <w:rsid w:val="009D05EC"/>
    <w:rsid w:val="009D18D4"/>
    <w:rsid w:val="009D1CDD"/>
    <w:rsid w:val="009D2F60"/>
    <w:rsid w:val="009D3A2E"/>
    <w:rsid w:val="009D5ADE"/>
    <w:rsid w:val="009D5BAC"/>
    <w:rsid w:val="009D5C56"/>
    <w:rsid w:val="009D6265"/>
    <w:rsid w:val="009D64BD"/>
    <w:rsid w:val="009D6CB1"/>
    <w:rsid w:val="009E0286"/>
    <w:rsid w:val="009E153F"/>
    <w:rsid w:val="009E322A"/>
    <w:rsid w:val="009E393E"/>
    <w:rsid w:val="009E444E"/>
    <w:rsid w:val="009E4968"/>
    <w:rsid w:val="009E663C"/>
    <w:rsid w:val="009E684A"/>
    <w:rsid w:val="009E6BB1"/>
    <w:rsid w:val="009E6E14"/>
    <w:rsid w:val="009E794A"/>
    <w:rsid w:val="009E7C14"/>
    <w:rsid w:val="009F0494"/>
    <w:rsid w:val="009F0CD9"/>
    <w:rsid w:val="009F1A79"/>
    <w:rsid w:val="009F1F57"/>
    <w:rsid w:val="009F2DDD"/>
    <w:rsid w:val="009F3447"/>
    <w:rsid w:val="009F65F4"/>
    <w:rsid w:val="009F676B"/>
    <w:rsid w:val="009F6D2D"/>
    <w:rsid w:val="009F6D54"/>
    <w:rsid w:val="00A0010C"/>
    <w:rsid w:val="00A004DF"/>
    <w:rsid w:val="00A00FD5"/>
    <w:rsid w:val="00A012C0"/>
    <w:rsid w:val="00A019A8"/>
    <w:rsid w:val="00A01B03"/>
    <w:rsid w:val="00A01B89"/>
    <w:rsid w:val="00A02C66"/>
    <w:rsid w:val="00A02C84"/>
    <w:rsid w:val="00A0464C"/>
    <w:rsid w:val="00A050BB"/>
    <w:rsid w:val="00A054E0"/>
    <w:rsid w:val="00A05D91"/>
    <w:rsid w:val="00A0740B"/>
    <w:rsid w:val="00A07ED3"/>
    <w:rsid w:val="00A10CA8"/>
    <w:rsid w:val="00A11042"/>
    <w:rsid w:val="00A12579"/>
    <w:rsid w:val="00A133D8"/>
    <w:rsid w:val="00A13812"/>
    <w:rsid w:val="00A15655"/>
    <w:rsid w:val="00A160B0"/>
    <w:rsid w:val="00A1740C"/>
    <w:rsid w:val="00A20069"/>
    <w:rsid w:val="00A2244D"/>
    <w:rsid w:val="00A2253D"/>
    <w:rsid w:val="00A2267F"/>
    <w:rsid w:val="00A22CDB"/>
    <w:rsid w:val="00A247B8"/>
    <w:rsid w:val="00A2495A"/>
    <w:rsid w:val="00A24C7A"/>
    <w:rsid w:val="00A24D8F"/>
    <w:rsid w:val="00A25B8B"/>
    <w:rsid w:val="00A25C5D"/>
    <w:rsid w:val="00A2689F"/>
    <w:rsid w:val="00A26ECA"/>
    <w:rsid w:val="00A27461"/>
    <w:rsid w:val="00A27D67"/>
    <w:rsid w:val="00A30ABC"/>
    <w:rsid w:val="00A32F6D"/>
    <w:rsid w:val="00A33B74"/>
    <w:rsid w:val="00A3467F"/>
    <w:rsid w:val="00A34B4C"/>
    <w:rsid w:val="00A35030"/>
    <w:rsid w:val="00A3551A"/>
    <w:rsid w:val="00A366A0"/>
    <w:rsid w:val="00A37209"/>
    <w:rsid w:val="00A37584"/>
    <w:rsid w:val="00A376E8"/>
    <w:rsid w:val="00A37F8E"/>
    <w:rsid w:val="00A41537"/>
    <w:rsid w:val="00A41737"/>
    <w:rsid w:val="00A42B8F"/>
    <w:rsid w:val="00A42D8E"/>
    <w:rsid w:val="00A43254"/>
    <w:rsid w:val="00A43896"/>
    <w:rsid w:val="00A43A26"/>
    <w:rsid w:val="00A447A0"/>
    <w:rsid w:val="00A459F5"/>
    <w:rsid w:val="00A45FC0"/>
    <w:rsid w:val="00A46B74"/>
    <w:rsid w:val="00A47ECC"/>
    <w:rsid w:val="00A50171"/>
    <w:rsid w:val="00A504FA"/>
    <w:rsid w:val="00A5102E"/>
    <w:rsid w:val="00A5132E"/>
    <w:rsid w:val="00A51375"/>
    <w:rsid w:val="00A51533"/>
    <w:rsid w:val="00A531D4"/>
    <w:rsid w:val="00A54572"/>
    <w:rsid w:val="00A575B8"/>
    <w:rsid w:val="00A61C60"/>
    <w:rsid w:val="00A61ECB"/>
    <w:rsid w:val="00A6410C"/>
    <w:rsid w:val="00A647B1"/>
    <w:rsid w:val="00A64DEF"/>
    <w:rsid w:val="00A654D2"/>
    <w:rsid w:val="00A665DF"/>
    <w:rsid w:val="00A67928"/>
    <w:rsid w:val="00A67FCC"/>
    <w:rsid w:val="00A70AA5"/>
    <w:rsid w:val="00A70C03"/>
    <w:rsid w:val="00A71256"/>
    <w:rsid w:val="00A7217B"/>
    <w:rsid w:val="00A73861"/>
    <w:rsid w:val="00A739A6"/>
    <w:rsid w:val="00A740ED"/>
    <w:rsid w:val="00A74C29"/>
    <w:rsid w:val="00A74C62"/>
    <w:rsid w:val="00A75DF5"/>
    <w:rsid w:val="00A75EF9"/>
    <w:rsid w:val="00A8311C"/>
    <w:rsid w:val="00A835D0"/>
    <w:rsid w:val="00A84C5F"/>
    <w:rsid w:val="00A85930"/>
    <w:rsid w:val="00A863F7"/>
    <w:rsid w:val="00A86604"/>
    <w:rsid w:val="00A87519"/>
    <w:rsid w:val="00A9246D"/>
    <w:rsid w:val="00A92CCA"/>
    <w:rsid w:val="00A93BD0"/>
    <w:rsid w:val="00A93CC2"/>
    <w:rsid w:val="00A974CC"/>
    <w:rsid w:val="00AA1067"/>
    <w:rsid w:val="00AA2001"/>
    <w:rsid w:val="00AA2B5C"/>
    <w:rsid w:val="00AA32D2"/>
    <w:rsid w:val="00AA4016"/>
    <w:rsid w:val="00AA4C1F"/>
    <w:rsid w:val="00AA5328"/>
    <w:rsid w:val="00AA5393"/>
    <w:rsid w:val="00AA63D4"/>
    <w:rsid w:val="00AB03FD"/>
    <w:rsid w:val="00AB2000"/>
    <w:rsid w:val="00AB2E94"/>
    <w:rsid w:val="00AB38CB"/>
    <w:rsid w:val="00AB3BEC"/>
    <w:rsid w:val="00AB44E4"/>
    <w:rsid w:val="00AB4AEB"/>
    <w:rsid w:val="00AB4E5F"/>
    <w:rsid w:val="00AB5352"/>
    <w:rsid w:val="00AB56AE"/>
    <w:rsid w:val="00AB62D5"/>
    <w:rsid w:val="00AB65B5"/>
    <w:rsid w:val="00AB6DCD"/>
    <w:rsid w:val="00AB6EE0"/>
    <w:rsid w:val="00AC17A2"/>
    <w:rsid w:val="00AC40B7"/>
    <w:rsid w:val="00AC531F"/>
    <w:rsid w:val="00AC5B36"/>
    <w:rsid w:val="00AC6377"/>
    <w:rsid w:val="00AC66A4"/>
    <w:rsid w:val="00AC6CB1"/>
    <w:rsid w:val="00AC7D6D"/>
    <w:rsid w:val="00AD0091"/>
    <w:rsid w:val="00AD23EF"/>
    <w:rsid w:val="00AD2662"/>
    <w:rsid w:val="00AD307B"/>
    <w:rsid w:val="00AD4014"/>
    <w:rsid w:val="00AD41B3"/>
    <w:rsid w:val="00AD5721"/>
    <w:rsid w:val="00AD5C4D"/>
    <w:rsid w:val="00AD69F0"/>
    <w:rsid w:val="00AD7127"/>
    <w:rsid w:val="00AD730C"/>
    <w:rsid w:val="00AE123A"/>
    <w:rsid w:val="00AE1539"/>
    <w:rsid w:val="00AE28A7"/>
    <w:rsid w:val="00AE2A98"/>
    <w:rsid w:val="00AE2CF2"/>
    <w:rsid w:val="00AE3012"/>
    <w:rsid w:val="00AE33A6"/>
    <w:rsid w:val="00AE3729"/>
    <w:rsid w:val="00AE4138"/>
    <w:rsid w:val="00AE4CCE"/>
    <w:rsid w:val="00AE5C6A"/>
    <w:rsid w:val="00AE6317"/>
    <w:rsid w:val="00AE6B62"/>
    <w:rsid w:val="00AE7280"/>
    <w:rsid w:val="00AF033A"/>
    <w:rsid w:val="00AF1699"/>
    <w:rsid w:val="00AF1FD3"/>
    <w:rsid w:val="00AF2910"/>
    <w:rsid w:val="00AF34B8"/>
    <w:rsid w:val="00AF3896"/>
    <w:rsid w:val="00AF3FC2"/>
    <w:rsid w:val="00B0098A"/>
    <w:rsid w:val="00B00A5F"/>
    <w:rsid w:val="00B00F89"/>
    <w:rsid w:val="00B029B8"/>
    <w:rsid w:val="00B02F60"/>
    <w:rsid w:val="00B032B8"/>
    <w:rsid w:val="00B04721"/>
    <w:rsid w:val="00B04B15"/>
    <w:rsid w:val="00B04B46"/>
    <w:rsid w:val="00B0534D"/>
    <w:rsid w:val="00B05685"/>
    <w:rsid w:val="00B05F9F"/>
    <w:rsid w:val="00B06368"/>
    <w:rsid w:val="00B068DA"/>
    <w:rsid w:val="00B06A00"/>
    <w:rsid w:val="00B06FC6"/>
    <w:rsid w:val="00B074C9"/>
    <w:rsid w:val="00B07D9D"/>
    <w:rsid w:val="00B11AE5"/>
    <w:rsid w:val="00B12FE6"/>
    <w:rsid w:val="00B1303F"/>
    <w:rsid w:val="00B1364A"/>
    <w:rsid w:val="00B13859"/>
    <w:rsid w:val="00B13EC9"/>
    <w:rsid w:val="00B14319"/>
    <w:rsid w:val="00B14A06"/>
    <w:rsid w:val="00B158E1"/>
    <w:rsid w:val="00B16715"/>
    <w:rsid w:val="00B1768E"/>
    <w:rsid w:val="00B17910"/>
    <w:rsid w:val="00B20F18"/>
    <w:rsid w:val="00B21516"/>
    <w:rsid w:val="00B21A37"/>
    <w:rsid w:val="00B21D23"/>
    <w:rsid w:val="00B21F62"/>
    <w:rsid w:val="00B22CE0"/>
    <w:rsid w:val="00B23738"/>
    <w:rsid w:val="00B23BEF"/>
    <w:rsid w:val="00B247BB"/>
    <w:rsid w:val="00B2504A"/>
    <w:rsid w:val="00B25EE6"/>
    <w:rsid w:val="00B3115A"/>
    <w:rsid w:val="00B31825"/>
    <w:rsid w:val="00B31A5C"/>
    <w:rsid w:val="00B33B06"/>
    <w:rsid w:val="00B33C19"/>
    <w:rsid w:val="00B35A15"/>
    <w:rsid w:val="00B35B45"/>
    <w:rsid w:val="00B36A99"/>
    <w:rsid w:val="00B42264"/>
    <w:rsid w:val="00B434B2"/>
    <w:rsid w:val="00B43D45"/>
    <w:rsid w:val="00B468F2"/>
    <w:rsid w:val="00B469DE"/>
    <w:rsid w:val="00B47286"/>
    <w:rsid w:val="00B50234"/>
    <w:rsid w:val="00B51BF4"/>
    <w:rsid w:val="00B52C68"/>
    <w:rsid w:val="00B5372B"/>
    <w:rsid w:val="00B542FE"/>
    <w:rsid w:val="00B55A1B"/>
    <w:rsid w:val="00B561DB"/>
    <w:rsid w:val="00B56DF9"/>
    <w:rsid w:val="00B600BD"/>
    <w:rsid w:val="00B61274"/>
    <w:rsid w:val="00B61DCE"/>
    <w:rsid w:val="00B62188"/>
    <w:rsid w:val="00B62F79"/>
    <w:rsid w:val="00B62F82"/>
    <w:rsid w:val="00B6306A"/>
    <w:rsid w:val="00B635E3"/>
    <w:rsid w:val="00B653D7"/>
    <w:rsid w:val="00B662FF"/>
    <w:rsid w:val="00B66679"/>
    <w:rsid w:val="00B70145"/>
    <w:rsid w:val="00B71A92"/>
    <w:rsid w:val="00B721D8"/>
    <w:rsid w:val="00B730CA"/>
    <w:rsid w:val="00B747C5"/>
    <w:rsid w:val="00B74F2F"/>
    <w:rsid w:val="00B753ED"/>
    <w:rsid w:val="00B769BC"/>
    <w:rsid w:val="00B77349"/>
    <w:rsid w:val="00B7761E"/>
    <w:rsid w:val="00B80A3D"/>
    <w:rsid w:val="00B80B04"/>
    <w:rsid w:val="00B8127B"/>
    <w:rsid w:val="00B819E5"/>
    <w:rsid w:val="00B821E4"/>
    <w:rsid w:val="00B823E0"/>
    <w:rsid w:val="00B8260D"/>
    <w:rsid w:val="00B82B78"/>
    <w:rsid w:val="00B845B4"/>
    <w:rsid w:val="00B84662"/>
    <w:rsid w:val="00B84C74"/>
    <w:rsid w:val="00B85191"/>
    <w:rsid w:val="00B858A1"/>
    <w:rsid w:val="00B85FEC"/>
    <w:rsid w:val="00B864A3"/>
    <w:rsid w:val="00B86C2A"/>
    <w:rsid w:val="00B878BE"/>
    <w:rsid w:val="00B902A5"/>
    <w:rsid w:val="00B90420"/>
    <w:rsid w:val="00B90848"/>
    <w:rsid w:val="00B91146"/>
    <w:rsid w:val="00B913E4"/>
    <w:rsid w:val="00B91DB9"/>
    <w:rsid w:val="00B91FF3"/>
    <w:rsid w:val="00B93EFE"/>
    <w:rsid w:val="00B944B9"/>
    <w:rsid w:val="00B94956"/>
    <w:rsid w:val="00B94C7F"/>
    <w:rsid w:val="00B94E93"/>
    <w:rsid w:val="00B956B5"/>
    <w:rsid w:val="00B96DF2"/>
    <w:rsid w:val="00B96E18"/>
    <w:rsid w:val="00B96F5A"/>
    <w:rsid w:val="00BA0B39"/>
    <w:rsid w:val="00BA0CB2"/>
    <w:rsid w:val="00BA0E26"/>
    <w:rsid w:val="00BA138B"/>
    <w:rsid w:val="00BA305B"/>
    <w:rsid w:val="00BA31BF"/>
    <w:rsid w:val="00BA3FC7"/>
    <w:rsid w:val="00BA478B"/>
    <w:rsid w:val="00BA5224"/>
    <w:rsid w:val="00BA575E"/>
    <w:rsid w:val="00BA76B7"/>
    <w:rsid w:val="00BA7E3B"/>
    <w:rsid w:val="00BB078D"/>
    <w:rsid w:val="00BB079C"/>
    <w:rsid w:val="00BB0D7A"/>
    <w:rsid w:val="00BB10E1"/>
    <w:rsid w:val="00BB2471"/>
    <w:rsid w:val="00BB25B8"/>
    <w:rsid w:val="00BB3035"/>
    <w:rsid w:val="00BB39C1"/>
    <w:rsid w:val="00BB3DF5"/>
    <w:rsid w:val="00BB5D16"/>
    <w:rsid w:val="00BB6180"/>
    <w:rsid w:val="00BB69E6"/>
    <w:rsid w:val="00BB7BE5"/>
    <w:rsid w:val="00BC08BD"/>
    <w:rsid w:val="00BC11E8"/>
    <w:rsid w:val="00BC1B7A"/>
    <w:rsid w:val="00BC2C17"/>
    <w:rsid w:val="00BC3ACD"/>
    <w:rsid w:val="00BC3B20"/>
    <w:rsid w:val="00BC3EE4"/>
    <w:rsid w:val="00BC588C"/>
    <w:rsid w:val="00BC62F4"/>
    <w:rsid w:val="00BC6E73"/>
    <w:rsid w:val="00BC74D3"/>
    <w:rsid w:val="00BD0014"/>
    <w:rsid w:val="00BD01D8"/>
    <w:rsid w:val="00BD255F"/>
    <w:rsid w:val="00BD2895"/>
    <w:rsid w:val="00BD4236"/>
    <w:rsid w:val="00BD483B"/>
    <w:rsid w:val="00BD5CD4"/>
    <w:rsid w:val="00BD65D9"/>
    <w:rsid w:val="00BD6DF3"/>
    <w:rsid w:val="00BD6E09"/>
    <w:rsid w:val="00BD6EF9"/>
    <w:rsid w:val="00BE0ACB"/>
    <w:rsid w:val="00BE2260"/>
    <w:rsid w:val="00BE3917"/>
    <w:rsid w:val="00BE50FD"/>
    <w:rsid w:val="00BE51CA"/>
    <w:rsid w:val="00BE537F"/>
    <w:rsid w:val="00BE5D77"/>
    <w:rsid w:val="00BE6D47"/>
    <w:rsid w:val="00BE7032"/>
    <w:rsid w:val="00BE7330"/>
    <w:rsid w:val="00BF01C5"/>
    <w:rsid w:val="00BF061A"/>
    <w:rsid w:val="00BF066A"/>
    <w:rsid w:val="00BF14CC"/>
    <w:rsid w:val="00BF1821"/>
    <w:rsid w:val="00BF4342"/>
    <w:rsid w:val="00BF4704"/>
    <w:rsid w:val="00BF4FFC"/>
    <w:rsid w:val="00BF5050"/>
    <w:rsid w:val="00BF50D1"/>
    <w:rsid w:val="00BF5422"/>
    <w:rsid w:val="00BF59B1"/>
    <w:rsid w:val="00BF6A78"/>
    <w:rsid w:val="00BF7695"/>
    <w:rsid w:val="00BF79B4"/>
    <w:rsid w:val="00BF7C61"/>
    <w:rsid w:val="00C00037"/>
    <w:rsid w:val="00C00D18"/>
    <w:rsid w:val="00C01427"/>
    <w:rsid w:val="00C014C7"/>
    <w:rsid w:val="00C047AB"/>
    <w:rsid w:val="00C058AF"/>
    <w:rsid w:val="00C075B6"/>
    <w:rsid w:val="00C124C1"/>
    <w:rsid w:val="00C128AE"/>
    <w:rsid w:val="00C12BA8"/>
    <w:rsid w:val="00C136D6"/>
    <w:rsid w:val="00C13902"/>
    <w:rsid w:val="00C13D5B"/>
    <w:rsid w:val="00C141D7"/>
    <w:rsid w:val="00C1711B"/>
    <w:rsid w:val="00C17AE2"/>
    <w:rsid w:val="00C17E00"/>
    <w:rsid w:val="00C20140"/>
    <w:rsid w:val="00C20F27"/>
    <w:rsid w:val="00C215CF"/>
    <w:rsid w:val="00C2244B"/>
    <w:rsid w:val="00C22711"/>
    <w:rsid w:val="00C2280A"/>
    <w:rsid w:val="00C22B0D"/>
    <w:rsid w:val="00C22BFF"/>
    <w:rsid w:val="00C23522"/>
    <w:rsid w:val="00C240C1"/>
    <w:rsid w:val="00C24AED"/>
    <w:rsid w:val="00C250D0"/>
    <w:rsid w:val="00C252AC"/>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3B57"/>
    <w:rsid w:val="00C34619"/>
    <w:rsid w:val="00C35D01"/>
    <w:rsid w:val="00C360B3"/>
    <w:rsid w:val="00C37027"/>
    <w:rsid w:val="00C37B19"/>
    <w:rsid w:val="00C413CB"/>
    <w:rsid w:val="00C42752"/>
    <w:rsid w:val="00C42973"/>
    <w:rsid w:val="00C44C69"/>
    <w:rsid w:val="00C4712A"/>
    <w:rsid w:val="00C5034F"/>
    <w:rsid w:val="00C50830"/>
    <w:rsid w:val="00C52479"/>
    <w:rsid w:val="00C5266E"/>
    <w:rsid w:val="00C52C59"/>
    <w:rsid w:val="00C5349E"/>
    <w:rsid w:val="00C539FF"/>
    <w:rsid w:val="00C544BD"/>
    <w:rsid w:val="00C54D3D"/>
    <w:rsid w:val="00C55A30"/>
    <w:rsid w:val="00C56384"/>
    <w:rsid w:val="00C60F8C"/>
    <w:rsid w:val="00C61794"/>
    <w:rsid w:val="00C62A48"/>
    <w:rsid w:val="00C62AC4"/>
    <w:rsid w:val="00C62B59"/>
    <w:rsid w:val="00C62F96"/>
    <w:rsid w:val="00C631E1"/>
    <w:rsid w:val="00C638D8"/>
    <w:rsid w:val="00C63AE7"/>
    <w:rsid w:val="00C63D26"/>
    <w:rsid w:val="00C6540A"/>
    <w:rsid w:val="00C668A1"/>
    <w:rsid w:val="00C67223"/>
    <w:rsid w:val="00C707B8"/>
    <w:rsid w:val="00C712AC"/>
    <w:rsid w:val="00C71C15"/>
    <w:rsid w:val="00C71F3D"/>
    <w:rsid w:val="00C72F53"/>
    <w:rsid w:val="00C74035"/>
    <w:rsid w:val="00C748EA"/>
    <w:rsid w:val="00C77818"/>
    <w:rsid w:val="00C8063F"/>
    <w:rsid w:val="00C81282"/>
    <w:rsid w:val="00C827B4"/>
    <w:rsid w:val="00C83214"/>
    <w:rsid w:val="00C8329F"/>
    <w:rsid w:val="00C84F8A"/>
    <w:rsid w:val="00C85BA4"/>
    <w:rsid w:val="00C8618F"/>
    <w:rsid w:val="00C8625D"/>
    <w:rsid w:val="00C90372"/>
    <w:rsid w:val="00C9041F"/>
    <w:rsid w:val="00C9166B"/>
    <w:rsid w:val="00C91A45"/>
    <w:rsid w:val="00C91FB4"/>
    <w:rsid w:val="00C92150"/>
    <w:rsid w:val="00C92328"/>
    <w:rsid w:val="00C92D42"/>
    <w:rsid w:val="00C938C2"/>
    <w:rsid w:val="00C93F8A"/>
    <w:rsid w:val="00C94EA1"/>
    <w:rsid w:val="00C9511B"/>
    <w:rsid w:val="00C95745"/>
    <w:rsid w:val="00C95902"/>
    <w:rsid w:val="00C962E3"/>
    <w:rsid w:val="00C978E2"/>
    <w:rsid w:val="00C97997"/>
    <w:rsid w:val="00CA10A2"/>
    <w:rsid w:val="00CA1D83"/>
    <w:rsid w:val="00CA25C0"/>
    <w:rsid w:val="00CA3451"/>
    <w:rsid w:val="00CA35C6"/>
    <w:rsid w:val="00CA4948"/>
    <w:rsid w:val="00CA52F9"/>
    <w:rsid w:val="00CA5368"/>
    <w:rsid w:val="00CA568B"/>
    <w:rsid w:val="00CA573A"/>
    <w:rsid w:val="00CA5C58"/>
    <w:rsid w:val="00CB19D7"/>
    <w:rsid w:val="00CB19FE"/>
    <w:rsid w:val="00CB1C3F"/>
    <w:rsid w:val="00CB2364"/>
    <w:rsid w:val="00CB304C"/>
    <w:rsid w:val="00CB3933"/>
    <w:rsid w:val="00CB53E8"/>
    <w:rsid w:val="00CB594A"/>
    <w:rsid w:val="00CB5CB2"/>
    <w:rsid w:val="00CB6979"/>
    <w:rsid w:val="00CB7DDE"/>
    <w:rsid w:val="00CC0A3D"/>
    <w:rsid w:val="00CC1585"/>
    <w:rsid w:val="00CC3C53"/>
    <w:rsid w:val="00CC3D24"/>
    <w:rsid w:val="00CC3F91"/>
    <w:rsid w:val="00CC4ACD"/>
    <w:rsid w:val="00CC4B0A"/>
    <w:rsid w:val="00CC544A"/>
    <w:rsid w:val="00CC57EA"/>
    <w:rsid w:val="00CC5954"/>
    <w:rsid w:val="00CC629B"/>
    <w:rsid w:val="00CC6C4E"/>
    <w:rsid w:val="00CD009D"/>
    <w:rsid w:val="00CD05A2"/>
    <w:rsid w:val="00CD29D4"/>
    <w:rsid w:val="00CD2B5C"/>
    <w:rsid w:val="00CD2FF3"/>
    <w:rsid w:val="00CD3323"/>
    <w:rsid w:val="00CD38F5"/>
    <w:rsid w:val="00CD437E"/>
    <w:rsid w:val="00CD5DAD"/>
    <w:rsid w:val="00CD72C5"/>
    <w:rsid w:val="00CD79A7"/>
    <w:rsid w:val="00CE0789"/>
    <w:rsid w:val="00CE0E8D"/>
    <w:rsid w:val="00CE1A03"/>
    <w:rsid w:val="00CE2346"/>
    <w:rsid w:val="00CE25B2"/>
    <w:rsid w:val="00CE2687"/>
    <w:rsid w:val="00CE3529"/>
    <w:rsid w:val="00CE35C8"/>
    <w:rsid w:val="00CE3962"/>
    <w:rsid w:val="00CE4D1A"/>
    <w:rsid w:val="00CE4E8A"/>
    <w:rsid w:val="00CE5105"/>
    <w:rsid w:val="00CE56BD"/>
    <w:rsid w:val="00CE5EC0"/>
    <w:rsid w:val="00CE6A0B"/>
    <w:rsid w:val="00CE6F9F"/>
    <w:rsid w:val="00CE781A"/>
    <w:rsid w:val="00CE7B08"/>
    <w:rsid w:val="00CE7D52"/>
    <w:rsid w:val="00CF1D74"/>
    <w:rsid w:val="00CF2BE2"/>
    <w:rsid w:val="00CF3DEB"/>
    <w:rsid w:val="00CF55F9"/>
    <w:rsid w:val="00CF7074"/>
    <w:rsid w:val="00CF7390"/>
    <w:rsid w:val="00CF7495"/>
    <w:rsid w:val="00D01CF9"/>
    <w:rsid w:val="00D0334D"/>
    <w:rsid w:val="00D0374D"/>
    <w:rsid w:val="00D06D7B"/>
    <w:rsid w:val="00D06DA5"/>
    <w:rsid w:val="00D07191"/>
    <w:rsid w:val="00D07F1D"/>
    <w:rsid w:val="00D10558"/>
    <w:rsid w:val="00D11D4D"/>
    <w:rsid w:val="00D126DC"/>
    <w:rsid w:val="00D12B03"/>
    <w:rsid w:val="00D13E70"/>
    <w:rsid w:val="00D15FCD"/>
    <w:rsid w:val="00D16C58"/>
    <w:rsid w:val="00D17019"/>
    <w:rsid w:val="00D17FC8"/>
    <w:rsid w:val="00D20B44"/>
    <w:rsid w:val="00D21168"/>
    <w:rsid w:val="00D2438C"/>
    <w:rsid w:val="00D2585A"/>
    <w:rsid w:val="00D259B0"/>
    <w:rsid w:val="00D26C3F"/>
    <w:rsid w:val="00D27026"/>
    <w:rsid w:val="00D27185"/>
    <w:rsid w:val="00D30EF8"/>
    <w:rsid w:val="00D32518"/>
    <w:rsid w:val="00D33488"/>
    <w:rsid w:val="00D33AB3"/>
    <w:rsid w:val="00D33F24"/>
    <w:rsid w:val="00D34160"/>
    <w:rsid w:val="00D346B8"/>
    <w:rsid w:val="00D34DCA"/>
    <w:rsid w:val="00D35AC8"/>
    <w:rsid w:val="00D36F87"/>
    <w:rsid w:val="00D37E4E"/>
    <w:rsid w:val="00D400A4"/>
    <w:rsid w:val="00D40DEF"/>
    <w:rsid w:val="00D417D8"/>
    <w:rsid w:val="00D41F78"/>
    <w:rsid w:val="00D42E6C"/>
    <w:rsid w:val="00D4351C"/>
    <w:rsid w:val="00D43B80"/>
    <w:rsid w:val="00D44988"/>
    <w:rsid w:val="00D45B4C"/>
    <w:rsid w:val="00D45BA4"/>
    <w:rsid w:val="00D471AF"/>
    <w:rsid w:val="00D4724F"/>
    <w:rsid w:val="00D50519"/>
    <w:rsid w:val="00D512C8"/>
    <w:rsid w:val="00D51601"/>
    <w:rsid w:val="00D51ECB"/>
    <w:rsid w:val="00D5264C"/>
    <w:rsid w:val="00D52BBC"/>
    <w:rsid w:val="00D537FE"/>
    <w:rsid w:val="00D53CC9"/>
    <w:rsid w:val="00D54A6A"/>
    <w:rsid w:val="00D54B8F"/>
    <w:rsid w:val="00D55951"/>
    <w:rsid w:val="00D559F0"/>
    <w:rsid w:val="00D57EB6"/>
    <w:rsid w:val="00D608C0"/>
    <w:rsid w:val="00D60D6D"/>
    <w:rsid w:val="00D6128C"/>
    <w:rsid w:val="00D66D8B"/>
    <w:rsid w:val="00D70849"/>
    <w:rsid w:val="00D72297"/>
    <w:rsid w:val="00D72A1C"/>
    <w:rsid w:val="00D7308F"/>
    <w:rsid w:val="00D7313E"/>
    <w:rsid w:val="00D73580"/>
    <w:rsid w:val="00D73802"/>
    <w:rsid w:val="00D73C2C"/>
    <w:rsid w:val="00D73D52"/>
    <w:rsid w:val="00D745E7"/>
    <w:rsid w:val="00D774ED"/>
    <w:rsid w:val="00D777C3"/>
    <w:rsid w:val="00D7797C"/>
    <w:rsid w:val="00D77C44"/>
    <w:rsid w:val="00D77F88"/>
    <w:rsid w:val="00D81AFA"/>
    <w:rsid w:val="00D81EAA"/>
    <w:rsid w:val="00D81FE2"/>
    <w:rsid w:val="00D8259F"/>
    <w:rsid w:val="00D825F2"/>
    <w:rsid w:val="00D8285C"/>
    <w:rsid w:val="00D828B1"/>
    <w:rsid w:val="00D82A55"/>
    <w:rsid w:val="00D83D49"/>
    <w:rsid w:val="00D84181"/>
    <w:rsid w:val="00D846AD"/>
    <w:rsid w:val="00D84754"/>
    <w:rsid w:val="00D84F27"/>
    <w:rsid w:val="00D853F0"/>
    <w:rsid w:val="00D85862"/>
    <w:rsid w:val="00D86D47"/>
    <w:rsid w:val="00D8710C"/>
    <w:rsid w:val="00D873C6"/>
    <w:rsid w:val="00D9074A"/>
    <w:rsid w:val="00D9099E"/>
    <w:rsid w:val="00D9193A"/>
    <w:rsid w:val="00D923B2"/>
    <w:rsid w:val="00D92463"/>
    <w:rsid w:val="00D93E64"/>
    <w:rsid w:val="00D93F64"/>
    <w:rsid w:val="00D94CA4"/>
    <w:rsid w:val="00D95E99"/>
    <w:rsid w:val="00D965D5"/>
    <w:rsid w:val="00D97DA2"/>
    <w:rsid w:val="00DA1A3A"/>
    <w:rsid w:val="00DA2351"/>
    <w:rsid w:val="00DA249E"/>
    <w:rsid w:val="00DA2D3D"/>
    <w:rsid w:val="00DA4C30"/>
    <w:rsid w:val="00DA7722"/>
    <w:rsid w:val="00DB145E"/>
    <w:rsid w:val="00DB1A94"/>
    <w:rsid w:val="00DB1D52"/>
    <w:rsid w:val="00DB1E2B"/>
    <w:rsid w:val="00DB1F62"/>
    <w:rsid w:val="00DB21E7"/>
    <w:rsid w:val="00DB2E03"/>
    <w:rsid w:val="00DB3742"/>
    <w:rsid w:val="00DB3E9B"/>
    <w:rsid w:val="00DB3F4B"/>
    <w:rsid w:val="00DB5375"/>
    <w:rsid w:val="00DB67C1"/>
    <w:rsid w:val="00DB6C0B"/>
    <w:rsid w:val="00DB70F4"/>
    <w:rsid w:val="00DB748A"/>
    <w:rsid w:val="00DC009D"/>
    <w:rsid w:val="00DC1056"/>
    <w:rsid w:val="00DC1442"/>
    <w:rsid w:val="00DC21D8"/>
    <w:rsid w:val="00DC282A"/>
    <w:rsid w:val="00DC34DC"/>
    <w:rsid w:val="00DC3780"/>
    <w:rsid w:val="00DC3ADA"/>
    <w:rsid w:val="00DC3CC6"/>
    <w:rsid w:val="00DC3F55"/>
    <w:rsid w:val="00DC4782"/>
    <w:rsid w:val="00DC514A"/>
    <w:rsid w:val="00DC67B1"/>
    <w:rsid w:val="00DC7FBC"/>
    <w:rsid w:val="00DD0019"/>
    <w:rsid w:val="00DD132B"/>
    <w:rsid w:val="00DD1725"/>
    <w:rsid w:val="00DD2159"/>
    <w:rsid w:val="00DD218B"/>
    <w:rsid w:val="00DD2A18"/>
    <w:rsid w:val="00DD3044"/>
    <w:rsid w:val="00DD3985"/>
    <w:rsid w:val="00DD61E8"/>
    <w:rsid w:val="00DD62C0"/>
    <w:rsid w:val="00DD64DE"/>
    <w:rsid w:val="00DD7859"/>
    <w:rsid w:val="00DD7B41"/>
    <w:rsid w:val="00DE0784"/>
    <w:rsid w:val="00DE0A1D"/>
    <w:rsid w:val="00DE15B2"/>
    <w:rsid w:val="00DE1A9A"/>
    <w:rsid w:val="00DE3D2C"/>
    <w:rsid w:val="00DE5E82"/>
    <w:rsid w:val="00DE5FA6"/>
    <w:rsid w:val="00DE6792"/>
    <w:rsid w:val="00DE6AA1"/>
    <w:rsid w:val="00DE7AAB"/>
    <w:rsid w:val="00DE7EF7"/>
    <w:rsid w:val="00DF015B"/>
    <w:rsid w:val="00DF02EC"/>
    <w:rsid w:val="00DF10FC"/>
    <w:rsid w:val="00DF1185"/>
    <w:rsid w:val="00DF1299"/>
    <w:rsid w:val="00DF1A70"/>
    <w:rsid w:val="00DF1E5F"/>
    <w:rsid w:val="00DF23A8"/>
    <w:rsid w:val="00DF2F27"/>
    <w:rsid w:val="00DF36B6"/>
    <w:rsid w:val="00DF4296"/>
    <w:rsid w:val="00DF53F0"/>
    <w:rsid w:val="00DF5F38"/>
    <w:rsid w:val="00DF6608"/>
    <w:rsid w:val="00DF6CCC"/>
    <w:rsid w:val="00DF6D0C"/>
    <w:rsid w:val="00DF6F64"/>
    <w:rsid w:val="00DF721E"/>
    <w:rsid w:val="00DF7B8A"/>
    <w:rsid w:val="00DF7C87"/>
    <w:rsid w:val="00E009B0"/>
    <w:rsid w:val="00E00A12"/>
    <w:rsid w:val="00E00C49"/>
    <w:rsid w:val="00E01C9C"/>
    <w:rsid w:val="00E0219D"/>
    <w:rsid w:val="00E04C0F"/>
    <w:rsid w:val="00E0570B"/>
    <w:rsid w:val="00E10343"/>
    <w:rsid w:val="00E10913"/>
    <w:rsid w:val="00E10B87"/>
    <w:rsid w:val="00E121CE"/>
    <w:rsid w:val="00E1478B"/>
    <w:rsid w:val="00E14FAC"/>
    <w:rsid w:val="00E15007"/>
    <w:rsid w:val="00E16277"/>
    <w:rsid w:val="00E16EC7"/>
    <w:rsid w:val="00E219CE"/>
    <w:rsid w:val="00E24071"/>
    <w:rsid w:val="00E24EBC"/>
    <w:rsid w:val="00E2522C"/>
    <w:rsid w:val="00E2552F"/>
    <w:rsid w:val="00E2599B"/>
    <w:rsid w:val="00E2710C"/>
    <w:rsid w:val="00E27428"/>
    <w:rsid w:val="00E305B4"/>
    <w:rsid w:val="00E31AFA"/>
    <w:rsid w:val="00E31CB7"/>
    <w:rsid w:val="00E324EE"/>
    <w:rsid w:val="00E32990"/>
    <w:rsid w:val="00E34DB1"/>
    <w:rsid w:val="00E35931"/>
    <w:rsid w:val="00E359FF"/>
    <w:rsid w:val="00E36BD1"/>
    <w:rsid w:val="00E402C5"/>
    <w:rsid w:val="00E402F4"/>
    <w:rsid w:val="00E405F1"/>
    <w:rsid w:val="00E4178B"/>
    <w:rsid w:val="00E417DB"/>
    <w:rsid w:val="00E43054"/>
    <w:rsid w:val="00E43655"/>
    <w:rsid w:val="00E44440"/>
    <w:rsid w:val="00E46013"/>
    <w:rsid w:val="00E47099"/>
    <w:rsid w:val="00E47284"/>
    <w:rsid w:val="00E4730A"/>
    <w:rsid w:val="00E477C3"/>
    <w:rsid w:val="00E47BE3"/>
    <w:rsid w:val="00E517A5"/>
    <w:rsid w:val="00E51E16"/>
    <w:rsid w:val="00E53730"/>
    <w:rsid w:val="00E5438D"/>
    <w:rsid w:val="00E54511"/>
    <w:rsid w:val="00E54E50"/>
    <w:rsid w:val="00E55288"/>
    <w:rsid w:val="00E57577"/>
    <w:rsid w:val="00E62043"/>
    <w:rsid w:val="00E626B9"/>
    <w:rsid w:val="00E627C9"/>
    <w:rsid w:val="00E630F3"/>
    <w:rsid w:val="00E6332F"/>
    <w:rsid w:val="00E637C9"/>
    <w:rsid w:val="00E6402D"/>
    <w:rsid w:val="00E6680A"/>
    <w:rsid w:val="00E66F0D"/>
    <w:rsid w:val="00E70615"/>
    <w:rsid w:val="00E7161E"/>
    <w:rsid w:val="00E7207B"/>
    <w:rsid w:val="00E7347A"/>
    <w:rsid w:val="00E75A47"/>
    <w:rsid w:val="00E75BB6"/>
    <w:rsid w:val="00E75D8C"/>
    <w:rsid w:val="00E777F2"/>
    <w:rsid w:val="00E802C9"/>
    <w:rsid w:val="00E80BFB"/>
    <w:rsid w:val="00E80F0A"/>
    <w:rsid w:val="00E815D4"/>
    <w:rsid w:val="00E8291B"/>
    <w:rsid w:val="00E82E70"/>
    <w:rsid w:val="00E82F92"/>
    <w:rsid w:val="00E8395F"/>
    <w:rsid w:val="00E8410F"/>
    <w:rsid w:val="00E849D7"/>
    <w:rsid w:val="00E85E41"/>
    <w:rsid w:val="00E85EA1"/>
    <w:rsid w:val="00E86703"/>
    <w:rsid w:val="00E91044"/>
    <w:rsid w:val="00E910D3"/>
    <w:rsid w:val="00E91257"/>
    <w:rsid w:val="00E92154"/>
    <w:rsid w:val="00E923CF"/>
    <w:rsid w:val="00E93685"/>
    <w:rsid w:val="00E93B65"/>
    <w:rsid w:val="00E93C8C"/>
    <w:rsid w:val="00E95111"/>
    <w:rsid w:val="00E95FDF"/>
    <w:rsid w:val="00EA14C8"/>
    <w:rsid w:val="00EA2110"/>
    <w:rsid w:val="00EA283A"/>
    <w:rsid w:val="00EA2C90"/>
    <w:rsid w:val="00EA2E07"/>
    <w:rsid w:val="00EA383B"/>
    <w:rsid w:val="00EA48F3"/>
    <w:rsid w:val="00EA60BF"/>
    <w:rsid w:val="00EA7365"/>
    <w:rsid w:val="00EA763F"/>
    <w:rsid w:val="00EA77E9"/>
    <w:rsid w:val="00EB05D0"/>
    <w:rsid w:val="00EB1151"/>
    <w:rsid w:val="00EB1D49"/>
    <w:rsid w:val="00EB23D9"/>
    <w:rsid w:val="00EB39A0"/>
    <w:rsid w:val="00EB559F"/>
    <w:rsid w:val="00EB566C"/>
    <w:rsid w:val="00EB5F3D"/>
    <w:rsid w:val="00EC1CEB"/>
    <w:rsid w:val="00EC1DC0"/>
    <w:rsid w:val="00EC1DC2"/>
    <w:rsid w:val="00EC21EC"/>
    <w:rsid w:val="00EC24B8"/>
    <w:rsid w:val="00EC268C"/>
    <w:rsid w:val="00EC3753"/>
    <w:rsid w:val="00EC4E71"/>
    <w:rsid w:val="00EC5F1C"/>
    <w:rsid w:val="00ED0365"/>
    <w:rsid w:val="00ED0865"/>
    <w:rsid w:val="00ED1C60"/>
    <w:rsid w:val="00ED2EB9"/>
    <w:rsid w:val="00ED32D5"/>
    <w:rsid w:val="00ED3722"/>
    <w:rsid w:val="00ED3A31"/>
    <w:rsid w:val="00ED4469"/>
    <w:rsid w:val="00ED5424"/>
    <w:rsid w:val="00ED5F23"/>
    <w:rsid w:val="00ED6DC0"/>
    <w:rsid w:val="00ED7A7A"/>
    <w:rsid w:val="00EE0327"/>
    <w:rsid w:val="00EE038C"/>
    <w:rsid w:val="00EE28C5"/>
    <w:rsid w:val="00EE2F09"/>
    <w:rsid w:val="00EE47C5"/>
    <w:rsid w:val="00EE490C"/>
    <w:rsid w:val="00EE4E57"/>
    <w:rsid w:val="00EE5738"/>
    <w:rsid w:val="00EE58BD"/>
    <w:rsid w:val="00EE5E59"/>
    <w:rsid w:val="00EE6549"/>
    <w:rsid w:val="00EE73D0"/>
    <w:rsid w:val="00EE7CB0"/>
    <w:rsid w:val="00EF08A8"/>
    <w:rsid w:val="00EF167B"/>
    <w:rsid w:val="00EF30BF"/>
    <w:rsid w:val="00EF41A8"/>
    <w:rsid w:val="00EF44FB"/>
    <w:rsid w:val="00EF5122"/>
    <w:rsid w:val="00EF5554"/>
    <w:rsid w:val="00EF5AD8"/>
    <w:rsid w:val="00EF6B90"/>
    <w:rsid w:val="00EF7807"/>
    <w:rsid w:val="00EF79F7"/>
    <w:rsid w:val="00F006C0"/>
    <w:rsid w:val="00F0125F"/>
    <w:rsid w:val="00F019AA"/>
    <w:rsid w:val="00F0267E"/>
    <w:rsid w:val="00F02686"/>
    <w:rsid w:val="00F030C0"/>
    <w:rsid w:val="00F03291"/>
    <w:rsid w:val="00F0459B"/>
    <w:rsid w:val="00F04E15"/>
    <w:rsid w:val="00F05DF3"/>
    <w:rsid w:val="00F0692C"/>
    <w:rsid w:val="00F069EA"/>
    <w:rsid w:val="00F070E5"/>
    <w:rsid w:val="00F07DDE"/>
    <w:rsid w:val="00F11675"/>
    <w:rsid w:val="00F12557"/>
    <w:rsid w:val="00F13599"/>
    <w:rsid w:val="00F13B28"/>
    <w:rsid w:val="00F14E01"/>
    <w:rsid w:val="00F156A0"/>
    <w:rsid w:val="00F15730"/>
    <w:rsid w:val="00F176A6"/>
    <w:rsid w:val="00F202C2"/>
    <w:rsid w:val="00F212F6"/>
    <w:rsid w:val="00F22756"/>
    <w:rsid w:val="00F23248"/>
    <w:rsid w:val="00F23890"/>
    <w:rsid w:val="00F2504D"/>
    <w:rsid w:val="00F2637F"/>
    <w:rsid w:val="00F268F7"/>
    <w:rsid w:val="00F30B83"/>
    <w:rsid w:val="00F30BDB"/>
    <w:rsid w:val="00F30CF8"/>
    <w:rsid w:val="00F31EDF"/>
    <w:rsid w:val="00F32CDE"/>
    <w:rsid w:val="00F32D4C"/>
    <w:rsid w:val="00F3327E"/>
    <w:rsid w:val="00F338C3"/>
    <w:rsid w:val="00F34B14"/>
    <w:rsid w:val="00F34F58"/>
    <w:rsid w:val="00F35DA7"/>
    <w:rsid w:val="00F36A6A"/>
    <w:rsid w:val="00F40101"/>
    <w:rsid w:val="00F404F7"/>
    <w:rsid w:val="00F40CCA"/>
    <w:rsid w:val="00F42D97"/>
    <w:rsid w:val="00F436B2"/>
    <w:rsid w:val="00F43813"/>
    <w:rsid w:val="00F43FEE"/>
    <w:rsid w:val="00F45A72"/>
    <w:rsid w:val="00F46723"/>
    <w:rsid w:val="00F4706D"/>
    <w:rsid w:val="00F476E1"/>
    <w:rsid w:val="00F47D1D"/>
    <w:rsid w:val="00F47F29"/>
    <w:rsid w:val="00F50016"/>
    <w:rsid w:val="00F50058"/>
    <w:rsid w:val="00F5118A"/>
    <w:rsid w:val="00F51A21"/>
    <w:rsid w:val="00F52614"/>
    <w:rsid w:val="00F5276E"/>
    <w:rsid w:val="00F52E9F"/>
    <w:rsid w:val="00F53304"/>
    <w:rsid w:val="00F53B81"/>
    <w:rsid w:val="00F540FE"/>
    <w:rsid w:val="00F556FF"/>
    <w:rsid w:val="00F55D12"/>
    <w:rsid w:val="00F5687F"/>
    <w:rsid w:val="00F56D3F"/>
    <w:rsid w:val="00F575C7"/>
    <w:rsid w:val="00F57FD0"/>
    <w:rsid w:val="00F60305"/>
    <w:rsid w:val="00F61B12"/>
    <w:rsid w:val="00F63264"/>
    <w:rsid w:val="00F634E4"/>
    <w:rsid w:val="00F6379E"/>
    <w:rsid w:val="00F64047"/>
    <w:rsid w:val="00F65171"/>
    <w:rsid w:val="00F6560D"/>
    <w:rsid w:val="00F65C23"/>
    <w:rsid w:val="00F67844"/>
    <w:rsid w:val="00F70799"/>
    <w:rsid w:val="00F70A8B"/>
    <w:rsid w:val="00F70B8D"/>
    <w:rsid w:val="00F71936"/>
    <w:rsid w:val="00F724FB"/>
    <w:rsid w:val="00F726B8"/>
    <w:rsid w:val="00F72A26"/>
    <w:rsid w:val="00F733C3"/>
    <w:rsid w:val="00F746A1"/>
    <w:rsid w:val="00F74820"/>
    <w:rsid w:val="00F756DD"/>
    <w:rsid w:val="00F77F4E"/>
    <w:rsid w:val="00F80047"/>
    <w:rsid w:val="00F800C7"/>
    <w:rsid w:val="00F8104D"/>
    <w:rsid w:val="00F81587"/>
    <w:rsid w:val="00F8288F"/>
    <w:rsid w:val="00F84033"/>
    <w:rsid w:val="00F84802"/>
    <w:rsid w:val="00F85B72"/>
    <w:rsid w:val="00F86540"/>
    <w:rsid w:val="00F865CE"/>
    <w:rsid w:val="00F8766F"/>
    <w:rsid w:val="00F91082"/>
    <w:rsid w:val="00F9116D"/>
    <w:rsid w:val="00F91A9A"/>
    <w:rsid w:val="00F9203B"/>
    <w:rsid w:val="00F93ABB"/>
    <w:rsid w:val="00F94D79"/>
    <w:rsid w:val="00F9658C"/>
    <w:rsid w:val="00F97A7F"/>
    <w:rsid w:val="00FA0889"/>
    <w:rsid w:val="00FA16E7"/>
    <w:rsid w:val="00FA31C7"/>
    <w:rsid w:val="00FA472D"/>
    <w:rsid w:val="00FB0CBF"/>
    <w:rsid w:val="00FB18F6"/>
    <w:rsid w:val="00FB2A52"/>
    <w:rsid w:val="00FB3F92"/>
    <w:rsid w:val="00FB52C7"/>
    <w:rsid w:val="00FB57DC"/>
    <w:rsid w:val="00FB6E19"/>
    <w:rsid w:val="00FB71F6"/>
    <w:rsid w:val="00FC0AF8"/>
    <w:rsid w:val="00FC1483"/>
    <w:rsid w:val="00FC1C47"/>
    <w:rsid w:val="00FC3102"/>
    <w:rsid w:val="00FC39ED"/>
    <w:rsid w:val="00FC4419"/>
    <w:rsid w:val="00FC47E2"/>
    <w:rsid w:val="00FC4AA5"/>
    <w:rsid w:val="00FC4B88"/>
    <w:rsid w:val="00FC4BB8"/>
    <w:rsid w:val="00FC5148"/>
    <w:rsid w:val="00FC623A"/>
    <w:rsid w:val="00FC6524"/>
    <w:rsid w:val="00FC75AC"/>
    <w:rsid w:val="00FD01BF"/>
    <w:rsid w:val="00FD0525"/>
    <w:rsid w:val="00FD0AB7"/>
    <w:rsid w:val="00FD297D"/>
    <w:rsid w:val="00FD2D13"/>
    <w:rsid w:val="00FD374D"/>
    <w:rsid w:val="00FD6071"/>
    <w:rsid w:val="00FD633B"/>
    <w:rsid w:val="00FE0794"/>
    <w:rsid w:val="00FE1041"/>
    <w:rsid w:val="00FE24CB"/>
    <w:rsid w:val="00FE323F"/>
    <w:rsid w:val="00FE3473"/>
    <w:rsid w:val="00FE4049"/>
    <w:rsid w:val="00FE4794"/>
    <w:rsid w:val="00FE480F"/>
    <w:rsid w:val="00FE4998"/>
    <w:rsid w:val="00FE57DE"/>
    <w:rsid w:val="00FE7A68"/>
    <w:rsid w:val="00FF0231"/>
    <w:rsid w:val="00FF1C9B"/>
    <w:rsid w:val="00FF1D49"/>
    <w:rsid w:val="00FF203B"/>
    <w:rsid w:val="00FF2562"/>
    <w:rsid w:val="00FF3A41"/>
    <w:rsid w:val="00FF3E5B"/>
    <w:rsid w:val="00FF57E4"/>
    <w:rsid w:val="00FF78E5"/>
    <w:rsid w:val="01410281"/>
    <w:rsid w:val="01AF3D99"/>
    <w:rsid w:val="02511F9D"/>
    <w:rsid w:val="0277407F"/>
    <w:rsid w:val="03A314B8"/>
    <w:rsid w:val="03D82B98"/>
    <w:rsid w:val="03F83E8B"/>
    <w:rsid w:val="042138A9"/>
    <w:rsid w:val="05C56868"/>
    <w:rsid w:val="07B72767"/>
    <w:rsid w:val="08077E72"/>
    <w:rsid w:val="08760100"/>
    <w:rsid w:val="08882DD0"/>
    <w:rsid w:val="090D3FCB"/>
    <w:rsid w:val="09952748"/>
    <w:rsid w:val="09CC2AAC"/>
    <w:rsid w:val="09D26E76"/>
    <w:rsid w:val="0A652D3E"/>
    <w:rsid w:val="0B326F2A"/>
    <w:rsid w:val="0C1E2888"/>
    <w:rsid w:val="0C92213C"/>
    <w:rsid w:val="0C9B6BDE"/>
    <w:rsid w:val="0D696DCC"/>
    <w:rsid w:val="0D84032B"/>
    <w:rsid w:val="0F2A74C4"/>
    <w:rsid w:val="10A27F31"/>
    <w:rsid w:val="10CF2046"/>
    <w:rsid w:val="112623F5"/>
    <w:rsid w:val="11927058"/>
    <w:rsid w:val="13AF4F03"/>
    <w:rsid w:val="1414051C"/>
    <w:rsid w:val="14736E66"/>
    <w:rsid w:val="147F458F"/>
    <w:rsid w:val="14D958EC"/>
    <w:rsid w:val="1534169A"/>
    <w:rsid w:val="15C03E03"/>
    <w:rsid w:val="162A25EB"/>
    <w:rsid w:val="16E556FC"/>
    <w:rsid w:val="16FD2A55"/>
    <w:rsid w:val="17067C1A"/>
    <w:rsid w:val="1729063C"/>
    <w:rsid w:val="17366761"/>
    <w:rsid w:val="175D3A94"/>
    <w:rsid w:val="177C01F0"/>
    <w:rsid w:val="17CE6630"/>
    <w:rsid w:val="1AFF0AFE"/>
    <w:rsid w:val="1B4F19F8"/>
    <w:rsid w:val="1BB96904"/>
    <w:rsid w:val="1C1571E4"/>
    <w:rsid w:val="1C226F03"/>
    <w:rsid w:val="1D021844"/>
    <w:rsid w:val="1D7D6213"/>
    <w:rsid w:val="1E6C7103"/>
    <w:rsid w:val="1ECC44FA"/>
    <w:rsid w:val="1F063325"/>
    <w:rsid w:val="1F3A55CD"/>
    <w:rsid w:val="1FBC5DF5"/>
    <w:rsid w:val="1FF90588"/>
    <w:rsid w:val="203474F7"/>
    <w:rsid w:val="20490E7D"/>
    <w:rsid w:val="20C3623F"/>
    <w:rsid w:val="21195CB4"/>
    <w:rsid w:val="21416940"/>
    <w:rsid w:val="21781212"/>
    <w:rsid w:val="21B83F86"/>
    <w:rsid w:val="221178A8"/>
    <w:rsid w:val="221213CF"/>
    <w:rsid w:val="22327A92"/>
    <w:rsid w:val="231D53A2"/>
    <w:rsid w:val="236D5383"/>
    <w:rsid w:val="23B7504C"/>
    <w:rsid w:val="24571307"/>
    <w:rsid w:val="25110A2A"/>
    <w:rsid w:val="256C0944"/>
    <w:rsid w:val="26446DE3"/>
    <w:rsid w:val="269669E7"/>
    <w:rsid w:val="26D7699F"/>
    <w:rsid w:val="27CE3290"/>
    <w:rsid w:val="2864087F"/>
    <w:rsid w:val="28845555"/>
    <w:rsid w:val="2A583A99"/>
    <w:rsid w:val="2B774624"/>
    <w:rsid w:val="2C7A72BE"/>
    <w:rsid w:val="2C9A7D75"/>
    <w:rsid w:val="2CC17412"/>
    <w:rsid w:val="2E9976CE"/>
    <w:rsid w:val="2F401D3C"/>
    <w:rsid w:val="2F5B24E1"/>
    <w:rsid w:val="2FA95C88"/>
    <w:rsid w:val="3041370F"/>
    <w:rsid w:val="30F359CA"/>
    <w:rsid w:val="31265A26"/>
    <w:rsid w:val="312B50A3"/>
    <w:rsid w:val="31BB64C2"/>
    <w:rsid w:val="32453A27"/>
    <w:rsid w:val="3263064A"/>
    <w:rsid w:val="32A43132"/>
    <w:rsid w:val="32AC0C06"/>
    <w:rsid w:val="33344EF5"/>
    <w:rsid w:val="33E57D11"/>
    <w:rsid w:val="343D381A"/>
    <w:rsid w:val="3537750C"/>
    <w:rsid w:val="3537798C"/>
    <w:rsid w:val="35C13FC9"/>
    <w:rsid w:val="35C6441D"/>
    <w:rsid w:val="364257B6"/>
    <w:rsid w:val="36A811E3"/>
    <w:rsid w:val="36BB26CF"/>
    <w:rsid w:val="37EA5922"/>
    <w:rsid w:val="38276B93"/>
    <w:rsid w:val="38AC3431"/>
    <w:rsid w:val="390E2A1A"/>
    <w:rsid w:val="392F2E16"/>
    <w:rsid w:val="3960514E"/>
    <w:rsid w:val="39E00529"/>
    <w:rsid w:val="3A0B64A7"/>
    <w:rsid w:val="3A0D4272"/>
    <w:rsid w:val="3A574DDA"/>
    <w:rsid w:val="3AD3075A"/>
    <w:rsid w:val="3AF74C02"/>
    <w:rsid w:val="3B0B1FFB"/>
    <w:rsid w:val="3B871469"/>
    <w:rsid w:val="3C0059A5"/>
    <w:rsid w:val="3C134E78"/>
    <w:rsid w:val="3D66696F"/>
    <w:rsid w:val="3DEC7285"/>
    <w:rsid w:val="3DF6345D"/>
    <w:rsid w:val="3E2B5515"/>
    <w:rsid w:val="3E4D4F28"/>
    <w:rsid w:val="3EE13701"/>
    <w:rsid w:val="3F1A4BB3"/>
    <w:rsid w:val="3F22466E"/>
    <w:rsid w:val="40192BA6"/>
    <w:rsid w:val="412907FD"/>
    <w:rsid w:val="41766EA9"/>
    <w:rsid w:val="421F113C"/>
    <w:rsid w:val="42550A18"/>
    <w:rsid w:val="429D496A"/>
    <w:rsid w:val="42AD50EE"/>
    <w:rsid w:val="42F473A1"/>
    <w:rsid w:val="441E62C0"/>
    <w:rsid w:val="45325D14"/>
    <w:rsid w:val="45811C7C"/>
    <w:rsid w:val="45906116"/>
    <w:rsid w:val="45F95F9B"/>
    <w:rsid w:val="468B3EFB"/>
    <w:rsid w:val="470A6193"/>
    <w:rsid w:val="47385210"/>
    <w:rsid w:val="47DC4F5C"/>
    <w:rsid w:val="485D7FA6"/>
    <w:rsid w:val="48B40671"/>
    <w:rsid w:val="499B5738"/>
    <w:rsid w:val="499F244D"/>
    <w:rsid w:val="4A973F3F"/>
    <w:rsid w:val="4AF96BC7"/>
    <w:rsid w:val="4B5A416B"/>
    <w:rsid w:val="4B862A85"/>
    <w:rsid w:val="4CEF36E2"/>
    <w:rsid w:val="4CEF4DC5"/>
    <w:rsid w:val="4E232AA4"/>
    <w:rsid w:val="4E257655"/>
    <w:rsid w:val="4E8E7871"/>
    <w:rsid w:val="4F372380"/>
    <w:rsid w:val="4F372FFB"/>
    <w:rsid w:val="5025116D"/>
    <w:rsid w:val="502D2C76"/>
    <w:rsid w:val="50D45E67"/>
    <w:rsid w:val="50E431B3"/>
    <w:rsid w:val="50E47C22"/>
    <w:rsid w:val="52395ECD"/>
    <w:rsid w:val="52C10D75"/>
    <w:rsid w:val="531321C9"/>
    <w:rsid w:val="53C27FF8"/>
    <w:rsid w:val="549E1A80"/>
    <w:rsid w:val="54C658F4"/>
    <w:rsid w:val="55006BAB"/>
    <w:rsid w:val="550C4BD7"/>
    <w:rsid w:val="554C1D56"/>
    <w:rsid w:val="55572986"/>
    <w:rsid w:val="55801A9A"/>
    <w:rsid w:val="55C062DD"/>
    <w:rsid w:val="565340FA"/>
    <w:rsid w:val="571E6C34"/>
    <w:rsid w:val="5723343E"/>
    <w:rsid w:val="573D7EAB"/>
    <w:rsid w:val="593D584B"/>
    <w:rsid w:val="5A2F2CC8"/>
    <w:rsid w:val="5BA26962"/>
    <w:rsid w:val="5C10702D"/>
    <w:rsid w:val="5C152601"/>
    <w:rsid w:val="5C45126F"/>
    <w:rsid w:val="5C591F03"/>
    <w:rsid w:val="5C8A1B2F"/>
    <w:rsid w:val="5D914004"/>
    <w:rsid w:val="5E1B0B9C"/>
    <w:rsid w:val="5F561B72"/>
    <w:rsid w:val="606007BB"/>
    <w:rsid w:val="606C2580"/>
    <w:rsid w:val="60AC7F66"/>
    <w:rsid w:val="60EE27F2"/>
    <w:rsid w:val="61BF10D9"/>
    <w:rsid w:val="61DA3D4C"/>
    <w:rsid w:val="62AC22DC"/>
    <w:rsid w:val="637833E8"/>
    <w:rsid w:val="64E45EF7"/>
    <w:rsid w:val="6691014E"/>
    <w:rsid w:val="66C87CCE"/>
    <w:rsid w:val="671454B0"/>
    <w:rsid w:val="677435B2"/>
    <w:rsid w:val="67EF75F1"/>
    <w:rsid w:val="682A2358"/>
    <w:rsid w:val="69124F16"/>
    <w:rsid w:val="694A5205"/>
    <w:rsid w:val="69CD5C14"/>
    <w:rsid w:val="69CF0D33"/>
    <w:rsid w:val="6B9946B3"/>
    <w:rsid w:val="6C662189"/>
    <w:rsid w:val="6C7007C7"/>
    <w:rsid w:val="6D0F609D"/>
    <w:rsid w:val="6D3E76EB"/>
    <w:rsid w:val="6D4176AB"/>
    <w:rsid w:val="6D9E2373"/>
    <w:rsid w:val="6DE76850"/>
    <w:rsid w:val="6F8F4715"/>
    <w:rsid w:val="6FB20BD4"/>
    <w:rsid w:val="6FB650F7"/>
    <w:rsid w:val="6FBA59BE"/>
    <w:rsid w:val="70296B3E"/>
    <w:rsid w:val="70611204"/>
    <w:rsid w:val="73445350"/>
    <w:rsid w:val="74FA2C30"/>
    <w:rsid w:val="754D5C4B"/>
    <w:rsid w:val="76C240A7"/>
    <w:rsid w:val="775246B7"/>
    <w:rsid w:val="77FFF706"/>
    <w:rsid w:val="781E69D1"/>
    <w:rsid w:val="78BB33DD"/>
    <w:rsid w:val="793B3DA7"/>
    <w:rsid w:val="7A263B6B"/>
    <w:rsid w:val="7AB968E7"/>
    <w:rsid w:val="7AF46346"/>
    <w:rsid w:val="7B0F5EBF"/>
    <w:rsid w:val="7B130FB9"/>
    <w:rsid w:val="7BF64EDE"/>
    <w:rsid w:val="7C400C1E"/>
    <w:rsid w:val="7C5637C5"/>
    <w:rsid w:val="7D4A463B"/>
    <w:rsid w:val="7DD11708"/>
    <w:rsid w:val="7EBD579E"/>
    <w:rsid w:val="7EC167BD"/>
    <w:rsid w:val="7F272D9E"/>
    <w:rsid w:val="7F7338C5"/>
    <w:rsid w:val="7FAB32B2"/>
    <w:rsid w:val="7FE833C5"/>
    <w:rsid w:val="DEF9C84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nhideWhenUsed="0" w:uiPriority="9" w:semiHidden="0" w:name="heading 5"/>
    <w:lsdException w:qFormat="1" w:uiPriority="9" w:name="heading 6"/>
    <w:lsdException w:qFormat="1" w:uiPriority="9" w:name="heading 7"/>
    <w:lsdException w:qFormat="1" w:unhideWhenUsed="0"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qFormat="1" w:unhideWhenUsed="0" w:uiPriority="99"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8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52"/>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47"/>
    <w:autoRedefine/>
    <w:qFormat/>
    <w:uiPriority w:val="9"/>
    <w:pPr>
      <w:keepNext/>
      <w:keepLines/>
      <w:spacing w:before="260" w:after="260" w:line="416" w:lineRule="auto"/>
      <w:outlineLvl w:val="2"/>
    </w:pPr>
    <w:rPr>
      <w:b/>
      <w:bCs/>
      <w:sz w:val="32"/>
      <w:szCs w:val="32"/>
    </w:rPr>
  </w:style>
  <w:style w:type="paragraph" w:styleId="5">
    <w:name w:val="heading 5"/>
    <w:basedOn w:val="1"/>
    <w:next w:val="6"/>
    <w:link w:val="60"/>
    <w:qFormat/>
    <w:uiPriority w:val="9"/>
    <w:pPr>
      <w:keepNext/>
      <w:keepLines/>
      <w:spacing w:before="280" w:after="290" w:line="376" w:lineRule="auto"/>
      <w:outlineLvl w:val="4"/>
    </w:pPr>
    <w:rPr>
      <w:b/>
      <w:bCs/>
      <w:sz w:val="28"/>
      <w:szCs w:val="28"/>
    </w:rPr>
  </w:style>
  <w:style w:type="paragraph" w:styleId="7">
    <w:name w:val="heading 8"/>
    <w:basedOn w:val="1"/>
    <w:next w:val="1"/>
    <w:link w:val="79"/>
    <w:autoRedefine/>
    <w:qFormat/>
    <w:uiPriority w:val="9"/>
    <w:pPr>
      <w:keepNext/>
      <w:keepLines/>
      <w:spacing w:before="240" w:after="64" w:line="320" w:lineRule="auto"/>
      <w:outlineLvl w:val="7"/>
    </w:pPr>
    <w:rPr>
      <w:rFonts w:ascii="等线 Light" w:hAnsi="等线 Light" w:eastAsia="等线 Light"/>
      <w:sz w:val="24"/>
    </w:rPr>
  </w:style>
  <w:style w:type="character" w:default="1" w:styleId="29">
    <w:name w:val="Default Paragraph Font"/>
    <w:autoRedefine/>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99"/>
    <w:pPr>
      <w:ind w:firstLine="420"/>
    </w:pPr>
    <w:rPr>
      <w:szCs w:val="20"/>
    </w:rPr>
  </w:style>
  <w:style w:type="paragraph" w:styleId="8">
    <w:name w:val="List Number"/>
    <w:basedOn w:val="1"/>
    <w:autoRedefine/>
    <w:qFormat/>
    <w:uiPriority w:val="99"/>
    <w:pPr>
      <w:widowControl/>
      <w:tabs>
        <w:tab w:val="left" w:pos="454"/>
        <w:tab w:val="left" w:pos="720"/>
        <w:tab w:val="left" w:pos="840"/>
      </w:tabs>
      <w:spacing w:afterLines="50"/>
      <w:ind w:left="454" w:hanging="284"/>
      <w:jc w:val="left"/>
    </w:pPr>
    <w:rPr>
      <w:kern w:val="0"/>
      <w:sz w:val="24"/>
      <w:szCs w:val="20"/>
    </w:rPr>
  </w:style>
  <w:style w:type="paragraph" w:styleId="9">
    <w:name w:val="annotation text"/>
    <w:basedOn w:val="1"/>
    <w:link w:val="38"/>
    <w:qFormat/>
    <w:uiPriority w:val="99"/>
    <w:pPr>
      <w:jc w:val="left"/>
    </w:pPr>
  </w:style>
  <w:style w:type="paragraph" w:styleId="10">
    <w:name w:val="Body Text 3"/>
    <w:basedOn w:val="1"/>
    <w:link w:val="95"/>
    <w:autoRedefine/>
    <w:unhideWhenUsed/>
    <w:qFormat/>
    <w:uiPriority w:val="99"/>
    <w:pPr>
      <w:spacing w:after="120"/>
    </w:pPr>
    <w:rPr>
      <w:sz w:val="16"/>
      <w:szCs w:val="16"/>
    </w:rPr>
  </w:style>
  <w:style w:type="paragraph" w:styleId="11">
    <w:name w:val="Body Text"/>
    <w:basedOn w:val="1"/>
    <w:next w:val="1"/>
    <w:link w:val="74"/>
    <w:autoRedefine/>
    <w:unhideWhenUsed/>
    <w:qFormat/>
    <w:uiPriority w:val="99"/>
    <w:pPr>
      <w:spacing w:after="120"/>
    </w:pPr>
  </w:style>
  <w:style w:type="paragraph" w:styleId="12">
    <w:name w:val="Body Text Indent"/>
    <w:basedOn w:val="1"/>
    <w:next w:val="13"/>
    <w:link w:val="57"/>
    <w:autoRedefine/>
    <w:qFormat/>
    <w:uiPriority w:val="99"/>
    <w:pPr>
      <w:ind w:firstLine="830" w:firstLineChars="352"/>
    </w:pPr>
    <w:rPr>
      <w:rFonts w:ascii="仿宋_GB2312" w:eastAsia="仿宋_GB2312"/>
      <w:kern w:val="0"/>
      <w:sz w:val="32"/>
      <w:szCs w:val="20"/>
    </w:rPr>
  </w:style>
  <w:style w:type="paragraph" w:customStyle="1" w:styleId="13">
    <w:name w:val="标准正文 Char Char Char Char"/>
    <w:basedOn w:val="1"/>
    <w:next w:val="1"/>
    <w:qFormat/>
    <w:uiPriority w:val="0"/>
    <w:pPr>
      <w:spacing w:after="60"/>
      <w:ind w:firstLine="482"/>
    </w:pPr>
    <w:rPr>
      <w:kern w:val="0"/>
      <w:sz w:val="20"/>
      <w:szCs w:val="20"/>
    </w:rPr>
  </w:style>
  <w:style w:type="paragraph" w:styleId="14">
    <w:name w:val="List 2"/>
    <w:basedOn w:val="1"/>
    <w:autoRedefine/>
    <w:unhideWhenUsed/>
    <w:qFormat/>
    <w:uiPriority w:val="99"/>
    <w:pPr>
      <w:ind w:left="100" w:leftChars="200" w:hanging="200" w:hangingChars="200"/>
      <w:contextualSpacing/>
    </w:pPr>
  </w:style>
  <w:style w:type="paragraph" w:styleId="15">
    <w:name w:val="toc 3"/>
    <w:basedOn w:val="1"/>
    <w:next w:val="1"/>
    <w:autoRedefine/>
    <w:unhideWhenUsed/>
    <w:qFormat/>
    <w:uiPriority w:val="39"/>
    <w:pPr>
      <w:ind w:left="840" w:leftChars="400"/>
    </w:pPr>
  </w:style>
  <w:style w:type="paragraph" w:styleId="16">
    <w:name w:val="Plain Text"/>
    <w:basedOn w:val="1"/>
    <w:link w:val="89"/>
    <w:autoRedefine/>
    <w:qFormat/>
    <w:uiPriority w:val="99"/>
    <w:rPr>
      <w:rFonts w:ascii="宋体" w:hAnsi="Courier New"/>
      <w:kern w:val="0"/>
      <w:sz w:val="20"/>
      <w:szCs w:val="21"/>
    </w:rPr>
  </w:style>
  <w:style w:type="paragraph" w:styleId="17">
    <w:name w:val="Date"/>
    <w:basedOn w:val="1"/>
    <w:next w:val="1"/>
    <w:link w:val="75"/>
    <w:autoRedefine/>
    <w:unhideWhenUsed/>
    <w:qFormat/>
    <w:uiPriority w:val="99"/>
    <w:pPr>
      <w:ind w:left="100" w:leftChars="2500"/>
    </w:pPr>
  </w:style>
  <w:style w:type="paragraph" w:styleId="18">
    <w:name w:val="Balloon Text"/>
    <w:basedOn w:val="1"/>
    <w:link w:val="46"/>
    <w:autoRedefine/>
    <w:semiHidden/>
    <w:qFormat/>
    <w:uiPriority w:val="99"/>
    <w:rPr>
      <w:sz w:val="18"/>
      <w:szCs w:val="18"/>
    </w:rPr>
  </w:style>
  <w:style w:type="paragraph" w:styleId="19">
    <w:name w:val="footer"/>
    <w:basedOn w:val="1"/>
    <w:link w:val="82"/>
    <w:autoRedefine/>
    <w:unhideWhenUsed/>
    <w:qFormat/>
    <w:uiPriority w:val="99"/>
    <w:pPr>
      <w:tabs>
        <w:tab w:val="center" w:pos="4153"/>
        <w:tab w:val="right" w:pos="8306"/>
      </w:tabs>
      <w:snapToGrid w:val="0"/>
      <w:jc w:val="left"/>
    </w:pPr>
    <w:rPr>
      <w:kern w:val="0"/>
      <w:sz w:val="18"/>
      <w:szCs w:val="18"/>
    </w:rPr>
  </w:style>
  <w:style w:type="paragraph" w:styleId="20">
    <w:name w:val="header"/>
    <w:basedOn w:val="1"/>
    <w:link w:val="45"/>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autoRedefine/>
    <w:unhideWhenUsed/>
    <w:qFormat/>
    <w:uiPriority w:val="39"/>
  </w:style>
  <w:style w:type="paragraph" w:styleId="22">
    <w:name w:val="List"/>
    <w:basedOn w:val="1"/>
    <w:autoRedefine/>
    <w:unhideWhenUsed/>
    <w:qFormat/>
    <w:uiPriority w:val="99"/>
    <w:pPr>
      <w:ind w:left="200" w:hanging="200" w:hangingChars="200"/>
      <w:contextualSpacing/>
    </w:pPr>
  </w:style>
  <w:style w:type="paragraph" w:styleId="23">
    <w:name w:val="toc 2"/>
    <w:basedOn w:val="1"/>
    <w:next w:val="1"/>
    <w:autoRedefine/>
    <w:unhideWhenUsed/>
    <w:qFormat/>
    <w:uiPriority w:val="39"/>
    <w:pPr>
      <w:tabs>
        <w:tab w:val="right" w:leader="dot" w:pos="8296"/>
      </w:tabs>
      <w:ind w:left="420" w:leftChars="200"/>
    </w:pPr>
  </w:style>
  <w:style w:type="paragraph" w:styleId="24">
    <w:name w:val="Normal (Web)"/>
    <w:basedOn w:val="1"/>
    <w:autoRedefine/>
    <w:unhideWhenUsed/>
    <w:qFormat/>
    <w:uiPriority w:val="99"/>
    <w:rPr>
      <w:rFonts w:ascii="Calibri" w:hAnsi="Calibri"/>
      <w:kern w:val="0"/>
      <w:sz w:val="24"/>
    </w:rPr>
  </w:style>
  <w:style w:type="paragraph" w:styleId="25">
    <w:name w:val="annotation subject"/>
    <w:basedOn w:val="9"/>
    <w:next w:val="9"/>
    <w:link w:val="37"/>
    <w:autoRedefine/>
    <w:qFormat/>
    <w:uiPriority w:val="99"/>
    <w:rPr>
      <w:b/>
      <w:bCs/>
    </w:rPr>
  </w:style>
  <w:style w:type="paragraph" w:styleId="26">
    <w:name w:val="Body Text First Indent 2"/>
    <w:basedOn w:val="12"/>
    <w:qFormat/>
    <w:uiPriority w:val="0"/>
    <w:pPr>
      <w:ind w:firstLine="420" w:firstLineChars="200"/>
    </w:pPr>
  </w:style>
  <w:style w:type="table" w:styleId="28">
    <w:name w:val="Table Grid"/>
    <w:basedOn w:val="27"/>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0">
    <w:name w:val="Strong"/>
    <w:basedOn w:val="29"/>
    <w:qFormat/>
    <w:uiPriority w:val="22"/>
    <w:rPr>
      <w:b/>
    </w:rPr>
  </w:style>
  <w:style w:type="character" w:styleId="31">
    <w:name w:val="endnote reference"/>
    <w:autoRedefine/>
    <w:unhideWhenUsed/>
    <w:qFormat/>
    <w:uiPriority w:val="99"/>
    <w:rPr>
      <w:vertAlign w:val="superscript"/>
    </w:rPr>
  </w:style>
  <w:style w:type="character" w:styleId="32">
    <w:name w:val="page number"/>
    <w:autoRedefine/>
    <w:qFormat/>
    <w:uiPriority w:val="0"/>
  </w:style>
  <w:style w:type="character" w:styleId="33">
    <w:name w:val="FollowedHyperlink"/>
    <w:autoRedefine/>
    <w:unhideWhenUsed/>
    <w:qFormat/>
    <w:uiPriority w:val="99"/>
    <w:rPr>
      <w:color w:val="800080"/>
      <w:u w:val="single"/>
    </w:rPr>
  </w:style>
  <w:style w:type="character" w:styleId="34">
    <w:name w:val="Hyperlink"/>
    <w:autoRedefine/>
    <w:unhideWhenUsed/>
    <w:qFormat/>
    <w:uiPriority w:val="99"/>
    <w:rPr>
      <w:color w:val="0000FF"/>
      <w:u w:val="single"/>
    </w:rPr>
  </w:style>
  <w:style w:type="character" w:styleId="35">
    <w:name w:val="annotation reference"/>
    <w:autoRedefine/>
    <w:qFormat/>
    <w:uiPriority w:val="99"/>
    <w:rPr>
      <w:sz w:val="21"/>
      <w:szCs w:val="21"/>
    </w:rPr>
  </w:style>
  <w:style w:type="character" w:styleId="36">
    <w:name w:val="HTML Sample"/>
    <w:basedOn w:val="29"/>
    <w:semiHidden/>
    <w:unhideWhenUsed/>
    <w:qFormat/>
    <w:uiPriority w:val="99"/>
    <w:rPr>
      <w:rFonts w:ascii="Courier New" w:hAnsi="Courier New"/>
    </w:rPr>
  </w:style>
  <w:style w:type="character" w:customStyle="1" w:styleId="37">
    <w:name w:val="批注主题 Char"/>
    <w:link w:val="25"/>
    <w:autoRedefine/>
    <w:qFormat/>
    <w:uiPriority w:val="99"/>
    <w:rPr>
      <w:rFonts w:ascii="Times New Roman" w:hAnsi="Times New Roman"/>
      <w:b/>
      <w:bCs/>
      <w:kern w:val="2"/>
      <w:sz w:val="21"/>
      <w:szCs w:val="24"/>
    </w:rPr>
  </w:style>
  <w:style w:type="character" w:customStyle="1" w:styleId="38">
    <w:name w:val="批注文字 Char1"/>
    <w:link w:val="9"/>
    <w:autoRedefine/>
    <w:qFormat/>
    <w:uiPriority w:val="0"/>
    <w:rPr>
      <w:rFonts w:ascii="Times New Roman" w:hAnsi="Times New Roman"/>
      <w:kern w:val="2"/>
      <w:sz w:val="21"/>
      <w:szCs w:val="24"/>
    </w:rPr>
  </w:style>
  <w:style w:type="character" w:customStyle="1" w:styleId="39">
    <w:name w:val="批注文字 字符"/>
    <w:autoRedefine/>
    <w:qFormat/>
    <w:uiPriority w:val="0"/>
    <w:rPr>
      <w:rFonts w:ascii="Times New Roman" w:hAnsi="Times New Roman"/>
      <w:kern w:val="2"/>
      <w:sz w:val="21"/>
      <w:szCs w:val="24"/>
    </w:rPr>
  </w:style>
  <w:style w:type="paragraph" w:customStyle="1" w:styleId="40">
    <w:name w:val="正文2"/>
    <w:basedOn w:val="1"/>
    <w:link w:val="65"/>
    <w:autoRedefine/>
    <w:qFormat/>
    <w:uiPriority w:val="0"/>
    <w:pPr>
      <w:adjustRightInd w:val="0"/>
      <w:spacing w:before="156" w:line="360" w:lineRule="auto"/>
      <w:ind w:firstLine="510" w:firstLineChars="200"/>
    </w:pPr>
    <w:rPr>
      <w:kern w:val="0"/>
      <w:sz w:val="24"/>
      <w:szCs w:val="20"/>
    </w:rPr>
  </w:style>
  <w:style w:type="paragraph" w:customStyle="1" w:styleId="41">
    <w:name w:val="默认段落字体 Para Char Char Char Char Char Char Char Char Char1 Char Char Char Char"/>
    <w:basedOn w:val="1"/>
    <w:autoRedefine/>
    <w:qFormat/>
    <w:uiPriority w:val="99"/>
    <w:rPr>
      <w:rFonts w:ascii="Tahoma" w:hAnsi="Tahoma"/>
      <w:sz w:val="24"/>
      <w:szCs w:val="20"/>
    </w:rPr>
  </w:style>
  <w:style w:type="character" w:customStyle="1" w:styleId="42">
    <w:name w:val="日期 字符"/>
    <w:autoRedefine/>
    <w:qFormat/>
    <w:uiPriority w:val="99"/>
    <w:rPr>
      <w:kern w:val="2"/>
      <w:sz w:val="21"/>
      <w:szCs w:val="24"/>
    </w:rPr>
  </w:style>
  <w:style w:type="paragraph" w:customStyle="1" w:styleId="43">
    <w:name w:val="_Style 94"/>
    <w:basedOn w:val="1"/>
    <w:autoRedefine/>
    <w:unhideWhenUsed/>
    <w:qFormat/>
    <w:uiPriority w:val="99"/>
  </w:style>
  <w:style w:type="paragraph" w:customStyle="1" w:styleId="44">
    <w:name w:val="_Style 95"/>
    <w:basedOn w:val="1"/>
    <w:autoRedefine/>
    <w:unhideWhenUsed/>
    <w:qFormat/>
    <w:uiPriority w:val="99"/>
  </w:style>
  <w:style w:type="character" w:customStyle="1" w:styleId="45">
    <w:name w:val="页眉 Char"/>
    <w:link w:val="20"/>
    <w:autoRedefine/>
    <w:qFormat/>
    <w:uiPriority w:val="99"/>
    <w:rPr>
      <w:sz w:val="18"/>
      <w:szCs w:val="18"/>
    </w:rPr>
  </w:style>
  <w:style w:type="character" w:customStyle="1" w:styleId="46">
    <w:name w:val="批注框文本 Char"/>
    <w:link w:val="18"/>
    <w:autoRedefine/>
    <w:semiHidden/>
    <w:qFormat/>
    <w:uiPriority w:val="99"/>
    <w:rPr>
      <w:kern w:val="2"/>
      <w:sz w:val="18"/>
      <w:szCs w:val="18"/>
    </w:rPr>
  </w:style>
  <w:style w:type="character" w:customStyle="1" w:styleId="47">
    <w:name w:val="标题 3 Char"/>
    <w:link w:val="4"/>
    <w:autoRedefine/>
    <w:qFormat/>
    <w:uiPriority w:val="9"/>
    <w:rPr>
      <w:b/>
      <w:bCs/>
      <w:kern w:val="2"/>
      <w:sz w:val="32"/>
      <w:szCs w:val="32"/>
    </w:rPr>
  </w:style>
  <w:style w:type="character" w:customStyle="1" w:styleId="48">
    <w:name w:val="纯文本 字符"/>
    <w:autoRedefine/>
    <w:qFormat/>
    <w:uiPriority w:val="0"/>
    <w:rPr>
      <w:rFonts w:ascii="宋体" w:hAnsi="Courier New" w:eastAsia="宋体" w:cs="Courier New"/>
      <w:szCs w:val="21"/>
    </w:rPr>
  </w:style>
  <w:style w:type="character" w:customStyle="1" w:styleId="49">
    <w:name w:val="纯文本 字符1"/>
    <w:autoRedefine/>
    <w:qFormat/>
    <w:uiPriority w:val="0"/>
    <w:rPr>
      <w:rFonts w:ascii="宋体" w:hAnsi="Courier New"/>
    </w:rPr>
  </w:style>
  <w:style w:type="character" w:customStyle="1" w:styleId="50">
    <w:name w:val="标题 1 字符"/>
    <w:autoRedefine/>
    <w:qFormat/>
    <w:uiPriority w:val="9"/>
    <w:rPr>
      <w:b/>
      <w:bCs/>
      <w:kern w:val="44"/>
      <w:sz w:val="44"/>
      <w:szCs w:val="44"/>
    </w:rPr>
  </w:style>
  <w:style w:type="character" w:customStyle="1" w:styleId="51">
    <w:name w:val="标题 8 字符"/>
    <w:autoRedefine/>
    <w:qFormat/>
    <w:uiPriority w:val="9"/>
    <w:rPr>
      <w:rFonts w:ascii="等线 Light" w:hAnsi="等线 Light" w:eastAsia="等线 Light"/>
      <w:kern w:val="2"/>
      <w:sz w:val="24"/>
      <w:szCs w:val="24"/>
    </w:rPr>
  </w:style>
  <w:style w:type="character" w:customStyle="1" w:styleId="52">
    <w:name w:val="标题 2 Char1"/>
    <w:link w:val="3"/>
    <w:autoRedefine/>
    <w:qFormat/>
    <w:uiPriority w:val="9"/>
    <w:rPr>
      <w:rFonts w:ascii="Cambria" w:hAnsi="Cambria" w:eastAsia="宋体" w:cs="Times New Roman"/>
      <w:b/>
      <w:bCs/>
      <w:kern w:val="2"/>
      <w:sz w:val="32"/>
      <w:szCs w:val="32"/>
    </w:rPr>
  </w:style>
  <w:style w:type="character" w:customStyle="1" w:styleId="53">
    <w:name w:val="正文文本 字符"/>
    <w:autoRedefine/>
    <w:qFormat/>
    <w:uiPriority w:val="0"/>
    <w:rPr>
      <w:rFonts w:ascii="Times New Roman" w:hAnsi="Times New Roman"/>
      <w:kern w:val="2"/>
      <w:sz w:val="21"/>
      <w:szCs w:val="24"/>
    </w:rPr>
  </w:style>
  <w:style w:type="character" w:customStyle="1" w:styleId="54">
    <w:name w:val="未处理的提及"/>
    <w:autoRedefine/>
    <w:unhideWhenUsed/>
    <w:qFormat/>
    <w:uiPriority w:val="99"/>
    <w:rPr>
      <w:color w:val="605E5C"/>
      <w:shd w:val="clear" w:color="auto" w:fill="E1DFDD"/>
    </w:rPr>
  </w:style>
  <w:style w:type="paragraph" w:customStyle="1" w:styleId="55">
    <w:name w:val="Char Char Char Char"/>
    <w:basedOn w:val="1"/>
    <w:autoRedefine/>
    <w:qFormat/>
    <w:uiPriority w:val="99"/>
    <w:pPr>
      <w:widowControl/>
      <w:spacing w:after="160" w:line="240" w:lineRule="exact"/>
      <w:jc w:val="left"/>
    </w:pPr>
  </w:style>
  <w:style w:type="character" w:customStyle="1" w:styleId="56">
    <w:name w:val="页眉 字符"/>
    <w:autoRedefine/>
    <w:qFormat/>
    <w:uiPriority w:val="99"/>
    <w:rPr>
      <w:sz w:val="18"/>
      <w:szCs w:val="18"/>
    </w:rPr>
  </w:style>
  <w:style w:type="character" w:customStyle="1" w:styleId="57">
    <w:name w:val="正文文本缩进 Char"/>
    <w:link w:val="12"/>
    <w:autoRedefine/>
    <w:qFormat/>
    <w:uiPriority w:val="0"/>
    <w:rPr>
      <w:rFonts w:ascii="仿宋_GB2312" w:hAnsi="Times New Roman" w:eastAsia="仿宋_GB2312" w:cs="Times New Roman"/>
      <w:sz w:val="32"/>
      <w:szCs w:val="20"/>
    </w:rPr>
  </w:style>
  <w:style w:type="paragraph" w:customStyle="1" w:styleId="58">
    <w:name w:val="msonormal"/>
    <w:basedOn w:val="1"/>
    <w:autoRedefine/>
    <w:qFormat/>
    <w:uiPriority w:val="99"/>
    <w:rPr>
      <w:rFonts w:ascii="Calibri" w:hAnsi="Calibri"/>
      <w:kern w:val="0"/>
      <w:sz w:val="24"/>
    </w:rPr>
  </w:style>
  <w:style w:type="character" w:customStyle="1" w:styleId="59">
    <w:name w:val="正文文本缩进 字符"/>
    <w:autoRedefine/>
    <w:qFormat/>
    <w:uiPriority w:val="99"/>
    <w:rPr>
      <w:rFonts w:ascii="仿宋_GB2312" w:eastAsia="仿宋_GB2312"/>
      <w:sz w:val="32"/>
    </w:rPr>
  </w:style>
  <w:style w:type="character" w:customStyle="1" w:styleId="60">
    <w:name w:val="标题 5 Char"/>
    <w:link w:val="5"/>
    <w:autoRedefine/>
    <w:qFormat/>
    <w:uiPriority w:val="9"/>
    <w:rPr>
      <w:rFonts w:ascii="Times New Roman" w:hAnsi="Times New Roman"/>
      <w:b/>
      <w:bCs/>
      <w:kern w:val="2"/>
      <w:sz w:val="28"/>
      <w:szCs w:val="28"/>
    </w:rPr>
  </w:style>
  <w:style w:type="character" w:customStyle="1" w:styleId="61">
    <w:name w:val="页脚 字符"/>
    <w:autoRedefine/>
    <w:qFormat/>
    <w:uiPriority w:val="99"/>
    <w:rPr>
      <w:sz w:val="18"/>
      <w:szCs w:val="18"/>
    </w:rPr>
  </w:style>
  <w:style w:type="character" w:customStyle="1" w:styleId="62">
    <w:name w:val="标题 3 字符"/>
    <w:autoRedefine/>
    <w:qFormat/>
    <w:uiPriority w:val="9"/>
    <w:rPr>
      <w:b/>
      <w:bCs/>
      <w:kern w:val="2"/>
      <w:sz w:val="32"/>
      <w:szCs w:val="32"/>
    </w:rPr>
  </w:style>
  <w:style w:type="character" w:customStyle="1" w:styleId="63">
    <w:name w:val="标题 5 字符"/>
    <w:autoRedefine/>
    <w:qFormat/>
    <w:uiPriority w:val="9"/>
    <w:rPr>
      <w:b/>
      <w:bCs/>
      <w:kern w:val="2"/>
      <w:sz w:val="28"/>
      <w:szCs w:val="28"/>
    </w:rPr>
  </w:style>
  <w:style w:type="character" w:customStyle="1" w:styleId="64">
    <w:name w:val="textcontents"/>
    <w:autoRedefine/>
    <w:qFormat/>
    <w:uiPriority w:val="0"/>
  </w:style>
  <w:style w:type="character" w:customStyle="1" w:styleId="65">
    <w:name w:val="正文2 Char Char"/>
    <w:link w:val="40"/>
    <w:autoRedefine/>
    <w:qFormat/>
    <w:uiPriority w:val="0"/>
    <w:rPr>
      <w:sz w:val="24"/>
    </w:rPr>
  </w:style>
  <w:style w:type="character" w:customStyle="1" w:styleId="66">
    <w:name w:val="标题 2 Char"/>
    <w:autoRedefine/>
    <w:qFormat/>
    <w:uiPriority w:val="9"/>
    <w:rPr>
      <w:rFonts w:ascii="Cambria" w:hAnsi="Cambria" w:eastAsia="宋体" w:cs="Times New Roman"/>
      <w:b/>
      <w:bCs/>
      <w:kern w:val="2"/>
      <w:sz w:val="32"/>
      <w:szCs w:val="32"/>
    </w:rPr>
  </w:style>
  <w:style w:type="paragraph" w:customStyle="1" w:styleId="67">
    <w:name w:val="Table Text"/>
    <w:basedOn w:val="1"/>
    <w:semiHidden/>
    <w:qFormat/>
    <w:uiPriority w:val="0"/>
    <w:rPr>
      <w:rFonts w:ascii="宋体" w:hAnsi="宋体" w:eastAsia="宋体" w:cs="宋体"/>
      <w:sz w:val="21"/>
      <w:szCs w:val="21"/>
      <w:lang w:val="en-US" w:eastAsia="en-US" w:bidi="ar-SA"/>
    </w:rPr>
  </w:style>
  <w:style w:type="character" w:customStyle="1" w:styleId="68">
    <w:name w:val="正文文本 (26) + 间距 0 pt"/>
    <w:autoRedefine/>
    <w:qFormat/>
    <w:uiPriority w:val="0"/>
    <w:rPr>
      <w:rFonts w:ascii="宋体" w:hAnsi="宋体" w:eastAsia="宋体" w:cs="宋体"/>
      <w:color w:val="000000"/>
      <w:spacing w:val="0"/>
      <w:w w:val="100"/>
      <w:position w:val="0"/>
      <w:sz w:val="22"/>
      <w:szCs w:val="22"/>
      <w:u w:val="none"/>
      <w:lang w:val="zh-CN" w:eastAsia="zh-CN" w:bidi="zh-CN"/>
    </w:rPr>
  </w:style>
  <w:style w:type="paragraph" w:customStyle="1" w:styleId="69">
    <w:name w:val="_Style 68"/>
    <w:basedOn w:val="2"/>
    <w:next w:val="1"/>
    <w:autoRedefine/>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70">
    <w:name w:val="apple-style-span"/>
    <w:autoRedefine/>
    <w:qFormat/>
    <w:uiPriority w:val="0"/>
  </w:style>
  <w:style w:type="character" w:customStyle="1" w:styleId="71">
    <w:name w:val="正文文本 3 字符"/>
    <w:autoRedefine/>
    <w:qFormat/>
    <w:uiPriority w:val="99"/>
    <w:rPr>
      <w:kern w:val="2"/>
      <w:sz w:val="16"/>
      <w:szCs w:val="16"/>
    </w:rPr>
  </w:style>
  <w:style w:type="character" w:customStyle="1" w:styleId="72">
    <w:name w:val="标题 2 字符"/>
    <w:autoRedefine/>
    <w:qFormat/>
    <w:uiPriority w:val="9"/>
    <w:rPr>
      <w:rFonts w:ascii="Cambria" w:hAnsi="Cambria"/>
      <w:b/>
      <w:bCs/>
      <w:kern w:val="2"/>
      <w:sz w:val="32"/>
      <w:szCs w:val="32"/>
    </w:rPr>
  </w:style>
  <w:style w:type="paragraph" w:customStyle="1" w:styleId="73">
    <w:name w:val="Table Paragraph"/>
    <w:basedOn w:val="1"/>
    <w:autoRedefine/>
    <w:qFormat/>
    <w:uiPriority w:val="1"/>
    <w:pPr>
      <w:jc w:val="left"/>
    </w:pPr>
    <w:rPr>
      <w:rFonts w:ascii="Calibri" w:hAnsi="Calibri"/>
      <w:kern w:val="0"/>
      <w:sz w:val="22"/>
      <w:szCs w:val="22"/>
      <w:lang w:eastAsia="en-US"/>
    </w:rPr>
  </w:style>
  <w:style w:type="character" w:customStyle="1" w:styleId="74">
    <w:name w:val="正文文本 Char1"/>
    <w:link w:val="11"/>
    <w:autoRedefine/>
    <w:qFormat/>
    <w:uiPriority w:val="0"/>
    <w:rPr>
      <w:rFonts w:ascii="Times New Roman" w:hAnsi="Times New Roman"/>
      <w:kern w:val="2"/>
      <w:sz w:val="21"/>
      <w:szCs w:val="24"/>
    </w:rPr>
  </w:style>
  <w:style w:type="character" w:customStyle="1" w:styleId="75">
    <w:name w:val="日期 Char"/>
    <w:link w:val="17"/>
    <w:autoRedefine/>
    <w:qFormat/>
    <w:uiPriority w:val="99"/>
    <w:rPr>
      <w:rFonts w:ascii="Times New Roman" w:hAnsi="Times New Roman"/>
      <w:kern w:val="2"/>
      <w:sz w:val="21"/>
      <w:szCs w:val="24"/>
    </w:rPr>
  </w:style>
  <w:style w:type="character" w:customStyle="1" w:styleId="76">
    <w:name w:val="正文文本 Char"/>
    <w:autoRedefine/>
    <w:qFormat/>
    <w:uiPriority w:val="0"/>
    <w:rPr>
      <w:rFonts w:ascii="Times New Roman" w:hAnsi="Times New Roman"/>
      <w:kern w:val="2"/>
      <w:sz w:val="21"/>
      <w:szCs w:val="24"/>
    </w:rPr>
  </w:style>
  <w:style w:type="character" w:customStyle="1" w:styleId="77">
    <w:name w:val="纯文本 字符3"/>
    <w:autoRedefine/>
    <w:qFormat/>
    <w:uiPriority w:val="99"/>
    <w:rPr>
      <w:rFonts w:ascii="宋体" w:hAnsi="Courier New"/>
      <w:szCs w:val="21"/>
    </w:rPr>
  </w:style>
  <w:style w:type="character" w:customStyle="1" w:styleId="78">
    <w:name w:val="纯文本 Char"/>
    <w:autoRedefine/>
    <w:qFormat/>
    <w:uiPriority w:val="0"/>
    <w:rPr>
      <w:rFonts w:ascii="宋体" w:hAnsi="Courier New" w:eastAsia="宋体" w:cs="Courier New"/>
      <w:szCs w:val="21"/>
    </w:rPr>
  </w:style>
  <w:style w:type="character" w:customStyle="1" w:styleId="79">
    <w:name w:val="标题 8 Char1"/>
    <w:link w:val="7"/>
    <w:autoRedefine/>
    <w:qFormat/>
    <w:uiPriority w:val="9"/>
    <w:rPr>
      <w:rFonts w:ascii="等线 Light" w:hAnsi="等线 Light" w:eastAsia="等线 Light" w:cs="Times New Roman"/>
      <w:kern w:val="2"/>
      <w:sz w:val="24"/>
      <w:szCs w:val="24"/>
    </w:rPr>
  </w:style>
  <w:style w:type="character" w:customStyle="1" w:styleId="80">
    <w:name w:val="纯文本 字符2"/>
    <w:autoRedefine/>
    <w:qFormat/>
    <w:uiPriority w:val="0"/>
    <w:rPr>
      <w:rFonts w:ascii="宋体" w:hAnsi="Courier New" w:eastAsia="宋体" w:cs="Courier New"/>
      <w:szCs w:val="21"/>
    </w:rPr>
  </w:style>
  <w:style w:type="character" w:customStyle="1" w:styleId="81">
    <w:name w:val="批注主题 字符"/>
    <w:autoRedefine/>
    <w:qFormat/>
    <w:uiPriority w:val="99"/>
    <w:rPr>
      <w:rFonts w:ascii="Times New Roman" w:hAnsi="Times New Roman"/>
      <w:b/>
      <w:bCs/>
      <w:kern w:val="2"/>
      <w:sz w:val="21"/>
      <w:szCs w:val="24"/>
    </w:rPr>
  </w:style>
  <w:style w:type="character" w:customStyle="1" w:styleId="82">
    <w:name w:val="页脚 Char"/>
    <w:link w:val="19"/>
    <w:autoRedefine/>
    <w:qFormat/>
    <w:uiPriority w:val="99"/>
    <w:rPr>
      <w:sz w:val="18"/>
      <w:szCs w:val="18"/>
    </w:rPr>
  </w:style>
  <w:style w:type="character" w:customStyle="1" w:styleId="83">
    <w:name w:val="标题 8 Char"/>
    <w:autoRedefine/>
    <w:qFormat/>
    <w:uiPriority w:val="0"/>
    <w:rPr>
      <w:rFonts w:ascii="Arial" w:hAnsi="Arial" w:eastAsia="黑体"/>
      <w:kern w:val="2"/>
      <w:sz w:val="24"/>
      <w:szCs w:val="24"/>
    </w:rPr>
  </w:style>
  <w:style w:type="character" w:customStyle="1" w:styleId="84">
    <w:name w:val="标题 1 字符1"/>
    <w:autoRedefine/>
    <w:qFormat/>
    <w:uiPriority w:val="0"/>
    <w:rPr>
      <w:b/>
      <w:bCs/>
      <w:kern w:val="44"/>
      <w:sz w:val="44"/>
      <w:szCs w:val="44"/>
    </w:rPr>
  </w:style>
  <w:style w:type="character" w:customStyle="1" w:styleId="85">
    <w:name w:val="批注文字 字符2"/>
    <w:autoRedefine/>
    <w:qFormat/>
    <w:uiPriority w:val="99"/>
    <w:rPr>
      <w:kern w:val="2"/>
      <w:sz w:val="21"/>
      <w:szCs w:val="24"/>
    </w:rPr>
  </w:style>
  <w:style w:type="character" w:customStyle="1" w:styleId="86">
    <w:name w:val="标题 1 Char"/>
    <w:link w:val="2"/>
    <w:autoRedefine/>
    <w:qFormat/>
    <w:uiPriority w:val="9"/>
    <w:rPr>
      <w:b/>
      <w:bCs/>
      <w:kern w:val="44"/>
      <w:sz w:val="44"/>
      <w:szCs w:val="44"/>
    </w:rPr>
  </w:style>
  <w:style w:type="paragraph" w:customStyle="1" w:styleId="87">
    <w:name w:val="正文缩进1"/>
    <w:basedOn w:val="1"/>
    <w:next w:val="12"/>
    <w:autoRedefine/>
    <w:qFormat/>
    <w:uiPriority w:val="99"/>
    <w:pPr>
      <w:autoSpaceDE w:val="0"/>
      <w:autoSpaceDN w:val="0"/>
      <w:adjustRightInd w:val="0"/>
      <w:snapToGrid w:val="0"/>
      <w:spacing w:after="120" w:line="360" w:lineRule="auto"/>
      <w:ind w:left="420" w:leftChars="200" w:firstLine="480" w:firstLineChars="200"/>
    </w:pPr>
    <w:rPr>
      <w:sz w:val="24"/>
      <w:szCs w:val="21"/>
    </w:rPr>
  </w:style>
  <w:style w:type="paragraph" w:styleId="88">
    <w:name w:val="List Paragraph"/>
    <w:basedOn w:val="1"/>
    <w:autoRedefine/>
    <w:qFormat/>
    <w:uiPriority w:val="34"/>
    <w:pPr>
      <w:ind w:firstLine="420" w:firstLineChars="200"/>
    </w:pPr>
  </w:style>
  <w:style w:type="character" w:customStyle="1" w:styleId="89">
    <w:name w:val="纯文本 Char1"/>
    <w:link w:val="16"/>
    <w:autoRedefine/>
    <w:qFormat/>
    <w:uiPriority w:val="0"/>
    <w:rPr>
      <w:rFonts w:ascii="宋体" w:hAnsi="Courier New" w:eastAsia="宋体" w:cs="Courier New"/>
      <w:szCs w:val="21"/>
    </w:rPr>
  </w:style>
  <w:style w:type="character" w:customStyle="1" w:styleId="90">
    <w:name w:val="正文文本 字符1"/>
    <w:autoRedefine/>
    <w:qFormat/>
    <w:uiPriority w:val="99"/>
    <w:rPr>
      <w:kern w:val="2"/>
      <w:sz w:val="21"/>
      <w:szCs w:val="24"/>
    </w:rPr>
  </w:style>
  <w:style w:type="character" w:customStyle="1" w:styleId="91">
    <w:name w:val="批注文字 字符1"/>
    <w:autoRedefine/>
    <w:qFormat/>
    <w:uiPriority w:val="0"/>
    <w:rPr>
      <w:rFonts w:ascii="Times New Roman" w:hAnsi="Times New Roman"/>
      <w:kern w:val="2"/>
      <w:sz w:val="21"/>
      <w:szCs w:val="24"/>
    </w:rPr>
  </w:style>
  <w:style w:type="paragraph" w:customStyle="1" w:styleId="92">
    <w:name w:val="表内文字"/>
    <w:basedOn w:val="1"/>
    <w:autoRedefine/>
    <w:qFormat/>
    <w:uiPriority w:val="99"/>
    <w:pPr>
      <w:snapToGrid w:val="0"/>
      <w:spacing w:before="50" w:after="50"/>
      <w:jc w:val="center"/>
    </w:pPr>
    <w:rPr>
      <w:rFonts w:ascii="仿宋_GB2312" w:hAnsi="宋体" w:eastAsia="仿宋_GB2312"/>
      <w:b/>
      <w:color w:val="000000"/>
      <w:sz w:val="32"/>
      <w:szCs w:val="32"/>
    </w:rPr>
  </w:style>
  <w:style w:type="character" w:customStyle="1" w:styleId="93">
    <w:name w:val="批注文字 Char"/>
    <w:autoRedefine/>
    <w:qFormat/>
    <w:uiPriority w:val="0"/>
    <w:rPr>
      <w:rFonts w:ascii="Times New Roman" w:hAnsi="Times New Roman"/>
      <w:kern w:val="2"/>
      <w:sz w:val="21"/>
      <w:szCs w:val="24"/>
    </w:rPr>
  </w:style>
  <w:style w:type="paragraph" w:customStyle="1" w:styleId="94">
    <w:name w:val="样式5"/>
    <w:basedOn w:val="1"/>
    <w:autoRedefine/>
    <w:qFormat/>
    <w:uiPriority w:val="99"/>
    <w:pPr>
      <w:adjustRightInd w:val="0"/>
      <w:spacing w:line="440" w:lineRule="exact"/>
      <w:ind w:left="2" w:firstLine="480" w:firstLineChars="200"/>
    </w:pPr>
    <w:rPr>
      <w:rFonts w:ascii="仿宋_GB2312" w:hAnsi="仿宋" w:eastAsia="仿宋_GB2312"/>
      <w:sz w:val="24"/>
    </w:rPr>
  </w:style>
  <w:style w:type="character" w:customStyle="1" w:styleId="95">
    <w:name w:val="正文文本 3 Char"/>
    <w:link w:val="10"/>
    <w:autoRedefine/>
    <w:qFormat/>
    <w:uiPriority w:val="99"/>
    <w:rPr>
      <w:kern w:val="2"/>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8225</Words>
  <Characters>9067</Characters>
  <TotalTime>3</TotalTime>
  <ScaleCrop>false</ScaleCrop>
  <LinksUpToDate>false</LinksUpToDate>
  <CharactersWithSpaces>9180</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2026-09-29T17:11:00Z</dcterms:created>
  <dc:creator>Administrator</dc:creator>
  <cp:lastModifiedBy>WPS_1640435606</cp:lastModifiedBy>
  <dcterms:modified xsi:type="dcterms:W3CDTF">2026-09-30T09:52:28Z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eyJoZGlkIjoiZDQ4YTc0NjQ5NTI0ZDBhNTMxZTg2NmQ3YWQxZGRhNzAiLCJ1c2VySWQiOiIxMzA2OTE1NjU5In0=</vt:lpwstr>
  </property>
  <property fmtid="{D5CDD505-2E9C-101B-9397-08002B2CF9AE}" pid="3" name="KSOProductBuildVer">
    <vt:lpwstr>2052-12.1.0.26895</vt:lpwstr>
  </property>
  <property fmtid="{D5CDD505-2E9C-101B-9397-08002B2CF9AE}" pid="4" name="ICV">
    <vt:lpwstr>9505162E468F47F589864F72C0C8153B_13</vt:lpwstr>
  </property>
</Properties>
</file>