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5D240">
      <w:pPr>
        <w:spacing w:before="312" w:after="156" w:line="600" w:lineRule="exact"/>
        <w:jc w:val="center"/>
        <w:rPr>
          <w:rFonts w:hint="eastAsia" w:ascii="宋体" w:hAnsi="宋体" w:cs="宋体"/>
          <w:color w:val="auto"/>
          <w:sz w:val="52"/>
          <w:szCs w:val="52"/>
          <w:highlight w:val="none"/>
        </w:rPr>
      </w:pPr>
    </w:p>
    <w:p w14:paraId="1A5D24DF">
      <w:pPr>
        <w:spacing w:line="360" w:lineRule="auto"/>
        <w:jc w:val="center"/>
        <w:rPr>
          <w:rFonts w:ascii="方正小标宋简体" w:hAnsi="方正小标宋简体" w:eastAsia="方正小标宋简体" w:cs="方正小标宋简体"/>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586E2875">
      <w:pPr>
        <w:spacing w:line="360" w:lineRule="auto"/>
        <w:jc w:val="center"/>
        <w:rPr>
          <w:rFonts w:ascii="方正小标宋简体" w:hAnsi="方正小标宋简体" w:eastAsia="方正小标宋简体" w:cs="方正小标宋简体"/>
          <w:b/>
          <w:color w:val="auto"/>
          <w:sz w:val="44"/>
          <w:szCs w:val="44"/>
          <w:highlight w:val="none"/>
        </w:rPr>
      </w:pPr>
    </w:p>
    <w:p w14:paraId="36342D9D">
      <w:pPr>
        <w:spacing w:line="360" w:lineRule="auto"/>
        <w:jc w:val="center"/>
        <w:rPr>
          <w:rFonts w:ascii="方正小标宋简体" w:hAnsi="方正小标宋简体" w:eastAsia="方正小标宋简体" w:cs="方正小标宋简体"/>
          <w:b/>
          <w:color w:val="auto"/>
          <w:sz w:val="44"/>
          <w:szCs w:val="44"/>
          <w:highlight w:val="none"/>
        </w:rPr>
      </w:pPr>
    </w:p>
    <w:p w14:paraId="44378F67">
      <w:pPr>
        <w:spacing w:before="156"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6D66175A">
      <w:pPr>
        <w:spacing w:before="156"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7F30050D">
      <w:pPr>
        <w:spacing w:line="360" w:lineRule="auto"/>
        <w:rPr>
          <w:rFonts w:ascii="仿宋_GB2312" w:hAnsi="宋体" w:eastAsia="仿宋_GB2312"/>
          <w:color w:val="auto"/>
          <w:sz w:val="30"/>
          <w:szCs w:val="72"/>
          <w:highlight w:val="none"/>
        </w:rPr>
      </w:pPr>
    </w:p>
    <w:p w14:paraId="3DE1FB96">
      <w:pPr>
        <w:pStyle w:val="290"/>
        <w:spacing w:line="360" w:lineRule="auto"/>
        <w:ind w:firstLine="602"/>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：梧州市长洲区特殊困难老年人家庭适老化改造项目</w:t>
      </w:r>
    </w:p>
    <w:p w14:paraId="488B7EA0">
      <w:pPr>
        <w:spacing w:line="360" w:lineRule="auto"/>
        <w:ind w:firstLine="1145"/>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b/>
          <w:color w:val="auto"/>
          <w:sz w:val="30"/>
          <w:szCs w:val="48"/>
          <w:highlight w:val="none"/>
          <w:lang w:eastAsia="zh-CN"/>
        </w:rPr>
        <w:t>WZZC2026-C3-050027-YZLZ</w:t>
      </w:r>
    </w:p>
    <w:p w14:paraId="0449B96E">
      <w:pPr>
        <w:pStyle w:val="290"/>
        <w:spacing w:line="360" w:lineRule="auto"/>
        <w:ind w:firstLine="114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人：梧州市长洲区民政局</w:t>
      </w:r>
    </w:p>
    <w:p w14:paraId="58E42AAC">
      <w:pPr>
        <w:pStyle w:val="290"/>
        <w:spacing w:line="360" w:lineRule="auto"/>
        <w:ind w:firstLine="114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4E13E164">
      <w:pPr>
        <w:pStyle w:val="290"/>
        <w:spacing w:line="360" w:lineRule="auto"/>
        <w:ind w:firstLine="1125"/>
        <w:rPr>
          <w:rFonts w:ascii="仿宋_GB2312" w:hAnsi="宋体" w:eastAsia="仿宋_GB2312"/>
          <w:b/>
          <w:bCs/>
          <w:color w:val="auto"/>
          <w:sz w:val="30"/>
          <w:szCs w:val="30"/>
          <w:highlight w:val="none"/>
        </w:rPr>
      </w:pPr>
    </w:p>
    <w:p w14:paraId="54CA279E">
      <w:pPr>
        <w:pStyle w:val="290"/>
        <w:spacing w:line="360" w:lineRule="auto"/>
        <w:ind w:firstLine="1125"/>
        <w:rPr>
          <w:rFonts w:ascii="仿宋_GB2312" w:hAnsi="宋体" w:eastAsia="仿宋_GB2312"/>
          <w:b/>
          <w:bCs/>
          <w:color w:val="auto"/>
          <w:sz w:val="30"/>
          <w:szCs w:val="30"/>
          <w:highlight w:val="none"/>
        </w:rPr>
      </w:pPr>
    </w:p>
    <w:p w14:paraId="11F5629F">
      <w:pPr>
        <w:pStyle w:val="290"/>
        <w:spacing w:line="360" w:lineRule="auto"/>
        <w:ind w:left="420" w:firstLine="841"/>
        <w:rPr>
          <w:rFonts w:hAnsi="宋体" w:eastAsia="仿宋_GB2312" w:cs="宋体"/>
          <w:b/>
          <w:bCs/>
          <w:color w:val="auto"/>
          <w:sz w:val="32"/>
          <w:szCs w:val="32"/>
          <w:highlight w:val="none"/>
        </w:rPr>
      </w:pPr>
      <w:r>
        <w:rPr>
          <w:rFonts w:hint="eastAsia" w:ascii="仿宋_GB2312" w:hAnsi="宋体" w:eastAsia="仿宋_GB2312"/>
          <w:b/>
          <w:bCs/>
          <w:color w:val="auto"/>
          <w:sz w:val="30"/>
          <w:szCs w:val="30"/>
          <w:highlight w:val="none"/>
        </w:rPr>
        <w:t xml:space="preserve">               2026年</w:t>
      </w:r>
      <w:r>
        <w:rPr>
          <w:rFonts w:hint="eastAsia" w:ascii="仿宋_GB2312" w:hAnsi="宋体" w:eastAsia="仿宋_GB2312"/>
          <w:b/>
          <w:bCs/>
          <w:color w:val="auto"/>
          <w:sz w:val="30"/>
          <w:szCs w:val="30"/>
          <w:highlight w:val="none"/>
          <w:lang w:val="en-US" w:eastAsia="zh-CN"/>
        </w:rPr>
        <w:t>8</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lang w:val="en-US" w:eastAsia="zh-CN"/>
        </w:rPr>
        <w:t>18</w:t>
      </w:r>
      <w:r>
        <w:rPr>
          <w:rFonts w:hint="eastAsia" w:ascii="仿宋_GB2312" w:hAnsi="宋体" w:eastAsia="仿宋_GB2312"/>
          <w:b/>
          <w:bCs/>
          <w:color w:val="auto"/>
          <w:sz w:val="30"/>
          <w:szCs w:val="30"/>
          <w:highlight w:val="none"/>
        </w:rPr>
        <w:t>日</w:t>
      </w:r>
    </w:p>
    <w:p w14:paraId="04A73530">
      <w:pPr>
        <w:spacing w:line="360" w:lineRule="auto"/>
        <w:jc w:val="center"/>
        <w:rPr>
          <w:rFonts w:ascii="宋体" w:hAnsi="宋体" w:cs="宋体"/>
          <w:b/>
          <w:bCs/>
          <w:color w:val="auto"/>
          <w:sz w:val="32"/>
          <w:szCs w:val="32"/>
          <w:highlight w:val="none"/>
        </w:rPr>
      </w:pPr>
    </w:p>
    <w:p w14:paraId="42666115">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br w:type="page" w:clear="all"/>
      </w:r>
    </w:p>
    <w:p w14:paraId="385C5D9A">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3959D814">
      <w:pPr>
        <w:spacing w:line="400" w:lineRule="exact"/>
        <w:jc w:val="center"/>
        <w:rPr>
          <w:rFonts w:ascii="宋体" w:hAnsi="宋体" w:cs="宋体"/>
          <w:b/>
          <w:color w:val="auto"/>
          <w:sz w:val="44"/>
          <w:szCs w:val="44"/>
          <w:highlight w:val="none"/>
        </w:rPr>
      </w:pPr>
    </w:p>
    <w:p w14:paraId="038A121C">
      <w:pPr>
        <w:pStyle w:val="32"/>
        <w:tabs>
          <w:tab w:val="right" w:leader="dot" w:pos="9040"/>
        </w:tabs>
        <w:spacing w:line="360" w:lineRule="auto"/>
        <w:rPr>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TOC \o "1-3" \h \z \u </w:instrText>
      </w:r>
      <w:r>
        <w:rPr>
          <w:rFonts w:hint="eastAsia" w:ascii="宋体" w:hAnsi="宋体" w:cs="宋体"/>
          <w:b/>
          <w:bCs/>
          <w:color w:val="auto"/>
          <w:sz w:val="24"/>
          <w:highlight w:val="none"/>
        </w:rPr>
        <w:fldChar w:fldCharType="separate"/>
      </w:r>
      <w:r>
        <w:rPr>
          <w:color w:val="auto"/>
          <w:highlight w:val="none"/>
        </w:rPr>
        <w:fldChar w:fldCharType="begin"/>
      </w:r>
      <w:r>
        <w:rPr>
          <w:color w:val="auto"/>
          <w:highlight w:val="none"/>
        </w:rPr>
        <w:instrText xml:space="preserve"> HYPERLINK \l "_Toc21695" </w:instrText>
      </w:r>
      <w:r>
        <w:rPr>
          <w:color w:val="auto"/>
          <w:highlight w:val="none"/>
        </w:rPr>
        <w:fldChar w:fldCharType="separate"/>
      </w:r>
      <w:r>
        <w:rPr>
          <w:rFonts w:hint="eastAsia" w:ascii="宋体" w:hAnsi="宋体" w:cs="宋体"/>
          <w:b/>
          <w:bCs/>
          <w:color w:val="auto"/>
          <w:sz w:val="24"/>
          <w:highlight w:val="none"/>
        </w:rPr>
        <w:t>第一章 竞争性磋商公告</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_Toc21695 \h </w:instrText>
      </w:r>
      <w:r>
        <w:rPr>
          <w:b/>
          <w:bCs/>
          <w:color w:val="auto"/>
          <w:sz w:val="24"/>
          <w:highlight w:val="none"/>
        </w:rPr>
        <w:fldChar w:fldCharType="separate"/>
      </w:r>
      <w:r>
        <w:rPr>
          <w:b/>
          <w:bCs/>
          <w:color w:val="auto"/>
          <w:sz w:val="24"/>
          <w:highlight w:val="none"/>
        </w:rPr>
        <w:t>2</w:t>
      </w:r>
      <w:r>
        <w:rPr>
          <w:b/>
          <w:bCs/>
          <w:color w:val="auto"/>
          <w:sz w:val="24"/>
          <w:highlight w:val="none"/>
        </w:rPr>
        <w:fldChar w:fldCharType="end"/>
      </w:r>
      <w:r>
        <w:rPr>
          <w:b/>
          <w:bCs/>
          <w:color w:val="auto"/>
          <w:sz w:val="24"/>
          <w:highlight w:val="none"/>
        </w:rPr>
        <w:fldChar w:fldCharType="end"/>
      </w:r>
    </w:p>
    <w:p w14:paraId="79F77526">
      <w:pPr>
        <w:pStyle w:val="32"/>
        <w:tabs>
          <w:tab w:val="right" w:leader="dot" w:pos="9040"/>
        </w:tabs>
        <w:spacing w:line="360" w:lineRule="auto"/>
        <w:rPr>
          <w:b/>
          <w:bCs/>
          <w:color w:val="auto"/>
          <w:sz w:val="24"/>
          <w:highlight w:val="none"/>
        </w:rPr>
      </w:pPr>
      <w:r>
        <w:rPr>
          <w:color w:val="auto"/>
          <w:highlight w:val="none"/>
        </w:rPr>
        <w:fldChar w:fldCharType="begin"/>
      </w:r>
      <w:r>
        <w:rPr>
          <w:color w:val="auto"/>
          <w:highlight w:val="none"/>
        </w:rPr>
        <w:instrText xml:space="preserve"> HYPERLINK \l "_Toc24048" </w:instrText>
      </w:r>
      <w:r>
        <w:rPr>
          <w:color w:val="auto"/>
          <w:highlight w:val="none"/>
        </w:rPr>
        <w:fldChar w:fldCharType="separate"/>
      </w:r>
      <w:r>
        <w:rPr>
          <w:rFonts w:hint="eastAsia" w:ascii="宋体" w:hAnsi="宋体" w:cs="宋体"/>
          <w:b/>
          <w:bCs/>
          <w:color w:val="auto"/>
          <w:sz w:val="24"/>
          <w:highlight w:val="none"/>
        </w:rPr>
        <w:t>第二章 供应商须知</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_Toc24048 \h </w:instrText>
      </w:r>
      <w:r>
        <w:rPr>
          <w:b/>
          <w:bCs/>
          <w:color w:val="auto"/>
          <w:sz w:val="24"/>
          <w:highlight w:val="none"/>
        </w:rPr>
        <w:fldChar w:fldCharType="separate"/>
      </w:r>
      <w:r>
        <w:rPr>
          <w:b/>
          <w:bCs/>
          <w:color w:val="auto"/>
          <w:sz w:val="24"/>
          <w:highlight w:val="none"/>
        </w:rPr>
        <w:t>6</w:t>
      </w:r>
      <w:r>
        <w:rPr>
          <w:b/>
          <w:bCs/>
          <w:color w:val="auto"/>
          <w:sz w:val="24"/>
          <w:highlight w:val="none"/>
        </w:rPr>
        <w:fldChar w:fldCharType="end"/>
      </w:r>
      <w:r>
        <w:rPr>
          <w:b/>
          <w:bCs/>
          <w:color w:val="auto"/>
          <w:sz w:val="24"/>
          <w:highlight w:val="none"/>
        </w:rPr>
        <w:fldChar w:fldCharType="end"/>
      </w:r>
    </w:p>
    <w:p w14:paraId="71BF2B6A">
      <w:pPr>
        <w:pStyle w:val="32"/>
        <w:tabs>
          <w:tab w:val="right" w:leader="dot" w:pos="9040"/>
        </w:tabs>
        <w:spacing w:line="360" w:lineRule="auto"/>
        <w:rPr>
          <w:b/>
          <w:bCs/>
          <w:color w:val="auto"/>
          <w:sz w:val="24"/>
          <w:highlight w:val="none"/>
        </w:rPr>
      </w:pPr>
      <w:r>
        <w:rPr>
          <w:color w:val="auto"/>
          <w:highlight w:val="none"/>
        </w:rPr>
        <w:fldChar w:fldCharType="begin"/>
      </w:r>
      <w:r>
        <w:rPr>
          <w:color w:val="auto"/>
          <w:highlight w:val="none"/>
        </w:rPr>
        <w:instrText xml:space="preserve"> HYPERLINK \l "_Toc29217" </w:instrText>
      </w:r>
      <w:r>
        <w:rPr>
          <w:color w:val="auto"/>
          <w:highlight w:val="none"/>
        </w:rPr>
        <w:fldChar w:fldCharType="separate"/>
      </w:r>
      <w:r>
        <w:rPr>
          <w:rFonts w:hint="eastAsia" w:ascii="宋体" w:hAnsi="宋体" w:cs="宋体"/>
          <w:b/>
          <w:bCs/>
          <w:color w:val="auto"/>
          <w:sz w:val="24"/>
          <w:highlight w:val="none"/>
        </w:rPr>
        <w:t>第三章 采购需求</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_Toc29217 \h </w:instrText>
      </w:r>
      <w:r>
        <w:rPr>
          <w:b/>
          <w:bCs/>
          <w:color w:val="auto"/>
          <w:sz w:val="24"/>
          <w:highlight w:val="none"/>
        </w:rPr>
        <w:fldChar w:fldCharType="separate"/>
      </w:r>
      <w:r>
        <w:rPr>
          <w:b/>
          <w:bCs/>
          <w:color w:val="auto"/>
          <w:sz w:val="24"/>
          <w:highlight w:val="none"/>
        </w:rPr>
        <w:t>25</w:t>
      </w:r>
      <w:r>
        <w:rPr>
          <w:b/>
          <w:bCs/>
          <w:color w:val="auto"/>
          <w:sz w:val="24"/>
          <w:highlight w:val="none"/>
        </w:rPr>
        <w:fldChar w:fldCharType="end"/>
      </w:r>
      <w:r>
        <w:rPr>
          <w:b/>
          <w:bCs/>
          <w:color w:val="auto"/>
          <w:sz w:val="24"/>
          <w:highlight w:val="none"/>
        </w:rPr>
        <w:fldChar w:fldCharType="end"/>
      </w:r>
    </w:p>
    <w:p w14:paraId="2AC02C29">
      <w:pPr>
        <w:pStyle w:val="32"/>
        <w:tabs>
          <w:tab w:val="right" w:leader="dot" w:pos="9040"/>
        </w:tabs>
        <w:spacing w:line="360" w:lineRule="auto"/>
        <w:rPr>
          <w:b/>
          <w:bCs/>
          <w:color w:val="auto"/>
          <w:sz w:val="24"/>
          <w:highlight w:val="none"/>
        </w:rPr>
      </w:pPr>
      <w:r>
        <w:rPr>
          <w:color w:val="auto"/>
          <w:highlight w:val="none"/>
        </w:rPr>
        <w:fldChar w:fldCharType="begin"/>
      </w:r>
      <w:r>
        <w:rPr>
          <w:color w:val="auto"/>
          <w:highlight w:val="none"/>
        </w:rPr>
        <w:instrText xml:space="preserve"> HYPERLINK \l "_Toc25836" </w:instrText>
      </w:r>
      <w:r>
        <w:rPr>
          <w:color w:val="auto"/>
          <w:highlight w:val="none"/>
        </w:rPr>
        <w:fldChar w:fldCharType="separate"/>
      </w:r>
      <w:r>
        <w:rPr>
          <w:rFonts w:hint="eastAsia" w:ascii="宋体" w:hAnsi="宋体" w:cs="宋体"/>
          <w:b/>
          <w:bCs/>
          <w:color w:val="auto"/>
          <w:sz w:val="24"/>
          <w:highlight w:val="none"/>
        </w:rPr>
        <w:t>第四章 评审程序、评审方法和评审标准</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_Toc25836 \h </w:instrText>
      </w:r>
      <w:r>
        <w:rPr>
          <w:b/>
          <w:bCs/>
          <w:color w:val="auto"/>
          <w:sz w:val="24"/>
          <w:highlight w:val="none"/>
        </w:rPr>
        <w:fldChar w:fldCharType="separate"/>
      </w:r>
      <w:r>
        <w:rPr>
          <w:b/>
          <w:bCs/>
          <w:color w:val="auto"/>
          <w:sz w:val="24"/>
          <w:highlight w:val="none"/>
        </w:rPr>
        <w:t>40</w:t>
      </w:r>
      <w:r>
        <w:rPr>
          <w:b/>
          <w:bCs/>
          <w:color w:val="auto"/>
          <w:sz w:val="24"/>
          <w:highlight w:val="none"/>
        </w:rPr>
        <w:fldChar w:fldCharType="end"/>
      </w:r>
      <w:r>
        <w:rPr>
          <w:b/>
          <w:bCs/>
          <w:color w:val="auto"/>
          <w:sz w:val="24"/>
          <w:highlight w:val="none"/>
        </w:rPr>
        <w:fldChar w:fldCharType="end"/>
      </w:r>
    </w:p>
    <w:p w14:paraId="5B9B2F6B">
      <w:pPr>
        <w:pStyle w:val="32"/>
        <w:tabs>
          <w:tab w:val="right" w:leader="dot" w:pos="9040"/>
        </w:tabs>
        <w:spacing w:line="360" w:lineRule="auto"/>
        <w:rPr>
          <w:b/>
          <w:bCs/>
          <w:color w:val="auto"/>
          <w:sz w:val="24"/>
          <w:highlight w:val="none"/>
        </w:rPr>
      </w:pPr>
      <w:r>
        <w:rPr>
          <w:color w:val="auto"/>
          <w:highlight w:val="none"/>
        </w:rPr>
        <w:fldChar w:fldCharType="begin"/>
      </w:r>
      <w:r>
        <w:rPr>
          <w:color w:val="auto"/>
          <w:highlight w:val="none"/>
        </w:rPr>
        <w:instrText xml:space="preserve"> HYPERLINK \l "_Toc8867" </w:instrText>
      </w:r>
      <w:r>
        <w:rPr>
          <w:color w:val="auto"/>
          <w:highlight w:val="none"/>
        </w:rPr>
        <w:fldChar w:fldCharType="separate"/>
      </w:r>
      <w:r>
        <w:rPr>
          <w:rFonts w:hint="eastAsia" w:ascii="宋体" w:hAnsi="宋体" w:cs="宋体"/>
          <w:b/>
          <w:bCs/>
          <w:color w:val="auto"/>
          <w:sz w:val="24"/>
          <w:highlight w:val="none"/>
        </w:rPr>
        <w:t>第五章 响应文件格式</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_Toc8867 \h </w:instrText>
      </w:r>
      <w:r>
        <w:rPr>
          <w:b/>
          <w:bCs/>
          <w:color w:val="auto"/>
          <w:sz w:val="24"/>
          <w:highlight w:val="none"/>
        </w:rPr>
        <w:fldChar w:fldCharType="separate"/>
      </w:r>
      <w:r>
        <w:rPr>
          <w:b/>
          <w:bCs/>
          <w:color w:val="auto"/>
          <w:sz w:val="24"/>
          <w:highlight w:val="none"/>
        </w:rPr>
        <w:t>49</w:t>
      </w:r>
      <w:r>
        <w:rPr>
          <w:b/>
          <w:bCs/>
          <w:color w:val="auto"/>
          <w:sz w:val="24"/>
          <w:highlight w:val="none"/>
        </w:rPr>
        <w:fldChar w:fldCharType="end"/>
      </w:r>
      <w:r>
        <w:rPr>
          <w:b/>
          <w:bCs/>
          <w:color w:val="auto"/>
          <w:sz w:val="24"/>
          <w:highlight w:val="none"/>
        </w:rPr>
        <w:fldChar w:fldCharType="end"/>
      </w:r>
    </w:p>
    <w:p w14:paraId="4D932CD1">
      <w:pPr>
        <w:pStyle w:val="32"/>
        <w:tabs>
          <w:tab w:val="right" w:leader="dot" w:pos="9040"/>
        </w:tabs>
        <w:spacing w:line="360" w:lineRule="auto"/>
        <w:rPr>
          <w:b/>
          <w:bCs/>
          <w:color w:val="auto"/>
          <w:sz w:val="24"/>
          <w:highlight w:val="none"/>
        </w:rPr>
      </w:pPr>
      <w:r>
        <w:rPr>
          <w:color w:val="auto"/>
          <w:highlight w:val="none"/>
        </w:rPr>
        <w:fldChar w:fldCharType="begin"/>
      </w:r>
      <w:r>
        <w:rPr>
          <w:color w:val="auto"/>
          <w:highlight w:val="none"/>
        </w:rPr>
        <w:instrText xml:space="preserve"> HYPERLINK \l "_Toc7131" </w:instrText>
      </w:r>
      <w:r>
        <w:rPr>
          <w:color w:val="auto"/>
          <w:highlight w:val="none"/>
        </w:rPr>
        <w:fldChar w:fldCharType="separate"/>
      </w:r>
      <w:r>
        <w:rPr>
          <w:rFonts w:hint="eastAsia" w:ascii="宋体" w:hAnsi="宋体" w:cs="宋体"/>
          <w:b/>
          <w:bCs/>
          <w:color w:val="auto"/>
          <w:sz w:val="24"/>
          <w:highlight w:val="none"/>
        </w:rPr>
        <w:t>第六章 合同文本</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_Toc7131 \h </w:instrText>
      </w:r>
      <w:r>
        <w:rPr>
          <w:b/>
          <w:bCs/>
          <w:color w:val="auto"/>
          <w:sz w:val="24"/>
          <w:highlight w:val="none"/>
        </w:rPr>
        <w:fldChar w:fldCharType="separate"/>
      </w:r>
      <w:r>
        <w:rPr>
          <w:b/>
          <w:bCs/>
          <w:color w:val="auto"/>
          <w:sz w:val="24"/>
          <w:highlight w:val="none"/>
        </w:rPr>
        <w:t>76</w:t>
      </w:r>
      <w:r>
        <w:rPr>
          <w:b/>
          <w:bCs/>
          <w:color w:val="auto"/>
          <w:sz w:val="24"/>
          <w:highlight w:val="none"/>
        </w:rPr>
        <w:fldChar w:fldCharType="end"/>
      </w:r>
      <w:r>
        <w:rPr>
          <w:b/>
          <w:bCs/>
          <w:color w:val="auto"/>
          <w:sz w:val="24"/>
          <w:highlight w:val="none"/>
        </w:rPr>
        <w:fldChar w:fldCharType="end"/>
      </w:r>
    </w:p>
    <w:p w14:paraId="3228CE6A">
      <w:pPr>
        <w:pStyle w:val="38"/>
        <w:tabs>
          <w:tab w:val="right" w:leader="dot" w:pos="8931"/>
          <w:tab w:val="clear" w:pos="8296"/>
        </w:tabs>
        <w:spacing w:line="360" w:lineRule="auto"/>
        <w:ind w:left="0"/>
        <w:rPr>
          <w:rFonts w:ascii="宋体" w:hAnsi="宋体" w:cs="宋体"/>
          <w:b/>
          <w:bCs/>
          <w:color w:val="auto"/>
          <w:sz w:val="24"/>
          <w:highlight w:val="none"/>
        </w:rPr>
      </w:pPr>
      <w:r>
        <w:rPr>
          <w:rFonts w:hint="eastAsia" w:ascii="宋体" w:hAnsi="宋体" w:cs="宋体"/>
          <w:b/>
          <w:bCs/>
          <w:color w:val="auto"/>
          <w:sz w:val="24"/>
          <w:highlight w:val="none"/>
        </w:rPr>
        <w:fldChar w:fldCharType="end"/>
      </w:r>
    </w:p>
    <w:p w14:paraId="7882D01A">
      <w:pPr>
        <w:spacing w:line="400" w:lineRule="exact"/>
        <w:jc w:val="right"/>
        <w:rPr>
          <w:rFonts w:ascii="宋体" w:hAnsi="宋体" w:cs="宋体"/>
          <w:b/>
          <w:color w:val="auto"/>
          <w:sz w:val="32"/>
          <w:szCs w:val="32"/>
          <w:highlight w:val="none"/>
        </w:rPr>
        <w:sectPr>
          <w:headerReference r:id="rId4" w:type="first"/>
          <w:footerReference r:id="rId6" w:type="first"/>
          <w:headerReference r:id="rId3" w:type="default"/>
          <w:footerReference r:id="rId5" w:type="default"/>
          <w:pgSz w:w="11906" w:h="16838"/>
          <w:pgMar w:top="1440" w:right="1279" w:bottom="1440" w:left="1587" w:header="851" w:footer="992" w:gutter="0"/>
          <w:pgNumType w:start="0"/>
          <w:cols w:space="720" w:num="1"/>
          <w:titlePg/>
        </w:sectPr>
      </w:pPr>
    </w:p>
    <w:p w14:paraId="0AB44268">
      <w:pPr>
        <w:pStyle w:val="2"/>
        <w:spacing w:line="360" w:lineRule="auto"/>
        <w:jc w:val="center"/>
        <w:rPr>
          <w:rFonts w:ascii="宋体" w:hAnsi="宋体" w:cs="宋体"/>
          <w:color w:val="auto"/>
          <w:highlight w:val="none"/>
        </w:rPr>
      </w:pPr>
      <w:bookmarkStart w:id="0" w:name="_Toc21695"/>
      <w:r>
        <w:rPr>
          <w:rFonts w:hint="eastAsia" w:ascii="宋体" w:hAnsi="宋体" w:cs="宋体"/>
          <w:color w:val="auto"/>
          <w:highlight w:val="none"/>
        </w:rPr>
        <w:t>第一章 竞争性磋商公告</w:t>
      </w:r>
      <w:bookmarkEnd w:id="0"/>
    </w:p>
    <w:p w14:paraId="6ECC84C8">
      <w:pPr>
        <w:spacing w:line="460" w:lineRule="exact"/>
        <w:jc w:val="center"/>
        <w:rPr>
          <w:rFonts w:ascii="宋体" w:hAnsi="宋体" w:cs="宋体"/>
          <w:color w:val="auto"/>
          <w:sz w:val="32"/>
          <w:szCs w:val="32"/>
          <w:highlight w:val="none"/>
        </w:rPr>
      </w:pPr>
      <w:bookmarkStart w:id="1" w:name="_Hlk37430271"/>
      <w:r>
        <w:rPr>
          <w:rFonts w:hint="eastAsia" w:ascii="宋体" w:hAnsi="宋体" w:cs="宋体"/>
          <w:b/>
          <w:bCs/>
          <w:color w:val="auto"/>
          <w:sz w:val="32"/>
          <w:szCs w:val="32"/>
          <w:highlight w:val="none"/>
        </w:rPr>
        <w:t>竞争性磋商公告</w:t>
      </w:r>
    </w:p>
    <w:p w14:paraId="661900B8">
      <w:pPr>
        <w:pBdr>
          <w:top w:val="single" w:color="000000" w:sz="4" w:space="1"/>
          <w:left w:val="single" w:color="000000" w:sz="4" w:space="4"/>
          <w:bottom w:val="single" w:color="000000" w:sz="4" w:space="1"/>
          <w:right w:val="single" w:color="000000" w:sz="4" w:space="4"/>
        </w:pBd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项目概况</w:t>
      </w:r>
    </w:p>
    <w:p w14:paraId="28CD9684">
      <w:pPr>
        <w:pBdr>
          <w:top w:val="single" w:color="000000" w:sz="4" w:space="1"/>
          <w:left w:val="single" w:color="000000" w:sz="4" w:space="4"/>
          <w:bottom w:val="single" w:color="000000" w:sz="4" w:space="1"/>
          <w:right w:val="single" w:color="000000" w:sz="4" w:space="4"/>
        </w:pBdr>
        <w:spacing w:line="460" w:lineRule="exact"/>
        <w:ind w:firstLine="420"/>
        <w:rPr>
          <w:rFonts w:ascii="宋体" w:hAnsi="宋体" w:cs="宋体"/>
          <w:color w:val="auto"/>
          <w:szCs w:val="21"/>
          <w:highlight w:val="none"/>
        </w:rPr>
      </w:pPr>
      <w:r>
        <w:rPr>
          <w:rFonts w:hint="eastAsia" w:ascii="宋体" w:hAnsi="宋体" w:cs="宋体"/>
          <w:color w:val="auto"/>
          <w:szCs w:val="21"/>
          <w:highlight w:val="none"/>
          <w:u w:val="single"/>
        </w:rPr>
        <w:t>梧州市长洲区特殊困难老年人家庭适老化改造项目</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rPr>
        <w:t>日9时00分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北京时间）前提交（上传）</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p>
    <w:p w14:paraId="03C96DD5">
      <w:pPr>
        <w:spacing w:line="460" w:lineRule="exact"/>
        <w:ind w:firstLine="310"/>
        <w:rPr>
          <w:rFonts w:ascii="宋体" w:hAnsi="宋体" w:cs="宋体"/>
          <w:b/>
          <w:color w:val="auto"/>
          <w:szCs w:val="21"/>
          <w:highlight w:val="none"/>
        </w:rPr>
      </w:pPr>
      <w:bookmarkStart w:id="2" w:name="_Toc71365905"/>
      <w:bookmarkStart w:id="3" w:name="_Toc44229878"/>
      <w:bookmarkStart w:id="4" w:name="_Toc35393798"/>
      <w:bookmarkStart w:id="5" w:name="_Toc28359012"/>
      <w:bookmarkStart w:id="6" w:name="_Toc28359089"/>
      <w:bookmarkStart w:id="7" w:name="_Toc35393629"/>
      <w:r>
        <w:rPr>
          <w:rFonts w:hint="eastAsia" w:ascii="宋体" w:hAnsi="宋体" w:cs="宋体"/>
          <w:b/>
          <w:color w:val="auto"/>
          <w:szCs w:val="21"/>
          <w:highlight w:val="none"/>
        </w:rPr>
        <w:t>一、项目基本情况</w:t>
      </w:r>
      <w:bookmarkEnd w:id="2"/>
      <w:bookmarkEnd w:id="3"/>
      <w:bookmarkEnd w:id="4"/>
      <w:bookmarkEnd w:id="5"/>
      <w:bookmarkEnd w:id="6"/>
      <w:bookmarkEnd w:id="7"/>
    </w:p>
    <w:p w14:paraId="082DBDEC">
      <w:pPr>
        <w:spacing w:line="460" w:lineRule="exact"/>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WZZC2026-C3-050027-YZLZ</w:t>
      </w:r>
    </w:p>
    <w:p w14:paraId="227D172A">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项目名称：梧州市长洲区特殊困难老年人家庭适老化改造项目</w:t>
      </w:r>
    </w:p>
    <w:p w14:paraId="7241B0BA">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22AD8766">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预算金额：1920000.00</w:t>
      </w:r>
      <w:r>
        <w:rPr>
          <w:rFonts w:hint="eastAsia" w:ascii="宋体" w:hAnsi="宋体"/>
          <w:color w:val="auto"/>
          <w:szCs w:val="21"/>
          <w:highlight w:val="none"/>
        </w:rPr>
        <w:t>元</w:t>
      </w:r>
    </w:p>
    <w:p w14:paraId="580A171D">
      <w:pPr>
        <w:spacing w:line="460" w:lineRule="exact"/>
        <w:ind w:firstLine="420"/>
        <w:rPr>
          <w:rFonts w:hint="eastAsia" w:ascii="宋体" w:hAnsi="宋体"/>
          <w:color w:val="auto"/>
          <w:szCs w:val="21"/>
          <w:highlight w:val="none"/>
        </w:rPr>
      </w:pPr>
      <w:r>
        <w:rPr>
          <w:rFonts w:hint="eastAsia" w:ascii="宋体" w:hAnsi="宋体" w:cs="宋体"/>
          <w:color w:val="auto"/>
          <w:szCs w:val="21"/>
          <w:highlight w:val="none"/>
        </w:rPr>
        <w:t>最高限价：</w:t>
      </w:r>
      <w:r>
        <w:rPr>
          <w:rFonts w:hint="eastAsia" w:ascii="宋体" w:hAnsi="宋体"/>
          <w:color w:val="auto"/>
          <w:szCs w:val="21"/>
          <w:highlight w:val="none"/>
        </w:rPr>
        <w:t>折扣≤</w:t>
      </w:r>
      <w:r>
        <w:rPr>
          <w:rFonts w:hint="eastAsia" w:ascii="宋体" w:hAnsi="宋体"/>
          <w:color w:val="auto"/>
          <w:szCs w:val="21"/>
          <w:highlight w:val="none"/>
          <w:lang w:val="en-US" w:eastAsia="zh-CN"/>
        </w:rPr>
        <w:t>100</w:t>
      </w:r>
      <w:r>
        <w:rPr>
          <w:rFonts w:hint="eastAsia" w:ascii="宋体" w:hAnsi="宋体"/>
          <w:color w:val="auto"/>
          <w:szCs w:val="21"/>
          <w:highlight w:val="none"/>
        </w:rPr>
        <w:t>%</w:t>
      </w:r>
    </w:p>
    <w:p w14:paraId="399CD7F1">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采购需求：</w:t>
      </w:r>
    </w:p>
    <w:tbl>
      <w:tblPr>
        <w:tblStyle w:val="46"/>
        <w:tblW w:w="904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1783"/>
        <w:gridCol w:w="1312"/>
        <w:gridCol w:w="5243"/>
      </w:tblGrid>
      <w:tr w14:paraId="47F95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05" w:type="dxa"/>
            <w:tcBorders>
              <w:top w:val="single" w:color="auto" w:sz="4" w:space="0"/>
              <w:left w:val="single" w:color="auto" w:sz="4" w:space="0"/>
              <w:bottom w:val="single" w:color="auto" w:sz="4" w:space="0"/>
              <w:right w:val="single" w:color="auto" w:sz="4" w:space="0"/>
            </w:tcBorders>
            <w:noWrap w:val="0"/>
            <w:vAlign w:val="center"/>
          </w:tcPr>
          <w:p w14:paraId="1E8FFF30">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AAB0F30">
            <w:pPr>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242C5164">
            <w:pPr>
              <w:spacing w:line="36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5243" w:type="dxa"/>
            <w:tcBorders>
              <w:top w:val="single" w:color="auto" w:sz="4" w:space="0"/>
              <w:left w:val="single" w:color="auto" w:sz="4" w:space="0"/>
              <w:bottom w:val="single" w:color="auto" w:sz="4" w:space="0"/>
              <w:right w:val="single" w:color="auto" w:sz="4" w:space="0"/>
            </w:tcBorders>
            <w:noWrap w:val="0"/>
            <w:vAlign w:val="center"/>
          </w:tcPr>
          <w:p w14:paraId="2E60F200">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61992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 w:hRule="atLeast"/>
        </w:trPr>
        <w:tc>
          <w:tcPr>
            <w:tcW w:w="705" w:type="dxa"/>
            <w:tcBorders>
              <w:top w:val="single" w:color="auto" w:sz="4" w:space="0"/>
              <w:left w:val="single" w:color="auto" w:sz="4" w:space="0"/>
              <w:bottom w:val="single" w:color="auto" w:sz="4" w:space="0"/>
              <w:right w:val="single" w:color="auto" w:sz="4" w:space="0"/>
            </w:tcBorders>
            <w:noWrap w:val="0"/>
            <w:vAlign w:val="center"/>
          </w:tcPr>
          <w:p w14:paraId="7AC26E04">
            <w:pPr>
              <w:spacing w:line="360" w:lineRule="auto"/>
              <w:jc w:val="center"/>
              <w:rPr>
                <w:rFonts w:ascii="宋体" w:hAnsi="宋体"/>
                <w:color w:val="auto"/>
                <w:szCs w:val="21"/>
                <w:highlight w:val="none"/>
              </w:rPr>
            </w:pPr>
            <w:r>
              <w:rPr>
                <w:rFonts w:hint="eastAsia" w:ascii="宋体" w:hAnsi="宋体"/>
                <w:color w:val="auto"/>
                <w:szCs w:val="21"/>
                <w:highlight w:val="none"/>
              </w:rPr>
              <w:t>01</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4BC773B0">
            <w:pPr>
              <w:tabs>
                <w:tab w:val="left" w:pos="180"/>
                <w:tab w:val="left" w:pos="1620"/>
              </w:tabs>
              <w:spacing w:line="360" w:lineRule="auto"/>
              <w:jc w:val="center"/>
              <w:rPr>
                <w:rFonts w:ascii="宋体" w:hAnsi="宋体"/>
                <w:color w:val="auto"/>
                <w:szCs w:val="21"/>
                <w:highlight w:val="none"/>
              </w:rPr>
            </w:pPr>
            <w:r>
              <w:rPr>
                <w:rFonts w:hint="eastAsia" w:ascii="宋体" w:hAnsi="宋体" w:cs="宋体"/>
                <w:color w:val="auto"/>
                <w:szCs w:val="21"/>
                <w:highlight w:val="none"/>
              </w:rPr>
              <w:t>梧州市长洲区特殊困难老年人家庭适老化改造项目</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23E4D037">
            <w:pPr>
              <w:tabs>
                <w:tab w:val="left" w:pos="180"/>
                <w:tab w:val="left" w:pos="1620"/>
              </w:tabs>
              <w:spacing w:line="360" w:lineRule="auto"/>
              <w:jc w:val="center"/>
              <w:rPr>
                <w:rFonts w:ascii="宋体" w:hAnsi="宋体"/>
                <w:color w:val="auto"/>
                <w:szCs w:val="21"/>
                <w:highlight w:val="none"/>
              </w:rPr>
            </w:pPr>
            <w:r>
              <w:rPr>
                <w:rFonts w:hint="eastAsia" w:ascii="宋体" w:hAnsi="宋体" w:cs="宋体"/>
                <w:color w:val="auto"/>
                <w:szCs w:val="21"/>
                <w:highlight w:val="none"/>
              </w:rPr>
              <w:t>1项</w:t>
            </w:r>
          </w:p>
        </w:tc>
        <w:tc>
          <w:tcPr>
            <w:tcW w:w="5243" w:type="dxa"/>
            <w:tcBorders>
              <w:top w:val="single" w:color="auto" w:sz="4" w:space="0"/>
              <w:left w:val="single" w:color="auto" w:sz="4" w:space="0"/>
              <w:bottom w:val="single" w:color="auto" w:sz="4" w:space="0"/>
              <w:right w:val="single" w:color="auto" w:sz="4" w:space="0"/>
            </w:tcBorders>
            <w:noWrap w:val="0"/>
            <w:vAlign w:val="center"/>
          </w:tcPr>
          <w:p w14:paraId="02CE83AD">
            <w:pPr>
              <w:tabs>
                <w:tab w:val="left" w:pos="180"/>
                <w:tab w:val="left" w:pos="162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根据《关于加快实施老年人居家适老化改造工程的指导意见》（民发〔2020〕86号）、《关于推进“ 十四五 ”特殊困难老年人家庭适老化改造工作的通知》（民发〔2022〕9 号）、《关于加快推进“十四五”特殊困难老年人家庭适老化改造工作的通知》 （桂民发〔2022〕24 号）等文件精神，为做好2026年度梧州市长洲区特殊困难老年人家庭适老化改造工作，夯实居家养老基础，推动居家养老服务提质扩容，提高老年人家庭居家养老生活水平，完善养老服务体系建设，在梧州市长洲区范围内为特殊困难老年人家庭实施居家适老化改造，引导有需要的其他老年人家庭自主开展居家适老化改造，有效满足城乡老年人家庭的居家养老需求。</w:t>
            </w:r>
          </w:p>
          <w:p w14:paraId="2CFB3BD7">
            <w:pPr>
              <w:pStyle w:val="291"/>
              <w:spacing w:before="0" w:after="0" w:line="360" w:lineRule="auto"/>
              <w:ind w:firstLine="420"/>
              <w:rPr>
                <w:rFonts w:ascii="宋体" w:hAnsi="宋体"/>
                <w:color w:val="auto"/>
                <w:szCs w:val="21"/>
                <w:highlight w:val="none"/>
              </w:rPr>
            </w:pPr>
            <w:r>
              <w:rPr>
                <w:rFonts w:hint="eastAsia" w:ascii="宋体" w:hAnsi="宋体" w:eastAsia="宋体" w:cs="宋体"/>
                <w:b w:val="0"/>
                <w:bCs w:val="0"/>
                <w:color w:val="auto"/>
                <w:sz w:val="21"/>
                <w:szCs w:val="21"/>
                <w:highlight w:val="none"/>
              </w:rPr>
              <w:t>具体内容详见竞争性磋商文件。</w:t>
            </w:r>
          </w:p>
        </w:tc>
      </w:tr>
    </w:tbl>
    <w:p w14:paraId="3A339585">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合同履行期限：自签订合同之日起180日历天内完成适老化改造指标任务数320户。</w:t>
      </w:r>
    </w:p>
    <w:p w14:paraId="319523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本项目（否）接受联合体。</w:t>
      </w:r>
    </w:p>
    <w:p w14:paraId="7BCB53E7">
      <w:pPr>
        <w:spacing w:line="360" w:lineRule="auto"/>
        <w:ind w:firstLine="422"/>
        <w:rPr>
          <w:rFonts w:ascii="宋体" w:hAnsi="宋体" w:cs="宋体"/>
          <w:b/>
          <w:color w:val="auto"/>
          <w:szCs w:val="21"/>
          <w:highlight w:val="none"/>
        </w:rPr>
      </w:pPr>
      <w:bookmarkStart w:id="8" w:name="_Toc35393799"/>
      <w:bookmarkStart w:id="9" w:name="_Toc71365906"/>
      <w:bookmarkStart w:id="10" w:name="_Toc28359013"/>
      <w:bookmarkStart w:id="11" w:name="_Toc35393630"/>
      <w:bookmarkStart w:id="12" w:name="_Toc28359090"/>
      <w:bookmarkStart w:id="13" w:name="_Toc44229879"/>
      <w:r>
        <w:rPr>
          <w:rFonts w:hint="eastAsia" w:ascii="宋体" w:hAnsi="宋体" w:cs="宋体"/>
          <w:b/>
          <w:color w:val="auto"/>
          <w:szCs w:val="21"/>
          <w:highlight w:val="none"/>
        </w:rPr>
        <w:t>二、申请人的资格条件：</w:t>
      </w:r>
      <w:bookmarkEnd w:id="8"/>
      <w:bookmarkEnd w:id="9"/>
      <w:bookmarkEnd w:id="10"/>
      <w:bookmarkEnd w:id="11"/>
      <w:bookmarkEnd w:id="12"/>
      <w:bookmarkEnd w:id="13"/>
    </w:p>
    <w:p w14:paraId="08359527">
      <w:pPr>
        <w:spacing w:line="360" w:lineRule="auto"/>
        <w:ind w:firstLine="420"/>
        <w:rPr>
          <w:rFonts w:ascii="宋体" w:hAnsi="宋体" w:cs="宋体"/>
          <w:color w:val="auto"/>
          <w:szCs w:val="21"/>
          <w:highlight w:val="none"/>
        </w:rPr>
      </w:pPr>
      <w:bookmarkStart w:id="14" w:name="_Toc44229880"/>
      <w:bookmarkStart w:id="15" w:name="_Toc35393800"/>
      <w:bookmarkStart w:id="16" w:name="_Toc28359091"/>
      <w:bookmarkStart w:id="17" w:name="_Toc71365907"/>
      <w:bookmarkStart w:id="18" w:name="_Toc28359014"/>
      <w:bookmarkStart w:id="19" w:name="_Toc35393631"/>
      <w:r>
        <w:rPr>
          <w:rFonts w:hint="eastAsia" w:ascii="宋体" w:hAnsi="宋体" w:cs="宋体"/>
          <w:color w:val="auto"/>
          <w:szCs w:val="21"/>
          <w:highlight w:val="none"/>
        </w:rPr>
        <w:t>1.满足《中华人民共和国政府采购法》第二十二条规定；</w:t>
      </w:r>
    </w:p>
    <w:p w14:paraId="064810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2.落实政府采购政策需满足的资格要求：本项目属于专门面向中小企业采购的项目，服务的承接单位为符合政策要求的中型、小型或微型企业（包括监狱企业及</w:t>
      </w:r>
      <w:r>
        <w:rPr>
          <w:rFonts w:hint="eastAsia" w:ascii="宋体" w:hAnsi="宋体"/>
          <w:color w:val="auto"/>
          <w:szCs w:val="21"/>
          <w:highlight w:val="none"/>
        </w:rPr>
        <w:t>残疾人福利性单位</w:t>
      </w:r>
      <w:r>
        <w:rPr>
          <w:rFonts w:hint="eastAsia" w:ascii="宋体" w:hAnsi="宋体" w:cs="宋体"/>
          <w:color w:val="auto"/>
          <w:szCs w:val="21"/>
          <w:highlight w:val="none"/>
        </w:rPr>
        <w:t>），须提供中小企业声明函</w:t>
      </w:r>
      <w:r>
        <w:rPr>
          <w:rFonts w:hint="eastAsia" w:ascii="宋体" w:hAnsi="宋体"/>
          <w:color w:val="auto"/>
          <w:szCs w:val="21"/>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color w:val="auto"/>
          <w:szCs w:val="21"/>
          <w:highlight w:val="none"/>
        </w:rPr>
        <w:t>；</w:t>
      </w:r>
    </w:p>
    <w:p w14:paraId="113FB60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3.本项目的特定资格要求：无。</w:t>
      </w:r>
    </w:p>
    <w:p w14:paraId="6E33463C">
      <w:pPr>
        <w:spacing w:line="460" w:lineRule="exact"/>
        <w:ind w:firstLine="422"/>
        <w:rPr>
          <w:rFonts w:ascii="宋体" w:hAnsi="宋体" w:cs="宋体"/>
          <w:b/>
          <w:color w:val="auto"/>
          <w:szCs w:val="21"/>
          <w:highlight w:val="none"/>
        </w:rPr>
      </w:pPr>
      <w:r>
        <w:rPr>
          <w:rFonts w:hint="eastAsia" w:ascii="宋体" w:hAnsi="宋体" w:cs="宋体"/>
          <w:b/>
          <w:color w:val="auto"/>
          <w:szCs w:val="21"/>
          <w:highlight w:val="none"/>
        </w:rPr>
        <w:t>三、获取竞争性磋商文件</w:t>
      </w:r>
      <w:bookmarkEnd w:id="14"/>
      <w:bookmarkEnd w:id="15"/>
      <w:bookmarkEnd w:id="16"/>
      <w:bookmarkEnd w:id="17"/>
      <w:bookmarkEnd w:id="18"/>
      <w:bookmarkEnd w:id="19"/>
    </w:p>
    <w:p w14:paraId="23F8D952">
      <w:pPr>
        <w:spacing w:line="460" w:lineRule="exact"/>
        <w:ind w:firstLine="420"/>
        <w:rPr>
          <w:rFonts w:ascii="宋体" w:hAnsi="宋体" w:cs="宋体"/>
          <w:bCs/>
          <w:color w:val="auto"/>
          <w:szCs w:val="21"/>
          <w:highlight w:val="none"/>
        </w:rPr>
      </w:pPr>
      <w:bookmarkStart w:id="20" w:name="_Toc35393632"/>
      <w:bookmarkStart w:id="21" w:name="_Toc28359092"/>
      <w:bookmarkStart w:id="22" w:name="_Toc28359015"/>
      <w:bookmarkStart w:id="23" w:name="_Toc35393801"/>
      <w:bookmarkStart w:id="24" w:name="_Toc44229881"/>
      <w:r>
        <w:rPr>
          <w:rFonts w:hint="eastAsia" w:ascii="宋体" w:hAnsi="宋体" w:cs="宋体"/>
          <w:bCs/>
          <w:color w:val="auto"/>
          <w:szCs w:val="21"/>
          <w:highlight w:val="none"/>
        </w:rPr>
        <w:t>时间：2026年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18</w:t>
      </w:r>
      <w:r>
        <w:rPr>
          <w:rFonts w:hint="eastAsia" w:ascii="宋体" w:hAnsi="宋体" w:cs="宋体"/>
          <w:bCs/>
          <w:color w:val="auto"/>
          <w:szCs w:val="21"/>
          <w:highlight w:val="none"/>
        </w:rPr>
        <w:t>日</w:t>
      </w:r>
      <w:r>
        <w:rPr>
          <w:rFonts w:hint="eastAsia" w:ascii="宋体" w:hAnsi="宋体" w:cs="宋体"/>
          <w:color w:val="auto"/>
          <w:szCs w:val="21"/>
          <w:highlight w:val="none"/>
        </w:rPr>
        <w:t>起</w:t>
      </w:r>
      <w:r>
        <w:rPr>
          <w:rFonts w:hint="eastAsia" w:ascii="宋体" w:hAnsi="宋体" w:cs="宋体"/>
          <w:bCs/>
          <w:color w:val="auto"/>
          <w:szCs w:val="21"/>
          <w:highlight w:val="none"/>
        </w:rPr>
        <w:t>至2026年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25</w:t>
      </w:r>
      <w:r>
        <w:rPr>
          <w:rFonts w:hint="eastAsia" w:ascii="宋体" w:hAnsi="宋体" w:cs="宋体"/>
          <w:bCs/>
          <w:color w:val="auto"/>
          <w:szCs w:val="21"/>
          <w:highlight w:val="none"/>
        </w:rPr>
        <w:t>日，每天上午8：00至12：00，</w:t>
      </w:r>
      <w:r>
        <w:rPr>
          <w:rFonts w:hint="eastAsia"/>
          <w:color w:val="auto"/>
          <w:highlight w:val="none"/>
        </w:rPr>
        <w:t>下午3：00至6：00</w:t>
      </w:r>
      <w:r>
        <w:rPr>
          <w:rFonts w:hint="eastAsia" w:ascii="宋体" w:hAnsi="宋体" w:cs="宋体"/>
          <w:bCs/>
          <w:color w:val="auto"/>
          <w:szCs w:val="21"/>
          <w:highlight w:val="none"/>
        </w:rPr>
        <w:t>（北京时间，法定节假日除外）</w:t>
      </w:r>
    </w:p>
    <w:p w14:paraId="7647BBAB">
      <w:pPr>
        <w:spacing w:line="460" w:lineRule="exact"/>
        <w:ind w:firstLine="42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2DF0B320">
      <w:pPr>
        <w:spacing w:line="460" w:lineRule="exact"/>
        <w:ind w:firstLine="42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color w:val="auto"/>
          <w:szCs w:val="21"/>
          <w:highlight w:val="none"/>
        </w:rPr>
        <w:t>电子响应文件制作需要基于广西政府采购云平台获取的磋商文件编制，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5C4BACAC">
      <w:pPr>
        <w:spacing w:line="460" w:lineRule="exact"/>
        <w:ind w:firstLine="42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7D463151">
      <w:pPr>
        <w:spacing w:line="460" w:lineRule="exact"/>
        <w:ind w:firstLine="310"/>
        <w:rPr>
          <w:rFonts w:ascii="宋体" w:hAnsi="宋体" w:cs="宋体"/>
          <w:b/>
          <w:color w:val="auto"/>
          <w:szCs w:val="21"/>
          <w:highlight w:val="none"/>
        </w:rPr>
      </w:pPr>
      <w:bookmarkStart w:id="25" w:name="_Toc71365908"/>
      <w:r>
        <w:rPr>
          <w:rFonts w:hint="eastAsia" w:ascii="宋体" w:hAnsi="宋体" w:cs="宋体"/>
          <w:b/>
          <w:color w:val="auto"/>
          <w:szCs w:val="21"/>
          <w:highlight w:val="none"/>
        </w:rPr>
        <w:t>四、响应文件提交</w:t>
      </w:r>
      <w:bookmarkEnd w:id="20"/>
      <w:bookmarkEnd w:id="21"/>
      <w:bookmarkEnd w:id="22"/>
      <w:bookmarkEnd w:id="23"/>
      <w:bookmarkEnd w:id="24"/>
      <w:bookmarkEnd w:id="25"/>
    </w:p>
    <w:p w14:paraId="67A2772F">
      <w:pPr>
        <w:spacing w:line="360" w:lineRule="auto"/>
        <w:ind w:firstLine="420"/>
        <w:rPr>
          <w:rFonts w:ascii="宋体" w:hAnsi="宋体" w:cs="宋体"/>
          <w:bCs/>
          <w:color w:val="auto"/>
          <w:szCs w:val="21"/>
          <w:highlight w:val="none"/>
        </w:rPr>
      </w:pPr>
      <w:bookmarkStart w:id="26" w:name="_Toc28359016"/>
      <w:bookmarkStart w:id="27" w:name="_Toc28359093"/>
      <w:bookmarkStart w:id="28" w:name="_Toc44229882"/>
      <w:bookmarkStart w:id="29" w:name="_Toc71365909"/>
      <w:bookmarkStart w:id="30" w:name="_Toc35393633"/>
      <w:bookmarkStart w:id="31" w:name="_Toc35393802"/>
      <w:r>
        <w:rPr>
          <w:rFonts w:hint="eastAsia" w:ascii="宋体" w:hAnsi="宋体" w:cs="宋体"/>
          <w:color w:val="auto"/>
          <w:szCs w:val="21"/>
          <w:highlight w:val="none"/>
        </w:rPr>
        <w:t>截止时间：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日9:00（北京时间）</w:t>
      </w:r>
    </w:p>
    <w:p w14:paraId="483CE037">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地点：广西政府采购云平台（https：//www.gcy.zfcg.gxzf.gov.cn/）</w:t>
      </w:r>
    </w:p>
    <w:p w14:paraId="043B9080">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五、开启</w:t>
      </w:r>
      <w:bookmarkEnd w:id="26"/>
      <w:bookmarkEnd w:id="27"/>
      <w:bookmarkEnd w:id="28"/>
      <w:bookmarkEnd w:id="29"/>
      <w:bookmarkEnd w:id="30"/>
      <w:bookmarkEnd w:id="31"/>
    </w:p>
    <w:p w14:paraId="3503BAEE">
      <w:pPr>
        <w:spacing w:line="360" w:lineRule="auto"/>
        <w:ind w:firstLine="420"/>
        <w:rPr>
          <w:rFonts w:ascii="宋体" w:hAnsi="宋体" w:cs="宋体"/>
          <w:bCs/>
          <w:color w:val="auto"/>
          <w:szCs w:val="21"/>
          <w:highlight w:val="none"/>
          <w:u w:val="single"/>
        </w:rPr>
      </w:pPr>
      <w:bookmarkStart w:id="32" w:name="_Toc35393634"/>
      <w:bookmarkStart w:id="33" w:name="_Toc71365910"/>
      <w:bookmarkStart w:id="34" w:name="_Toc28359094"/>
      <w:bookmarkStart w:id="35" w:name="_Toc35393803"/>
      <w:bookmarkStart w:id="36" w:name="_Toc44229883"/>
      <w:bookmarkStart w:id="37" w:name="_Toc28359017"/>
      <w:r>
        <w:rPr>
          <w:rFonts w:hint="eastAsia" w:ascii="宋体" w:hAnsi="宋体" w:cs="宋体"/>
          <w:color w:val="auto"/>
          <w:szCs w:val="21"/>
          <w:highlight w:val="none"/>
        </w:rPr>
        <w:t>1.时间：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日9:00（北京时间）</w:t>
      </w:r>
    </w:p>
    <w:p w14:paraId="37A5082B">
      <w:pPr>
        <w:spacing w:line="460" w:lineRule="exact"/>
        <w:ind w:firstLine="420"/>
        <w:rPr>
          <w:rFonts w:ascii="宋体" w:hAnsi="宋体" w:cs="宋体"/>
          <w:bCs/>
          <w:color w:val="auto"/>
          <w:szCs w:val="21"/>
          <w:highlight w:val="none"/>
        </w:rPr>
      </w:pPr>
      <w:r>
        <w:rPr>
          <w:rFonts w:hint="eastAsia" w:ascii="宋体" w:hAnsi="宋体" w:cs="宋体"/>
          <w:color w:val="auto"/>
          <w:szCs w:val="21"/>
          <w:highlight w:val="none"/>
        </w:rPr>
        <w:t>2.地点：广西政府采购云平台（https：//www.gcy.zfcg.gxzf.gov.cn/）</w:t>
      </w:r>
    </w:p>
    <w:p w14:paraId="3CA8CB5A">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六、公告期限</w:t>
      </w:r>
      <w:bookmarkEnd w:id="32"/>
      <w:bookmarkEnd w:id="33"/>
      <w:bookmarkEnd w:id="34"/>
      <w:bookmarkEnd w:id="35"/>
      <w:bookmarkEnd w:id="36"/>
      <w:bookmarkEnd w:id="37"/>
    </w:p>
    <w:p w14:paraId="63B223CE">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88BAC3D">
      <w:pPr>
        <w:spacing w:line="460" w:lineRule="exact"/>
        <w:ind w:firstLine="310"/>
        <w:rPr>
          <w:rFonts w:ascii="宋体" w:hAnsi="宋体" w:cs="宋体"/>
          <w:b/>
          <w:color w:val="auto"/>
          <w:szCs w:val="21"/>
          <w:highlight w:val="none"/>
        </w:rPr>
      </w:pPr>
      <w:bookmarkStart w:id="38" w:name="_Toc35393804"/>
      <w:bookmarkStart w:id="39" w:name="_Toc71365911"/>
      <w:bookmarkStart w:id="40" w:name="_Toc44229884"/>
      <w:bookmarkStart w:id="41" w:name="_Toc35393635"/>
      <w:r>
        <w:rPr>
          <w:rFonts w:hint="eastAsia" w:ascii="宋体" w:hAnsi="宋体" w:cs="宋体"/>
          <w:b/>
          <w:color w:val="auto"/>
          <w:szCs w:val="21"/>
          <w:highlight w:val="none"/>
        </w:rPr>
        <w:t>七、其他补充事宜</w:t>
      </w:r>
      <w:bookmarkEnd w:id="38"/>
      <w:bookmarkEnd w:id="39"/>
      <w:bookmarkEnd w:id="40"/>
      <w:bookmarkEnd w:id="41"/>
    </w:p>
    <w:p w14:paraId="113DBB02">
      <w:pPr>
        <w:spacing w:line="360" w:lineRule="auto"/>
        <w:ind w:firstLine="420"/>
        <w:rPr>
          <w:rFonts w:ascii="宋体" w:hAnsi="宋体" w:cs="宋体"/>
          <w:color w:val="auto"/>
          <w:szCs w:val="21"/>
          <w:highlight w:val="none"/>
        </w:rPr>
      </w:pPr>
      <w:bookmarkStart w:id="42" w:name="_Toc35393805"/>
      <w:bookmarkStart w:id="43" w:name="_Toc28359018"/>
      <w:bookmarkStart w:id="44" w:name="_Toc28359095"/>
      <w:bookmarkStart w:id="45" w:name="_Toc44229885"/>
      <w:bookmarkStart w:id="46" w:name="_Toc35393636"/>
      <w:r>
        <w:rPr>
          <w:rFonts w:hint="eastAsia" w:ascii="宋体" w:hAnsi="宋体" w:cs="宋体"/>
          <w:color w:val="auto"/>
          <w:szCs w:val="21"/>
          <w:highlight w:val="none"/>
        </w:rPr>
        <w:t>1.网上查询地址</w:t>
      </w:r>
    </w:p>
    <w:p w14:paraId="7FDC34DC">
      <w:pPr>
        <w:spacing w:line="360" w:lineRule="auto"/>
        <w:ind w:firstLine="420"/>
        <w:rPr>
          <w:rFonts w:ascii="宋体" w:hAnsi="宋体" w:cs="宋体"/>
          <w:color w:val="auto"/>
          <w:szCs w:val="21"/>
          <w:highlight w:val="none"/>
        </w:rPr>
      </w:pPr>
      <w:bookmarkStart w:id="47" w:name="_Hlk37429674"/>
      <w:r>
        <w:rPr>
          <w:rFonts w:hint="eastAsia" w:ascii="宋体" w:hAnsi="宋体" w:cs="宋体"/>
          <w:color w:val="auto"/>
          <w:szCs w:val="21"/>
          <w:highlight w:val="none"/>
        </w:rPr>
        <w:t>www.ccgp.gov.cn（中国政府采购网）、zfcg.gxzf.gov.cn（广西壮族自治区政府采购网）、</w:t>
      </w:r>
      <w:r>
        <w:rPr>
          <w:rFonts w:ascii="宋体" w:hAnsi="宋体" w:cs="宋体"/>
          <w:color w:val="auto"/>
          <w:szCs w:val="21"/>
          <w:highlight w:val="none"/>
        </w:rPr>
        <w:t>http://117.141.250.58:10030/web/cgw/index.ptl</w:t>
      </w:r>
      <w:r>
        <w:rPr>
          <w:rFonts w:hint="eastAsia" w:ascii="宋体" w:hAnsi="宋体" w:cs="宋体"/>
          <w:color w:val="auto"/>
          <w:szCs w:val="21"/>
          <w:highlight w:val="none"/>
        </w:rPr>
        <w:t>（梧州市政府采购网）。</w:t>
      </w:r>
    </w:p>
    <w:p w14:paraId="3F24C5A8">
      <w:pPr>
        <w:spacing w:line="460" w:lineRule="exact"/>
        <w:ind w:firstLine="424"/>
        <w:rPr>
          <w:rFonts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20181C74">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32DC61F2">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09927EF0">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72B0FA8A">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162E602E">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bookmarkEnd w:id="47"/>
    </w:p>
    <w:p w14:paraId="7E25D450">
      <w:pPr>
        <w:widowControl/>
        <w:spacing w:line="4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3.供应商竞标注意事项</w:t>
      </w:r>
    </w:p>
    <w:p w14:paraId="2A3E0EAC">
      <w:pPr>
        <w:widowControl/>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）实行在线电子竞标，供应商应按照本项目</w:t>
      </w:r>
      <w:r>
        <w:rPr>
          <w:rFonts w:hint="eastAsia"/>
          <w:color w:val="auto"/>
          <w:highlight w:val="none"/>
        </w:rPr>
        <w:t>竞争性磋商文件</w:t>
      </w:r>
      <w:r>
        <w:rPr>
          <w:rFonts w:hint="eastAsia" w:ascii="宋体" w:hAnsi="宋体"/>
          <w:color w:val="auto"/>
          <w:szCs w:val="21"/>
          <w:highlight w:val="none"/>
        </w:rPr>
        <w:t>和广西政府采购云平台的要求编制、加密后在响应文件提交截止时间前通过网络上传至广西政府采购云平台（加密的电子响应文件是指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供应商在广西政府采购云平台提交电子响应文件时，请填写参加远程采购活动经办人联系方式。</w:t>
      </w:r>
      <w:r>
        <w:rPr>
          <w:rFonts w:hint="eastAsia" w:ascii="宋体" w:hAnsi="宋体" w:cs="宋体"/>
          <w:color w:val="auto"/>
          <w:szCs w:val="21"/>
          <w:highlight w:val="none"/>
        </w:rPr>
        <w:t>供应商登录广西政府采购云平台，依次进入“服务中心-项目采购-操作流程-电子招投标-政府采购项目电子交易管理操作指南-供应商”查看电子竞标具体操作流程。</w:t>
      </w:r>
    </w:p>
    <w:p w14:paraId="70FB3D4A">
      <w:pPr>
        <w:widowControl/>
        <w:spacing w:line="4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如在操作过程中遇到问题或者需要技术支持，请致电广西政府采购云平台客服热线：95763或者0771-3381253</w:t>
      </w:r>
      <w:r>
        <w:rPr>
          <w:rFonts w:hint="eastAsia" w:ascii="宋体" w:hAnsi="宋体" w:cs="宋体"/>
          <w:color w:val="auto"/>
          <w:szCs w:val="21"/>
          <w:highlight w:val="none"/>
        </w:rPr>
        <w:t>）。</w:t>
      </w:r>
    </w:p>
    <w:p w14:paraId="507FD04E">
      <w:pPr>
        <w:spacing w:line="460" w:lineRule="exact"/>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B0CD2E2">
      <w:pPr>
        <w:widowControl/>
        <w:spacing w:line="460" w:lineRule="exact"/>
        <w:ind w:firstLine="420"/>
        <w:jc w:val="left"/>
        <w:rPr>
          <w:rFonts w:ascii="宋体" w:hAnsi="宋体" w:cs="宋体"/>
          <w:bCs/>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BF65EEB">
      <w:pPr>
        <w:spacing w:line="46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7DE1D25D">
      <w:pPr>
        <w:spacing w:line="460" w:lineRule="exact"/>
        <w:ind w:firstLine="310"/>
        <w:rPr>
          <w:rFonts w:ascii="宋体" w:hAnsi="宋体" w:cs="宋体"/>
          <w:b/>
          <w:color w:val="auto"/>
          <w:szCs w:val="21"/>
          <w:highlight w:val="none"/>
        </w:rPr>
      </w:pPr>
      <w:r>
        <w:rPr>
          <w:rFonts w:hint="eastAsia" w:ascii="宋体" w:hAnsi="宋体" w:cs="宋体"/>
          <w:b/>
          <w:color w:val="auto"/>
          <w:szCs w:val="21"/>
          <w:highlight w:val="none"/>
        </w:rPr>
        <w:t>八、凡对本次采购提出询问，请按以下方式联系。</w:t>
      </w:r>
      <w:bookmarkEnd w:id="42"/>
      <w:bookmarkEnd w:id="43"/>
      <w:bookmarkEnd w:id="44"/>
      <w:bookmarkEnd w:id="45"/>
      <w:bookmarkEnd w:id="46"/>
    </w:p>
    <w:p w14:paraId="5D78500F">
      <w:pPr>
        <w:spacing w:line="460" w:lineRule="exact"/>
        <w:ind w:firstLine="420"/>
        <w:rPr>
          <w:rFonts w:ascii="宋体" w:hAnsi="宋体" w:cs="宋体"/>
          <w:color w:val="auto"/>
          <w:szCs w:val="21"/>
          <w:highlight w:val="none"/>
        </w:rPr>
      </w:pPr>
      <w:bookmarkStart w:id="48" w:name="_Toc28359019"/>
      <w:bookmarkStart w:id="49" w:name="_Toc35393806"/>
      <w:bookmarkStart w:id="50" w:name="_Toc35393637"/>
      <w:bookmarkStart w:id="51" w:name="_Toc28359096"/>
      <w:r>
        <w:rPr>
          <w:rFonts w:hint="eastAsia" w:ascii="宋体" w:hAnsi="宋体" w:cs="宋体"/>
          <w:color w:val="auto"/>
          <w:szCs w:val="21"/>
          <w:highlight w:val="none"/>
        </w:rPr>
        <w:t>1.采购人信息</w:t>
      </w:r>
      <w:bookmarkEnd w:id="48"/>
      <w:bookmarkEnd w:id="49"/>
      <w:bookmarkEnd w:id="50"/>
      <w:bookmarkEnd w:id="51"/>
    </w:p>
    <w:p w14:paraId="3AC3759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名    称：梧州市长洲区民政局</w:t>
      </w:r>
    </w:p>
    <w:p w14:paraId="0FC2CF8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    址：梧州市长洲区新兴珠宝路 6-2 号 4 楼 </w:t>
      </w:r>
    </w:p>
    <w:p w14:paraId="575C78B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联系方式：易华权，0774-3824495</w:t>
      </w:r>
    </w:p>
    <w:p w14:paraId="6DF66F4D">
      <w:pPr>
        <w:spacing w:line="360" w:lineRule="auto"/>
        <w:ind w:firstLine="420"/>
        <w:rPr>
          <w:rFonts w:ascii="宋体" w:hAnsi="宋体" w:cs="宋体"/>
          <w:color w:val="auto"/>
          <w:szCs w:val="21"/>
          <w:highlight w:val="none"/>
        </w:rPr>
      </w:pPr>
      <w:bookmarkStart w:id="52" w:name="_Toc28359020"/>
      <w:bookmarkStart w:id="53" w:name="_Toc35393807"/>
      <w:bookmarkStart w:id="54" w:name="_Toc28359097"/>
      <w:bookmarkStart w:id="55" w:name="_Toc35393638"/>
    </w:p>
    <w:p w14:paraId="608261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2.采购代理机构信息</w:t>
      </w:r>
      <w:bookmarkEnd w:id="52"/>
      <w:bookmarkEnd w:id="53"/>
      <w:bookmarkEnd w:id="54"/>
    </w:p>
    <w:p w14:paraId="66831A86">
      <w:pPr>
        <w:spacing w:line="360" w:lineRule="auto"/>
        <w:ind w:firstLine="420"/>
        <w:rPr>
          <w:rFonts w:ascii="宋体" w:hAnsi="宋体"/>
          <w:color w:val="auto"/>
          <w:szCs w:val="21"/>
          <w:highlight w:val="none"/>
        </w:rPr>
      </w:pPr>
      <w:r>
        <w:rPr>
          <w:rFonts w:hint="eastAsia" w:ascii="宋体" w:hAnsi="宋体"/>
          <w:color w:val="auto"/>
          <w:szCs w:val="21"/>
          <w:highlight w:val="none"/>
        </w:rPr>
        <w:t>名    称：云之龙咨询集团有限公司</w:t>
      </w:r>
    </w:p>
    <w:p w14:paraId="0D63D221">
      <w:pPr>
        <w:spacing w:line="360" w:lineRule="auto"/>
        <w:ind w:firstLine="420"/>
        <w:rPr>
          <w:rFonts w:ascii="宋体" w:hAnsi="宋体"/>
          <w:color w:val="auto"/>
          <w:szCs w:val="21"/>
          <w:highlight w:val="none"/>
        </w:rPr>
      </w:pPr>
      <w:r>
        <w:rPr>
          <w:rFonts w:hint="eastAsia" w:ascii="宋体" w:hAnsi="宋体"/>
          <w:color w:val="auto"/>
          <w:szCs w:val="21"/>
          <w:highlight w:val="none"/>
        </w:rPr>
        <w:t>地　　址：梧州市新兴三路30号神冠豪都B栋1单元1008号房</w:t>
      </w:r>
    </w:p>
    <w:p w14:paraId="0DBB405B">
      <w:pPr>
        <w:spacing w:line="360" w:lineRule="auto"/>
        <w:ind w:firstLine="420"/>
        <w:rPr>
          <w:rFonts w:ascii="宋体" w:hAnsi="宋体"/>
          <w:color w:val="auto"/>
          <w:szCs w:val="21"/>
          <w:highlight w:val="none"/>
        </w:rPr>
      </w:pPr>
      <w:r>
        <w:rPr>
          <w:rFonts w:hint="eastAsia" w:ascii="宋体" w:hAnsi="宋体"/>
          <w:color w:val="auto"/>
          <w:szCs w:val="21"/>
          <w:highlight w:val="none"/>
        </w:rPr>
        <w:t>联系方式：黄泳瑜、陈丽莹，0774-3859935</w:t>
      </w:r>
    </w:p>
    <w:p w14:paraId="5B43F458">
      <w:pPr>
        <w:spacing w:line="360" w:lineRule="auto"/>
        <w:ind w:firstLine="420"/>
        <w:rPr>
          <w:rFonts w:ascii="宋体" w:hAnsi="宋体" w:cs="宋体"/>
          <w:color w:val="auto"/>
          <w:szCs w:val="21"/>
          <w:highlight w:val="none"/>
        </w:rPr>
      </w:pPr>
      <w:bookmarkStart w:id="56" w:name="_Toc35393639"/>
      <w:bookmarkStart w:id="57" w:name="_Toc35393808"/>
      <w:bookmarkStart w:id="58" w:name="_Toc28359098"/>
      <w:bookmarkStart w:id="59" w:name="_Toc28359021"/>
    </w:p>
    <w:p w14:paraId="6F6B604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3.项目联系</w:t>
      </w:r>
      <w:r>
        <w:rPr>
          <w:rFonts w:ascii="宋体" w:hAnsi="宋体" w:cs="宋体"/>
          <w:color w:val="auto"/>
          <w:szCs w:val="21"/>
          <w:highlight w:val="none"/>
        </w:rPr>
        <w:t>方式</w:t>
      </w:r>
      <w:bookmarkEnd w:id="55"/>
      <w:bookmarkEnd w:id="56"/>
      <w:bookmarkEnd w:id="57"/>
      <w:bookmarkEnd w:id="58"/>
    </w:p>
    <w:p w14:paraId="3BABA6BB">
      <w:pPr>
        <w:pStyle w:val="290"/>
        <w:spacing w:line="360" w:lineRule="auto"/>
        <w:ind w:firstLine="420"/>
        <w:rPr>
          <w:rFonts w:hAnsi="宋体"/>
          <w:color w:val="auto"/>
          <w:sz w:val="21"/>
          <w:highlight w:val="none"/>
        </w:rPr>
      </w:pPr>
      <w:r>
        <w:rPr>
          <w:rFonts w:hint="eastAsia" w:hAnsi="宋体"/>
          <w:color w:val="auto"/>
          <w:sz w:val="21"/>
          <w:highlight w:val="none"/>
        </w:rPr>
        <w:t>项目联系人：黄泳瑜、陈丽莹</w:t>
      </w:r>
    </w:p>
    <w:p w14:paraId="7EC71D5F">
      <w:pPr>
        <w:spacing w:line="360" w:lineRule="auto"/>
        <w:ind w:firstLine="420"/>
        <w:rPr>
          <w:rFonts w:ascii="宋体" w:hAnsi="宋体"/>
          <w:color w:val="auto"/>
          <w:szCs w:val="21"/>
          <w:highlight w:val="none"/>
        </w:rPr>
      </w:pPr>
      <w:r>
        <w:rPr>
          <w:rFonts w:hint="eastAsia" w:ascii="宋体" w:hAnsi="宋体"/>
          <w:color w:val="auto"/>
          <w:szCs w:val="21"/>
          <w:highlight w:val="none"/>
        </w:rPr>
        <w:t>电　　话：</w:t>
      </w:r>
      <w:r>
        <w:rPr>
          <w:rFonts w:ascii="宋体" w:hAnsi="宋体"/>
          <w:color w:val="auto"/>
          <w:szCs w:val="21"/>
          <w:highlight w:val="none"/>
        </w:rPr>
        <w:t>0774-3859935</w:t>
      </w:r>
      <w:bookmarkEnd w:id="1"/>
      <w:bookmarkEnd w:id="59"/>
    </w:p>
    <w:p w14:paraId="20818D5D">
      <w:pPr>
        <w:spacing w:line="360" w:lineRule="auto"/>
        <w:ind w:firstLine="420"/>
        <w:rPr>
          <w:rFonts w:ascii="宋体" w:hAnsi="宋体" w:cs="宋体"/>
          <w:color w:val="auto"/>
          <w:szCs w:val="21"/>
          <w:highlight w:val="none"/>
          <w:u w:val="single"/>
        </w:rPr>
      </w:pPr>
    </w:p>
    <w:p w14:paraId="78FDD6A6">
      <w:pPr>
        <w:pStyle w:val="2"/>
        <w:spacing w:line="360" w:lineRule="auto"/>
        <w:jc w:val="center"/>
        <w:rPr>
          <w:rFonts w:ascii="宋体" w:hAnsi="宋体" w:cs="宋体"/>
          <w:color w:val="auto"/>
          <w:highlight w:val="none"/>
        </w:rPr>
      </w:pPr>
      <w:r>
        <w:rPr>
          <w:rFonts w:hint="eastAsia" w:ascii="宋体" w:hAnsi="宋体" w:cs="宋体"/>
          <w:color w:val="auto"/>
          <w:sz w:val="32"/>
          <w:szCs w:val="32"/>
          <w:highlight w:val="none"/>
        </w:rPr>
        <w:br w:type="page" w:clear="all"/>
      </w:r>
      <w:bookmarkStart w:id="60" w:name="_Toc24048"/>
      <w:r>
        <w:rPr>
          <w:rFonts w:hint="eastAsia" w:ascii="宋体" w:hAnsi="宋体" w:cs="宋体"/>
          <w:color w:val="auto"/>
          <w:highlight w:val="none"/>
        </w:rPr>
        <w:t>第二章 供应商须知</w:t>
      </w:r>
      <w:bookmarkEnd w:id="60"/>
    </w:p>
    <w:p w14:paraId="664C7A7B">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4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11B8E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6B7E302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noWrap/>
          </w:tcPr>
          <w:p w14:paraId="1F9F06F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9CA3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4762B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noWrap/>
            <w:vAlign w:val="center"/>
          </w:tcPr>
          <w:p w14:paraId="7E8C1561">
            <w:pPr>
              <w:spacing w:line="360" w:lineRule="auto"/>
              <w:rPr>
                <w:rFonts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2C1A036">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3FD36745">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3F17A55">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BE2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EF34C6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noWrap/>
            <w:vAlign w:val="center"/>
          </w:tcPr>
          <w:p w14:paraId="50D757D8">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4EC22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22A0BB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noWrap/>
            <w:vAlign w:val="center"/>
          </w:tcPr>
          <w:p w14:paraId="2368C886">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本项目不接受联合体。</w:t>
            </w:r>
          </w:p>
        </w:tc>
      </w:tr>
      <w:tr w14:paraId="079C6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064F35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noWrap/>
            <w:vAlign w:val="center"/>
          </w:tcPr>
          <w:p w14:paraId="7D48B25A">
            <w:pPr>
              <w:pStyle w:val="16"/>
              <w:spacing w:line="360" w:lineRule="auto"/>
              <w:rPr>
                <w:rFonts w:ascii="宋体" w:hAnsi="宋体" w:cs="宋体"/>
                <w:color w:val="auto"/>
                <w:szCs w:val="21"/>
                <w:highlight w:val="none"/>
              </w:rPr>
            </w:pPr>
            <w:r>
              <w:rPr>
                <w:rFonts w:hint="eastAsia" w:ascii="宋体" w:hAnsi="宋体" w:cs="宋体"/>
                <w:color w:val="auto"/>
                <w:szCs w:val="21"/>
                <w:highlight w:val="none"/>
              </w:rPr>
              <w:t>不允许分包或转包。</w:t>
            </w:r>
          </w:p>
        </w:tc>
      </w:tr>
      <w:tr w14:paraId="7EB57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919413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noWrap/>
            <w:vAlign w:val="center"/>
          </w:tcPr>
          <w:p w14:paraId="52EEC88F">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67199D2C">
            <w:pPr>
              <w:pStyle w:val="16"/>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1947354">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2026年5月至响应文件提交截止时间内任意1个月的依法缴纳税收的凭据复印件；依法免税的，必须提供相应文件证明其依法免税。从成立之日起到响应文件提交截止时间止不足要求月数的，不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D3655A">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[2026年5月至响应文件提交截止时间内任意1个月的依法缴纳社会保障资金的缴费凭证（如：专用收据、社会保险缴纳清单或者社保部门的证明等）复印件；依法不需要缴纳社会保障资金的，必须提供相应文件证明不需要缴纳社会保障资金。从成立之日起到响应文件提交截止时间止不足要求月数的，不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218B2F">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财务状况报告【2025年度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7F7D502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1673D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3AD3EA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ABCCBB">
            <w:pPr>
              <w:spacing w:line="460" w:lineRule="exact"/>
              <w:rPr>
                <w:rFonts w:ascii="宋体" w:hAnsi="宋体" w:cs="宋体"/>
                <w:color w:val="auto"/>
                <w:szCs w:val="21"/>
                <w:highlight w:val="none"/>
              </w:rPr>
            </w:pPr>
            <w:r>
              <w:rPr>
                <w:rFonts w:hint="eastAsia" w:ascii="宋体" w:hAnsi="宋体" w:cs="宋体"/>
                <w:color w:val="auto"/>
                <w:szCs w:val="21"/>
                <w:highlight w:val="none"/>
              </w:rPr>
              <w:t>8.中小企业声明函（格式后附）【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b/>
                <w:color w:val="auto"/>
                <w:szCs w:val="21"/>
                <w:highlight w:val="none"/>
              </w:rPr>
              <w:t>必</w:t>
            </w:r>
            <w:r>
              <w:rPr>
                <w:rFonts w:hint="eastAsia" w:ascii="宋体" w:hAnsi="宋体" w:cs="宋体"/>
                <w:b/>
                <w:bCs/>
                <w:color w:val="auto"/>
                <w:szCs w:val="21"/>
                <w:highlight w:val="none"/>
              </w:rPr>
              <w:t>须提供，否则响应文件按无效响应处理）</w:t>
            </w:r>
          </w:p>
          <w:p w14:paraId="02C27F65">
            <w:pPr>
              <w:spacing w:line="460" w:lineRule="exac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0B6F0B5A">
            <w:pPr>
              <w:spacing w:line="460" w:lineRule="exact"/>
              <w:rPr>
                <w:rFonts w:ascii="宋体" w:hAnsi="宋体" w:cs="宋体"/>
                <w:b/>
                <w:color w:val="auto"/>
                <w:szCs w:val="21"/>
                <w:highlight w:val="none"/>
              </w:rPr>
            </w:pPr>
            <w:r>
              <w:rPr>
                <w:rFonts w:hint="eastAsia" w:ascii="宋体" w:hAnsi="宋体" w:cs="宋体"/>
                <w:b/>
                <w:bCs/>
                <w:color w:val="auto"/>
                <w:szCs w:val="21"/>
                <w:highlight w:val="none"/>
              </w:rPr>
              <w:t>注：以上标明“必须提供”</w:t>
            </w:r>
            <w:r>
              <w:rPr>
                <w:rFonts w:hint="eastAsia" w:ascii="宋体" w:hAnsi="宋体" w:cs="宋体"/>
                <w:b/>
                <w:color w:val="auto"/>
                <w:szCs w:val="21"/>
                <w:highlight w:val="none"/>
              </w:rPr>
              <w:t>的材料属于复印件的，必须加盖供应商电子签章，否则响应文件按无效处理。</w:t>
            </w:r>
          </w:p>
        </w:tc>
      </w:tr>
      <w:tr w14:paraId="13FB7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26D92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noWrap/>
            <w:vAlign w:val="center"/>
          </w:tcPr>
          <w:p w14:paraId="03F43E13">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00E3A631">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bCs/>
                <w:color w:val="auto"/>
                <w:szCs w:val="21"/>
                <w:highlight w:val="none"/>
              </w:rPr>
              <w:t>（必须提供，否则响应文件按无效处理）</w:t>
            </w:r>
          </w:p>
          <w:p w14:paraId="3D39E8A7">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《关于符合本国产品标准的声明函》或者财政部会同有关部门规定的有关证明文件；</w:t>
            </w:r>
          </w:p>
          <w:p w14:paraId="0651A82E">
            <w:pPr>
              <w:spacing w:line="360" w:lineRule="auto"/>
              <w:rPr>
                <w:rFonts w:ascii="宋体" w:hAnsi="宋体" w:cs="宋体"/>
                <w:color w:val="auto"/>
                <w:szCs w:val="21"/>
                <w:highlight w:val="none"/>
              </w:rPr>
            </w:pPr>
            <w:r>
              <w:rPr>
                <w:rFonts w:hint="eastAsia" w:ascii="宋体" w:hAnsi="宋体" w:cs="宋体"/>
                <w:color w:val="auto"/>
                <w:szCs w:val="21"/>
                <w:highlight w:val="none"/>
              </w:rPr>
              <w:t>3.供应商认为需要提供的其他有关资料。</w:t>
            </w:r>
          </w:p>
        </w:tc>
      </w:tr>
      <w:tr w14:paraId="20898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C8F00A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7912" w:type="dxa"/>
            <w:noWrap/>
            <w:vAlign w:val="center"/>
          </w:tcPr>
          <w:p w14:paraId="6D88076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30ADEDC2">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2420B9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F18E49D">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942BB41">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7BE48E">
            <w:pPr>
              <w:spacing w:line="360" w:lineRule="auto"/>
              <w:rPr>
                <w:rFonts w:ascii="宋体" w:hAnsi="宋体" w:cs="宋体"/>
                <w:color w:val="auto"/>
                <w:szCs w:val="21"/>
                <w:highlight w:val="none"/>
              </w:rPr>
            </w:pPr>
            <w:r>
              <w:rPr>
                <w:rFonts w:hint="eastAsia" w:ascii="宋体" w:hAnsi="宋体" w:cs="宋体"/>
                <w:color w:val="auto"/>
                <w:szCs w:val="21"/>
                <w:highlight w:val="none"/>
              </w:rPr>
              <w:t>5.技术需求偏离表（格式后附）；（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CA84BBE">
            <w:pPr>
              <w:spacing w:line="360" w:lineRule="auto"/>
              <w:rPr>
                <w:rFonts w:ascii="宋体" w:hAnsi="宋体" w:cs="宋体"/>
                <w:color w:val="auto"/>
                <w:szCs w:val="21"/>
                <w:highlight w:val="none"/>
              </w:rPr>
            </w:pPr>
            <w:r>
              <w:rPr>
                <w:rFonts w:hint="eastAsia" w:ascii="宋体" w:hAnsi="宋体" w:cs="宋体"/>
                <w:color w:val="auto"/>
                <w:szCs w:val="21"/>
                <w:highlight w:val="none"/>
              </w:rPr>
              <w:t>6.项目实施人员一览表（格式后附）；（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9BB1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7.技术方案（含项目实施方案、入户调查评估方案、改造方案、宣传方案、服务承诺等</w:t>
            </w:r>
            <w:r>
              <w:rPr>
                <w:rFonts w:hint="eastAsia" w:ascii="宋体" w:hAnsi="宋体" w:cs="宋体"/>
                <w:color w:val="auto"/>
                <w:szCs w:val="21"/>
                <w:highlight w:val="none"/>
              </w:rPr>
              <w:t>）（格式自拟）；</w:t>
            </w:r>
            <w:bookmarkStart w:id="187" w:name="_GoBack"/>
            <w:bookmarkEnd w:id="187"/>
          </w:p>
          <w:p w14:paraId="61E6800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8.采购代理服务费承诺书（格式后附）；</w:t>
            </w:r>
          </w:p>
          <w:p w14:paraId="3E32BCFB">
            <w:pPr>
              <w:spacing w:line="360" w:lineRule="auto"/>
              <w:rPr>
                <w:rFonts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169291A3">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cs="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3483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992" w:type="dxa"/>
            <w:noWrap/>
            <w:vAlign w:val="center"/>
          </w:tcPr>
          <w:p w14:paraId="19F737C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noWrap/>
            <w:vAlign w:val="center"/>
          </w:tcPr>
          <w:p w14:paraId="52F78FF9">
            <w:pPr>
              <w:spacing w:line="360" w:lineRule="auto"/>
              <w:contextualSpacing/>
              <w:jc w:val="left"/>
              <w:rPr>
                <w:rFonts w:ascii="宋体" w:hAnsi="宋体" w:cs="宋体"/>
                <w:color w:val="auto"/>
                <w:szCs w:val="21"/>
                <w:highlight w:val="none"/>
              </w:rPr>
            </w:pPr>
            <w:r>
              <w:rPr>
                <w:rFonts w:hint="eastAsia" w:ascii="宋体" w:hAnsi="宋体"/>
                <w:color w:val="auto"/>
                <w:szCs w:val="21"/>
                <w:highlight w:val="none"/>
              </w:rPr>
              <w:t>竞标报价是履行合同的最终价格，</w:t>
            </w:r>
            <w:r>
              <w:rPr>
                <w:rFonts w:hint="eastAsia" w:ascii="宋体" w:hAnsi="宋体" w:cs="宋体"/>
                <w:color w:val="auto"/>
                <w:szCs w:val="21"/>
                <w:highlight w:val="none"/>
              </w:rPr>
              <w:t>即包括实施和完成本项目全部工作所需的</w:t>
            </w:r>
            <w:r>
              <w:rPr>
                <w:rFonts w:hint="eastAsia"/>
                <w:color w:val="auto"/>
                <w:highlight w:val="none"/>
              </w:rPr>
              <w:t>实施对象筛选、</w:t>
            </w:r>
            <w:r>
              <w:rPr>
                <w:rFonts w:hint="eastAsia" w:ascii="宋体"/>
                <w:color w:val="auto"/>
                <w:highlight w:val="none"/>
              </w:rPr>
              <w:t>上门评估、方案设计、材料设备、标准附件、备品备件、专用工具、包装、拆除、材料损耗、材料保管、运输、安装、调试、施工、保险、人工费用、机械费用、食宿与交通、施工环境保护、施工后垃圾清理、管理、质保、税费、利润、第三方验收费用、完成合同所需的一切本身的所有工作开支、政策性文件规定及合同包含的所有风险、责任等各项全部费用</w:t>
            </w:r>
            <w:r>
              <w:rPr>
                <w:rFonts w:hint="eastAsia" w:ascii="宋体" w:hAnsi="宋体" w:cs="宋体"/>
                <w:color w:val="auto"/>
                <w:szCs w:val="21"/>
                <w:highlight w:val="none"/>
              </w:rPr>
              <w:t>。成交后，所发生的一切费用，无论供应商是否在报价中列出相关明细报价，采购人均认为其价格已含在报价中，不得以任何理由向采购人提出增加费用的要求，且不能影响服务质量。除签订的合同款项，采购人不再支付任何费用。</w:t>
            </w:r>
          </w:p>
        </w:tc>
      </w:tr>
      <w:tr w14:paraId="1FB1B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F9F621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noWrap/>
            <w:vAlign w:val="center"/>
          </w:tcPr>
          <w:p w14:paraId="0E0AB513">
            <w:pPr>
              <w:pStyle w:val="13"/>
              <w:widowControl w:val="0"/>
              <w:tabs>
                <w:tab w:val="clear" w:pos="454"/>
              </w:tabs>
              <w:spacing w:line="360" w:lineRule="auto"/>
              <w:ind w:left="283" w:hanging="283"/>
              <w:jc w:val="both"/>
              <w:rPr>
                <w:rFonts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3E6FF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F87EC2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shd w:val="clear" w:color="auto" w:fill="auto"/>
            <w:noWrap/>
            <w:vAlign w:val="center"/>
          </w:tcPr>
          <w:p w14:paraId="600FB503">
            <w:pPr>
              <w:spacing w:line="360" w:lineRule="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本项目不收取磋商保证金。</w:t>
            </w:r>
          </w:p>
          <w:p w14:paraId="7B86ED71">
            <w:pPr>
              <w:spacing w:line="360" w:lineRule="auto"/>
              <w:rPr>
                <w:rFonts w:ascii="宋体" w:hAnsi="宋体"/>
                <w:color w:val="auto"/>
                <w:szCs w:val="21"/>
                <w:highlight w:val="none"/>
              </w:rPr>
            </w:pPr>
            <w:r>
              <w:rPr>
                <w:rFonts w:hint="eastAsia"/>
                <w:color w:val="auto"/>
                <w:highlight w:val="none"/>
                <w:lang w:eastAsia="zh-CN"/>
              </w:rPr>
              <w:t>□</w:t>
            </w:r>
            <w:r>
              <w:rPr>
                <w:rFonts w:hint="eastAsia" w:ascii="宋体" w:hAnsi="宋体"/>
                <w:color w:val="auto"/>
                <w:szCs w:val="21"/>
                <w:highlight w:val="none"/>
              </w:rPr>
              <w:t>本项目收取磋商保证金，具体规定如下：</w:t>
            </w:r>
          </w:p>
          <w:p w14:paraId="153AC4C2">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rPr>
              <w:t>。</w:t>
            </w:r>
          </w:p>
          <w:p w14:paraId="50CFFBA3">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银行转账、支票、汇票、本票或者银行、保险机构出具的保函（包含电子保函），禁止采用现钞方式。采用银行转账方式的，在响应文件提交截止时间前交至指定账户并且到账（户名：云之龙咨询集团有限公司梧州分公司，开户行：中信银行股份有限公司南宁园湖支行，账号：8113001013700074625）；采用支票、汇票、本票或者保函等方式的，在响应文件提交截止时间前，供应商必须提交单独密封的支票、汇票、本票或者保函原件（电子保函</w:t>
            </w:r>
            <w:r>
              <w:rPr>
                <w:rFonts w:hint="eastAsia"/>
                <w:color w:val="auto"/>
                <w:highlight w:val="none"/>
              </w:rPr>
              <w:t>提供复印件并</w:t>
            </w:r>
            <w:r>
              <w:rPr>
                <w:rFonts w:hint="eastAsia" w:ascii="宋体" w:hAnsi="宋体" w:cs="宋体"/>
                <w:color w:val="auto"/>
                <w:szCs w:val="21"/>
                <w:highlight w:val="none"/>
              </w:rPr>
              <w:t>加盖公章）。否则视为无效磋商保证金。</w:t>
            </w:r>
          </w:p>
          <w:p w14:paraId="2E8AB634">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298C4D66">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3B413F9">
            <w:pPr>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olor w:val="auto"/>
                <w:szCs w:val="21"/>
                <w:highlight w:val="none"/>
                <w:u w:val="single"/>
              </w:rPr>
              <w:t>梧州市新兴三路30号神冠豪都B栋1单元1008号房</w:t>
            </w:r>
            <w:r>
              <w:rPr>
                <w:rFonts w:hint="eastAsia"/>
                <w:color w:val="auto"/>
                <w:highlight w:val="none"/>
              </w:rPr>
              <w:t>；邮寄地址：</w:t>
            </w:r>
            <w:r>
              <w:rPr>
                <w:rFonts w:hint="eastAsia" w:ascii="宋体" w:hAnsi="宋体"/>
                <w:color w:val="auto"/>
                <w:szCs w:val="21"/>
                <w:highlight w:val="none"/>
                <w:u w:val="single"/>
              </w:rPr>
              <w:t>梧州市新兴三路30号神冠豪都B栋1单元1008号房</w:t>
            </w:r>
            <w:r>
              <w:rPr>
                <w:rFonts w:hint="eastAsia"/>
                <w:color w:val="auto"/>
                <w:highlight w:val="none"/>
              </w:rPr>
              <w:t>，收件人：</w:t>
            </w:r>
            <w:r>
              <w:rPr>
                <w:rFonts w:hint="eastAsia"/>
                <w:color w:val="auto"/>
                <w:highlight w:val="none"/>
                <w:u w:val="single"/>
              </w:rPr>
              <w:t>黄泳瑜</w:t>
            </w:r>
            <w:r>
              <w:rPr>
                <w:rFonts w:hint="eastAsia"/>
                <w:color w:val="auto"/>
                <w:highlight w:val="none"/>
              </w:rPr>
              <w:t>，联系方式：</w:t>
            </w:r>
            <w:r>
              <w:rPr>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支票、汇票、本票或者银行、保险机构出具的保函原件（电子保函提供复印件并加盖公章）提交给采购人或者采购代理机构，并妥善保管。</w:t>
            </w:r>
          </w:p>
          <w:p w14:paraId="7C27F712">
            <w:pPr>
              <w:spacing w:line="360" w:lineRule="auto"/>
              <w:rPr>
                <w:rFonts w:ascii="宋体" w:hAnsi="宋体" w:cs="宋体"/>
                <w:b/>
                <w:color w:val="auto"/>
                <w:szCs w:val="21"/>
                <w:highlight w:val="none"/>
              </w:rPr>
            </w:pPr>
            <w:r>
              <w:rPr>
                <w:rFonts w:hint="eastAsia" w:ascii="宋体" w:hAnsi="宋体" w:cs="宋体"/>
                <w:b/>
                <w:color w:val="auto"/>
                <w:szCs w:val="21"/>
                <w:highlight w:val="none"/>
              </w:rPr>
              <w:t>备注：</w:t>
            </w:r>
          </w:p>
          <w:p w14:paraId="60BFA79E">
            <w:pP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4E90CC32">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6F992D01">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4AC4F29">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4B283F45">
            <w:pPr>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5.采用银行、保险机构出具保函（包含电子保函）的，必须为无条件保函，否则视为无效磋商保证金。</w:t>
            </w:r>
          </w:p>
        </w:tc>
      </w:tr>
      <w:tr w14:paraId="47326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C474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noWrap/>
            <w:vAlign w:val="center"/>
          </w:tcPr>
          <w:p w14:paraId="669493E0">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6EC89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D23296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noWrap/>
            <w:vAlign w:val="center"/>
          </w:tcPr>
          <w:p w14:paraId="43B8AD8B">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4793C7D3">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2D6D4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D015C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noWrap/>
            <w:vAlign w:val="center"/>
          </w:tcPr>
          <w:p w14:paraId="0566675B">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79973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1A9CA6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25</w:t>
            </w:r>
          </w:p>
        </w:tc>
        <w:tc>
          <w:tcPr>
            <w:tcW w:w="7912" w:type="dxa"/>
            <w:noWrap/>
            <w:vAlign w:val="center"/>
          </w:tcPr>
          <w:p w14:paraId="6BDA8DC3">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570F35B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6652E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ign w:val="center"/>
          </w:tcPr>
          <w:p w14:paraId="1B1C142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26.3</w:t>
            </w:r>
          </w:p>
        </w:tc>
        <w:tc>
          <w:tcPr>
            <w:tcW w:w="7912" w:type="dxa"/>
            <w:noWrap/>
            <w:vAlign w:val="center"/>
          </w:tcPr>
          <w:p w14:paraId="688DC798">
            <w:pP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AA4ECE7">
            <w:pPr>
              <w:pStyle w:val="16"/>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0AC35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5" w:hRule="atLeast"/>
          <w:jc w:val="center"/>
        </w:trPr>
        <w:tc>
          <w:tcPr>
            <w:tcW w:w="992" w:type="dxa"/>
            <w:noWrap/>
            <w:vAlign w:val="center"/>
          </w:tcPr>
          <w:p w14:paraId="442085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noWrap/>
            <w:vAlign w:val="center"/>
          </w:tcPr>
          <w:p w14:paraId="487D20CC">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20BDBF1E">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196992D2">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52830DA">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w:t>
            </w:r>
          </w:p>
          <w:p w14:paraId="1D735B24">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由成交供应商向履约保证金收取单位提供《广西壮族自治区政府采购项目合同验收书》（详见桂财采〔2015〕22号），采购人在收到合格材料后5个工作日内办理退还手续（不计利息）。</w:t>
            </w:r>
          </w:p>
          <w:p w14:paraId="52C5FC4D">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43858057">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开户名称：/</w:t>
            </w:r>
          </w:p>
          <w:p w14:paraId="1B1BB6C4">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开户银行：/</w:t>
            </w:r>
          </w:p>
          <w:p w14:paraId="50552C40">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银行账号：/</w:t>
            </w:r>
          </w:p>
          <w:p w14:paraId="6292ABCD">
            <w:pPr>
              <w:spacing w:line="360" w:lineRule="auto"/>
              <w:contextualSpacing/>
              <w:rPr>
                <w:rFonts w:ascii="宋体" w:hAnsi="宋体" w:cs="宋体"/>
                <w:b/>
                <w:color w:val="auto"/>
                <w:szCs w:val="21"/>
                <w:highlight w:val="none"/>
              </w:rPr>
            </w:pPr>
            <w:r>
              <w:rPr>
                <w:rFonts w:hint="eastAsia" w:ascii="宋体" w:hAnsi="宋体" w:cs="宋体"/>
                <w:color w:val="auto"/>
                <w:szCs w:val="21"/>
                <w:highlight w:val="none"/>
              </w:rPr>
              <w:t>备注：</w:t>
            </w:r>
            <w:r>
              <w:rPr>
                <w:rFonts w:hint="eastAsia" w:ascii="宋体" w:hAnsi="宋体" w:cs="宋体"/>
                <w:color w:val="auto"/>
                <w:szCs w:val="21"/>
                <w:highlight w:val="none"/>
              </w:rPr>
              <w:br w:type="textWrapping" w:clear="all"/>
            </w: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政府采购要加大对中小企业发展的扶持力度，对中小企业收取的履约保证金数额不得超过政府采购合同金额的2%。</w:t>
            </w:r>
          </w:p>
          <w:p w14:paraId="19B52AA1">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cs="宋体"/>
                <w:b/>
                <w:color w:val="auto"/>
                <w:szCs w:val="21"/>
                <w:highlight w:val="none"/>
              </w:rPr>
              <w:br w:type="textWrapping" w:clear="all"/>
            </w:r>
            <w:r>
              <w:rPr>
                <w:rFonts w:ascii="宋体" w:hAnsi="宋体" w:cs="宋体"/>
                <w:b/>
                <w:color w:val="auto"/>
                <w:szCs w:val="21"/>
                <w:highlight w:val="none"/>
              </w:rPr>
              <w:t>3.</w:t>
            </w:r>
            <w:r>
              <w:rPr>
                <w:rFonts w:hint="eastAsia" w:ascii="宋体" w:hAnsi="宋体" w:cs="宋体"/>
                <w:b/>
                <w:color w:val="auto"/>
                <w:szCs w:val="21"/>
                <w:highlight w:val="none"/>
              </w:rPr>
              <w:t>采用银行、保险机构出具的保函的，必须为无条件保函，否则不予签订合同。</w:t>
            </w:r>
          </w:p>
          <w:p w14:paraId="4E22B290">
            <w:pPr>
              <w:spacing w:line="360" w:lineRule="auto"/>
              <w:rPr>
                <w:rFonts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4D642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3B9A9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7912" w:type="dxa"/>
            <w:noWrap/>
            <w:vAlign w:val="center"/>
          </w:tcPr>
          <w:p w14:paraId="0A23A531">
            <w:pPr>
              <w:spacing w:line="360" w:lineRule="auto"/>
              <w:rPr>
                <w:rFonts w:ascii="宋体" w:hAnsi="宋体" w:cs="宋体"/>
                <w:color w:val="auto"/>
                <w:szCs w:val="21"/>
                <w:highlight w:val="none"/>
              </w:rPr>
            </w:pPr>
            <w:r>
              <w:rPr>
                <w:rFonts w:hint="eastAsia" w:ascii="宋体" w:hAnsi="宋体" w:cs="宋体"/>
                <w:color w:val="auto"/>
                <w:szCs w:val="21"/>
                <w:highlight w:val="none"/>
              </w:rPr>
              <w:t>签订合同携带的证明材料：</w:t>
            </w:r>
          </w:p>
          <w:p w14:paraId="4A6C74B8">
            <w:pPr>
              <w:spacing w:line="360" w:lineRule="auto"/>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398D19CA">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C7B3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363466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7912" w:type="dxa"/>
            <w:noWrap/>
            <w:vAlign w:val="center"/>
          </w:tcPr>
          <w:p w14:paraId="3763D205">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179EAFFF">
            <w:pPr>
              <w:pStyle w:val="25"/>
              <w:spacing w:line="360" w:lineRule="auto"/>
              <w:rPr>
                <w:rFonts w:hAnsi="宋体" w:cs="宋体"/>
                <w:color w:val="auto"/>
                <w:sz w:val="21"/>
                <w:highlight w:val="none"/>
              </w:rPr>
            </w:pPr>
            <w:r>
              <w:rPr>
                <w:rFonts w:hint="eastAsia" w:hAnsi="宋体" w:cs="宋体"/>
                <w:color w:val="auto"/>
                <w:sz w:val="21"/>
                <w:highlight w:val="none"/>
              </w:rPr>
              <w:t>质疑联系部门：云之龙咨询集团有限公司梧州分公司</w:t>
            </w:r>
          </w:p>
          <w:p w14:paraId="01DAA405">
            <w:pPr>
              <w:pStyle w:val="25"/>
              <w:spacing w:line="360" w:lineRule="auto"/>
              <w:rPr>
                <w:rFonts w:hAnsi="宋体" w:cs="宋体"/>
                <w:color w:val="auto"/>
                <w:sz w:val="21"/>
                <w:highlight w:val="none"/>
              </w:rPr>
            </w:pPr>
            <w:r>
              <w:rPr>
                <w:rFonts w:hint="eastAsia" w:hAnsi="宋体" w:cs="宋体"/>
                <w:color w:val="auto"/>
                <w:sz w:val="21"/>
                <w:highlight w:val="none"/>
              </w:rPr>
              <w:t xml:space="preserve">联系电话：0774-3859935            </w:t>
            </w:r>
          </w:p>
          <w:p w14:paraId="4C493A83">
            <w:pPr>
              <w:pStyle w:val="25"/>
              <w:spacing w:line="360" w:lineRule="auto"/>
              <w:rPr>
                <w:rFonts w:hAnsi="宋体" w:cs="宋体"/>
                <w:color w:val="auto"/>
                <w:sz w:val="21"/>
                <w:highlight w:val="none"/>
              </w:rPr>
            </w:pPr>
            <w:r>
              <w:rPr>
                <w:rFonts w:hint="eastAsia" w:hAnsi="宋体" w:cs="宋体"/>
                <w:color w:val="auto"/>
                <w:sz w:val="21"/>
                <w:highlight w:val="none"/>
              </w:rPr>
              <w:t>通讯地址：云之龙咨询集团有限公司（梧州市新兴三路30号神冠豪都B栋1单元1008号房）</w:t>
            </w:r>
          </w:p>
          <w:p w14:paraId="5C86FB59">
            <w:pPr>
              <w:spacing w:line="360" w:lineRule="auto"/>
              <w:rPr>
                <w:rFonts w:ascii="宋体" w:hAnsi="宋体" w:cs="宋体"/>
                <w:color w:val="auto"/>
                <w:szCs w:val="21"/>
                <w:highlight w:val="none"/>
              </w:rPr>
            </w:pPr>
            <w:r>
              <w:rPr>
                <w:rFonts w:hint="eastAsia" w:ascii="宋体" w:hAnsi="宋体" w:cs="宋体"/>
                <w:color w:val="auto"/>
                <w:szCs w:val="21"/>
                <w:highlight w:val="none"/>
              </w:rPr>
              <w:t>业务时间：工作日每天上午8时00分到12时00分，下午3时00分到6时00分。</w:t>
            </w:r>
          </w:p>
        </w:tc>
      </w:tr>
      <w:tr w14:paraId="5C74D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EBBFC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7912" w:type="dxa"/>
            <w:noWrap/>
            <w:vAlign w:val="center"/>
          </w:tcPr>
          <w:p w14:paraId="40D9E7EF">
            <w:pPr>
              <w:pStyle w:val="25"/>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457185AE">
            <w:pPr>
              <w:pStyle w:val="25"/>
              <w:spacing w:line="360" w:lineRule="auto"/>
              <w:rPr>
                <w:rFonts w:hAnsi="宋体" w:cs="宋体"/>
                <w:color w:val="auto"/>
                <w:sz w:val="21"/>
                <w:highlight w:val="none"/>
              </w:rPr>
            </w:pPr>
            <w:r>
              <w:rPr>
                <w:rFonts w:hint="eastAsia" w:hAnsi="宋体" w:cs="宋体"/>
                <w:color w:val="auto"/>
                <w:sz w:val="21"/>
                <w:highlight w:val="none"/>
              </w:rPr>
              <w:t>本项目采购代理服务费在发出成交公告后5日内，由成交供应商一次性向采购代理机构支付。</w:t>
            </w:r>
          </w:p>
          <w:p w14:paraId="28C33BAC">
            <w:pPr>
              <w:pStyle w:val="25"/>
              <w:spacing w:line="360" w:lineRule="auto"/>
              <w:rPr>
                <w:rFonts w:hAnsi="宋体" w:cs="宋体"/>
                <w:color w:val="auto"/>
                <w:sz w:val="21"/>
                <w:highlight w:val="none"/>
                <w:u w:val="single"/>
              </w:rPr>
            </w:pPr>
            <w:r>
              <w:rPr>
                <w:rFonts w:hAnsi="宋体" w:cs="宋体"/>
                <w:color w:val="auto"/>
                <w:sz w:val="21"/>
                <w:highlight w:val="none"/>
              </w:rPr>
              <w:t>2.</w:t>
            </w:r>
            <w:r>
              <w:rPr>
                <w:rFonts w:hint="eastAsia" w:hAnsi="宋体" w:cs="宋体"/>
                <w:color w:val="auto"/>
                <w:sz w:val="21"/>
                <w:highlight w:val="none"/>
              </w:rPr>
              <w:t>采购代理服务费收取标准：</w:t>
            </w:r>
          </w:p>
          <w:p w14:paraId="0D4F5F78">
            <w:pPr>
              <w:pStyle w:val="25"/>
              <w:spacing w:line="360" w:lineRule="auto"/>
              <w:rPr>
                <w:rFonts w:hAnsi="宋体" w:cs="宋体"/>
                <w:color w:val="auto"/>
                <w:sz w:val="21"/>
                <w:highlight w:val="none"/>
              </w:rPr>
            </w:pPr>
            <w:r>
              <w:rPr>
                <w:rFonts w:hint="eastAsia" w:hAnsi="宋体" w:cs="宋体"/>
                <w:color w:val="auto"/>
                <w:sz w:val="21"/>
                <w:highlight w:val="none"/>
              </w:rPr>
              <w:t>☑以项目成交金额（预算金额×折扣）为计费额，按本须知正文第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条规定的服务类收费标准采用差额定率累进法计算出收费基准价格，采购代理收费以收费基准价格收取。</w:t>
            </w:r>
          </w:p>
          <w:p w14:paraId="476F4F9A">
            <w:pPr>
              <w:pStyle w:val="25"/>
              <w:spacing w:line="360" w:lineRule="auto"/>
              <w:rPr>
                <w:color w:val="auto"/>
                <w:highlight w:val="non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r>
              <w:rPr>
                <w:rFonts w:hint="eastAsia" w:hAnsi="宋体" w:cs="宋体"/>
                <w:color w:val="auto"/>
                <w:sz w:val="21"/>
                <w:highlight w:val="none"/>
              </w:rPr>
              <w:t>。</w:t>
            </w:r>
          </w:p>
          <w:p w14:paraId="7EFF2305">
            <w:pPr>
              <w:pStyle w:val="290"/>
              <w:spacing w:line="360" w:lineRule="auto"/>
              <w:rPr>
                <w:rFonts w:hAnsi="宋体" w:cs="宋体"/>
                <w:color w:val="auto"/>
                <w:sz w:val="21"/>
                <w:highlight w:val="none"/>
              </w:rPr>
            </w:pPr>
            <w:r>
              <w:rPr>
                <w:rFonts w:hint="eastAsia" w:hAnsi="宋体" w:cs="宋体"/>
                <w:color w:val="auto"/>
                <w:sz w:val="21"/>
                <w:highlight w:val="none"/>
              </w:rPr>
              <w:t>3.采购代理费收取银行账户</w:t>
            </w:r>
          </w:p>
          <w:p w14:paraId="6FE623BA">
            <w:pPr>
              <w:pStyle w:val="290"/>
              <w:spacing w:line="360" w:lineRule="auto"/>
              <w:rPr>
                <w:rFonts w:hAnsi="宋体" w:cs="宋体"/>
                <w:color w:val="auto"/>
                <w:sz w:val="21"/>
                <w:highlight w:val="none"/>
              </w:rPr>
            </w:pPr>
            <w:r>
              <w:rPr>
                <w:rFonts w:hint="eastAsia" w:hAnsi="宋体" w:cs="宋体"/>
                <w:color w:val="auto"/>
                <w:sz w:val="21"/>
                <w:highlight w:val="none"/>
              </w:rPr>
              <w:t>开户名称：云之龙咨询集团有限公司梧州分公司</w:t>
            </w:r>
          </w:p>
          <w:p w14:paraId="168A6C1F">
            <w:pPr>
              <w:pStyle w:val="290"/>
              <w:spacing w:line="360" w:lineRule="auto"/>
              <w:rPr>
                <w:rFonts w:hAnsi="宋体" w:cs="宋体"/>
                <w:color w:val="auto"/>
                <w:sz w:val="21"/>
                <w:highlight w:val="none"/>
              </w:rPr>
            </w:pPr>
            <w:r>
              <w:rPr>
                <w:rFonts w:hint="eastAsia" w:hAnsi="宋体" w:cs="宋体"/>
                <w:color w:val="auto"/>
                <w:sz w:val="21"/>
                <w:highlight w:val="none"/>
              </w:rPr>
              <w:t>开户银行：中信银行股份有限公司南宁园湖支行</w:t>
            </w:r>
          </w:p>
          <w:p w14:paraId="791DA722">
            <w:pPr>
              <w:pStyle w:val="290"/>
              <w:spacing w:line="360" w:lineRule="auto"/>
              <w:rPr>
                <w:rFonts w:hAnsi="宋体" w:cs="宋体"/>
                <w:color w:val="auto"/>
                <w:sz w:val="21"/>
                <w:highlight w:val="none"/>
              </w:rPr>
            </w:pPr>
            <w:r>
              <w:rPr>
                <w:rFonts w:hint="eastAsia" w:hAnsi="宋体" w:cs="宋体"/>
                <w:color w:val="auto"/>
                <w:sz w:val="21"/>
                <w:highlight w:val="none"/>
              </w:rPr>
              <w:t>银行账号：8113001014500158361</w:t>
            </w:r>
          </w:p>
        </w:tc>
      </w:tr>
      <w:tr w14:paraId="199C8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E971E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7912" w:type="dxa"/>
            <w:noWrap/>
            <w:vAlign w:val="center"/>
          </w:tcPr>
          <w:p w14:paraId="4FF428F8">
            <w:pPr>
              <w:pStyle w:val="25"/>
              <w:spacing w:line="360" w:lineRule="auto"/>
              <w:rPr>
                <w:rFonts w:hAnsi="宋体" w:cs="宋体"/>
                <w:color w:val="auto"/>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661E9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D26C8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noWrap/>
            <w:vAlign w:val="center"/>
          </w:tcPr>
          <w:p w14:paraId="1BA35C22">
            <w:pPr>
              <w:pStyle w:val="25"/>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505C419">
            <w:pPr>
              <w:pStyle w:val="25"/>
              <w:spacing w:line="360" w:lineRule="auto"/>
              <w:rPr>
                <w:rFonts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23D7ED4F">
            <w:pPr>
              <w:pStyle w:val="25"/>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437E231B">
            <w:pPr>
              <w:pStyle w:val="25"/>
              <w:spacing w:line="360" w:lineRule="auto"/>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3F950260">
            <w:pPr>
              <w:pStyle w:val="25"/>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359177E0">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32"/>
          <w:szCs w:val="32"/>
          <w:highlight w:val="none"/>
        </w:rPr>
        <w:t>供应商须知正文</w:t>
      </w:r>
    </w:p>
    <w:p w14:paraId="39415A88">
      <w:pPr>
        <w:spacing w:line="360" w:lineRule="auto"/>
        <w:jc w:val="center"/>
        <w:rPr>
          <w:rFonts w:ascii="宋体" w:hAnsi="宋体" w:cs="宋体"/>
          <w:b/>
          <w:color w:val="auto"/>
          <w:sz w:val="32"/>
          <w:szCs w:val="32"/>
          <w:highlight w:val="none"/>
        </w:rPr>
      </w:pPr>
    </w:p>
    <w:p w14:paraId="0D69B935">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一、总则</w:t>
      </w:r>
    </w:p>
    <w:p w14:paraId="3D547192">
      <w:pPr>
        <w:spacing w:line="360" w:lineRule="auto"/>
        <w:rPr>
          <w:rFonts w:ascii="宋体" w:hAnsi="宋体" w:cs="宋体"/>
          <w:color w:val="auto"/>
          <w:szCs w:val="21"/>
          <w:highlight w:val="none"/>
        </w:rPr>
      </w:pPr>
    </w:p>
    <w:p w14:paraId="638C092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1.适用范围</w:t>
      </w:r>
    </w:p>
    <w:p w14:paraId="0F5315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782398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37DCD43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2.定义</w:t>
      </w:r>
    </w:p>
    <w:p w14:paraId="328F1B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C47AFC0">
      <w:pPr>
        <w:spacing w:line="360" w:lineRule="auto"/>
        <w:ind w:firstLine="42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C81E9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BCCAC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010BCB8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2.5“竞标”是指供应商按照本项目竞争性磋商公告规定的方式获取磋商文件、提交响应文件并希望获得标的的行为。</w:t>
      </w:r>
    </w:p>
    <w:p w14:paraId="1202DFE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09609AA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1936E3B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50937D8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4F61013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0CC9EE7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1142DCF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2D2C48D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24BA2F0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4B1B169">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4.竞标费用</w:t>
      </w:r>
    </w:p>
    <w:p w14:paraId="353C49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C8019C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3FAF714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F44BA8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688B7B89">
      <w:pPr>
        <w:keepNext/>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w:t>
      </w:r>
      <w:bookmarkStart w:id="61" w:name="_Hlk66782192"/>
      <w:r>
        <w:rPr>
          <w:rFonts w:hint="eastAsia" w:ascii="宋体" w:hAnsi="宋体" w:cs="宋体"/>
          <w:color w:val="auto"/>
          <w:szCs w:val="21"/>
          <w:highlight w:val="none"/>
        </w:rPr>
        <w:t>根据《政府采购促进中小企业发展管理办法》（财库〔2020〕46号）第九条第二款和</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cs="宋体"/>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bookmarkEnd w:id="61"/>
    </w:p>
    <w:p w14:paraId="1357D01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6.转包与分包</w:t>
      </w:r>
    </w:p>
    <w:p w14:paraId="713D4C52">
      <w:pPr>
        <w:pStyle w:val="6"/>
        <w:keepNext w:val="0"/>
        <w:keepLines w:val="0"/>
        <w:spacing w:before="0" w:after="0" w:line="360" w:lineRule="auto"/>
        <w:ind w:left="420"/>
        <w:rPr>
          <w:rFonts w:ascii="宋体" w:hAnsi="宋体" w:cs="宋体"/>
          <w:b w:val="0"/>
          <w:color w:val="auto"/>
          <w:sz w:val="21"/>
          <w:szCs w:val="21"/>
          <w:highlight w:val="none"/>
        </w:rPr>
      </w:pPr>
      <w:bookmarkStart w:id="62" w:name="_Toc254970673"/>
      <w:bookmarkStart w:id="63" w:name="_Toc254970532"/>
      <w:r>
        <w:rPr>
          <w:rFonts w:hint="eastAsia" w:ascii="宋体" w:hAnsi="宋体" w:cs="宋体"/>
          <w:b w:val="0"/>
          <w:color w:val="auto"/>
          <w:sz w:val="21"/>
          <w:szCs w:val="21"/>
          <w:highlight w:val="none"/>
        </w:rPr>
        <w:t>6.1本项目不允许转包。</w:t>
      </w:r>
    </w:p>
    <w:p w14:paraId="17A7A7F8">
      <w:pPr>
        <w:pStyle w:val="6"/>
        <w:keepNext w:val="0"/>
        <w:keepLines w:val="0"/>
        <w:spacing w:before="0" w:after="0" w:line="360" w:lineRule="auto"/>
        <w:ind w:firstLine="315"/>
        <w:rPr>
          <w:rFonts w:ascii="宋体" w:hAnsi="宋体" w:cs="宋体"/>
          <w:b w:val="0"/>
          <w:color w:val="auto"/>
          <w:sz w:val="21"/>
          <w:szCs w:val="21"/>
          <w:highlight w:val="none"/>
        </w:rPr>
      </w:pPr>
      <w:r>
        <w:rPr>
          <w:rFonts w:hint="eastAsia" w:ascii="宋体" w:hAnsi="宋体" w:cs="宋体"/>
          <w:b w:val="0"/>
          <w:color w:val="auto"/>
          <w:sz w:val="21"/>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570A1F60">
      <w:pPr>
        <w:pStyle w:val="6"/>
        <w:keepNext w:val="0"/>
        <w:keepLines w:val="0"/>
        <w:spacing w:before="0" w:after="0" w:line="360" w:lineRule="auto"/>
        <w:ind w:firstLine="315"/>
        <w:rPr>
          <w:rFonts w:ascii="宋体" w:hAnsi="宋体" w:cs="宋体"/>
          <w:b w:val="0"/>
          <w:color w:val="auto"/>
          <w:sz w:val="21"/>
          <w:szCs w:val="21"/>
          <w:highlight w:val="none"/>
        </w:rPr>
      </w:pPr>
      <w:r>
        <w:rPr>
          <w:rFonts w:hint="eastAsia" w:ascii="宋体" w:hAnsi="宋体" w:cs="宋体"/>
          <w:b w:val="0"/>
          <w:color w:val="auto"/>
          <w:sz w:val="21"/>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40087A6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7.特别说明</w:t>
      </w:r>
      <w:bookmarkEnd w:id="62"/>
      <w:bookmarkEnd w:id="63"/>
    </w:p>
    <w:p w14:paraId="6D1D0506">
      <w:pPr>
        <w:spacing w:line="360" w:lineRule="auto"/>
        <w:ind w:firstLine="420"/>
        <w:rPr>
          <w:rFonts w:ascii="宋体" w:hAnsi="宋体" w:cs="宋体"/>
          <w:color w:val="auto"/>
          <w:szCs w:val="21"/>
          <w:highlight w:val="none"/>
        </w:rPr>
      </w:pPr>
      <w:bookmarkStart w:id="64" w:name="_8.1提供相同品牌产品且通过资格审查、符合性审查的不同投标人参加同一合"/>
      <w:bookmarkEnd w:id="64"/>
      <w:r>
        <w:rPr>
          <w:rFonts w:hint="eastAsia" w:ascii="宋体" w:hAnsi="宋体" w:cs="宋体"/>
          <w:color w:val="auto"/>
          <w:szCs w:val="21"/>
          <w:highlight w:val="none"/>
        </w:rPr>
        <w:t>7.1</w:t>
      </w:r>
      <w:bookmarkStart w:id="6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65"/>
    </w:p>
    <w:p w14:paraId="69750A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40E7D24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90C880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49AD2E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E5645D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2E972F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3B686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D243C8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7CC5FA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A53B3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4A7BB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（1）不同供应商的响应文件由同一单位或者个人编制，或不同供应商报名的IP地址一致的；或不同供应商竞标设备信息（包括但不限于：IP地址、MAC地址、硬盘号、CPU号、主板号）一致的；</w:t>
      </w:r>
    </w:p>
    <w:p w14:paraId="6B2345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F28A2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BD5E0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D23B59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0AB9F58">
      <w:pPr>
        <w:tabs>
          <w:tab w:val="left" w:pos="6931"/>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39EADE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3ABE17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D1557D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E50844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CA3A6B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06904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71FE86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6508E6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7FF9B4E">
      <w:pPr>
        <w:pStyle w:val="7"/>
        <w:spacing w:line="360" w:lineRule="auto"/>
        <w:rPr>
          <w:rFonts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02E72A2">
      <w:pPr>
        <w:pStyle w:val="7"/>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00DFEA85">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sz w:val="24"/>
          <w:highlight w:val="none"/>
        </w:rPr>
        <w:fldChar w:fldCharType="end"/>
      </w:r>
    </w:p>
    <w:p w14:paraId="07027B7D">
      <w:pPr>
        <w:pStyle w:val="7"/>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7923D55">
      <w:pPr>
        <w:pStyle w:val="7"/>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3CFD43AB">
      <w:pPr>
        <w:pStyle w:val="7"/>
        <w:spacing w:line="360" w:lineRule="auto"/>
        <w:rPr>
          <w:rFonts w:ascii="宋体" w:hAnsi="宋体" w:cs="宋体"/>
          <w:color w:val="auto"/>
          <w:szCs w:val="21"/>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2CC1BE8">
      <w:pPr>
        <w:spacing w:line="360" w:lineRule="auto"/>
        <w:ind w:left="1" w:firstLine="417"/>
        <w:jc w:val="center"/>
        <w:rPr>
          <w:rFonts w:ascii="宋体" w:hAnsi="宋体" w:cs="宋体"/>
          <w:color w:val="auto"/>
          <w:highlight w:val="none"/>
        </w:rPr>
      </w:pPr>
      <w:bookmarkStart w:id="66" w:name="_Toc254970534"/>
      <w:bookmarkStart w:id="67" w:name="_Toc254970675"/>
    </w:p>
    <w:p w14:paraId="4E9BBE89">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66"/>
      <w:bookmarkEnd w:id="67"/>
    </w:p>
    <w:p w14:paraId="1F07CBDA">
      <w:pPr>
        <w:spacing w:line="360" w:lineRule="auto"/>
        <w:rPr>
          <w:rFonts w:ascii="宋体" w:hAnsi="宋体" w:cs="宋体"/>
          <w:color w:val="auto"/>
          <w:szCs w:val="21"/>
          <w:highlight w:val="none"/>
        </w:rPr>
      </w:pPr>
    </w:p>
    <w:p w14:paraId="7AD2C0EB">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1E900C4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12F7F559">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（2）供应商须知；</w:t>
      </w:r>
    </w:p>
    <w:p w14:paraId="0ED5FEA9">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（3）采购需求；</w:t>
      </w:r>
    </w:p>
    <w:p w14:paraId="6A46A6E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473E64E">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22123E93">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（6）合同文本。</w:t>
      </w:r>
    </w:p>
    <w:p w14:paraId="5DF05BE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DA3B0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2A42EB6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571E785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67CE7CEE">
      <w:pPr>
        <w:spacing w:line="360" w:lineRule="auto"/>
        <w:rPr>
          <w:rFonts w:ascii="宋体" w:hAnsi="宋体" w:cs="宋体"/>
          <w:color w:val="auto"/>
          <w:szCs w:val="21"/>
          <w:highlight w:val="none"/>
        </w:rPr>
      </w:pPr>
    </w:p>
    <w:p w14:paraId="53CE7512">
      <w:pPr>
        <w:spacing w:line="360" w:lineRule="auto"/>
        <w:jc w:val="center"/>
        <w:rPr>
          <w:rFonts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621E8E16">
      <w:pPr>
        <w:spacing w:line="360" w:lineRule="auto"/>
        <w:rPr>
          <w:rFonts w:ascii="宋体" w:hAnsi="宋体" w:cs="宋体"/>
          <w:color w:val="auto"/>
          <w:szCs w:val="21"/>
          <w:highlight w:val="none"/>
        </w:rPr>
      </w:pPr>
    </w:p>
    <w:p w14:paraId="469506A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1819C63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供应商必须按照磋商文件的要求编制响应文件，并对其提交的响应文件的真实性、合法性承担法律责任。响应文件必须对磋商文件提出的要求和条件作出明确响应。</w:t>
      </w:r>
    </w:p>
    <w:p w14:paraId="4805819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71BA87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4F12F29B">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70F28CA2">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81E4B3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A06A43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13.计量单位</w:t>
      </w:r>
    </w:p>
    <w:p w14:paraId="3E406E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D348BF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92832D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821EB9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15.竞标报价</w:t>
      </w:r>
    </w:p>
    <w:p w14:paraId="4D77712C">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7582A439">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28FFC412">
      <w:pPr>
        <w:spacing w:line="360" w:lineRule="auto"/>
        <w:ind w:left="426"/>
        <w:rPr>
          <w:rFonts w:ascii="宋体" w:hAnsi="宋体" w:cs="宋体"/>
          <w:color w:val="auto"/>
          <w:szCs w:val="21"/>
          <w:highlight w:val="none"/>
        </w:rPr>
      </w:pPr>
      <w:r>
        <w:rPr>
          <w:rFonts w:hint="eastAsia" w:ascii="宋体" w:hAnsi="宋体" w:cs="宋体"/>
          <w:color w:val="auto"/>
          <w:szCs w:val="21"/>
          <w:highlight w:val="none"/>
        </w:rPr>
        <w:t>15.3竞标报价要求</w:t>
      </w:r>
    </w:p>
    <w:p w14:paraId="068E50F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32E917C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372674E5">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5A917D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33B8583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14:paraId="50AA270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15.3.3</w:t>
      </w:r>
      <w:bookmarkStart w:id="68" w:name="_Hlk42592874"/>
      <w:r>
        <w:rPr>
          <w:rFonts w:hint="eastAsia" w:ascii="宋体" w:hAnsi="宋体" w:cs="宋体"/>
          <w:color w:val="auto"/>
          <w:szCs w:val="21"/>
          <w:highlight w:val="none"/>
        </w:rPr>
        <w:t>竞标报价（包含首次报价、最后报价）超过分项采购预算金额或者最高限价的，其响应文件将按无效处理。</w:t>
      </w:r>
      <w:bookmarkEnd w:id="68"/>
    </w:p>
    <w:p w14:paraId="7BC6EA3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705DBD1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3A7A8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16.2竞标有效期应由供应商按“供应商须知前附表”规定的期限作出响应。承诺的竞标有效期低于采购文件规定期限的，供应商的响应文件作无效处理。</w:t>
      </w:r>
    </w:p>
    <w:p w14:paraId="7277823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799071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07FEC262">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7488BD17">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36FC34C">
      <w:pPr>
        <w:spacing w:line="360" w:lineRule="auto"/>
        <w:ind w:firstLine="420"/>
        <w:rPr>
          <w:rFonts w:ascii="宋体" w:hAnsi="宋体" w:cs="宋体"/>
          <w:color w:val="auto"/>
          <w:szCs w:val="21"/>
          <w:highlight w:val="none"/>
        </w:rPr>
      </w:pPr>
      <w:bookmarkStart w:id="69"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9"/>
    </w:p>
    <w:p w14:paraId="73BC68D5">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17.3除逾期退还磋商保证金和终止采购的情形以外，磋商保证金不计息。</w:t>
      </w:r>
    </w:p>
    <w:p w14:paraId="5A667D36">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17.4供应商有下列情形之一的，磋商保证金将不予退还：</w:t>
      </w:r>
    </w:p>
    <w:p w14:paraId="70A41ADD">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2B7F2956">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58C991C7">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3AF2D53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21933FFD">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2908C43B">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3F1740B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30D0073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以及广西政府采购云平台的要求编制响应文件并加密。响应文件内容不完整、编排混乱导致响应文件被误读、漏读或者查找不到相关内容的，由此引发的后果由供应商承担。</w:t>
      </w:r>
    </w:p>
    <w:p w14:paraId="4CE47DA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FD9061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169545F4">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009FC46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998CF78">
      <w:pPr>
        <w:spacing w:line="360" w:lineRule="auto"/>
        <w:ind w:firstLine="482"/>
        <w:rPr>
          <w:rFonts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679CDD6">
      <w:pPr>
        <w:spacing w:line="360" w:lineRule="auto"/>
        <w:ind w:firstLine="420"/>
        <w:rPr>
          <w:rFonts w:ascii="宋体" w:hAnsi="宋体" w:cs="宋体"/>
          <w:color w:val="auto"/>
          <w:szCs w:val="21"/>
          <w:highlight w:val="none"/>
        </w:rPr>
      </w:pPr>
      <w:r>
        <w:rPr>
          <w:rFonts w:hint="eastAsia" w:ascii="宋体" w:hAnsi="宋体" w:cs="宋体"/>
          <w:color w:val="auto"/>
          <w:highlight w:val="none"/>
        </w:rPr>
        <w:t>电子备份响应文件是指通过在线编制生成且后缀名为“bfbs”的文件，是否接受电子备份响应文件</w:t>
      </w:r>
      <w:r>
        <w:rPr>
          <w:rFonts w:hint="eastAsia" w:ascii="宋体" w:hAnsi="宋体" w:cs="宋体"/>
          <w:bCs/>
          <w:color w:val="auto"/>
          <w:szCs w:val="21"/>
          <w:highlight w:val="none"/>
        </w:rPr>
        <w:t>详见“供应商须知前附表”。</w:t>
      </w:r>
    </w:p>
    <w:p w14:paraId="1683CB1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797CA68C">
      <w:pPr>
        <w:spacing w:line="360" w:lineRule="auto"/>
        <w:ind w:firstLine="422"/>
        <w:rPr>
          <w:rFonts w:ascii="宋体" w:hAnsi="宋体" w:cs="宋体"/>
          <w:b/>
          <w:color w:val="auto"/>
          <w:highlight w:val="none"/>
        </w:rPr>
      </w:pPr>
      <w:r>
        <w:rPr>
          <w:rFonts w:hint="eastAsia" w:ascii="宋体" w:hAnsi="宋体" w:cs="宋体"/>
          <w:b/>
          <w:color w:val="auto"/>
          <w:szCs w:val="21"/>
          <w:highlight w:val="none"/>
        </w:rPr>
        <w:t>20.1</w:t>
      </w:r>
      <w:r>
        <w:rPr>
          <w:rFonts w:hint="eastAsia" w:ascii="宋体" w:hAnsi="宋体" w:cs="宋体"/>
          <w:bCs/>
          <w:color w:val="auto"/>
          <w:szCs w:val="21"/>
          <w:highlight w:val="none"/>
        </w:rPr>
        <w:t>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w:t>
      </w:r>
    </w:p>
    <w:p w14:paraId="3155EA41">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67D0B90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23BCFBB7">
      <w:pPr>
        <w:spacing w:line="360" w:lineRule="auto"/>
        <w:ind w:firstLine="420"/>
        <w:jc w:val="left"/>
        <w:rPr>
          <w:rFonts w:ascii="宋体" w:hAnsi="宋体" w:cs="宋体"/>
          <w:color w:val="auto"/>
          <w:szCs w:val="21"/>
          <w:highlight w:val="none"/>
        </w:rPr>
      </w:pPr>
      <w:bookmarkStart w:id="70" w:name="_Toc254970684"/>
      <w:bookmarkStart w:id="71"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color w:val="auto"/>
          <w:szCs w:val="21"/>
          <w:highlight w:val="none"/>
        </w:rPr>
        <w:t>（补充、修改或者撤回方式可登录广西政府采购云平台，进入“服务中心”中查看“电子投标文件制作与投送教程”）</w:t>
      </w:r>
      <w:bookmarkEnd w:id="70"/>
      <w:bookmarkEnd w:id="71"/>
    </w:p>
    <w:p w14:paraId="293D8186">
      <w:pPr>
        <w:pStyle w:val="276"/>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060B61F4">
      <w:pPr>
        <w:spacing w:line="360" w:lineRule="auto"/>
        <w:ind w:firstLine="482"/>
        <w:rPr>
          <w:rFonts w:ascii="宋体" w:hAnsi="宋体" w:cs="宋体"/>
          <w:b/>
          <w:bCs/>
          <w:color w:val="auto"/>
          <w:sz w:val="24"/>
          <w:highlight w:val="none"/>
        </w:rPr>
      </w:pPr>
      <w:bookmarkStart w:id="72" w:name="_Hlk45702405"/>
      <w:r>
        <w:rPr>
          <w:rFonts w:hint="eastAsia" w:ascii="宋体" w:hAnsi="宋体" w:cs="宋体"/>
          <w:b/>
          <w:bCs/>
          <w:color w:val="auto"/>
          <w:sz w:val="24"/>
          <w:highlight w:val="none"/>
        </w:rPr>
        <w:t>22.响应文件的退回</w:t>
      </w:r>
    </w:p>
    <w:p w14:paraId="1CD36A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07A8F9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23.截止时间后的撤回</w:t>
      </w:r>
    </w:p>
    <w:p w14:paraId="535529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bookmarkEnd w:id="72"/>
    </w:p>
    <w:p w14:paraId="7C71D463">
      <w:pPr>
        <w:spacing w:line="360" w:lineRule="auto"/>
        <w:rPr>
          <w:rFonts w:ascii="宋体" w:hAnsi="宋体" w:cs="宋体"/>
          <w:color w:val="auto"/>
          <w:szCs w:val="21"/>
          <w:highlight w:val="none"/>
        </w:rPr>
      </w:pPr>
    </w:p>
    <w:p w14:paraId="74FB5747">
      <w:pPr>
        <w:spacing w:line="360" w:lineRule="auto"/>
        <w:ind w:left="420" w:firstLine="42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099F884B">
      <w:pPr>
        <w:spacing w:line="360" w:lineRule="auto"/>
        <w:ind w:left="420" w:firstLine="420"/>
        <w:rPr>
          <w:rFonts w:ascii="宋体" w:hAnsi="宋体" w:cs="宋体"/>
          <w:color w:val="auto"/>
          <w:szCs w:val="21"/>
          <w:highlight w:val="none"/>
        </w:rPr>
      </w:pPr>
    </w:p>
    <w:p w14:paraId="59034699">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6643F8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0F7E59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B7D3EF1">
      <w:pPr>
        <w:spacing w:line="360" w:lineRule="auto"/>
        <w:ind w:firstLine="420"/>
        <w:rPr>
          <w:rFonts w:ascii="宋体" w:hAnsi="宋体" w:cs="宋体"/>
          <w:bCs/>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w:t>
      </w:r>
      <w:r>
        <w:rPr>
          <w:rFonts w:hint="eastAsia" w:ascii="宋体" w:hAnsi="宋体" w:cs="宋体"/>
          <w:bCs/>
          <w:color w:val="auto"/>
          <w:highlight w:val="none"/>
        </w:rPr>
        <w:t>应当</w:t>
      </w:r>
      <w:r>
        <w:rPr>
          <w:rFonts w:hint="eastAsia" w:ascii="宋体" w:hAnsi="宋体" w:cs="宋体"/>
          <w:bCs/>
          <w:color w:val="auto"/>
          <w:szCs w:val="21"/>
          <w:highlight w:val="none"/>
        </w:rPr>
        <w:t>基于广西政府采购云平台</w:t>
      </w:r>
      <w:r>
        <w:rPr>
          <w:rFonts w:hint="eastAsia" w:ascii="宋体" w:hAnsi="宋体" w:cs="宋体"/>
          <w:bCs/>
          <w:color w:val="auto"/>
          <w:highlight w:val="none"/>
        </w:rPr>
        <w:t>抽（选）取</w:t>
      </w:r>
      <w:r>
        <w:rPr>
          <w:rFonts w:hint="eastAsia" w:ascii="宋体" w:hAnsi="宋体" w:cs="宋体"/>
          <w:bCs/>
          <w:color w:val="auto"/>
          <w:szCs w:val="21"/>
          <w:highlight w:val="none"/>
        </w:rPr>
        <w:t>评审专家。</w:t>
      </w:r>
    </w:p>
    <w:p w14:paraId="25BC9F20">
      <w:pPr>
        <w:spacing w:line="360" w:lineRule="auto"/>
        <w:ind w:firstLine="420"/>
        <w:rPr>
          <w:color w:val="auto"/>
          <w:highlight w:val="none"/>
        </w:rPr>
      </w:pPr>
      <w:r>
        <w:rPr>
          <w:rFonts w:hint="eastAsia" w:ascii="宋体" w:hAnsi="宋体" w:cs="宋体"/>
          <w:bCs/>
          <w:color w:val="auto"/>
          <w:highlight w:val="none"/>
        </w:rPr>
        <w:t>24.4参加过采购项目前期咨询论证的专家，不得参加该采购项目的评审活动。</w:t>
      </w:r>
    </w:p>
    <w:p w14:paraId="60F9E1F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0D640618">
      <w:pPr>
        <w:spacing w:line="360" w:lineRule="auto"/>
        <w:ind w:firstLine="420"/>
        <w:rPr>
          <w:rFonts w:ascii="宋体" w:hAnsi="宋体" w:cs="宋体"/>
          <w:color w:val="auto"/>
          <w:szCs w:val="21"/>
          <w:highlight w:val="none"/>
        </w:rPr>
      </w:pPr>
      <w:r>
        <w:rPr>
          <w:rFonts w:hint="eastAsia" w:ascii="宋体" w:hAnsi="宋体" w:cs="宋体"/>
          <w:bCs/>
          <w:color w:val="auto"/>
          <w:highlight w:val="none"/>
        </w:rPr>
        <w:t>采购代理机构将在“供应商须知前附表”规定的时</w:t>
      </w:r>
      <w:r>
        <w:rPr>
          <w:rFonts w:hint="eastAsia" w:ascii="宋体" w:hAnsi="宋体" w:cs="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highlight w:val="none"/>
        </w:rPr>
        <w:t>规定的时间内自行进行响应文件解密。</w:t>
      </w:r>
      <w:r>
        <w:rPr>
          <w:rFonts w:hint="eastAsia" w:ascii="宋体" w:hAnsi="宋体" w:cs="宋体"/>
          <w:b/>
          <w:color w:val="auto"/>
          <w:highlight w:val="none"/>
        </w:rPr>
        <w:t>供应商未在规定的时间内解密响应文件或者解密失败的，供应商</w:t>
      </w:r>
      <w:r>
        <w:rPr>
          <w:rFonts w:hint="eastAsia" w:ascii="宋体" w:hAnsi="宋体" w:cs="宋体"/>
          <w:b/>
          <w:color w:val="auto"/>
          <w:szCs w:val="21"/>
          <w:highlight w:val="none"/>
        </w:rPr>
        <w:t>的响应文件作无效处理</w:t>
      </w:r>
      <w:r>
        <w:rPr>
          <w:rFonts w:hint="eastAsia" w:ascii="宋体" w:hAnsi="宋体" w:cs="宋体"/>
          <w:b/>
          <w:color w:val="auto"/>
          <w:highlight w:val="none"/>
        </w:rPr>
        <w:t>。</w:t>
      </w:r>
    </w:p>
    <w:p w14:paraId="3077301C">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1C95BF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0483A0E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5F49B71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26.3商务/技术要求允许负偏离的条款数详见“供应商须知前附表”。</w:t>
      </w:r>
    </w:p>
    <w:p w14:paraId="0051462C">
      <w:pPr>
        <w:spacing w:line="360" w:lineRule="auto"/>
        <w:ind w:firstLine="420"/>
        <w:rPr>
          <w:rFonts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6E10CE06">
      <w:pPr>
        <w:spacing w:line="360" w:lineRule="auto"/>
        <w:ind w:firstLine="420"/>
        <w:rPr>
          <w:rFonts w:ascii="宋体" w:hAnsi="宋体" w:cs="宋体"/>
          <w:color w:val="auto"/>
          <w:highlight w:val="none"/>
        </w:rPr>
      </w:pPr>
      <w:r>
        <w:rPr>
          <w:rFonts w:hint="eastAsia" w:ascii="宋体" w:hAnsi="宋体" w:cs="宋体"/>
          <w:color w:val="auto"/>
          <w:highlight w:val="none"/>
        </w:rPr>
        <w:t>26.5电子交易活动的中止。采购过程中出现以下情形，导致电子交易平台无法正常运行，或者无法保证电子交易的公平、公正和安全时，采购机构可中止电子交易活动：</w:t>
      </w:r>
    </w:p>
    <w:p w14:paraId="38368E4C">
      <w:pPr>
        <w:spacing w:line="360" w:lineRule="auto"/>
        <w:ind w:firstLine="420"/>
        <w:rPr>
          <w:rFonts w:ascii="宋体" w:hAnsi="宋体" w:cs="宋体"/>
          <w:color w:val="auto"/>
          <w:highlight w:val="none"/>
        </w:rPr>
      </w:pPr>
      <w:r>
        <w:rPr>
          <w:rFonts w:hint="eastAsia" w:ascii="宋体" w:hAnsi="宋体" w:cs="宋体"/>
          <w:color w:val="auto"/>
          <w:highlight w:val="none"/>
        </w:rPr>
        <w:t>（1）电子交易平台发生故障而无法登录访问的；</w:t>
      </w:r>
    </w:p>
    <w:p w14:paraId="5D9327FC">
      <w:pPr>
        <w:spacing w:line="360" w:lineRule="auto"/>
        <w:ind w:firstLine="42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C44FACB">
      <w:pPr>
        <w:spacing w:line="360" w:lineRule="auto"/>
        <w:ind w:firstLine="42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53CFC86">
      <w:pPr>
        <w:spacing w:line="360" w:lineRule="auto"/>
        <w:ind w:firstLine="420"/>
        <w:rPr>
          <w:rFonts w:ascii="宋体" w:hAnsi="宋体" w:cs="宋体"/>
          <w:color w:val="auto"/>
          <w:highlight w:val="none"/>
        </w:rPr>
      </w:pPr>
      <w:r>
        <w:rPr>
          <w:rFonts w:hint="eastAsia" w:ascii="宋体" w:hAnsi="宋体" w:cs="宋体"/>
          <w:color w:val="auto"/>
          <w:highlight w:val="none"/>
        </w:rPr>
        <w:t>（4）病毒发作导致不能进行正常操作的；</w:t>
      </w:r>
    </w:p>
    <w:p w14:paraId="19AA1A8C">
      <w:pPr>
        <w:spacing w:line="360" w:lineRule="auto"/>
        <w:ind w:firstLine="42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534B901C">
      <w:pPr>
        <w:spacing w:line="360" w:lineRule="auto"/>
        <w:ind w:firstLine="420"/>
        <w:rPr>
          <w:rFonts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4377662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4C5FA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6AF26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3"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3"/>
    </w:p>
    <w:p w14:paraId="662C112E">
      <w:pPr>
        <w:spacing w:line="360" w:lineRule="auto"/>
        <w:ind w:firstLine="420"/>
        <w:contextualSpacing/>
        <w:rPr>
          <w:rFonts w:ascii="宋体" w:hAnsi="宋体" w:cs="宋体"/>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.3采购人、采购代理机构应当随成交结果公开成交供应商的《关于符合本国产品标准的声明函》或有关证明文件。</w:t>
      </w:r>
    </w:p>
    <w:p w14:paraId="5DCD8F7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27.4出现下列情形之一的，采购人或者采购代理机构应当终止竞争性磋商采购活动，发布项目终止公告并说明原因，重新开展采购活动：</w:t>
      </w:r>
    </w:p>
    <w:p w14:paraId="341539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047C3C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2EE9C95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7A5BC2A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27.5在采购活动中因重大变故，采购任务取消的，采购人或者采购代理机构应当终止采购活动，通知所有参加采购活动的供应商，并将项目实施情况和采购任务取消原因报送本级财政部门。</w:t>
      </w:r>
    </w:p>
    <w:p w14:paraId="03941BB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9A0598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28.1履约保证金的金额、提交方式、缴纳期限、退付的时间和条件详见“供应商须知前附表”。成交供应商未按规定提交履约保证金的，视为拒绝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w:t>
      </w:r>
    </w:p>
    <w:p w14:paraId="64FCF2BB">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2774386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29.签订合同</w:t>
      </w:r>
    </w:p>
    <w:p w14:paraId="7796715E">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3D99C5F0">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14EE4F1D">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2B6A399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892621E">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88A91C4">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5326236">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465449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BF9AB7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4D860EC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F8FB77D">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596D25FB">
      <w:pPr>
        <w:pStyle w:val="7"/>
        <w:spacing w:line="360" w:lineRule="auto"/>
        <w:rPr>
          <w:rFonts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696EDA18">
      <w:pPr>
        <w:spacing w:line="360" w:lineRule="auto"/>
        <w:ind w:firstLine="42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C358712">
      <w:pPr>
        <w:spacing w:line="360" w:lineRule="auto"/>
        <w:ind w:firstLine="42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1D22757C">
      <w:pPr>
        <w:spacing w:line="360" w:lineRule="auto"/>
        <w:ind w:firstLine="42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57602EF2">
      <w:pPr>
        <w:spacing w:line="360" w:lineRule="auto"/>
        <w:ind w:firstLine="42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E3B1587">
      <w:pPr>
        <w:spacing w:line="360" w:lineRule="auto"/>
        <w:ind w:firstLine="42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C1A0AD1">
      <w:pPr>
        <w:spacing w:line="360" w:lineRule="auto"/>
        <w:ind w:firstLine="42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2120A8A1">
      <w:pPr>
        <w:spacing w:line="360"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FB2CB90">
      <w:pPr>
        <w:spacing w:line="360"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23BA13EC">
      <w:pPr>
        <w:spacing w:line="360"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E2A60B4">
      <w:pPr>
        <w:spacing w:line="360" w:lineRule="auto"/>
        <w:ind w:firstLine="420"/>
        <w:rPr>
          <w:rFonts w:ascii="宋体" w:hAnsi="宋体" w:cs="宋体"/>
          <w:color w:val="auto"/>
          <w:highlight w:val="none"/>
        </w:rPr>
      </w:pPr>
      <w:r>
        <w:rPr>
          <w:rFonts w:hint="eastAsia" w:ascii="宋体" w:hAnsi="宋体" w:cs="宋体"/>
          <w:color w:val="auto"/>
          <w:highlight w:val="none"/>
        </w:rPr>
        <w:t>（4）事实依据；</w:t>
      </w:r>
    </w:p>
    <w:p w14:paraId="6E36E606">
      <w:pPr>
        <w:spacing w:line="360"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136A7574">
      <w:pPr>
        <w:spacing w:line="360"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1FD473BB">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F645185">
      <w:pPr>
        <w:spacing w:line="360" w:lineRule="auto"/>
        <w:ind w:firstLine="42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0487E14E">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F743EF5">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726B2FF">
      <w:pPr>
        <w:spacing w:line="360"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F0900B9">
      <w:pPr>
        <w:spacing w:line="360" w:lineRule="auto"/>
        <w:ind w:firstLine="420"/>
        <w:rPr>
          <w:rFonts w:ascii="宋体" w:hAnsi="宋体" w:cs="宋体"/>
          <w:b/>
          <w:bCs/>
          <w:color w:val="auto"/>
          <w:sz w:val="24"/>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82FF38C">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32.其他内容</w:t>
      </w:r>
    </w:p>
    <w:p w14:paraId="0BA7552F">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.1采购代理服务费收取标准及缴费账户详见“供应商须知前附表”，供应商为联合体的，可以由联合体中的一方或者多方共同缴纳采购代理服务费。</w:t>
      </w:r>
    </w:p>
    <w:p w14:paraId="271AF8C4">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采购代理服务费收费计算标准：</w:t>
      </w:r>
    </w:p>
    <w:tbl>
      <w:tblPr>
        <w:tblStyle w:val="46"/>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4CC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36B626C2">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61BFAC1A">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29EAD6D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43320F3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1D908F6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6FFB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7311BA40">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center"/>
          </w:tcPr>
          <w:p w14:paraId="0A46AA9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532" w:type="dxa"/>
            <w:noWrap w:val="0"/>
            <w:vAlign w:val="center"/>
          </w:tcPr>
          <w:p w14:paraId="481F530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w:t>
            </w:r>
          </w:p>
        </w:tc>
        <w:tc>
          <w:tcPr>
            <w:tcW w:w="1546" w:type="dxa"/>
            <w:noWrap w:val="0"/>
            <w:vAlign w:val="center"/>
          </w:tcPr>
          <w:p w14:paraId="47A69D1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w:t>
            </w:r>
          </w:p>
        </w:tc>
      </w:tr>
      <w:tr w14:paraId="2D6E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71B3B044">
            <w:pP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noWrap w:val="0"/>
            <w:vAlign w:val="center"/>
          </w:tcPr>
          <w:p w14:paraId="01C1D7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w:t>
            </w:r>
          </w:p>
        </w:tc>
        <w:tc>
          <w:tcPr>
            <w:tcW w:w="1532" w:type="dxa"/>
            <w:noWrap w:val="0"/>
            <w:vAlign w:val="center"/>
          </w:tcPr>
          <w:p w14:paraId="19F63A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546" w:type="dxa"/>
            <w:noWrap w:val="0"/>
            <w:vAlign w:val="center"/>
          </w:tcPr>
          <w:p w14:paraId="27C3562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0.7%</w:t>
            </w:r>
          </w:p>
        </w:tc>
      </w:tr>
      <w:tr w14:paraId="37A0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11CCDE39">
            <w:pP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noWrap w:val="0"/>
            <w:vAlign w:val="center"/>
          </w:tcPr>
          <w:p w14:paraId="451F257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0.8%</w:t>
            </w:r>
          </w:p>
        </w:tc>
        <w:tc>
          <w:tcPr>
            <w:tcW w:w="1532" w:type="dxa"/>
            <w:noWrap w:val="0"/>
            <w:vAlign w:val="center"/>
          </w:tcPr>
          <w:p w14:paraId="58DA40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0.45%</w:t>
            </w:r>
          </w:p>
        </w:tc>
        <w:tc>
          <w:tcPr>
            <w:tcW w:w="1546" w:type="dxa"/>
            <w:noWrap w:val="0"/>
            <w:vAlign w:val="center"/>
          </w:tcPr>
          <w:p w14:paraId="15B4E1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0.55%</w:t>
            </w:r>
          </w:p>
        </w:tc>
      </w:tr>
      <w:tr w14:paraId="68DA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04161371">
            <w:pP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noWrap w:val="0"/>
            <w:vAlign w:val="center"/>
          </w:tcPr>
          <w:p w14:paraId="045151E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0.5%</w:t>
            </w:r>
          </w:p>
        </w:tc>
        <w:tc>
          <w:tcPr>
            <w:tcW w:w="1532" w:type="dxa"/>
            <w:noWrap w:val="0"/>
            <w:vAlign w:val="center"/>
          </w:tcPr>
          <w:p w14:paraId="065B24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546" w:type="dxa"/>
            <w:noWrap w:val="0"/>
            <w:vAlign w:val="center"/>
          </w:tcPr>
          <w:p w14:paraId="565011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0.35%</w:t>
            </w:r>
          </w:p>
        </w:tc>
      </w:tr>
      <w:tr w14:paraId="5FB5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2353C802">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center"/>
          </w:tcPr>
          <w:p w14:paraId="3101EB3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532" w:type="dxa"/>
            <w:noWrap w:val="0"/>
            <w:vAlign w:val="center"/>
          </w:tcPr>
          <w:p w14:paraId="38EEF5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0.1%</w:t>
            </w:r>
          </w:p>
        </w:tc>
        <w:tc>
          <w:tcPr>
            <w:tcW w:w="1546" w:type="dxa"/>
            <w:noWrap w:val="0"/>
            <w:vAlign w:val="center"/>
          </w:tcPr>
          <w:p w14:paraId="74C4B9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0.2%</w:t>
            </w:r>
          </w:p>
        </w:tc>
      </w:tr>
      <w:tr w14:paraId="224D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2DE55AB1">
            <w:pP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noWrap w:val="0"/>
            <w:vAlign w:val="center"/>
          </w:tcPr>
          <w:p w14:paraId="1B9E280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center"/>
          </w:tcPr>
          <w:p w14:paraId="19699F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546" w:type="dxa"/>
            <w:noWrap w:val="0"/>
            <w:vAlign w:val="center"/>
          </w:tcPr>
          <w:p w14:paraId="515A1F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r>
      <w:tr w14:paraId="2ABA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01E7BFB0">
            <w:pP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noWrap w:val="0"/>
            <w:vAlign w:val="center"/>
          </w:tcPr>
          <w:p w14:paraId="4FC6D4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center"/>
          </w:tcPr>
          <w:p w14:paraId="7A4149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546" w:type="dxa"/>
            <w:noWrap w:val="0"/>
            <w:vAlign w:val="center"/>
          </w:tcPr>
          <w:p w14:paraId="68D5F5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r>
      <w:tr w14:paraId="2EB7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3B56ED92">
            <w:pP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noWrap w:val="0"/>
            <w:vAlign w:val="center"/>
          </w:tcPr>
          <w:p w14:paraId="2F0FA54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center"/>
          </w:tcPr>
          <w:p w14:paraId="7006182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center"/>
          </w:tcPr>
          <w:p w14:paraId="6BD8C0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r>
      <w:tr w14:paraId="5A25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4D722CFB">
            <w:pP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noWrap w:val="0"/>
            <w:vAlign w:val="center"/>
          </w:tcPr>
          <w:p w14:paraId="1E5FCA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532" w:type="dxa"/>
            <w:noWrap w:val="0"/>
            <w:vAlign w:val="center"/>
          </w:tcPr>
          <w:p w14:paraId="2C8C105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center"/>
          </w:tcPr>
          <w:p w14:paraId="3EEB76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r>
      <w:tr w14:paraId="7D0A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tcPr>
          <w:p w14:paraId="1D4B0570">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noWrap w:val="0"/>
            <w:vAlign w:val="center"/>
          </w:tcPr>
          <w:p w14:paraId="52FC484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532" w:type="dxa"/>
            <w:noWrap w:val="0"/>
            <w:vAlign w:val="center"/>
          </w:tcPr>
          <w:p w14:paraId="6DC91A6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center"/>
          </w:tcPr>
          <w:p w14:paraId="270C10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r>
    </w:tbl>
    <w:p w14:paraId="23FEFD4F">
      <w:pPr>
        <w:spacing w:line="360" w:lineRule="auto"/>
        <w:ind w:firstLine="420"/>
        <w:rPr>
          <w:rFonts w:ascii="宋体" w:hAnsi="宋体" w:cs="宋体"/>
          <w:color w:val="auto"/>
          <w:highlight w:val="none"/>
        </w:rPr>
      </w:pPr>
      <w:r>
        <w:rPr>
          <w:rFonts w:ascii="宋体" w:hAnsi="宋体" w:cs="宋体"/>
          <w:color w:val="auto"/>
          <w:highlight w:val="none"/>
        </w:rPr>
        <w:t>注：</w:t>
      </w:r>
    </w:p>
    <w:p w14:paraId="493F6B4F">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698FD524">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23388C61">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7EB032A0">
      <w:pPr>
        <w:spacing w:line="360" w:lineRule="auto"/>
        <w:ind w:firstLine="420"/>
        <w:rPr>
          <w:rFonts w:ascii="宋体" w:hAnsi="宋体" w:cs="宋体"/>
          <w:color w:val="auto"/>
          <w:highlight w:val="none"/>
        </w:rPr>
      </w:pPr>
      <w:r>
        <w:rPr>
          <w:rFonts w:ascii="宋体" w:hAnsi="宋体" w:cs="宋体"/>
          <w:color w:val="auto"/>
          <w:highlight w:val="none"/>
        </w:rPr>
        <w:t>100万元×</w:t>
      </w:r>
      <w:r>
        <w:rPr>
          <w:rFonts w:hint="eastAsia" w:ascii="宋体" w:hAnsi="宋体" w:cs="宋体"/>
          <w:color w:val="auto"/>
          <w:highlight w:val="none"/>
        </w:rPr>
        <w:t>1</w:t>
      </w:r>
      <w:r>
        <w:rPr>
          <w:rFonts w:ascii="宋体" w:hAnsi="宋体" w:cs="宋体"/>
          <w:color w:val="auto"/>
          <w:highlight w:val="none"/>
        </w:rPr>
        <w:t>.5%＝1.5万元</w:t>
      </w:r>
    </w:p>
    <w:p w14:paraId="5ED2A17A">
      <w:pPr>
        <w:spacing w:line="360" w:lineRule="auto"/>
        <w:ind w:firstLine="420"/>
        <w:rPr>
          <w:rFonts w:ascii="宋体" w:hAnsi="宋体" w:cs="宋体"/>
          <w:color w:val="auto"/>
          <w:highlight w:val="none"/>
        </w:rPr>
      </w:pPr>
      <w:r>
        <w:rPr>
          <w:rFonts w:ascii="宋体" w:hAnsi="宋体" w:cs="宋体"/>
          <w:color w:val="auto"/>
          <w:highlight w:val="none"/>
        </w:rPr>
        <w:t>（150－100）万元×0.8%＝0.4万元</w:t>
      </w:r>
    </w:p>
    <w:p w14:paraId="6570425C">
      <w:pPr>
        <w:spacing w:line="360" w:lineRule="auto"/>
        <w:ind w:firstLine="420"/>
        <w:rPr>
          <w:rFonts w:ascii="宋体" w:hAnsi="宋体" w:cs="宋体"/>
          <w:color w:val="auto"/>
          <w:highlight w:val="none"/>
        </w:rPr>
      </w:pPr>
      <w:r>
        <w:rPr>
          <w:rFonts w:ascii="宋体" w:hAnsi="宋体" w:cs="宋体"/>
          <w:color w:val="auto"/>
          <w:highlight w:val="none"/>
        </w:rPr>
        <w:t>合计收费＝1.5＋0.4＝1.9万元</w:t>
      </w:r>
    </w:p>
    <w:p w14:paraId="2E25AEDB">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3FFE79D5">
      <w:pPr>
        <w:pStyle w:val="25"/>
        <w:spacing w:line="360" w:lineRule="auto"/>
        <w:ind w:firstLine="420"/>
        <w:rPr>
          <w:rFonts w:hAnsi="宋体" w:cs="宋体"/>
          <w:color w:val="auto"/>
          <w:sz w:val="21"/>
          <w:highlight w:val="none"/>
        </w:rPr>
      </w:pPr>
      <w:r>
        <w:rPr>
          <w:rFonts w:hint="eastAsia" w:hAnsi="宋体" w:cs="宋体"/>
          <w:color w:val="auto"/>
          <w:sz w:val="21"/>
          <w:highlight w:val="none"/>
        </w:rPr>
        <w:t>33.1本磋商文件解释规则详见“供应商须知前附表”。</w:t>
      </w:r>
    </w:p>
    <w:p w14:paraId="53E26F9D">
      <w:pPr>
        <w:pStyle w:val="25"/>
        <w:spacing w:line="360" w:lineRule="auto"/>
        <w:ind w:firstLine="420"/>
        <w:rPr>
          <w:rFonts w:hAnsi="宋体" w:cs="宋体"/>
          <w:color w:val="auto"/>
          <w:sz w:val="21"/>
          <w:highlight w:val="none"/>
        </w:rPr>
      </w:pPr>
      <w:r>
        <w:rPr>
          <w:rFonts w:hint="eastAsia" w:hAnsi="宋体" w:cs="宋体"/>
          <w:color w:val="auto"/>
          <w:sz w:val="21"/>
          <w:highlight w:val="none"/>
        </w:rPr>
        <w:t>33.2其他事项详见“供应商须知前附表”。</w:t>
      </w:r>
    </w:p>
    <w:p w14:paraId="3C7CD641">
      <w:pPr>
        <w:pStyle w:val="25"/>
        <w:spacing w:line="360" w:lineRule="auto"/>
        <w:ind w:firstLine="420"/>
        <w:rPr>
          <w:rFonts w:hAnsi="宋体" w:cs="宋体"/>
          <w:color w:val="auto"/>
          <w:sz w:val="21"/>
          <w:highlight w:val="none"/>
        </w:rPr>
      </w:pPr>
      <w:r>
        <w:rPr>
          <w:rFonts w:hint="eastAsia" w:hAnsi="宋体" w:cs="宋体"/>
          <w:color w:val="auto"/>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CD09B50">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0BC358B4">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73EDE3EC">
      <w:pPr>
        <w:pStyle w:val="25"/>
        <w:spacing w:line="360" w:lineRule="auto"/>
        <w:ind w:firstLine="42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A610B2D">
      <w:pPr>
        <w:pStyle w:val="25"/>
        <w:spacing w:line="360" w:lineRule="auto"/>
        <w:ind w:firstLine="420"/>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776DE920">
      <w:pPr>
        <w:pStyle w:val="2"/>
        <w:spacing w:before="0" w:after="0" w:line="240" w:lineRule="auto"/>
        <w:jc w:val="left"/>
        <w:rPr>
          <w:rFonts w:ascii="宋体" w:hAnsi="宋体" w:cs="宋体"/>
          <w:color w:val="auto"/>
          <w:sz w:val="21"/>
          <w:highlight w:val="none"/>
        </w:rPr>
      </w:pPr>
      <w:bookmarkStart w:id="74" w:name="_Toc18994"/>
      <w:r>
        <w:rPr>
          <w:rFonts w:hint="eastAsia" w:ascii="宋体" w:hAnsi="宋体" w:cs="宋体"/>
          <w:color w:val="auto"/>
          <w:sz w:val="21"/>
          <w:highlight w:val="none"/>
        </w:rPr>
        <w:t>依据本磋商文件规定享受扶持政策获得政府采购合同的，小微企业不得将合同分包给大中型企业，中型企业不得将合同分包给大型企业。</w:t>
      </w:r>
      <w:bookmarkEnd w:id="74"/>
    </w:p>
    <w:p w14:paraId="1CF3C037">
      <w:pPr>
        <w:pStyle w:val="2"/>
        <w:spacing w:before="0" w:after="0" w:line="240" w:lineRule="auto"/>
        <w:jc w:val="center"/>
        <w:rPr>
          <w:rFonts w:ascii="宋体" w:hAnsi="宋体" w:cs="宋体"/>
          <w:color w:val="auto"/>
          <w:highlight w:val="none"/>
        </w:rPr>
      </w:pPr>
      <w:r>
        <w:rPr>
          <w:rFonts w:hint="eastAsia" w:ascii="宋体" w:hAnsi="宋体" w:cs="宋体"/>
          <w:b w:val="0"/>
          <w:color w:val="auto"/>
          <w:highlight w:val="none"/>
        </w:rPr>
        <w:br w:type="page" w:clear="all"/>
      </w:r>
      <w:bookmarkStart w:id="75" w:name="_Toc29217"/>
      <w:r>
        <w:rPr>
          <w:rFonts w:hint="eastAsia" w:ascii="宋体" w:hAnsi="宋体" w:cs="宋体"/>
          <w:color w:val="auto"/>
          <w:highlight w:val="none"/>
        </w:rPr>
        <w:t>第三章 采购需求</w:t>
      </w:r>
      <w:bookmarkEnd w:id="75"/>
    </w:p>
    <w:p w14:paraId="790BEC72">
      <w:pPr>
        <w:spacing w:line="360" w:lineRule="auto"/>
        <w:jc w:val="center"/>
        <w:rPr>
          <w:rFonts w:ascii="宋体" w:hAnsi="宋体" w:cs="宋体"/>
          <w:b/>
          <w:color w:val="auto"/>
          <w:sz w:val="32"/>
          <w:szCs w:val="32"/>
          <w:highlight w:val="none"/>
        </w:rPr>
      </w:pPr>
    </w:p>
    <w:p w14:paraId="339F3A0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0D364904">
      <w:pPr>
        <w:spacing w:line="360" w:lineRule="auto"/>
        <w:ind w:firstLine="420"/>
        <w:jc w:val="left"/>
        <w:rPr>
          <w:rFonts w:ascii="宋体" w:hAnsi="宋体" w:cs="宋体"/>
          <w:color w:val="auto"/>
          <w:szCs w:val="21"/>
          <w:highlight w:val="none"/>
        </w:rPr>
      </w:pPr>
      <w:r>
        <w:rPr>
          <w:rFonts w:hint="eastAsia" w:ascii="宋体" w:hAnsi="宋体" w:cs="宋体"/>
          <w:color w:val="auto"/>
          <w:highlight w:val="none"/>
        </w:rPr>
        <w:t>1.为落实政府采购政策需满足的要求：</w:t>
      </w:r>
    </w:p>
    <w:p w14:paraId="62C3487A">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7692355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4720D847">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62AEDC">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“实质性要求”是指采购需求中带“▲”的条款或者不能负偏离的条款或者已经指明不满足响应文件按无效处理的条款。</w:t>
      </w:r>
      <w:r>
        <w:rPr>
          <w:rFonts w:hint="eastAsia" w:ascii="宋体" w:hAnsi="宋体" w:cs="宋体"/>
          <w:b/>
          <w:bCs/>
          <w:color w:val="auto"/>
          <w:highlight w:val="none"/>
        </w:rPr>
        <w:t>本项目技术需求为实质性要求，不允许负偏离</w:t>
      </w:r>
      <w:r>
        <w:rPr>
          <w:rFonts w:hint="eastAsia" w:ascii="宋体" w:hAnsi="宋体" w:cs="宋体"/>
          <w:b/>
          <w:bCs/>
          <w:color w:val="auto"/>
          <w:szCs w:val="21"/>
          <w:highlight w:val="none"/>
        </w:rPr>
        <w:t>。</w:t>
      </w:r>
    </w:p>
    <w:p w14:paraId="2F61B9FA">
      <w:pPr>
        <w:spacing w:line="360" w:lineRule="auto"/>
        <w:ind w:firstLine="424"/>
        <w:jc w:val="left"/>
        <w:rPr>
          <w:rFonts w:ascii="宋体" w:hAnsi="宋体" w:cs="宋体"/>
          <w:color w:val="auto"/>
          <w:highlight w:val="none"/>
        </w:rPr>
      </w:pPr>
      <w:r>
        <w:rPr>
          <w:rFonts w:hint="eastAsia" w:ascii="宋体" w:hAnsi="宋体" w:cs="宋体"/>
          <w:color w:val="auto"/>
          <w:szCs w:val="21"/>
          <w:highlight w:val="none"/>
        </w:rPr>
        <w:t>3.供应商应根据自身实际情况如实响应磋商文件，否则将按无效响应处理（定制采购不适用本条款）。</w:t>
      </w:r>
      <w:r>
        <w:rPr>
          <w:rFonts w:hint="eastAsia" w:ascii="宋体" w:hAnsi="宋体" w:cs="宋体"/>
          <w:color w:val="auto"/>
          <w:highlight w:val="none"/>
        </w:rPr>
        <w:t>对于重要技术条款或技术参数应当在响应文件中提供技术支持资料，技术支持资料以磋商文件中规定的形式为准，否则将视为无效技术支持资料。</w:t>
      </w:r>
    </w:p>
    <w:p w14:paraId="528081C3">
      <w:pPr>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rPr>
        <w:t>▲4.根据《关于在政府采购活动中对有关美国企业采取相关措施的通知》（财库〔2026〕10号）的规定，供应商提供的产品不得为财库〔2026〕10号文件附件规定的46家美国企业（不包括在华美资企业）生产的产品。</w:t>
      </w:r>
    </w:p>
    <w:p w14:paraId="74E4C9C1">
      <w:pPr>
        <w:spacing w:line="360" w:lineRule="auto"/>
        <w:ind w:firstLine="420"/>
        <w:rPr>
          <w:rFonts w:ascii="宋体" w:hAnsi="宋体" w:cs="宋体"/>
          <w:color w:val="auto"/>
          <w:highlight w:val="none"/>
        </w:rPr>
      </w:pPr>
      <w:r>
        <w:rPr>
          <w:rFonts w:hint="eastAsia" w:ascii="宋体" w:hAnsi="宋体" w:cs="宋体"/>
          <w:color w:val="auto"/>
          <w:highlight w:val="none"/>
        </w:rPr>
        <w:t>5.供应商必须自行为其</w:t>
      </w:r>
      <w:r>
        <w:rPr>
          <w:color w:val="auto"/>
          <w:highlight w:val="none"/>
        </w:rPr>
        <w:t>响应产品</w:t>
      </w:r>
      <w:r>
        <w:rPr>
          <w:rFonts w:hint="eastAsia" w:ascii="宋体" w:hAnsi="宋体" w:cs="宋体"/>
          <w:color w:val="auto"/>
          <w:highlight w:val="none"/>
        </w:rPr>
        <w:t>侵犯他人的知识产权或者专利成果的行为承担相应法律责任。</w:t>
      </w:r>
    </w:p>
    <w:p w14:paraId="1EB5614F">
      <w:pPr>
        <w:spacing w:line="360" w:lineRule="auto"/>
        <w:ind w:firstLine="308"/>
        <w:jc w:val="left"/>
        <w:rPr>
          <w:rFonts w:ascii="宋体" w:hAnsi="宋体" w:cs="Arial"/>
          <w:bCs/>
          <w:color w:val="auto"/>
          <w:szCs w:val="21"/>
          <w:highlight w:val="none"/>
          <w:u w:val="single"/>
        </w:rPr>
      </w:pPr>
      <w:r>
        <w:rPr>
          <w:rFonts w:hint="eastAsia" w:ascii="宋体" w:hAnsi="宋体" w:cs="Arial"/>
          <w:bCs/>
          <w:color w:val="auto"/>
          <w:szCs w:val="21"/>
          <w:highlight w:val="none"/>
          <w:u w:val="single"/>
        </w:rPr>
        <w:t>1</w:t>
      </w:r>
      <w:r>
        <w:rPr>
          <w:rFonts w:hint="eastAsia" w:ascii="宋体" w:hAnsi="宋体"/>
          <w:b/>
          <w:color w:val="auto"/>
          <w:szCs w:val="21"/>
          <w:highlight w:val="none"/>
        </w:rPr>
        <w:t>分标      采购预算：</w:t>
      </w:r>
      <w:r>
        <w:rPr>
          <w:rFonts w:hint="eastAsia" w:ascii="宋体" w:hAnsi="宋体" w:cs="Arial"/>
          <w:bCs/>
          <w:color w:val="auto"/>
          <w:szCs w:val="21"/>
          <w:highlight w:val="none"/>
          <w:u w:val="single"/>
        </w:rPr>
        <w:t xml:space="preserve">1920000.00元 </w:t>
      </w:r>
    </w:p>
    <w:tbl>
      <w:tblPr>
        <w:tblStyle w:val="46"/>
        <w:tblW w:w="90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2"/>
        <w:gridCol w:w="1071"/>
        <w:gridCol w:w="71"/>
        <w:gridCol w:w="620"/>
        <w:gridCol w:w="690"/>
        <w:gridCol w:w="6081"/>
      </w:tblGrid>
      <w:tr w14:paraId="5D1D6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14:paraId="37349A6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B16422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标的名称</w:t>
            </w:r>
          </w:p>
        </w:tc>
        <w:tc>
          <w:tcPr>
            <w:tcW w:w="691" w:type="dxa"/>
            <w:gridSpan w:val="2"/>
            <w:tcBorders>
              <w:top w:val="single" w:color="000000" w:sz="4" w:space="0"/>
              <w:left w:val="single" w:color="000000" w:sz="4" w:space="0"/>
              <w:bottom w:val="single" w:color="000000" w:sz="4" w:space="0"/>
              <w:right w:val="single" w:color="000000" w:sz="4" w:space="0"/>
            </w:tcBorders>
            <w:noWrap w:val="0"/>
            <w:vAlign w:val="center"/>
          </w:tcPr>
          <w:p w14:paraId="49F54AA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所属行业</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C9B56B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数量及单位</w:t>
            </w:r>
          </w:p>
        </w:tc>
        <w:tc>
          <w:tcPr>
            <w:tcW w:w="6081" w:type="dxa"/>
            <w:tcBorders>
              <w:top w:val="single" w:color="000000" w:sz="4" w:space="0"/>
              <w:left w:val="single" w:color="000000" w:sz="4" w:space="0"/>
              <w:bottom w:val="single" w:color="000000" w:sz="4" w:space="0"/>
              <w:right w:val="single" w:color="000000" w:sz="4" w:space="0"/>
            </w:tcBorders>
            <w:noWrap w:val="0"/>
            <w:vAlign w:val="center"/>
          </w:tcPr>
          <w:p w14:paraId="56B8A4E0">
            <w:pPr>
              <w:spacing w:line="360" w:lineRule="auto"/>
              <w:jc w:val="center"/>
              <w:rPr>
                <w:rFonts w:ascii="宋体" w:hAnsi="宋体" w:cs="宋体"/>
                <w:b/>
                <w:color w:val="auto"/>
                <w:szCs w:val="21"/>
                <w:highlight w:val="none"/>
              </w:rPr>
            </w:pPr>
            <w:r>
              <w:rPr>
                <w:rFonts w:hint="eastAsia" w:ascii="宋体" w:hAnsi="宋体" w:cs="宋体"/>
                <w:b/>
                <w:bCs/>
                <w:color w:val="auto"/>
                <w:szCs w:val="21"/>
                <w:highlight w:val="none"/>
              </w:rPr>
              <w:t>▲ 技术需求</w:t>
            </w:r>
          </w:p>
        </w:tc>
      </w:tr>
      <w:tr w14:paraId="750F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2" w:type="dxa"/>
            <w:tcBorders>
              <w:top w:val="single" w:color="000000" w:sz="4" w:space="0"/>
              <w:left w:val="single" w:color="000000" w:sz="4" w:space="0"/>
              <w:bottom w:val="single" w:color="000000" w:sz="4" w:space="0"/>
              <w:right w:val="single" w:color="000000" w:sz="4" w:space="0"/>
            </w:tcBorders>
            <w:noWrap w:val="0"/>
            <w:vAlign w:val="center"/>
          </w:tcPr>
          <w:p w14:paraId="7A7D60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127E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梧州市长洲区特殊困难老年人家庭适老化改造项目</w:t>
            </w:r>
          </w:p>
        </w:tc>
        <w:tc>
          <w:tcPr>
            <w:tcW w:w="691" w:type="dxa"/>
            <w:gridSpan w:val="2"/>
            <w:tcBorders>
              <w:top w:val="single" w:color="000000" w:sz="4" w:space="0"/>
              <w:left w:val="single" w:color="000000" w:sz="4" w:space="0"/>
              <w:bottom w:val="single" w:color="000000" w:sz="4" w:space="0"/>
              <w:right w:val="single" w:color="000000" w:sz="4" w:space="0"/>
            </w:tcBorders>
            <w:noWrap w:val="0"/>
            <w:vAlign w:val="center"/>
          </w:tcPr>
          <w:p w14:paraId="03575D5F">
            <w:pPr>
              <w:spacing w:line="360" w:lineRule="auto"/>
              <w:jc w:val="center"/>
              <w:rPr>
                <w:rFonts w:ascii="宋体" w:hAnsi="宋体" w:cs="宋体"/>
                <w:color w:val="auto"/>
                <w:szCs w:val="21"/>
                <w:highlight w:val="none"/>
              </w:rPr>
            </w:pPr>
            <w:r>
              <w:rPr>
                <w:rFonts w:hint="eastAsia"/>
                <w:color w:val="auto"/>
                <w:szCs w:val="21"/>
                <w:highlight w:val="none"/>
              </w:rPr>
              <w:t>其他未列明行业</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20A0F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6081" w:type="dxa"/>
            <w:tcBorders>
              <w:top w:val="single" w:color="000000" w:sz="4" w:space="0"/>
              <w:left w:val="single" w:color="000000" w:sz="4" w:space="0"/>
              <w:bottom w:val="single" w:color="000000" w:sz="4" w:space="0"/>
              <w:right w:val="single" w:color="000000" w:sz="4" w:space="0"/>
            </w:tcBorders>
            <w:noWrap w:val="0"/>
            <w:vAlign w:val="center"/>
          </w:tcPr>
          <w:p w14:paraId="20D5610B">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根据《关于加快实施老年人居家适老化改造工程的指导意见》（民发〔2020〕86 号）、《关于推进“ 十四五 ”特殊困难老年人家庭适老化改造工作的通知》（民发〔2022〕9号）、《关于加快推进“ 十四五 ”特殊困难老年人家庭适老化改造工作的通知》（桂民发〔2022〕24 号）等文件精神，为做好2026年度特殊困难老年人家庭适老化改造工作，夯实居家养老基础，推动居家养老服务提质扩容，提高老年人家庭居家养老生活水平，完善养老服务体系建设，在梧州市长洲区范围内为特殊困难老年人家庭实施居家适老化改造，引导有需要的其他老年人家庭自主开展居家适老化改造，有效满足城乡老年人家庭的居家养老需求。</w:t>
            </w:r>
          </w:p>
          <w:p w14:paraId="443BC52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一、目标任务</w:t>
            </w:r>
          </w:p>
          <w:p w14:paraId="1D2E49E2">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根据广西壮族自治区民政厅和梧州市民政局下达给梧州市长洲区的特殊困难老年人家庭适老化改造任务，改造2026年梧州市长洲区不少于320户。</w:t>
            </w:r>
          </w:p>
          <w:p w14:paraId="2359DBFF">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二、实施对象的条件和选取</w:t>
            </w:r>
          </w:p>
          <w:p w14:paraId="350EAA9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（一）实施对象的条件</w:t>
            </w:r>
          </w:p>
          <w:p w14:paraId="1BE4731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1.梧州市长洲区户籍内纳入分散供养特困人员范围的高龄、失能、残疾老年人家庭。</w:t>
            </w:r>
          </w:p>
          <w:p w14:paraId="63AB8B8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2.梧州市长洲区户籍内城乡低保对象中的高龄、失能、留守、空巢、残疾老年人家庭。</w:t>
            </w:r>
          </w:p>
          <w:p w14:paraId="59D7641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3.梧州市长洲区户籍内计划生育特殊家庭。</w:t>
            </w:r>
          </w:p>
          <w:p w14:paraId="6AA1302E">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以上对象统称“特殊困难老年人家庭”，其中，分散供养特困人员优先纳入2026年度改造范围。</w:t>
            </w:r>
          </w:p>
          <w:p w14:paraId="6D560A32">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（二）实施对象的选取</w:t>
            </w:r>
          </w:p>
          <w:p w14:paraId="22C31A16">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适老化改造尊重老年人家庭意愿，以自愿申请为前提，经资格审核、入户评估、老年人或其监护人签字确认同意改造方案后组织实施。由于年度任务数量有限，2026年度实施的对象由采购人从各乡镇提交的申报名单中选取。</w:t>
            </w:r>
          </w:p>
          <w:p w14:paraId="52983E4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政府鼓励分散供养特困老年人到特困人员集中供养机构(如乡镇敬老院)集中照护，对在集中供养的特困老年人家庭不列入补助范围。改造对象家庭应对拟改造住房拥有产权或长期使用权，拟改造的住房应符合质量安全相关标准，具备基础改造条件，且近期没有纳入拆迁规划。</w:t>
            </w:r>
          </w:p>
          <w:p w14:paraId="3C62C893">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3.已进行困难重度残疾人家庭无障碍改造的家庭不再重复纳入支持保障范围。</w:t>
            </w:r>
          </w:p>
          <w:p w14:paraId="0F2FB8A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三、改造内容和补助标准</w:t>
            </w:r>
          </w:p>
          <w:p w14:paraId="19669FFF">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（一）项目改造内容</w:t>
            </w:r>
          </w:p>
          <w:p w14:paraId="514CE7CF">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围绕民政部、住房和城乡建设部制定的《老年人居家适老化改造项目和老年用品配置推荐清单》进行施工改造、设施配备、老年用品配置等方面进行居家适老化改造。清单所列项目分为基础类和可选类，基础类项目是政府对特殊困难老年人家庭予以补助支持的改造项目和老年用品，是改造和配置的基本内容；可选类项目是根据老年人家庭意愿，供自主付费购买的适老化改造项目和老年用品。</w:t>
            </w:r>
          </w:p>
          <w:p w14:paraId="6BE0BDD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（二）补助标准和资金总额</w:t>
            </w:r>
          </w:p>
          <w:p w14:paraId="1BF8D8D7">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根据上级有关文件要求 ，原则上以户为单位，每户改造补助资金暂定不超过6000元，具体由采购人统筹调配，因地制宜、因人施策。</w:t>
            </w:r>
          </w:p>
          <w:p w14:paraId="41367BC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四、实施方式及改造原则 </w:t>
            </w:r>
          </w:p>
          <w:p w14:paraId="40A10ED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（一）实施方式</w:t>
            </w:r>
          </w:p>
          <w:p w14:paraId="4B63EC1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项目采用政府购买服务方式实施，梧州市长洲区民政局根据政府采购有关规定确定服务机构作为实施机构。</w:t>
            </w:r>
          </w:p>
          <w:p w14:paraId="0A87C8D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（二）改造原则</w:t>
            </w:r>
          </w:p>
          <w:p w14:paraId="109EF23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坚持需求导向。重点支持保障特殊困难老年人最迫切的居家适老化改造需求。适老化改造尊重老年人家庭意愿，以自愿申请为前提，经资格审核、入户评估、老年人或其监护人签字确认同意改造方案后组织实施。</w:t>
            </w:r>
          </w:p>
          <w:p w14:paraId="6578C230">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坚持因地制宜。适老化改造根据老年人身体状况、养老服务需求、居住环境特点等实际科学精准评估，在有限的预算内选择最适合、最迫切的需求按照“一户一策”进行改造，不搞“一刀切”，不搞层层加码，杜绝脱离实际的“形象工程”“面子工程”。</w:t>
            </w:r>
          </w:p>
          <w:p w14:paraId="4F36ADD0">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3.坚持部门协同。加强与住建、财政、残联等部门的协作配合，做好对象认定审核，注重制度衔接，统筹改善老年人住房内外的生活环境，形成工作合力。</w:t>
            </w:r>
          </w:p>
          <w:p w14:paraId="7EBD24A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（三）宣传动员、确定实施单位（成交供应商）阶段</w:t>
            </w:r>
          </w:p>
          <w:p w14:paraId="715DA5EE">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梧州市长洲区民政局制定改造项目实施方案，由街道（乡镇）积极向老年人家庭宣传适老化改造工作，确保特殊困难老年人了解相关政策。摸排有意愿改造的家庭总数和具体各户的基本情况。</w:t>
            </w:r>
          </w:p>
          <w:p w14:paraId="2996740E">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（四）确定实施对象阶段</w:t>
            </w:r>
          </w:p>
          <w:p w14:paraId="24D5F1E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组织申请受理、入户筛查、公示、审核确定改造对象以及改造方案。</w:t>
            </w:r>
          </w:p>
          <w:p w14:paraId="7CF7243A">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1.申请受理。先由街道（乡镇）组织有改造需求和改造意愿的特殊困难老年人家庭向户籍所在地村(社区)提出申请 ，填写《特殊困难老年人家庭适老化改造申请表》 ；再由乡（镇）对申请人的身份、户籍信息、申请资质、改造居所信息等进行初审，报梧州市长洲区民政局审核。</w:t>
            </w:r>
          </w:p>
          <w:p w14:paraId="778BA945">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2.入户筛查、调查评估。实施单位（成交供应商）根据梧州市长洲区民政局提供的名单，入户开展摸底筛查，对老年人身体状况、居室环境、康复辅助器具需求、家庭成员等进行综合评估 ，留存完整、详尽的评估记录。填写《特殊困难老年人家庭适老化改造需求评估确认表》。在调查摸底的基础上 ，拟定进行适老化改造的名单及改造方案，报梧州市长洲区民政局审批。</w:t>
            </w:r>
          </w:p>
          <w:p w14:paraId="1720E75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3.公示、审核确定改造对象。街道（乡镇）按有关要求对适老化拟改造对象名单进行公示，公示期为7天，根据公示结果确定改造对象。</w:t>
            </w:r>
          </w:p>
          <w:p w14:paraId="469A523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（五）组织实施阶段</w:t>
            </w:r>
          </w:p>
          <w:p w14:paraId="7169CEA8">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实施单位（成交供应商）要按照核定的改造方案确定施工方案，经老年人家庭审核确认后，与老年人家庭签订施工合同 ，施工前后要分别拍照备存；做到文明施工，尽量缩短施工工期，尽量减少对改造对象正常生活的影响；施工所需物资、产品、器材等均须符合国家质量标准。施工过程中，要加强质量监管，指派专人负责施工管理，进行经常性巡查，发现问题及时整改，及时反馈。施工过程中，要加强质量监管，指派专人负责施工管理，进行经常性巡查 ，发现问题及时整改，及时反馈改造进度，确保改造工程能够按时按质完成。</w:t>
            </w:r>
          </w:p>
          <w:p w14:paraId="7CCE6053">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（六）验收阶段</w:t>
            </w:r>
          </w:p>
          <w:p w14:paraId="50568BA2">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改造完成后，由实施单位（成交供应商）初审验收。将改造方案、施工图纸，改造前后对比照片、竣工报告、验收单等资料收集汇总移交梧州市长洲区民政局。梧州市长洲区民政局收到资料后，组织社区（村）、乡（镇）、相关部门、专业力量等进行完工验收，改造结果经老年人或其监护人签字确认 。如发现存在质量问题 ，应责令实施单位（成交供应商）限期整改，并再次组织验收。</w:t>
            </w:r>
          </w:p>
          <w:p w14:paraId="701CB3C5">
            <w:pPr>
              <w:numPr>
                <w:ilvl w:val="0"/>
                <w:numId w:val="1"/>
              </w:numPr>
              <w:spacing w:line="360" w:lineRule="auto"/>
              <w:ind w:firstLine="210"/>
              <w:jc w:val="left"/>
              <w:rPr>
                <w:rFonts w:ascii="宋体" w:hAnsi="宋体" w:cs="宋体"/>
                <w:color w:val="auto"/>
                <w:szCs w:val="21"/>
                <w:highlight w:val="none"/>
              </w:rPr>
            </w:pPr>
            <w:r>
              <w:rPr>
                <w:rFonts w:hint="eastAsia" w:ascii="宋体" w:hAnsi="宋体" w:cs="宋体"/>
                <w:color w:val="auto"/>
                <w:szCs w:val="21"/>
                <w:highlight w:val="none"/>
              </w:rPr>
              <w:t>项目维护</w:t>
            </w:r>
          </w:p>
          <w:p w14:paraId="43BEA41D">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在项目质保期（2年）内 ， 由实施单位（成交供应商）对相关项目质量问题进行维护。</w:t>
            </w:r>
          </w:p>
          <w:p w14:paraId="53FEAC7B">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五、服务标准要求</w:t>
            </w:r>
          </w:p>
          <w:p w14:paraId="5501C14A">
            <w:pPr>
              <w:spacing w:line="360" w:lineRule="auto"/>
              <w:ind w:firstLine="420"/>
              <w:jc w:val="left"/>
              <w:rPr>
                <w:b/>
                <w:bCs/>
                <w:color w:val="auto"/>
                <w:spacing w:val="15"/>
                <w:sz w:val="24"/>
                <w:highlight w:val="none"/>
              </w:rPr>
            </w:pPr>
            <w:r>
              <w:rPr>
                <w:rFonts w:hint="eastAsia" w:ascii="宋体" w:hAnsi="宋体" w:cs="宋体"/>
                <w:color w:val="auto"/>
                <w:szCs w:val="21"/>
                <w:highlight w:val="none"/>
              </w:rPr>
              <w:t>根据《关于加快推进“十四五”特殊困难老年人家庭适老化改造工作的通知》 （桂民发〔2022〕24 号）文件规定由实施单位（成交供应商）提供前期筛查、上门安装、售后服务和回访跟踪等服务和《附件一 老年人居家适老化改造项目和老年用品配置清单》相关标准。</w:t>
            </w:r>
          </w:p>
        </w:tc>
      </w:tr>
      <w:tr w14:paraId="74BA2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95" w:type="dxa"/>
            <w:gridSpan w:val="6"/>
            <w:tcBorders>
              <w:top w:val="single" w:color="auto" w:sz="4" w:space="0"/>
              <w:left w:val="single" w:color="auto" w:sz="4" w:space="0"/>
              <w:bottom w:val="single" w:color="auto" w:sz="4" w:space="0"/>
              <w:right w:val="single" w:color="auto" w:sz="4" w:space="0"/>
            </w:tcBorders>
            <w:noWrap w:val="0"/>
          </w:tcPr>
          <w:p w14:paraId="356DB616">
            <w:pPr>
              <w:spacing w:line="360" w:lineRule="auto"/>
              <w:rPr>
                <w:rFonts w:ascii="宋体" w:hAnsi="宋体" w:cs="宋体"/>
                <w:color w:val="auto"/>
                <w:szCs w:val="21"/>
                <w:highlight w:val="none"/>
              </w:rPr>
            </w:pPr>
            <w:r>
              <w:rPr>
                <w:rFonts w:hint="eastAsia" w:ascii="宋体" w:hAnsi="宋体" w:cs="宋体"/>
                <w:b/>
                <w:color w:val="auto"/>
                <w:szCs w:val="21"/>
                <w:highlight w:val="none"/>
              </w:rPr>
              <w:t>▲一、商务</w:t>
            </w:r>
            <w:r>
              <w:rPr>
                <w:rFonts w:hint="eastAsia" w:ascii="宋体" w:hAnsi="宋体" w:cs="宋体"/>
                <w:b/>
                <w:bCs/>
                <w:color w:val="auto"/>
                <w:szCs w:val="21"/>
                <w:highlight w:val="none"/>
              </w:rPr>
              <w:t>条款</w:t>
            </w:r>
          </w:p>
        </w:tc>
      </w:tr>
      <w:tr w14:paraId="6C894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55E5972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合同签订时间</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13A3B8BD">
            <w:pPr>
              <w:spacing w:line="360" w:lineRule="auto"/>
              <w:rPr>
                <w:rFonts w:ascii="宋体" w:hAnsi="宋体" w:cs="宋体"/>
                <w:b/>
                <w:color w:val="auto"/>
                <w:szCs w:val="21"/>
                <w:highlight w:val="none"/>
              </w:rPr>
            </w:pPr>
            <w:r>
              <w:rPr>
                <w:rFonts w:hint="eastAsia" w:ascii="宋体" w:hAnsi="宋体" w:cs="宋体"/>
                <w:color w:val="auto"/>
                <w:szCs w:val="21"/>
                <w:highlight w:val="none"/>
              </w:rPr>
              <w:t>自成交通知书发出之日起15日内。</w:t>
            </w:r>
          </w:p>
        </w:tc>
      </w:tr>
      <w:tr w14:paraId="5922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5D71B9C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合同有效期</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4E70797B">
            <w:pPr>
              <w:spacing w:line="360" w:lineRule="auto"/>
              <w:rPr>
                <w:rFonts w:ascii="宋体" w:hAnsi="宋体" w:cs="宋体"/>
                <w:b/>
                <w:color w:val="auto"/>
                <w:szCs w:val="21"/>
                <w:highlight w:val="none"/>
              </w:rPr>
            </w:pPr>
            <w:r>
              <w:rPr>
                <w:rFonts w:hint="eastAsia" w:ascii="宋体" w:hAnsi="宋体" w:cs="宋体"/>
                <w:color w:val="auto"/>
                <w:szCs w:val="21"/>
                <w:highlight w:val="none"/>
              </w:rPr>
              <w:t>合同生效时间自本项目采购合同签订之日起开始执行。</w:t>
            </w:r>
          </w:p>
        </w:tc>
      </w:tr>
      <w:tr w14:paraId="1EBE6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121173D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服务期限及地点</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706C6667">
            <w:pPr>
              <w:spacing w:line="360" w:lineRule="auto"/>
              <w:rPr>
                <w:rFonts w:ascii="宋体" w:hAnsi="宋体" w:cs="宋体"/>
                <w:color w:val="auto"/>
                <w:szCs w:val="21"/>
                <w:highlight w:val="none"/>
              </w:rPr>
            </w:pPr>
            <w:r>
              <w:rPr>
                <w:rFonts w:hint="eastAsia" w:ascii="宋体" w:hAnsi="宋体" w:cs="宋体"/>
                <w:color w:val="auto"/>
                <w:szCs w:val="21"/>
                <w:highlight w:val="none"/>
              </w:rPr>
              <w:t>1.服务期限：自签订合同之日起180日历天内完成适老化改造指标任务数320户。</w:t>
            </w:r>
          </w:p>
          <w:p w14:paraId="0DED08D6">
            <w:pPr>
              <w:spacing w:line="360" w:lineRule="auto"/>
              <w:rPr>
                <w:rFonts w:ascii="宋体" w:hAnsi="宋体" w:cs="宋体"/>
                <w:b/>
                <w:color w:val="auto"/>
                <w:szCs w:val="21"/>
                <w:highlight w:val="none"/>
              </w:rPr>
            </w:pPr>
            <w:r>
              <w:rPr>
                <w:rFonts w:hint="eastAsia" w:ascii="宋体" w:hAnsi="宋体" w:cs="宋体"/>
                <w:color w:val="auto"/>
                <w:szCs w:val="21"/>
                <w:highlight w:val="none"/>
              </w:rPr>
              <w:t>2.服务地点：广西梧州市长洲区内（采购人指定地点）。</w:t>
            </w:r>
          </w:p>
        </w:tc>
      </w:tr>
      <w:tr w14:paraId="04FA5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4A9C1C5C">
            <w:pPr>
              <w:spacing w:line="440" w:lineRule="exact"/>
              <w:jc w:val="center"/>
              <w:rPr>
                <w:rFonts w:ascii="宋体" w:hAnsi="宋体" w:cs="宋体"/>
                <w:color w:val="auto"/>
                <w:szCs w:val="21"/>
                <w:highlight w:val="none"/>
              </w:rPr>
            </w:pPr>
            <w:r>
              <w:rPr>
                <w:rFonts w:hint="eastAsia" w:ascii="宋体" w:hAnsi="宋体" w:cs="宋体"/>
                <w:b/>
                <w:bCs/>
                <w:color w:val="auto"/>
                <w:szCs w:val="21"/>
                <w:highlight w:val="none"/>
              </w:rPr>
              <w:t>服务要求</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70CBFDE0">
            <w:pPr>
              <w:spacing w:line="360" w:lineRule="auto"/>
              <w:rPr>
                <w:rFonts w:ascii="宋体" w:hAnsi="宋体" w:cs="宋体"/>
                <w:color w:val="auto"/>
                <w:szCs w:val="21"/>
                <w:highlight w:val="none"/>
              </w:rPr>
            </w:pPr>
            <w:r>
              <w:rPr>
                <w:rFonts w:hint="eastAsia" w:ascii="宋体" w:hAnsi="宋体" w:cs="宋体"/>
                <w:color w:val="auto"/>
                <w:szCs w:val="21"/>
                <w:highlight w:val="none"/>
              </w:rPr>
              <w:t>1.实施服务过程中如遇临时加急加班情况，成交供应商须积极配合，不得拒绝。</w:t>
            </w:r>
          </w:p>
          <w:p w14:paraId="57BDA2BD">
            <w:pPr>
              <w:spacing w:line="360" w:lineRule="auto"/>
              <w:rPr>
                <w:rFonts w:ascii="宋体" w:hAnsi="宋体" w:cs="宋体"/>
                <w:color w:val="auto"/>
                <w:szCs w:val="21"/>
                <w:highlight w:val="none"/>
              </w:rPr>
            </w:pPr>
            <w:r>
              <w:rPr>
                <w:rFonts w:hint="eastAsia" w:ascii="宋体" w:hAnsi="宋体" w:cs="宋体"/>
                <w:color w:val="auto"/>
                <w:szCs w:val="21"/>
                <w:highlight w:val="none"/>
              </w:rPr>
              <w:t>2.改造前完成所有家庭的评估报告出具改造方案，改造方案经采购人同意后方可实施改造。</w:t>
            </w:r>
          </w:p>
          <w:p w14:paraId="30DEB6E7">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color w:val="auto"/>
                <w:highlight w:val="none"/>
              </w:rPr>
              <w:t>成交供应商在实施前根据采购人提供的适老化改造项目货物清单，要求物品类供货时提供同一批次的产品检测报告、产品合格证书、产品节能认证证书（如属于节能产品政府采购品目清单内标注“★”则需要提供）给采购人审核确认，通过后方可进场</w:t>
            </w:r>
            <w:r>
              <w:rPr>
                <w:rFonts w:hint="eastAsia" w:ascii="宋体" w:hAnsi="宋体" w:cs="宋体"/>
                <w:color w:val="auto"/>
                <w:szCs w:val="21"/>
                <w:highlight w:val="none"/>
              </w:rPr>
              <w:t>。</w:t>
            </w:r>
          </w:p>
          <w:p w14:paraId="6EE126C0">
            <w:pPr>
              <w:spacing w:line="360" w:lineRule="auto"/>
              <w:rPr>
                <w:rFonts w:ascii="宋体" w:hAnsi="宋体" w:cs="宋体"/>
                <w:color w:val="auto"/>
                <w:szCs w:val="21"/>
                <w:highlight w:val="none"/>
              </w:rPr>
            </w:pPr>
            <w:r>
              <w:rPr>
                <w:rFonts w:hint="eastAsia" w:ascii="宋体" w:hAnsi="宋体" w:cs="宋体"/>
                <w:color w:val="auto"/>
                <w:szCs w:val="21"/>
                <w:highlight w:val="none"/>
              </w:rPr>
              <w:t>4.未经采购人同意，成交供应商不得向第三方转让采购合同项内任何服务内容，如擅自转让合同项内全部或部分服务内容，则视为成交供应商违约，按照合同相关违约条款约定处理。</w:t>
            </w:r>
          </w:p>
          <w:p w14:paraId="55899A5E">
            <w:pPr>
              <w:spacing w:line="360" w:lineRule="auto"/>
              <w:rPr>
                <w:rFonts w:ascii="宋体" w:hAnsi="宋体" w:cs="宋体"/>
                <w:color w:val="auto"/>
                <w:szCs w:val="21"/>
                <w:highlight w:val="none"/>
              </w:rPr>
            </w:pPr>
            <w:r>
              <w:rPr>
                <w:rFonts w:hint="eastAsia" w:ascii="宋体" w:hAnsi="宋体" w:cs="宋体"/>
                <w:color w:val="auto"/>
                <w:szCs w:val="21"/>
                <w:highlight w:val="none"/>
              </w:rPr>
              <w:t>5.改造的配套货物自交货及验收合格之日起质保期2年，质保期内由成交供应商对相关项目质量问题进行维护。在3个月内，因成交供应商提供的产品本身质量问题造成毁损的，由成交供应商负责更换全新的同类型号产品并承担所发生的全部费用；如因服务对象自身原因对产品造成毁损的，成交供应商应提供相应的保障服务，所发生的费用由服务对象承担；在质保期内，成交供应商应对提供的服务出现的质量及安全问题负责处理解决，所发生的一切费用由成交供应商承担。</w:t>
            </w:r>
          </w:p>
          <w:p w14:paraId="1E7AE0BD">
            <w:pPr>
              <w:spacing w:line="360" w:lineRule="auto"/>
              <w:rPr>
                <w:rFonts w:ascii="宋体" w:hAnsi="宋体" w:cs="宋体"/>
                <w:color w:val="auto"/>
                <w:szCs w:val="21"/>
                <w:highlight w:val="none"/>
              </w:rPr>
            </w:pPr>
            <w:r>
              <w:rPr>
                <w:rFonts w:hint="eastAsia" w:ascii="宋体" w:hAnsi="宋体" w:cs="宋体"/>
                <w:color w:val="auto"/>
                <w:szCs w:val="21"/>
                <w:highlight w:val="none"/>
              </w:rPr>
              <w:t>6.处理问题响应时间：接到采购人处理问题通知后24小时内解答采购人在使用中遇到的问题，及时为采购人提出解决问题建议。如需现场处理问题，成交供应商应在48小时内委派人员抵达现场处理。</w:t>
            </w:r>
          </w:p>
        </w:tc>
      </w:tr>
      <w:tr w14:paraId="6B0AC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0F6346D4">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报价要求</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20C14747">
            <w:pPr>
              <w:spacing w:line="360" w:lineRule="auto"/>
              <w:rPr>
                <w:rFonts w:ascii="宋体" w:hAnsi="宋体" w:cs="宋体"/>
                <w:color w:val="auto"/>
                <w:szCs w:val="21"/>
                <w:highlight w:val="none"/>
              </w:rPr>
            </w:pPr>
            <w:r>
              <w:rPr>
                <w:rFonts w:hint="eastAsia" w:ascii="宋体" w:hAnsi="宋体" w:cs="宋体"/>
                <w:color w:val="auto"/>
                <w:szCs w:val="21"/>
                <w:highlight w:val="none"/>
              </w:rPr>
              <w:t>1.本项目按适老化改造服务清单各产品的单价统一以折扣进行报价，每户选择完成各项适老化改造服务内容后，各单项结算金额以《附件一 老年人居家适老化改造项目和老年用品配置清单》中的</w:t>
            </w:r>
            <w:r>
              <w:rPr>
                <w:rFonts w:hint="eastAsia" w:ascii="宋体" w:hAnsi="宋体" w:cs="宋体"/>
                <w:b/>
                <w:bCs/>
                <w:color w:val="auto"/>
                <w:szCs w:val="21"/>
                <w:highlight w:val="none"/>
              </w:rPr>
              <w:t>单项改造数量×单价×折扣</w:t>
            </w:r>
            <w:r>
              <w:rPr>
                <w:rFonts w:hint="eastAsia" w:ascii="宋体" w:hAnsi="宋体" w:cs="宋体"/>
                <w:color w:val="auto"/>
                <w:szCs w:val="21"/>
                <w:highlight w:val="none"/>
              </w:rPr>
              <w:t xml:space="preserve">进行各单项结算，最终结算总价不能超过预算金额。 </w:t>
            </w:r>
          </w:p>
          <w:p w14:paraId="3AF7213B">
            <w:pPr>
              <w:spacing w:line="360" w:lineRule="auto"/>
              <w:rPr>
                <w:rFonts w:ascii="宋体" w:hAnsi="宋体" w:cs="宋体"/>
                <w:color w:val="auto"/>
                <w:szCs w:val="21"/>
                <w:highlight w:val="none"/>
              </w:rPr>
            </w:pPr>
            <w:r>
              <w:rPr>
                <w:rFonts w:hint="eastAsia" w:ascii="宋体" w:hAnsi="宋体" w:cs="宋体"/>
                <w:color w:val="auto"/>
                <w:szCs w:val="21"/>
                <w:highlight w:val="none"/>
              </w:rPr>
              <w:t>2.报价必须包括实施和完成本项目全部工作所需的</w:t>
            </w:r>
            <w:r>
              <w:rPr>
                <w:rFonts w:hint="eastAsia"/>
                <w:color w:val="auto"/>
                <w:highlight w:val="none"/>
              </w:rPr>
              <w:t>实施对象筛选、</w:t>
            </w:r>
            <w:r>
              <w:rPr>
                <w:rFonts w:hint="eastAsia" w:ascii="宋体"/>
                <w:color w:val="auto"/>
                <w:highlight w:val="none"/>
              </w:rPr>
              <w:t>上门评估、方案设计、材料设备、标准附件、备品备件、专用工具、包装、拆除、材料损耗、材料保管、运输、安装、调试、施工、保险、人工费用、机械费用、食宿与交通、施工环境保护、施工后垃圾清理、管理、质保、税费、利润、第三方验收费用、完成合同所需的一切本身的所有工作开支、政策性文件规定及合同包含的所有风险、责任等各项全部费用</w:t>
            </w:r>
            <w:r>
              <w:rPr>
                <w:rFonts w:hint="eastAsia" w:ascii="宋体" w:hAnsi="宋体" w:cs="宋体"/>
                <w:color w:val="auto"/>
                <w:szCs w:val="21"/>
                <w:highlight w:val="none"/>
              </w:rPr>
              <w:t>。成交后，所发生的一切费用，无论供应商是否在报价中列出相关明细报价，采购人均认为其价格已含在报价中，不得以任何理由向采购人提出增加费用的要求，且不能影响服务质量。除签订的合同款项，采购人不再支付任何费用。</w:t>
            </w:r>
          </w:p>
        </w:tc>
      </w:tr>
      <w:tr w14:paraId="69F7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4" w:hRule="atLeast"/>
        </w:trPr>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594B7BF5">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付款方式</w:t>
            </w:r>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3FAFEC67">
            <w:pPr>
              <w:spacing w:line="360" w:lineRule="auto"/>
              <w:rPr>
                <w:rFonts w:ascii="宋体" w:hAnsi="宋体" w:cs="宋体"/>
                <w:color w:val="auto"/>
                <w:szCs w:val="21"/>
                <w:highlight w:val="none"/>
              </w:rPr>
            </w:pPr>
            <w:r>
              <w:rPr>
                <w:rFonts w:hint="eastAsia" w:ascii="宋体" w:hAnsi="宋体" w:cs="宋体"/>
                <w:color w:val="auto"/>
                <w:szCs w:val="21"/>
                <w:highlight w:val="none"/>
              </w:rPr>
              <w:t>1.本项目预付款为合同金额的30%，自签订合同后采购人预付该项目合同金额的30%。</w:t>
            </w:r>
          </w:p>
          <w:p w14:paraId="5AECA917">
            <w:pPr>
              <w:spacing w:line="360" w:lineRule="auto"/>
              <w:rPr>
                <w:rFonts w:ascii="宋体" w:hAnsi="宋体" w:cs="宋体"/>
                <w:color w:val="auto"/>
                <w:szCs w:val="21"/>
                <w:highlight w:val="none"/>
              </w:rPr>
            </w:pPr>
            <w:r>
              <w:rPr>
                <w:rFonts w:hint="eastAsia" w:ascii="宋体" w:hAnsi="宋体" w:cs="宋体"/>
                <w:color w:val="auto"/>
                <w:szCs w:val="21"/>
                <w:highlight w:val="none"/>
              </w:rPr>
              <w:t>2.按照项目实施的进度支付，成交供应商完成项目交货和安装并</w:t>
            </w:r>
            <w:r>
              <w:rPr>
                <w:rFonts w:hint="eastAsia" w:ascii="宋体" w:hAnsi="宋体" w:cs="宋体"/>
                <w:color w:val="auto"/>
                <w:szCs w:val="21"/>
                <w:highlight w:val="none"/>
                <w:lang w:val="en-US" w:eastAsia="zh-CN"/>
              </w:rPr>
              <w:t>向采购人</w:t>
            </w:r>
            <w:r>
              <w:rPr>
                <w:rFonts w:hint="eastAsia" w:ascii="宋体" w:hAnsi="宋体" w:cs="宋体"/>
                <w:color w:val="auto"/>
                <w:szCs w:val="21"/>
                <w:highlight w:val="none"/>
              </w:rPr>
              <w:t>书面提交验收申请，</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收到验收申请后，支付至合同金额的80%；</w:t>
            </w:r>
          </w:p>
          <w:p w14:paraId="4DD018A4">
            <w:pPr>
              <w:spacing w:line="360" w:lineRule="auto"/>
              <w:rPr>
                <w:rFonts w:ascii="宋体" w:hAnsi="宋体" w:cs="宋体"/>
                <w:color w:val="auto"/>
                <w:szCs w:val="21"/>
                <w:highlight w:val="none"/>
              </w:rPr>
            </w:pPr>
            <w:r>
              <w:rPr>
                <w:rFonts w:hint="eastAsia" w:ascii="宋体" w:hAnsi="宋体" w:cs="宋体"/>
                <w:color w:val="auto"/>
                <w:szCs w:val="21"/>
                <w:highlight w:val="none"/>
              </w:rPr>
              <w:t>3.项目验收</w:t>
            </w:r>
            <w:r>
              <w:rPr>
                <w:rFonts w:hint="eastAsia" w:ascii="宋体" w:hAnsi="宋体" w:cs="宋体"/>
                <w:color w:val="auto"/>
                <w:szCs w:val="21"/>
                <w:highlight w:val="none"/>
                <w:lang w:val="en-US" w:eastAsia="zh-CN"/>
              </w:rPr>
              <w:t>通过</w:t>
            </w:r>
            <w:r>
              <w:rPr>
                <w:rFonts w:hint="eastAsia" w:ascii="宋体" w:hAnsi="宋体" w:cs="宋体"/>
                <w:color w:val="auto"/>
                <w:szCs w:val="21"/>
                <w:highlight w:val="none"/>
              </w:rPr>
              <w:t>合格后，由采购人一次性支付合同金额的20%余款给成交供应商。</w:t>
            </w:r>
          </w:p>
          <w:p w14:paraId="5BD8041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以上每阶段支付由采购人在收到发票后 10 个工作日内完成报账材料报送财政部门进行款项支付。</w:t>
            </w:r>
          </w:p>
        </w:tc>
      </w:tr>
      <w:tr w14:paraId="5FD54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gridSpan w:val="3"/>
            <w:tcBorders>
              <w:top w:val="single" w:color="auto" w:sz="4" w:space="0"/>
              <w:left w:val="single" w:color="auto" w:sz="4" w:space="0"/>
              <w:bottom w:val="single" w:color="auto" w:sz="4" w:space="0"/>
              <w:right w:val="single" w:color="auto" w:sz="4" w:space="0"/>
            </w:tcBorders>
            <w:noWrap w:val="0"/>
            <w:vAlign w:val="center"/>
          </w:tcPr>
          <w:p w14:paraId="0504EDDC">
            <w:pPr>
              <w:pStyle w:val="25"/>
              <w:spacing w:line="360" w:lineRule="auto"/>
              <w:jc w:val="center"/>
              <w:outlineLvl w:val="0"/>
              <w:rPr>
                <w:rFonts w:hAnsi="宋体" w:cs="宋体"/>
                <w:b/>
                <w:color w:val="auto"/>
                <w:sz w:val="21"/>
                <w:highlight w:val="none"/>
              </w:rPr>
            </w:pPr>
            <w:bookmarkStart w:id="76" w:name="_Toc26528"/>
            <w:r>
              <w:rPr>
                <w:rFonts w:hint="eastAsia" w:hAnsi="宋体" w:cs="宋体"/>
                <w:b/>
                <w:color w:val="auto"/>
                <w:sz w:val="21"/>
                <w:highlight w:val="none"/>
              </w:rPr>
              <w:t>验收标准</w:t>
            </w:r>
            <w:bookmarkEnd w:id="76"/>
          </w:p>
        </w:tc>
        <w:tc>
          <w:tcPr>
            <w:tcW w:w="7391" w:type="dxa"/>
            <w:gridSpan w:val="3"/>
            <w:tcBorders>
              <w:top w:val="single" w:color="auto" w:sz="4" w:space="0"/>
              <w:left w:val="single" w:color="auto" w:sz="4" w:space="0"/>
              <w:bottom w:val="single" w:color="auto" w:sz="4" w:space="0"/>
              <w:right w:val="single" w:color="auto" w:sz="4" w:space="0"/>
            </w:tcBorders>
            <w:noWrap w:val="0"/>
            <w:vAlign w:val="center"/>
          </w:tcPr>
          <w:p w14:paraId="6D7BB1DC">
            <w:pPr>
              <w:spacing w:line="360" w:lineRule="auto"/>
              <w:rPr>
                <w:rFonts w:ascii="宋体" w:hAnsi="宋体" w:cs="宋体"/>
                <w:color w:val="auto"/>
                <w:szCs w:val="21"/>
                <w:highlight w:val="none"/>
              </w:rPr>
            </w:pPr>
            <w:r>
              <w:rPr>
                <w:rFonts w:hint="eastAsia" w:ascii="宋体" w:hAnsi="宋体" w:cs="宋体"/>
                <w:color w:val="auto"/>
                <w:szCs w:val="21"/>
                <w:highlight w:val="none"/>
              </w:rPr>
              <w:t>1.验收条件及标准：</w:t>
            </w:r>
            <w:r>
              <w:rPr>
                <w:rFonts w:hint="eastAsia" w:ascii="宋体"/>
                <w:color w:val="auto"/>
                <w:highlight w:val="none"/>
              </w:rPr>
              <w:t>符合相关国家标准及行业标准</w:t>
            </w:r>
            <w:r>
              <w:rPr>
                <w:rFonts w:hint="eastAsia" w:ascii="宋体" w:hAnsi="宋体" w:cs="宋体"/>
                <w:color w:val="auto"/>
                <w:szCs w:val="21"/>
                <w:highlight w:val="none"/>
              </w:rPr>
              <w:t>。</w:t>
            </w:r>
          </w:p>
          <w:p w14:paraId="11A95106">
            <w:pPr>
              <w:spacing w:line="360" w:lineRule="auto"/>
              <w:rPr>
                <w:rFonts w:ascii="宋体" w:hAnsi="宋体" w:cs="宋体"/>
                <w:color w:val="auto"/>
                <w:szCs w:val="21"/>
                <w:highlight w:val="none"/>
              </w:rPr>
            </w:pPr>
            <w:r>
              <w:rPr>
                <w:rFonts w:hint="eastAsia" w:ascii="宋体" w:hAnsi="宋体" w:cs="宋体"/>
                <w:color w:val="auto"/>
                <w:szCs w:val="21"/>
                <w:highlight w:val="none"/>
              </w:rPr>
              <w:t>2.验收方法及方案：</w:t>
            </w:r>
          </w:p>
          <w:p w14:paraId="72B04550">
            <w:pPr>
              <w:spacing w:line="360" w:lineRule="auto"/>
              <w:rPr>
                <w:rFonts w:ascii="宋体" w:hAnsi="宋体" w:cs="宋体"/>
                <w:color w:val="auto"/>
                <w:szCs w:val="21"/>
                <w:highlight w:val="none"/>
              </w:rPr>
            </w:pPr>
            <w:r>
              <w:rPr>
                <w:rFonts w:hint="eastAsia" w:ascii="宋体" w:hAnsi="宋体" w:cs="宋体"/>
                <w:color w:val="auto"/>
                <w:szCs w:val="21"/>
                <w:highlight w:val="none"/>
              </w:rPr>
              <w:t>（1）项目改造完成后，由成交供应商初审验收。将改造方案、施工图纸，改造前后对比照片、竣工报告、验收单等资料收集汇总移交采购人。采购人收到资料后，组织社区（村）、乡（镇）、相关部门、专业力量等进行完工验收，改造结果经老年人或其监护人签字确认 。如发现存在质量问题，应责令成交供应商限期整改，并再次组织验收。</w:t>
            </w:r>
          </w:p>
          <w:p w14:paraId="55284132">
            <w:pPr>
              <w:spacing w:line="360" w:lineRule="auto"/>
              <w:rPr>
                <w:rFonts w:ascii="宋体" w:hAnsi="宋体" w:cs="宋体"/>
                <w:color w:val="auto"/>
                <w:szCs w:val="21"/>
                <w:highlight w:val="none"/>
              </w:rPr>
            </w:pPr>
            <w:r>
              <w:rPr>
                <w:rFonts w:hint="eastAsia" w:ascii="宋体" w:hAnsi="宋体" w:cs="宋体"/>
                <w:color w:val="auto"/>
                <w:szCs w:val="21"/>
                <w:highlight w:val="none"/>
              </w:rPr>
              <w:t>（2）采购人可委托质量监督部门根据国家标准对本项目相关设备或改造结果的功能、性能、材质、质量、安装等进行检测验收。若因质量问题导致验收不合格，成交供应商应及时予以处理，直至验收合格，期间发生的一切相关费用成交供应商承担，若因质量问题导致项目超过两次不能验收合格，采购人有权选择退货，并保留向成交供应商索赔的权利。</w:t>
            </w:r>
          </w:p>
          <w:p w14:paraId="1C458785">
            <w:pPr>
              <w:spacing w:line="360" w:lineRule="auto"/>
              <w:rPr>
                <w:rFonts w:ascii="宋体" w:hAnsi="宋体" w:cs="宋体"/>
                <w:color w:val="auto"/>
                <w:szCs w:val="21"/>
                <w:highlight w:val="none"/>
              </w:rPr>
            </w:pPr>
            <w:r>
              <w:rPr>
                <w:rFonts w:hint="eastAsia" w:ascii="宋体" w:hAnsi="宋体" w:cs="宋体"/>
                <w:color w:val="auto"/>
                <w:szCs w:val="21"/>
                <w:highlight w:val="none"/>
              </w:rPr>
              <w:t>（3）采购人在最终验收过程中如发现成交供应商提供的服务成果不满足响应文件及本合同规定的，可暂缓向成交供应商付款，直到成交供应商及时完善并提交相应的服务成果且经采购人验收合格后方可办理付款。</w:t>
            </w:r>
          </w:p>
          <w:p w14:paraId="0820D01D">
            <w:pPr>
              <w:spacing w:line="360" w:lineRule="auto"/>
              <w:rPr>
                <w:rFonts w:ascii="宋体" w:hAnsi="宋体" w:cs="宋体"/>
                <w:color w:val="auto"/>
                <w:szCs w:val="21"/>
                <w:highlight w:val="none"/>
              </w:rPr>
            </w:pPr>
            <w:r>
              <w:rPr>
                <w:rFonts w:hint="eastAsia" w:ascii="宋体" w:hAnsi="宋体" w:cs="宋体"/>
                <w:color w:val="auto"/>
                <w:szCs w:val="21"/>
                <w:highlight w:val="none"/>
              </w:rPr>
              <w:t>（4）成交供应商必须按上级规定和采购人要求收集整理完善有关档案资料移交给采购人存档，档案资料移交时间为工程完工验收通过后30天内。</w:t>
            </w:r>
          </w:p>
          <w:p w14:paraId="7BAA9B53">
            <w:pPr>
              <w:spacing w:line="360" w:lineRule="auto"/>
              <w:rPr>
                <w:rFonts w:ascii="宋体" w:hAnsi="宋体" w:cs="宋体"/>
                <w:color w:val="auto"/>
                <w:szCs w:val="21"/>
                <w:highlight w:val="none"/>
              </w:rPr>
            </w:pPr>
            <w:r>
              <w:rPr>
                <w:rFonts w:hint="eastAsia" w:ascii="宋体" w:hAnsi="宋体" w:cs="宋体"/>
                <w:color w:val="auto"/>
                <w:szCs w:val="21"/>
                <w:highlight w:val="none"/>
              </w:rPr>
              <w:t>3.验收过程中所产生的一切费用均由供应商承担，供应商报价时应考虑相关费用。</w:t>
            </w:r>
          </w:p>
          <w:p w14:paraId="780D3B88">
            <w:pPr>
              <w:spacing w:line="360" w:lineRule="auto"/>
              <w:rPr>
                <w:rFonts w:ascii="宋体" w:hAnsi="宋体" w:cs="宋体"/>
                <w:color w:val="auto"/>
                <w:szCs w:val="21"/>
                <w:highlight w:val="none"/>
              </w:rPr>
            </w:pPr>
            <w:r>
              <w:rPr>
                <w:rFonts w:hint="eastAsia" w:ascii="宋体" w:hAnsi="宋体" w:cs="宋体"/>
                <w:color w:val="auto"/>
                <w:szCs w:val="21"/>
                <w:highlight w:val="none"/>
              </w:rPr>
              <w:t>4.成交供应商必须对其响应文件中提供各种资料、说明的真实性负责。如发现成交人是提供虚假材料牟取成交资格，采购人将取消其成交资格并上报监督管理部门，给采购人造成损失的还必须进行赔偿并负相关责任。</w:t>
            </w:r>
          </w:p>
        </w:tc>
      </w:tr>
      <w:tr w14:paraId="015D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76BF1E5C">
            <w:pPr>
              <w:spacing w:line="440" w:lineRule="exact"/>
              <w:rPr>
                <w:rFonts w:ascii="宋体" w:hAnsi="宋体" w:cs="宋体"/>
                <w:bCs/>
                <w:color w:val="auto"/>
                <w:szCs w:val="21"/>
                <w:highlight w:val="none"/>
              </w:rPr>
            </w:pPr>
            <w:r>
              <w:rPr>
                <w:rFonts w:hint="eastAsia" w:ascii="宋体" w:hAnsi="宋体" w:cs="宋体"/>
                <w:b/>
                <w:bCs/>
                <w:color w:val="auto"/>
                <w:szCs w:val="21"/>
                <w:highlight w:val="none"/>
              </w:rPr>
              <w:t>二、与实现项目目标相关的其他要求</w:t>
            </w:r>
          </w:p>
        </w:tc>
      </w:tr>
      <w:tr w14:paraId="4038D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9095" w:type="dxa"/>
            <w:gridSpan w:val="6"/>
            <w:tcBorders>
              <w:top w:val="single" w:color="auto" w:sz="4" w:space="0"/>
              <w:left w:val="single" w:color="auto" w:sz="4" w:space="0"/>
              <w:bottom w:val="single" w:color="auto" w:sz="4" w:space="0"/>
              <w:right w:val="single" w:color="auto" w:sz="4" w:space="0"/>
            </w:tcBorders>
            <w:noWrap/>
            <w:vAlign w:val="center"/>
          </w:tcPr>
          <w:p w14:paraId="09D792B3">
            <w:pPr>
              <w:spacing w:line="360" w:lineRule="auto"/>
              <w:ind w:left="-105" w:right="-105" w:firstLine="420"/>
              <w:rPr>
                <w:rFonts w:ascii="宋体" w:hAnsi="宋体"/>
                <w:bCs/>
                <w:color w:val="auto"/>
                <w:szCs w:val="21"/>
                <w:highlight w:val="none"/>
              </w:rPr>
            </w:pPr>
            <w:r>
              <w:rPr>
                <w:rFonts w:hint="eastAsia" w:ascii="宋体" w:hAnsi="宋体" w:cs="宋体"/>
                <w:color w:val="auto"/>
                <w:highlight w:val="none"/>
              </w:rPr>
              <w:t>供应商应根据项目采购需求结合自身情况提供技术方案（含项目实施方案、入户调查评估方案、改造方案、宣传方案</w:t>
            </w:r>
            <w:r>
              <w:rPr>
                <w:rFonts w:hint="eastAsia" w:ascii="宋体" w:hAnsi="宋体" w:cs="宋体"/>
                <w:color w:val="auto"/>
                <w:highlight w:val="none"/>
                <w:lang w:eastAsia="zh-CN"/>
              </w:rPr>
              <w:t>、</w:t>
            </w:r>
            <w:r>
              <w:rPr>
                <w:rFonts w:hint="eastAsia" w:ascii="宋体" w:hAnsi="宋体" w:cs="宋体"/>
                <w:color w:val="auto"/>
                <w:highlight w:val="none"/>
              </w:rPr>
              <w:t>服务承诺等）。</w:t>
            </w:r>
          </w:p>
        </w:tc>
      </w:tr>
      <w:tr w14:paraId="38E31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5" w:type="dxa"/>
            <w:gridSpan w:val="6"/>
            <w:tcBorders>
              <w:top w:val="single" w:color="auto" w:sz="4" w:space="0"/>
              <w:left w:val="single" w:color="auto" w:sz="4" w:space="0"/>
              <w:bottom w:val="single" w:color="auto" w:sz="4" w:space="0"/>
              <w:right w:val="single" w:color="auto" w:sz="4" w:space="0"/>
            </w:tcBorders>
            <w:noWrap/>
            <w:vAlign w:val="center"/>
          </w:tcPr>
          <w:p w14:paraId="7AE7A225">
            <w:pPr>
              <w:spacing w:line="360" w:lineRule="auto"/>
              <w:rPr>
                <w:rFonts w:ascii="宋体" w:hAnsi="宋体" w:cs="宋体"/>
                <w:color w:val="auto"/>
                <w:szCs w:val="21"/>
                <w:highlight w:val="none"/>
              </w:rPr>
            </w:pPr>
            <w:r>
              <w:rPr>
                <w:rFonts w:hint="eastAsia" w:ascii="宋体" w:hAnsi="宋体" w:cs="宋体"/>
                <w:b/>
                <w:bCs/>
                <w:color w:val="auto"/>
                <w:szCs w:val="21"/>
                <w:highlight w:val="none"/>
              </w:rPr>
              <w:t>三、核心产品</w:t>
            </w:r>
          </w:p>
        </w:tc>
      </w:tr>
      <w:tr w14:paraId="1FEE8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5" w:type="dxa"/>
            <w:gridSpan w:val="6"/>
            <w:tcBorders>
              <w:top w:val="single" w:color="auto" w:sz="4" w:space="0"/>
              <w:left w:val="single" w:color="auto" w:sz="4" w:space="0"/>
              <w:bottom w:val="single" w:color="auto" w:sz="4" w:space="0"/>
              <w:right w:val="single" w:color="auto" w:sz="4" w:space="0"/>
            </w:tcBorders>
            <w:noWrap/>
            <w:vAlign w:val="center"/>
          </w:tcPr>
          <w:p w14:paraId="12EF1D7E">
            <w:pPr>
              <w:spacing w:line="360" w:lineRule="auto"/>
              <w:rPr>
                <w:rFonts w:ascii="宋体" w:hAnsi="宋体" w:cs="宋体"/>
                <w:color w:val="auto"/>
                <w:szCs w:val="21"/>
                <w:highlight w:val="none"/>
              </w:rPr>
            </w:pPr>
            <w:r>
              <w:rPr>
                <w:rFonts w:hint="eastAsia" w:ascii="宋体" w:hAnsi="宋体" w:cs="宋体"/>
                <w:color w:val="auto"/>
                <w:highlight w:val="none"/>
              </w:rPr>
              <w:t>本项目为服务项目，无核心产品。</w:t>
            </w:r>
          </w:p>
        </w:tc>
      </w:tr>
    </w:tbl>
    <w:p w14:paraId="72C32041">
      <w:pPr>
        <w:rPr>
          <w:rFonts w:ascii="仿宋_GB2312" w:hAnsi="仿宋_GB2312" w:eastAsia="仿宋_GB2312" w:cs="仿宋_GB2312"/>
          <w:b/>
          <w:bCs/>
          <w:color w:val="auto"/>
          <w:spacing w:val="-15"/>
          <w:sz w:val="30"/>
          <w:szCs w:val="30"/>
          <w:highlight w:val="none"/>
        </w:rPr>
      </w:pPr>
      <w:r>
        <w:rPr>
          <w:rFonts w:hint="eastAsia" w:ascii="宋体" w:hAnsi="宋体" w:cs="宋体"/>
          <w:color w:val="auto"/>
          <w:sz w:val="28"/>
          <w:szCs w:val="28"/>
          <w:highlight w:val="none"/>
        </w:rPr>
        <w:br w:type="page" w:clear="all"/>
      </w:r>
    </w:p>
    <w:p w14:paraId="57380A02">
      <w:pPr>
        <w:rPr>
          <w:rFonts w:ascii="仿宋_GB2312" w:hAnsi="仿宋_GB2312" w:eastAsia="仿宋_GB2312" w:cs="仿宋_GB2312"/>
          <w:color w:val="auto"/>
          <w:highlight w:val="none"/>
        </w:rPr>
      </w:pPr>
      <w:r>
        <w:rPr>
          <w:rFonts w:hint="eastAsia" w:ascii="宋体" w:hAnsi="宋体" w:cs="宋体"/>
          <w:b/>
          <w:bCs/>
          <w:color w:val="auto"/>
          <w:sz w:val="32"/>
          <w:szCs w:val="32"/>
          <w:highlight w:val="none"/>
        </w:rPr>
        <w:t>附件一</w:t>
      </w:r>
      <w:r>
        <w:rPr>
          <w:rFonts w:hint="eastAsia" w:ascii="仿宋_GB2312" w:hAnsi="仿宋_GB2312" w:eastAsia="仿宋_GB2312" w:cs="仿宋_GB2312"/>
          <w:b/>
          <w:bCs/>
          <w:color w:val="auto"/>
          <w:spacing w:val="-15"/>
          <w:sz w:val="30"/>
          <w:szCs w:val="30"/>
          <w:highlight w:val="none"/>
        </w:rPr>
        <w:t>：</w:t>
      </w:r>
    </w:p>
    <w:tbl>
      <w:tblPr>
        <w:tblStyle w:val="46"/>
        <w:tblW w:w="99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759"/>
        <w:gridCol w:w="1462"/>
        <w:gridCol w:w="2513"/>
        <w:gridCol w:w="2587"/>
        <w:gridCol w:w="2063"/>
      </w:tblGrid>
      <w:tr w14:paraId="1825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39"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DFABA">
            <w:pPr>
              <w:keepNext w:val="0"/>
              <w:keepLines w:val="0"/>
              <w:widowControl/>
              <w:suppressLineNumbers w:val="0"/>
              <w:jc w:val="center"/>
              <w:rPr>
                <w:rFonts w:ascii="仿宋_GB2312" w:hAnsi="宋体" w:eastAsia="仿宋_GB2312" w:cs="仿宋_GB2312"/>
                <w:i w:val="0"/>
                <w:iCs w:val="0"/>
                <w:color w:val="auto"/>
                <w:sz w:val="40"/>
                <w:szCs w:val="40"/>
                <w:highlight w:val="none"/>
                <w:u w:val="none"/>
              </w:rPr>
            </w:pPr>
            <w:r>
              <w:rPr>
                <w:rFonts w:hint="eastAsia" w:ascii="仿宋_GB2312" w:hAnsi="宋体" w:eastAsia="仿宋_GB2312" w:cs="仿宋_GB2312"/>
                <w:i w:val="0"/>
                <w:iCs w:val="0"/>
                <w:color w:val="auto"/>
                <w:sz w:val="40"/>
                <w:szCs w:val="40"/>
                <w:highlight w:val="none"/>
                <w:u w:val="none"/>
                <w:lang w:val="en-US" w:eastAsia="zh-CN" w:bidi="ar"/>
              </w:rPr>
              <w:t>老年人居家适老化改造项目和老年用品配置清单</w:t>
            </w:r>
          </w:p>
        </w:tc>
      </w:tr>
      <w:tr w14:paraId="75E9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F2F80B">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序号</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0E18F">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类别</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EEFB7">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项目名称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BBF1FB">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具体内容</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B2BB0">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材质要求</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863F2">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lang w:val="en-US" w:eastAsia="zh-CN" w:bidi="ar"/>
              </w:rPr>
            </w:pPr>
            <w:r>
              <w:rPr>
                <w:rFonts w:hint="eastAsia" w:ascii="仿宋_GB2312" w:hAnsi="宋体" w:eastAsia="仿宋_GB2312" w:cs="仿宋_GB2312"/>
                <w:i w:val="0"/>
                <w:iCs w:val="0"/>
                <w:color w:val="auto"/>
                <w:sz w:val="32"/>
                <w:szCs w:val="32"/>
                <w:highlight w:val="none"/>
                <w:u w:val="none"/>
                <w:lang w:val="en-US" w:eastAsia="zh-CN" w:bidi="ar"/>
              </w:rPr>
              <w:t>最高限价</w:t>
            </w:r>
          </w:p>
          <w:p w14:paraId="45EC073B">
            <w:pPr>
              <w:keepNext w:val="0"/>
              <w:keepLines w:val="0"/>
              <w:widowControl/>
              <w:suppressLineNumbers w:val="0"/>
              <w:jc w:val="center"/>
              <w:rPr>
                <w:rFonts w:hint="eastAsia" w:ascii="仿宋_GB2312" w:hAnsi="宋体" w:eastAsia="仿宋_GB2312" w:cs="仿宋_GB2312"/>
                <w:i w:val="0"/>
                <w:iCs w:val="0"/>
                <w:color w:val="auto"/>
                <w:sz w:val="32"/>
                <w:szCs w:val="32"/>
                <w:highlight w:val="none"/>
                <w:u w:val="none"/>
              </w:rPr>
            </w:pPr>
            <w:r>
              <w:rPr>
                <w:rFonts w:hint="eastAsia" w:ascii="仿宋_GB2312" w:hAnsi="宋体" w:eastAsia="仿宋_GB2312" w:cs="仿宋_GB2312"/>
                <w:i w:val="0"/>
                <w:iCs w:val="0"/>
                <w:color w:val="auto"/>
                <w:sz w:val="32"/>
                <w:szCs w:val="32"/>
                <w:highlight w:val="none"/>
                <w:u w:val="none"/>
                <w:lang w:val="en-US" w:eastAsia="zh-CN" w:bidi="ar"/>
              </w:rPr>
              <w:t>单价</w:t>
            </w:r>
          </w:p>
        </w:tc>
      </w:tr>
      <w:tr w14:paraId="6354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ED4A24">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1</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0A3E9">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地面改造</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480F7">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防滑处理</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ABAEE2">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在卫生间、厨房、卧室等区域，铺设防滑砖 或防滑地胶， 避免老年人滑倒，提高安全性</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E8DB">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瓷砖为全陶防滑瓷砖</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C6AE07">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Style w:val="296"/>
                <w:color w:val="auto"/>
                <w:highlight w:val="none"/>
                <w:lang w:val="en-US" w:eastAsia="zh-CN" w:bidi="ar"/>
              </w:rPr>
              <w:t>240元/</w:t>
            </w:r>
            <w:r>
              <w:rPr>
                <w:rStyle w:val="297"/>
                <w:color w:val="auto"/>
                <w:highlight w:val="none"/>
                <w:lang w:val="en-US" w:eastAsia="zh-CN" w:bidi="ar"/>
              </w:rPr>
              <w:t>平方米</w:t>
            </w:r>
          </w:p>
        </w:tc>
      </w:tr>
      <w:tr w14:paraId="697F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61F9E">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2</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AACEF">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地面改造</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BAA40">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高差处理</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A1D8D">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铺设水泥走道或者加设橡胶等材质的可移动式坡道，保证路面平滑、无高差障碍，方便轮椅进出。</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2FB4">
            <w:pPr>
              <w:jc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E6FA5E">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混凝土620元/立方，橡胶等材质580元/米</w:t>
            </w:r>
          </w:p>
        </w:tc>
      </w:tr>
      <w:tr w14:paraId="641B4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D41FD">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3</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1B4A1">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卧室改造</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F6385">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安装床边护栏</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FA8C9">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辅助老年人起身、上下床、防止翻身滚下床， 保证老年人睡眠和活动安全</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E5D2E7">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尺寸：扶手长度950mm-1210mm，根据老年人实际需求配置</w:t>
            </w:r>
            <w:r>
              <w:rPr>
                <w:rFonts w:hint="eastAsia" w:ascii="仿宋_GB2312" w:hAnsi="宋体" w:eastAsia="仿宋_GB2312" w:cs="仿宋_GB2312"/>
                <w:i w:val="0"/>
                <w:iCs w:val="0"/>
                <w:color w:val="auto"/>
                <w:sz w:val="24"/>
                <w:szCs w:val="24"/>
                <w:highlight w:val="none"/>
                <w:u w:val="none"/>
                <w:lang w:val="en-US" w:eastAsia="zh-CN" w:bidi="ar"/>
              </w:rPr>
              <w:br w:type="textWrapping"/>
            </w:r>
            <w:r>
              <w:rPr>
                <w:rFonts w:hint="eastAsia" w:ascii="仿宋_GB2312" w:hAnsi="宋体" w:eastAsia="仿宋_GB2312" w:cs="仿宋_GB2312"/>
                <w:i w:val="0"/>
                <w:iCs w:val="0"/>
                <w:color w:val="auto"/>
                <w:sz w:val="24"/>
                <w:szCs w:val="24"/>
                <w:highlight w:val="none"/>
                <w:u w:val="none"/>
                <w:lang w:val="en-US" w:eastAsia="zh-CN" w:bidi="ar"/>
              </w:rPr>
              <w:t>材质横杠为铝合金，支架为不锈钢，可折叠</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4200A0">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120元</w:t>
            </w:r>
          </w:p>
        </w:tc>
      </w:tr>
      <w:tr w14:paraId="4556F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EE263">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4</w:t>
            </w:r>
          </w:p>
        </w:tc>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09581">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如厕洗浴设备改造</w:t>
            </w: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F78AD5">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安装扶手</w:t>
            </w:r>
          </w:p>
        </w:tc>
        <w:tc>
          <w:tcPr>
            <w:tcW w:w="251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E85386">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在如厕区或者洗浴区安装扶手， 辅助老年人  起身、站立、转身或坐下，包括一字形扶手、 U 形扶手、L 形扶手、1350 扶手、T 形扶手  或助力扶手</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E0077">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一字扶手：尺寸500mm，</w:t>
            </w:r>
            <w:r>
              <w:rPr>
                <w:rFonts w:hint="eastAsia" w:ascii="仿宋_GB2312" w:hAnsi="宋体" w:eastAsia="仿宋_GB2312" w:cs="仿宋_GB2312"/>
                <w:i w:val="0"/>
                <w:iCs w:val="0"/>
                <w:color w:val="auto"/>
                <w:sz w:val="24"/>
                <w:szCs w:val="24"/>
                <w:highlight w:val="none"/>
                <w:u w:val="none"/>
                <w:lang w:val="en-US" w:eastAsia="zh-CN" w:bidi="ar"/>
              </w:rPr>
              <w:br w:type="textWrapping"/>
            </w:r>
            <w:r>
              <w:rPr>
                <w:rFonts w:hint="eastAsia" w:ascii="仿宋_GB2312" w:hAnsi="宋体" w:eastAsia="仿宋_GB2312" w:cs="仿宋_GB2312"/>
                <w:i w:val="0"/>
                <w:iCs w:val="0"/>
                <w:color w:val="auto"/>
                <w:sz w:val="24"/>
                <w:szCs w:val="24"/>
                <w:highlight w:val="none"/>
                <w:u w:val="none"/>
                <w:lang w:val="en-US" w:eastAsia="zh-CN" w:bidi="ar"/>
              </w:rPr>
              <w:t>材质外管环保ABS+内管不锈钢</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40304">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45元</w:t>
            </w:r>
          </w:p>
        </w:tc>
      </w:tr>
      <w:tr w14:paraId="5A8E5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CE4E71">
            <w:pPr>
              <w:jc w:val="center"/>
              <w:rPr>
                <w:rFonts w:hint="default" w:ascii="Times New Roman" w:hAnsi="Times New Roman" w:eastAsia="宋体" w:cs="Times New Roman"/>
                <w:i w:val="0"/>
                <w:iCs w:val="0"/>
                <w:color w:val="auto"/>
                <w:sz w:val="24"/>
                <w:szCs w:val="24"/>
                <w:highlight w:val="none"/>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508F6E">
            <w:pPr>
              <w:jc w:val="center"/>
              <w:rPr>
                <w:rFonts w:hint="eastAsia" w:ascii="仿宋_GB2312" w:hAnsi="宋体" w:eastAsia="仿宋_GB2312" w:cs="仿宋_GB2312"/>
                <w:i w:val="0"/>
                <w:iC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B0CDD">
            <w:pPr>
              <w:jc w:val="center"/>
              <w:rPr>
                <w:rFonts w:hint="eastAsia" w:ascii="仿宋_GB2312" w:hAnsi="宋体" w:eastAsia="仿宋_GB2312" w:cs="仿宋_GB2312"/>
                <w:i w:val="0"/>
                <w:iCs w:val="0"/>
                <w:color w:val="auto"/>
                <w:sz w:val="24"/>
                <w:szCs w:val="24"/>
                <w:highlight w:val="none"/>
                <w:u w:val="none"/>
              </w:rPr>
            </w:pPr>
          </w:p>
        </w:tc>
        <w:tc>
          <w:tcPr>
            <w:tcW w:w="251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C1F6F">
            <w:pPr>
              <w:jc w:val="center"/>
              <w:rPr>
                <w:rFonts w:hint="eastAsia" w:ascii="仿宋_GB2312" w:hAnsi="宋体" w:eastAsia="仿宋_GB2312" w:cs="仿宋_GB2312"/>
                <w:i w:val="0"/>
                <w:iCs w:val="0"/>
                <w:color w:val="auto"/>
                <w:sz w:val="24"/>
                <w:szCs w:val="24"/>
                <w:highlight w:val="none"/>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504CB">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U型扶手：尺寸600mm</w:t>
            </w:r>
            <w:r>
              <w:rPr>
                <w:rFonts w:hint="eastAsia" w:ascii="仿宋_GB2312" w:hAnsi="宋体" w:eastAsia="仿宋_GB2312" w:cs="仿宋_GB2312"/>
                <w:i w:val="0"/>
                <w:iCs w:val="0"/>
                <w:color w:val="auto"/>
                <w:sz w:val="24"/>
                <w:szCs w:val="24"/>
                <w:highlight w:val="none"/>
                <w:u w:val="none"/>
                <w:lang w:val="en-US" w:eastAsia="zh-CN" w:bidi="ar"/>
              </w:rPr>
              <w:br w:type="textWrapping"/>
            </w:r>
            <w:r>
              <w:rPr>
                <w:rFonts w:hint="eastAsia" w:ascii="仿宋_GB2312" w:hAnsi="宋体" w:eastAsia="仿宋_GB2312" w:cs="仿宋_GB2312"/>
                <w:i w:val="0"/>
                <w:iCs w:val="0"/>
                <w:color w:val="auto"/>
                <w:sz w:val="24"/>
                <w:szCs w:val="24"/>
                <w:highlight w:val="none"/>
                <w:u w:val="none"/>
                <w:lang w:val="en-US" w:eastAsia="zh-CN" w:bidi="ar"/>
              </w:rPr>
              <w:t>材质外管环保ABS+内管不锈钢</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6877B0">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72元</w:t>
            </w:r>
          </w:p>
        </w:tc>
      </w:tr>
      <w:tr w14:paraId="548B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03EAA">
            <w:pPr>
              <w:jc w:val="center"/>
              <w:rPr>
                <w:rFonts w:hint="default" w:ascii="Times New Roman" w:hAnsi="Times New Roman" w:eastAsia="宋体" w:cs="Times New Roman"/>
                <w:i w:val="0"/>
                <w:iCs w:val="0"/>
                <w:color w:val="auto"/>
                <w:sz w:val="24"/>
                <w:szCs w:val="24"/>
                <w:highlight w:val="none"/>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2DB78">
            <w:pPr>
              <w:jc w:val="center"/>
              <w:rPr>
                <w:rFonts w:hint="eastAsia" w:ascii="仿宋_GB2312" w:hAnsi="宋体" w:eastAsia="仿宋_GB2312" w:cs="仿宋_GB2312"/>
                <w:i w:val="0"/>
                <w:iC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D79B5">
            <w:pPr>
              <w:jc w:val="center"/>
              <w:rPr>
                <w:rFonts w:hint="eastAsia" w:ascii="仿宋_GB2312" w:hAnsi="宋体" w:eastAsia="仿宋_GB2312" w:cs="仿宋_GB2312"/>
                <w:i w:val="0"/>
                <w:iCs w:val="0"/>
                <w:color w:val="auto"/>
                <w:sz w:val="24"/>
                <w:szCs w:val="24"/>
                <w:highlight w:val="none"/>
                <w:u w:val="none"/>
              </w:rPr>
            </w:pPr>
          </w:p>
        </w:tc>
        <w:tc>
          <w:tcPr>
            <w:tcW w:w="251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932BA2">
            <w:pPr>
              <w:jc w:val="center"/>
              <w:rPr>
                <w:rFonts w:hint="eastAsia" w:ascii="仿宋_GB2312" w:hAnsi="宋体" w:eastAsia="仿宋_GB2312" w:cs="仿宋_GB2312"/>
                <w:i w:val="0"/>
                <w:iCs w:val="0"/>
                <w:color w:val="auto"/>
                <w:sz w:val="24"/>
                <w:szCs w:val="24"/>
                <w:highlight w:val="none"/>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113EB">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L 形扶手：尺寸600*400mm，材质外管环保ABS+内管不锈钢</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9ECF0">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68元</w:t>
            </w:r>
          </w:p>
        </w:tc>
      </w:tr>
      <w:tr w14:paraId="284F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DF433">
            <w:pPr>
              <w:jc w:val="center"/>
              <w:rPr>
                <w:rFonts w:hint="default" w:ascii="Times New Roman" w:hAnsi="Times New Roman" w:eastAsia="宋体" w:cs="Times New Roman"/>
                <w:i w:val="0"/>
                <w:iCs w:val="0"/>
                <w:color w:val="auto"/>
                <w:sz w:val="24"/>
                <w:szCs w:val="24"/>
                <w:highlight w:val="none"/>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7FC97">
            <w:pPr>
              <w:jc w:val="center"/>
              <w:rPr>
                <w:rFonts w:hint="eastAsia" w:ascii="仿宋_GB2312" w:hAnsi="宋体" w:eastAsia="仿宋_GB2312" w:cs="仿宋_GB2312"/>
                <w:i w:val="0"/>
                <w:iC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4CB65">
            <w:pPr>
              <w:jc w:val="center"/>
              <w:rPr>
                <w:rFonts w:hint="eastAsia" w:ascii="仿宋_GB2312" w:hAnsi="宋体" w:eastAsia="仿宋_GB2312" w:cs="仿宋_GB2312"/>
                <w:i w:val="0"/>
                <w:iCs w:val="0"/>
                <w:color w:val="auto"/>
                <w:sz w:val="24"/>
                <w:szCs w:val="24"/>
                <w:highlight w:val="none"/>
                <w:u w:val="none"/>
              </w:rPr>
            </w:pPr>
          </w:p>
        </w:tc>
        <w:tc>
          <w:tcPr>
            <w:tcW w:w="251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FE361">
            <w:pPr>
              <w:jc w:val="center"/>
              <w:rPr>
                <w:rFonts w:hint="eastAsia" w:ascii="仿宋_GB2312" w:hAnsi="宋体" w:eastAsia="仿宋_GB2312" w:cs="仿宋_GB2312"/>
                <w:i w:val="0"/>
                <w:iCs w:val="0"/>
                <w:color w:val="auto"/>
                <w:sz w:val="24"/>
                <w:szCs w:val="24"/>
                <w:highlight w:val="none"/>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7BE83">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135°扶手：尺寸600*400mm</w:t>
            </w:r>
            <w:r>
              <w:rPr>
                <w:rFonts w:hint="eastAsia" w:ascii="仿宋_GB2312" w:hAnsi="宋体" w:eastAsia="仿宋_GB2312" w:cs="仿宋_GB2312"/>
                <w:i w:val="0"/>
                <w:iCs w:val="0"/>
                <w:color w:val="auto"/>
                <w:sz w:val="24"/>
                <w:szCs w:val="24"/>
                <w:highlight w:val="none"/>
                <w:u w:val="none"/>
                <w:lang w:val="en-US" w:eastAsia="zh-CN" w:bidi="ar"/>
              </w:rPr>
              <w:br w:type="textWrapping"/>
            </w:r>
            <w:r>
              <w:rPr>
                <w:rFonts w:hint="eastAsia" w:ascii="仿宋_GB2312" w:hAnsi="宋体" w:eastAsia="仿宋_GB2312" w:cs="仿宋_GB2312"/>
                <w:i w:val="0"/>
                <w:iCs w:val="0"/>
                <w:color w:val="auto"/>
                <w:sz w:val="24"/>
                <w:szCs w:val="24"/>
                <w:highlight w:val="none"/>
                <w:u w:val="none"/>
                <w:lang w:val="en-US" w:eastAsia="zh-CN" w:bidi="ar"/>
              </w:rPr>
              <w:t xml:space="preserve">材质外管环保ABS+内管不锈钢 </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A65CE">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55元</w:t>
            </w:r>
          </w:p>
        </w:tc>
      </w:tr>
      <w:tr w14:paraId="6F346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D134E0">
            <w:pPr>
              <w:jc w:val="center"/>
              <w:rPr>
                <w:rFonts w:hint="default" w:ascii="Times New Roman" w:hAnsi="Times New Roman" w:eastAsia="宋体" w:cs="Times New Roman"/>
                <w:i w:val="0"/>
                <w:iCs w:val="0"/>
                <w:color w:val="auto"/>
                <w:sz w:val="24"/>
                <w:szCs w:val="24"/>
                <w:highlight w:val="none"/>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D7FFE">
            <w:pPr>
              <w:jc w:val="center"/>
              <w:rPr>
                <w:rFonts w:hint="eastAsia" w:ascii="仿宋_GB2312" w:hAnsi="宋体" w:eastAsia="仿宋_GB2312" w:cs="仿宋_GB2312"/>
                <w:i w:val="0"/>
                <w:iC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E88F8">
            <w:pPr>
              <w:jc w:val="center"/>
              <w:rPr>
                <w:rFonts w:hint="eastAsia" w:ascii="仿宋_GB2312" w:hAnsi="宋体" w:eastAsia="仿宋_GB2312" w:cs="仿宋_GB2312"/>
                <w:i w:val="0"/>
                <w:iCs w:val="0"/>
                <w:color w:val="auto"/>
                <w:sz w:val="24"/>
                <w:szCs w:val="24"/>
                <w:highlight w:val="none"/>
                <w:u w:val="none"/>
              </w:rPr>
            </w:pPr>
          </w:p>
        </w:tc>
        <w:tc>
          <w:tcPr>
            <w:tcW w:w="251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F0072">
            <w:pPr>
              <w:jc w:val="center"/>
              <w:rPr>
                <w:rFonts w:hint="eastAsia" w:ascii="仿宋_GB2312" w:hAnsi="宋体" w:eastAsia="仿宋_GB2312" w:cs="仿宋_GB2312"/>
                <w:i w:val="0"/>
                <w:iCs w:val="0"/>
                <w:color w:val="auto"/>
                <w:sz w:val="24"/>
                <w:szCs w:val="24"/>
                <w:highlight w:val="none"/>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76791">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T型扶手：尺寸600*400mm</w:t>
            </w:r>
            <w:r>
              <w:rPr>
                <w:rFonts w:hint="eastAsia" w:ascii="仿宋_GB2312" w:hAnsi="宋体" w:eastAsia="仿宋_GB2312" w:cs="仿宋_GB2312"/>
                <w:i w:val="0"/>
                <w:iCs w:val="0"/>
                <w:color w:val="auto"/>
                <w:sz w:val="24"/>
                <w:szCs w:val="24"/>
                <w:highlight w:val="none"/>
                <w:u w:val="none"/>
                <w:lang w:val="en-US" w:eastAsia="zh-CN" w:bidi="ar"/>
              </w:rPr>
              <w:br w:type="textWrapping"/>
            </w:r>
            <w:r>
              <w:rPr>
                <w:rFonts w:hint="eastAsia" w:ascii="仿宋_GB2312" w:hAnsi="宋体" w:eastAsia="仿宋_GB2312" w:cs="仿宋_GB2312"/>
                <w:i w:val="0"/>
                <w:iCs w:val="0"/>
                <w:color w:val="auto"/>
                <w:sz w:val="24"/>
                <w:szCs w:val="24"/>
                <w:highlight w:val="none"/>
                <w:u w:val="none"/>
                <w:lang w:val="en-US" w:eastAsia="zh-CN" w:bidi="ar"/>
              </w:rPr>
              <w:t xml:space="preserve">材质外管环保ABS+内管不锈钢 </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350E7">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62元</w:t>
            </w:r>
          </w:p>
        </w:tc>
      </w:tr>
      <w:tr w14:paraId="149D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CDF54">
            <w:pPr>
              <w:jc w:val="center"/>
              <w:rPr>
                <w:rFonts w:hint="default" w:ascii="Times New Roman" w:hAnsi="Times New Roman" w:eastAsia="宋体" w:cs="Times New Roman"/>
                <w:i w:val="0"/>
                <w:iCs w:val="0"/>
                <w:color w:val="auto"/>
                <w:sz w:val="24"/>
                <w:szCs w:val="24"/>
                <w:highlight w:val="none"/>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39460">
            <w:pPr>
              <w:jc w:val="center"/>
              <w:rPr>
                <w:rFonts w:hint="eastAsia" w:ascii="仿宋_GB2312" w:hAnsi="宋体" w:eastAsia="仿宋_GB2312" w:cs="仿宋_GB2312"/>
                <w:i w:val="0"/>
                <w:iCs w:val="0"/>
                <w:color w:val="auto"/>
                <w:sz w:val="24"/>
                <w:szCs w:val="24"/>
                <w:highlight w:val="none"/>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B30E6C">
            <w:pPr>
              <w:jc w:val="center"/>
              <w:rPr>
                <w:rFonts w:hint="eastAsia" w:ascii="仿宋_GB2312" w:hAnsi="宋体" w:eastAsia="仿宋_GB2312" w:cs="仿宋_GB2312"/>
                <w:i w:val="0"/>
                <w:iCs w:val="0"/>
                <w:color w:val="auto"/>
                <w:sz w:val="24"/>
                <w:szCs w:val="24"/>
                <w:highlight w:val="none"/>
                <w:u w:val="none"/>
              </w:rPr>
            </w:pPr>
          </w:p>
        </w:tc>
        <w:tc>
          <w:tcPr>
            <w:tcW w:w="251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2B1DE">
            <w:pPr>
              <w:jc w:val="center"/>
              <w:rPr>
                <w:rFonts w:hint="eastAsia" w:ascii="仿宋_GB2312" w:hAnsi="宋体" w:eastAsia="仿宋_GB2312" w:cs="仿宋_GB2312"/>
                <w:i w:val="0"/>
                <w:iCs w:val="0"/>
                <w:color w:val="auto"/>
                <w:sz w:val="24"/>
                <w:szCs w:val="24"/>
                <w:highlight w:val="none"/>
                <w:u w:val="none"/>
              </w:rPr>
            </w:pP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ACB17F">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助力扶手：主体支撑材料钢管</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B54C0F">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220元</w:t>
            </w:r>
          </w:p>
        </w:tc>
      </w:tr>
      <w:tr w14:paraId="0C18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C2970">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5</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EE31B5">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如厕洗浴设备改造</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A5BAD">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配置淋浴椅</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D28BD">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Style w:val="298"/>
                <w:rFonts w:hAnsi="宋体"/>
                <w:color w:val="auto"/>
                <w:highlight w:val="none"/>
                <w:lang w:val="en-US" w:eastAsia="zh-CN" w:bidi="ar"/>
              </w:rPr>
              <w:t>辅助老年人洗澡用，避免老年人滑倒，提高安全性</w:t>
            </w:r>
            <w:r>
              <w:rPr>
                <w:rStyle w:val="299"/>
                <w:color w:val="auto"/>
                <w:highlight w:val="none"/>
                <w:lang w:val="en-US" w:eastAsia="zh-CN" w:bidi="ar"/>
              </w:rPr>
              <w:t>。</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96F77B">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主体支撑材质铝合金材料</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6D784">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330元</w:t>
            </w:r>
          </w:p>
        </w:tc>
      </w:tr>
      <w:tr w14:paraId="0642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8E928">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6</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13D8F">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老年用品配置</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088CE">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手杖</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39180">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辅助老年人平稳站立和行走，包含三脚或四脚手杖、凳拐等。</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78145">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三脚、四脚手杖主体支撑材质铝合金材料，高度可调节；凳拐：主体支撑材质铝合金材料</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A2CC6">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三脚、四脚手杖44元，凳拐128元</w:t>
            </w:r>
          </w:p>
        </w:tc>
      </w:tr>
      <w:tr w14:paraId="2BD9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6FCC9">
            <w:pPr>
              <w:keepNext w:val="0"/>
              <w:keepLines w:val="0"/>
              <w:widowControl/>
              <w:suppressLineNumbers w:val="0"/>
              <w:jc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sz w:val="24"/>
                <w:szCs w:val="24"/>
                <w:highlight w:val="none"/>
                <w:u w:val="none"/>
                <w:lang w:val="en-US" w:eastAsia="zh-CN" w:bidi="ar"/>
              </w:rPr>
              <w:t>7</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2FA9B">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老年用品配置</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F0F98D">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sz w:val="24"/>
                <w:szCs w:val="24"/>
                <w:highlight w:val="none"/>
                <w:u w:val="none"/>
                <w:lang w:val="en-US" w:eastAsia="zh-CN" w:bidi="ar"/>
              </w:rPr>
              <w:t>防走失装置</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15FAD">
            <w:pPr>
              <w:keepNext w:val="0"/>
              <w:keepLines w:val="0"/>
              <w:widowControl/>
              <w:suppressLineNumbers w:val="0"/>
              <w:jc w:val="center"/>
              <w:rPr>
                <w:rFonts w:hint="eastAsia" w:ascii="仿宋_GB2312" w:hAnsi="宋体" w:eastAsia="仿宋_GB2312" w:cs="仿宋_GB2312"/>
                <w:i w:val="0"/>
                <w:iCs w:val="0"/>
                <w:color w:val="auto"/>
                <w:sz w:val="24"/>
                <w:szCs w:val="24"/>
                <w:highlight w:val="none"/>
                <w:u w:val="none"/>
              </w:rPr>
            </w:pPr>
            <w:r>
              <w:rPr>
                <w:rStyle w:val="298"/>
                <w:rFonts w:hAnsi="宋体"/>
                <w:color w:val="auto"/>
                <w:highlight w:val="none"/>
                <w:lang w:val="en-US" w:eastAsia="zh-CN" w:bidi="ar"/>
              </w:rPr>
              <w:t>用于监测失智老年人或其他精神障碍老年人定位， 避免老年人走失，包括防走失手环、 防走失胸卡等</w:t>
            </w:r>
            <w:r>
              <w:rPr>
                <w:rStyle w:val="299"/>
                <w:color w:val="auto"/>
                <w:highlight w:val="none"/>
                <w:lang w:val="en-US" w:eastAsia="zh-CN" w:bidi="ar"/>
              </w:rPr>
              <w:t>。</w:t>
            </w:r>
          </w:p>
        </w:tc>
        <w:tc>
          <w:tcPr>
            <w:tcW w:w="2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B164">
            <w:pPr>
              <w:jc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w:t>
            </w:r>
          </w:p>
        </w:tc>
        <w:tc>
          <w:tcPr>
            <w:tcW w:w="2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25559">
            <w:pPr>
              <w:keepNext w:val="0"/>
              <w:keepLines w:val="0"/>
              <w:widowControl/>
              <w:suppressLineNumbers w:val="0"/>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bidi="ar"/>
              </w:rPr>
              <w:t>防走失手环410元，防走失胸卡320元</w:t>
            </w:r>
          </w:p>
        </w:tc>
      </w:tr>
    </w:tbl>
    <w:p w14:paraId="0128AD27">
      <w:pPr>
        <w:rPr>
          <w:rFonts w:ascii="Arial Unicode MS" w:hAnsi="Arial Unicode MS" w:eastAsia="Arial Unicode MS" w:cs="Arial Unicode MS"/>
          <w:color w:val="auto"/>
          <w:sz w:val="32"/>
          <w:szCs w:val="32"/>
          <w:highlight w:val="none"/>
        </w:rPr>
      </w:pPr>
      <w:r>
        <w:rPr>
          <w:rFonts w:hint="eastAsia" w:ascii="宋体" w:hAnsi="宋体" w:cs="宋体"/>
          <w:b/>
          <w:bCs/>
          <w:color w:val="auto"/>
          <w:sz w:val="32"/>
          <w:szCs w:val="32"/>
          <w:highlight w:val="none"/>
        </w:rPr>
        <w:br w:type="page" w:clear="all"/>
      </w:r>
      <w:r>
        <w:rPr>
          <w:rFonts w:hint="eastAsia" w:ascii="黑体" w:hAnsi="黑体" w:eastAsia="黑体" w:cs="黑体"/>
          <w:color w:val="auto"/>
          <w:sz w:val="32"/>
          <w:szCs w:val="32"/>
          <w:highlight w:val="none"/>
        </w:rPr>
        <w:t>附件二：</w:t>
      </w:r>
    </w:p>
    <w:p w14:paraId="6524FC30">
      <w:pPr>
        <w:spacing w:before="7"/>
        <w:rPr>
          <w:rFonts w:ascii="Arial Unicode MS" w:hAnsi="Arial Unicode MS" w:eastAsia="Arial Unicode MS" w:cs="Arial Unicode MS"/>
          <w:color w:val="auto"/>
          <w:sz w:val="17"/>
          <w:szCs w:val="17"/>
          <w:highlight w:val="none"/>
        </w:rPr>
      </w:pPr>
    </w:p>
    <w:p w14:paraId="22FDEBE2">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46"/>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5704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24EF261">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noWrap w:val="0"/>
            <w:vAlign w:val="center"/>
          </w:tcPr>
          <w:p w14:paraId="29B52C56">
            <w:pPr>
              <w:jc w:val="center"/>
              <w:rPr>
                <w:rFonts w:ascii="Calibri" w:hAnsi="Calibri"/>
                <w:color w:val="auto"/>
                <w:szCs w:val="22"/>
                <w:highlight w:val="none"/>
              </w:rPr>
            </w:pPr>
            <w:r>
              <w:rPr>
                <w:rFonts w:hint="eastAsia" w:ascii="宋体" w:hAnsi="宋体" w:cs="宋体"/>
                <w:b/>
                <w:bCs/>
                <w:color w:val="auto"/>
                <w:highlight w:val="none"/>
              </w:rPr>
              <w:t>名称</w:t>
            </w:r>
          </w:p>
        </w:tc>
        <w:tc>
          <w:tcPr>
            <w:tcW w:w="3452" w:type="dxa"/>
            <w:tcBorders>
              <w:top w:val="single" w:color="auto" w:sz="4" w:space="0"/>
              <w:left w:val="single" w:color="auto" w:sz="4" w:space="0"/>
              <w:bottom w:val="single" w:color="auto" w:sz="4" w:space="0"/>
              <w:right w:val="single" w:color="auto" w:sz="4" w:space="0"/>
            </w:tcBorders>
            <w:noWrap w:val="0"/>
            <w:vAlign w:val="center"/>
          </w:tcPr>
          <w:p w14:paraId="2672A275">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62A1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2498ECAE">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9BCA036">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5AF8A7">
            <w:pPr>
              <w:pStyle w:val="278"/>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10211F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2778B90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0871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002394F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7016D87D">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77C30EB">
            <w:pPr>
              <w:pStyle w:val="278"/>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26D72D3">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2BDADF1F">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3A5F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D88CAB9">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33D5FEF0">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3A20E09">
            <w:pPr>
              <w:pStyle w:val="278"/>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B0148B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2B50297E">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1311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FEAD800">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F6D779B">
            <w:pPr>
              <w:pStyle w:val="278"/>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459235AC">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521E273">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auto" w:sz="4" w:space="0"/>
              <w:left w:val="single" w:color="auto" w:sz="4" w:space="0"/>
              <w:bottom w:val="single" w:color="auto" w:sz="4" w:space="0"/>
              <w:right w:val="single" w:color="auto" w:sz="4" w:space="0"/>
            </w:tcBorders>
            <w:noWrap w:val="0"/>
          </w:tcPr>
          <w:p w14:paraId="4FF91CE2">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513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04C12D44">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1F24700">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69A6E71">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D8BBBAC">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auto" w:sz="4" w:space="0"/>
              <w:left w:val="single" w:color="auto" w:sz="4" w:space="0"/>
              <w:bottom w:val="single" w:color="auto" w:sz="4" w:space="0"/>
              <w:right w:val="single" w:color="auto" w:sz="4" w:space="0"/>
            </w:tcBorders>
            <w:noWrap w:val="0"/>
          </w:tcPr>
          <w:p w14:paraId="64AB7F10">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00E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1D9599C5">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F38E439">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4982764">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C2BE226">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auto" w:sz="4" w:space="0"/>
              <w:left w:val="single" w:color="auto" w:sz="4" w:space="0"/>
              <w:bottom w:val="single" w:color="auto" w:sz="4" w:space="0"/>
              <w:right w:val="single" w:color="auto" w:sz="4" w:space="0"/>
            </w:tcBorders>
            <w:noWrap w:val="0"/>
          </w:tcPr>
          <w:p w14:paraId="2A8F95D6">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314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38FA257F">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6F7D4509">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3CE6A8C">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0DA5581">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auto" w:sz="4" w:space="0"/>
              <w:left w:val="single" w:color="auto" w:sz="4" w:space="0"/>
              <w:bottom w:val="single" w:color="auto" w:sz="4" w:space="0"/>
              <w:right w:val="single" w:color="auto" w:sz="4" w:space="0"/>
            </w:tcBorders>
            <w:noWrap w:val="0"/>
          </w:tcPr>
          <w:p w14:paraId="230EE4C5">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2E3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2F0C1D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4949A5EE">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96F7E3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549ED41">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auto" w:sz="4" w:space="0"/>
              <w:left w:val="single" w:color="auto" w:sz="4" w:space="0"/>
              <w:bottom w:val="single" w:color="auto" w:sz="4" w:space="0"/>
              <w:right w:val="single" w:color="auto" w:sz="4" w:space="0"/>
            </w:tcBorders>
            <w:noWrap w:val="0"/>
          </w:tcPr>
          <w:p w14:paraId="701FB85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666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9692A8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292130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8F0C909">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85D41C8">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auto" w:sz="4" w:space="0"/>
              <w:left w:val="single" w:color="auto" w:sz="4" w:space="0"/>
              <w:bottom w:val="single" w:color="auto" w:sz="4" w:space="0"/>
              <w:right w:val="single" w:color="auto" w:sz="4" w:space="0"/>
            </w:tcBorders>
            <w:noWrap w:val="0"/>
          </w:tcPr>
          <w:p w14:paraId="7CB14229">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FD8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4ACE9AD0">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7315F646">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C95DE0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C73A377">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auto" w:sz="4" w:space="0"/>
              <w:left w:val="single" w:color="auto" w:sz="4" w:space="0"/>
              <w:bottom w:val="single" w:color="auto" w:sz="4" w:space="0"/>
              <w:right w:val="single" w:color="auto" w:sz="4" w:space="0"/>
            </w:tcBorders>
            <w:noWrap w:val="0"/>
          </w:tcPr>
          <w:p w14:paraId="4B52B57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868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1EB207F8">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2EE8765C">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71162EB">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10C8D63">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auto" w:sz="4" w:space="0"/>
              <w:left w:val="single" w:color="auto" w:sz="4" w:space="0"/>
              <w:bottom w:val="single" w:color="auto" w:sz="4" w:space="0"/>
              <w:right w:val="single" w:color="auto" w:sz="4" w:space="0"/>
            </w:tcBorders>
            <w:noWrap w:val="0"/>
          </w:tcPr>
          <w:p w14:paraId="3998FBC3">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18E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260C12F5">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383FFAED">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098A193D">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1F6E30C">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auto" w:sz="4" w:space="0"/>
              <w:left w:val="single" w:color="auto" w:sz="4" w:space="0"/>
              <w:bottom w:val="single" w:color="auto" w:sz="4" w:space="0"/>
              <w:right w:val="single" w:color="auto" w:sz="4" w:space="0"/>
            </w:tcBorders>
            <w:noWrap w:val="0"/>
          </w:tcPr>
          <w:p w14:paraId="47710B7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0716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211018D5">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195658B">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5B6547E2">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7838065">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3452" w:type="dxa"/>
            <w:tcBorders>
              <w:top w:val="single" w:color="auto" w:sz="4" w:space="0"/>
              <w:left w:val="single" w:color="auto" w:sz="4" w:space="0"/>
              <w:bottom w:val="single" w:color="auto" w:sz="4" w:space="0"/>
              <w:right w:val="single" w:color="auto" w:sz="4" w:space="0"/>
            </w:tcBorders>
            <w:noWrap w:val="0"/>
            <w:vAlign w:val="center"/>
          </w:tcPr>
          <w:p w14:paraId="6AE17915">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718A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7AA0B4AE">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24080EF">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F9EFEE7">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1A5D8F6">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auto" w:sz="4" w:space="0"/>
              <w:left w:val="single" w:color="auto" w:sz="4" w:space="0"/>
              <w:bottom w:val="single" w:color="auto" w:sz="4" w:space="0"/>
              <w:right w:val="single" w:color="auto" w:sz="4" w:space="0"/>
            </w:tcBorders>
            <w:noWrap w:val="0"/>
            <w:vAlign w:val="center"/>
          </w:tcPr>
          <w:p w14:paraId="22811548">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6C0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37CA052">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F1F297A">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987164B">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6F277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vAlign w:val="center"/>
          </w:tcPr>
          <w:p w14:paraId="6948FEFA">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51AC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7FC96B6">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02E7D11">
            <w:pPr>
              <w:pStyle w:val="278"/>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280AA74">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D17DD3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vAlign w:val="center"/>
          </w:tcPr>
          <w:p w14:paraId="478F3EBD">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0AF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7EBE965">
            <w:pPr>
              <w:pStyle w:val="278"/>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065AEB8">
            <w:pPr>
              <w:pStyle w:val="278"/>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7EC9952">
            <w:pPr>
              <w:pStyle w:val="278"/>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C29569">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45EAC6F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28C1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36D05F72">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72EA69B5">
            <w:pPr>
              <w:pStyle w:val="278"/>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25E64808">
            <w:pPr>
              <w:pStyle w:val="278"/>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E661760">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3452" w:type="dxa"/>
            <w:tcBorders>
              <w:top w:val="single" w:color="auto" w:sz="4" w:space="0"/>
              <w:left w:val="single" w:color="auto" w:sz="4" w:space="0"/>
              <w:bottom w:val="single" w:color="auto" w:sz="4" w:space="0"/>
              <w:right w:val="single" w:color="auto" w:sz="4" w:space="0"/>
            </w:tcBorders>
            <w:noWrap w:val="0"/>
          </w:tcPr>
          <w:p w14:paraId="7D9B87C0">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15AE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57F3ABEC">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3A174ED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B390465">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56A728E">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auto" w:sz="4" w:space="0"/>
              <w:left w:val="single" w:color="auto" w:sz="4" w:space="0"/>
              <w:bottom w:val="single" w:color="auto" w:sz="4" w:space="0"/>
              <w:right w:val="single" w:color="auto" w:sz="4" w:space="0"/>
            </w:tcBorders>
            <w:noWrap w:val="0"/>
            <w:vAlign w:val="center"/>
          </w:tcPr>
          <w:p w14:paraId="1FB97F97">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2A607AB4">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19A0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7779CB1">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72C31162">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407EC9B3">
            <w:pPr>
              <w:pStyle w:val="278"/>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B0C9D7C">
            <w:pPr>
              <w:pStyle w:val="278"/>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3452" w:type="dxa"/>
            <w:tcBorders>
              <w:top w:val="single" w:color="auto" w:sz="4" w:space="0"/>
              <w:left w:val="single" w:color="auto" w:sz="4" w:space="0"/>
              <w:bottom w:val="single" w:color="auto" w:sz="4" w:space="0"/>
              <w:right w:val="single" w:color="auto" w:sz="4" w:space="0"/>
            </w:tcBorders>
            <w:noWrap w:val="0"/>
          </w:tcPr>
          <w:p w14:paraId="0E028680">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44D0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0946EDC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011D0294">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0F890FA">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ADE9CE9">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3452" w:type="dxa"/>
            <w:tcBorders>
              <w:top w:val="single" w:color="auto" w:sz="4" w:space="0"/>
              <w:left w:val="single" w:color="auto" w:sz="4" w:space="0"/>
              <w:bottom w:val="single" w:color="auto" w:sz="4" w:space="0"/>
              <w:right w:val="single" w:color="auto" w:sz="4" w:space="0"/>
            </w:tcBorders>
            <w:noWrap w:val="0"/>
          </w:tcPr>
          <w:p w14:paraId="793696FE">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3EC9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7485E5F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4FD4A001">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B0B2DB1">
            <w:pPr>
              <w:pStyle w:val="278"/>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6E4A548">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3452" w:type="dxa"/>
            <w:tcBorders>
              <w:top w:val="single" w:color="auto" w:sz="4" w:space="0"/>
              <w:left w:val="single" w:color="auto" w:sz="4" w:space="0"/>
              <w:bottom w:val="single" w:color="auto" w:sz="4" w:space="0"/>
              <w:right w:val="single" w:color="auto" w:sz="4" w:space="0"/>
            </w:tcBorders>
            <w:noWrap w:val="0"/>
          </w:tcPr>
          <w:p w14:paraId="6CA5AE05">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w:t>
            </w:r>
          </w:p>
        </w:tc>
      </w:tr>
      <w:tr w14:paraId="3633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7F5F391">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618E004E">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FAE8921">
            <w:pPr>
              <w:pStyle w:val="278"/>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05CF73D5">
            <w:pPr>
              <w:pStyle w:val="278"/>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29B78BE">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3452" w:type="dxa"/>
            <w:tcBorders>
              <w:top w:val="single" w:color="auto" w:sz="4" w:space="0"/>
              <w:left w:val="single" w:color="auto" w:sz="4" w:space="0"/>
              <w:bottom w:val="single" w:color="auto" w:sz="4" w:space="0"/>
              <w:right w:val="single" w:color="auto" w:sz="4" w:space="0"/>
            </w:tcBorders>
            <w:noWrap w:val="0"/>
          </w:tcPr>
          <w:p w14:paraId="2173B3A4">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6EBF7145">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7261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1D40CDB">
            <w:pPr>
              <w:pStyle w:val="278"/>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EFDCD7A">
            <w:pPr>
              <w:pStyle w:val="278"/>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9C0A9B3">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F3B037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76015C26">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51EA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107DE16">
            <w:pPr>
              <w:pStyle w:val="278"/>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DF8FF7">
            <w:pPr>
              <w:pStyle w:val="278"/>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CA2C363">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B2E64F9">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1DE488E7">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5E03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A1ACA03">
            <w:pPr>
              <w:pStyle w:val="278"/>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0C49CB8">
            <w:pPr>
              <w:pStyle w:val="278"/>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BD318E">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02231850">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17687521">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730A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B2817DC">
            <w:pPr>
              <w:pStyle w:val="278"/>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2C2830A9">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CDF7FCA">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5362B4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4A27BDF4">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37AE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63BC30AA">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45A3DF78">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AC0E625">
            <w:pPr>
              <w:pStyle w:val="278"/>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1549F455">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3452" w:type="dxa"/>
            <w:tcBorders>
              <w:top w:val="single" w:color="auto" w:sz="4" w:space="0"/>
              <w:left w:val="single" w:color="auto" w:sz="4" w:space="0"/>
              <w:bottom w:val="single" w:color="auto" w:sz="4" w:space="0"/>
              <w:right w:val="single" w:color="auto" w:sz="4" w:space="0"/>
            </w:tcBorders>
            <w:noWrap w:val="0"/>
          </w:tcPr>
          <w:p w14:paraId="512F2104">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0335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19339ED9">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6C61ABA5">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A02B759">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540CC70">
            <w:pPr>
              <w:pStyle w:val="278"/>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3452" w:type="dxa"/>
            <w:tcBorders>
              <w:top w:val="single" w:color="auto" w:sz="4" w:space="0"/>
              <w:left w:val="single" w:color="auto" w:sz="4" w:space="0"/>
              <w:bottom w:val="single" w:color="auto" w:sz="4" w:space="0"/>
              <w:right w:val="single" w:color="auto" w:sz="4" w:space="0"/>
            </w:tcBorders>
            <w:noWrap w:val="0"/>
          </w:tcPr>
          <w:p w14:paraId="31EFCF50">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5705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52107761">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5CC099A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D39E91">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8770707">
            <w:pPr>
              <w:pStyle w:val="278"/>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3452" w:type="dxa"/>
            <w:tcBorders>
              <w:top w:val="single" w:color="auto" w:sz="4" w:space="0"/>
              <w:left w:val="single" w:color="auto" w:sz="4" w:space="0"/>
              <w:bottom w:val="single" w:color="auto" w:sz="4" w:space="0"/>
              <w:right w:val="single" w:color="auto" w:sz="4" w:space="0"/>
            </w:tcBorders>
            <w:noWrap w:val="0"/>
          </w:tcPr>
          <w:p w14:paraId="19557608">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0CFA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05CB920B">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6DAE6F28">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7EB5674">
            <w:pPr>
              <w:pStyle w:val="278"/>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A6082F8">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638D5456">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7B58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73080D93">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16FDA9AE">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C6333A2">
            <w:pPr>
              <w:pStyle w:val="278"/>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4C082E7">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noWrap w:val="0"/>
          </w:tcPr>
          <w:p w14:paraId="086AA27A">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5B40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4077F680">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55385B19">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E0BBCAC">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3521695">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noWrap w:val="0"/>
          </w:tcPr>
          <w:p w14:paraId="0F3934F6">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71D7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5637CD79">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35D26FC7">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516F07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3C13265F">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noWrap w:val="0"/>
          </w:tcPr>
          <w:p w14:paraId="45B3E600">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1C99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7ADC6321">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73D3E5D1">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324747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893F415">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3452" w:type="dxa"/>
            <w:tcBorders>
              <w:top w:val="single" w:color="auto" w:sz="4" w:space="0"/>
              <w:left w:val="single" w:color="auto" w:sz="4" w:space="0"/>
              <w:bottom w:val="single" w:color="auto" w:sz="4" w:space="0"/>
              <w:right w:val="single" w:color="auto" w:sz="4" w:space="0"/>
            </w:tcBorders>
            <w:noWrap w:val="0"/>
          </w:tcPr>
          <w:p w14:paraId="6F07AC15">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2042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7EAD0F97">
            <w:pPr>
              <w:pStyle w:val="278"/>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503C1422">
            <w:pPr>
              <w:pStyle w:val="278"/>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BDD34FE">
            <w:pPr>
              <w:pStyle w:val="278"/>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046C98A">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16AEA819">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3CAA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7D4DCDCB">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2CDCEDDE">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29E20B6">
            <w:pPr>
              <w:pStyle w:val="278"/>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759AF65">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46AAA842">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p>
        </w:tc>
      </w:tr>
      <w:tr w14:paraId="1B95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22F60672">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5362160F">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F524B3">
            <w:pPr>
              <w:pStyle w:val="278"/>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B8DCC67">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09E7827C">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4A6E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47CAF8EC">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50BC5EDC">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58FF1B1">
            <w:pPr>
              <w:pStyle w:val="278"/>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E37EFF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22FE8AD6">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2610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0088E503">
            <w:pPr>
              <w:pStyle w:val="278"/>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EC65D1D">
            <w:pPr>
              <w:pStyle w:val="278"/>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AEEDDC8">
            <w:pPr>
              <w:pStyle w:val="278"/>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8BF022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52C1A49F">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6895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37D1E522">
            <w:pPr>
              <w:pStyle w:val="278"/>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0A500FDD">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C7D41D7">
            <w:pPr>
              <w:pStyle w:val="278"/>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C53A38F">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3452" w:type="dxa"/>
            <w:tcBorders>
              <w:top w:val="single" w:color="auto" w:sz="4" w:space="0"/>
              <w:left w:val="single" w:color="auto" w:sz="4" w:space="0"/>
              <w:bottom w:val="single" w:color="auto" w:sz="4" w:space="0"/>
              <w:right w:val="single" w:color="auto" w:sz="4" w:space="0"/>
            </w:tcBorders>
            <w:noWrap w:val="0"/>
          </w:tcPr>
          <w:p w14:paraId="1FB65F3F">
            <w:pPr>
              <w:pStyle w:val="278"/>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0557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8A31782">
            <w:pPr>
              <w:pStyle w:val="278"/>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3C9A02F">
            <w:pPr>
              <w:pStyle w:val="278"/>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912E944">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58BA667">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797B88F1">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4784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43F08A7">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13BC909">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D9C13FE">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7B7DA2E">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5339E78F">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6F753269">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1D10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0EAE7E1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5728587A">
            <w:pPr>
              <w:widowControl/>
              <w:jc w:val="left"/>
              <w:rPr>
                <w:rFonts w:ascii="宋体"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1D72087">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7507BD92">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450084C6">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2F0F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14:paraId="51846B47">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14:paraId="601453CA">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6DF53CA">
            <w:pPr>
              <w:pStyle w:val="278"/>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auto" w:sz="4" w:space="0"/>
              <w:left w:val="single" w:color="auto" w:sz="4" w:space="0"/>
              <w:bottom w:val="single" w:color="auto" w:sz="4" w:space="0"/>
              <w:right w:val="single" w:color="auto" w:sz="4" w:space="0"/>
            </w:tcBorders>
            <w:noWrap w:val="0"/>
            <w:vAlign w:val="center"/>
          </w:tcPr>
          <w:p w14:paraId="409E12F9">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noWrap w:val="0"/>
          </w:tcPr>
          <w:p w14:paraId="0B4AA2D7">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1CAC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D35D805">
            <w:pPr>
              <w:pStyle w:val="278"/>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5AD21D8">
            <w:pPr>
              <w:pStyle w:val="278"/>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DF80FD8">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2084AA09">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noWrap w:val="0"/>
          </w:tcPr>
          <w:p w14:paraId="1C7BE992">
            <w:pPr>
              <w:pStyle w:val="278"/>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3AB6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CA5F8B2">
            <w:pPr>
              <w:pStyle w:val="278"/>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642A5ED">
            <w:pPr>
              <w:pStyle w:val="278"/>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5E41FBC">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6BA23055">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noWrap w:val="0"/>
          </w:tcPr>
          <w:p w14:paraId="48252032">
            <w:pPr>
              <w:pStyle w:val="278"/>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58B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61AC2E09">
            <w:pPr>
              <w:pStyle w:val="278"/>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6F0C07">
            <w:pPr>
              <w:pStyle w:val="278"/>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2D2C94">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noWrap w:val="0"/>
            <w:vAlign w:val="center"/>
          </w:tcPr>
          <w:p w14:paraId="501400E8">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noWrap w:val="0"/>
          </w:tcPr>
          <w:p w14:paraId="2A73A7A3">
            <w:pPr>
              <w:pStyle w:val="278"/>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4F681E54">
      <w:pPr>
        <w:pStyle w:val="295"/>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86053F4">
      <w:pPr>
        <w:pStyle w:val="295"/>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5281B6DE">
      <w:pPr>
        <w:pStyle w:val="295"/>
        <w:spacing w:line="360" w:lineRule="auto"/>
        <w:ind w:firstLine="465"/>
        <w:rPr>
          <w:rFonts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55514CD2">
      <w:pPr>
        <w:widowControl/>
        <w:jc w:val="left"/>
        <w:rPr>
          <w:rFonts w:ascii="宋体" w:hAnsi="宋体" w:cs="宋体"/>
          <w:color w:val="auto"/>
          <w:sz w:val="20"/>
          <w:szCs w:val="20"/>
          <w:highlight w:val="none"/>
        </w:rPr>
      </w:pPr>
    </w:p>
    <w:p w14:paraId="2AFCFCE4">
      <w:pPr>
        <w:widowControl/>
        <w:jc w:val="left"/>
        <w:rPr>
          <w:rFonts w:ascii="宋体" w:hAnsi="宋体" w:cs="宋体"/>
          <w:color w:val="auto"/>
          <w:sz w:val="20"/>
          <w:szCs w:val="20"/>
          <w:highlight w:val="none"/>
        </w:rPr>
      </w:pPr>
    </w:p>
    <w:p w14:paraId="045C4385">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clear="all"/>
      </w:r>
    </w:p>
    <w:p w14:paraId="26EC5CA5">
      <w:pPr>
        <w:tabs>
          <w:tab w:val="left" w:pos="180"/>
          <w:tab w:val="left" w:pos="1620"/>
        </w:tabs>
        <w:spacing w:line="360" w:lineRule="auto"/>
        <w:rPr>
          <w:rFonts w:ascii="宋体" w:hAnsi="宋体" w:cs="宋体"/>
          <w:b/>
          <w:bCs/>
          <w:color w:val="auto"/>
          <w:sz w:val="32"/>
          <w:szCs w:val="32"/>
          <w:highlight w:val="none"/>
        </w:rPr>
      </w:pPr>
      <w:r>
        <w:rPr>
          <w:rFonts w:hint="eastAsia" w:ascii="宋体" w:hAnsi="宋体" w:cs="宋体"/>
          <w:b/>
          <w:bCs/>
          <w:color w:val="auto"/>
          <w:sz w:val="32"/>
          <w:szCs w:val="32"/>
          <w:highlight w:val="none"/>
        </w:rPr>
        <w:t>附件三：</w:t>
      </w:r>
    </w:p>
    <w:p w14:paraId="1A92E21E">
      <w:pPr>
        <w:spacing w:after="120"/>
        <w:jc w:val="center"/>
        <w:rPr>
          <w:b/>
          <w:color w:val="auto"/>
          <w:sz w:val="28"/>
          <w:szCs w:val="28"/>
          <w:highlight w:val="none"/>
        </w:rPr>
      </w:pPr>
      <w:r>
        <w:rPr>
          <w:rFonts w:hint="eastAsia"/>
          <w:b/>
          <w:color w:val="auto"/>
          <w:sz w:val="28"/>
          <w:szCs w:val="28"/>
          <w:highlight w:val="none"/>
        </w:rPr>
        <w:t>中小企业划型标准规定</w:t>
      </w:r>
    </w:p>
    <w:p w14:paraId="57E2D1FF">
      <w:pPr>
        <w:spacing w:after="120"/>
        <w:jc w:val="center"/>
        <w:rPr>
          <w:rFonts w:ascii="宋体" w:hAnsi="宋体"/>
          <w:color w:val="auto"/>
          <w:szCs w:val="21"/>
          <w:highlight w:val="none"/>
        </w:rPr>
      </w:pPr>
      <w:r>
        <w:rPr>
          <w:rFonts w:hint="eastAsia" w:ascii="宋体" w:hAnsi="宋体"/>
          <w:color w:val="auto"/>
          <w:szCs w:val="21"/>
          <w:highlight w:val="none"/>
        </w:rPr>
        <w:t>工信部联企业〔2011〕300号</w:t>
      </w:r>
    </w:p>
    <w:p w14:paraId="3463AD44">
      <w:pPr>
        <w:spacing w:after="120"/>
        <w:rPr>
          <w:color w:val="auto"/>
          <w:szCs w:val="21"/>
          <w:highlight w:val="none"/>
        </w:rPr>
      </w:pPr>
    </w:p>
    <w:p w14:paraId="3E8FEAFC">
      <w:pPr>
        <w:spacing w:after="120"/>
        <w:ind w:firstLine="420"/>
        <w:rPr>
          <w:color w:val="auto"/>
          <w:szCs w:val="21"/>
          <w:highlight w:val="none"/>
        </w:rPr>
      </w:pPr>
      <w:r>
        <w:rPr>
          <w:rFonts w:hint="eastAsia"/>
          <w:color w:val="auto"/>
          <w:szCs w:val="21"/>
          <w:highlight w:val="none"/>
        </w:rPr>
        <w:t>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国发〔2009〕36号</w:t>
      </w:r>
      <w:r>
        <w:rPr>
          <w:color w:val="auto"/>
          <w:szCs w:val="21"/>
          <w:highlight w:val="none"/>
        </w:rPr>
        <w:t>)</w:t>
      </w:r>
      <w:r>
        <w:rPr>
          <w:rFonts w:hint="eastAsia"/>
          <w:color w:val="auto"/>
          <w:szCs w:val="21"/>
          <w:highlight w:val="none"/>
        </w:rPr>
        <w:t>，制定本规定。</w:t>
      </w:r>
    </w:p>
    <w:p w14:paraId="38D8C48F">
      <w:pPr>
        <w:spacing w:after="120"/>
        <w:ind w:firstLine="420"/>
        <w:rPr>
          <w:color w:val="auto"/>
          <w:szCs w:val="21"/>
          <w:highlight w:val="none"/>
        </w:rPr>
      </w:pPr>
      <w:r>
        <w:rPr>
          <w:rFonts w:hint="eastAsia"/>
          <w:color w:val="auto"/>
          <w:szCs w:val="21"/>
          <w:highlight w:val="none"/>
        </w:rPr>
        <w:t>二、中小企业划分为中型、小型、微型三种类型，具体标准根据企业从业人员、营业收入、资产总额等指标，结合行业特点制定。</w:t>
      </w:r>
    </w:p>
    <w:p w14:paraId="022B5C34">
      <w:pPr>
        <w:spacing w:after="120"/>
        <w:ind w:firstLine="420"/>
        <w:rPr>
          <w:color w:val="auto"/>
          <w:szCs w:val="21"/>
          <w:highlight w:val="none"/>
        </w:rPr>
      </w:pPr>
      <w:r>
        <w:rPr>
          <w:rFonts w:hint="eastAsia"/>
          <w:color w:val="auto"/>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D5BF3B3">
      <w:pPr>
        <w:spacing w:after="120"/>
        <w:ind w:firstLine="420"/>
        <w:rPr>
          <w:color w:val="auto"/>
          <w:szCs w:val="21"/>
          <w:highlight w:val="none"/>
        </w:rPr>
      </w:pPr>
      <w:r>
        <w:rPr>
          <w:rFonts w:hint="eastAsia"/>
          <w:color w:val="auto"/>
          <w:szCs w:val="21"/>
          <w:highlight w:val="none"/>
        </w:rPr>
        <w:t>四、各行业划型标准为：</w:t>
      </w:r>
    </w:p>
    <w:p w14:paraId="22D2042B">
      <w:pPr>
        <w:spacing w:after="120"/>
        <w:ind w:firstLine="420"/>
        <w:rPr>
          <w:color w:val="auto"/>
          <w:szCs w:val="21"/>
          <w:highlight w:val="none"/>
        </w:rPr>
      </w:pPr>
      <w:r>
        <w:rPr>
          <w:rFonts w:hint="eastAsia"/>
          <w:color w:val="auto"/>
          <w:szCs w:val="21"/>
          <w:highlight w:val="none"/>
        </w:rPr>
        <w:t>（一）农、林、牧、渔业。营业收入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35E7BBD5">
      <w:pPr>
        <w:spacing w:after="120"/>
        <w:ind w:firstLine="420"/>
        <w:rPr>
          <w:color w:val="auto"/>
          <w:szCs w:val="21"/>
          <w:highlight w:val="none"/>
        </w:rPr>
      </w:pPr>
      <w:r>
        <w:rPr>
          <w:rFonts w:hint="eastAsia"/>
          <w:color w:val="auto"/>
          <w:szCs w:val="21"/>
          <w:highlight w:val="none"/>
        </w:rPr>
        <w:t>（二）工业。从业人员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4C54FD91">
      <w:pPr>
        <w:spacing w:after="120"/>
        <w:ind w:firstLine="420"/>
        <w:rPr>
          <w:color w:val="auto"/>
          <w:szCs w:val="21"/>
          <w:highlight w:val="none"/>
        </w:rPr>
      </w:pPr>
      <w:r>
        <w:rPr>
          <w:rFonts w:hint="eastAsia"/>
          <w:color w:val="auto"/>
          <w:szCs w:val="21"/>
          <w:highlight w:val="none"/>
        </w:rPr>
        <w:t>（三）建筑业。营业收入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0318A0A7">
      <w:pPr>
        <w:spacing w:after="120"/>
        <w:ind w:firstLine="420"/>
        <w:rPr>
          <w:color w:val="auto"/>
          <w:szCs w:val="21"/>
          <w:highlight w:val="none"/>
        </w:rPr>
      </w:pPr>
      <w:r>
        <w:rPr>
          <w:rFonts w:hint="eastAsia"/>
          <w:color w:val="auto"/>
          <w:szCs w:val="21"/>
          <w:highlight w:val="none"/>
        </w:rPr>
        <w:t>（四）批发业。从业人员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437ADF12">
      <w:pPr>
        <w:spacing w:after="120"/>
        <w:ind w:firstLine="420"/>
        <w:rPr>
          <w:color w:val="auto"/>
          <w:szCs w:val="21"/>
          <w:highlight w:val="none"/>
        </w:rPr>
      </w:pPr>
      <w:r>
        <w:rPr>
          <w:rFonts w:hint="eastAsia"/>
          <w:color w:val="auto"/>
          <w:szCs w:val="21"/>
          <w:highlight w:val="none"/>
        </w:rPr>
        <w:t>（五）零售业。从业人员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AA00EB1">
      <w:pPr>
        <w:spacing w:after="120"/>
        <w:ind w:firstLine="420"/>
        <w:rPr>
          <w:color w:val="auto"/>
          <w:szCs w:val="21"/>
          <w:highlight w:val="none"/>
        </w:rPr>
      </w:pPr>
      <w:r>
        <w:rPr>
          <w:rFonts w:hint="eastAsia"/>
          <w:color w:val="auto"/>
          <w:szCs w:val="21"/>
          <w:highlight w:val="none"/>
        </w:rPr>
        <w:t>（六）交通运输业。从业人员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31E8D3F2">
      <w:pPr>
        <w:spacing w:after="120"/>
        <w:ind w:firstLine="420"/>
        <w:rPr>
          <w:color w:val="auto"/>
          <w:szCs w:val="21"/>
          <w:highlight w:val="none"/>
        </w:rPr>
      </w:pPr>
      <w:r>
        <w:rPr>
          <w:rFonts w:hint="eastAsia"/>
          <w:color w:val="auto"/>
          <w:szCs w:val="21"/>
          <w:highlight w:val="none"/>
        </w:rPr>
        <w:t>（七）仓储业。从业人员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705141A">
      <w:pPr>
        <w:spacing w:after="120"/>
        <w:ind w:firstLine="420"/>
        <w:rPr>
          <w:color w:val="auto"/>
          <w:szCs w:val="21"/>
          <w:highlight w:val="none"/>
        </w:rPr>
      </w:pPr>
      <w:r>
        <w:rPr>
          <w:rFonts w:hint="eastAsia"/>
          <w:color w:val="auto"/>
          <w:szCs w:val="21"/>
          <w:highlight w:val="none"/>
        </w:rPr>
        <w:t>（八）邮政业。从业人员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A42D3D8">
      <w:pPr>
        <w:spacing w:after="120"/>
        <w:ind w:firstLine="420"/>
        <w:rPr>
          <w:color w:val="auto"/>
          <w:szCs w:val="21"/>
          <w:highlight w:val="none"/>
        </w:rPr>
      </w:pPr>
      <w:r>
        <w:rPr>
          <w:rFonts w:hint="eastAsia"/>
          <w:color w:val="auto"/>
          <w:szCs w:val="21"/>
          <w:highlight w:val="none"/>
        </w:rPr>
        <w:t>（九）住宿业。从业人员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680BDE6">
      <w:pPr>
        <w:spacing w:after="120"/>
        <w:ind w:firstLine="420"/>
        <w:rPr>
          <w:color w:val="auto"/>
          <w:szCs w:val="21"/>
          <w:highlight w:val="none"/>
        </w:rPr>
      </w:pPr>
      <w:r>
        <w:rPr>
          <w:rFonts w:hint="eastAsia"/>
          <w:color w:val="auto"/>
          <w:szCs w:val="21"/>
          <w:highlight w:val="none"/>
        </w:rPr>
        <w:t>（十）餐饮业。从业人员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C528772">
      <w:pPr>
        <w:spacing w:after="120"/>
        <w:ind w:firstLine="420"/>
        <w:rPr>
          <w:color w:val="auto"/>
          <w:szCs w:val="21"/>
          <w:highlight w:val="none"/>
        </w:rPr>
      </w:pPr>
      <w:r>
        <w:rPr>
          <w:rFonts w:hint="eastAsia"/>
          <w:color w:val="auto"/>
          <w:szCs w:val="21"/>
          <w:highlight w:val="none"/>
        </w:rPr>
        <w:t>（十一）信息传输业。从业人员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FF38DB8">
      <w:pPr>
        <w:spacing w:after="120"/>
        <w:ind w:firstLine="420"/>
        <w:rPr>
          <w:color w:val="auto"/>
          <w:szCs w:val="21"/>
          <w:highlight w:val="none"/>
        </w:rPr>
      </w:pPr>
      <w:r>
        <w:rPr>
          <w:rFonts w:hint="eastAsia"/>
          <w:color w:val="auto"/>
          <w:szCs w:val="21"/>
          <w:highlight w:val="none"/>
        </w:rPr>
        <w:t>（十二）软件和信息技术服务业。从业人员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552BA192">
      <w:pPr>
        <w:spacing w:after="120"/>
        <w:ind w:firstLine="420"/>
        <w:rPr>
          <w:color w:val="auto"/>
          <w:szCs w:val="21"/>
          <w:highlight w:val="none"/>
        </w:rPr>
      </w:pPr>
      <w:r>
        <w:rPr>
          <w:rFonts w:hint="eastAsia"/>
          <w:color w:val="auto"/>
          <w:szCs w:val="21"/>
          <w:highlight w:val="none"/>
        </w:rPr>
        <w:t>（十三）房地产开发经营。营业收入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3A3C11F">
      <w:pPr>
        <w:spacing w:after="120"/>
        <w:ind w:firstLine="420"/>
        <w:rPr>
          <w:color w:val="auto"/>
          <w:szCs w:val="21"/>
          <w:highlight w:val="none"/>
        </w:rPr>
      </w:pPr>
      <w:r>
        <w:rPr>
          <w:rFonts w:hint="eastAsia"/>
          <w:color w:val="auto"/>
          <w:szCs w:val="21"/>
          <w:highlight w:val="none"/>
        </w:rPr>
        <w:t>（十四）物业管理。从业人员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0A095A11">
      <w:pPr>
        <w:spacing w:after="120"/>
        <w:ind w:firstLine="420"/>
        <w:rPr>
          <w:color w:val="auto"/>
          <w:szCs w:val="21"/>
          <w:highlight w:val="none"/>
        </w:rPr>
      </w:pPr>
      <w:r>
        <w:rPr>
          <w:rFonts w:hint="eastAsia"/>
          <w:color w:val="auto"/>
          <w:szCs w:val="21"/>
          <w:highlight w:val="none"/>
        </w:rPr>
        <w:t>（十五）租赁和商务服务业。从业人员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3F5993B0">
      <w:pPr>
        <w:spacing w:after="120"/>
        <w:ind w:firstLine="420"/>
        <w:rPr>
          <w:color w:val="auto"/>
          <w:szCs w:val="21"/>
          <w:highlight w:val="none"/>
        </w:rPr>
      </w:pPr>
      <w:r>
        <w:rPr>
          <w:rFonts w:hint="eastAsia"/>
          <w:color w:val="auto"/>
          <w:szCs w:val="21"/>
          <w:highlight w:val="none"/>
        </w:rPr>
        <w:t>（十六）其他未列明行业。从业人员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736B3008">
      <w:pPr>
        <w:spacing w:after="120"/>
        <w:ind w:firstLine="420"/>
        <w:rPr>
          <w:color w:val="auto"/>
          <w:szCs w:val="21"/>
          <w:highlight w:val="none"/>
        </w:rPr>
      </w:pPr>
      <w:r>
        <w:rPr>
          <w:rFonts w:hint="eastAsia"/>
          <w:color w:val="auto"/>
          <w:szCs w:val="21"/>
          <w:highlight w:val="none"/>
        </w:rPr>
        <w:t>五、企业类型的划分以统计部门的统计数据为依据。</w:t>
      </w:r>
    </w:p>
    <w:p w14:paraId="79EE67E3">
      <w:pPr>
        <w:spacing w:after="120"/>
        <w:ind w:firstLine="420"/>
        <w:rPr>
          <w:color w:val="auto"/>
          <w:szCs w:val="21"/>
          <w:highlight w:val="none"/>
        </w:rPr>
      </w:pPr>
      <w:r>
        <w:rPr>
          <w:rFonts w:hint="eastAsia"/>
          <w:color w:val="auto"/>
          <w:szCs w:val="21"/>
          <w:highlight w:val="none"/>
        </w:rPr>
        <w:t>六、本规定适用于在中华人民共和国境内依法设立的各类所有制和各种组织形式的企业。个体工商户和本规定以外的行业，参照本规定进行划型。</w:t>
      </w:r>
    </w:p>
    <w:p w14:paraId="7294C307">
      <w:pPr>
        <w:spacing w:after="120"/>
        <w:ind w:firstLine="420"/>
        <w:rPr>
          <w:color w:val="auto"/>
          <w:szCs w:val="21"/>
          <w:highlight w:val="none"/>
        </w:rPr>
      </w:pPr>
      <w:r>
        <w:rPr>
          <w:rFonts w:hint="eastAsia"/>
          <w:color w:val="auto"/>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3E333584">
      <w:pPr>
        <w:spacing w:after="120"/>
        <w:ind w:firstLine="420"/>
        <w:rPr>
          <w:color w:val="auto"/>
          <w:szCs w:val="21"/>
          <w:highlight w:val="none"/>
        </w:rPr>
      </w:pPr>
      <w:r>
        <w:rPr>
          <w:rFonts w:hint="eastAsia"/>
          <w:color w:val="auto"/>
          <w:szCs w:val="21"/>
          <w:highlight w:val="none"/>
        </w:rPr>
        <w:t>八、本规定由工业和信息化部、国家统计局会同有关部门根据《国民经济行业分类》修订情况和企业发展变化情况适时修订。</w:t>
      </w:r>
    </w:p>
    <w:p w14:paraId="1173B2DE">
      <w:pPr>
        <w:spacing w:after="120"/>
        <w:ind w:firstLine="420"/>
        <w:rPr>
          <w:color w:val="auto"/>
          <w:szCs w:val="21"/>
          <w:highlight w:val="none"/>
        </w:rPr>
      </w:pPr>
      <w:r>
        <w:rPr>
          <w:rFonts w:hint="eastAsia"/>
          <w:color w:val="auto"/>
          <w:szCs w:val="21"/>
          <w:highlight w:val="none"/>
        </w:rPr>
        <w:t>九、本规定由工业和信息化部、国家统计局会同有关部门负责解释。</w:t>
      </w:r>
    </w:p>
    <w:p w14:paraId="0FCA0DE7">
      <w:pPr>
        <w:spacing w:after="120"/>
        <w:ind w:firstLine="420"/>
        <w:rPr>
          <w:rFonts w:ascii="宋体" w:hAnsi="宋体" w:cs="宋体"/>
          <w:b/>
          <w:bCs/>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6CCFA352">
      <w:pPr>
        <w:pStyle w:val="2"/>
        <w:jc w:val="center"/>
        <w:rPr>
          <w:rFonts w:ascii="宋体" w:hAnsi="宋体" w:cs="宋体"/>
          <w:color w:val="auto"/>
          <w:highlight w:val="none"/>
        </w:rPr>
      </w:pPr>
      <w:bookmarkStart w:id="77" w:name="_Toc25836"/>
      <w:r>
        <w:rPr>
          <w:rFonts w:hint="eastAsia" w:ascii="宋体" w:hAnsi="宋体" w:cs="宋体"/>
          <w:color w:val="auto"/>
          <w:highlight w:val="none"/>
        </w:rPr>
        <w:t>第四章 评审程序、评审方法和评审标准</w:t>
      </w:r>
      <w:bookmarkEnd w:id="77"/>
    </w:p>
    <w:p w14:paraId="567A727C">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42583F38">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1.资格审查</w:t>
      </w:r>
    </w:p>
    <w:p w14:paraId="62B3B9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6C0698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411FBAE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w:t>
      </w:r>
    </w:p>
    <w:p w14:paraId="2F3532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B399C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3C43F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480845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952BE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6004C1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644100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4ED4786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0D9A992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45477B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4C1D40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70C51AF4">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25F65BB2">
      <w:pPr>
        <w:spacing w:line="360" w:lineRule="auto"/>
        <w:ind w:firstLine="420"/>
        <w:rPr>
          <w:rFonts w:ascii="宋体" w:hAnsi="宋体" w:cs="宋体"/>
          <w:color w:val="auto"/>
          <w:szCs w:val="21"/>
          <w:highlight w:val="none"/>
        </w:rPr>
      </w:pPr>
      <w:bookmarkStart w:id="78"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bookmarkEnd w:id="78"/>
    </w:p>
    <w:p w14:paraId="516134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2AE90FB">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127FFB50">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5D2D483">
      <w:pPr>
        <w:spacing w:line="360" w:lineRule="auto"/>
        <w:ind w:firstLine="396"/>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首次响应文件报价出现前后不一致的，按照下列规定修正：</w:t>
      </w:r>
    </w:p>
    <w:p w14:paraId="630D3B3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56468E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0E00FF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C9ABF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BF1109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58D62E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2.5商务技术报价评审</w:t>
      </w:r>
    </w:p>
    <w:p w14:paraId="681928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574F0EA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0D3105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35E1AEE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736F60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647EA66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4AFEBB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5）商务条款允许负偏离的条款数超过“供应商须知前附表”规定项数的；</w:t>
      </w:r>
    </w:p>
    <w:p w14:paraId="69016D3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2A24E4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0E88AC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108F67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3903340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471E249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11）技术需求允许负偏离的条款数超过“供应商须知前附表”规定项数；</w:t>
      </w:r>
    </w:p>
    <w:p w14:paraId="20D077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0446589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13）</w:t>
      </w:r>
      <w:bookmarkStart w:id="79"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79"/>
    </w:p>
    <w:p w14:paraId="574465D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7CA377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57A5D86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31818D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440375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（2）报价评审</w:t>
      </w:r>
    </w:p>
    <w:p w14:paraId="54589D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w:t>
      </w:r>
    </w:p>
    <w:p w14:paraId="1A69EFD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6BCC99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55721F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80" w:name="_Hlk42596405"/>
      <w:r>
        <w:rPr>
          <w:rFonts w:hint="eastAsia" w:ascii="宋体" w:hAnsi="宋体" w:cs="宋体"/>
          <w:color w:val="auto"/>
          <w:szCs w:val="21"/>
          <w:highlight w:val="none"/>
        </w:rPr>
        <w:t>竞标报价（包含首次报价、最后报价）</w:t>
      </w:r>
      <w:bookmarkEnd w:id="80"/>
      <w:bookmarkStart w:id="81" w:name="_Hlk42596276"/>
      <w:r>
        <w:rPr>
          <w:rFonts w:hint="eastAsia" w:ascii="宋体" w:hAnsi="宋体" w:cs="宋体"/>
          <w:color w:val="auto"/>
          <w:szCs w:val="21"/>
          <w:highlight w:val="none"/>
        </w:rPr>
        <w:t>超过磋商文件分项采购预算金额或者最高限价的</w:t>
      </w:r>
      <w:bookmarkEnd w:id="81"/>
      <w:r>
        <w:rPr>
          <w:rFonts w:hint="eastAsia" w:ascii="宋体" w:hAnsi="宋体" w:cs="宋体"/>
          <w:color w:val="auto"/>
          <w:szCs w:val="21"/>
          <w:highlight w:val="none"/>
        </w:rPr>
        <w:t>（如本项目公布了最高限价）；</w:t>
      </w:r>
    </w:p>
    <w:p w14:paraId="57A6AE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46749C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2B2FC6E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15993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61050695">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3.磋商程序</w:t>
      </w:r>
    </w:p>
    <w:p w14:paraId="1274B8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3D773B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64C5A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627B9D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5CE9B7F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2407C553">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14:paraId="3CAB7881">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623710">
      <w:pPr>
        <w:tabs>
          <w:tab w:val="left" w:pos="283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6D6E6D85">
      <w:pPr>
        <w:spacing w:line="360" w:lineRule="auto"/>
        <w:ind w:firstLine="482"/>
        <w:rPr>
          <w:rFonts w:ascii="宋体" w:hAnsi="宋体" w:cs="宋体"/>
          <w:color w:val="auto"/>
          <w:szCs w:val="21"/>
          <w:highlight w:val="none"/>
        </w:rPr>
      </w:pPr>
      <w:r>
        <w:rPr>
          <w:rFonts w:hint="eastAsia" w:ascii="宋体" w:hAnsi="宋体" w:cs="宋体"/>
          <w:b/>
          <w:bCs/>
          <w:color w:val="auto"/>
          <w:sz w:val="24"/>
          <w:highlight w:val="none"/>
        </w:rPr>
        <w:t>4.最后报价</w:t>
      </w:r>
    </w:p>
    <w:p w14:paraId="2510BB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248DBE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26A3D4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4.3最后报价是供应商响应文件的有效组成部分。符合《政府采购竞争性磋商采购方式管理暂行办法》（财库〔2014〕214号）第三条第四项“市场竞争不充分的科研项目，以及需要扶持的科技成果转化项目”和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14:paraId="53575EE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572BD51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0981AC7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6B8385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4.7最后报价出现前后不一致的，按照本章第2.4条的规定修正。</w:t>
      </w:r>
    </w:p>
    <w:p w14:paraId="05D186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502A80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（1）供应商不确认的（全流程电子化评审采取在线确认）；</w:t>
      </w:r>
    </w:p>
    <w:p w14:paraId="20EA638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3027C6E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7043723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7147704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0C775CD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14:paraId="6D2F39D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64ECE5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2F0772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02724E0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2FFAC4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AB039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96198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19128690">
      <w:pPr>
        <w:spacing w:line="360" w:lineRule="auto"/>
        <w:ind w:firstLine="424"/>
        <w:jc w:val="left"/>
        <w:rPr>
          <w:rFonts w:ascii="宋体" w:hAnsi="宋体"/>
          <w:color w:val="auto"/>
          <w:spacing w:val="-6"/>
          <w:szCs w:val="21"/>
          <w:highlight w:val="none"/>
        </w:rPr>
      </w:pPr>
      <w:r>
        <w:rPr>
          <w:rFonts w:hint="eastAsia" w:ascii="宋体" w:hAnsi="宋体" w:cs="宋体"/>
          <w:color w:val="auto"/>
          <w:szCs w:val="21"/>
          <w:highlight w:val="none"/>
        </w:rPr>
        <w:t>5.5</w:t>
      </w:r>
      <w:r>
        <w:rPr>
          <w:rFonts w:hint="eastAsia" w:ascii="宋体" w:hAnsi="宋体"/>
          <w:color w:val="auto"/>
          <w:szCs w:val="21"/>
          <w:highlight w:val="none"/>
        </w:rPr>
        <w:t>异常低价响应审查</w:t>
      </w:r>
    </w:p>
    <w:p w14:paraId="7BAC7D06">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78A07971">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69CEEDB7">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p>
    <w:p w14:paraId="3E6B616F">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5FB70F97">
      <w:pPr>
        <w:spacing w:line="360" w:lineRule="auto"/>
        <w:ind w:firstLine="420"/>
        <w:rPr>
          <w:rFonts w:ascii="宋体" w:hAnsi="宋体"/>
          <w:color w:val="auto"/>
          <w:szCs w:val="21"/>
          <w:highlight w:val="none"/>
        </w:rPr>
      </w:pPr>
      <w:r>
        <w:rPr>
          <w:rFonts w:hint="eastAsia" w:ascii="宋体" w:hAnsi="宋体"/>
          <w:color w:val="auto"/>
          <w:szCs w:val="21"/>
          <w:highlight w:val="none"/>
        </w:rPr>
        <w:t>④磋商小组基于专业判断，认为供应商报价过低，有可能影响产品质量或者不能诚信履约的其他情形。</w:t>
      </w:r>
    </w:p>
    <w:p w14:paraId="69D2451F">
      <w:pPr>
        <w:spacing w:line="360" w:lineRule="auto"/>
        <w:ind w:firstLine="420"/>
        <w:rPr>
          <w:rFonts w:ascii="宋体" w:hAnsi="宋体"/>
          <w:color w:val="auto"/>
          <w:szCs w:val="21"/>
          <w:highlight w:val="none"/>
        </w:rPr>
      </w:pPr>
      <w:r>
        <w:rPr>
          <w:rFonts w:hint="eastAsia" w:ascii="宋体" w:hAnsi="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8C956DB">
      <w:pPr>
        <w:spacing w:line="360" w:lineRule="auto"/>
        <w:ind w:firstLine="420"/>
        <w:rPr>
          <w:rFonts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64885197">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FCEB87E">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32167F7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452231F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7C9DD8F">
      <w:pPr>
        <w:pStyle w:val="18"/>
        <w:rPr>
          <w:color w:val="auto"/>
          <w:highlight w:val="none"/>
        </w:rPr>
      </w:pPr>
    </w:p>
    <w:p w14:paraId="378687D2">
      <w:pPr>
        <w:numPr>
          <w:ilvl w:val="0"/>
          <w:numId w:val="2"/>
        </w:num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评审标准</w:t>
      </w:r>
    </w:p>
    <w:p w14:paraId="74039CDE">
      <w:pPr>
        <w:spacing w:line="360" w:lineRule="auto"/>
        <w:ind w:firstLine="420"/>
        <w:rPr>
          <w:rFonts w:ascii="宋体" w:hAnsi="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588"/>
        <w:gridCol w:w="1704"/>
        <w:gridCol w:w="1146"/>
        <w:gridCol w:w="5598"/>
      </w:tblGrid>
      <w:tr w14:paraId="2919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26" w:hRule="atLeast"/>
        </w:trPr>
        <w:tc>
          <w:tcPr>
            <w:tcW w:w="2292" w:type="dxa"/>
            <w:gridSpan w:val="2"/>
            <w:tcBorders>
              <w:top w:val="single" w:color="auto" w:sz="4" w:space="0"/>
              <w:left w:val="single" w:color="auto" w:sz="4" w:space="0"/>
              <w:bottom w:val="single" w:color="auto" w:sz="4" w:space="0"/>
              <w:right w:val="single" w:color="auto" w:sz="4" w:space="0"/>
            </w:tcBorders>
            <w:noWrap w:val="0"/>
            <w:vAlign w:val="center"/>
          </w:tcPr>
          <w:p w14:paraId="18E9E51D">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57A0242">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评分因素</w:t>
            </w:r>
          </w:p>
        </w:tc>
        <w:tc>
          <w:tcPr>
            <w:tcW w:w="5598" w:type="dxa"/>
            <w:tcBorders>
              <w:top w:val="single" w:color="auto" w:sz="4" w:space="0"/>
              <w:left w:val="single" w:color="auto" w:sz="4" w:space="0"/>
              <w:bottom w:val="single" w:color="auto" w:sz="4" w:space="0"/>
              <w:right w:val="single" w:color="auto" w:sz="4" w:space="0"/>
            </w:tcBorders>
            <w:noWrap w:val="0"/>
            <w:vAlign w:val="center"/>
          </w:tcPr>
          <w:p w14:paraId="5CE6BB7B">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7CF1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tcBorders>
              <w:top w:val="single" w:color="auto" w:sz="4" w:space="0"/>
              <w:left w:val="single" w:color="auto" w:sz="4" w:space="0"/>
              <w:bottom w:val="single" w:color="auto" w:sz="4" w:space="0"/>
              <w:right w:val="single" w:color="auto" w:sz="4" w:space="0"/>
            </w:tcBorders>
            <w:noWrap w:val="0"/>
            <w:vAlign w:val="center"/>
          </w:tcPr>
          <w:p w14:paraId="60495544">
            <w:pPr>
              <w:tabs>
                <w:tab w:val="left" w:pos="8460"/>
              </w:tabs>
              <w:jc w:val="center"/>
              <w:rPr>
                <w:rFonts w:ascii="宋体" w:hAnsi="宋体" w:cs="宋体"/>
                <w:color w:val="auto"/>
                <w:szCs w:val="21"/>
                <w:highlight w:val="none"/>
              </w:rPr>
            </w:pPr>
            <w:r>
              <w:rPr>
                <w:rFonts w:hint="eastAsia" w:ascii="宋体" w:hAnsi="宋体" w:cs="宋体"/>
                <w:color w:val="auto"/>
                <w:szCs w:val="21"/>
                <w:highlight w:val="none"/>
              </w:rPr>
              <w:t>1</w:t>
            </w:r>
          </w:p>
        </w:tc>
        <w:tc>
          <w:tcPr>
            <w:tcW w:w="1704" w:type="dxa"/>
            <w:tcBorders>
              <w:top w:val="single" w:color="auto" w:sz="4" w:space="0"/>
              <w:left w:val="single" w:color="auto" w:sz="4" w:space="0"/>
              <w:bottom w:val="single" w:color="auto" w:sz="4" w:space="0"/>
              <w:right w:val="single" w:color="auto" w:sz="4" w:space="0"/>
            </w:tcBorders>
            <w:noWrap w:val="0"/>
            <w:vAlign w:val="center"/>
          </w:tcPr>
          <w:p w14:paraId="134C10A5">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价格分</w:t>
            </w:r>
          </w:p>
          <w:p w14:paraId="1D3CF3B2">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（满分40分）</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716FBB6">
            <w:pPr>
              <w:spacing w:line="360" w:lineRule="exact"/>
              <w:jc w:val="center"/>
              <w:rPr>
                <w:rFonts w:ascii="宋体" w:hAnsi="宋体" w:cs="宋体"/>
                <w:color w:val="auto"/>
                <w:szCs w:val="21"/>
                <w:highlight w:val="none"/>
              </w:rPr>
            </w:pPr>
            <w:r>
              <w:rPr>
                <w:rFonts w:hint="eastAsia" w:ascii="宋体" w:hAnsi="宋体" w:cs="宋体"/>
                <w:b/>
                <w:bCs/>
                <w:color w:val="auto"/>
                <w:szCs w:val="21"/>
                <w:highlight w:val="none"/>
              </w:rPr>
              <w:t>磋商报价</w:t>
            </w:r>
          </w:p>
        </w:tc>
        <w:tc>
          <w:tcPr>
            <w:tcW w:w="5598" w:type="dxa"/>
            <w:tcBorders>
              <w:top w:val="single" w:color="auto" w:sz="4" w:space="0"/>
              <w:left w:val="single" w:color="auto" w:sz="4" w:space="0"/>
              <w:bottom w:val="single" w:color="auto" w:sz="4" w:space="0"/>
              <w:right w:val="single" w:color="auto" w:sz="4" w:space="0"/>
            </w:tcBorders>
            <w:noWrap w:val="0"/>
          </w:tcPr>
          <w:p w14:paraId="07670161">
            <w:pPr>
              <w:spacing w:line="360" w:lineRule="exact"/>
              <w:rPr>
                <w:rFonts w:ascii="宋体" w:hAnsi="宋体" w:cs="宋体"/>
                <w:color w:val="auto"/>
                <w:szCs w:val="21"/>
                <w:highlight w:val="none"/>
              </w:rPr>
            </w:pPr>
            <w:r>
              <w:rPr>
                <w:rFonts w:hint="eastAsia" w:ascii="宋体" w:hAnsi="宋体" w:cs="宋体"/>
                <w:color w:val="auto"/>
                <w:szCs w:val="21"/>
                <w:highlight w:val="none"/>
              </w:rPr>
              <w:t>（1）本项目为专门面向中小企业采购的项目，不再执行价格评审优惠的扶持政策，评审价=最后报价。（如有修正，以确认修正后的最后报价为准）。</w:t>
            </w:r>
          </w:p>
          <w:p w14:paraId="0DA49B00">
            <w:pPr>
              <w:pStyle w:val="25"/>
              <w:spacing w:line="360" w:lineRule="exact"/>
              <w:rPr>
                <w:rFonts w:hAnsi="宋体"/>
                <w:color w:val="auto"/>
                <w:sz w:val="21"/>
                <w:highlight w:val="none"/>
              </w:rPr>
            </w:pPr>
            <w:r>
              <w:rPr>
                <w:rFonts w:hint="eastAsia" w:hAnsi="宋体" w:cs="宋体"/>
                <w:bCs/>
                <w:color w:val="auto"/>
                <w:highlight w:val="none"/>
              </w:rPr>
              <w:t>（2）</w:t>
            </w:r>
            <w:r>
              <w:rPr>
                <w:rFonts w:hint="eastAsia" w:hAnsi="宋体"/>
                <w:color w:val="auto"/>
                <w:sz w:val="21"/>
                <w:highlight w:val="none"/>
              </w:rPr>
              <w:t>本国产品政策性扣除计算方法。</w:t>
            </w:r>
          </w:p>
          <w:p w14:paraId="4347FBF8">
            <w:pPr>
              <w:spacing w:line="360" w:lineRule="exact"/>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ACBC78C">
            <w:pPr>
              <w:spacing w:line="360" w:lineRule="exact"/>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82" w:name="OLE_LINK4"/>
            <w:bookmarkStart w:id="83" w:name="OLE_LINK3"/>
            <w:r>
              <w:rPr>
                <w:rFonts w:hint="eastAsia" w:hAnsi="宋体"/>
                <w:color w:val="auto"/>
                <w:highlight w:val="none"/>
              </w:rPr>
              <w:t>未达到80%，不享受价格评审优惠。</w:t>
            </w:r>
            <w:bookmarkEnd w:id="82"/>
            <w:bookmarkEnd w:id="83"/>
          </w:p>
          <w:p w14:paraId="6F126890">
            <w:pPr>
              <w:spacing w:line="360" w:lineRule="exact"/>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7EBEA684">
            <w:pPr>
              <w:spacing w:line="360" w:lineRule="exact"/>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5A6546A5">
            <w:pPr>
              <w:spacing w:line="360" w:lineRule="exact"/>
              <w:rPr>
                <w:rFonts w:ascii="宋体" w:hAnsi="宋体" w:cs="宋体"/>
                <w:bCs/>
                <w:color w:val="auto"/>
                <w:szCs w:val="21"/>
                <w:highlight w:val="none"/>
              </w:rPr>
            </w:pPr>
            <w:r>
              <w:rPr>
                <w:rFonts w:hint="eastAsia" w:ascii="宋体" w:hAnsi="宋体" w:cs="宋体"/>
                <w:bCs/>
                <w:color w:val="auto"/>
                <w:szCs w:val="21"/>
                <w:highlight w:val="none"/>
              </w:rPr>
              <w:t>（3）本国产品折扣进行计算，用扣除后的价格参加评审。即评审价=竞标报价-本国产品折扣，除上述情况外，评审价=竞标报价</w:t>
            </w:r>
            <w:r>
              <w:rPr>
                <w:rFonts w:hint="eastAsia" w:hAnsi="宋体"/>
                <w:color w:val="auto"/>
                <w:highlight w:val="none"/>
              </w:rPr>
              <w:t>。</w:t>
            </w:r>
          </w:p>
          <w:p w14:paraId="7AA2C7ED">
            <w:pPr>
              <w:spacing w:line="360" w:lineRule="exact"/>
              <w:rPr>
                <w:rFonts w:ascii="宋体" w:hAnsi="宋体" w:cs="宋体"/>
                <w:color w:val="auto"/>
                <w:szCs w:val="21"/>
                <w:highlight w:val="none"/>
              </w:rPr>
            </w:pPr>
            <w:r>
              <w:rPr>
                <w:rFonts w:hint="eastAsia" w:ascii="宋体" w:hAnsi="宋体" w:cs="宋体"/>
                <w:color w:val="auto"/>
                <w:szCs w:val="21"/>
                <w:highlight w:val="none"/>
              </w:rPr>
              <w:t>（4）以进入比较与评价环节的最低的评审价为基准价，基准价得分为40分。</w:t>
            </w:r>
          </w:p>
          <w:p w14:paraId="130F4B3F">
            <w:pPr>
              <w:spacing w:line="360" w:lineRule="exact"/>
              <w:rPr>
                <w:rFonts w:ascii="宋体" w:hAnsi="宋体" w:cs="宋体"/>
                <w:color w:val="auto"/>
                <w:szCs w:val="21"/>
                <w:highlight w:val="none"/>
              </w:rPr>
            </w:pPr>
            <w:r>
              <w:rPr>
                <w:rFonts w:hint="eastAsia" w:ascii="宋体" w:hAnsi="宋体" w:cs="宋体"/>
                <w:color w:val="auto"/>
                <w:szCs w:val="21"/>
                <w:highlight w:val="none"/>
              </w:rPr>
              <w:t>（5）价格分计算公式：</w:t>
            </w:r>
          </w:p>
          <w:p w14:paraId="1A782AA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报价得分=（基准价/评审价）×40分</w:t>
            </w:r>
          </w:p>
        </w:tc>
      </w:tr>
      <w:tr w14:paraId="027F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vMerge w:val="restart"/>
            <w:tcBorders>
              <w:top w:val="single" w:color="auto" w:sz="4" w:space="0"/>
              <w:left w:val="single" w:color="auto" w:sz="4" w:space="0"/>
              <w:bottom w:val="single" w:color="auto" w:sz="4" w:space="0"/>
              <w:right w:val="single" w:color="auto" w:sz="4" w:space="0"/>
            </w:tcBorders>
            <w:noWrap w:val="0"/>
            <w:vAlign w:val="center"/>
          </w:tcPr>
          <w:p w14:paraId="0EA80154">
            <w:pPr>
              <w:tabs>
                <w:tab w:val="left" w:pos="8460"/>
              </w:tabs>
              <w:jc w:val="center"/>
              <w:rPr>
                <w:rFonts w:ascii="宋体" w:hAnsi="宋体" w:cs="宋体"/>
                <w:color w:val="auto"/>
                <w:szCs w:val="21"/>
                <w:highlight w:val="none"/>
              </w:rPr>
            </w:pPr>
            <w:r>
              <w:rPr>
                <w:rFonts w:hint="eastAsia" w:ascii="宋体" w:hAnsi="宋体" w:cs="宋体"/>
                <w:color w:val="auto"/>
                <w:szCs w:val="21"/>
                <w:highlight w:val="none"/>
              </w:rPr>
              <w:t>2</w:t>
            </w:r>
          </w:p>
        </w:tc>
        <w:tc>
          <w:tcPr>
            <w:tcW w:w="1704" w:type="dxa"/>
            <w:vMerge w:val="restart"/>
            <w:tcBorders>
              <w:top w:val="single" w:color="auto" w:sz="4" w:space="0"/>
              <w:left w:val="single" w:color="auto" w:sz="4" w:space="0"/>
              <w:bottom w:val="single" w:color="auto" w:sz="4" w:space="0"/>
              <w:right w:val="single" w:color="auto" w:sz="4" w:space="0"/>
            </w:tcBorders>
            <w:noWrap w:val="0"/>
            <w:vAlign w:val="center"/>
          </w:tcPr>
          <w:p w14:paraId="149E9A38">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技术分（满分</w:t>
            </w:r>
          </w:p>
          <w:p w14:paraId="7A1F1BAC">
            <w:pPr>
              <w:tabs>
                <w:tab w:val="left" w:pos="8460"/>
              </w:tabs>
              <w:jc w:val="center"/>
              <w:rPr>
                <w:rFonts w:ascii="宋体" w:hAnsi="宋体" w:cs="宋体"/>
                <w:b/>
                <w:bCs/>
                <w:color w:val="auto"/>
                <w:szCs w:val="21"/>
                <w:highlight w:val="none"/>
              </w:rPr>
            </w:pPr>
            <w:r>
              <w:rPr>
                <w:rFonts w:hint="eastAsia" w:ascii="宋体" w:hAnsi="宋体" w:cs="宋体"/>
                <w:b/>
                <w:bCs/>
                <w:color w:val="auto"/>
                <w:szCs w:val="21"/>
                <w:highlight w:val="none"/>
              </w:rPr>
              <w:t>55分）</w:t>
            </w:r>
          </w:p>
        </w:tc>
        <w:tc>
          <w:tcPr>
            <w:tcW w:w="1146" w:type="dxa"/>
            <w:tcBorders>
              <w:top w:val="single" w:color="auto" w:sz="4" w:space="0"/>
              <w:left w:val="single" w:color="auto" w:sz="4" w:space="0"/>
              <w:bottom w:val="single" w:color="auto" w:sz="4" w:space="0"/>
              <w:right w:val="single" w:color="auto" w:sz="4" w:space="0"/>
            </w:tcBorders>
            <w:noWrap w:val="0"/>
          </w:tcPr>
          <w:p w14:paraId="7B6AB6BB">
            <w:pPr>
              <w:spacing w:line="360" w:lineRule="exact"/>
              <w:jc w:val="center"/>
              <w:rPr>
                <w:rFonts w:ascii="宋体" w:hAnsi="宋体"/>
                <w:b/>
                <w:bCs/>
                <w:color w:val="auto"/>
                <w:szCs w:val="21"/>
                <w:highlight w:val="none"/>
              </w:rPr>
            </w:pPr>
          </w:p>
          <w:p w14:paraId="27261E11">
            <w:pPr>
              <w:spacing w:line="360" w:lineRule="exact"/>
              <w:jc w:val="center"/>
              <w:rPr>
                <w:rFonts w:ascii="宋体" w:hAnsi="宋体"/>
                <w:b/>
                <w:bCs/>
                <w:color w:val="auto"/>
                <w:szCs w:val="21"/>
                <w:highlight w:val="none"/>
              </w:rPr>
            </w:pPr>
          </w:p>
          <w:p w14:paraId="34241B37">
            <w:pPr>
              <w:spacing w:line="360" w:lineRule="exact"/>
              <w:jc w:val="center"/>
              <w:rPr>
                <w:rFonts w:ascii="宋体" w:hAnsi="宋体"/>
                <w:b/>
                <w:bCs/>
                <w:color w:val="auto"/>
                <w:szCs w:val="21"/>
                <w:highlight w:val="none"/>
              </w:rPr>
            </w:pPr>
          </w:p>
          <w:p w14:paraId="4D05052E">
            <w:pPr>
              <w:spacing w:line="360" w:lineRule="exact"/>
              <w:jc w:val="center"/>
              <w:rPr>
                <w:rFonts w:ascii="宋体" w:hAnsi="宋体"/>
                <w:b/>
                <w:bCs/>
                <w:color w:val="auto"/>
                <w:szCs w:val="21"/>
                <w:highlight w:val="none"/>
              </w:rPr>
            </w:pPr>
          </w:p>
          <w:p w14:paraId="17992F54">
            <w:pPr>
              <w:spacing w:line="360" w:lineRule="exact"/>
              <w:jc w:val="center"/>
              <w:rPr>
                <w:rFonts w:ascii="宋体" w:hAnsi="宋体"/>
                <w:b/>
                <w:bCs/>
                <w:color w:val="auto"/>
                <w:szCs w:val="21"/>
                <w:highlight w:val="none"/>
              </w:rPr>
            </w:pPr>
          </w:p>
          <w:p w14:paraId="7A89DF8E">
            <w:pPr>
              <w:spacing w:line="360" w:lineRule="exact"/>
              <w:jc w:val="center"/>
              <w:rPr>
                <w:rFonts w:ascii="宋体" w:hAnsi="宋体"/>
                <w:b/>
                <w:bCs/>
                <w:color w:val="auto"/>
                <w:szCs w:val="21"/>
                <w:highlight w:val="none"/>
              </w:rPr>
            </w:pPr>
          </w:p>
          <w:p w14:paraId="7B6EF14A">
            <w:pPr>
              <w:spacing w:line="360" w:lineRule="exact"/>
              <w:jc w:val="center"/>
              <w:rPr>
                <w:rFonts w:ascii="宋体" w:hAnsi="宋体"/>
                <w:b/>
                <w:bCs/>
                <w:color w:val="auto"/>
                <w:szCs w:val="21"/>
                <w:highlight w:val="none"/>
              </w:rPr>
            </w:pPr>
          </w:p>
          <w:p w14:paraId="1852ECDF">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项目实施方案</w:t>
            </w:r>
          </w:p>
          <w:p w14:paraId="01E7C12C">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（满分20 分）</w:t>
            </w:r>
          </w:p>
        </w:tc>
        <w:tc>
          <w:tcPr>
            <w:tcW w:w="5598" w:type="dxa"/>
            <w:tcBorders>
              <w:top w:val="single" w:color="auto" w:sz="4" w:space="0"/>
              <w:left w:val="single" w:color="auto" w:sz="4" w:space="0"/>
              <w:bottom w:val="single" w:color="auto" w:sz="4" w:space="0"/>
              <w:right w:val="single" w:color="auto" w:sz="4" w:space="0"/>
            </w:tcBorders>
            <w:noWrap w:val="0"/>
          </w:tcPr>
          <w:p w14:paraId="4BA222DD">
            <w:pPr>
              <w:spacing w:line="360" w:lineRule="exact"/>
              <w:rPr>
                <w:rFonts w:ascii="宋体" w:hAnsi="宋体"/>
                <w:color w:val="auto"/>
                <w:szCs w:val="21"/>
                <w:highlight w:val="none"/>
              </w:rPr>
            </w:pPr>
            <w:r>
              <w:rPr>
                <w:rFonts w:hint="eastAsia" w:ascii="宋体" w:hAnsi="宋体"/>
                <w:color w:val="auto"/>
                <w:szCs w:val="21"/>
                <w:highlight w:val="none"/>
              </w:rPr>
              <w:t>一档（0 分）：提供的项目实施方案与项目不相符。</w:t>
            </w:r>
          </w:p>
          <w:p w14:paraId="60AB8C1A">
            <w:pPr>
              <w:spacing w:line="360" w:lineRule="exact"/>
              <w:rPr>
                <w:rFonts w:ascii="宋体" w:hAnsi="宋体"/>
                <w:color w:val="auto"/>
                <w:szCs w:val="21"/>
                <w:highlight w:val="none"/>
              </w:rPr>
            </w:pPr>
            <w:r>
              <w:rPr>
                <w:rFonts w:hint="eastAsia" w:ascii="宋体" w:hAnsi="宋体"/>
                <w:color w:val="auto"/>
                <w:szCs w:val="21"/>
                <w:highlight w:val="none"/>
              </w:rPr>
              <w:t>二档(6 分)：提供的项目实施方案与服务需求内容不符，缺乏措施方案，对改造内容及货物数量、实施改造（包含改造材料、运输、施工）等内容没有明显的实施效果；</w:t>
            </w:r>
          </w:p>
          <w:p w14:paraId="3476D81A">
            <w:pPr>
              <w:spacing w:line="360" w:lineRule="exact"/>
              <w:rPr>
                <w:rFonts w:ascii="宋体" w:hAnsi="宋体"/>
                <w:color w:val="auto"/>
                <w:szCs w:val="21"/>
                <w:highlight w:val="none"/>
              </w:rPr>
            </w:pPr>
            <w:r>
              <w:rPr>
                <w:rFonts w:hint="eastAsia" w:ascii="宋体" w:hAnsi="宋体"/>
                <w:color w:val="auto"/>
                <w:szCs w:val="21"/>
                <w:highlight w:val="none"/>
              </w:rPr>
              <w:t>三档(13分)：项目实施方案符合采购需求内容，且提供基本保障措施，实施改造（包含改造材料、运输、施工）等内容有具体描述，有老年人居家适老化设施和老年用品使用流程、施工工期的计划和</w:t>
            </w:r>
            <w:r>
              <w:rPr>
                <w:color w:val="auto"/>
                <w:highlight w:val="none"/>
              </w:rPr>
              <w:t>实施效果等方案</w:t>
            </w:r>
            <w:r>
              <w:rPr>
                <w:rFonts w:hint="eastAsia" w:ascii="宋体" w:hAnsi="宋体"/>
                <w:color w:val="auto"/>
                <w:szCs w:val="21"/>
                <w:highlight w:val="none"/>
              </w:rPr>
              <w:t>；</w:t>
            </w:r>
          </w:p>
          <w:p w14:paraId="03C5ABB2">
            <w:pPr>
              <w:spacing w:line="360" w:lineRule="exact"/>
              <w:rPr>
                <w:rFonts w:ascii="宋体" w:hAnsi="宋体"/>
                <w:color w:val="auto"/>
                <w:szCs w:val="21"/>
                <w:highlight w:val="none"/>
              </w:rPr>
            </w:pPr>
            <w:r>
              <w:rPr>
                <w:rFonts w:hint="eastAsia" w:ascii="宋体" w:hAnsi="宋体"/>
                <w:color w:val="auto"/>
                <w:szCs w:val="21"/>
                <w:highlight w:val="none"/>
              </w:rPr>
              <w:t>四档(20 分)：项目实施方案符合采购需求内容，实施改造（包含改造材料、运输、施工）等内容有具体描述且提供保障措施及计划措施，有老年人居家适老化设施和老年用品使用流程、施工工期的计划和</w:t>
            </w:r>
            <w:r>
              <w:rPr>
                <w:color w:val="auto"/>
                <w:highlight w:val="none"/>
              </w:rPr>
              <w:t>实施效果等</w:t>
            </w:r>
            <w:r>
              <w:rPr>
                <w:rFonts w:hint="eastAsia" w:ascii="宋体" w:hAnsi="宋体"/>
                <w:color w:val="auto"/>
                <w:szCs w:val="21"/>
                <w:highlight w:val="none"/>
              </w:rPr>
              <w:t>；施工过程中，指派专人负责施工管理，进行经常性巡查，发现问题及时整改，及时反馈改造进度，确保改造工程能够</w:t>
            </w:r>
            <w:r>
              <w:rPr>
                <w:color w:val="auto"/>
                <w:highlight w:val="none"/>
              </w:rPr>
              <w:t>按时按质完成，有服务监督、评价、考核方案，有数据统计及档案管理。</w:t>
            </w:r>
          </w:p>
        </w:tc>
      </w:tr>
      <w:tr w14:paraId="0037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vMerge w:val="continue"/>
            <w:tcBorders>
              <w:top w:val="single" w:color="auto" w:sz="4" w:space="0"/>
              <w:left w:val="single" w:color="auto" w:sz="4" w:space="0"/>
              <w:bottom w:val="single" w:color="auto" w:sz="4" w:space="0"/>
              <w:right w:val="single" w:color="auto" w:sz="4" w:space="0"/>
            </w:tcBorders>
            <w:noWrap w:val="0"/>
            <w:vAlign w:val="center"/>
          </w:tcPr>
          <w:p w14:paraId="1C72B78E">
            <w:pPr>
              <w:tabs>
                <w:tab w:val="left" w:pos="8460"/>
              </w:tabs>
              <w:jc w:val="center"/>
              <w:rPr>
                <w:rFonts w:ascii="宋体" w:hAnsi="宋体" w:cs="宋体"/>
                <w:color w:val="auto"/>
                <w:szCs w:val="21"/>
                <w:highlight w:val="none"/>
              </w:rPr>
            </w:pPr>
          </w:p>
        </w:tc>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4514971D">
            <w:pPr>
              <w:tabs>
                <w:tab w:val="left" w:pos="8460"/>
              </w:tabs>
              <w:jc w:val="center"/>
              <w:rPr>
                <w:rFonts w:ascii="宋体" w:hAnsi="宋体" w:cs="宋体"/>
                <w:b/>
                <w:bCs/>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tcPr>
          <w:p w14:paraId="6ADFE593">
            <w:pPr>
              <w:spacing w:line="360" w:lineRule="exact"/>
              <w:jc w:val="center"/>
              <w:rPr>
                <w:rFonts w:ascii="宋体" w:hAnsi="宋体"/>
                <w:b/>
                <w:bCs/>
                <w:color w:val="auto"/>
                <w:szCs w:val="21"/>
                <w:highlight w:val="none"/>
              </w:rPr>
            </w:pPr>
          </w:p>
          <w:p w14:paraId="24973A08">
            <w:pPr>
              <w:spacing w:line="360" w:lineRule="exact"/>
              <w:jc w:val="center"/>
              <w:rPr>
                <w:rFonts w:ascii="宋体" w:hAnsi="宋体"/>
                <w:b/>
                <w:bCs/>
                <w:color w:val="auto"/>
                <w:szCs w:val="21"/>
                <w:highlight w:val="none"/>
              </w:rPr>
            </w:pPr>
          </w:p>
          <w:p w14:paraId="76B37934">
            <w:pPr>
              <w:spacing w:line="360" w:lineRule="exact"/>
              <w:jc w:val="center"/>
              <w:rPr>
                <w:rFonts w:ascii="宋体" w:hAnsi="宋体"/>
                <w:b/>
                <w:bCs/>
                <w:color w:val="auto"/>
                <w:szCs w:val="21"/>
                <w:highlight w:val="none"/>
              </w:rPr>
            </w:pPr>
          </w:p>
          <w:p w14:paraId="7B57FB95">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入户调查评估方案（满分 10分）</w:t>
            </w:r>
          </w:p>
        </w:tc>
        <w:tc>
          <w:tcPr>
            <w:tcW w:w="5598" w:type="dxa"/>
            <w:tcBorders>
              <w:top w:val="single" w:color="auto" w:sz="4" w:space="0"/>
              <w:left w:val="single" w:color="auto" w:sz="4" w:space="0"/>
              <w:bottom w:val="single" w:color="auto" w:sz="4" w:space="0"/>
              <w:right w:val="single" w:color="auto" w:sz="4" w:space="0"/>
            </w:tcBorders>
            <w:noWrap w:val="0"/>
          </w:tcPr>
          <w:p w14:paraId="289105A0">
            <w:pPr>
              <w:spacing w:line="360" w:lineRule="exact"/>
              <w:rPr>
                <w:rFonts w:ascii="宋体" w:hAnsi="宋体"/>
                <w:color w:val="auto"/>
                <w:szCs w:val="21"/>
                <w:highlight w:val="none"/>
              </w:rPr>
            </w:pPr>
            <w:r>
              <w:rPr>
                <w:rFonts w:hint="eastAsia" w:ascii="宋体" w:hAnsi="宋体"/>
                <w:color w:val="auto"/>
                <w:szCs w:val="21"/>
                <w:highlight w:val="none"/>
              </w:rPr>
              <w:t>一档（0 分）：未提供入户调查评估方案或入户评估方案未能做出正确的时间规划等；</w:t>
            </w:r>
          </w:p>
          <w:p w14:paraId="3A476A6E">
            <w:pPr>
              <w:spacing w:line="360" w:lineRule="exact"/>
              <w:rPr>
                <w:rFonts w:ascii="宋体" w:hAnsi="宋体"/>
                <w:color w:val="auto"/>
                <w:szCs w:val="21"/>
                <w:highlight w:val="none"/>
              </w:rPr>
            </w:pPr>
            <w:r>
              <w:rPr>
                <w:rFonts w:hint="eastAsia" w:ascii="宋体" w:hAnsi="宋体"/>
                <w:color w:val="auto"/>
                <w:szCs w:val="21"/>
                <w:highlight w:val="none"/>
              </w:rPr>
              <w:t>二档（4 分）：方案能正确描述入户调查的方式，评估的基本原则和管理制度，信息的记录、规整、分析等基本工作，根据各阶段入户调查的任务目标做出时间规划等；</w:t>
            </w:r>
          </w:p>
          <w:p w14:paraId="1648C969">
            <w:pPr>
              <w:spacing w:line="360" w:lineRule="exact"/>
              <w:rPr>
                <w:rFonts w:ascii="宋体" w:hAnsi="宋体"/>
                <w:color w:val="auto"/>
                <w:szCs w:val="21"/>
                <w:highlight w:val="none"/>
              </w:rPr>
            </w:pPr>
            <w:r>
              <w:rPr>
                <w:rFonts w:hint="eastAsia" w:ascii="宋体" w:hAnsi="宋体"/>
                <w:color w:val="auto"/>
                <w:szCs w:val="21"/>
                <w:highlight w:val="none"/>
              </w:rPr>
              <w:t>三档（8 分）：在满足二档的基础上，方案能详细展开服务方案设计、服务协议签订（协议样本、服务协议签订的注意事项、签订流程管理等）及上门服务流程及过程；</w:t>
            </w:r>
          </w:p>
          <w:p w14:paraId="1A708C5C">
            <w:pPr>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四档（10分）：在满足三档的基础上，能根据评估结果合理科学设定建设方案，做好成本分析</w:t>
            </w:r>
            <w:r>
              <w:rPr>
                <w:rFonts w:hint="eastAsia" w:ascii="宋体" w:hAnsi="宋体"/>
                <w:color w:val="auto"/>
                <w:szCs w:val="21"/>
                <w:highlight w:val="none"/>
                <w:lang w:eastAsia="zh-CN"/>
              </w:rPr>
              <w:t>。</w:t>
            </w:r>
          </w:p>
        </w:tc>
      </w:tr>
      <w:tr w14:paraId="3B69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vMerge w:val="continue"/>
            <w:tcBorders>
              <w:top w:val="single" w:color="auto" w:sz="4" w:space="0"/>
              <w:left w:val="single" w:color="auto" w:sz="4" w:space="0"/>
              <w:bottom w:val="single" w:color="auto" w:sz="4" w:space="0"/>
              <w:right w:val="single" w:color="auto" w:sz="4" w:space="0"/>
            </w:tcBorders>
            <w:noWrap w:val="0"/>
            <w:vAlign w:val="center"/>
          </w:tcPr>
          <w:p w14:paraId="7714993F">
            <w:pPr>
              <w:tabs>
                <w:tab w:val="left" w:pos="8460"/>
              </w:tabs>
              <w:jc w:val="center"/>
              <w:rPr>
                <w:rFonts w:ascii="宋体" w:hAnsi="宋体" w:cs="宋体"/>
                <w:color w:val="auto"/>
                <w:szCs w:val="21"/>
                <w:highlight w:val="none"/>
              </w:rPr>
            </w:pPr>
          </w:p>
        </w:tc>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68F0513F">
            <w:pPr>
              <w:tabs>
                <w:tab w:val="left" w:pos="8460"/>
              </w:tabs>
              <w:jc w:val="center"/>
              <w:rPr>
                <w:rFonts w:ascii="宋体" w:hAnsi="宋体" w:cs="宋体"/>
                <w:b/>
                <w:bCs/>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tcPr>
          <w:p w14:paraId="786E55C9">
            <w:pPr>
              <w:spacing w:line="360" w:lineRule="exact"/>
              <w:jc w:val="center"/>
              <w:rPr>
                <w:rFonts w:ascii="宋体" w:hAnsi="宋体"/>
                <w:b/>
                <w:bCs/>
                <w:color w:val="auto"/>
                <w:szCs w:val="21"/>
                <w:highlight w:val="none"/>
              </w:rPr>
            </w:pPr>
          </w:p>
          <w:p w14:paraId="48FF2353">
            <w:pPr>
              <w:spacing w:line="360" w:lineRule="exact"/>
              <w:jc w:val="center"/>
              <w:rPr>
                <w:rFonts w:ascii="宋体" w:hAnsi="宋体"/>
                <w:b/>
                <w:bCs/>
                <w:color w:val="auto"/>
                <w:szCs w:val="21"/>
                <w:highlight w:val="none"/>
              </w:rPr>
            </w:pPr>
          </w:p>
          <w:p w14:paraId="533595EA">
            <w:pPr>
              <w:spacing w:line="360" w:lineRule="exact"/>
              <w:jc w:val="center"/>
              <w:rPr>
                <w:rFonts w:ascii="宋体" w:hAnsi="宋体"/>
                <w:b/>
                <w:bCs/>
                <w:color w:val="auto"/>
                <w:szCs w:val="21"/>
                <w:highlight w:val="none"/>
              </w:rPr>
            </w:pPr>
          </w:p>
          <w:p w14:paraId="69770617">
            <w:pPr>
              <w:spacing w:line="360" w:lineRule="exact"/>
              <w:jc w:val="center"/>
              <w:rPr>
                <w:rFonts w:ascii="宋体" w:hAnsi="宋体"/>
                <w:b/>
                <w:bCs/>
                <w:color w:val="auto"/>
                <w:szCs w:val="21"/>
                <w:highlight w:val="none"/>
              </w:rPr>
            </w:pPr>
          </w:p>
          <w:p w14:paraId="5996D293">
            <w:pPr>
              <w:spacing w:line="360" w:lineRule="exact"/>
              <w:jc w:val="center"/>
              <w:rPr>
                <w:rFonts w:ascii="宋体" w:hAnsi="宋体"/>
                <w:b/>
                <w:bCs/>
                <w:color w:val="auto"/>
                <w:szCs w:val="21"/>
                <w:highlight w:val="none"/>
              </w:rPr>
            </w:pPr>
          </w:p>
          <w:p w14:paraId="16761E52">
            <w:pPr>
              <w:spacing w:line="360" w:lineRule="exact"/>
              <w:jc w:val="center"/>
              <w:rPr>
                <w:rFonts w:ascii="宋体" w:hAnsi="宋体"/>
                <w:b/>
                <w:bCs/>
                <w:color w:val="auto"/>
                <w:szCs w:val="21"/>
                <w:highlight w:val="none"/>
              </w:rPr>
            </w:pPr>
          </w:p>
          <w:p w14:paraId="022FE1A5">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改造方案（满分15 分）</w:t>
            </w:r>
          </w:p>
        </w:tc>
        <w:tc>
          <w:tcPr>
            <w:tcW w:w="5598" w:type="dxa"/>
            <w:tcBorders>
              <w:top w:val="single" w:color="auto" w:sz="4" w:space="0"/>
              <w:left w:val="single" w:color="auto" w:sz="4" w:space="0"/>
              <w:bottom w:val="single" w:color="auto" w:sz="4" w:space="0"/>
              <w:right w:val="single" w:color="auto" w:sz="4" w:space="0"/>
            </w:tcBorders>
            <w:noWrap w:val="0"/>
          </w:tcPr>
          <w:p w14:paraId="767233FE">
            <w:pPr>
              <w:spacing w:line="360" w:lineRule="exact"/>
              <w:jc w:val="left"/>
              <w:rPr>
                <w:rFonts w:ascii="宋体" w:hAnsi="宋体"/>
                <w:color w:val="auto"/>
                <w:szCs w:val="21"/>
                <w:highlight w:val="none"/>
              </w:rPr>
            </w:pPr>
            <w:r>
              <w:rPr>
                <w:rFonts w:hint="eastAsia" w:ascii="宋体" w:hAnsi="宋体"/>
                <w:color w:val="auto"/>
                <w:szCs w:val="21"/>
                <w:highlight w:val="none"/>
              </w:rPr>
              <w:t>一档（0 分）：未提供改造方案或改造方案缺乏合理性。</w:t>
            </w:r>
          </w:p>
          <w:p w14:paraId="28E49957">
            <w:pPr>
              <w:spacing w:line="360" w:lineRule="exact"/>
              <w:jc w:val="left"/>
              <w:rPr>
                <w:rFonts w:ascii="宋体" w:hAnsi="宋体"/>
                <w:color w:val="auto"/>
                <w:szCs w:val="21"/>
                <w:highlight w:val="none"/>
              </w:rPr>
            </w:pPr>
            <w:r>
              <w:rPr>
                <w:rFonts w:hint="eastAsia" w:ascii="宋体" w:hAnsi="宋体"/>
                <w:color w:val="auto"/>
                <w:szCs w:val="21"/>
                <w:highlight w:val="none"/>
              </w:rPr>
              <w:t>二档（5分）：编制改造方案，正确分析施工前、施工过程、施工后主要工作内容，进度计划，施工机具、人员、材料的进退场计划及工时安排，安装进度，监督检查等。</w:t>
            </w:r>
          </w:p>
          <w:p w14:paraId="25BE5727">
            <w:pPr>
              <w:spacing w:line="360" w:lineRule="exact"/>
              <w:jc w:val="left"/>
              <w:rPr>
                <w:rFonts w:ascii="宋体" w:hAnsi="宋体"/>
                <w:color w:val="auto"/>
                <w:szCs w:val="21"/>
                <w:highlight w:val="none"/>
              </w:rPr>
            </w:pPr>
            <w:r>
              <w:rPr>
                <w:rFonts w:hint="eastAsia" w:ascii="宋体" w:hAnsi="宋体"/>
                <w:color w:val="auto"/>
                <w:szCs w:val="21"/>
                <w:highlight w:val="none"/>
              </w:rPr>
              <w:t>三档（10分）：编制改造方案，正确分析施工前、施工过程、施工后主要工作内容，进度计划，施工机具、人员、材料的进退场计划及工时安排，安装进度，监督检查，根据适老化改造项目和老年用品配置推荐清单的内容，描述家庭各场所改造方式的做法。</w:t>
            </w:r>
          </w:p>
          <w:p w14:paraId="52341B7B">
            <w:pPr>
              <w:spacing w:line="360" w:lineRule="exact"/>
              <w:jc w:val="left"/>
              <w:rPr>
                <w:rFonts w:ascii="宋体" w:hAnsi="宋体"/>
                <w:color w:val="auto"/>
                <w:szCs w:val="21"/>
                <w:highlight w:val="none"/>
              </w:rPr>
            </w:pPr>
            <w:r>
              <w:rPr>
                <w:rFonts w:hint="eastAsia" w:ascii="宋体" w:hAnsi="宋体"/>
                <w:color w:val="auto"/>
                <w:szCs w:val="21"/>
                <w:highlight w:val="none"/>
              </w:rPr>
              <w:t>四档（15分）：编制改造方案，正确分析施工前、施工过程、施工后主要工作内容，进度计划，施工机具、人员、材料的进退场计划及工时安排，安装进度，监督检查，根据适老化改造项目和老年用品配置推荐清单的内容，详细描述家庭各场所改造方式的做法，编制有针对困难老人家庭的安全和文明施工方案，用水用电的安全措施，质量检查措施和整改措施。</w:t>
            </w:r>
          </w:p>
        </w:tc>
      </w:tr>
      <w:tr w14:paraId="1953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vMerge w:val="continue"/>
            <w:tcBorders>
              <w:top w:val="single" w:color="auto" w:sz="4" w:space="0"/>
              <w:left w:val="single" w:color="auto" w:sz="4" w:space="0"/>
              <w:bottom w:val="single" w:color="auto" w:sz="4" w:space="0"/>
              <w:right w:val="single" w:color="auto" w:sz="4" w:space="0"/>
            </w:tcBorders>
            <w:noWrap w:val="0"/>
            <w:vAlign w:val="center"/>
          </w:tcPr>
          <w:p w14:paraId="3C743326">
            <w:pPr>
              <w:tabs>
                <w:tab w:val="left" w:pos="8460"/>
              </w:tabs>
              <w:jc w:val="center"/>
              <w:rPr>
                <w:rFonts w:ascii="宋体" w:hAnsi="宋体" w:cs="宋体"/>
                <w:color w:val="auto"/>
                <w:szCs w:val="21"/>
                <w:highlight w:val="none"/>
              </w:rPr>
            </w:pPr>
          </w:p>
        </w:tc>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59FC70A6">
            <w:pPr>
              <w:tabs>
                <w:tab w:val="left" w:pos="8460"/>
              </w:tabs>
              <w:jc w:val="center"/>
              <w:rPr>
                <w:rFonts w:ascii="宋体" w:hAnsi="宋体" w:cs="宋体"/>
                <w:b/>
                <w:bCs/>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shd w:val="clear" w:color="auto" w:fill="auto"/>
            <w:noWrap w:val="0"/>
          </w:tcPr>
          <w:p w14:paraId="71C3DE64">
            <w:pPr>
              <w:spacing w:line="360" w:lineRule="exact"/>
              <w:jc w:val="center"/>
              <w:rPr>
                <w:rFonts w:ascii="宋体" w:hAnsi="宋体"/>
                <w:b/>
                <w:bCs/>
                <w:color w:val="auto"/>
                <w:szCs w:val="21"/>
                <w:highlight w:val="none"/>
              </w:rPr>
            </w:pPr>
          </w:p>
          <w:p w14:paraId="0F9D6B1C">
            <w:pPr>
              <w:spacing w:line="360" w:lineRule="exact"/>
              <w:jc w:val="center"/>
              <w:rPr>
                <w:rFonts w:ascii="宋体" w:hAnsi="宋体"/>
                <w:b/>
                <w:bCs/>
                <w:color w:val="auto"/>
                <w:szCs w:val="21"/>
                <w:highlight w:val="none"/>
              </w:rPr>
            </w:pPr>
          </w:p>
          <w:p w14:paraId="0A384F57">
            <w:pPr>
              <w:spacing w:line="360" w:lineRule="exact"/>
              <w:jc w:val="center"/>
              <w:rPr>
                <w:rFonts w:ascii="宋体" w:hAnsi="宋体"/>
                <w:b/>
                <w:bCs/>
                <w:color w:val="auto"/>
                <w:szCs w:val="21"/>
                <w:highlight w:val="none"/>
              </w:rPr>
            </w:pPr>
          </w:p>
          <w:p w14:paraId="50AA9161">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宣传方 （满分 5分）</w:t>
            </w:r>
          </w:p>
        </w:tc>
        <w:tc>
          <w:tcPr>
            <w:tcW w:w="5598" w:type="dxa"/>
            <w:tcBorders>
              <w:top w:val="single" w:color="auto" w:sz="4" w:space="0"/>
              <w:left w:val="single" w:color="auto" w:sz="4" w:space="0"/>
              <w:bottom w:val="single" w:color="auto" w:sz="4" w:space="0"/>
              <w:right w:val="single" w:color="auto" w:sz="4" w:space="0"/>
            </w:tcBorders>
            <w:shd w:val="clear" w:color="auto" w:fill="auto"/>
            <w:noWrap w:val="0"/>
          </w:tcPr>
          <w:p w14:paraId="78C9CFE8">
            <w:pPr>
              <w:spacing w:line="360" w:lineRule="exact"/>
              <w:rPr>
                <w:rFonts w:ascii="宋体" w:hAnsi="宋体"/>
                <w:color w:val="auto"/>
                <w:szCs w:val="21"/>
                <w:highlight w:val="none"/>
              </w:rPr>
            </w:pPr>
            <w:r>
              <w:rPr>
                <w:rFonts w:hint="eastAsia" w:ascii="宋体" w:hAnsi="宋体"/>
                <w:color w:val="auto"/>
                <w:szCs w:val="21"/>
                <w:highlight w:val="none"/>
              </w:rPr>
              <w:t>一档（0分）：未提供</w:t>
            </w:r>
            <w:r>
              <w:rPr>
                <w:rFonts w:hint="eastAsia" w:ascii="宋体" w:hAnsi="宋体"/>
                <w:color w:val="auto"/>
                <w:szCs w:val="21"/>
                <w:highlight w:val="none"/>
                <w:lang w:val="en-US" w:eastAsia="zh-CN"/>
              </w:rPr>
              <w:t>协助的</w:t>
            </w:r>
            <w:r>
              <w:rPr>
                <w:rFonts w:hint="eastAsia" w:ascii="宋体" w:hAnsi="宋体"/>
                <w:color w:val="auto"/>
                <w:szCs w:val="21"/>
                <w:highlight w:val="none"/>
              </w:rPr>
              <w:t>宣传方案或</w:t>
            </w:r>
            <w:r>
              <w:rPr>
                <w:rFonts w:hint="eastAsia" w:ascii="宋体" w:hAnsi="宋体"/>
                <w:color w:val="auto"/>
                <w:szCs w:val="21"/>
                <w:highlight w:val="none"/>
                <w:lang w:val="en-US" w:eastAsia="zh-CN"/>
              </w:rPr>
              <w:t>协助的</w:t>
            </w:r>
            <w:r>
              <w:rPr>
                <w:rFonts w:hint="eastAsia" w:ascii="宋体" w:hAnsi="宋体"/>
                <w:color w:val="auto"/>
                <w:szCs w:val="21"/>
                <w:highlight w:val="none"/>
              </w:rPr>
              <w:t>宣传方案不能正确宣传政策；</w:t>
            </w:r>
          </w:p>
          <w:p w14:paraId="7DAFBBB7">
            <w:pPr>
              <w:spacing w:line="360" w:lineRule="exact"/>
              <w:rPr>
                <w:rFonts w:ascii="宋体" w:hAnsi="宋体"/>
                <w:color w:val="auto"/>
                <w:szCs w:val="21"/>
                <w:highlight w:val="none"/>
              </w:rPr>
            </w:pPr>
            <w:r>
              <w:rPr>
                <w:rFonts w:hint="eastAsia" w:ascii="宋体" w:hAnsi="宋体"/>
                <w:color w:val="auto"/>
                <w:szCs w:val="21"/>
                <w:highlight w:val="none"/>
              </w:rPr>
              <w:t>二档（3分）：</w:t>
            </w:r>
            <w:r>
              <w:rPr>
                <w:rFonts w:hint="eastAsia" w:ascii="宋体" w:hAnsi="宋体"/>
                <w:color w:val="auto"/>
                <w:szCs w:val="21"/>
                <w:highlight w:val="none"/>
                <w:lang w:val="en-US" w:eastAsia="zh-CN"/>
              </w:rPr>
              <w:t>协助的</w:t>
            </w:r>
            <w:r>
              <w:rPr>
                <w:rFonts w:hint="eastAsia" w:ascii="宋体" w:hAnsi="宋体"/>
                <w:color w:val="auto"/>
                <w:szCs w:val="21"/>
                <w:highlight w:val="none"/>
              </w:rPr>
              <w:t>宣传方案能正确解读项目实施的政策要求及目标，编制政策解释及群众宣传工作方案可行；</w:t>
            </w:r>
          </w:p>
          <w:p w14:paraId="64FF75C0">
            <w:pPr>
              <w:spacing w:line="360" w:lineRule="exact"/>
              <w:rPr>
                <w:rFonts w:ascii="宋体" w:hAnsi="宋体"/>
                <w:color w:val="auto"/>
                <w:szCs w:val="21"/>
                <w:highlight w:val="none"/>
              </w:rPr>
            </w:pPr>
            <w:r>
              <w:rPr>
                <w:rFonts w:hint="eastAsia" w:ascii="宋体" w:hAnsi="宋体"/>
                <w:color w:val="auto"/>
                <w:szCs w:val="21"/>
                <w:highlight w:val="none"/>
              </w:rPr>
              <w:t>三档（5分）：</w:t>
            </w:r>
            <w:r>
              <w:rPr>
                <w:rFonts w:hint="eastAsia" w:ascii="宋体" w:hAnsi="宋体"/>
                <w:color w:val="auto"/>
                <w:szCs w:val="21"/>
                <w:highlight w:val="none"/>
                <w:lang w:val="en-US" w:eastAsia="zh-CN"/>
              </w:rPr>
              <w:t>协助的</w:t>
            </w:r>
            <w:r>
              <w:rPr>
                <w:rFonts w:hint="eastAsia" w:ascii="宋体" w:hAnsi="宋体"/>
                <w:color w:val="auto"/>
                <w:szCs w:val="21"/>
                <w:highlight w:val="none"/>
              </w:rPr>
              <w:t>宣传方案能正确解读项目实施的政策要求及目标，编制政策解释及群众宣传工作方案操作性强，能提供</w:t>
            </w:r>
            <w:r>
              <w:rPr>
                <w:rFonts w:hint="eastAsia" w:ascii="宋体" w:hAnsi="宋体"/>
                <w:color w:val="auto"/>
                <w:szCs w:val="21"/>
                <w:highlight w:val="none"/>
                <w:lang w:val="en-US" w:eastAsia="zh-CN"/>
              </w:rPr>
              <w:t>采购需求</w:t>
            </w:r>
            <w:r>
              <w:rPr>
                <w:rFonts w:hint="eastAsia" w:ascii="宋体" w:hAnsi="宋体" w:cs="宋体"/>
                <w:color w:val="auto"/>
                <w:szCs w:val="21"/>
                <w:highlight w:val="none"/>
              </w:rPr>
              <w:t>《附件一 老年人居家适老化改造项目和老年用品配置清单》</w:t>
            </w:r>
            <w:r>
              <w:rPr>
                <w:rFonts w:hint="eastAsia" w:ascii="宋体" w:hAnsi="宋体"/>
                <w:color w:val="auto"/>
                <w:szCs w:val="21"/>
                <w:highlight w:val="none"/>
                <w:lang w:val="en-US" w:eastAsia="zh-CN"/>
              </w:rPr>
              <w:t>的</w:t>
            </w:r>
            <w:r>
              <w:rPr>
                <w:rFonts w:hint="eastAsia" w:ascii="宋体" w:hAnsi="宋体"/>
                <w:color w:val="auto"/>
                <w:szCs w:val="21"/>
                <w:highlight w:val="none"/>
              </w:rPr>
              <w:t>7项器材或产品宣传的效果图。</w:t>
            </w:r>
          </w:p>
        </w:tc>
      </w:tr>
      <w:tr w14:paraId="0843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vMerge w:val="continue"/>
            <w:tcBorders>
              <w:top w:val="single" w:color="auto" w:sz="4" w:space="0"/>
              <w:left w:val="single" w:color="auto" w:sz="4" w:space="0"/>
              <w:bottom w:val="single" w:color="auto" w:sz="4" w:space="0"/>
              <w:right w:val="single" w:color="auto" w:sz="4" w:space="0"/>
            </w:tcBorders>
            <w:noWrap w:val="0"/>
            <w:vAlign w:val="center"/>
          </w:tcPr>
          <w:p w14:paraId="29FECFD6">
            <w:pPr>
              <w:tabs>
                <w:tab w:val="left" w:pos="8460"/>
              </w:tabs>
              <w:jc w:val="center"/>
              <w:rPr>
                <w:rFonts w:ascii="宋体" w:hAnsi="宋体" w:cs="宋体"/>
                <w:color w:val="auto"/>
                <w:szCs w:val="21"/>
                <w:highlight w:val="none"/>
              </w:rPr>
            </w:pPr>
          </w:p>
        </w:tc>
        <w:tc>
          <w:tcPr>
            <w:tcW w:w="1704" w:type="dxa"/>
            <w:vMerge w:val="continue"/>
            <w:tcBorders>
              <w:top w:val="single" w:color="auto" w:sz="4" w:space="0"/>
              <w:left w:val="single" w:color="auto" w:sz="4" w:space="0"/>
              <w:bottom w:val="single" w:color="auto" w:sz="4" w:space="0"/>
              <w:right w:val="single" w:color="auto" w:sz="4" w:space="0"/>
            </w:tcBorders>
            <w:noWrap w:val="0"/>
            <w:vAlign w:val="center"/>
          </w:tcPr>
          <w:p w14:paraId="506214DB">
            <w:pPr>
              <w:tabs>
                <w:tab w:val="left" w:pos="8460"/>
              </w:tabs>
              <w:jc w:val="center"/>
              <w:rPr>
                <w:rFonts w:ascii="宋体" w:hAnsi="宋体" w:cs="宋体"/>
                <w:b/>
                <w:bCs/>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tcPr>
          <w:p w14:paraId="1A591472">
            <w:pPr>
              <w:spacing w:line="360" w:lineRule="exact"/>
              <w:jc w:val="center"/>
              <w:rPr>
                <w:rFonts w:ascii="宋体" w:hAnsi="宋体"/>
                <w:b/>
                <w:bCs/>
                <w:color w:val="auto"/>
                <w:szCs w:val="21"/>
                <w:highlight w:val="none"/>
              </w:rPr>
            </w:pPr>
          </w:p>
          <w:p w14:paraId="0095FFBB">
            <w:pPr>
              <w:spacing w:line="360" w:lineRule="exact"/>
              <w:jc w:val="center"/>
              <w:rPr>
                <w:rFonts w:ascii="宋体" w:hAnsi="宋体"/>
                <w:b/>
                <w:bCs/>
                <w:color w:val="auto"/>
                <w:szCs w:val="21"/>
                <w:highlight w:val="none"/>
              </w:rPr>
            </w:pPr>
          </w:p>
          <w:p w14:paraId="0AED7573">
            <w:pPr>
              <w:spacing w:line="360" w:lineRule="exact"/>
              <w:jc w:val="center"/>
              <w:rPr>
                <w:rFonts w:ascii="宋体" w:hAnsi="宋体"/>
                <w:b/>
                <w:bCs/>
                <w:color w:val="auto"/>
                <w:szCs w:val="21"/>
                <w:highlight w:val="none"/>
              </w:rPr>
            </w:pPr>
          </w:p>
          <w:p w14:paraId="25944CC9">
            <w:pPr>
              <w:spacing w:line="360" w:lineRule="exact"/>
              <w:jc w:val="center"/>
              <w:rPr>
                <w:rFonts w:ascii="宋体" w:hAnsi="宋体"/>
                <w:b/>
                <w:bCs/>
                <w:color w:val="auto"/>
                <w:szCs w:val="21"/>
                <w:highlight w:val="none"/>
              </w:rPr>
            </w:pPr>
          </w:p>
          <w:p w14:paraId="5036570B">
            <w:pPr>
              <w:spacing w:line="360" w:lineRule="exact"/>
              <w:jc w:val="center"/>
              <w:rPr>
                <w:rFonts w:ascii="宋体" w:hAnsi="宋体"/>
                <w:b/>
                <w:bCs/>
                <w:color w:val="auto"/>
                <w:szCs w:val="21"/>
                <w:highlight w:val="none"/>
              </w:rPr>
            </w:pPr>
          </w:p>
          <w:p w14:paraId="4D08E088">
            <w:pPr>
              <w:spacing w:line="360" w:lineRule="exact"/>
              <w:jc w:val="center"/>
              <w:rPr>
                <w:rFonts w:ascii="宋体" w:hAnsi="宋体"/>
                <w:b/>
                <w:bCs/>
                <w:color w:val="auto"/>
                <w:szCs w:val="21"/>
                <w:highlight w:val="none"/>
              </w:rPr>
            </w:pPr>
            <w:r>
              <w:rPr>
                <w:rFonts w:hint="eastAsia" w:ascii="宋体" w:hAnsi="宋体"/>
                <w:b/>
                <w:bCs/>
                <w:color w:val="auto"/>
                <w:szCs w:val="21"/>
                <w:highlight w:val="none"/>
              </w:rPr>
              <w:t>服务承诺 （满分 5分）</w:t>
            </w:r>
          </w:p>
        </w:tc>
        <w:tc>
          <w:tcPr>
            <w:tcW w:w="5598" w:type="dxa"/>
            <w:tcBorders>
              <w:top w:val="single" w:color="auto" w:sz="4" w:space="0"/>
              <w:left w:val="single" w:color="auto" w:sz="4" w:space="0"/>
              <w:bottom w:val="single" w:color="auto" w:sz="4" w:space="0"/>
              <w:right w:val="single" w:color="auto" w:sz="4" w:space="0"/>
            </w:tcBorders>
            <w:noWrap w:val="0"/>
          </w:tcPr>
          <w:p w14:paraId="79724E61">
            <w:pPr>
              <w:spacing w:line="360" w:lineRule="exact"/>
              <w:rPr>
                <w:rFonts w:ascii="宋体" w:hAnsi="宋体"/>
                <w:color w:val="auto"/>
                <w:szCs w:val="21"/>
                <w:highlight w:val="none"/>
              </w:rPr>
            </w:pPr>
            <w:r>
              <w:rPr>
                <w:rFonts w:hint="eastAsia" w:ascii="宋体" w:hAnsi="宋体"/>
                <w:color w:val="auto"/>
                <w:szCs w:val="21"/>
                <w:highlight w:val="none"/>
              </w:rPr>
              <w:t>一档(0分)：服务承诺不满足项目要求，无相应的产品质量问题维护等服务保障措施，措施缺乏针对性；</w:t>
            </w:r>
          </w:p>
          <w:p w14:paraId="019881DB">
            <w:pPr>
              <w:spacing w:line="360" w:lineRule="exact"/>
              <w:rPr>
                <w:rFonts w:ascii="宋体" w:hAnsi="宋体"/>
                <w:color w:val="auto"/>
                <w:szCs w:val="21"/>
                <w:highlight w:val="none"/>
              </w:rPr>
            </w:pPr>
            <w:r>
              <w:rPr>
                <w:rFonts w:hint="eastAsia" w:ascii="宋体" w:hAnsi="宋体"/>
                <w:color w:val="auto"/>
                <w:szCs w:val="21"/>
                <w:highlight w:val="none"/>
              </w:rPr>
              <w:t>二档(3分)：服务承诺满足采购文件要求，有明确的服务时效承诺，服务承诺的内容完善，有相应的质量问题维护等服务保障措施，并有明确的承诺到达现场解决时间，承诺12小时内到达现场解决问题，24小时内提出问题解决方案；</w:t>
            </w:r>
          </w:p>
          <w:p w14:paraId="452E5424">
            <w:pPr>
              <w:spacing w:line="360" w:lineRule="exact"/>
              <w:rPr>
                <w:rFonts w:ascii="宋体" w:hAnsi="宋体"/>
                <w:color w:val="auto"/>
                <w:szCs w:val="21"/>
                <w:highlight w:val="none"/>
              </w:rPr>
            </w:pPr>
            <w:r>
              <w:rPr>
                <w:rFonts w:hint="eastAsia" w:ascii="宋体" w:hAnsi="宋体"/>
                <w:color w:val="auto"/>
                <w:szCs w:val="21"/>
                <w:highlight w:val="none"/>
              </w:rPr>
              <w:t>三档(5分)：服务承诺满足采购文件要求，有明确服务所需物资、产品等质量问题维护服务保障措施，服务时效承诺明确，服务承诺的内容完善，能为本项目提出针对性的服务措施，提供后续的技术指导服务。接到采购人处理问题通知后，承诺5小时内到达现场解决问题，12小时内提出问题解决方案，并提供服务联系人姓名、电话、详细地址等信息。</w:t>
            </w:r>
          </w:p>
        </w:tc>
      </w:tr>
      <w:tr w14:paraId="4D0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c>
          <w:tcPr>
            <w:tcW w:w="588" w:type="dxa"/>
            <w:tcBorders>
              <w:top w:val="single" w:color="auto" w:sz="4" w:space="0"/>
              <w:left w:val="single" w:color="auto" w:sz="4" w:space="0"/>
              <w:bottom w:val="single" w:color="auto" w:sz="4" w:space="0"/>
              <w:right w:val="single" w:color="auto" w:sz="4" w:space="0"/>
            </w:tcBorders>
            <w:noWrap w:val="0"/>
            <w:vAlign w:val="center"/>
          </w:tcPr>
          <w:p w14:paraId="26D57D6B">
            <w:pPr>
              <w:tabs>
                <w:tab w:val="left" w:pos="8460"/>
              </w:tabs>
              <w:jc w:val="center"/>
              <w:rPr>
                <w:rFonts w:ascii="宋体" w:hAnsi="宋体" w:cs="宋体"/>
                <w:color w:val="auto"/>
                <w:szCs w:val="21"/>
                <w:highlight w:val="none"/>
              </w:rPr>
            </w:pPr>
            <w:r>
              <w:rPr>
                <w:rFonts w:hint="eastAsia" w:ascii="宋体" w:hAnsi="宋体" w:cs="宋体"/>
                <w:color w:val="auto"/>
                <w:szCs w:val="21"/>
                <w:highlight w:val="none"/>
              </w:rPr>
              <w:t>3</w:t>
            </w:r>
          </w:p>
        </w:tc>
        <w:tc>
          <w:tcPr>
            <w:tcW w:w="1704" w:type="dxa"/>
            <w:tcBorders>
              <w:top w:val="single" w:color="auto" w:sz="4" w:space="0"/>
              <w:left w:val="single" w:color="auto" w:sz="4" w:space="0"/>
              <w:bottom w:val="single" w:color="auto" w:sz="4" w:space="0"/>
              <w:right w:val="single" w:color="auto" w:sz="4" w:space="0"/>
            </w:tcBorders>
            <w:noWrap w:val="0"/>
            <w:vAlign w:val="center"/>
          </w:tcPr>
          <w:p w14:paraId="23E2ACC7">
            <w:pPr>
              <w:tabs>
                <w:tab w:val="left" w:pos="8460"/>
              </w:tabs>
              <w:jc w:val="center"/>
              <w:rPr>
                <w:rFonts w:ascii="宋体" w:hAnsi="宋体" w:cs="宋体"/>
                <w:b/>
                <w:color w:val="auto"/>
                <w:szCs w:val="21"/>
                <w:highlight w:val="none"/>
              </w:rPr>
            </w:pPr>
            <w:r>
              <w:rPr>
                <w:rFonts w:hint="eastAsia" w:ascii="宋体" w:hAnsi="宋体" w:cs="宋体"/>
                <w:b/>
                <w:color w:val="auto"/>
                <w:szCs w:val="21"/>
                <w:highlight w:val="none"/>
              </w:rPr>
              <w:t>商务分（满分</w:t>
            </w:r>
          </w:p>
          <w:p w14:paraId="6D84BAB3">
            <w:pPr>
              <w:tabs>
                <w:tab w:val="left" w:pos="8460"/>
              </w:tabs>
              <w:jc w:val="center"/>
              <w:rPr>
                <w:rFonts w:ascii="宋体" w:hAnsi="宋体" w:cs="宋体"/>
                <w:b/>
                <w:bCs/>
                <w:color w:val="auto"/>
                <w:szCs w:val="21"/>
                <w:highlight w:val="none"/>
              </w:rPr>
            </w:pPr>
            <w:r>
              <w:rPr>
                <w:rFonts w:hint="eastAsia" w:ascii="宋体" w:hAnsi="宋体" w:cs="宋体"/>
                <w:b/>
                <w:color w:val="auto"/>
                <w:szCs w:val="21"/>
                <w:highlight w:val="none"/>
              </w:rPr>
              <w:t>5分）</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2AF18A0">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业绩分（满分5分）</w:t>
            </w:r>
          </w:p>
        </w:tc>
        <w:tc>
          <w:tcPr>
            <w:tcW w:w="5598" w:type="dxa"/>
            <w:tcBorders>
              <w:top w:val="single" w:color="auto" w:sz="4" w:space="0"/>
              <w:left w:val="single" w:color="auto" w:sz="4" w:space="0"/>
              <w:bottom w:val="single" w:color="auto" w:sz="4" w:space="0"/>
              <w:right w:val="single" w:color="auto" w:sz="4" w:space="0"/>
            </w:tcBorders>
            <w:noWrap w:val="0"/>
            <w:vAlign w:val="center"/>
          </w:tcPr>
          <w:p w14:paraId="6E3320F4">
            <w:pPr>
              <w:spacing w:line="360" w:lineRule="exact"/>
              <w:rPr>
                <w:rFonts w:ascii="宋体" w:hAnsi="宋体" w:cs="宋体"/>
                <w:color w:val="auto"/>
                <w:szCs w:val="21"/>
                <w:highlight w:val="none"/>
              </w:rPr>
            </w:pPr>
            <w:r>
              <w:rPr>
                <w:rFonts w:hint="eastAsia" w:ascii="宋体" w:hAnsi="宋体" w:cs="宋体"/>
                <w:color w:val="auto"/>
                <w:szCs w:val="21"/>
                <w:highlight w:val="none"/>
              </w:rPr>
              <w:t>供应商自2023年1月1日以来，完成过或承接过同类项目业绩的，每提供1个项目得2.5分，满分5分。</w:t>
            </w:r>
          </w:p>
          <w:p w14:paraId="1D79B257">
            <w:pPr>
              <w:spacing w:line="360" w:lineRule="exact"/>
              <w:rPr>
                <w:rFonts w:ascii="宋体" w:hAnsi="宋体" w:cs="宋体"/>
                <w:color w:val="auto"/>
                <w:szCs w:val="21"/>
                <w:highlight w:val="none"/>
              </w:rPr>
            </w:pPr>
            <w:r>
              <w:rPr>
                <w:color w:val="auto"/>
                <w:highlight w:val="none"/>
              </w:rPr>
              <w:t>(</w:t>
            </w:r>
            <w:r>
              <w:rPr>
                <w:b/>
                <w:bCs/>
                <w:color w:val="auto"/>
                <w:highlight w:val="none"/>
              </w:rPr>
              <w:t>备注</w:t>
            </w:r>
            <w:r>
              <w:rPr>
                <w:b/>
                <w:bCs/>
                <w:color w:val="auto"/>
                <w:spacing w:val="-21"/>
                <w:highlight w:val="none"/>
              </w:rPr>
              <w:t>：</w:t>
            </w:r>
            <w:r>
              <w:rPr>
                <w:rFonts w:hint="eastAsia"/>
                <w:b/>
                <w:bCs/>
                <w:color w:val="auto"/>
                <w:highlight w:val="none"/>
              </w:rPr>
              <w:t>以合同签订日期为准，需提供成交通知书或合同关键页等复印件材料核对，并加盖供应商的公章，不提供或资料不符不得分</w:t>
            </w:r>
            <w:r>
              <w:rPr>
                <w:b/>
                <w:bCs/>
                <w:color w:val="auto"/>
                <w:highlight w:val="none"/>
              </w:rPr>
              <w:t>。</w:t>
            </w:r>
            <w:r>
              <w:rPr>
                <w:b/>
                <w:bCs/>
                <w:color w:val="auto"/>
                <w:spacing w:val="1"/>
                <w:highlight w:val="none"/>
              </w:rPr>
              <w:t>同一个项目签订多份合同的只能计算一次，不重复计分</w:t>
            </w:r>
            <w:r>
              <w:rPr>
                <w:color w:val="auto"/>
                <w:spacing w:val="1"/>
                <w:highlight w:val="none"/>
              </w:rPr>
              <w:t>)</w:t>
            </w:r>
          </w:p>
        </w:tc>
      </w:tr>
      <w:tr w14:paraId="2EFB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9" w:hRule="atLeast"/>
        </w:trPr>
        <w:tc>
          <w:tcPr>
            <w:tcW w:w="9036" w:type="dxa"/>
            <w:gridSpan w:val="4"/>
            <w:tcBorders>
              <w:top w:val="single" w:color="auto" w:sz="4" w:space="0"/>
              <w:left w:val="single" w:color="auto" w:sz="4" w:space="0"/>
              <w:bottom w:val="single" w:color="auto" w:sz="4" w:space="0"/>
              <w:right w:val="single" w:color="auto" w:sz="4" w:space="0"/>
            </w:tcBorders>
            <w:noWrap w:val="0"/>
            <w:vAlign w:val="center"/>
          </w:tcPr>
          <w:p w14:paraId="22A35B95">
            <w:pPr>
              <w:tabs>
                <w:tab w:val="left" w:pos="8460"/>
              </w:tabs>
              <w:rPr>
                <w:rFonts w:ascii="宋体" w:hAnsi="宋体" w:cs="宋体"/>
                <w:bCs/>
                <w:color w:val="auto"/>
                <w:szCs w:val="21"/>
                <w:highlight w:val="none"/>
              </w:rPr>
            </w:pPr>
            <w:r>
              <w:rPr>
                <w:rFonts w:hint="eastAsia" w:ascii="宋体" w:hAnsi="宋体" w:cs="宋体"/>
                <w:bCs/>
                <w:color w:val="auto"/>
                <w:szCs w:val="21"/>
                <w:highlight w:val="none"/>
              </w:rPr>
              <w:t>总得分为以上各项评审因素得分合计。</w:t>
            </w:r>
          </w:p>
        </w:tc>
      </w:tr>
    </w:tbl>
    <w:p w14:paraId="04F2569A">
      <w:pPr>
        <w:spacing w:line="360" w:lineRule="auto"/>
        <w:ind w:firstLine="420"/>
        <w:rPr>
          <w:rFonts w:ascii="宋体" w:hAnsi="宋体" w:cs="宋体"/>
          <w:color w:val="auto"/>
          <w:highlight w:val="none"/>
        </w:rPr>
      </w:pPr>
      <w:r>
        <w:rPr>
          <w:rFonts w:hint="eastAsia" w:ascii="宋体" w:hAnsi="宋体" w:cs="宋体"/>
          <w:bCs/>
          <w:color w:val="auto"/>
          <w:szCs w:val="21"/>
          <w:highlight w:val="none"/>
        </w:rPr>
        <w:t>7.由磋商小组根据综合评分情况，按照评审得分由高到低顺序推荐3名及以上成交候选供应商，并编写评审报告，</w:t>
      </w:r>
      <w:r>
        <w:rPr>
          <w:rFonts w:hint="eastAsia" w:ascii="宋体" w:hAnsi="宋体" w:cs="宋体"/>
          <w:color w:val="auto"/>
          <w:highlight w:val="none"/>
        </w:rPr>
        <w:t>评审报告通过电子交易平台向采购人、采购代理机构提交。</w:t>
      </w:r>
      <w:r>
        <w:rPr>
          <w:rFonts w:hint="eastAsia" w:ascii="宋体" w:hAnsi="宋体" w:cs="宋体"/>
          <w:bCs/>
          <w:color w:val="auto"/>
          <w:szCs w:val="21"/>
          <w:highlight w:val="none"/>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技术要求偏离分均相同的，由磋商小组随机抽取推荐。</w:t>
      </w:r>
    </w:p>
    <w:p w14:paraId="0364180F">
      <w:pPr>
        <w:rPr>
          <w:rFonts w:ascii="宋体" w:hAnsi="宋体" w:cs="宋体"/>
          <w:color w:val="auto"/>
          <w:highlight w:val="none"/>
        </w:rPr>
      </w:pPr>
    </w:p>
    <w:p w14:paraId="59D2EF70">
      <w:pPr>
        <w:rPr>
          <w:rFonts w:ascii="宋体" w:hAnsi="宋体" w:cs="宋体"/>
          <w:color w:val="auto"/>
          <w:highlight w:val="none"/>
        </w:rPr>
      </w:pPr>
    </w:p>
    <w:p w14:paraId="7B23552A">
      <w:pPr>
        <w:rPr>
          <w:rFonts w:ascii="宋体" w:hAnsi="宋体" w:cs="宋体"/>
          <w:color w:val="auto"/>
          <w:highlight w:val="none"/>
        </w:rPr>
      </w:pPr>
    </w:p>
    <w:p w14:paraId="00AE17A9">
      <w:pPr>
        <w:rPr>
          <w:rFonts w:ascii="宋体" w:hAnsi="宋体" w:cs="宋体"/>
          <w:color w:val="auto"/>
          <w:highlight w:val="none"/>
        </w:rPr>
      </w:pPr>
    </w:p>
    <w:p w14:paraId="7FA3AB22">
      <w:pPr>
        <w:rPr>
          <w:rFonts w:ascii="宋体" w:hAnsi="宋体" w:cs="宋体"/>
          <w:color w:val="auto"/>
          <w:highlight w:val="none"/>
        </w:rPr>
      </w:pPr>
    </w:p>
    <w:p w14:paraId="25B18434">
      <w:pPr>
        <w:pStyle w:val="2"/>
        <w:jc w:val="center"/>
        <w:rPr>
          <w:rFonts w:ascii="宋体" w:hAnsi="宋体" w:cs="宋体"/>
          <w:color w:val="auto"/>
          <w:highlight w:val="none"/>
        </w:rPr>
      </w:pPr>
    </w:p>
    <w:p w14:paraId="2FEA81B2">
      <w:pPr>
        <w:pStyle w:val="2"/>
        <w:jc w:val="center"/>
        <w:rPr>
          <w:rFonts w:ascii="宋体" w:hAnsi="宋体" w:cs="宋体"/>
          <w:color w:val="auto"/>
          <w:highlight w:val="none"/>
        </w:rPr>
      </w:pPr>
    </w:p>
    <w:p w14:paraId="3D839A8F">
      <w:pPr>
        <w:pStyle w:val="2"/>
        <w:jc w:val="center"/>
        <w:rPr>
          <w:rFonts w:ascii="宋体" w:hAnsi="宋体" w:cs="宋体"/>
          <w:color w:val="auto"/>
          <w:highlight w:val="none"/>
        </w:rPr>
      </w:pPr>
    </w:p>
    <w:p w14:paraId="198AF2C8">
      <w:pPr>
        <w:pStyle w:val="2"/>
        <w:jc w:val="center"/>
        <w:rPr>
          <w:rFonts w:ascii="宋体" w:hAnsi="宋体" w:cs="宋体"/>
          <w:color w:val="auto"/>
          <w:highlight w:val="none"/>
        </w:rPr>
      </w:pPr>
      <w:bookmarkStart w:id="84" w:name="_Toc8867"/>
      <w:r>
        <w:rPr>
          <w:rFonts w:hint="eastAsia" w:ascii="宋体" w:hAnsi="宋体" w:cs="宋体"/>
          <w:color w:val="auto"/>
          <w:highlight w:val="none"/>
        </w:rPr>
        <w:t>第五章 响应文件格式</w:t>
      </w:r>
      <w:bookmarkEnd w:id="84"/>
    </w:p>
    <w:p w14:paraId="5A6A8598">
      <w:pPr>
        <w:spacing w:line="240" w:lineRule="atLeast"/>
        <w:rPr>
          <w:rFonts w:ascii="宋体" w:hAnsi="宋体" w:cs="宋体"/>
          <w:b/>
          <w:color w:val="auto"/>
          <w:sz w:val="32"/>
          <w:szCs w:val="32"/>
          <w:highlight w:val="none"/>
        </w:rPr>
      </w:pPr>
    </w:p>
    <w:p w14:paraId="434F3E1F">
      <w:pPr>
        <w:spacing w:line="240" w:lineRule="atLeast"/>
        <w:rPr>
          <w:rFonts w:ascii="宋体" w:hAnsi="宋体" w:cs="宋体"/>
          <w:b/>
          <w:color w:val="auto"/>
          <w:sz w:val="32"/>
          <w:szCs w:val="32"/>
          <w:highlight w:val="none"/>
        </w:rPr>
      </w:pPr>
    </w:p>
    <w:p w14:paraId="755DD492">
      <w:pPr>
        <w:spacing w:line="240" w:lineRule="atLeast"/>
        <w:rPr>
          <w:rFonts w:ascii="宋体" w:hAnsi="宋体" w:cs="宋体"/>
          <w:b/>
          <w:color w:val="auto"/>
          <w:sz w:val="32"/>
          <w:szCs w:val="32"/>
          <w:highlight w:val="none"/>
        </w:rPr>
      </w:pPr>
    </w:p>
    <w:p w14:paraId="23849960">
      <w:pPr>
        <w:pStyle w:val="18"/>
        <w:rPr>
          <w:rFonts w:ascii="宋体" w:hAnsi="宋体" w:cs="宋体"/>
          <w:b/>
          <w:color w:val="auto"/>
          <w:sz w:val="32"/>
          <w:szCs w:val="32"/>
          <w:highlight w:val="none"/>
        </w:rPr>
      </w:pPr>
    </w:p>
    <w:p w14:paraId="6774504A">
      <w:pPr>
        <w:spacing w:line="240" w:lineRule="atLeast"/>
        <w:rPr>
          <w:rFonts w:ascii="宋体" w:hAnsi="宋体" w:cs="宋体"/>
          <w:b/>
          <w:color w:val="auto"/>
          <w:sz w:val="32"/>
          <w:szCs w:val="32"/>
          <w:highlight w:val="none"/>
        </w:rPr>
      </w:pPr>
    </w:p>
    <w:p w14:paraId="5AB7A7A8">
      <w:pPr>
        <w:rPr>
          <w:rFonts w:ascii="宋体" w:hAnsi="宋体" w:cs="宋体"/>
          <w:b/>
          <w:color w:val="auto"/>
          <w:sz w:val="32"/>
          <w:szCs w:val="32"/>
          <w:highlight w:val="none"/>
        </w:rPr>
      </w:pPr>
      <w:bookmarkStart w:id="85" w:name="_Toc31723070"/>
      <w:bookmarkStart w:id="86" w:name="_Toc44229899"/>
      <w:bookmarkStart w:id="87" w:name="_Toc31728084"/>
      <w:bookmarkStart w:id="88" w:name="_Toc71366186"/>
      <w:bookmarkStart w:id="89" w:name="_Toc35611516"/>
      <w:bookmarkStart w:id="90" w:name="_Toc35611438"/>
      <w:r>
        <w:rPr>
          <w:rFonts w:hint="eastAsia" w:ascii="宋体" w:hAnsi="宋体" w:cs="宋体"/>
          <w:b/>
          <w:color w:val="auto"/>
          <w:sz w:val="32"/>
          <w:szCs w:val="32"/>
          <w:highlight w:val="none"/>
        </w:rPr>
        <w:br w:type="page" w:clear="all"/>
      </w:r>
    </w:p>
    <w:p w14:paraId="66D106DA">
      <w:pPr>
        <w:rPr>
          <w:rFonts w:ascii="宋体" w:hAnsi="宋体" w:cs="宋体"/>
          <w:b/>
          <w:color w:val="auto"/>
          <w:sz w:val="32"/>
          <w:szCs w:val="32"/>
          <w:highlight w:val="none"/>
        </w:rPr>
      </w:pPr>
      <w:r>
        <w:rPr>
          <w:rFonts w:hint="eastAsia" w:ascii="宋体" w:hAnsi="宋体" w:cs="宋体"/>
          <w:b/>
          <w:color w:val="auto"/>
          <w:sz w:val="32"/>
          <w:szCs w:val="32"/>
          <w:highlight w:val="none"/>
        </w:rPr>
        <w:t>一、资格证明文件格式</w:t>
      </w:r>
      <w:bookmarkEnd w:id="85"/>
      <w:bookmarkEnd w:id="86"/>
      <w:bookmarkEnd w:id="87"/>
      <w:bookmarkEnd w:id="88"/>
      <w:bookmarkEnd w:id="89"/>
      <w:bookmarkEnd w:id="90"/>
    </w:p>
    <w:p w14:paraId="4BC4C6EA">
      <w:pPr>
        <w:spacing w:before="156"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61C2356D">
      <w:pPr>
        <w:spacing w:before="156" w:after="50"/>
        <w:jc w:val="center"/>
        <w:rPr>
          <w:rFonts w:ascii="宋体" w:hAnsi="宋体" w:cs="宋体"/>
          <w:color w:val="auto"/>
          <w:sz w:val="44"/>
          <w:szCs w:val="44"/>
          <w:highlight w:val="none"/>
        </w:rPr>
      </w:pPr>
    </w:p>
    <w:p w14:paraId="7EB57E76">
      <w:pPr>
        <w:spacing w:before="156" w:after="50"/>
        <w:jc w:val="center"/>
        <w:rPr>
          <w:rFonts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45DAD3E6">
      <w:pPr>
        <w:spacing w:before="156" w:after="50"/>
        <w:rPr>
          <w:rFonts w:ascii="宋体" w:hAnsi="宋体" w:cs="宋体"/>
          <w:color w:val="auto"/>
          <w:sz w:val="24"/>
          <w:szCs w:val="20"/>
          <w:highlight w:val="none"/>
        </w:rPr>
      </w:pPr>
    </w:p>
    <w:p w14:paraId="58CB1F16">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5A1D5642">
      <w:pPr>
        <w:spacing w:before="156" w:after="50"/>
        <w:rPr>
          <w:rFonts w:ascii="宋体" w:hAnsi="宋体" w:cs="宋体"/>
          <w:bCs/>
          <w:color w:val="auto"/>
          <w:sz w:val="24"/>
          <w:szCs w:val="20"/>
          <w:highlight w:val="none"/>
        </w:rPr>
      </w:pPr>
    </w:p>
    <w:p w14:paraId="44A5BE91">
      <w:pPr>
        <w:spacing w:before="156" w:after="50"/>
        <w:rPr>
          <w:rFonts w:ascii="宋体" w:hAnsi="宋体" w:cs="宋体"/>
          <w:bCs/>
          <w:color w:val="auto"/>
          <w:sz w:val="24"/>
          <w:szCs w:val="20"/>
          <w:highlight w:val="none"/>
        </w:rPr>
      </w:pPr>
    </w:p>
    <w:p w14:paraId="07AFC74B">
      <w:pPr>
        <w:spacing w:before="156" w:after="50"/>
        <w:rPr>
          <w:rFonts w:ascii="宋体" w:hAnsi="宋体" w:cs="宋体"/>
          <w:bCs/>
          <w:color w:val="auto"/>
          <w:sz w:val="24"/>
          <w:szCs w:val="20"/>
          <w:highlight w:val="none"/>
        </w:rPr>
      </w:pPr>
    </w:p>
    <w:p w14:paraId="4F281D74">
      <w:pPr>
        <w:spacing w:before="156" w:after="50"/>
        <w:rPr>
          <w:rFonts w:ascii="宋体" w:hAnsi="宋体" w:cs="宋体"/>
          <w:bCs/>
          <w:color w:val="auto"/>
          <w:sz w:val="24"/>
          <w:szCs w:val="20"/>
          <w:highlight w:val="none"/>
        </w:rPr>
      </w:pPr>
    </w:p>
    <w:p w14:paraId="15D95E79">
      <w:pPr>
        <w:spacing w:before="156" w:after="50"/>
        <w:rPr>
          <w:rFonts w:ascii="宋体" w:hAnsi="宋体" w:cs="宋体"/>
          <w:bCs/>
          <w:color w:val="auto"/>
          <w:sz w:val="24"/>
          <w:szCs w:val="20"/>
          <w:highlight w:val="none"/>
        </w:rPr>
      </w:pPr>
    </w:p>
    <w:p w14:paraId="6D85B559">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E553DDB">
      <w:pPr>
        <w:spacing w:before="156" w:after="50"/>
        <w:ind w:firstLine="720"/>
        <w:rPr>
          <w:rFonts w:ascii="宋体" w:hAnsi="宋体" w:cs="宋体"/>
          <w:bCs/>
          <w:color w:val="auto"/>
          <w:sz w:val="32"/>
          <w:szCs w:val="32"/>
          <w:highlight w:val="none"/>
        </w:rPr>
      </w:pPr>
    </w:p>
    <w:p w14:paraId="720C140B">
      <w:pPr>
        <w:spacing w:before="156"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E51A805">
      <w:pPr>
        <w:spacing w:before="156" w:after="50"/>
        <w:ind w:firstLine="720"/>
        <w:rPr>
          <w:rFonts w:ascii="宋体" w:hAnsi="宋体" w:cs="宋体"/>
          <w:bCs/>
          <w:color w:val="auto"/>
          <w:sz w:val="32"/>
          <w:szCs w:val="32"/>
          <w:highlight w:val="none"/>
        </w:rPr>
      </w:pPr>
    </w:p>
    <w:p w14:paraId="44764FD8">
      <w:pPr>
        <w:spacing w:before="156"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BD7B0BA">
      <w:pPr>
        <w:spacing w:before="156" w:after="50"/>
        <w:ind w:firstLine="720"/>
        <w:rPr>
          <w:rFonts w:ascii="宋体" w:hAnsi="宋体" w:cs="宋体"/>
          <w:bCs/>
          <w:color w:val="auto"/>
          <w:sz w:val="32"/>
          <w:szCs w:val="32"/>
          <w:highlight w:val="none"/>
        </w:rPr>
      </w:pPr>
    </w:p>
    <w:p w14:paraId="1615EB1E">
      <w:pPr>
        <w:pStyle w:val="7"/>
        <w:spacing w:before="50" w:after="50"/>
        <w:ind w:firstLine="72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AA417C9">
      <w:pPr>
        <w:spacing w:before="156" w:after="50"/>
        <w:ind w:firstLine="640"/>
        <w:rPr>
          <w:rFonts w:ascii="宋体" w:hAnsi="宋体" w:cs="宋体"/>
          <w:bCs/>
          <w:color w:val="auto"/>
          <w:sz w:val="32"/>
          <w:szCs w:val="32"/>
          <w:highlight w:val="none"/>
        </w:rPr>
      </w:pPr>
    </w:p>
    <w:p w14:paraId="2C206E04">
      <w:pPr>
        <w:pStyle w:val="7"/>
        <w:spacing w:before="50" w:after="50"/>
        <w:ind w:firstLine="720"/>
        <w:rPr>
          <w:rFonts w:ascii="宋体" w:hAnsi="宋体" w:cs="宋体"/>
          <w:bCs/>
          <w:color w:val="auto"/>
          <w:sz w:val="32"/>
          <w:szCs w:val="32"/>
          <w:highlight w:val="none"/>
        </w:rPr>
      </w:pPr>
    </w:p>
    <w:p w14:paraId="03CF8788">
      <w:pPr>
        <w:pStyle w:val="7"/>
        <w:spacing w:before="50" w:after="50"/>
        <w:ind w:firstLine="720"/>
        <w:rPr>
          <w:rFonts w:ascii="宋体" w:hAnsi="宋体" w:cs="宋体"/>
          <w:bCs/>
          <w:color w:val="auto"/>
          <w:sz w:val="32"/>
          <w:szCs w:val="32"/>
          <w:highlight w:val="none"/>
        </w:rPr>
      </w:pPr>
    </w:p>
    <w:p w14:paraId="4AC1E31E">
      <w:pPr>
        <w:pStyle w:val="7"/>
        <w:spacing w:before="50" w:after="50"/>
        <w:ind w:firstLine="1280"/>
        <w:rPr>
          <w:rFonts w:ascii="宋体" w:hAnsi="宋体" w:cs="宋体"/>
          <w:bCs/>
          <w:color w:val="auto"/>
          <w:sz w:val="32"/>
          <w:szCs w:val="32"/>
          <w:highlight w:val="none"/>
        </w:rPr>
      </w:pPr>
    </w:p>
    <w:p w14:paraId="31DA2767">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8D5D268">
      <w:pPr>
        <w:spacing w:before="156"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6038133F">
      <w:pPr>
        <w:spacing w:before="156"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6E76C1F">
      <w:pPr>
        <w:spacing w:before="156" w:after="50"/>
        <w:rPr>
          <w:rFonts w:ascii="宋体" w:hAnsi="宋体" w:cs="宋体"/>
          <w:color w:val="auto"/>
          <w:sz w:val="24"/>
          <w:szCs w:val="20"/>
          <w:highlight w:val="none"/>
        </w:rPr>
      </w:pPr>
    </w:p>
    <w:p w14:paraId="4BA495EE">
      <w:pPr>
        <w:spacing w:line="300" w:lineRule="auto"/>
        <w:rPr>
          <w:rFonts w:ascii="宋体" w:hAnsi="宋体" w:cs="宋体"/>
          <w:color w:val="auto"/>
          <w:szCs w:val="21"/>
          <w:highlight w:val="none"/>
        </w:rPr>
      </w:pPr>
    </w:p>
    <w:p w14:paraId="08570B0D">
      <w:pPr>
        <w:spacing w:line="300" w:lineRule="auto"/>
        <w:rPr>
          <w:rFonts w:ascii="宋体" w:hAnsi="宋体" w:cs="宋体"/>
          <w:color w:val="auto"/>
          <w:szCs w:val="21"/>
          <w:highlight w:val="none"/>
        </w:rPr>
      </w:pPr>
    </w:p>
    <w:p w14:paraId="4AD4B5AD">
      <w:pPr>
        <w:spacing w:line="300" w:lineRule="auto"/>
        <w:rPr>
          <w:rFonts w:ascii="宋体" w:hAnsi="宋体" w:cs="宋体"/>
          <w:color w:val="auto"/>
          <w:szCs w:val="21"/>
          <w:highlight w:val="none"/>
        </w:rPr>
      </w:pPr>
    </w:p>
    <w:p w14:paraId="57F9DCC0">
      <w:pPr>
        <w:spacing w:line="300" w:lineRule="auto"/>
        <w:rPr>
          <w:rFonts w:ascii="宋体" w:hAnsi="宋体" w:cs="宋体"/>
          <w:color w:val="auto"/>
          <w:szCs w:val="21"/>
          <w:highlight w:val="none"/>
        </w:rPr>
      </w:pPr>
    </w:p>
    <w:p w14:paraId="092E3AD4">
      <w:pPr>
        <w:spacing w:line="300" w:lineRule="auto"/>
        <w:rPr>
          <w:rFonts w:ascii="宋体" w:hAnsi="宋体" w:cs="宋体"/>
          <w:color w:val="auto"/>
          <w:szCs w:val="21"/>
          <w:highlight w:val="none"/>
        </w:rPr>
      </w:pPr>
    </w:p>
    <w:p w14:paraId="568BE979">
      <w:pPr>
        <w:spacing w:line="300" w:lineRule="auto"/>
        <w:rPr>
          <w:rFonts w:ascii="宋体" w:hAnsi="宋体" w:cs="宋体"/>
          <w:color w:val="auto"/>
          <w:szCs w:val="21"/>
          <w:highlight w:val="none"/>
        </w:rPr>
      </w:pPr>
    </w:p>
    <w:p w14:paraId="7FC2B105">
      <w:pPr>
        <w:spacing w:line="300" w:lineRule="auto"/>
        <w:rPr>
          <w:rFonts w:ascii="宋体" w:hAnsi="宋体" w:cs="宋体"/>
          <w:color w:val="auto"/>
          <w:szCs w:val="21"/>
          <w:highlight w:val="none"/>
        </w:rPr>
      </w:pPr>
    </w:p>
    <w:p w14:paraId="00BAB4E3">
      <w:pPr>
        <w:spacing w:line="300" w:lineRule="auto"/>
        <w:rPr>
          <w:rFonts w:ascii="宋体" w:hAnsi="宋体" w:cs="宋体"/>
          <w:color w:val="auto"/>
          <w:szCs w:val="21"/>
          <w:highlight w:val="none"/>
        </w:rPr>
      </w:pPr>
    </w:p>
    <w:p w14:paraId="36B6877B">
      <w:pPr>
        <w:spacing w:line="300" w:lineRule="auto"/>
        <w:rPr>
          <w:rFonts w:ascii="宋体" w:hAnsi="宋体" w:cs="宋体"/>
          <w:color w:val="auto"/>
          <w:szCs w:val="21"/>
          <w:highlight w:val="none"/>
        </w:rPr>
      </w:pPr>
    </w:p>
    <w:p w14:paraId="644E64E2">
      <w:pPr>
        <w:spacing w:line="300" w:lineRule="auto"/>
        <w:rPr>
          <w:rFonts w:ascii="宋体" w:hAnsi="宋体" w:cs="宋体"/>
          <w:color w:val="auto"/>
          <w:szCs w:val="21"/>
          <w:highlight w:val="none"/>
        </w:rPr>
      </w:pPr>
    </w:p>
    <w:p w14:paraId="5D6082E7">
      <w:pPr>
        <w:spacing w:line="300" w:lineRule="auto"/>
        <w:rPr>
          <w:rFonts w:ascii="宋体" w:hAnsi="宋体" w:cs="宋体"/>
          <w:color w:val="auto"/>
          <w:szCs w:val="21"/>
          <w:highlight w:val="none"/>
        </w:rPr>
      </w:pPr>
    </w:p>
    <w:p w14:paraId="259327C0">
      <w:pPr>
        <w:spacing w:line="300" w:lineRule="auto"/>
        <w:rPr>
          <w:rFonts w:ascii="宋体" w:hAnsi="宋体" w:cs="宋体"/>
          <w:color w:val="auto"/>
          <w:szCs w:val="21"/>
          <w:highlight w:val="none"/>
        </w:rPr>
      </w:pPr>
    </w:p>
    <w:p w14:paraId="0FCE635F">
      <w:pPr>
        <w:spacing w:line="300" w:lineRule="auto"/>
        <w:rPr>
          <w:rFonts w:ascii="宋体" w:hAnsi="宋体" w:cs="宋体"/>
          <w:color w:val="auto"/>
          <w:szCs w:val="21"/>
          <w:highlight w:val="none"/>
        </w:rPr>
      </w:pPr>
    </w:p>
    <w:p w14:paraId="1CA31B1E">
      <w:pPr>
        <w:spacing w:line="300" w:lineRule="auto"/>
        <w:rPr>
          <w:rFonts w:ascii="宋体" w:hAnsi="宋体" w:cs="宋体"/>
          <w:color w:val="auto"/>
          <w:szCs w:val="21"/>
          <w:highlight w:val="none"/>
        </w:rPr>
      </w:pPr>
    </w:p>
    <w:p w14:paraId="244E3A22">
      <w:pPr>
        <w:spacing w:line="300" w:lineRule="auto"/>
        <w:rPr>
          <w:rFonts w:ascii="宋体" w:hAnsi="宋体" w:cs="宋体"/>
          <w:color w:val="auto"/>
          <w:szCs w:val="21"/>
          <w:highlight w:val="none"/>
        </w:rPr>
      </w:pPr>
    </w:p>
    <w:p w14:paraId="2F3553A3">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br w:type="page" w:clear="all"/>
      </w:r>
    </w:p>
    <w:p w14:paraId="60F7D378">
      <w:pPr>
        <w:spacing w:before="156" w:after="50"/>
        <w:jc w:val="left"/>
        <w:rPr>
          <w:rFonts w:ascii="宋体" w:hAnsi="宋体"/>
          <w:b/>
          <w:color w:val="auto"/>
          <w:sz w:val="24"/>
          <w:highlight w:val="none"/>
        </w:rPr>
      </w:pPr>
      <w:r>
        <w:rPr>
          <w:rFonts w:hint="eastAsia" w:ascii="宋体" w:hAnsi="宋体"/>
          <w:b/>
          <w:color w:val="auto"/>
          <w:sz w:val="24"/>
          <w:highlight w:val="none"/>
        </w:rPr>
        <w:t>3.</w:t>
      </w:r>
      <w:r>
        <w:rPr>
          <w:rFonts w:hint="eastAsia" w:ascii="宋体" w:hAnsi="宋体"/>
          <w:b/>
          <w:color w:val="auto"/>
          <w:sz w:val="28"/>
          <w:szCs w:val="28"/>
          <w:highlight w:val="none"/>
        </w:rPr>
        <w:t>供应商直接控股股东信息表</w:t>
      </w:r>
    </w:p>
    <w:p w14:paraId="1485BBBB">
      <w:pPr>
        <w:spacing w:before="50" w:after="156"/>
        <w:jc w:val="center"/>
        <w:rPr>
          <w:rFonts w:ascii="宋体" w:hAnsi="宋体"/>
          <w:b/>
          <w:color w:val="auto"/>
          <w:sz w:val="28"/>
          <w:szCs w:val="28"/>
          <w:highlight w:val="none"/>
        </w:rPr>
      </w:pPr>
    </w:p>
    <w:p w14:paraId="333ECD83">
      <w:pPr>
        <w:spacing w:before="50" w:after="156"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46"/>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35A658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C1AB5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6804668">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5D7EFE">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CA33696">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C7C94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58EA6F0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AE378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BFB85">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29163B">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2D073B">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3D5DC9">
            <w:pPr>
              <w:spacing w:line="360" w:lineRule="auto"/>
              <w:jc w:val="center"/>
              <w:rPr>
                <w:rFonts w:ascii="宋体" w:hAnsi="宋体" w:cs="宋体"/>
                <w:color w:val="auto"/>
                <w:sz w:val="24"/>
                <w:highlight w:val="none"/>
              </w:rPr>
            </w:pPr>
          </w:p>
        </w:tc>
      </w:tr>
      <w:tr w14:paraId="60F1583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6F1AB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248B5B">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98E685">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6E1228">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CFA2FF">
            <w:pPr>
              <w:spacing w:line="360" w:lineRule="auto"/>
              <w:jc w:val="center"/>
              <w:rPr>
                <w:rFonts w:ascii="宋体" w:hAnsi="宋体" w:cs="宋体"/>
                <w:color w:val="auto"/>
                <w:sz w:val="24"/>
                <w:highlight w:val="none"/>
              </w:rPr>
            </w:pPr>
          </w:p>
        </w:tc>
      </w:tr>
      <w:tr w14:paraId="3481DD8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C4EA0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08F221">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31D1B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84FFEB">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4E0E50">
            <w:pPr>
              <w:spacing w:line="360" w:lineRule="auto"/>
              <w:jc w:val="center"/>
              <w:rPr>
                <w:rFonts w:ascii="宋体" w:hAnsi="宋体" w:cs="宋体"/>
                <w:color w:val="auto"/>
                <w:sz w:val="24"/>
                <w:highlight w:val="none"/>
              </w:rPr>
            </w:pPr>
          </w:p>
        </w:tc>
      </w:tr>
      <w:tr w14:paraId="78E149C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397BB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F6F845">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69EA50">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2E8DF0">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88AB95">
            <w:pPr>
              <w:spacing w:line="360" w:lineRule="auto"/>
              <w:jc w:val="center"/>
              <w:rPr>
                <w:rFonts w:ascii="宋体" w:hAnsi="宋体" w:cs="宋体"/>
                <w:color w:val="auto"/>
                <w:sz w:val="24"/>
                <w:highlight w:val="none"/>
              </w:rPr>
            </w:pPr>
          </w:p>
        </w:tc>
      </w:tr>
    </w:tbl>
    <w:p w14:paraId="6943CA39">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16BAA0C3">
      <w:pPr>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11BB99E">
      <w:pPr>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1B9F9E3D">
      <w:pPr>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18DD12C6">
      <w:pPr>
        <w:spacing w:line="360" w:lineRule="auto"/>
        <w:jc w:val="left"/>
        <w:rPr>
          <w:rFonts w:ascii="宋体" w:hAnsi="宋体"/>
          <w:color w:val="auto"/>
          <w:sz w:val="24"/>
          <w:highlight w:val="none"/>
        </w:rPr>
      </w:pPr>
    </w:p>
    <w:p w14:paraId="177D9850">
      <w:pPr>
        <w:spacing w:line="360" w:lineRule="auto"/>
        <w:jc w:val="left"/>
        <w:rPr>
          <w:rFonts w:ascii="宋体" w:hAnsi="宋体"/>
          <w:color w:val="auto"/>
          <w:sz w:val="24"/>
          <w:highlight w:val="none"/>
        </w:rPr>
      </w:pPr>
    </w:p>
    <w:p w14:paraId="42B57224">
      <w:pPr>
        <w:spacing w:line="360" w:lineRule="auto"/>
        <w:jc w:val="left"/>
        <w:rPr>
          <w:rFonts w:ascii="宋体" w:hAnsi="宋体"/>
          <w:color w:val="auto"/>
          <w:sz w:val="24"/>
          <w:highlight w:val="none"/>
        </w:rPr>
      </w:pPr>
    </w:p>
    <w:p w14:paraId="5A1387EC">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94307CC">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0018DE60">
      <w:pPr>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3EE871CD">
      <w:pPr>
        <w:jc w:val="center"/>
        <w:rPr>
          <w:rFonts w:ascii="宋体" w:hAnsi="宋体"/>
          <w:b/>
          <w:color w:val="auto"/>
          <w:sz w:val="28"/>
          <w:szCs w:val="28"/>
          <w:highlight w:val="none"/>
        </w:rPr>
      </w:pPr>
    </w:p>
    <w:p w14:paraId="3B179FD7">
      <w:pPr>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供应商直接管理关系信息表</w:t>
      </w:r>
    </w:p>
    <w:p w14:paraId="7FFC0D9F">
      <w:pPr>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供应商直接管理关系信息表</w:t>
      </w:r>
    </w:p>
    <w:tbl>
      <w:tblPr>
        <w:tblStyle w:val="46"/>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D959D3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F6DCA7">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1937BD4">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AC1DDA">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0D6AD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5C62CD3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21E80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27DDD9">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7FE2F1">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68EDC7">
            <w:pPr>
              <w:spacing w:line="360" w:lineRule="auto"/>
              <w:jc w:val="center"/>
              <w:rPr>
                <w:rFonts w:ascii="宋体" w:hAnsi="宋体" w:cs="宋体"/>
                <w:color w:val="auto"/>
                <w:sz w:val="24"/>
                <w:highlight w:val="none"/>
              </w:rPr>
            </w:pPr>
          </w:p>
        </w:tc>
      </w:tr>
      <w:tr w14:paraId="6326DD4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14420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759F9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BDEAB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1C94B">
            <w:pPr>
              <w:spacing w:line="360" w:lineRule="auto"/>
              <w:jc w:val="center"/>
              <w:rPr>
                <w:rFonts w:ascii="宋体" w:hAnsi="宋体" w:cs="宋体"/>
                <w:color w:val="auto"/>
                <w:sz w:val="24"/>
                <w:highlight w:val="none"/>
              </w:rPr>
            </w:pPr>
          </w:p>
        </w:tc>
      </w:tr>
      <w:tr w14:paraId="778D4C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3120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CF134A">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B597B4">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8574B8">
            <w:pPr>
              <w:spacing w:line="360" w:lineRule="auto"/>
              <w:jc w:val="center"/>
              <w:rPr>
                <w:rFonts w:ascii="宋体" w:hAnsi="宋体" w:cs="宋体"/>
                <w:color w:val="auto"/>
                <w:sz w:val="24"/>
                <w:highlight w:val="none"/>
              </w:rPr>
            </w:pPr>
          </w:p>
        </w:tc>
      </w:tr>
      <w:tr w14:paraId="3D31AD1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AD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9D2610">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4F7F8F">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944619">
            <w:pPr>
              <w:spacing w:line="360" w:lineRule="auto"/>
              <w:jc w:val="center"/>
              <w:rPr>
                <w:rFonts w:ascii="宋体" w:hAnsi="宋体" w:cs="宋体"/>
                <w:color w:val="auto"/>
                <w:sz w:val="24"/>
                <w:highlight w:val="none"/>
              </w:rPr>
            </w:pPr>
          </w:p>
        </w:tc>
      </w:tr>
    </w:tbl>
    <w:p w14:paraId="0E7F817A">
      <w:pPr>
        <w:spacing w:line="360" w:lineRule="auto"/>
        <w:jc w:val="left"/>
        <w:rPr>
          <w:rFonts w:ascii="宋体" w:hAnsi="宋体"/>
          <w:color w:val="auto"/>
          <w:sz w:val="24"/>
          <w:highlight w:val="none"/>
        </w:rPr>
      </w:pPr>
      <w:r>
        <w:rPr>
          <w:rFonts w:hint="eastAsia" w:ascii="宋体" w:hAnsi="宋体"/>
          <w:color w:val="auto"/>
          <w:sz w:val="24"/>
          <w:highlight w:val="none"/>
        </w:rPr>
        <w:t>注：</w:t>
      </w:r>
    </w:p>
    <w:p w14:paraId="29A1A695">
      <w:pPr>
        <w:spacing w:line="360" w:lineRule="auto"/>
        <w:ind w:firstLine="48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39CF5CD">
      <w:pPr>
        <w:spacing w:line="360" w:lineRule="auto"/>
        <w:ind w:firstLine="48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9945291">
      <w:pPr>
        <w:spacing w:line="360" w:lineRule="auto"/>
        <w:ind w:firstLine="48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47A0B951">
      <w:pPr>
        <w:spacing w:line="360" w:lineRule="auto"/>
        <w:jc w:val="left"/>
        <w:rPr>
          <w:rFonts w:ascii="宋体" w:hAnsi="宋体"/>
          <w:color w:val="auto"/>
          <w:sz w:val="24"/>
          <w:highlight w:val="none"/>
        </w:rPr>
      </w:pPr>
    </w:p>
    <w:p w14:paraId="297717AA">
      <w:pPr>
        <w:spacing w:line="360" w:lineRule="auto"/>
        <w:jc w:val="left"/>
        <w:rPr>
          <w:rFonts w:ascii="宋体" w:hAnsi="宋体"/>
          <w:color w:val="auto"/>
          <w:sz w:val="24"/>
          <w:highlight w:val="none"/>
        </w:rPr>
      </w:pPr>
    </w:p>
    <w:p w14:paraId="6EA4F3AF">
      <w:pPr>
        <w:spacing w:line="360" w:lineRule="auto"/>
        <w:jc w:val="left"/>
        <w:rPr>
          <w:rFonts w:ascii="宋体" w:hAnsi="宋体"/>
          <w:color w:val="auto"/>
          <w:sz w:val="24"/>
          <w:highlight w:val="none"/>
        </w:rPr>
      </w:pPr>
    </w:p>
    <w:p w14:paraId="12FBB9ED">
      <w:pPr>
        <w:spacing w:line="360" w:lineRule="auto"/>
        <w:jc w:val="left"/>
        <w:rPr>
          <w:color w:val="auto"/>
          <w:sz w:val="24"/>
          <w:highlight w:val="none"/>
        </w:rPr>
      </w:pPr>
    </w:p>
    <w:p w14:paraId="13A32E67">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27D194BE">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供应商名称（电子签章）：</w:t>
      </w:r>
    </w:p>
    <w:p w14:paraId="42E60632">
      <w:pPr>
        <w:spacing w:line="360" w:lineRule="auto"/>
        <w:ind w:right="480" w:firstLine="24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3F1C7149">
      <w:pPr>
        <w:spacing w:before="156" w:after="50"/>
        <w:ind w:left="142"/>
        <w:jc w:val="left"/>
        <w:rPr>
          <w:rFonts w:ascii="宋体" w:hAnsi="宋体"/>
          <w:b/>
          <w:color w:val="auto"/>
          <w:sz w:val="24"/>
          <w:szCs w:val="20"/>
          <w:highlight w:val="none"/>
        </w:rPr>
      </w:pPr>
      <w:r>
        <w:rPr>
          <w:rFonts w:hint="eastAsia" w:ascii="宋体" w:hAnsi="宋体" w:cs="宋体"/>
          <w:color w:val="auto"/>
          <w:sz w:val="28"/>
          <w:szCs w:val="28"/>
          <w:highlight w:val="none"/>
        </w:rPr>
        <w:br w:type="page" w:clear="all"/>
      </w:r>
      <w:r>
        <w:rPr>
          <w:rFonts w:hint="eastAsia" w:ascii="宋体" w:hAnsi="宋体"/>
          <w:b/>
          <w:color w:val="auto"/>
          <w:sz w:val="24"/>
          <w:highlight w:val="none"/>
        </w:rPr>
        <w:t>5.竞标声明</w:t>
      </w:r>
    </w:p>
    <w:p w14:paraId="569E552C">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竞标声明</w:t>
      </w:r>
    </w:p>
    <w:p w14:paraId="1BEB9E94">
      <w:pPr>
        <w:spacing w:line="320" w:lineRule="exact"/>
        <w:jc w:val="center"/>
        <w:rPr>
          <w:rFonts w:ascii="宋体" w:hAnsi="宋体" w:cs="宋体"/>
          <w:color w:val="auto"/>
          <w:sz w:val="24"/>
          <w:szCs w:val="20"/>
          <w:highlight w:val="none"/>
        </w:rPr>
      </w:pPr>
    </w:p>
    <w:p w14:paraId="5BDA3D8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6A13FE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E080E0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22E904C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08B47E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4394181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5C7B08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FADCF0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13783E8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7071AC9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5D55E1C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7590716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4D141C5B">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FCF65B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F2B524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71CF1C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947DEF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6914DC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F2922B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895A8C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 xml:space="preserve">□我方本次响应文件内容中未涉及商业秘密                        </w:t>
      </w:r>
    </w:p>
    <w:p w14:paraId="39486B7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6D9EC97">
      <w:pPr>
        <w:pStyle w:val="25"/>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55FDB5D">
      <w:pPr>
        <w:pStyle w:val="25"/>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电子邮箱：</w:t>
      </w:r>
      <w:r>
        <w:rPr>
          <w:rFonts w:hint="eastAsia" w:hAnsi="宋体" w:cs="宋体"/>
          <w:color w:val="auto"/>
          <w:sz w:val="24"/>
          <w:szCs w:val="24"/>
          <w:highlight w:val="none"/>
          <w:u w:val="single"/>
        </w:rPr>
        <w:t xml:space="preserve">                   </w:t>
      </w:r>
    </w:p>
    <w:p w14:paraId="2966FF8D">
      <w:pPr>
        <w:pStyle w:val="21"/>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0E60A5AB">
      <w:pPr>
        <w:pStyle w:val="21"/>
        <w:tabs>
          <w:tab w:val="left" w:pos="939"/>
        </w:tabs>
        <w:spacing w:line="360" w:lineRule="auto"/>
        <w:ind w:left="0" w:firstLine="48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8FBFE9B">
      <w:pPr>
        <w:pStyle w:val="21"/>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特此承诺。</w:t>
      </w:r>
    </w:p>
    <w:p w14:paraId="0FD6D7ED">
      <w:pPr>
        <w:spacing w:line="360" w:lineRule="auto"/>
        <w:contextualSpacing/>
        <w:jc w:val="left"/>
        <w:rPr>
          <w:rFonts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428A1DFF">
      <w:pPr>
        <w:spacing w:line="360" w:lineRule="auto"/>
        <w:contextualSpacing/>
        <w:jc w:val="left"/>
        <w:rPr>
          <w:rFonts w:ascii="宋体" w:hAnsi="宋体" w:cs="宋体"/>
          <w:color w:val="auto"/>
          <w:szCs w:val="21"/>
          <w:highlight w:val="none"/>
        </w:rPr>
      </w:pPr>
    </w:p>
    <w:p w14:paraId="5B6BE9CB">
      <w:pPr>
        <w:spacing w:line="360" w:lineRule="auto"/>
        <w:ind w:firstLine="1800"/>
        <w:contextualSpacing/>
        <w:rPr>
          <w:rFonts w:ascii="宋体" w:hAnsi="宋体" w:cs="宋体"/>
          <w:color w:val="auto"/>
          <w:sz w:val="24"/>
          <w:highlight w:val="none"/>
        </w:rPr>
      </w:pPr>
    </w:p>
    <w:p w14:paraId="3419A3DA">
      <w:pPr>
        <w:spacing w:line="360" w:lineRule="auto"/>
        <w:ind w:firstLine="1800"/>
        <w:contextualSpacing/>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7EF053EC">
      <w:pPr>
        <w:spacing w:line="360" w:lineRule="auto"/>
        <w:ind w:firstLine="1800"/>
        <w:contextualSpacing/>
        <w:rPr>
          <w:rFonts w:ascii="宋体" w:hAnsi="宋体" w:cs="宋体"/>
          <w:color w:val="auto"/>
          <w:sz w:val="24"/>
          <w:highlight w:val="none"/>
        </w:rPr>
      </w:pPr>
      <w:r>
        <w:rPr>
          <w:rFonts w:hint="eastAsia" w:ascii="宋体" w:hAnsi="宋体" w:cs="宋体"/>
          <w:color w:val="auto"/>
          <w:sz w:val="24"/>
          <w:highlight w:val="none"/>
        </w:rPr>
        <w:t>供应商（电子签章）：</w:t>
      </w:r>
    </w:p>
    <w:p w14:paraId="243CFC24">
      <w:pPr>
        <w:pStyle w:val="21"/>
        <w:tabs>
          <w:tab w:val="left" w:pos="939"/>
        </w:tabs>
        <w:spacing w:line="360" w:lineRule="auto"/>
        <w:ind w:left="0" w:firstLine="420"/>
        <w:jc w:val="right"/>
        <w:rPr>
          <w:rFonts w:ascii="宋体" w:hAnsi="宋体" w:cs="宋体"/>
          <w:color w:val="auto"/>
          <w:sz w:val="24"/>
          <w:highlight w:val="none"/>
        </w:rPr>
      </w:pPr>
      <w:r>
        <w:rPr>
          <w:rFonts w:hint="eastAsia" w:ascii="宋体" w:hAnsi="宋体" w:cs="宋体"/>
          <w:color w:val="auto"/>
          <w:highlight w:val="none"/>
        </w:rPr>
        <w:t xml:space="preserve">      年    月    日</w:t>
      </w:r>
    </w:p>
    <w:p w14:paraId="783DA6F8">
      <w:pPr>
        <w:spacing w:line="360" w:lineRule="auto"/>
        <w:ind w:right="420"/>
        <w:contextualSpacing/>
        <w:jc w:val="left"/>
        <w:rPr>
          <w:rFonts w:ascii="宋体" w:hAnsi="宋体" w:cs="宋体"/>
          <w:b/>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报价文件格式</w:t>
      </w:r>
    </w:p>
    <w:p w14:paraId="06F3C987">
      <w:pPr>
        <w:spacing w:before="156"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10515BE4">
      <w:pPr>
        <w:spacing w:before="156" w:after="50"/>
        <w:rPr>
          <w:rFonts w:ascii="宋体" w:hAnsi="宋体" w:cs="宋体"/>
          <w:bCs/>
          <w:color w:val="auto"/>
          <w:sz w:val="32"/>
          <w:szCs w:val="20"/>
          <w:highlight w:val="none"/>
        </w:rPr>
      </w:pPr>
    </w:p>
    <w:p w14:paraId="45BAF6C9">
      <w:pPr>
        <w:spacing w:before="156" w:after="50"/>
        <w:jc w:val="center"/>
        <w:rPr>
          <w:rFonts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59D3746C">
      <w:pPr>
        <w:spacing w:before="156" w:after="50"/>
        <w:rPr>
          <w:rFonts w:ascii="宋体" w:hAnsi="宋体" w:cs="宋体"/>
          <w:color w:val="auto"/>
          <w:sz w:val="24"/>
          <w:szCs w:val="20"/>
          <w:highlight w:val="none"/>
        </w:rPr>
      </w:pPr>
    </w:p>
    <w:p w14:paraId="72830B74">
      <w:pPr>
        <w:spacing w:before="156" w:after="50"/>
        <w:rPr>
          <w:rFonts w:ascii="宋体" w:hAnsi="宋体" w:cs="宋体"/>
          <w:color w:val="auto"/>
          <w:sz w:val="24"/>
          <w:szCs w:val="20"/>
          <w:highlight w:val="none"/>
        </w:rPr>
      </w:pPr>
    </w:p>
    <w:p w14:paraId="320626C7">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0EE419F4">
      <w:pPr>
        <w:spacing w:before="156" w:after="50"/>
        <w:rPr>
          <w:rFonts w:ascii="宋体" w:hAnsi="宋体" w:cs="宋体"/>
          <w:bCs/>
          <w:color w:val="auto"/>
          <w:sz w:val="24"/>
          <w:szCs w:val="20"/>
          <w:highlight w:val="none"/>
        </w:rPr>
      </w:pPr>
    </w:p>
    <w:p w14:paraId="62430566">
      <w:pPr>
        <w:spacing w:before="156" w:after="50"/>
        <w:rPr>
          <w:rFonts w:ascii="宋体" w:hAnsi="宋体" w:cs="宋体"/>
          <w:bCs/>
          <w:color w:val="auto"/>
          <w:sz w:val="24"/>
          <w:szCs w:val="20"/>
          <w:highlight w:val="none"/>
        </w:rPr>
      </w:pPr>
    </w:p>
    <w:p w14:paraId="45178150">
      <w:pPr>
        <w:spacing w:before="156" w:after="50"/>
        <w:rPr>
          <w:rFonts w:ascii="宋体" w:hAnsi="宋体" w:cs="宋体"/>
          <w:bCs/>
          <w:color w:val="auto"/>
          <w:sz w:val="24"/>
          <w:szCs w:val="20"/>
          <w:highlight w:val="none"/>
        </w:rPr>
      </w:pPr>
    </w:p>
    <w:p w14:paraId="30937FC4">
      <w:pPr>
        <w:spacing w:before="156" w:after="50"/>
        <w:rPr>
          <w:rFonts w:ascii="宋体" w:hAnsi="宋体" w:cs="宋体"/>
          <w:bCs/>
          <w:color w:val="auto"/>
          <w:sz w:val="24"/>
          <w:szCs w:val="20"/>
          <w:highlight w:val="none"/>
        </w:rPr>
      </w:pPr>
    </w:p>
    <w:p w14:paraId="421D7D08">
      <w:pPr>
        <w:spacing w:before="156" w:after="50"/>
        <w:rPr>
          <w:rFonts w:ascii="宋体" w:hAnsi="宋体" w:cs="宋体"/>
          <w:bCs/>
          <w:color w:val="auto"/>
          <w:sz w:val="24"/>
          <w:szCs w:val="20"/>
          <w:highlight w:val="none"/>
        </w:rPr>
      </w:pPr>
    </w:p>
    <w:p w14:paraId="170DB029">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7ABC103">
      <w:pPr>
        <w:spacing w:before="156" w:after="50"/>
        <w:ind w:firstLine="720"/>
        <w:rPr>
          <w:rFonts w:ascii="宋体" w:hAnsi="宋体" w:cs="宋体"/>
          <w:bCs/>
          <w:color w:val="auto"/>
          <w:sz w:val="32"/>
          <w:szCs w:val="32"/>
          <w:highlight w:val="none"/>
        </w:rPr>
      </w:pPr>
    </w:p>
    <w:p w14:paraId="1E57B3E7">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E9B8E41">
      <w:pPr>
        <w:spacing w:before="156" w:after="50"/>
        <w:ind w:firstLine="720"/>
        <w:rPr>
          <w:rFonts w:ascii="宋体" w:hAnsi="宋体" w:cs="宋体"/>
          <w:bCs/>
          <w:color w:val="auto"/>
          <w:sz w:val="32"/>
          <w:szCs w:val="32"/>
          <w:highlight w:val="none"/>
        </w:rPr>
      </w:pPr>
    </w:p>
    <w:p w14:paraId="0C72C47A">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A0355F6">
      <w:pPr>
        <w:spacing w:before="156" w:after="50"/>
        <w:ind w:firstLine="720"/>
        <w:rPr>
          <w:rFonts w:ascii="宋体" w:hAnsi="宋体" w:cs="宋体"/>
          <w:bCs/>
          <w:color w:val="auto"/>
          <w:sz w:val="32"/>
          <w:szCs w:val="32"/>
          <w:highlight w:val="none"/>
        </w:rPr>
      </w:pPr>
    </w:p>
    <w:p w14:paraId="4822ECDE">
      <w:pPr>
        <w:pStyle w:val="7"/>
        <w:spacing w:before="50"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15B3A42">
      <w:pPr>
        <w:pStyle w:val="7"/>
        <w:spacing w:before="50" w:after="50"/>
        <w:ind w:firstLine="640"/>
        <w:rPr>
          <w:rFonts w:ascii="宋体" w:hAnsi="宋体" w:cs="宋体"/>
          <w:bCs/>
          <w:color w:val="auto"/>
          <w:sz w:val="32"/>
          <w:szCs w:val="32"/>
          <w:highlight w:val="none"/>
        </w:rPr>
      </w:pPr>
    </w:p>
    <w:p w14:paraId="5B28A116">
      <w:pPr>
        <w:pStyle w:val="7"/>
        <w:spacing w:before="50" w:after="50"/>
        <w:ind w:firstLine="720"/>
        <w:rPr>
          <w:rFonts w:ascii="宋体" w:hAnsi="宋体" w:cs="宋体"/>
          <w:bCs/>
          <w:color w:val="auto"/>
          <w:sz w:val="32"/>
          <w:szCs w:val="32"/>
          <w:highlight w:val="none"/>
        </w:rPr>
      </w:pPr>
    </w:p>
    <w:p w14:paraId="01F8B297">
      <w:pPr>
        <w:pStyle w:val="7"/>
        <w:spacing w:before="50" w:after="50"/>
        <w:ind w:firstLine="0"/>
        <w:rPr>
          <w:rFonts w:ascii="宋体" w:hAnsi="宋体" w:cs="宋体"/>
          <w:bCs/>
          <w:color w:val="auto"/>
          <w:sz w:val="32"/>
          <w:szCs w:val="32"/>
          <w:highlight w:val="none"/>
        </w:rPr>
      </w:pPr>
    </w:p>
    <w:p w14:paraId="181DEE8A">
      <w:pPr>
        <w:pStyle w:val="7"/>
        <w:spacing w:before="50" w:after="50"/>
        <w:ind w:firstLine="1280"/>
        <w:rPr>
          <w:rFonts w:ascii="宋体" w:hAnsi="宋体" w:cs="宋体"/>
          <w:bCs/>
          <w:color w:val="auto"/>
          <w:sz w:val="32"/>
          <w:szCs w:val="32"/>
          <w:highlight w:val="none"/>
        </w:rPr>
      </w:pPr>
    </w:p>
    <w:p w14:paraId="17037AFF">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1CABE1D">
      <w:pPr>
        <w:spacing w:before="156" w:after="50" w:line="360" w:lineRule="auto"/>
        <w:ind w:left="142"/>
        <w:jc w:val="left"/>
        <w:rPr>
          <w:rFonts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3A9E4A94">
      <w:pPr>
        <w:spacing w:line="520" w:lineRule="exact"/>
        <w:jc w:val="center"/>
        <w:rPr>
          <w:rFonts w:ascii="方正小标宋简体" w:hAnsi="方正小标宋简体" w:eastAsia="方正小标宋简体" w:cs="方正小标宋简体"/>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r>
        <w:rPr>
          <w:rFonts w:hint="eastAsia" w:ascii="方正小标宋简体" w:hAnsi="方正小标宋简体" w:eastAsia="方正小标宋简体" w:cs="方正小标宋简体"/>
          <w:bCs/>
          <w:color w:val="auto"/>
          <w:sz w:val="44"/>
          <w:szCs w:val="44"/>
          <w:highlight w:val="none"/>
        </w:rPr>
        <w:t>竞  标  报  价  表</w:t>
      </w:r>
    </w:p>
    <w:p w14:paraId="198A2DD7">
      <w:pPr>
        <w:spacing w:line="440" w:lineRule="exact"/>
        <w:jc w:val="center"/>
        <w:rPr>
          <w:rFonts w:ascii="方正小标宋简体" w:hAnsi="方正小标宋简体" w:eastAsia="方正小标宋简体" w:cs="方正小标宋简体"/>
          <w:bCs/>
          <w:color w:val="auto"/>
          <w:sz w:val="32"/>
          <w:szCs w:val="32"/>
          <w:highlight w:val="none"/>
        </w:rPr>
      </w:pPr>
    </w:p>
    <w:p w14:paraId="44B3B81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7BDD454">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6C10D33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69E584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46"/>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927"/>
        <w:gridCol w:w="969"/>
        <w:gridCol w:w="1090"/>
        <w:gridCol w:w="2338"/>
        <w:gridCol w:w="1184"/>
      </w:tblGrid>
      <w:tr w14:paraId="6D1A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765977B8">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927" w:type="dxa"/>
            <w:tcBorders>
              <w:top w:val="single" w:color="auto" w:sz="4" w:space="0"/>
              <w:left w:val="single" w:color="auto" w:sz="4" w:space="0"/>
              <w:bottom w:val="single" w:color="auto" w:sz="4" w:space="0"/>
              <w:right w:val="single" w:color="auto" w:sz="4" w:space="0"/>
            </w:tcBorders>
            <w:noWrap w:val="0"/>
            <w:vAlign w:val="center"/>
          </w:tcPr>
          <w:p w14:paraId="3C5A485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7E6B859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64D4F3C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0BF6823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折扣</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1D5AF7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2B24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15837835">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927" w:type="dxa"/>
            <w:tcBorders>
              <w:top w:val="single" w:color="auto" w:sz="4" w:space="0"/>
              <w:left w:val="single" w:color="auto" w:sz="4" w:space="0"/>
              <w:bottom w:val="single" w:color="auto" w:sz="4" w:space="0"/>
              <w:right w:val="single" w:color="auto" w:sz="4" w:space="0"/>
            </w:tcBorders>
            <w:noWrap w:val="0"/>
            <w:vAlign w:val="center"/>
          </w:tcPr>
          <w:p w14:paraId="7475C179">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梧州市长洲区特殊困难老年人家庭适老化改造项目</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26A1E265">
            <w:pPr>
              <w:spacing w:line="440" w:lineRule="exact"/>
              <w:jc w:val="center"/>
              <w:rPr>
                <w:rFonts w:ascii="宋体" w:hAnsi="宋体" w:cs="仿宋_GB2312"/>
                <w:color w:val="auto"/>
                <w:sz w:val="24"/>
                <w:highlight w:val="none"/>
              </w:rPr>
            </w:pPr>
            <w:r>
              <w:rPr>
                <w:rFonts w:hint="eastAsia" w:ascii="宋体" w:hAnsi="宋体" w:cs="宋体"/>
                <w:color w:val="auto"/>
                <w:sz w:val="24"/>
                <w:highlight w:val="none"/>
              </w:rPr>
              <w:t>1</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2E3DF2C9">
            <w:pPr>
              <w:spacing w:line="440" w:lineRule="exact"/>
              <w:jc w:val="center"/>
              <w:rPr>
                <w:rFonts w:ascii="宋体" w:hAnsi="宋体" w:cs="仿宋_GB2312"/>
                <w:color w:val="auto"/>
                <w:sz w:val="24"/>
                <w:highlight w:val="none"/>
              </w:rPr>
            </w:pPr>
            <w:r>
              <w:rPr>
                <w:rFonts w:hint="eastAsia" w:ascii="宋体" w:hAnsi="宋体" w:cs="宋体"/>
                <w:color w:val="auto"/>
                <w:sz w:val="24"/>
                <w:highlight w:val="none"/>
              </w:rPr>
              <w:t>项</w:t>
            </w:r>
          </w:p>
        </w:tc>
        <w:tc>
          <w:tcPr>
            <w:tcW w:w="2338" w:type="dxa"/>
            <w:tcBorders>
              <w:top w:val="single" w:color="auto" w:sz="4" w:space="0"/>
              <w:left w:val="single" w:color="auto" w:sz="4" w:space="0"/>
              <w:bottom w:val="single" w:color="auto" w:sz="4" w:space="0"/>
              <w:right w:val="single" w:color="auto" w:sz="4" w:space="0"/>
            </w:tcBorders>
            <w:noWrap w:val="0"/>
          </w:tcPr>
          <w:p w14:paraId="78BD3E08">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BDCEB7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最高限价：折扣≤100%</w:t>
            </w:r>
          </w:p>
        </w:tc>
      </w:tr>
      <w:tr w14:paraId="3C85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40DC38B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响应产品中，属于本国产品总值为¥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（具体明细详见附表，附表格式自拟），占响应产品的比例为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7BCB3D3">
      <w:pPr>
        <w:spacing w:line="360" w:lineRule="auto"/>
        <w:contextualSpacing/>
        <w:jc w:val="left"/>
        <w:rPr>
          <w:rFonts w:ascii="宋体" w:hAnsi="宋体" w:cs="仿宋_GB2312"/>
          <w:color w:val="auto"/>
          <w:sz w:val="24"/>
          <w:highlight w:val="none"/>
        </w:rPr>
      </w:pPr>
    </w:p>
    <w:p w14:paraId="0A2F4989">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w:t>
      </w:r>
    </w:p>
    <w:p w14:paraId="19DC7EF7">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F38B028">
      <w:pPr>
        <w:spacing w:line="360" w:lineRule="auto"/>
        <w:ind w:firstLine="48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报价一经涂改，应在涂改处加盖供应商公章或者加盖电子签章或者由法定代表人或者委托代理人签字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7D53960E">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58B8A06B">
      <w:pPr>
        <w:spacing w:line="360" w:lineRule="auto"/>
        <w:ind w:firstLine="48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A2F1915">
      <w:pPr>
        <w:spacing w:line="360" w:lineRule="auto"/>
        <w:ind w:firstLine="480"/>
        <w:contextualSpacing/>
        <w:rPr>
          <w:rFonts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0823C536">
      <w:pPr>
        <w:spacing w:line="360" w:lineRule="auto"/>
        <w:ind w:right="-817"/>
        <w:contextualSpacing/>
        <w:rPr>
          <w:rFonts w:ascii="宋体" w:hAnsi="宋体" w:cs="仿宋_GB2312"/>
          <w:color w:val="auto"/>
          <w:sz w:val="24"/>
          <w:highlight w:val="none"/>
        </w:rPr>
      </w:pPr>
    </w:p>
    <w:p w14:paraId="7801FE3A">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2148924E">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54E35170">
      <w:pPr>
        <w:spacing w:line="360" w:lineRule="auto"/>
        <w:ind w:right="-817" w:firstLine="4080"/>
        <w:contextualSpacing/>
        <w:rPr>
          <w:rFonts w:ascii="宋体" w:hAnsi="宋体" w:cs="仿宋_GB2312"/>
          <w:b/>
          <w:color w:val="auto"/>
          <w:sz w:val="24"/>
          <w:highlight w:val="none"/>
        </w:rPr>
      </w:pPr>
      <w:r>
        <w:rPr>
          <w:rFonts w:hint="eastAsia" w:ascii="宋体" w:hAnsi="宋体" w:cs="仿宋_GB2312"/>
          <w:color w:val="auto"/>
          <w:sz w:val="24"/>
          <w:highlight w:val="none"/>
        </w:rPr>
        <w:t>日期：   年   月   日</w:t>
      </w:r>
    </w:p>
    <w:p w14:paraId="3F2EA69E">
      <w:pPr>
        <w:spacing w:line="360" w:lineRule="auto"/>
        <w:ind w:right="420"/>
        <w:contextualSpacing/>
        <w:jc w:val="right"/>
        <w:rPr>
          <w:rFonts w:ascii="宋体" w:hAnsi="宋体" w:cs="仿宋_GB2312"/>
          <w:color w:val="auto"/>
          <w:sz w:val="24"/>
          <w:highlight w:val="none"/>
        </w:rPr>
      </w:pPr>
    </w:p>
    <w:p w14:paraId="434FB27D">
      <w:pPr>
        <w:rPr>
          <w:rFonts w:ascii="宋体" w:hAnsi="宋体" w:cs="仿宋_GB2312"/>
          <w:color w:val="auto"/>
          <w:sz w:val="24"/>
          <w:highlight w:val="none"/>
        </w:rPr>
      </w:pPr>
      <w:r>
        <w:rPr>
          <w:rFonts w:hint="eastAsia" w:ascii="宋体" w:hAnsi="宋体" w:cs="仿宋_GB2312"/>
          <w:color w:val="auto"/>
          <w:sz w:val="24"/>
          <w:highlight w:val="none"/>
        </w:rPr>
        <w:br w:type="page" w:clear="all"/>
      </w:r>
    </w:p>
    <w:p w14:paraId="117EE8E6">
      <w:pPr>
        <w:spacing w:line="360" w:lineRule="auto"/>
        <w:ind w:right="420"/>
        <w:contextualSpacing/>
        <w:jc w:val="left"/>
        <w:rPr>
          <w:rFonts w:ascii="宋体" w:hAnsi="宋体" w:cs="宋体"/>
          <w:b/>
          <w:color w:val="auto"/>
          <w:sz w:val="32"/>
          <w:szCs w:val="32"/>
          <w:highlight w:val="none"/>
        </w:rPr>
      </w:pP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商务技术文件格式</w:t>
      </w:r>
    </w:p>
    <w:p w14:paraId="10014C63">
      <w:pPr>
        <w:spacing w:before="156"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57CD4790">
      <w:pPr>
        <w:spacing w:before="156" w:after="50"/>
        <w:rPr>
          <w:rFonts w:ascii="宋体" w:hAnsi="宋体" w:cs="宋体"/>
          <w:bCs/>
          <w:color w:val="auto"/>
          <w:sz w:val="32"/>
          <w:szCs w:val="20"/>
          <w:highlight w:val="none"/>
        </w:rPr>
      </w:pPr>
    </w:p>
    <w:p w14:paraId="0E8C1DDE">
      <w:pPr>
        <w:spacing w:before="156" w:after="50"/>
        <w:jc w:val="center"/>
        <w:rPr>
          <w:rFonts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62B91F7D">
      <w:pPr>
        <w:spacing w:before="156" w:after="50"/>
        <w:rPr>
          <w:rFonts w:ascii="宋体" w:hAnsi="宋体" w:cs="宋体"/>
          <w:color w:val="auto"/>
          <w:sz w:val="24"/>
          <w:szCs w:val="20"/>
          <w:highlight w:val="none"/>
        </w:rPr>
      </w:pPr>
    </w:p>
    <w:p w14:paraId="27145CCB">
      <w:pPr>
        <w:spacing w:before="156" w:after="50"/>
        <w:rPr>
          <w:rFonts w:ascii="宋体" w:hAnsi="宋体" w:cs="宋体"/>
          <w:color w:val="auto"/>
          <w:sz w:val="24"/>
          <w:szCs w:val="20"/>
          <w:highlight w:val="none"/>
        </w:rPr>
      </w:pPr>
    </w:p>
    <w:p w14:paraId="7DBB648A">
      <w:pPr>
        <w:spacing w:before="156"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556686D0">
      <w:pPr>
        <w:spacing w:before="156" w:after="50"/>
        <w:rPr>
          <w:rFonts w:ascii="宋体" w:hAnsi="宋体" w:cs="宋体"/>
          <w:bCs/>
          <w:color w:val="auto"/>
          <w:sz w:val="24"/>
          <w:szCs w:val="20"/>
          <w:highlight w:val="none"/>
        </w:rPr>
      </w:pPr>
    </w:p>
    <w:p w14:paraId="169E5C89">
      <w:pPr>
        <w:spacing w:before="156" w:after="50"/>
        <w:rPr>
          <w:rFonts w:ascii="宋体" w:hAnsi="宋体" w:cs="宋体"/>
          <w:bCs/>
          <w:color w:val="auto"/>
          <w:sz w:val="24"/>
          <w:szCs w:val="20"/>
          <w:highlight w:val="none"/>
        </w:rPr>
      </w:pPr>
    </w:p>
    <w:p w14:paraId="7BC8386A">
      <w:pPr>
        <w:spacing w:before="156" w:after="50"/>
        <w:rPr>
          <w:rFonts w:ascii="宋体" w:hAnsi="宋体" w:cs="宋体"/>
          <w:bCs/>
          <w:color w:val="auto"/>
          <w:sz w:val="24"/>
          <w:szCs w:val="20"/>
          <w:highlight w:val="none"/>
        </w:rPr>
      </w:pPr>
    </w:p>
    <w:p w14:paraId="7B1970EA">
      <w:pPr>
        <w:spacing w:before="156" w:after="50"/>
        <w:rPr>
          <w:rFonts w:ascii="宋体" w:hAnsi="宋体" w:cs="宋体"/>
          <w:bCs/>
          <w:color w:val="auto"/>
          <w:sz w:val="24"/>
          <w:szCs w:val="20"/>
          <w:highlight w:val="none"/>
        </w:rPr>
      </w:pPr>
    </w:p>
    <w:p w14:paraId="0EB6C073">
      <w:pPr>
        <w:spacing w:before="156" w:after="50"/>
        <w:rPr>
          <w:rFonts w:ascii="宋体" w:hAnsi="宋体" w:cs="宋体"/>
          <w:bCs/>
          <w:color w:val="auto"/>
          <w:sz w:val="24"/>
          <w:szCs w:val="20"/>
          <w:highlight w:val="none"/>
        </w:rPr>
      </w:pPr>
    </w:p>
    <w:p w14:paraId="039AB786">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3B7E05D">
      <w:pPr>
        <w:spacing w:before="156" w:after="50"/>
        <w:ind w:firstLine="720"/>
        <w:rPr>
          <w:rFonts w:ascii="宋体" w:hAnsi="宋体" w:cs="宋体"/>
          <w:bCs/>
          <w:color w:val="auto"/>
          <w:sz w:val="32"/>
          <w:szCs w:val="32"/>
          <w:highlight w:val="none"/>
        </w:rPr>
      </w:pPr>
    </w:p>
    <w:p w14:paraId="26BB6E77">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C66F8D5">
      <w:pPr>
        <w:spacing w:before="156" w:after="50"/>
        <w:ind w:firstLine="720"/>
        <w:rPr>
          <w:rFonts w:ascii="宋体" w:hAnsi="宋体" w:cs="宋体"/>
          <w:bCs/>
          <w:color w:val="auto"/>
          <w:sz w:val="32"/>
          <w:szCs w:val="32"/>
          <w:highlight w:val="none"/>
        </w:rPr>
      </w:pPr>
    </w:p>
    <w:p w14:paraId="61E81FE3">
      <w:pPr>
        <w:spacing w:before="156"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0E245CC">
      <w:pPr>
        <w:spacing w:before="156" w:after="50"/>
        <w:ind w:firstLine="720"/>
        <w:rPr>
          <w:rFonts w:ascii="宋体" w:hAnsi="宋体" w:cs="宋体"/>
          <w:bCs/>
          <w:color w:val="auto"/>
          <w:sz w:val="32"/>
          <w:szCs w:val="32"/>
          <w:highlight w:val="none"/>
        </w:rPr>
      </w:pPr>
    </w:p>
    <w:p w14:paraId="4DA85CA9">
      <w:pPr>
        <w:pStyle w:val="7"/>
        <w:spacing w:before="50" w:after="50"/>
        <w:ind w:firstLine="64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62FEBE1">
      <w:pPr>
        <w:pStyle w:val="7"/>
        <w:spacing w:before="50" w:after="50"/>
        <w:ind w:firstLine="640"/>
        <w:rPr>
          <w:rFonts w:ascii="宋体" w:hAnsi="宋体" w:cs="宋体"/>
          <w:bCs/>
          <w:color w:val="auto"/>
          <w:sz w:val="32"/>
          <w:szCs w:val="32"/>
          <w:highlight w:val="none"/>
        </w:rPr>
      </w:pPr>
    </w:p>
    <w:p w14:paraId="1C4D75CE">
      <w:pPr>
        <w:pStyle w:val="7"/>
        <w:spacing w:before="50" w:after="50"/>
        <w:ind w:firstLine="720"/>
        <w:rPr>
          <w:rFonts w:ascii="宋体" w:hAnsi="宋体" w:cs="宋体"/>
          <w:bCs/>
          <w:color w:val="auto"/>
          <w:sz w:val="32"/>
          <w:szCs w:val="32"/>
          <w:highlight w:val="none"/>
        </w:rPr>
      </w:pPr>
    </w:p>
    <w:p w14:paraId="6DA00BCA">
      <w:pPr>
        <w:pStyle w:val="7"/>
        <w:spacing w:before="50" w:after="50"/>
        <w:ind w:firstLine="0"/>
        <w:rPr>
          <w:rFonts w:ascii="宋体" w:hAnsi="宋体" w:cs="宋体"/>
          <w:bCs/>
          <w:color w:val="auto"/>
          <w:sz w:val="32"/>
          <w:szCs w:val="32"/>
          <w:highlight w:val="none"/>
        </w:rPr>
      </w:pPr>
    </w:p>
    <w:p w14:paraId="0B2ABB50">
      <w:pPr>
        <w:pStyle w:val="7"/>
        <w:spacing w:before="50" w:after="50"/>
        <w:ind w:firstLine="1280"/>
        <w:rPr>
          <w:rFonts w:ascii="宋体" w:hAnsi="宋体" w:cs="宋体"/>
          <w:bCs/>
          <w:color w:val="auto"/>
          <w:sz w:val="32"/>
          <w:szCs w:val="32"/>
          <w:highlight w:val="none"/>
        </w:rPr>
      </w:pPr>
    </w:p>
    <w:p w14:paraId="3945FB0E">
      <w:pPr>
        <w:spacing w:before="156"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2961B3A">
      <w:pPr>
        <w:spacing w:before="156" w:after="50" w:line="360" w:lineRule="auto"/>
        <w:ind w:right="480" w:firstLine="240"/>
        <w:jc w:val="left"/>
        <w:rPr>
          <w:rFonts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38A97B85">
      <w:pPr>
        <w:spacing w:before="156" w:after="50" w:line="360" w:lineRule="auto"/>
        <w:ind w:firstLine="64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31A5F1B7">
      <w:pPr>
        <w:spacing w:line="400" w:lineRule="exact"/>
        <w:rPr>
          <w:rFonts w:ascii="宋体" w:hAnsi="宋体" w:cs="宋体"/>
          <w:color w:val="auto"/>
          <w:sz w:val="32"/>
          <w:szCs w:val="32"/>
          <w:highlight w:val="none"/>
        </w:rPr>
      </w:pPr>
    </w:p>
    <w:p w14:paraId="47CF342B">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无串通竞标行为的承诺函</w:t>
      </w:r>
    </w:p>
    <w:p w14:paraId="30C9063D">
      <w:pPr>
        <w:spacing w:line="360" w:lineRule="auto"/>
        <w:ind w:firstLine="482"/>
        <w:contextualSpacing/>
        <w:rPr>
          <w:rFonts w:ascii="宋体" w:hAnsi="宋体" w:cs="宋体"/>
          <w:b/>
          <w:bCs/>
          <w:color w:val="auto"/>
          <w:sz w:val="24"/>
          <w:highlight w:val="none"/>
        </w:rPr>
      </w:pPr>
    </w:p>
    <w:p w14:paraId="65D89099">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4E00E62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1.不同供应商的响应文件由同一单位或者个人编制，或不同供应商报名的IP地址一致的；或不同供应商竞标设备信息（包括但不限于：IP地址、MAC地址、硬盘号、CPU号、主板号）一致的；</w:t>
      </w:r>
    </w:p>
    <w:p w14:paraId="1145869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6BEEE8A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10413CC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624CED84">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244B5CC0">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4BC7F85A">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52164F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3A7A713">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2B41B9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369A55B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395DBB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53132D5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4685D1B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41D89972">
      <w:pPr>
        <w:spacing w:line="360" w:lineRule="auto"/>
        <w:ind w:firstLine="482"/>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206C5FEE">
      <w:pPr>
        <w:spacing w:line="360" w:lineRule="auto"/>
        <w:contextualSpacing/>
        <w:rPr>
          <w:rFonts w:ascii="宋体" w:hAnsi="宋体" w:cs="宋体"/>
          <w:color w:val="auto"/>
          <w:sz w:val="24"/>
          <w:highlight w:val="none"/>
        </w:rPr>
      </w:pPr>
    </w:p>
    <w:p w14:paraId="72B011C5">
      <w:pPr>
        <w:spacing w:line="360" w:lineRule="auto"/>
        <w:ind w:firstLine="3600"/>
        <w:contextualSpacing/>
        <w:rPr>
          <w:rFonts w:ascii="宋体" w:hAnsi="宋体" w:cs="宋体"/>
          <w:color w:val="auto"/>
          <w:sz w:val="24"/>
          <w:highlight w:val="none"/>
        </w:rPr>
      </w:pPr>
      <w:r>
        <w:rPr>
          <w:rFonts w:hint="eastAsia" w:ascii="宋体" w:hAnsi="宋体" w:cs="宋体"/>
          <w:color w:val="auto"/>
          <w:sz w:val="24"/>
          <w:highlight w:val="none"/>
        </w:rPr>
        <w:t>供应商（电子签章）：</w:t>
      </w:r>
    </w:p>
    <w:p w14:paraId="02709F47">
      <w:pPr>
        <w:spacing w:line="360" w:lineRule="auto"/>
        <w:ind w:firstLine="480"/>
        <w:contextualSpacing/>
        <w:jc w:val="center"/>
        <w:rPr>
          <w:rFonts w:ascii="宋体" w:hAnsi="宋体" w:cs="宋体"/>
          <w:color w:val="auto"/>
          <w:sz w:val="32"/>
          <w:szCs w:val="32"/>
          <w:highlight w:val="none"/>
        </w:rPr>
      </w:pPr>
      <w:r>
        <w:rPr>
          <w:rFonts w:hint="eastAsia" w:ascii="宋体" w:hAnsi="宋体" w:cs="宋体"/>
          <w:color w:val="auto"/>
          <w:sz w:val="24"/>
          <w:highlight w:val="none"/>
        </w:rPr>
        <w:t xml:space="preserve">                               年   月   日</w:t>
      </w:r>
    </w:p>
    <w:p w14:paraId="0C579A2F">
      <w:pPr>
        <w:spacing w:line="520" w:lineRule="exact"/>
        <w:jc w:val="center"/>
        <w:rPr>
          <w:rFonts w:ascii="宋体" w:hAnsi="宋体" w:cs="宋体"/>
          <w:bCs/>
          <w:color w:val="auto"/>
          <w:sz w:val="44"/>
          <w:szCs w:val="44"/>
          <w:highlight w:val="none"/>
        </w:rPr>
      </w:pPr>
    </w:p>
    <w:p w14:paraId="0B4FF989">
      <w:pPr>
        <w:spacing w:line="520" w:lineRule="exact"/>
        <w:jc w:val="center"/>
        <w:rPr>
          <w:rFonts w:ascii="宋体" w:hAnsi="宋体" w:cs="宋体"/>
          <w:bCs/>
          <w:color w:val="auto"/>
          <w:sz w:val="44"/>
          <w:szCs w:val="44"/>
          <w:highlight w:val="none"/>
        </w:rPr>
      </w:pPr>
    </w:p>
    <w:p w14:paraId="3586CED7">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法定代表人身份证明书</w:t>
      </w:r>
    </w:p>
    <w:p w14:paraId="436BB672">
      <w:pPr>
        <w:spacing w:line="520" w:lineRule="exact"/>
        <w:jc w:val="center"/>
        <w:rPr>
          <w:rFonts w:ascii="宋体" w:hAnsi="宋体" w:cs="宋体"/>
          <w:color w:val="auto"/>
          <w:sz w:val="32"/>
          <w:szCs w:val="32"/>
          <w:highlight w:val="none"/>
        </w:rPr>
      </w:pPr>
    </w:p>
    <w:p w14:paraId="0F9A869D">
      <w:pPr>
        <w:spacing w:line="360" w:lineRule="auto"/>
        <w:ind w:left="540"/>
        <w:contextualSpacing/>
        <w:rPr>
          <w:rFonts w:ascii="宋体" w:hAnsi="宋体" w:cs="宋体"/>
          <w:color w:val="auto"/>
          <w:sz w:val="32"/>
          <w:szCs w:val="32"/>
          <w:highlight w:val="none"/>
        </w:rPr>
      </w:pPr>
    </w:p>
    <w:p w14:paraId="01FCE710">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1078235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17E3D930">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     别：</w:t>
      </w:r>
      <w:r>
        <w:rPr>
          <w:rFonts w:hint="eastAsia" w:ascii="宋体" w:hAnsi="宋体" w:cs="宋体"/>
          <w:color w:val="auto"/>
          <w:sz w:val="24"/>
          <w:highlight w:val="none"/>
          <w:u w:val="single"/>
        </w:rPr>
        <w:t xml:space="preserve">       </w:t>
      </w:r>
    </w:p>
    <w:p w14:paraId="33743D95">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     务：</w:t>
      </w:r>
      <w:r>
        <w:rPr>
          <w:rFonts w:hint="eastAsia" w:ascii="宋体" w:hAnsi="宋体" w:cs="宋体"/>
          <w:color w:val="auto"/>
          <w:sz w:val="24"/>
          <w:highlight w:val="none"/>
          <w:u w:val="single"/>
        </w:rPr>
        <w:t xml:space="preserve">       </w:t>
      </w:r>
    </w:p>
    <w:p w14:paraId="6F9E69E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2478DF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 xml:space="preserve">系 </w:t>
      </w:r>
      <w:r>
        <w:rPr>
          <w:rFonts w:hint="eastAsia" w:ascii="宋体" w:hAnsi="宋体" w:cs="宋体"/>
          <w:color w:val="auto"/>
          <w:sz w:val="24"/>
          <w:highlight w:val="none"/>
          <w:u w:val="single"/>
        </w:rPr>
        <w:t xml:space="preserve">                                   （供应商名称）</w:t>
      </w:r>
      <w:r>
        <w:rPr>
          <w:rFonts w:hint="eastAsia" w:ascii="宋体" w:hAnsi="宋体" w:cs="宋体"/>
          <w:color w:val="auto"/>
          <w:sz w:val="24"/>
          <w:highlight w:val="none"/>
        </w:rPr>
        <w:t>的法定代表人。</w:t>
      </w:r>
    </w:p>
    <w:p w14:paraId="2F06643E">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71566AB2">
      <w:pPr>
        <w:spacing w:line="360" w:lineRule="auto"/>
        <w:ind w:left="540"/>
        <w:contextualSpacing/>
        <w:rPr>
          <w:rFonts w:ascii="宋体" w:hAnsi="宋体" w:cs="宋体"/>
          <w:color w:val="auto"/>
          <w:sz w:val="24"/>
          <w:highlight w:val="none"/>
        </w:rPr>
      </w:pPr>
    </w:p>
    <w:p w14:paraId="3531D6F5">
      <w:pPr>
        <w:spacing w:line="360" w:lineRule="auto"/>
        <w:ind w:left="540"/>
        <w:contextualSpacing/>
        <w:rPr>
          <w:rFonts w:ascii="宋体" w:hAnsi="宋体" w:cs="宋体"/>
          <w:color w:val="auto"/>
          <w:sz w:val="24"/>
          <w:highlight w:val="none"/>
        </w:rPr>
      </w:pPr>
    </w:p>
    <w:p w14:paraId="555F26E7">
      <w:pPr>
        <w:spacing w:line="360" w:lineRule="auto"/>
        <w:ind w:left="540"/>
        <w:contextualSpacing/>
        <w:rPr>
          <w:rFonts w:ascii="宋体" w:hAnsi="宋体" w:cs="宋体"/>
          <w:color w:val="auto"/>
          <w:sz w:val="24"/>
          <w:highlight w:val="none"/>
        </w:rPr>
      </w:pPr>
    </w:p>
    <w:p w14:paraId="2686A7E8">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A95FD9A">
      <w:pPr>
        <w:spacing w:line="360" w:lineRule="auto"/>
        <w:ind w:left="540"/>
        <w:contextualSpacing/>
        <w:rPr>
          <w:rFonts w:ascii="宋体" w:hAnsi="宋体" w:cs="宋体"/>
          <w:color w:val="auto"/>
          <w:sz w:val="24"/>
          <w:highlight w:val="none"/>
        </w:rPr>
      </w:pPr>
    </w:p>
    <w:p w14:paraId="323EEDAB">
      <w:pPr>
        <w:spacing w:line="360" w:lineRule="auto"/>
        <w:ind w:left="54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供应商（电子签章）：</w:t>
      </w:r>
      <w:r>
        <w:rPr>
          <w:rFonts w:hint="eastAsia" w:ascii="宋体" w:hAnsi="宋体" w:cs="宋体"/>
          <w:color w:val="auto"/>
          <w:sz w:val="24"/>
          <w:highlight w:val="none"/>
          <w:u w:val="single"/>
        </w:rPr>
        <w:t xml:space="preserve">                  </w:t>
      </w:r>
    </w:p>
    <w:p w14:paraId="7B2F2BB9">
      <w:pPr>
        <w:spacing w:line="360" w:lineRule="auto"/>
        <w:ind w:firstLine="4080"/>
        <w:contextualSpacing/>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p w14:paraId="6AF278F6">
      <w:pPr>
        <w:spacing w:line="360" w:lineRule="auto"/>
        <w:contextualSpacing/>
        <w:jc w:val="center"/>
        <w:rPr>
          <w:rFonts w:ascii="宋体" w:hAnsi="宋体" w:cs="宋体"/>
          <w:b/>
          <w:color w:val="auto"/>
          <w:sz w:val="24"/>
          <w:highlight w:val="none"/>
        </w:rPr>
      </w:pPr>
    </w:p>
    <w:p w14:paraId="0F956051">
      <w:pPr>
        <w:spacing w:line="360" w:lineRule="auto"/>
        <w:contextualSpacing/>
        <w:jc w:val="left"/>
        <w:rPr>
          <w:rFonts w:ascii="宋体" w:hAnsi="宋体" w:cs="宋体"/>
          <w:color w:val="auto"/>
          <w:sz w:val="24"/>
          <w:highlight w:val="none"/>
        </w:rPr>
      </w:pPr>
    </w:p>
    <w:p w14:paraId="0378AE5C">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05BFA954">
      <w:pPr>
        <w:spacing w:line="300" w:lineRule="auto"/>
        <w:jc w:val="left"/>
        <w:rPr>
          <w:rFonts w:ascii="宋体" w:hAnsi="宋体" w:cs="宋体"/>
          <w:b/>
          <w:color w:val="auto"/>
          <w:szCs w:val="21"/>
          <w:highlight w:val="none"/>
        </w:rPr>
      </w:pPr>
    </w:p>
    <w:p w14:paraId="12C61AE4">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clear="all"/>
      </w:r>
    </w:p>
    <w:p w14:paraId="6E0CA9AA">
      <w:pPr>
        <w:spacing w:line="520" w:lineRule="exact"/>
        <w:jc w:val="center"/>
        <w:rPr>
          <w:rFonts w:ascii="方正小标宋简体" w:hAnsi="方正小标宋简体" w:eastAsia="方正小标宋简体" w:cs="方正小标宋简体"/>
          <w:color w:val="auto"/>
          <w:sz w:val="44"/>
          <w:szCs w:val="44"/>
          <w:highlight w:val="none"/>
        </w:rPr>
      </w:pPr>
      <w:bookmarkStart w:id="91" w:name="_Hlk65853643"/>
    </w:p>
    <w:p w14:paraId="55C8AD1C">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w:t>
      </w:r>
    </w:p>
    <w:p w14:paraId="74A7201E">
      <w:pPr>
        <w:spacing w:line="52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6E0D7CDC">
      <w:pPr>
        <w:spacing w:line="520" w:lineRule="exact"/>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012165D9">
      <w:pPr>
        <w:spacing w:line="520" w:lineRule="exact"/>
        <w:rPr>
          <w:rFonts w:ascii="宋体" w:hAnsi="宋体" w:cs="宋体"/>
          <w:color w:val="auto"/>
          <w:sz w:val="32"/>
          <w:szCs w:val="32"/>
          <w:highlight w:val="none"/>
        </w:rPr>
      </w:pPr>
    </w:p>
    <w:p w14:paraId="0A8A1A3F">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3F3864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16C0265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3DEA489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3E5C21E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12FB616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51D00602">
      <w:pPr>
        <w:spacing w:line="360" w:lineRule="auto"/>
        <w:rPr>
          <w:rFonts w:ascii="宋体" w:hAnsi="宋体" w:cs="宋体"/>
          <w:color w:val="auto"/>
          <w:sz w:val="24"/>
          <w:highlight w:val="none"/>
        </w:rPr>
      </w:pPr>
    </w:p>
    <w:p w14:paraId="5D9A935C">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委托代理人（签字或者电子签名）：     </w:t>
      </w:r>
    </w:p>
    <w:p w14:paraId="71AF7E78">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法定代表人（签字或者盖章或者电子签名）：                  </w:t>
      </w:r>
    </w:p>
    <w:p w14:paraId="005515D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05FC4E0F">
      <w:pPr>
        <w:spacing w:line="360" w:lineRule="auto"/>
        <w:contextualSpacing/>
        <w:rPr>
          <w:rFonts w:ascii="宋体" w:hAnsi="宋体" w:cs="宋体"/>
          <w:color w:val="auto"/>
          <w:sz w:val="24"/>
          <w:highlight w:val="none"/>
        </w:rPr>
      </w:pPr>
    </w:p>
    <w:p w14:paraId="361B14B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供应商（电子签章）：                      </w:t>
      </w:r>
    </w:p>
    <w:p w14:paraId="2275391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75D6DBA3">
      <w:pPr>
        <w:spacing w:line="360" w:lineRule="auto"/>
        <w:rPr>
          <w:rFonts w:ascii="宋体" w:hAnsi="宋体" w:cs="宋体"/>
          <w:color w:val="auto"/>
          <w:sz w:val="24"/>
          <w:highlight w:val="none"/>
        </w:rPr>
      </w:pPr>
    </w:p>
    <w:p w14:paraId="6289ECBF">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0B74876D">
      <w:pPr>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w:t>
      </w:r>
      <w:bookmarkStart w:id="92" w:name="_Hlk65853109"/>
      <w:bookmarkStart w:id="93" w:name="_Hlk65853542"/>
      <w:r>
        <w:rPr>
          <w:rFonts w:hint="eastAsia" w:ascii="宋体" w:hAnsi="宋体" w:cs="宋体"/>
          <w:color w:val="auto"/>
          <w:sz w:val="24"/>
          <w:highlight w:val="none"/>
        </w:rPr>
        <w:t>法人、其他组织竞标时“我方”是指“我单位”，自然人竞标时“我方”是指“本人”。</w:t>
      </w:r>
      <w:bookmarkEnd w:id="91"/>
      <w:bookmarkEnd w:id="92"/>
      <w:bookmarkEnd w:id="93"/>
    </w:p>
    <w:p w14:paraId="1C273515">
      <w:pPr>
        <w:spacing w:line="360" w:lineRule="auto"/>
        <w:ind w:firstLine="420"/>
        <w:jc w:val="left"/>
        <w:rPr>
          <w:rFonts w:ascii="宋体" w:hAnsi="宋体" w:cs="宋体"/>
          <w:color w:val="auto"/>
          <w:szCs w:val="21"/>
          <w:highlight w:val="none"/>
        </w:rPr>
      </w:pPr>
    </w:p>
    <w:p w14:paraId="064377EB">
      <w:pPr>
        <w:spacing w:line="360" w:lineRule="auto"/>
        <w:jc w:val="left"/>
        <w:rPr>
          <w:rFonts w:ascii="宋体" w:hAnsi="宋体" w:cs="宋体"/>
          <w:color w:val="auto"/>
          <w:spacing w:val="-11"/>
          <w:sz w:val="24"/>
          <w:highlight w:val="none"/>
        </w:rPr>
      </w:pPr>
    </w:p>
    <w:p w14:paraId="0996B464">
      <w:pPr>
        <w:spacing w:line="50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16D08DE2">
      <w:pPr>
        <w:spacing w:line="500" w:lineRule="exact"/>
        <w:jc w:val="center"/>
        <w:rPr>
          <w:rFonts w:ascii="宋体" w:hAnsi="宋体" w:cs="宋体"/>
          <w:color w:val="auto"/>
          <w:sz w:val="32"/>
          <w:szCs w:val="32"/>
          <w:highlight w:val="none"/>
        </w:rPr>
      </w:pPr>
    </w:p>
    <w:p w14:paraId="1B07E796">
      <w:pPr>
        <w:spacing w:line="500" w:lineRule="exact"/>
        <w:jc w:val="center"/>
        <w:rPr>
          <w:rFonts w:ascii="宋体" w:hAnsi="宋体" w:cs="宋体"/>
          <w:color w:val="auto"/>
          <w:sz w:val="32"/>
          <w:szCs w:val="32"/>
          <w:highlight w:val="none"/>
        </w:rPr>
      </w:pPr>
    </w:p>
    <w:p w14:paraId="69D45141">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商务要求偏离表格式</w:t>
      </w:r>
    </w:p>
    <w:p w14:paraId="2ED2932E">
      <w:pPr>
        <w:spacing w:line="360" w:lineRule="auto"/>
        <w:jc w:val="center"/>
        <w:rPr>
          <w:rFonts w:ascii="宋体" w:hAnsi="宋体" w:cs="宋体"/>
          <w:bCs/>
          <w:color w:val="auto"/>
          <w:sz w:val="44"/>
          <w:szCs w:val="44"/>
          <w:highlight w:val="none"/>
        </w:rPr>
      </w:pPr>
    </w:p>
    <w:tbl>
      <w:tblPr>
        <w:tblStyle w:val="46"/>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57"/>
        <w:gridCol w:w="3614"/>
        <w:gridCol w:w="3358"/>
        <w:gridCol w:w="879"/>
      </w:tblGrid>
      <w:tr w14:paraId="4E14B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02499789">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项目</w:t>
            </w:r>
          </w:p>
        </w:tc>
        <w:tc>
          <w:tcPr>
            <w:tcW w:w="3614" w:type="dxa"/>
            <w:tcBorders>
              <w:top w:val="single" w:color="auto" w:sz="4" w:space="0"/>
              <w:left w:val="single" w:color="auto" w:sz="4" w:space="0"/>
              <w:bottom w:val="single" w:color="auto" w:sz="4" w:space="0"/>
              <w:right w:val="single" w:color="auto" w:sz="4" w:space="0"/>
            </w:tcBorders>
            <w:noWrap w:val="0"/>
            <w:vAlign w:val="center"/>
          </w:tcPr>
          <w:p w14:paraId="41964055">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磋商文件商务条款要求</w:t>
            </w:r>
          </w:p>
        </w:tc>
        <w:tc>
          <w:tcPr>
            <w:tcW w:w="3358" w:type="dxa"/>
            <w:tcBorders>
              <w:top w:val="single" w:color="auto" w:sz="4" w:space="0"/>
              <w:left w:val="single" w:color="auto" w:sz="4" w:space="0"/>
              <w:bottom w:val="single" w:color="auto" w:sz="4" w:space="0"/>
              <w:right w:val="single" w:color="auto" w:sz="4" w:space="0"/>
            </w:tcBorders>
            <w:noWrap w:val="0"/>
            <w:vAlign w:val="center"/>
          </w:tcPr>
          <w:p w14:paraId="75A32F48">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1A8F492F">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2D4E3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4767CB34">
            <w:pPr>
              <w:spacing w:line="360" w:lineRule="auto"/>
              <w:jc w:val="center"/>
              <w:rPr>
                <w:rFonts w:ascii="宋体" w:hAnsi="宋体" w:cs="宋体"/>
                <w:b/>
                <w:color w:val="auto"/>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0C3A6A50">
            <w:pPr>
              <w:spacing w:line="360" w:lineRule="auto"/>
              <w:rPr>
                <w:rFonts w:ascii="宋体" w:hAnsi="宋体" w:cs="宋体"/>
                <w:color w:val="auto"/>
                <w:sz w:val="24"/>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1C5CE696">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6E7483C4">
            <w:pPr>
              <w:spacing w:line="360" w:lineRule="auto"/>
              <w:contextualSpacing/>
              <w:jc w:val="left"/>
              <w:rPr>
                <w:rFonts w:ascii="宋体" w:hAnsi="宋体" w:cs="宋体"/>
                <w:color w:val="auto"/>
                <w:sz w:val="24"/>
                <w:highlight w:val="none"/>
              </w:rPr>
            </w:pPr>
          </w:p>
        </w:tc>
      </w:tr>
      <w:tr w14:paraId="675CD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7BF36497">
            <w:pPr>
              <w:spacing w:line="360" w:lineRule="auto"/>
              <w:jc w:val="center"/>
              <w:rPr>
                <w:rFonts w:ascii="宋体" w:hAnsi="宋体" w:cs="宋体"/>
                <w:b/>
                <w:color w:val="auto"/>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7C0A31A8">
            <w:pPr>
              <w:spacing w:line="360" w:lineRule="auto"/>
              <w:rPr>
                <w:rFonts w:ascii="宋体" w:hAnsi="宋体" w:cs="宋体"/>
                <w:color w:val="auto"/>
                <w:sz w:val="24"/>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4E9B8D22">
            <w:pPr>
              <w:spacing w:line="360" w:lineRule="auto"/>
              <w:ind w:left="43"/>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4396874C">
            <w:pPr>
              <w:spacing w:line="360" w:lineRule="auto"/>
              <w:ind w:left="43"/>
              <w:contextualSpacing/>
              <w:jc w:val="left"/>
              <w:rPr>
                <w:rFonts w:ascii="宋体" w:hAnsi="宋体" w:cs="宋体"/>
                <w:color w:val="auto"/>
                <w:sz w:val="24"/>
                <w:highlight w:val="none"/>
              </w:rPr>
            </w:pPr>
          </w:p>
        </w:tc>
      </w:tr>
      <w:tr w14:paraId="3BF89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773D69E4">
            <w:pPr>
              <w:pStyle w:val="25"/>
              <w:spacing w:line="360" w:lineRule="auto"/>
              <w:jc w:val="center"/>
              <w:outlineLvl w:val="0"/>
              <w:rPr>
                <w:rFonts w:hAnsi="宋体" w:cs="宋体"/>
                <w:b/>
                <w:color w:val="auto"/>
                <w:sz w:val="21"/>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624DEB46">
            <w:pPr>
              <w:spacing w:line="360" w:lineRule="auto"/>
              <w:rPr>
                <w:color w:val="auto"/>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4018CF1A">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4DAD5B49">
            <w:pPr>
              <w:spacing w:line="360" w:lineRule="auto"/>
              <w:contextualSpacing/>
              <w:jc w:val="left"/>
              <w:rPr>
                <w:rFonts w:ascii="宋体" w:hAnsi="宋体" w:cs="宋体"/>
                <w:color w:val="auto"/>
                <w:sz w:val="24"/>
                <w:highlight w:val="none"/>
              </w:rPr>
            </w:pPr>
          </w:p>
        </w:tc>
      </w:tr>
      <w:tr w14:paraId="33C037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4D3B4C35">
            <w:pPr>
              <w:pStyle w:val="25"/>
              <w:spacing w:line="360" w:lineRule="auto"/>
              <w:jc w:val="center"/>
              <w:outlineLvl w:val="0"/>
              <w:rPr>
                <w:rFonts w:hAnsi="宋体" w:cs="宋体"/>
                <w:color w:val="auto"/>
                <w:sz w:val="24"/>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60C4E964">
            <w:pPr>
              <w:spacing w:line="360" w:lineRule="auto"/>
              <w:rPr>
                <w:rFonts w:hAnsi="宋体" w:cs="宋体"/>
                <w:color w:val="auto"/>
                <w:sz w:val="24"/>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0FD3971B">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58263201">
            <w:pPr>
              <w:spacing w:line="360" w:lineRule="auto"/>
              <w:contextualSpacing/>
              <w:jc w:val="left"/>
              <w:rPr>
                <w:rFonts w:ascii="宋体" w:hAnsi="宋体" w:cs="宋体"/>
                <w:color w:val="auto"/>
                <w:sz w:val="24"/>
                <w:highlight w:val="none"/>
              </w:rPr>
            </w:pPr>
          </w:p>
        </w:tc>
      </w:tr>
      <w:tr w14:paraId="4A694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62C6C288">
            <w:pPr>
              <w:spacing w:line="360" w:lineRule="auto"/>
              <w:jc w:val="center"/>
              <w:rPr>
                <w:rFonts w:ascii="宋体" w:hAnsi="宋体" w:cs="宋体"/>
                <w:color w:val="auto"/>
                <w:szCs w:val="21"/>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7EE5B551">
            <w:pPr>
              <w:spacing w:line="360" w:lineRule="auto"/>
              <w:rPr>
                <w:rFonts w:ascii="宋体" w:hAnsi="宋体" w:cs="宋体"/>
                <w:color w:val="auto"/>
                <w:szCs w:val="21"/>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07B2D8F6">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60B4F922">
            <w:pPr>
              <w:spacing w:line="360" w:lineRule="auto"/>
              <w:contextualSpacing/>
              <w:jc w:val="left"/>
              <w:rPr>
                <w:rFonts w:ascii="宋体" w:hAnsi="宋体" w:cs="宋体"/>
                <w:color w:val="auto"/>
                <w:sz w:val="24"/>
                <w:highlight w:val="none"/>
              </w:rPr>
            </w:pPr>
          </w:p>
        </w:tc>
      </w:tr>
      <w:tr w14:paraId="63B1C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244A6814">
            <w:pPr>
              <w:spacing w:line="360" w:lineRule="auto"/>
              <w:jc w:val="center"/>
              <w:rPr>
                <w:rFonts w:ascii="宋体" w:hAnsi="宋体" w:cs="宋体"/>
                <w:color w:val="auto"/>
                <w:sz w:val="24"/>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5DC4A77F">
            <w:pPr>
              <w:widowControl/>
              <w:spacing w:line="360" w:lineRule="auto"/>
              <w:jc w:val="left"/>
              <w:rPr>
                <w:rFonts w:ascii="宋体" w:hAnsi="宋体" w:cs="宋体"/>
                <w:color w:val="auto"/>
                <w:sz w:val="24"/>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7555B915">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29EA5A76">
            <w:pPr>
              <w:spacing w:line="360" w:lineRule="auto"/>
              <w:contextualSpacing/>
              <w:jc w:val="left"/>
              <w:rPr>
                <w:rFonts w:ascii="宋体" w:hAnsi="宋体" w:cs="宋体"/>
                <w:color w:val="auto"/>
                <w:sz w:val="24"/>
                <w:highlight w:val="none"/>
              </w:rPr>
            </w:pPr>
          </w:p>
        </w:tc>
      </w:tr>
      <w:tr w14:paraId="4D1ED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457" w:type="dxa"/>
            <w:tcBorders>
              <w:top w:val="single" w:color="auto" w:sz="4" w:space="0"/>
              <w:left w:val="single" w:color="auto" w:sz="4" w:space="0"/>
              <w:bottom w:val="single" w:color="auto" w:sz="4" w:space="0"/>
              <w:right w:val="single" w:color="auto" w:sz="4" w:space="0"/>
            </w:tcBorders>
            <w:noWrap w:val="0"/>
            <w:vAlign w:val="center"/>
          </w:tcPr>
          <w:p w14:paraId="733959BE">
            <w:pPr>
              <w:spacing w:line="360" w:lineRule="auto"/>
              <w:jc w:val="center"/>
              <w:rPr>
                <w:rFonts w:ascii="宋体" w:hAnsi="宋体" w:cs="宋体"/>
                <w:b/>
                <w:color w:val="auto"/>
                <w:szCs w:val="21"/>
                <w:highlight w:val="none"/>
              </w:rPr>
            </w:pPr>
          </w:p>
        </w:tc>
        <w:tc>
          <w:tcPr>
            <w:tcW w:w="3614" w:type="dxa"/>
            <w:tcBorders>
              <w:top w:val="single" w:color="auto" w:sz="4" w:space="0"/>
              <w:left w:val="single" w:color="auto" w:sz="4" w:space="0"/>
              <w:bottom w:val="single" w:color="auto" w:sz="4" w:space="0"/>
              <w:right w:val="single" w:color="auto" w:sz="4" w:space="0"/>
            </w:tcBorders>
            <w:noWrap w:val="0"/>
            <w:vAlign w:val="center"/>
          </w:tcPr>
          <w:p w14:paraId="3F538C46">
            <w:pPr>
              <w:widowControl/>
              <w:spacing w:line="360" w:lineRule="auto"/>
              <w:jc w:val="left"/>
              <w:rPr>
                <w:rFonts w:ascii="宋体" w:hAnsi="宋体" w:cs="宋体"/>
                <w:color w:val="auto"/>
                <w:szCs w:val="21"/>
                <w:highlight w:val="none"/>
              </w:rPr>
            </w:pPr>
          </w:p>
        </w:tc>
        <w:tc>
          <w:tcPr>
            <w:tcW w:w="3358" w:type="dxa"/>
            <w:tcBorders>
              <w:top w:val="single" w:color="auto" w:sz="4" w:space="0"/>
              <w:left w:val="single" w:color="auto" w:sz="4" w:space="0"/>
              <w:bottom w:val="single" w:color="auto" w:sz="4" w:space="0"/>
              <w:right w:val="single" w:color="auto" w:sz="4" w:space="0"/>
            </w:tcBorders>
            <w:noWrap w:val="0"/>
            <w:vAlign w:val="center"/>
          </w:tcPr>
          <w:p w14:paraId="7B5F0F98">
            <w:pPr>
              <w:spacing w:line="360" w:lineRule="auto"/>
              <w:contextualSpacing/>
              <w:jc w:val="left"/>
              <w:rPr>
                <w:rFonts w:ascii="宋体" w:hAnsi="宋体" w:cs="宋体"/>
                <w:color w:val="auto"/>
                <w:sz w:val="24"/>
                <w:highlight w:val="none"/>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020FA549">
            <w:pPr>
              <w:spacing w:line="360" w:lineRule="auto"/>
              <w:contextualSpacing/>
              <w:jc w:val="left"/>
              <w:rPr>
                <w:rFonts w:ascii="宋体" w:hAnsi="宋体" w:cs="宋体"/>
                <w:color w:val="auto"/>
                <w:sz w:val="24"/>
                <w:highlight w:val="none"/>
              </w:rPr>
            </w:pPr>
          </w:p>
        </w:tc>
      </w:tr>
    </w:tbl>
    <w:p w14:paraId="072A1C99">
      <w:pPr>
        <w:pStyle w:val="17"/>
        <w:spacing w:after="0" w:line="360" w:lineRule="auto"/>
        <w:contextualSpacing/>
        <w:rPr>
          <w:rFonts w:ascii="宋体" w:hAnsi="宋体" w:cs="宋体"/>
          <w:color w:val="auto"/>
          <w:sz w:val="24"/>
          <w:szCs w:val="24"/>
          <w:highlight w:val="none"/>
        </w:rPr>
      </w:pPr>
      <w:r>
        <w:rPr>
          <w:rFonts w:hint="eastAsia" w:ascii="宋体" w:hAnsi="宋体" w:cs="宋体"/>
          <w:color w:val="auto"/>
          <w:sz w:val="24"/>
          <w:szCs w:val="24"/>
          <w:highlight w:val="none"/>
        </w:rPr>
        <w:t>注：</w:t>
      </w:r>
    </w:p>
    <w:p w14:paraId="17C2393D">
      <w:pPr>
        <w:pStyle w:val="17"/>
        <w:spacing w:after="0" w:line="360" w:lineRule="auto"/>
        <w:contextualSpacing/>
        <w:rPr>
          <w:rFonts w:ascii="宋体" w:hAnsi="宋体" w:cs="宋体"/>
          <w:color w:val="auto"/>
          <w:sz w:val="24"/>
          <w:szCs w:val="24"/>
          <w:highlight w:val="none"/>
        </w:rPr>
      </w:pPr>
      <w:r>
        <w:rPr>
          <w:rFonts w:hint="eastAsia" w:ascii="宋体" w:hAnsi="宋体" w:cs="宋体"/>
          <w:color w:val="auto"/>
          <w:sz w:val="24"/>
          <w:szCs w:val="24"/>
          <w:highlight w:val="none"/>
        </w:rPr>
        <w:t>1.说明：应对照磋商文件“第三章 采购需求”中的商务条款逐条作出明确响应，并作出偏离说明。</w:t>
      </w:r>
    </w:p>
    <w:p w14:paraId="30D9CB85">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3B158FB9">
      <w:pPr>
        <w:spacing w:line="360" w:lineRule="auto"/>
        <w:ind w:right="-817"/>
        <w:contextualSpacing/>
        <w:rPr>
          <w:rFonts w:ascii="宋体" w:hAnsi="宋体" w:cs="宋体"/>
          <w:color w:val="auto"/>
          <w:sz w:val="24"/>
          <w:highlight w:val="none"/>
        </w:rPr>
      </w:pPr>
    </w:p>
    <w:p w14:paraId="2F3564C2">
      <w:pPr>
        <w:spacing w:line="360" w:lineRule="auto"/>
        <w:ind w:right="-817"/>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16800DA1">
      <w:pPr>
        <w:spacing w:line="360" w:lineRule="auto"/>
        <w:ind w:right="-817" w:firstLine="4080"/>
        <w:contextualSpacing/>
        <w:rPr>
          <w:rFonts w:ascii="宋体" w:hAnsi="宋体" w:cs="宋体"/>
          <w:color w:val="auto"/>
          <w:sz w:val="24"/>
          <w:highlight w:val="none"/>
        </w:rPr>
      </w:pPr>
      <w:r>
        <w:rPr>
          <w:rFonts w:hint="eastAsia" w:ascii="宋体" w:hAnsi="宋体" w:cs="宋体"/>
          <w:color w:val="auto"/>
          <w:sz w:val="24"/>
          <w:highlight w:val="none"/>
        </w:rPr>
        <w:t xml:space="preserve">供应商（电子签章）：      </w:t>
      </w:r>
    </w:p>
    <w:p w14:paraId="4A2B93B7">
      <w:pPr>
        <w:spacing w:line="360" w:lineRule="auto"/>
        <w:ind w:right="-817" w:firstLine="4080"/>
        <w:contextualSpacing/>
        <w:rPr>
          <w:rFonts w:ascii="宋体" w:hAnsi="宋体" w:cs="宋体"/>
          <w:bCs/>
          <w:color w:val="auto"/>
          <w:sz w:val="44"/>
          <w:szCs w:val="44"/>
          <w:highlight w:val="none"/>
        </w:rPr>
      </w:pPr>
      <w:r>
        <w:rPr>
          <w:rFonts w:hint="eastAsia" w:ascii="宋体" w:hAnsi="宋体" w:cs="宋体"/>
          <w:color w:val="auto"/>
          <w:sz w:val="24"/>
          <w:highlight w:val="none"/>
        </w:rPr>
        <w:t>日期：   年   月   日</w:t>
      </w:r>
    </w:p>
    <w:p w14:paraId="4230C29B">
      <w:pPr>
        <w:spacing w:line="30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clear="all"/>
      </w:r>
    </w:p>
    <w:p w14:paraId="0C7738C3">
      <w:pPr>
        <w:spacing w:line="500" w:lineRule="exact"/>
        <w:jc w:val="center"/>
        <w:rPr>
          <w:rFonts w:ascii="方正小标宋简体" w:hAnsi="方正小标宋简体" w:eastAsia="方正小标宋简体" w:cs="方正小标宋简体"/>
          <w:bCs/>
          <w:color w:val="auto"/>
          <w:sz w:val="44"/>
          <w:szCs w:val="44"/>
          <w:highlight w:val="none"/>
        </w:rPr>
      </w:pPr>
    </w:p>
    <w:p w14:paraId="6532ADD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技术需求偏离表</w:t>
      </w:r>
    </w:p>
    <w:p w14:paraId="347E823B">
      <w:pPr>
        <w:spacing w:line="360" w:lineRule="auto"/>
        <w:contextualSpacing/>
        <w:rPr>
          <w:rFonts w:ascii="宋体" w:hAnsi="宋体" w:cs="宋体"/>
          <w:color w:val="auto"/>
          <w:sz w:val="24"/>
          <w:highlight w:val="none"/>
        </w:rPr>
      </w:pPr>
    </w:p>
    <w:p w14:paraId="3DCC6EDD">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558BBEA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68AEBD54">
      <w:pPr>
        <w:pStyle w:val="258"/>
        <w:rPr>
          <w:color w:val="auto"/>
          <w:highlight w:val="none"/>
        </w:rPr>
      </w:pPr>
    </w:p>
    <w:tbl>
      <w:tblPr>
        <w:tblStyle w:val="46"/>
        <w:tblW w:w="903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9"/>
        <w:gridCol w:w="909"/>
        <w:gridCol w:w="3019"/>
        <w:gridCol w:w="2717"/>
        <w:gridCol w:w="1482"/>
      </w:tblGrid>
      <w:tr w14:paraId="7328D1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2A83B98E">
            <w:pPr>
              <w:pStyle w:val="19"/>
              <w:spacing w:line="360" w:lineRule="auto"/>
              <w:ind w:firstLine="0"/>
              <w:contextualSpacing/>
              <w:jc w:val="center"/>
              <w:rPr>
                <w:rFonts w:ascii="宋体" w:hAnsi="宋体" w:eastAsia="宋体" w:cs="仿宋_GB2312"/>
                <w:color w:val="auto"/>
                <w:sz w:val="24"/>
                <w:szCs w:val="24"/>
                <w:highlight w:val="none"/>
              </w:rPr>
            </w:pPr>
            <w:bookmarkStart w:id="94" w:name="_Toc173066401"/>
            <w:bookmarkStart w:id="95" w:name="_Toc254970729"/>
            <w:bookmarkStart w:id="96" w:name="_Toc295404981"/>
            <w:bookmarkStart w:id="97" w:name="_Toc301781611"/>
            <w:bookmarkStart w:id="98" w:name="_Toc373333689"/>
            <w:bookmarkStart w:id="99" w:name="_Toc297193185"/>
            <w:bookmarkStart w:id="100" w:name="_Toc173211900"/>
            <w:bookmarkStart w:id="101" w:name="_Toc254970588"/>
            <w:bookmarkStart w:id="102" w:name="_Toc383699906"/>
            <w:r>
              <w:rPr>
                <w:rFonts w:hint="eastAsia" w:ascii="宋体" w:hAnsi="宋体" w:eastAsia="宋体" w:cs="仿宋_GB2312"/>
                <w:color w:val="auto"/>
                <w:sz w:val="24"/>
                <w:szCs w:val="24"/>
                <w:highlight w:val="none"/>
              </w:rPr>
              <w:t>序号</w:t>
            </w:r>
            <w:bookmarkEnd w:id="94"/>
            <w:bookmarkEnd w:id="95"/>
            <w:bookmarkEnd w:id="96"/>
            <w:bookmarkEnd w:id="97"/>
            <w:bookmarkEnd w:id="98"/>
            <w:bookmarkEnd w:id="99"/>
            <w:bookmarkEnd w:id="100"/>
            <w:bookmarkEnd w:id="101"/>
            <w:bookmarkEnd w:id="102"/>
          </w:p>
        </w:tc>
        <w:tc>
          <w:tcPr>
            <w:tcW w:w="909" w:type="dxa"/>
            <w:tcBorders>
              <w:right w:val="single" w:color="auto" w:sz="4" w:space="0"/>
            </w:tcBorders>
            <w:noWrap/>
            <w:vAlign w:val="center"/>
          </w:tcPr>
          <w:p w14:paraId="450A3C64">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名称</w:t>
            </w:r>
          </w:p>
        </w:tc>
        <w:tc>
          <w:tcPr>
            <w:tcW w:w="3019" w:type="dxa"/>
            <w:tcBorders>
              <w:left w:val="single" w:color="auto" w:sz="4" w:space="0"/>
            </w:tcBorders>
            <w:noWrap/>
            <w:vAlign w:val="center"/>
          </w:tcPr>
          <w:p w14:paraId="089E6447">
            <w:pPr>
              <w:pStyle w:val="19"/>
              <w:spacing w:line="360" w:lineRule="auto"/>
              <w:ind w:firstLine="0"/>
              <w:contextualSpacing/>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磋商文件技术需求</w:t>
            </w:r>
          </w:p>
        </w:tc>
        <w:tc>
          <w:tcPr>
            <w:tcW w:w="2717" w:type="dxa"/>
            <w:noWrap/>
            <w:vAlign w:val="center"/>
          </w:tcPr>
          <w:p w14:paraId="41A0AC10">
            <w:pPr>
              <w:pStyle w:val="19"/>
              <w:spacing w:line="360" w:lineRule="auto"/>
              <w:ind w:firstLine="0"/>
              <w:contextualSpacing/>
              <w:jc w:val="center"/>
              <w:rPr>
                <w:rFonts w:ascii="宋体" w:hAnsi="宋体" w:eastAsia="宋体" w:cs="仿宋_GB2312"/>
                <w:color w:val="auto"/>
                <w:sz w:val="24"/>
                <w:szCs w:val="24"/>
                <w:highlight w:val="none"/>
              </w:rPr>
            </w:pPr>
            <w:bookmarkStart w:id="103" w:name="_Toc254970731"/>
            <w:bookmarkStart w:id="104" w:name="_Toc383699908"/>
            <w:bookmarkStart w:id="105" w:name="_Toc173066403"/>
            <w:bookmarkStart w:id="106" w:name="_Toc254970590"/>
            <w:bookmarkStart w:id="107" w:name="_Toc297193187"/>
            <w:bookmarkStart w:id="108" w:name="_Toc373333691"/>
            <w:bookmarkStart w:id="109" w:name="_Toc173211902"/>
            <w:bookmarkStart w:id="110" w:name="_Toc295404983"/>
            <w:bookmarkStart w:id="111" w:name="_Toc301781613"/>
            <w:r>
              <w:rPr>
                <w:rFonts w:hint="eastAsia" w:ascii="宋体" w:hAnsi="宋体" w:eastAsia="宋体" w:cs="仿宋_GB2312"/>
                <w:color w:val="auto"/>
                <w:sz w:val="24"/>
                <w:szCs w:val="24"/>
                <w:highlight w:val="none"/>
              </w:rPr>
              <w:t>竞标响应</w:t>
            </w:r>
            <w:bookmarkEnd w:id="103"/>
            <w:bookmarkEnd w:id="104"/>
            <w:bookmarkEnd w:id="105"/>
            <w:bookmarkEnd w:id="106"/>
            <w:bookmarkEnd w:id="107"/>
            <w:bookmarkEnd w:id="108"/>
            <w:bookmarkEnd w:id="109"/>
            <w:bookmarkEnd w:id="110"/>
            <w:bookmarkEnd w:id="111"/>
          </w:p>
        </w:tc>
        <w:tc>
          <w:tcPr>
            <w:tcW w:w="1482" w:type="dxa"/>
            <w:noWrap/>
            <w:vAlign w:val="center"/>
          </w:tcPr>
          <w:p w14:paraId="1850A48A">
            <w:pPr>
              <w:pStyle w:val="19"/>
              <w:spacing w:line="360" w:lineRule="auto"/>
              <w:ind w:firstLine="0"/>
              <w:contextualSpacing/>
              <w:jc w:val="center"/>
              <w:rPr>
                <w:rFonts w:ascii="宋体" w:hAnsi="宋体" w:eastAsia="宋体" w:cs="仿宋_GB2312"/>
                <w:color w:val="auto"/>
                <w:sz w:val="24"/>
                <w:szCs w:val="24"/>
                <w:highlight w:val="none"/>
              </w:rPr>
            </w:pPr>
            <w:bookmarkStart w:id="112" w:name="_Toc254970591"/>
            <w:bookmarkStart w:id="113" w:name="_Toc173211903"/>
            <w:bookmarkStart w:id="114" w:name="_Toc173066404"/>
            <w:bookmarkStart w:id="115" w:name="_Toc301781614"/>
            <w:bookmarkStart w:id="116" w:name="_Toc295404984"/>
            <w:bookmarkStart w:id="117" w:name="_Toc254970732"/>
            <w:bookmarkStart w:id="118" w:name="_Toc383699909"/>
            <w:bookmarkStart w:id="119" w:name="_Toc373333692"/>
            <w:bookmarkStart w:id="120" w:name="_Toc297193188"/>
            <w:r>
              <w:rPr>
                <w:rFonts w:hint="eastAsia" w:ascii="宋体" w:hAnsi="宋体" w:eastAsia="宋体" w:cs="仿宋_GB2312"/>
                <w:color w:val="auto"/>
                <w:sz w:val="24"/>
                <w:szCs w:val="24"/>
                <w:highlight w:val="none"/>
              </w:rPr>
              <w:t>偏离</w:t>
            </w:r>
            <w:bookmarkEnd w:id="112"/>
            <w:bookmarkEnd w:id="113"/>
            <w:bookmarkEnd w:id="114"/>
            <w:bookmarkEnd w:id="115"/>
            <w:bookmarkEnd w:id="116"/>
            <w:bookmarkEnd w:id="117"/>
            <w:bookmarkEnd w:id="118"/>
            <w:bookmarkEnd w:id="119"/>
            <w:bookmarkEnd w:id="120"/>
            <w:bookmarkStart w:id="121" w:name="_Toc297193189"/>
            <w:bookmarkStart w:id="122" w:name="_Toc373333693"/>
            <w:bookmarkStart w:id="123" w:name="_Toc173066405"/>
            <w:bookmarkStart w:id="124" w:name="_Toc254970733"/>
            <w:bookmarkStart w:id="125" w:name="_Toc301781615"/>
            <w:bookmarkStart w:id="126" w:name="_Toc383699910"/>
            <w:bookmarkStart w:id="127" w:name="_Toc254970592"/>
            <w:bookmarkStart w:id="128" w:name="_Toc173211904"/>
            <w:bookmarkStart w:id="129" w:name="_Toc295404985"/>
            <w:r>
              <w:rPr>
                <w:rFonts w:hint="eastAsia" w:ascii="宋体" w:hAnsi="宋体" w:eastAsia="宋体" w:cs="仿宋_GB2312"/>
                <w:color w:val="auto"/>
                <w:sz w:val="24"/>
                <w:szCs w:val="24"/>
                <w:highlight w:val="none"/>
              </w:rPr>
              <w:t>说明</w:t>
            </w:r>
            <w:bookmarkEnd w:id="121"/>
            <w:bookmarkEnd w:id="122"/>
            <w:bookmarkEnd w:id="123"/>
            <w:bookmarkEnd w:id="124"/>
            <w:bookmarkEnd w:id="125"/>
            <w:bookmarkEnd w:id="126"/>
            <w:bookmarkEnd w:id="127"/>
            <w:bookmarkEnd w:id="128"/>
            <w:bookmarkEnd w:id="129"/>
          </w:p>
        </w:tc>
      </w:tr>
      <w:tr w14:paraId="30A21A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1FE2C48A">
            <w:pPr>
              <w:pStyle w:val="19"/>
              <w:spacing w:line="360" w:lineRule="auto"/>
              <w:ind w:firstLine="0"/>
              <w:contextualSpacing/>
              <w:jc w:val="center"/>
              <w:rPr>
                <w:rFonts w:ascii="宋体" w:hAnsi="宋体" w:eastAsia="宋体" w:cs="仿宋_GB2312"/>
                <w:color w:val="auto"/>
                <w:sz w:val="24"/>
                <w:szCs w:val="24"/>
                <w:highlight w:val="none"/>
              </w:rPr>
            </w:pPr>
            <w:bookmarkStart w:id="130" w:name="_Toc373333694"/>
            <w:bookmarkStart w:id="131" w:name="_Toc295404986"/>
            <w:bookmarkStart w:id="132" w:name="_Toc301781616"/>
            <w:bookmarkStart w:id="133" w:name="_Toc254970734"/>
            <w:bookmarkStart w:id="134" w:name="_Toc297193190"/>
            <w:bookmarkStart w:id="135" w:name="_Toc383699911"/>
            <w:bookmarkStart w:id="136" w:name="_Toc254970593"/>
            <w:bookmarkStart w:id="137" w:name="_Toc173211905"/>
            <w:bookmarkStart w:id="138" w:name="_Toc173066406"/>
            <w:r>
              <w:rPr>
                <w:rFonts w:hint="eastAsia" w:ascii="宋体" w:hAnsi="宋体" w:eastAsia="宋体" w:cs="仿宋_GB2312"/>
                <w:color w:val="auto"/>
                <w:sz w:val="24"/>
                <w:szCs w:val="24"/>
                <w:highlight w:val="none"/>
              </w:rPr>
              <w:t>1</w:t>
            </w:r>
            <w:bookmarkEnd w:id="130"/>
            <w:bookmarkEnd w:id="131"/>
            <w:bookmarkEnd w:id="132"/>
            <w:bookmarkEnd w:id="133"/>
            <w:bookmarkEnd w:id="134"/>
            <w:bookmarkEnd w:id="135"/>
            <w:bookmarkEnd w:id="136"/>
            <w:bookmarkEnd w:id="137"/>
            <w:bookmarkEnd w:id="138"/>
          </w:p>
        </w:tc>
        <w:tc>
          <w:tcPr>
            <w:tcW w:w="909" w:type="dxa"/>
            <w:tcBorders>
              <w:right w:val="single" w:color="auto" w:sz="4" w:space="0"/>
            </w:tcBorders>
            <w:noWrap/>
            <w:vAlign w:val="center"/>
          </w:tcPr>
          <w:p w14:paraId="32378C7A">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2DDCBF9B">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3A70B756">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3122DA39">
            <w:pPr>
              <w:pStyle w:val="19"/>
              <w:spacing w:line="360" w:lineRule="auto"/>
              <w:ind w:firstLine="0"/>
              <w:contextualSpacing/>
              <w:jc w:val="center"/>
              <w:rPr>
                <w:rFonts w:ascii="宋体" w:hAnsi="宋体" w:eastAsia="宋体" w:cs="仿宋_GB2312"/>
                <w:color w:val="auto"/>
                <w:sz w:val="24"/>
                <w:szCs w:val="24"/>
                <w:highlight w:val="none"/>
              </w:rPr>
            </w:pPr>
          </w:p>
        </w:tc>
      </w:tr>
      <w:tr w14:paraId="6741BF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1882A2AF">
            <w:pPr>
              <w:pStyle w:val="19"/>
              <w:spacing w:line="360" w:lineRule="auto"/>
              <w:ind w:firstLine="0"/>
              <w:contextualSpacing/>
              <w:jc w:val="center"/>
              <w:rPr>
                <w:rFonts w:ascii="宋体" w:hAnsi="宋体" w:eastAsia="宋体" w:cs="仿宋_GB2312"/>
                <w:color w:val="auto"/>
                <w:sz w:val="24"/>
                <w:szCs w:val="24"/>
                <w:highlight w:val="none"/>
              </w:rPr>
            </w:pPr>
            <w:bookmarkStart w:id="139" w:name="_Toc254970735"/>
            <w:bookmarkStart w:id="140" w:name="_Toc373333695"/>
            <w:bookmarkStart w:id="141" w:name="_Toc295404987"/>
            <w:bookmarkStart w:id="142" w:name="_Toc383699912"/>
            <w:bookmarkStart w:id="143" w:name="_Toc173211906"/>
            <w:bookmarkStart w:id="144" w:name="_Toc297193191"/>
            <w:bookmarkStart w:id="145" w:name="_Toc254970594"/>
            <w:bookmarkStart w:id="146" w:name="_Toc301781617"/>
            <w:bookmarkStart w:id="147" w:name="_Toc173066407"/>
            <w:r>
              <w:rPr>
                <w:rFonts w:hint="eastAsia" w:ascii="宋体" w:hAnsi="宋体" w:eastAsia="宋体" w:cs="仿宋_GB2312"/>
                <w:color w:val="auto"/>
                <w:sz w:val="24"/>
                <w:szCs w:val="24"/>
                <w:highlight w:val="none"/>
              </w:rPr>
              <w:t>2</w:t>
            </w:r>
            <w:bookmarkEnd w:id="139"/>
            <w:bookmarkEnd w:id="140"/>
            <w:bookmarkEnd w:id="141"/>
            <w:bookmarkEnd w:id="142"/>
            <w:bookmarkEnd w:id="143"/>
            <w:bookmarkEnd w:id="144"/>
            <w:bookmarkEnd w:id="145"/>
            <w:bookmarkEnd w:id="146"/>
            <w:bookmarkEnd w:id="147"/>
          </w:p>
        </w:tc>
        <w:tc>
          <w:tcPr>
            <w:tcW w:w="909" w:type="dxa"/>
            <w:tcBorders>
              <w:right w:val="single" w:color="auto" w:sz="4" w:space="0"/>
            </w:tcBorders>
            <w:noWrap/>
            <w:vAlign w:val="center"/>
          </w:tcPr>
          <w:p w14:paraId="16C96FD7">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4A761AA1">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483E47B2">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50378AA1">
            <w:pPr>
              <w:pStyle w:val="19"/>
              <w:spacing w:line="360" w:lineRule="auto"/>
              <w:ind w:firstLine="0"/>
              <w:contextualSpacing/>
              <w:jc w:val="center"/>
              <w:rPr>
                <w:rFonts w:ascii="宋体" w:hAnsi="宋体" w:eastAsia="宋体" w:cs="仿宋_GB2312"/>
                <w:color w:val="auto"/>
                <w:sz w:val="24"/>
                <w:szCs w:val="24"/>
                <w:highlight w:val="none"/>
              </w:rPr>
            </w:pPr>
          </w:p>
        </w:tc>
      </w:tr>
      <w:tr w14:paraId="6DDB01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2D0276C8">
            <w:pPr>
              <w:pStyle w:val="19"/>
              <w:spacing w:line="360" w:lineRule="auto"/>
              <w:ind w:firstLine="0"/>
              <w:contextualSpacing/>
              <w:jc w:val="center"/>
              <w:rPr>
                <w:rFonts w:ascii="宋体" w:hAnsi="宋体" w:eastAsia="宋体" w:cs="仿宋_GB2312"/>
                <w:color w:val="auto"/>
                <w:sz w:val="24"/>
                <w:szCs w:val="24"/>
                <w:highlight w:val="none"/>
              </w:rPr>
            </w:pPr>
            <w:bookmarkStart w:id="148" w:name="_Toc173211907"/>
            <w:bookmarkStart w:id="149" w:name="_Toc301781618"/>
            <w:bookmarkStart w:id="150" w:name="_Toc295404988"/>
            <w:bookmarkStart w:id="151" w:name="_Toc173066408"/>
            <w:bookmarkStart w:id="152" w:name="_Toc297193192"/>
            <w:bookmarkStart w:id="153" w:name="_Toc383699913"/>
            <w:bookmarkStart w:id="154" w:name="_Toc254970736"/>
            <w:bookmarkStart w:id="155" w:name="_Toc373333696"/>
            <w:bookmarkStart w:id="156" w:name="_Toc254970595"/>
            <w:r>
              <w:rPr>
                <w:rFonts w:hint="eastAsia" w:ascii="宋体" w:hAnsi="宋体" w:eastAsia="宋体" w:cs="仿宋_GB2312"/>
                <w:color w:val="auto"/>
                <w:sz w:val="24"/>
                <w:szCs w:val="24"/>
                <w:highlight w:val="none"/>
              </w:rPr>
              <w:t>3</w:t>
            </w:r>
            <w:bookmarkEnd w:id="148"/>
            <w:bookmarkEnd w:id="149"/>
            <w:bookmarkEnd w:id="150"/>
            <w:bookmarkEnd w:id="151"/>
            <w:bookmarkEnd w:id="152"/>
            <w:bookmarkEnd w:id="153"/>
            <w:bookmarkEnd w:id="154"/>
            <w:bookmarkEnd w:id="155"/>
            <w:bookmarkEnd w:id="156"/>
          </w:p>
        </w:tc>
        <w:tc>
          <w:tcPr>
            <w:tcW w:w="909" w:type="dxa"/>
            <w:tcBorders>
              <w:right w:val="single" w:color="auto" w:sz="4" w:space="0"/>
            </w:tcBorders>
            <w:noWrap/>
            <w:vAlign w:val="center"/>
          </w:tcPr>
          <w:p w14:paraId="3676E4BC">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18678F6B">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17C40849">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1B02CA45">
            <w:pPr>
              <w:pStyle w:val="19"/>
              <w:spacing w:line="360" w:lineRule="auto"/>
              <w:ind w:firstLine="0"/>
              <w:contextualSpacing/>
              <w:jc w:val="center"/>
              <w:rPr>
                <w:rFonts w:ascii="宋体" w:hAnsi="宋体" w:eastAsia="宋体" w:cs="仿宋_GB2312"/>
                <w:color w:val="auto"/>
                <w:sz w:val="24"/>
                <w:szCs w:val="24"/>
                <w:highlight w:val="none"/>
              </w:rPr>
            </w:pPr>
          </w:p>
        </w:tc>
      </w:tr>
      <w:tr w14:paraId="05CBD8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3D719CAB">
            <w:pPr>
              <w:pStyle w:val="19"/>
              <w:spacing w:line="360" w:lineRule="auto"/>
              <w:ind w:firstLine="0"/>
              <w:contextualSpacing/>
              <w:jc w:val="center"/>
              <w:rPr>
                <w:rFonts w:ascii="宋体" w:hAnsi="宋体" w:eastAsia="宋体" w:cs="仿宋_GB2312"/>
                <w:color w:val="auto"/>
                <w:sz w:val="24"/>
                <w:szCs w:val="24"/>
                <w:highlight w:val="none"/>
              </w:rPr>
            </w:pPr>
            <w:bookmarkStart w:id="157" w:name="_Toc373333697"/>
            <w:bookmarkStart w:id="158" w:name="_Toc301781619"/>
            <w:bookmarkStart w:id="159" w:name="_Toc173211908"/>
            <w:bookmarkStart w:id="160" w:name="_Toc254970596"/>
            <w:bookmarkStart w:id="161" w:name="_Toc297193193"/>
            <w:bookmarkStart w:id="162" w:name="_Toc295404989"/>
            <w:bookmarkStart w:id="163" w:name="_Toc254970737"/>
            <w:bookmarkStart w:id="164" w:name="_Toc383699914"/>
            <w:bookmarkStart w:id="165" w:name="_Toc173066409"/>
            <w:r>
              <w:rPr>
                <w:rFonts w:hint="eastAsia" w:ascii="宋体" w:hAnsi="宋体" w:eastAsia="宋体" w:cs="仿宋_GB2312"/>
                <w:color w:val="auto"/>
                <w:sz w:val="24"/>
                <w:szCs w:val="24"/>
                <w:highlight w:val="none"/>
              </w:rPr>
              <w:t>4</w:t>
            </w:r>
            <w:bookmarkEnd w:id="157"/>
            <w:bookmarkEnd w:id="158"/>
            <w:bookmarkEnd w:id="159"/>
            <w:bookmarkEnd w:id="160"/>
            <w:bookmarkEnd w:id="161"/>
            <w:bookmarkEnd w:id="162"/>
            <w:bookmarkEnd w:id="163"/>
            <w:bookmarkEnd w:id="164"/>
            <w:bookmarkEnd w:id="165"/>
          </w:p>
        </w:tc>
        <w:tc>
          <w:tcPr>
            <w:tcW w:w="909" w:type="dxa"/>
            <w:tcBorders>
              <w:right w:val="single" w:color="auto" w:sz="4" w:space="0"/>
            </w:tcBorders>
            <w:noWrap/>
            <w:vAlign w:val="center"/>
          </w:tcPr>
          <w:p w14:paraId="5C841A78">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1AB4D7AC">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74E4046C">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7351D9E7">
            <w:pPr>
              <w:pStyle w:val="19"/>
              <w:spacing w:line="360" w:lineRule="auto"/>
              <w:ind w:firstLine="0"/>
              <w:contextualSpacing/>
              <w:jc w:val="center"/>
              <w:rPr>
                <w:rFonts w:ascii="宋体" w:hAnsi="宋体" w:eastAsia="宋体" w:cs="仿宋_GB2312"/>
                <w:color w:val="auto"/>
                <w:sz w:val="24"/>
                <w:szCs w:val="24"/>
                <w:highlight w:val="none"/>
              </w:rPr>
            </w:pPr>
          </w:p>
        </w:tc>
      </w:tr>
      <w:tr w14:paraId="53DBDA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9" w:type="dxa"/>
            <w:noWrap/>
            <w:vAlign w:val="center"/>
          </w:tcPr>
          <w:p w14:paraId="20742865">
            <w:pPr>
              <w:pStyle w:val="19"/>
              <w:spacing w:line="360" w:lineRule="auto"/>
              <w:ind w:firstLine="0"/>
              <w:contextualSpacing/>
              <w:jc w:val="center"/>
              <w:rPr>
                <w:rFonts w:ascii="宋体" w:hAnsi="宋体" w:eastAsia="宋体" w:cs="仿宋_GB2312"/>
                <w:color w:val="auto"/>
                <w:sz w:val="24"/>
                <w:szCs w:val="24"/>
                <w:highlight w:val="none"/>
              </w:rPr>
            </w:pPr>
            <w:bookmarkStart w:id="166" w:name="_Toc297193194"/>
            <w:bookmarkStart w:id="167" w:name="_Toc254970597"/>
            <w:bookmarkStart w:id="168" w:name="_Toc383699915"/>
            <w:bookmarkStart w:id="169" w:name="_Toc373333698"/>
            <w:bookmarkStart w:id="170" w:name="_Toc295404990"/>
            <w:bookmarkStart w:id="171" w:name="_Toc173211909"/>
            <w:bookmarkStart w:id="172" w:name="_Toc254970738"/>
            <w:bookmarkStart w:id="173" w:name="_Toc301781620"/>
            <w:bookmarkStart w:id="174" w:name="_Toc173066410"/>
            <w:r>
              <w:rPr>
                <w:rFonts w:hint="eastAsia" w:ascii="宋体" w:hAnsi="宋体" w:eastAsia="宋体" w:cs="仿宋_GB2312"/>
                <w:color w:val="auto"/>
                <w:sz w:val="24"/>
                <w:szCs w:val="24"/>
                <w:highlight w:val="none"/>
              </w:rPr>
              <w:t>5</w:t>
            </w:r>
            <w:bookmarkEnd w:id="166"/>
            <w:bookmarkEnd w:id="167"/>
            <w:bookmarkEnd w:id="168"/>
            <w:bookmarkEnd w:id="169"/>
            <w:bookmarkEnd w:id="170"/>
            <w:bookmarkEnd w:id="171"/>
            <w:bookmarkEnd w:id="172"/>
            <w:bookmarkEnd w:id="173"/>
            <w:bookmarkEnd w:id="174"/>
          </w:p>
        </w:tc>
        <w:tc>
          <w:tcPr>
            <w:tcW w:w="909" w:type="dxa"/>
            <w:tcBorders>
              <w:right w:val="single" w:color="auto" w:sz="4" w:space="0"/>
            </w:tcBorders>
            <w:noWrap/>
            <w:vAlign w:val="center"/>
          </w:tcPr>
          <w:p w14:paraId="5A75A83E">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701E6F2B">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157D0966">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noWrap/>
            <w:vAlign w:val="center"/>
          </w:tcPr>
          <w:p w14:paraId="796644D5">
            <w:pPr>
              <w:pStyle w:val="19"/>
              <w:spacing w:line="360" w:lineRule="auto"/>
              <w:ind w:firstLine="0"/>
              <w:contextualSpacing/>
              <w:jc w:val="center"/>
              <w:rPr>
                <w:rFonts w:ascii="宋体" w:hAnsi="宋体" w:eastAsia="宋体" w:cs="仿宋_GB2312"/>
                <w:color w:val="auto"/>
                <w:sz w:val="24"/>
                <w:szCs w:val="24"/>
                <w:highlight w:val="none"/>
              </w:rPr>
            </w:pPr>
          </w:p>
        </w:tc>
      </w:tr>
      <w:tr w14:paraId="7C33F3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9" w:type="dxa"/>
            <w:noWrap/>
            <w:vAlign w:val="center"/>
          </w:tcPr>
          <w:p w14:paraId="57B0B6DF">
            <w:pPr>
              <w:pStyle w:val="19"/>
              <w:spacing w:line="360" w:lineRule="auto"/>
              <w:ind w:firstLine="0"/>
              <w:contextualSpacing/>
              <w:jc w:val="center"/>
              <w:rPr>
                <w:rFonts w:ascii="宋体" w:hAnsi="宋体" w:eastAsia="宋体" w:cs="仿宋_GB2312"/>
                <w:color w:val="auto"/>
                <w:sz w:val="24"/>
                <w:szCs w:val="24"/>
                <w:highlight w:val="none"/>
              </w:rPr>
            </w:pPr>
            <w:bookmarkStart w:id="175" w:name="_Toc383699916"/>
            <w:bookmarkStart w:id="176" w:name="_Toc173211914"/>
            <w:bookmarkStart w:id="177" w:name="_Toc173066415"/>
            <w:bookmarkStart w:id="178" w:name="_Toc301781621"/>
            <w:bookmarkStart w:id="179" w:name="_Toc295404991"/>
            <w:bookmarkStart w:id="180" w:name="_Toc254970602"/>
            <w:bookmarkStart w:id="181" w:name="_Toc297193195"/>
            <w:bookmarkStart w:id="182" w:name="_Toc373333699"/>
            <w:bookmarkStart w:id="183" w:name="_Toc254970743"/>
            <w:r>
              <w:rPr>
                <w:rFonts w:hint="eastAsia" w:ascii="宋体" w:hAnsi="宋体" w:eastAsia="宋体" w:cs="仿宋_GB2312"/>
                <w:color w:val="auto"/>
                <w:sz w:val="24"/>
                <w:szCs w:val="24"/>
                <w:highlight w:val="none"/>
              </w:rPr>
              <w:t>…</w:t>
            </w:r>
            <w:bookmarkEnd w:id="175"/>
            <w:bookmarkEnd w:id="176"/>
            <w:bookmarkEnd w:id="177"/>
            <w:bookmarkEnd w:id="178"/>
            <w:bookmarkEnd w:id="179"/>
            <w:bookmarkEnd w:id="180"/>
            <w:bookmarkEnd w:id="181"/>
            <w:bookmarkEnd w:id="182"/>
            <w:bookmarkEnd w:id="183"/>
          </w:p>
        </w:tc>
        <w:tc>
          <w:tcPr>
            <w:tcW w:w="909" w:type="dxa"/>
            <w:tcBorders>
              <w:right w:val="single" w:color="auto" w:sz="4" w:space="0"/>
            </w:tcBorders>
            <w:noWrap/>
            <w:vAlign w:val="center"/>
          </w:tcPr>
          <w:p w14:paraId="0316C868">
            <w:pPr>
              <w:pStyle w:val="19"/>
              <w:spacing w:line="360" w:lineRule="auto"/>
              <w:ind w:firstLine="0"/>
              <w:contextualSpacing/>
              <w:jc w:val="center"/>
              <w:rPr>
                <w:rFonts w:ascii="宋体" w:hAnsi="宋体" w:eastAsia="宋体" w:cs="仿宋_GB2312"/>
                <w:color w:val="auto"/>
                <w:sz w:val="24"/>
                <w:szCs w:val="24"/>
                <w:highlight w:val="none"/>
              </w:rPr>
            </w:pPr>
          </w:p>
        </w:tc>
        <w:tc>
          <w:tcPr>
            <w:tcW w:w="3019" w:type="dxa"/>
            <w:tcBorders>
              <w:left w:val="single" w:color="auto" w:sz="4" w:space="0"/>
            </w:tcBorders>
            <w:noWrap/>
            <w:vAlign w:val="center"/>
          </w:tcPr>
          <w:p w14:paraId="7B0C708E">
            <w:pPr>
              <w:pStyle w:val="19"/>
              <w:spacing w:line="360" w:lineRule="auto"/>
              <w:ind w:firstLine="0"/>
              <w:contextualSpacing/>
              <w:jc w:val="center"/>
              <w:rPr>
                <w:rFonts w:ascii="宋体" w:hAnsi="宋体" w:eastAsia="宋体" w:cs="仿宋_GB2312"/>
                <w:color w:val="auto"/>
                <w:sz w:val="24"/>
                <w:szCs w:val="24"/>
                <w:highlight w:val="none"/>
              </w:rPr>
            </w:pPr>
          </w:p>
        </w:tc>
        <w:tc>
          <w:tcPr>
            <w:tcW w:w="2717" w:type="dxa"/>
            <w:noWrap/>
            <w:vAlign w:val="center"/>
          </w:tcPr>
          <w:p w14:paraId="3787E54A">
            <w:pPr>
              <w:pStyle w:val="19"/>
              <w:spacing w:line="360" w:lineRule="auto"/>
              <w:ind w:firstLine="0"/>
              <w:contextualSpacing/>
              <w:jc w:val="center"/>
              <w:rPr>
                <w:rFonts w:ascii="宋体" w:hAnsi="宋体" w:eastAsia="宋体" w:cs="仿宋_GB2312"/>
                <w:color w:val="auto"/>
                <w:sz w:val="24"/>
                <w:szCs w:val="24"/>
                <w:highlight w:val="none"/>
              </w:rPr>
            </w:pPr>
          </w:p>
        </w:tc>
        <w:tc>
          <w:tcPr>
            <w:tcW w:w="1482" w:type="dxa"/>
            <w:tcBorders>
              <w:right w:val="single" w:color="auto" w:sz="4" w:space="0"/>
            </w:tcBorders>
            <w:noWrap/>
            <w:vAlign w:val="center"/>
          </w:tcPr>
          <w:p w14:paraId="7AE429B3">
            <w:pPr>
              <w:pStyle w:val="19"/>
              <w:spacing w:line="360" w:lineRule="auto"/>
              <w:ind w:firstLine="0"/>
              <w:contextualSpacing/>
              <w:jc w:val="center"/>
              <w:rPr>
                <w:rFonts w:ascii="宋体" w:hAnsi="宋体" w:eastAsia="宋体" w:cs="仿宋_GB2312"/>
                <w:color w:val="auto"/>
                <w:sz w:val="24"/>
                <w:szCs w:val="24"/>
                <w:highlight w:val="none"/>
              </w:rPr>
            </w:pPr>
          </w:p>
        </w:tc>
      </w:tr>
    </w:tbl>
    <w:p w14:paraId="1933FE5D">
      <w:pPr>
        <w:pStyle w:val="19"/>
        <w:spacing w:line="360" w:lineRule="auto"/>
        <w:ind w:firstLine="0"/>
        <w:contextualSpacing/>
        <w:rPr>
          <w:rFonts w:ascii="宋体" w:hAnsi="宋体" w:eastAsia="宋体" w:cs="宋体"/>
          <w:color w:val="auto"/>
          <w:sz w:val="24"/>
          <w:szCs w:val="24"/>
          <w:highlight w:val="none"/>
        </w:rPr>
      </w:pPr>
    </w:p>
    <w:p w14:paraId="236664EB">
      <w:pPr>
        <w:pStyle w:val="19"/>
        <w:spacing w:line="360" w:lineRule="auto"/>
        <w:ind w:firstLine="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D9468EB">
      <w:pPr>
        <w:pStyle w:val="19"/>
        <w:spacing w:line="360" w:lineRule="auto"/>
        <w:ind w:left="29" w:hanging="228"/>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1.说明：应对照磋商文件“第三章 采购需求”中的</w:t>
      </w:r>
      <w:r>
        <w:rPr>
          <w:rFonts w:hint="eastAsia" w:ascii="宋体" w:hAnsi="宋体" w:eastAsia="宋体" w:cs="宋体"/>
          <w:b/>
          <w:bCs/>
          <w:color w:val="auto"/>
          <w:sz w:val="24"/>
          <w:szCs w:val="24"/>
          <w:highlight w:val="none"/>
        </w:rPr>
        <w:t>技术需求</w:t>
      </w:r>
      <w:r>
        <w:rPr>
          <w:rFonts w:hint="eastAsia" w:ascii="宋体" w:hAnsi="宋体" w:eastAsia="宋体" w:cs="宋体"/>
          <w:color w:val="auto"/>
          <w:sz w:val="24"/>
          <w:szCs w:val="24"/>
          <w:highlight w:val="none"/>
        </w:rPr>
        <w:t>逐条作出明确响应，并作出偏离说明。</w:t>
      </w:r>
    </w:p>
    <w:p w14:paraId="172FE093">
      <w:pPr>
        <w:pStyle w:val="19"/>
        <w:spacing w:line="360" w:lineRule="auto"/>
        <w:ind w:left="29" w:hanging="228"/>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w:t>
      </w:r>
    </w:p>
    <w:p w14:paraId="452E23AF">
      <w:pPr>
        <w:pStyle w:val="19"/>
        <w:spacing w:line="360" w:lineRule="auto"/>
        <w:ind w:left="29" w:hanging="228"/>
        <w:contextualSpacing/>
        <w:rPr>
          <w:rFonts w:ascii="宋体" w:hAnsi="宋体" w:cs="宋体"/>
          <w:color w:val="auto"/>
          <w:sz w:val="24"/>
          <w:highlight w:val="none"/>
        </w:rPr>
      </w:pPr>
      <w:r>
        <w:rPr>
          <w:rFonts w:hint="eastAsia" w:ascii="宋体" w:hAnsi="宋体" w:eastAsia="宋体"/>
          <w:color w:val="auto"/>
          <w:sz w:val="24"/>
          <w:szCs w:val="24"/>
          <w:highlight w:val="none"/>
        </w:rPr>
        <w:t>3.供应商认为其响应有正偏离的，请在技术要求偏离表中列明，且在响应文件中提供竞标产品的彩页或国家认可有资质的第三方出具的检测报告复印件或产品生产厂家出具的技术参数说明证明作为佐证，以上佐证材料均需加盖生产厂家或代理商（附生产厂家授权资料）公章</w:t>
      </w:r>
    </w:p>
    <w:p w14:paraId="576A5A76">
      <w:pPr>
        <w:spacing w:line="360" w:lineRule="auto"/>
        <w:ind w:right="-817"/>
        <w:contextualSpacing/>
        <w:rPr>
          <w:rFonts w:ascii="宋体" w:hAnsi="宋体" w:cs="宋体"/>
          <w:color w:val="auto"/>
          <w:sz w:val="24"/>
          <w:highlight w:val="none"/>
        </w:rPr>
      </w:pPr>
    </w:p>
    <w:p w14:paraId="1B9748F1">
      <w:pPr>
        <w:spacing w:line="360" w:lineRule="auto"/>
        <w:ind w:right="-817"/>
        <w:contextualSpacing/>
        <w:jc w:val="right"/>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6BBF7F2C">
      <w:pPr>
        <w:spacing w:line="360" w:lineRule="auto"/>
        <w:ind w:right="-817"/>
        <w:contextualSpacing/>
        <w:jc w:val="center"/>
        <w:rPr>
          <w:rFonts w:ascii="宋体" w:hAnsi="宋体" w:cs="宋体"/>
          <w:color w:val="auto"/>
          <w:sz w:val="24"/>
          <w:highlight w:val="none"/>
        </w:rPr>
      </w:pPr>
      <w:r>
        <w:rPr>
          <w:rFonts w:hint="eastAsia" w:ascii="宋体" w:hAnsi="宋体" w:cs="宋体"/>
          <w:color w:val="auto"/>
          <w:sz w:val="24"/>
          <w:highlight w:val="none"/>
        </w:rPr>
        <w:t xml:space="preserve">                                      供应商（电子签章）：           </w:t>
      </w:r>
    </w:p>
    <w:p w14:paraId="583F9D7A">
      <w:pPr>
        <w:spacing w:line="360" w:lineRule="auto"/>
        <w:ind w:right="-817" w:firstLine="4080"/>
        <w:contextualSpacing/>
        <w:jc w:val="right"/>
        <w:rPr>
          <w:rFonts w:ascii="宋体" w:hAnsi="宋体" w:cs="宋体"/>
          <w:color w:val="auto"/>
          <w:sz w:val="24"/>
          <w:highlight w:val="none"/>
        </w:rPr>
      </w:pPr>
      <w:r>
        <w:rPr>
          <w:rFonts w:hint="eastAsia" w:ascii="宋体" w:hAnsi="宋体" w:cs="宋体"/>
          <w:color w:val="auto"/>
          <w:sz w:val="24"/>
          <w:highlight w:val="none"/>
        </w:rPr>
        <w:t>日期：   年   月   日</w:t>
      </w:r>
    </w:p>
    <w:p w14:paraId="7E01CD56">
      <w:pPr>
        <w:spacing w:before="156" w:after="50"/>
        <w:ind w:left="142"/>
        <w:jc w:val="left"/>
        <w:rPr>
          <w:rFonts w:ascii="宋体" w:hAnsi="宋体" w:cs="宋体"/>
          <w:b/>
          <w:color w:val="auto"/>
          <w:sz w:val="24"/>
          <w:highlight w:val="none"/>
        </w:rPr>
      </w:pPr>
      <w:r>
        <w:rPr>
          <w:rFonts w:hint="eastAsia" w:ascii="宋体" w:hAnsi="宋体" w:cs="宋体"/>
          <w:color w:val="auto"/>
          <w:sz w:val="24"/>
          <w:highlight w:val="none"/>
        </w:rPr>
        <w:br w:type="page" w:clear="all"/>
      </w:r>
      <w:r>
        <w:rPr>
          <w:rFonts w:hint="eastAsia" w:ascii="宋体" w:hAnsi="宋体" w:cs="宋体"/>
          <w:b/>
          <w:color w:val="auto"/>
          <w:sz w:val="24"/>
          <w:highlight w:val="none"/>
        </w:rPr>
        <w:t>项目实施人员一览表格式</w:t>
      </w:r>
    </w:p>
    <w:p w14:paraId="384B6DC3">
      <w:pPr>
        <w:spacing w:before="156" w:after="50"/>
        <w:ind w:left="142"/>
        <w:jc w:val="left"/>
        <w:rPr>
          <w:rFonts w:ascii="宋体" w:hAnsi="宋体" w:cs="宋体"/>
          <w:b/>
          <w:color w:val="auto"/>
          <w:sz w:val="24"/>
          <w:highlight w:val="none"/>
        </w:rPr>
      </w:pPr>
    </w:p>
    <w:p w14:paraId="3B8AF6E2">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12CA564B">
      <w:pPr>
        <w:pStyle w:val="25"/>
        <w:spacing w:line="360" w:lineRule="auto"/>
        <w:contextualSpacing/>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tbl>
      <w:tblPr>
        <w:tblStyle w:val="46"/>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2692"/>
      </w:tblGrid>
      <w:tr w14:paraId="37B6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353DE07">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noWrap/>
            <w:vAlign w:val="center"/>
          </w:tcPr>
          <w:p w14:paraId="6A508C22">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noWrap/>
            <w:vAlign w:val="center"/>
          </w:tcPr>
          <w:p w14:paraId="7B0E501F">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noWrap/>
            <w:vAlign w:val="center"/>
          </w:tcPr>
          <w:p w14:paraId="05C721EB">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noWrap/>
            <w:vAlign w:val="center"/>
          </w:tcPr>
          <w:p w14:paraId="4066C1C0">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0AC004E8">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2692" w:type="dxa"/>
            <w:noWrap/>
            <w:vAlign w:val="center"/>
          </w:tcPr>
          <w:p w14:paraId="05C53702">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备注</w:t>
            </w:r>
          </w:p>
        </w:tc>
      </w:tr>
      <w:tr w14:paraId="0E7E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0CF2674A">
            <w:pPr>
              <w:spacing w:line="360" w:lineRule="auto"/>
              <w:contextualSpacing/>
              <w:jc w:val="center"/>
              <w:rPr>
                <w:rFonts w:ascii="宋体" w:hAnsi="宋体" w:cs="宋体"/>
                <w:color w:val="auto"/>
                <w:sz w:val="24"/>
                <w:szCs w:val="20"/>
                <w:highlight w:val="none"/>
              </w:rPr>
            </w:pPr>
          </w:p>
        </w:tc>
        <w:tc>
          <w:tcPr>
            <w:tcW w:w="709" w:type="dxa"/>
            <w:noWrap/>
            <w:vAlign w:val="center"/>
          </w:tcPr>
          <w:p w14:paraId="44B5DD58">
            <w:pPr>
              <w:spacing w:line="360" w:lineRule="auto"/>
              <w:contextualSpacing/>
              <w:jc w:val="center"/>
              <w:rPr>
                <w:rFonts w:ascii="宋体" w:hAnsi="宋体" w:cs="宋体"/>
                <w:color w:val="auto"/>
                <w:sz w:val="24"/>
                <w:szCs w:val="20"/>
                <w:highlight w:val="none"/>
              </w:rPr>
            </w:pPr>
          </w:p>
        </w:tc>
        <w:tc>
          <w:tcPr>
            <w:tcW w:w="1701" w:type="dxa"/>
            <w:noWrap/>
            <w:vAlign w:val="center"/>
          </w:tcPr>
          <w:p w14:paraId="65C578C2">
            <w:pPr>
              <w:spacing w:line="360" w:lineRule="auto"/>
              <w:contextualSpacing/>
              <w:jc w:val="center"/>
              <w:rPr>
                <w:rFonts w:ascii="宋体" w:hAnsi="宋体" w:cs="宋体"/>
                <w:color w:val="auto"/>
                <w:sz w:val="24"/>
                <w:szCs w:val="20"/>
                <w:highlight w:val="none"/>
              </w:rPr>
            </w:pPr>
          </w:p>
        </w:tc>
        <w:tc>
          <w:tcPr>
            <w:tcW w:w="1420" w:type="dxa"/>
            <w:noWrap/>
            <w:vAlign w:val="center"/>
          </w:tcPr>
          <w:p w14:paraId="586E7034">
            <w:pPr>
              <w:spacing w:line="360" w:lineRule="auto"/>
              <w:contextualSpacing/>
              <w:jc w:val="center"/>
              <w:rPr>
                <w:rFonts w:ascii="宋体" w:hAnsi="宋体" w:cs="宋体"/>
                <w:color w:val="auto"/>
                <w:sz w:val="24"/>
                <w:szCs w:val="20"/>
                <w:highlight w:val="none"/>
              </w:rPr>
            </w:pPr>
          </w:p>
        </w:tc>
        <w:tc>
          <w:tcPr>
            <w:tcW w:w="1698" w:type="dxa"/>
            <w:noWrap/>
            <w:vAlign w:val="center"/>
          </w:tcPr>
          <w:p w14:paraId="46A97092">
            <w:pPr>
              <w:spacing w:line="360" w:lineRule="auto"/>
              <w:contextualSpacing/>
              <w:jc w:val="center"/>
              <w:rPr>
                <w:rFonts w:ascii="宋体" w:hAnsi="宋体" w:cs="宋体"/>
                <w:color w:val="auto"/>
                <w:sz w:val="24"/>
                <w:szCs w:val="20"/>
                <w:highlight w:val="none"/>
              </w:rPr>
            </w:pPr>
          </w:p>
        </w:tc>
        <w:tc>
          <w:tcPr>
            <w:tcW w:w="2692" w:type="dxa"/>
            <w:noWrap/>
            <w:vAlign w:val="center"/>
          </w:tcPr>
          <w:p w14:paraId="50C9F71C">
            <w:pPr>
              <w:spacing w:line="360" w:lineRule="auto"/>
              <w:contextualSpacing/>
              <w:jc w:val="center"/>
              <w:rPr>
                <w:rFonts w:ascii="宋体" w:hAnsi="宋体" w:cs="宋体"/>
                <w:color w:val="auto"/>
                <w:sz w:val="24"/>
                <w:szCs w:val="20"/>
                <w:highlight w:val="none"/>
              </w:rPr>
            </w:pPr>
          </w:p>
        </w:tc>
      </w:tr>
      <w:tr w14:paraId="4818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47875B9C">
            <w:pPr>
              <w:spacing w:line="360" w:lineRule="auto"/>
              <w:contextualSpacing/>
              <w:jc w:val="center"/>
              <w:rPr>
                <w:rFonts w:ascii="宋体" w:hAnsi="宋体" w:cs="宋体"/>
                <w:color w:val="auto"/>
                <w:sz w:val="24"/>
                <w:szCs w:val="20"/>
                <w:highlight w:val="none"/>
              </w:rPr>
            </w:pPr>
          </w:p>
        </w:tc>
        <w:tc>
          <w:tcPr>
            <w:tcW w:w="709" w:type="dxa"/>
            <w:noWrap/>
            <w:vAlign w:val="center"/>
          </w:tcPr>
          <w:p w14:paraId="5D43BBF2">
            <w:pPr>
              <w:spacing w:line="360" w:lineRule="auto"/>
              <w:contextualSpacing/>
              <w:jc w:val="center"/>
              <w:rPr>
                <w:rFonts w:ascii="宋体" w:hAnsi="宋体" w:cs="宋体"/>
                <w:color w:val="auto"/>
                <w:sz w:val="24"/>
                <w:szCs w:val="20"/>
                <w:highlight w:val="none"/>
              </w:rPr>
            </w:pPr>
          </w:p>
        </w:tc>
        <w:tc>
          <w:tcPr>
            <w:tcW w:w="1701" w:type="dxa"/>
            <w:noWrap/>
            <w:vAlign w:val="center"/>
          </w:tcPr>
          <w:p w14:paraId="6CA40985">
            <w:pPr>
              <w:spacing w:line="360" w:lineRule="auto"/>
              <w:contextualSpacing/>
              <w:jc w:val="center"/>
              <w:rPr>
                <w:rFonts w:ascii="宋体" w:hAnsi="宋体" w:cs="宋体"/>
                <w:color w:val="auto"/>
                <w:sz w:val="24"/>
                <w:szCs w:val="20"/>
                <w:highlight w:val="none"/>
              </w:rPr>
            </w:pPr>
          </w:p>
        </w:tc>
        <w:tc>
          <w:tcPr>
            <w:tcW w:w="1420" w:type="dxa"/>
            <w:noWrap/>
            <w:vAlign w:val="center"/>
          </w:tcPr>
          <w:p w14:paraId="0F97A921">
            <w:pPr>
              <w:spacing w:line="360" w:lineRule="auto"/>
              <w:contextualSpacing/>
              <w:jc w:val="center"/>
              <w:rPr>
                <w:rFonts w:ascii="宋体" w:hAnsi="宋体" w:cs="宋体"/>
                <w:color w:val="auto"/>
                <w:sz w:val="24"/>
                <w:szCs w:val="20"/>
                <w:highlight w:val="none"/>
              </w:rPr>
            </w:pPr>
          </w:p>
        </w:tc>
        <w:tc>
          <w:tcPr>
            <w:tcW w:w="1698" w:type="dxa"/>
            <w:noWrap/>
            <w:vAlign w:val="center"/>
          </w:tcPr>
          <w:p w14:paraId="579C8305">
            <w:pPr>
              <w:spacing w:line="360" w:lineRule="auto"/>
              <w:contextualSpacing/>
              <w:jc w:val="center"/>
              <w:rPr>
                <w:rFonts w:ascii="宋体" w:hAnsi="宋体" w:cs="宋体"/>
                <w:color w:val="auto"/>
                <w:sz w:val="24"/>
                <w:szCs w:val="20"/>
                <w:highlight w:val="none"/>
              </w:rPr>
            </w:pPr>
          </w:p>
        </w:tc>
        <w:tc>
          <w:tcPr>
            <w:tcW w:w="2692" w:type="dxa"/>
            <w:noWrap/>
            <w:vAlign w:val="center"/>
          </w:tcPr>
          <w:p w14:paraId="4187234B">
            <w:pPr>
              <w:spacing w:line="360" w:lineRule="auto"/>
              <w:contextualSpacing/>
              <w:jc w:val="center"/>
              <w:rPr>
                <w:rFonts w:ascii="宋体" w:hAnsi="宋体" w:cs="宋体"/>
                <w:color w:val="auto"/>
                <w:sz w:val="24"/>
                <w:szCs w:val="20"/>
                <w:highlight w:val="none"/>
              </w:rPr>
            </w:pPr>
          </w:p>
        </w:tc>
      </w:tr>
      <w:tr w14:paraId="6CA2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noWrap/>
            <w:vAlign w:val="center"/>
          </w:tcPr>
          <w:p w14:paraId="5BE4E78D">
            <w:pPr>
              <w:spacing w:line="360" w:lineRule="auto"/>
              <w:contextualSpacing/>
              <w:jc w:val="center"/>
              <w:rPr>
                <w:rFonts w:ascii="宋体" w:hAnsi="宋体" w:cs="宋体"/>
                <w:color w:val="auto"/>
                <w:sz w:val="24"/>
                <w:szCs w:val="20"/>
                <w:highlight w:val="none"/>
              </w:rPr>
            </w:pPr>
          </w:p>
        </w:tc>
        <w:tc>
          <w:tcPr>
            <w:tcW w:w="709" w:type="dxa"/>
            <w:noWrap/>
            <w:vAlign w:val="center"/>
          </w:tcPr>
          <w:p w14:paraId="1BB8D0BA">
            <w:pPr>
              <w:spacing w:line="360" w:lineRule="auto"/>
              <w:contextualSpacing/>
              <w:jc w:val="center"/>
              <w:rPr>
                <w:rFonts w:ascii="宋体" w:hAnsi="宋体" w:cs="宋体"/>
                <w:color w:val="auto"/>
                <w:sz w:val="24"/>
                <w:szCs w:val="20"/>
                <w:highlight w:val="none"/>
              </w:rPr>
            </w:pPr>
          </w:p>
        </w:tc>
        <w:tc>
          <w:tcPr>
            <w:tcW w:w="1701" w:type="dxa"/>
            <w:noWrap/>
            <w:vAlign w:val="center"/>
          </w:tcPr>
          <w:p w14:paraId="51CBB7D8">
            <w:pPr>
              <w:spacing w:line="360" w:lineRule="auto"/>
              <w:contextualSpacing/>
              <w:jc w:val="center"/>
              <w:rPr>
                <w:rFonts w:ascii="宋体" w:hAnsi="宋体" w:cs="宋体"/>
                <w:color w:val="auto"/>
                <w:sz w:val="24"/>
                <w:szCs w:val="20"/>
                <w:highlight w:val="none"/>
              </w:rPr>
            </w:pPr>
          </w:p>
        </w:tc>
        <w:tc>
          <w:tcPr>
            <w:tcW w:w="1420" w:type="dxa"/>
            <w:noWrap/>
            <w:vAlign w:val="center"/>
          </w:tcPr>
          <w:p w14:paraId="6C7465B7">
            <w:pPr>
              <w:spacing w:line="360" w:lineRule="auto"/>
              <w:contextualSpacing/>
              <w:jc w:val="center"/>
              <w:rPr>
                <w:rFonts w:ascii="宋体" w:hAnsi="宋体" w:cs="宋体"/>
                <w:color w:val="auto"/>
                <w:sz w:val="24"/>
                <w:szCs w:val="20"/>
                <w:highlight w:val="none"/>
              </w:rPr>
            </w:pPr>
          </w:p>
        </w:tc>
        <w:tc>
          <w:tcPr>
            <w:tcW w:w="1698" w:type="dxa"/>
            <w:noWrap/>
            <w:vAlign w:val="center"/>
          </w:tcPr>
          <w:p w14:paraId="29E5C60E">
            <w:pPr>
              <w:spacing w:line="360" w:lineRule="auto"/>
              <w:contextualSpacing/>
              <w:jc w:val="center"/>
              <w:rPr>
                <w:rFonts w:ascii="宋体" w:hAnsi="宋体" w:cs="宋体"/>
                <w:color w:val="auto"/>
                <w:sz w:val="24"/>
                <w:szCs w:val="20"/>
                <w:highlight w:val="none"/>
              </w:rPr>
            </w:pPr>
          </w:p>
        </w:tc>
        <w:tc>
          <w:tcPr>
            <w:tcW w:w="2692" w:type="dxa"/>
            <w:noWrap/>
            <w:vAlign w:val="center"/>
          </w:tcPr>
          <w:p w14:paraId="1E0E9FBA">
            <w:pPr>
              <w:spacing w:line="360" w:lineRule="auto"/>
              <w:contextualSpacing/>
              <w:jc w:val="center"/>
              <w:rPr>
                <w:rFonts w:ascii="宋体" w:hAnsi="宋体" w:cs="宋体"/>
                <w:color w:val="auto"/>
                <w:sz w:val="24"/>
                <w:szCs w:val="20"/>
                <w:highlight w:val="none"/>
              </w:rPr>
            </w:pPr>
          </w:p>
        </w:tc>
      </w:tr>
    </w:tbl>
    <w:p w14:paraId="549A9576">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22EA9B66">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1.在填写时，如本表格不适合供应商的实际情况，可根据本表格式自行制表填写。</w:t>
      </w:r>
    </w:p>
    <w:p w14:paraId="27395A1A">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2.供应商应当附本表所列证书的复印件并加盖供应商电子签章。</w:t>
      </w:r>
    </w:p>
    <w:p w14:paraId="2A8D4D85">
      <w:pPr>
        <w:spacing w:line="360" w:lineRule="auto"/>
        <w:contextualSpacing/>
        <w:rPr>
          <w:rFonts w:ascii="宋体" w:hAnsi="宋体" w:cs="宋体"/>
          <w:color w:val="auto"/>
          <w:sz w:val="24"/>
          <w:highlight w:val="none"/>
        </w:rPr>
      </w:pPr>
    </w:p>
    <w:p w14:paraId="0D168667">
      <w:pPr>
        <w:spacing w:line="360" w:lineRule="auto"/>
        <w:contextualSpacing/>
        <w:rPr>
          <w:rFonts w:ascii="宋体" w:hAnsi="宋体" w:cs="宋体"/>
          <w:color w:val="auto"/>
          <w:sz w:val="24"/>
          <w:highlight w:val="none"/>
        </w:rPr>
      </w:pPr>
    </w:p>
    <w:p w14:paraId="33A95CA8">
      <w:pPr>
        <w:spacing w:line="360" w:lineRule="auto"/>
        <w:contextualSpacing/>
        <w:jc w:val="center"/>
        <w:rPr>
          <w:rFonts w:ascii="宋体" w:hAnsi="宋体" w:cs="宋体"/>
          <w:color w:val="auto"/>
          <w:sz w:val="24"/>
          <w:highlight w:val="none"/>
        </w:rPr>
      </w:pPr>
    </w:p>
    <w:p w14:paraId="182864B4">
      <w:pPr>
        <w:spacing w:line="360" w:lineRule="auto"/>
        <w:contextualSpacing/>
        <w:jc w:val="center"/>
        <w:rPr>
          <w:rFonts w:ascii="宋体" w:hAnsi="宋体" w:cs="宋体"/>
          <w:color w:val="auto"/>
          <w:spacing w:val="20"/>
          <w:sz w:val="24"/>
          <w:szCs w:val="20"/>
          <w:highlight w:val="none"/>
          <w:u w:val="single"/>
        </w:rPr>
      </w:pPr>
      <w:r>
        <w:rPr>
          <w:rFonts w:hint="eastAsia" w:ascii="宋体" w:hAnsi="宋体" w:cs="宋体"/>
          <w:color w:val="auto"/>
          <w:spacing w:val="20"/>
          <w:sz w:val="24"/>
          <w:highlight w:val="none"/>
        </w:rPr>
        <w:t>法定代表人或者委托代理人（签字或者电子签名）：</w:t>
      </w:r>
    </w:p>
    <w:p w14:paraId="0919BF63">
      <w:pPr>
        <w:spacing w:line="360" w:lineRule="auto"/>
        <w:contextualSpacing/>
        <w:jc w:val="center"/>
        <w:rPr>
          <w:rFonts w:ascii="宋体" w:hAnsi="宋体" w:cs="宋体"/>
          <w:color w:val="auto"/>
          <w:spacing w:val="20"/>
          <w:sz w:val="24"/>
          <w:highlight w:val="none"/>
        </w:rPr>
      </w:pPr>
      <w:r>
        <w:rPr>
          <w:rFonts w:hint="eastAsia" w:ascii="宋体" w:hAnsi="宋体" w:cs="宋体"/>
          <w:color w:val="auto"/>
          <w:spacing w:val="20"/>
          <w:sz w:val="24"/>
          <w:highlight w:val="none"/>
        </w:rPr>
        <w:t xml:space="preserve">      供应商（电子签章）：</w:t>
      </w:r>
    </w:p>
    <w:p w14:paraId="45FDBB6F">
      <w:pPr>
        <w:spacing w:line="360" w:lineRule="auto"/>
        <w:contextualSpacing/>
        <w:jc w:val="center"/>
        <w:rPr>
          <w:rFonts w:ascii="宋体" w:hAnsi="宋体" w:cs="宋体"/>
          <w:color w:val="auto"/>
          <w:sz w:val="24"/>
          <w:szCs w:val="20"/>
          <w:highlight w:val="none"/>
        </w:rPr>
      </w:pPr>
      <w:r>
        <w:rPr>
          <w:rFonts w:hint="eastAsia" w:ascii="宋体" w:hAnsi="宋体" w:cs="宋体"/>
          <w:color w:val="auto"/>
          <w:spacing w:val="20"/>
          <w:sz w:val="24"/>
          <w:highlight w:val="none"/>
        </w:rPr>
        <w:t xml:space="preserve">                 日 期：</w:t>
      </w:r>
    </w:p>
    <w:p w14:paraId="00EB3E1A">
      <w:pPr>
        <w:spacing w:before="50" w:after="156"/>
        <w:jc w:val="left"/>
        <w:rPr>
          <w:rFonts w:ascii="宋体" w:hAnsi="宋体" w:cs="宋体"/>
          <w:color w:val="auto"/>
          <w:sz w:val="24"/>
          <w:szCs w:val="20"/>
          <w:highlight w:val="none"/>
        </w:rPr>
      </w:pPr>
    </w:p>
    <w:p w14:paraId="53CAAF27">
      <w:pPr>
        <w:spacing w:before="50" w:after="50" w:line="360" w:lineRule="auto"/>
        <w:ind w:right="-817" w:firstLine="5461"/>
        <w:rPr>
          <w:rFonts w:ascii="宋体" w:hAnsi="宋体" w:cs="宋体"/>
          <w:b/>
          <w:color w:val="auto"/>
          <w:sz w:val="32"/>
          <w:szCs w:val="32"/>
          <w:highlight w:val="none"/>
        </w:rPr>
      </w:pPr>
    </w:p>
    <w:p w14:paraId="71572EE7">
      <w:pPr>
        <w:spacing w:line="300" w:lineRule="auto"/>
        <w:rPr>
          <w:rFonts w:ascii="宋体" w:hAnsi="宋体" w:cs="宋体"/>
          <w:color w:val="auto"/>
          <w:szCs w:val="21"/>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其他文书、文件格式</w:t>
      </w:r>
    </w:p>
    <w:p w14:paraId="6226C749">
      <w:pPr>
        <w:jc w:val="center"/>
        <w:rPr>
          <w:rFonts w:ascii="宋体" w:hAnsi="宋体" w:cs="宋体"/>
          <w:color w:val="auto"/>
          <w:sz w:val="44"/>
          <w:szCs w:val="44"/>
          <w:highlight w:val="none"/>
        </w:rPr>
      </w:pPr>
      <w:bookmarkStart w:id="184" w:name="_Toc71365926"/>
    </w:p>
    <w:p w14:paraId="7405FA14">
      <w:pPr>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中小企业声明函（服务）</w:t>
      </w:r>
      <w:bookmarkEnd w:id="184"/>
    </w:p>
    <w:p w14:paraId="3F7AF1D3">
      <w:pPr>
        <w:spacing w:before="2" w:line="500" w:lineRule="exact"/>
        <w:ind w:firstLine="708"/>
        <w:rPr>
          <w:rFonts w:ascii="宋体" w:hAnsi="宋体" w:cs="宋体"/>
          <w:b/>
          <w:bCs/>
          <w:color w:val="auto"/>
          <w:sz w:val="24"/>
          <w:highlight w:val="none"/>
        </w:rPr>
      </w:pPr>
    </w:p>
    <w:p w14:paraId="5868F527">
      <w:pPr>
        <w:pStyle w:val="18"/>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49568736">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483A7D3">
      <w:pPr>
        <w:tabs>
          <w:tab w:val="left" w:pos="1065"/>
          <w:tab w:val="left" w:pos="4262"/>
          <w:tab w:val="left" w:pos="6477"/>
        </w:tabs>
        <w:spacing w:before="20" w:line="500" w:lineRule="exact"/>
        <w:ind w:right="84" w:firstLine="77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CECD2FB">
      <w:pPr>
        <w:pStyle w:val="18"/>
        <w:spacing w:before="34" w:line="500" w:lineRule="exact"/>
        <w:ind w:right="142" w:firstLine="705"/>
        <w:rPr>
          <w:rFonts w:ascii="宋体" w:hAnsi="宋体"/>
          <w:color w:val="auto"/>
          <w:sz w:val="24"/>
          <w:highlight w:val="none"/>
        </w:rPr>
      </w:pPr>
      <w:r>
        <w:rPr>
          <w:rFonts w:ascii="宋体" w:hAnsi="宋体"/>
          <w:color w:val="auto"/>
          <w:sz w:val="24"/>
          <w:highlight w:val="none"/>
        </w:rPr>
        <w:t xml:space="preserve">…… </w:t>
      </w:r>
    </w:p>
    <w:p w14:paraId="6C229CDB">
      <w:pPr>
        <w:pStyle w:val="18"/>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2BCF14EE">
      <w:pPr>
        <w:pStyle w:val="18"/>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6A20EC4C">
      <w:pPr>
        <w:pStyle w:val="18"/>
        <w:spacing w:before="56" w:line="500" w:lineRule="exact"/>
        <w:ind w:right="1808"/>
        <w:rPr>
          <w:rFonts w:ascii="宋体" w:hAnsi="宋体" w:cs="宋体"/>
          <w:color w:val="auto"/>
          <w:sz w:val="24"/>
          <w:highlight w:val="none"/>
        </w:rPr>
      </w:pPr>
    </w:p>
    <w:p w14:paraId="1EC56E82">
      <w:pPr>
        <w:pStyle w:val="18"/>
        <w:spacing w:line="560" w:lineRule="exact"/>
        <w:jc w:val="right"/>
        <w:rPr>
          <w:rFonts w:ascii="宋体" w:hAnsi="宋体" w:cs="宋体"/>
          <w:color w:val="auto"/>
          <w:sz w:val="24"/>
          <w:highlight w:val="none"/>
        </w:rPr>
      </w:pPr>
      <w:r>
        <w:rPr>
          <w:rFonts w:hint="eastAsia" w:ascii="宋体" w:hAnsi="宋体" w:cs="宋体"/>
          <w:color w:val="auto"/>
          <w:sz w:val="24"/>
          <w:highlight w:val="none"/>
        </w:rPr>
        <w:t xml:space="preserve">企业名称（章）：          </w:t>
      </w:r>
    </w:p>
    <w:p w14:paraId="018460A7">
      <w:pPr>
        <w:pStyle w:val="18"/>
        <w:spacing w:line="560" w:lineRule="exact"/>
        <w:jc w:val="right"/>
        <w:rPr>
          <w:rFonts w:ascii="宋体" w:hAnsi="宋体" w:cs="宋体"/>
          <w:color w:val="auto"/>
          <w:sz w:val="24"/>
          <w:highlight w:val="none"/>
        </w:rPr>
      </w:pPr>
      <w:r>
        <w:rPr>
          <w:rFonts w:hint="eastAsia" w:ascii="宋体" w:hAnsi="宋体" w:cs="宋体"/>
          <w:color w:val="auto"/>
          <w:sz w:val="24"/>
          <w:highlight w:val="none"/>
        </w:rPr>
        <w:t xml:space="preserve">日  期：          </w:t>
      </w:r>
    </w:p>
    <w:p w14:paraId="547250B0">
      <w:pPr>
        <w:spacing w:line="520" w:lineRule="exact"/>
        <w:jc w:val="left"/>
        <w:rPr>
          <w:rFonts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E34F7C4">
      <w:pPr>
        <w:spacing w:line="520" w:lineRule="exact"/>
        <w:jc w:val="center"/>
        <w:rPr>
          <w:rFonts w:ascii="宋体" w:hAnsi="宋体" w:cs="宋体"/>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残疾人福利性单位声明函</w:t>
      </w:r>
    </w:p>
    <w:p w14:paraId="2C2042E5">
      <w:pPr>
        <w:spacing w:line="360" w:lineRule="auto"/>
        <w:contextualSpacing/>
        <w:rPr>
          <w:rFonts w:ascii="宋体" w:hAnsi="宋体" w:cs="宋体"/>
          <w:color w:val="auto"/>
          <w:sz w:val="32"/>
          <w:szCs w:val="32"/>
          <w:highlight w:val="none"/>
        </w:rPr>
      </w:pPr>
    </w:p>
    <w:p w14:paraId="38CE804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名称）的（项目名称）采购活动提供本单位制造的货物（由本单位承担工程/提供服务），或者提供其他残疾人福利性单位制造的货物（不包括使用非残疾人福利性单位注册商标的货物）。</w:t>
      </w:r>
    </w:p>
    <w:p w14:paraId="751C4E0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AC897E7">
      <w:pPr>
        <w:spacing w:line="360" w:lineRule="auto"/>
        <w:contextualSpacing/>
        <w:rPr>
          <w:rFonts w:ascii="宋体" w:hAnsi="宋体" w:cs="宋体"/>
          <w:color w:val="auto"/>
          <w:sz w:val="24"/>
          <w:highlight w:val="none"/>
        </w:rPr>
      </w:pPr>
    </w:p>
    <w:p w14:paraId="59CFCA9C">
      <w:pPr>
        <w:spacing w:line="360" w:lineRule="auto"/>
        <w:contextualSpacing/>
        <w:rPr>
          <w:rFonts w:ascii="宋体" w:hAnsi="宋体" w:cs="宋体"/>
          <w:color w:val="auto"/>
          <w:sz w:val="24"/>
          <w:highlight w:val="none"/>
        </w:rPr>
      </w:pPr>
    </w:p>
    <w:p w14:paraId="338062CA">
      <w:pPr>
        <w:spacing w:line="360" w:lineRule="auto"/>
        <w:contextualSpacing/>
        <w:rPr>
          <w:rFonts w:ascii="宋体" w:hAnsi="宋体" w:cs="宋体"/>
          <w:color w:val="auto"/>
          <w:sz w:val="24"/>
          <w:highlight w:val="none"/>
        </w:rPr>
      </w:pPr>
    </w:p>
    <w:p w14:paraId="1C8AFBEE">
      <w:pPr>
        <w:spacing w:line="360" w:lineRule="auto"/>
        <w:ind w:firstLine="2400"/>
        <w:contextualSpacing/>
        <w:jc w:val="right"/>
        <w:rPr>
          <w:rFonts w:ascii="宋体" w:hAnsi="宋体" w:cs="宋体"/>
          <w:color w:val="auto"/>
          <w:sz w:val="24"/>
          <w:highlight w:val="none"/>
        </w:rPr>
      </w:pPr>
      <w:r>
        <w:rPr>
          <w:rFonts w:hint="eastAsia" w:ascii="宋体" w:hAnsi="宋体" w:cs="宋体"/>
          <w:color w:val="auto"/>
          <w:sz w:val="24"/>
          <w:highlight w:val="none"/>
        </w:rPr>
        <w:t xml:space="preserve">单位名称（盖章）：            </w:t>
      </w:r>
    </w:p>
    <w:p w14:paraId="4AA5FD03">
      <w:pPr>
        <w:spacing w:line="360" w:lineRule="auto"/>
        <w:ind w:firstLine="3600"/>
        <w:contextualSpacing/>
        <w:jc w:val="right"/>
        <w:rPr>
          <w:rFonts w:ascii="宋体" w:hAnsi="宋体" w:cs="宋体"/>
          <w:color w:val="auto"/>
          <w:sz w:val="24"/>
          <w:highlight w:val="none"/>
        </w:rPr>
      </w:pPr>
      <w:r>
        <w:rPr>
          <w:rFonts w:hint="eastAsia" w:ascii="宋体" w:hAnsi="宋体" w:cs="宋体"/>
          <w:color w:val="auto"/>
          <w:sz w:val="24"/>
          <w:highlight w:val="none"/>
        </w:rPr>
        <w:t xml:space="preserve">日  期：            </w:t>
      </w:r>
    </w:p>
    <w:p w14:paraId="4E4AF1FE">
      <w:pPr>
        <w:spacing w:line="360" w:lineRule="auto"/>
        <w:contextualSpacing/>
        <w:rPr>
          <w:rFonts w:ascii="宋体" w:hAnsi="宋体" w:cs="宋体"/>
          <w:color w:val="auto"/>
          <w:sz w:val="24"/>
          <w:highlight w:val="none"/>
        </w:rPr>
      </w:pPr>
    </w:p>
    <w:p w14:paraId="63219998">
      <w:pPr>
        <w:spacing w:line="360" w:lineRule="auto"/>
        <w:contextualSpacing/>
        <w:rPr>
          <w:rFonts w:ascii="宋体" w:hAnsi="宋体" w:cs="宋体"/>
          <w:color w:val="auto"/>
          <w:sz w:val="24"/>
          <w:highlight w:val="none"/>
        </w:rPr>
      </w:pPr>
    </w:p>
    <w:p w14:paraId="783C1769">
      <w:pPr>
        <w:spacing w:line="360" w:lineRule="auto"/>
        <w:contextualSpacing/>
        <w:rPr>
          <w:rFonts w:ascii="宋体" w:hAnsi="宋体" w:cs="宋体"/>
          <w:color w:val="auto"/>
          <w:sz w:val="24"/>
          <w:highlight w:val="none"/>
        </w:rPr>
      </w:pPr>
    </w:p>
    <w:p w14:paraId="6C65F4C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3137A414">
      <w:pPr>
        <w:pStyle w:val="41"/>
        <w:shd w:val="clear" w:color="auto" w:fill="FFFFFF"/>
        <w:jc w:val="center"/>
        <w:rPr>
          <w:rFonts w:ascii="宋体" w:hAnsi="宋体" w:cs="宋体"/>
          <w:color w:val="auto"/>
          <w:highlight w:val="none"/>
        </w:rPr>
      </w:pPr>
      <w:r>
        <w:rPr>
          <w:rFonts w:hint="eastAsia" w:ascii="宋体" w:hAnsi="宋体" w:cs="宋体"/>
          <w:color w:val="auto"/>
          <w:highlight w:val="none"/>
        </w:rPr>
        <w:br w:type="page" w:clear="all"/>
      </w:r>
    </w:p>
    <w:p w14:paraId="6771F503">
      <w:pPr>
        <w:pStyle w:val="41"/>
        <w:shd w:val="clear" w:color="auto" w:fill="FFFFFF"/>
        <w:jc w:val="center"/>
        <w:rPr>
          <w:rFonts w:ascii="宋体" w:hAnsi="宋体" w:cs="宋体"/>
          <w:color w:val="auto"/>
          <w:highlight w:val="none"/>
        </w:rPr>
      </w:pPr>
    </w:p>
    <w:p w14:paraId="33BA5928">
      <w:pPr>
        <w:pStyle w:val="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6BA0BF6D">
      <w:pPr>
        <w:widowControl/>
        <w:shd w:val="clear" w:color="auto" w:fill="FFFFFF"/>
        <w:spacing w:before="30" w:after="30"/>
        <w:ind w:firstLine="480"/>
        <w:jc w:val="left"/>
        <w:rPr>
          <w:rFonts w:ascii="宋体" w:hAnsi="宋体" w:cs="宋体"/>
          <w:color w:val="auto"/>
          <w:sz w:val="24"/>
          <w:highlight w:val="none"/>
        </w:rPr>
      </w:pPr>
    </w:p>
    <w:p w14:paraId="3FB417D6">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35A4AECB">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18"/>
          <w:szCs w:val="18"/>
          <w:highlight w:val="none"/>
          <w:u w:val="single"/>
          <w:vertAlign w:val="superscript"/>
        </w:rPr>
        <w:t>3</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18"/>
          <w:szCs w:val="18"/>
          <w:highlight w:val="none"/>
          <w:u w:val="single"/>
          <w:vertAlign w:val="superscript"/>
        </w:rPr>
        <w:t>4</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18"/>
          <w:szCs w:val="18"/>
          <w:highlight w:val="none"/>
          <w:u w:val="single"/>
          <w:vertAlign w:val="superscript"/>
        </w:rPr>
        <w:t>5</w:t>
      </w:r>
      <w:r>
        <w:rPr>
          <w:rFonts w:hint="eastAsia" w:ascii="宋体" w:hAnsi="宋体" w:cs="宋体"/>
          <w:color w:val="auto"/>
          <w:sz w:val="24"/>
          <w:highlight w:val="none"/>
        </w:rPr>
        <w:t>在中国境内完成。</w:t>
      </w:r>
    </w:p>
    <w:p w14:paraId="1FA1DD4C">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5C716B62">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w:t>
      </w:r>
    </w:p>
    <w:p w14:paraId="3EBBF025">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2845B5E8">
      <w:pPr>
        <w:widowControl/>
        <w:shd w:val="clear" w:color="auto" w:fill="FFFFFF"/>
        <w:spacing w:before="30" w:after="30"/>
        <w:jc w:val="left"/>
        <w:rPr>
          <w:rFonts w:ascii="宋体" w:hAnsi="宋体" w:cs="宋体"/>
          <w:color w:val="auto"/>
          <w:sz w:val="24"/>
          <w:highlight w:val="none"/>
        </w:rPr>
      </w:pPr>
    </w:p>
    <w:p w14:paraId="31F8CCD6">
      <w:pPr>
        <w:widowControl/>
        <w:shd w:val="clear" w:color="auto" w:fill="FFFFFF"/>
        <w:spacing w:before="30" w:after="30"/>
        <w:jc w:val="left"/>
        <w:rPr>
          <w:rFonts w:ascii="宋体" w:hAnsi="宋体" w:cs="宋体"/>
          <w:color w:val="auto"/>
          <w:sz w:val="24"/>
          <w:highlight w:val="none"/>
        </w:rPr>
      </w:pPr>
    </w:p>
    <w:p w14:paraId="03DDFC2F">
      <w:pPr>
        <w:widowControl/>
        <w:shd w:val="clear" w:color="auto" w:fill="FFFFFF"/>
        <w:spacing w:before="30" w:after="30"/>
        <w:jc w:val="left"/>
        <w:rPr>
          <w:rFonts w:ascii="宋体" w:hAnsi="宋体" w:cs="宋体"/>
          <w:color w:val="auto"/>
          <w:sz w:val="24"/>
          <w:highlight w:val="none"/>
        </w:rPr>
      </w:pPr>
    </w:p>
    <w:p w14:paraId="7480080F">
      <w:pPr>
        <w:spacing w:line="360" w:lineRule="auto"/>
        <w:ind w:firstLine="2400"/>
        <w:contextualSpacing/>
        <w:jc w:val="right"/>
        <w:rPr>
          <w:rFonts w:ascii="宋体" w:hAnsi="宋体" w:cs="宋体"/>
          <w:color w:val="auto"/>
          <w:sz w:val="24"/>
          <w:highlight w:val="none"/>
        </w:rPr>
      </w:pPr>
      <w:r>
        <w:rPr>
          <w:rFonts w:hint="eastAsia" w:ascii="宋体" w:hAnsi="宋体" w:cs="宋体"/>
          <w:color w:val="auto"/>
          <w:sz w:val="24"/>
          <w:highlight w:val="none"/>
        </w:rPr>
        <w:t xml:space="preserve">单位名称（盖章）：            </w:t>
      </w:r>
    </w:p>
    <w:p w14:paraId="3B5B3304">
      <w:pPr>
        <w:spacing w:line="360" w:lineRule="auto"/>
        <w:ind w:firstLine="3600"/>
        <w:contextualSpacing/>
        <w:jc w:val="right"/>
        <w:rPr>
          <w:rFonts w:ascii="宋体" w:hAnsi="宋体" w:cs="宋体"/>
          <w:color w:val="auto"/>
          <w:sz w:val="24"/>
          <w:highlight w:val="none"/>
        </w:rPr>
      </w:pPr>
      <w:r>
        <w:rPr>
          <w:rFonts w:hint="eastAsia" w:ascii="宋体" w:hAnsi="宋体" w:cs="宋体"/>
          <w:color w:val="auto"/>
          <w:sz w:val="24"/>
          <w:highlight w:val="none"/>
        </w:rPr>
        <w:t xml:space="preserve">日  期：            </w:t>
      </w:r>
    </w:p>
    <w:p w14:paraId="4D3A7AFA">
      <w:pPr>
        <w:spacing w:line="360" w:lineRule="auto"/>
        <w:ind w:firstLine="3600"/>
        <w:contextualSpacing/>
        <w:jc w:val="right"/>
        <w:rPr>
          <w:rFonts w:ascii="宋体" w:hAnsi="宋体" w:cs="宋体"/>
          <w:color w:val="auto"/>
          <w:sz w:val="24"/>
          <w:highlight w:val="none"/>
        </w:rPr>
      </w:pPr>
    </w:p>
    <w:p w14:paraId="0B3CF9E7">
      <w:pPr>
        <w:spacing w:line="360" w:lineRule="auto"/>
        <w:ind w:firstLine="3600"/>
        <w:contextualSpacing/>
        <w:jc w:val="right"/>
        <w:rPr>
          <w:rFonts w:ascii="宋体" w:hAnsi="宋体" w:cs="宋体"/>
          <w:color w:val="auto"/>
          <w:sz w:val="24"/>
          <w:highlight w:val="none"/>
        </w:rPr>
      </w:pPr>
    </w:p>
    <w:p w14:paraId="33E1C082">
      <w:pPr>
        <w:spacing w:line="360" w:lineRule="auto"/>
        <w:ind w:firstLine="3600"/>
        <w:contextualSpacing/>
        <w:jc w:val="right"/>
        <w:rPr>
          <w:rFonts w:ascii="宋体" w:hAnsi="宋体" w:cs="宋体"/>
          <w:color w:val="auto"/>
          <w:sz w:val="24"/>
          <w:highlight w:val="none"/>
        </w:rPr>
      </w:pPr>
    </w:p>
    <w:p w14:paraId="1DB46503">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79BCE64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7069D96D">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15AC8FC9">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4FC86E62">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1C08B04C">
      <w:pPr>
        <w:widowControl/>
        <w:shd w:val="clear" w:color="auto" w:fill="FFFFFF"/>
        <w:ind w:firstLine="480"/>
        <w:jc w:val="left"/>
        <w:rPr>
          <w:rFonts w:ascii="宋体" w:hAnsi="宋体" w:cs="宋体"/>
          <w:color w:val="auto"/>
          <w:szCs w:val="21"/>
          <w:highlight w:val="none"/>
        </w:rPr>
      </w:pPr>
    </w:p>
    <w:p w14:paraId="3F00EC4A">
      <w:pPr>
        <w:widowControl/>
        <w:shd w:val="clear" w:color="auto" w:fill="FFFFFF"/>
        <w:ind w:firstLine="480"/>
        <w:jc w:val="left"/>
        <w:rPr>
          <w:rFonts w:ascii="宋体" w:hAnsi="宋体" w:cs="宋体"/>
          <w:color w:val="auto"/>
          <w:szCs w:val="21"/>
          <w:highlight w:val="none"/>
        </w:rPr>
      </w:pPr>
    </w:p>
    <w:p w14:paraId="44BC884B">
      <w:pPr>
        <w:widowControl/>
        <w:shd w:val="clear" w:color="auto" w:fill="FFFFFF"/>
        <w:ind w:firstLine="480"/>
        <w:jc w:val="left"/>
        <w:rPr>
          <w:rFonts w:ascii="宋体" w:hAnsi="宋体" w:cs="宋体"/>
          <w:color w:val="auto"/>
          <w:szCs w:val="21"/>
          <w:highlight w:val="none"/>
        </w:rPr>
      </w:pPr>
    </w:p>
    <w:p w14:paraId="05F26D66">
      <w:pPr>
        <w:rPr>
          <w:rFonts w:ascii="宋体" w:hAnsi="宋体" w:cs="宋体"/>
          <w:b/>
          <w:color w:val="auto"/>
          <w:sz w:val="44"/>
          <w:szCs w:val="44"/>
          <w:highlight w:val="none"/>
        </w:rPr>
      </w:pPr>
      <w:r>
        <w:rPr>
          <w:rFonts w:hint="eastAsia" w:ascii="宋体" w:hAnsi="宋体" w:cs="宋体"/>
          <w:b/>
          <w:color w:val="auto"/>
          <w:sz w:val="44"/>
          <w:szCs w:val="44"/>
          <w:highlight w:val="none"/>
        </w:rPr>
        <w:br w:type="page" w:clear="all"/>
      </w:r>
    </w:p>
    <w:p w14:paraId="30DB1D59">
      <w:pPr>
        <w:spacing w:before="156" w:after="50"/>
        <w:jc w:val="center"/>
        <w:rPr>
          <w:rFonts w:ascii="方正小标宋简体" w:hAnsi="方正小标宋简体" w:eastAsia="方正小标宋简体" w:cs="方正小标宋简体"/>
          <w:bCs/>
          <w:color w:val="auto"/>
          <w:sz w:val="44"/>
          <w:szCs w:val="44"/>
          <w:highlight w:val="none"/>
        </w:rPr>
      </w:pPr>
      <w:r>
        <w:rPr>
          <w:rFonts w:hint="eastAsia" w:ascii="宋体" w:hAnsi="宋体" w:cs="宋体"/>
          <w:b/>
          <w:color w:val="auto"/>
          <w:sz w:val="44"/>
          <w:szCs w:val="44"/>
          <w:highlight w:val="none"/>
        </w:rPr>
        <w:t>采购代理服务费承诺书</w:t>
      </w:r>
    </w:p>
    <w:p w14:paraId="10209B32">
      <w:pPr>
        <w:spacing w:before="156" w:after="50"/>
        <w:jc w:val="center"/>
        <w:rPr>
          <w:rFonts w:ascii="宋体" w:hAnsi="宋体"/>
          <w:b/>
          <w:color w:val="auto"/>
          <w:sz w:val="24"/>
          <w:highlight w:val="none"/>
        </w:rPr>
      </w:pPr>
    </w:p>
    <w:p w14:paraId="282AA9D0">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云之龙咨询集团有限公司</w:t>
      </w:r>
    </w:p>
    <w:p w14:paraId="629C8670">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项目，在此说明如下：</w:t>
      </w:r>
    </w:p>
    <w:p w14:paraId="1166DE3C">
      <w:pPr>
        <w:spacing w:line="440" w:lineRule="exact"/>
        <w:ind w:firstLine="360"/>
        <w:rPr>
          <w:rFonts w:ascii="宋体" w:hAnsi="宋体"/>
          <w:color w:val="auto"/>
          <w:sz w:val="24"/>
          <w:highlight w:val="none"/>
        </w:rPr>
      </w:pPr>
      <w:r>
        <w:rPr>
          <w:rFonts w:hint="eastAsia" w:ascii="宋体" w:hAnsi="宋体"/>
          <w:color w:val="auto"/>
          <w:sz w:val="24"/>
          <w:highlight w:val="none"/>
        </w:rPr>
        <w:t>1.我方承诺，若本单位成交，保证在发出成交通知书之后，按本项目竞争性磋商文件规定的标准向贵单位一次性足额支付采购代理服务费。</w:t>
      </w:r>
    </w:p>
    <w:p w14:paraId="348CA931">
      <w:pPr>
        <w:spacing w:line="440" w:lineRule="exact"/>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种方式作为采购代理服务费开票类型：</w:t>
      </w:r>
    </w:p>
    <w:p w14:paraId="0EF33972">
      <w:pPr>
        <w:spacing w:line="440" w:lineRule="exact"/>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69144FEC">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38469F9D">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023087CB">
      <w:pPr>
        <w:spacing w:line="440" w:lineRule="exact"/>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5FB31E19">
      <w:pPr>
        <w:spacing w:line="440" w:lineRule="exact"/>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C9B2FFA">
      <w:pPr>
        <w:spacing w:line="440" w:lineRule="exact"/>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313515CF">
      <w:pPr>
        <w:spacing w:line="440" w:lineRule="exact"/>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1D2CFBA2">
      <w:pPr>
        <w:spacing w:line="440" w:lineRule="exact"/>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0B822BE">
      <w:pPr>
        <w:spacing w:line="440" w:lineRule="exact"/>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D90C013">
      <w:pPr>
        <w:spacing w:line="440" w:lineRule="exact"/>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C437BAA">
      <w:pPr>
        <w:spacing w:line="440" w:lineRule="exact"/>
        <w:rPr>
          <w:rFonts w:ascii="宋体" w:hAnsi="宋体"/>
          <w:color w:val="auto"/>
          <w:sz w:val="24"/>
          <w:highlight w:val="none"/>
        </w:rPr>
      </w:pPr>
    </w:p>
    <w:p w14:paraId="33A6D83A">
      <w:pPr>
        <w:spacing w:line="440" w:lineRule="exact"/>
        <w:rPr>
          <w:rFonts w:ascii="宋体" w:hAnsi="宋体"/>
          <w:color w:val="auto"/>
          <w:sz w:val="24"/>
          <w:highlight w:val="none"/>
        </w:rPr>
      </w:pPr>
    </w:p>
    <w:p w14:paraId="7372A247">
      <w:pPr>
        <w:spacing w:line="440" w:lineRule="exact"/>
        <w:rPr>
          <w:rFonts w:ascii="宋体" w:hAnsi="宋体"/>
          <w:color w:val="auto"/>
          <w:sz w:val="24"/>
          <w:highlight w:val="none"/>
        </w:rPr>
      </w:pPr>
    </w:p>
    <w:p w14:paraId="01F29825">
      <w:pPr>
        <w:spacing w:line="360" w:lineRule="auto"/>
        <w:ind w:left="-2" w:right="-817" w:firstLine="1920"/>
        <w:rPr>
          <w:rFonts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u w:val="single"/>
        </w:rPr>
        <w:t xml:space="preserve">                 </w:t>
      </w:r>
    </w:p>
    <w:p w14:paraId="7B3884F4">
      <w:pPr>
        <w:spacing w:line="360" w:lineRule="auto"/>
        <w:ind w:left="-3" w:right="-817" w:hanging="28"/>
        <w:rPr>
          <w:rFonts w:ascii="宋体" w:hAnsi="宋体"/>
          <w:color w:val="auto"/>
          <w:sz w:val="24"/>
          <w:highlight w:val="none"/>
          <w:u w:val="single"/>
        </w:rPr>
      </w:pPr>
      <w:r>
        <w:rPr>
          <w:rFonts w:hint="eastAsia" w:ascii="宋体" w:hAnsi="宋体"/>
          <w:color w:val="auto"/>
          <w:sz w:val="24"/>
          <w:highlight w:val="none"/>
        </w:rPr>
        <w:t xml:space="preserve">                                     供应商名称（公章）：</w:t>
      </w:r>
      <w:r>
        <w:rPr>
          <w:rFonts w:hint="eastAsia" w:ascii="宋体" w:hAnsi="宋体"/>
          <w:color w:val="auto"/>
          <w:sz w:val="24"/>
          <w:highlight w:val="none"/>
          <w:u w:val="single"/>
        </w:rPr>
        <w:t xml:space="preserve">     </w:t>
      </w:r>
    </w:p>
    <w:p w14:paraId="25FB53C3">
      <w:pPr>
        <w:spacing w:line="360" w:lineRule="auto"/>
        <w:ind w:right="480" w:firstLine="240"/>
        <w:jc w:val="left"/>
        <w:rPr>
          <w:rFonts w:ascii="宋体" w:hAnsi="宋体"/>
          <w:color w:val="auto"/>
          <w:sz w:val="24"/>
          <w:highlight w:val="none"/>
        </w:rPr>
      </w:pPr>
      <w:r>
        <w:rPr>
          <w:rFonts w:hint="eastAsia" w:ascii="宋体" w:hAnsi="宋体"/>
          <w:color w:val="auto"/>
          <w:sz w:val="24"/>
          <w:highlight w:val="none"/>
        </w:rPr>
        <w:t xml:space="preserve">                                    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2FC7D823">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clear="all"/>
      </w:r>
    </w:p>
    <w:p w14:paraId="04639C9C">
      <w:pPr>
        <w:spacing w:line="360" w:lineRule="auto"/>
        <w:jc w:val="center"/>
        <w:rPr>
          <w:rFonts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35633128">
      <w:pPr>
        <w:pStyle w:val="25"/>
        <w:spacing w:line="360" w:lineRule="auto"/>
        <w:ind w:firstLine="482"/>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06874EC5">
      <w:pPr>
        <w:pStyle w:val="25"/>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68F02E1">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6FF1FDE8">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00688DA">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633F1797">
      <w:pPr>
        <w:pStyle w:val="25"/>
        <w:spacing w:line="360" w:lineRule="auto"/>
        <w:ind w:firstLine="48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BF9A740">
      <w:pPr>
        <w:pStyle w:val="25"/>
        <w:spacing w:line="360" w:lineRule="auto"/>
        <w:ind w:firstLine="48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2A7FC4FC">
      <w:pPr>
        <w:pStyle w:val="25"/>
        <w:spacing w:line="360" w:lineRule="auto"/>
        <w:ind w:firstLine="482"/>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7FC5BAD2">
      <w:pPr>
        <w:pStyle w:val="25"/>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7F69A05">
      <w:pPr>
        <w:pStyle w:val="25"/>
        <w:spacing w:line="360" w:lineRule="auto"/>
        <w:ind w:left="25" w:firstLine="472"/>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1BA875D">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C225313">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w:t>
      </w:r>
    </w:p>
    <w:p w14:paraId="615C4C7B">
      <w:pPr>
        <w:pStyle w:val="25"/>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6D824811">
      <w:pPr>
        <w:pStyle w:val="25"/>
        <w:spacing w:line="360" w:lineRule="auto"/>
        <w:ind w:left="25" w:firstLine="352"/>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31F8E6CF">
      <w:pPr>
        <w:pStyle w:val="25"/>
        <w:spacing w:line="360" w:lineRule="auto"/>
        <w:ind w:left="25" w:firstLine="352"/>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20BCDA">
      <w:pPr>
        <w:pStyle w:val="25"/>
        <w:spacing w:line="360" w:lineRule="auto"/>
        <w:ind w:left="25" w:firstLine="472"/>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44931C80">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0CBB22ED">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967E48A">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332AE9F0">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2C38E58C">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w:t>
      </w:r>
    </w:p>
    <w:p w14:paraId="6FC60F07">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1D217E95">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464746F">
      <w:pPr>
        <w:pStyle w:val="25"/>
        <w:spacing w:line="360" w:lineRule="auto"/>
        <w:ind w:left="25" w:firstLine="352"/>
        <w:contextualSpacing/>
        <w:rPr>
          <w:rFonts w:hAnsi="宋体" w:cs="宋体"/>
          <w:color w:val="auto"/>
          <w:sz w:val="24"/>
          <w:szCs w:val="24"/>
          <w:highlight w:val="none"/>
        </w:rPr>
      </w:pPr>
    </w:p>
    <w:p w14:paraId="76FC15F0">
      <w:pPr>
        <w:pStyle w:val="25"/>
        <w:spacing w:line="360" w:lineRule="auto"/>
        <w:ind w:left="25" w:firstLine="472"/>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3D265E17">
      <w:pPr>
        <w:pStyle w:val="25"/>
        <w:spacing w:line="360" w:lineRule="auto"/>
        <w:ind w:firstLine="480"/>
        <w:contextualSpacing/>
        <w:rPr>
          <w:rFonts w:hAnsi="宋体" w:cs="宋体"/>
          <w:b/>
          <w:color w:val="auto"/>
          <w:sz w:val="24"/>
          <w:szCs w:val="24"/>
          <w:highlight w:val="none"/>
        </w:rPr>
      </w:pPr>
      <w:r>
        <w:rPr>
          <w:rFonts w:hint="eastAsia" w:hAnsi="宋体" w:cs="宋体"/>
          <w:color w:val="auto"/>
          <w:sz w:val="24"/>
          <w:szCs w:val="24"/>
          <w:highlight w:val="none"/>
        </w:rPr>
        <w:t>日期：</w:t>
      </w:r>
    </w:p>
    <w:p w14:paraId="7C294B50">
      <w:pPr>
        <w:pStyle w:val="25"/>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t>说明：</w:t>
      </w:r>
    </w:p>
    <w:p w14:paraId="3F3806F2">
      <w:pPr>
        <w:pStyle w:val="25"/>
        <w:spacing w:line="360" w:lineRule="auto"/>
        <w:ind w:left="25" w:firstLine="354"/>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31837BC0">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70D541">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23CE7464">
      <w:pPr>
        <w:pStyle w:val="25"/>
        <w:spacing w:line="360" w:lineRule="auto"/>
        <w:ind w:left="25" w:firstLine="354"/>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7980160B">
      <w:pPr>
        <w:pStyle w:val="25"/>
        <w:spacing w:line="360" w:lineRule="auto"/>
        <w:ind w:left="25" w:firstLine="354"/>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44CECD50">
      <w:pPr>
        <w:pStyle w:val="25"/>
        <w:rPr>
          <w:rFonts w:hAnsi="宋体" w:cs="宋体"/>
          <w:b/>
          <w:color w:val="auto"/>
          <w:sz w:val="24"/>
          <w:szCs w:val="24"/>
          <w:highlight w:val="none"/>
        </w:rPr>
      </w:pPr>
    </w:p>
    <w:p w14:paraId="424A3151">
      <w:pPr>
        <w:rPr>
          <w:rFonts w:ascii="宋体" w:hAnsi="宋体" w:cs="宋体"/>
          <w:color w:val="auto"/>
          <w:sz w:val="32"/>
          <w:szCs w:val="40"/>
          <w:highlight w:val="none"/>
        </w:rPr>
      </w:pPr>
    </w:p>
    <w:p w14:paraId="3832B4F0">
      <w:pPr>
        <w:rPr>
          <w:rFonts w:ascii="宋体" w:hAnsi="宋体" w:cs="宋体"/>
          <w:color w:val="auto"/>
          <w:sz w:val="32"/>
          <w:szCs w:val="40"/>
          <w:highlight w:val="none"/>
        </w:rPr>
      </w:pPr>
    </w:p>
    <w:p w14:paraId="4A48EE87">
      <w:pPr>
        <w:rPr>
          <w:rFonts w:ascii="宋体" w:hAnsi="宋体" w:cs="宋体"/>
          <w:color w:val="auto"/>
          <w:sz w:val="32"/>
          <w:szCs w:val="40"/>
          <w:highlight w:val="none"/>
        </w:rPr>
      </w:pPr>
    </w:p>
    <w:p w14:paraId="5CE91304">
      <w:pPr>
        <w:rPr>
          <w:rFonts w:ascii="宋体" w:hAnsi="宋体" w:cs="宋体"/>
          <w:color w:val="auto"/>
          <w:sz w:val="32"/>
          <w:szCs w:val="40"/>
          <w:highlight w:val="none"/>
        </w:rPr>
      </w:pPr>
    </w:p>
    <w:p w14:paraId="5EF6E5CB">
      <w:pPr>
        <w:rPr>
          <w:rFonts w:ascii="宋体" w:hAnsi="宋体" w:cs="宋体"/>
          <w:color w:val="auto"/>
          <w:sz w:val="32"/>
          <w:szCs w:val="40"/>
          <w:highlight w:val="none"/>
        </w:rPr>
      </w:pPr>
    </w:p>
    <w:p w14:paraId="4EB4E5EA">
      <w:pPr>
        <w:rPr>
          <w:rFonts w:ascii="宋体" w:hAnsi="宋体" w:cs="宋体"/>
          <w:color w:val="auto"/>
          <w:sz w:val="32"/>
          <w:szCs w:val="40"/>
          <w:highlight w:val="none"/>
        </w:rPr>
      </w:pPr>
    </w:p>
    <w:p w14:paraId="7D956276">
      <w:pPr>
        <w:rPr>
          <w:rFonts w:ascii="宋体" w:hAnsi="宋体" w:cs="宋体"/>
          <w:color w:val="auto"/>
          <w:sz w:val="32"/>
          <w:szCs w:val="40"/>
          <w:highlight w:val="none"/>
        </w:rPr>
      </w:pPr>
    </w:p>
    <w:p w14:paraId="1B60AE13">
      <w:pPr>
        <w:rPr>
          <w:rFonts w:ascii="宋体" w:hAnsi="宋体" w:cs="宋体"/>
          <w:color w:val="auto"/>
          <w:sz w:val="32"/>
          <w:szCs w:val="40"/>
          <w:highlight w:val="none"/>
        </w:rPr>
      </w:pPr>
    </w:p>
    <w:p w14:paraId="314387C1">
      <w:pPr>
        <w:rPr>
          <w:rFonts w:ascii="宋体" w:hAnsi="宋体" w:cs="宋体"/>
          <w:color w:val="auto"/>
          <w:sz w:val="32"/>
          <w:szCs w:val="40"/>
          <w:highlight w:val="none"/>
        </w:rPr>
      </w:pPr>
    </w:p>
    <w:p w14:paraId="666A2BC6">
      <w:pPr>
        <w:rPr>
          <w:rFonts w:ascii="宋体" w:hAnsi="宋体" w:cs="宋体"/>
          <w:color w:val="auto"/>
          <w:sz w:val="32"/>
          <w:szCs w:val="40"/>
          <w:highlight w:val="none"/>
        </w:rPr>
      </w:pPr>
    </w:p>
    <w:p w14:paraId="56721CD8">
      <w:pPr>
        <w:rPr>
          <w:rFonts w:ascii="宋体" w:hAnsi="宋体" w:cs="宋体"/>
          <w:color w:val="auto"/>
          <w:sz w:val="32"/>
          <w:szCs w:val="40"/>
          <w:highlight w:val="none"/>
        </w:rPr>
      </w:pPr>
    </w:p>
    <w:p w14:paraId="550668C7">
      <w:pPr>
        <w:rPr>
          <w:rFonts w:ascii="宋体" w:hAnsi="宋体" w:cs="宋体"/>
          <w:color w:val="auto"/>
          <w:sz w:val="32"/>
          <w:szCs w:val="40"/>
          <w:highlight w:val="none"/>
        </w:rPr>
      </w:pPr>
    </w:p>
    <w:p w14:paraId="5C89DCA7">
      <w:pPr>
        <w:rPr>
          <w:rFonts w:ascii="宋体" w:hAnsi="宋体" w:cs="宋体"/>
          <w:color w:val="auto"/>
          <w:sz w:val="32"/>
          <w:szCs w:val="40"/>
          <w:highlight w:val="none"/>
        </w:rPr>
      </w:pPr>
    </w:p>
    <w:p w14:paraId="35EDEABC">
      <w:pPr>
        <w:pStyle w:val="18"/>
        <w:rPr>
          <w:rFonts w:ascii="宋体" w:hAnsi="宋体" w:cs="宋体"/>
          <w:color w:val="auto"/>
          <w:sz w:val="32"/>
          <w:szCs w:val="40"/>
          <w:highlight w:val="none"/>
        </w:rPr>
      </w:pPr>
    </w:p>
    <w:p w14:paraId="3109D656">
      <w:pPr>
        <w:rPr>
          <w:rFonts w:ascii="宋体" w:hAnsi="宋体" w:cs="宋体"/>
          <w:color w:val="auto"/>
          <w:sz w:val="32"/>
          <w:szCs w:val="40"/>
          <w:highlight w:val="none"/>
        </w:rPr>
      </w:pPr>
    </w:p>
    <w:p w14:paraId="2A167965">
      <w:pPr>
        <w:rPr>
          <w:rFonts w:ascii="宋体" w:hAnsi="宋体" w:cs="宋体"/>
          <w:color w:val="auto"/>
          <w:sz w:val="44"/>
          <w:szCs w:val="44"/>
          <w:highlight w:val="none"/>
        </w:rPr>
      </w:pPr>
      <w:r>
        <w:rPr>
          <w:rFonts w:hint="eastAsia" w:ascii="宋体" w:hAnsi="宋体" w:cs="宋体"/>
          <w:color w:val="auto"/>
          <w:sz w:val="44"/>
          <w:szCs w:val="44"/>
          <w:highlight w:val="none"/>
        </w:rPr>
        <w:br w:type="page" w:clear="all"/>
      </w:r>
    </w:p>
    <w:p w14:paraId="2DABFFC5">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投诉书（格式）</w:t>
      </w:r>
    </w:p>
    <w:p w14:paraId="13479A58">
      <w:pPr>
        <w:pStyle w:val="25"/>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6629A18E">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p>
    <w:p w14:paraId="7D9A5E96">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53123F6B">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6C97FEC8">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B29F95C">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C25B06E">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26E524EE">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7B003D27">
      <w:pPr>
        <w:pStyle w:val="25"/>
        <w:spacing w:line="360" w:lineRule="auto"/>
        <w:ind w:firstLine="480"/>
        <w:rPr>
          <w:rFonts w:hAnsi="宋体" w:cs="宋体"/>
          <w:bCs/>
          <w:color w:val="auto"/>
          <w:sz w:val="24"/>
          <w:szCs w:val="24"/>
          <w:highlight w:val="none"/>
        </w:rPr>
      </w:pPr>
    </w:p>
    <w:p w14:paraId="67D1FDA4">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被投诉人1：</w:t>
      </w:r>
    </w:p>
    <w:p w14:paraId="50972A60">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674AF5CF">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1CFF97AA">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50E553D">
      <w:pPr>
        <w:pStyle w:val="25"/>
        <w:spacing w:line="360" w:lineRule="auto"/>
        <w:ind w:firstLine="480"/>
        <w:rPr>
          <w:rFonts w:hAnsi="宋体" w:cs="宋体"/>
          <w:bCs/>
          <w:color w:val="auto"/>
          <w:sz w:val="24"/>
          <w:szCs w:val="24"/>
          <w:highlight w:val="none"/>
        </w:rPr>
      </w:pPr>
    </w:p>
    <w:p w14:paraId="79C54FC8">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被投诉人2：</w:t>
      </w:r>
    </w:p>
    <w:p w14:paraId="1FB89154">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57D4D4D6">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78CD03">
      <w:pPr>
        <w:pStyle w:val="25"/>
        <w:spacing w:line="360" w:lineRule="auto"/>
        <w:ind w:firstLine="48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77940C1">
      <w:pPr>
        <w:pStyle w:val="25"/>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01511078">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052B7815">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410A72FD">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2BAB0BE">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6881E0EB">
      <w:pPr>
        <w:pStyle w:val="25"/>
        <w:spacing w:line="360" w:lineRule="auto"/>
        <w:ind w:left="25" w:firstLine="472"/>
        <w:rPr>
          <w:rFonts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7AAF0190">
      <w:pPr>
        <w:pStyle w:val="25"/>
        <w:spacing w:line="360" w:lineRule="auto"/>
        <w:ind w:left="25" w:firstLine="472"/>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31DC6B8">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三、质疑基本情况</w:t>
      </w:r>
    </w:p>
    <w:p w14:paraId="18BD4FAF">
      <w:pPr>
        <w:pStyle w:val="25"/>
        <w:spacing w:line="360" w:lineRule="auto"/>
        <w:ind w:firstLine="48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1D2A8982">
      <w:pPr>
        <w:pStyle w:val="2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u w:val="single"/>
        </w:rPr>
        <w:t xml:space="preserve">                                                                       </w:t>
      </w:r>
    </w:p>
    <w:p w14:paraId="3DC6AA58">
      <w:pPr>
        <w:pStyle w:val="2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u w:val="single"/>
        </w:rPr>
        <w:t xml:space="preserve">                                                                       </w:t>
      </w:r>
    </w:p>
    <w:p w14:paraId="457DED0C">
      <w:pPr>
        <w:pStyle w:val="25"/>
        <w:spacing w:line="360" w:lineRule="auto"/>
        <w:ind w:firstLine="48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就质疑事项作出了答复/没有在法定期限内作出答复。</w:t>
      </w:r>
    </w:p>
    <w:p w14:paraId="0256AF1D">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4ADC0CC">
      <w:pPr>
        <w:pStyle w:val="25"/>
        <w:spacing w:line="360" w:lineRule="auto"/>
        <w:ind w:left="25" w:firstLine="472"/>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1A44BC4">
      <w:pPr>
        <w:pStyle w:val="25"/>
        <w:spacing w:line="360" w:lineRule="auto"/>
        <w:ind w:firstLine="480"/>
        <w:rPr>
          <w:rFonts w:hAnsi="宋体" w:cs="宋体"/>
          <w:bCs/>
          <w:color w:val="auto"/>
          <w:sz w:val="24"/>
          <w:szCs w:val="24"/>
          <w:highlight w:val="none"/>
          <w:u w:val="single"/>
        </w:rPr>
      </w:pPr>
      <w:bookmarkStart w:id="185" w:name="OLE_LINK2"/>
      <w:r>
        <w:rPr>
          <w:rFonts w:hint="eastAsia" w:hAnsi="宋体" w:cs="宋体"/>
          <w:bCs/>
          <w:color w:val="auto"/>
          <w:sz w:val="24"/>
          <w:szCs w:val="24"/>
          <w:highlight w:val="none"/>
        </w:rPr>
        <w:t>事实依据：</w:t>
      </w:r>
      <w:r>
        <w:rPr>
          <w:rFonts w:hint="eastAsia" w:hAnsi="宋体" w:cs="宋体"/>
          <w:bCs/>
          <w:color w:val="auto"/>
          <w:sz w:val="24"/>
          <w:szCs w:val="24"/>
          <w:highlight w:val="none"/>
          <w:u w:val="single"/>
        </w:rPr>
        <w:t xml:space="preserve">                                                            </w:t>
      </w:r>
    </w:p>
    <w:p w14:paraId="635A66EB">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56D501EB">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1CB69F4">
      <w:pPr>
        <w:pStyle w:val="25"/>
        <w:spacing w:line="360" w:lineRule="auto"/>
        <w:ind w:left="25" w:firstLine="352"/>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bookmarkEnd w:id="185"/>
    </w:p>
    <w:p w14:paraId="229A0D49">
      <w:pPr>
        <w:pStyle w:val="25"/>
        <w:spacing w:line="360" w:lineRule="auto"/>
        <w:ind w:left="25" w:firstLine="472"/>
        <w:rPr>
          <w:rFonts w:hAnsi="宋体" w:cs="宋体"/>
          <w:color w:val="auto"/>
          <w:sz w:val="24"/>
          <w:szCs w:val="24"/>
          <w:highlight w:val="none"/>
        </w:rPr>
      </w:pPr>
    </w:p>
    <w:p w14:paraId="5AD04E97">
      <w:pPr>
        <w:pStyle w:val="25"/>
        <w:spacing w:line="360" w:lineRule="auto"/>
        <w:ind w:left="25" w:firstLine="472"/>
        <w:rPr>
          <w:rFonts w:hAnsi="宋体" w:cs="宋体"/>
          <w:bCs/>
          <w:color w:val="auto"/>
          <w:sz w:val="24"/>
          <w:szCs w:val="24"/>
          <w:highlight w:val="none"/>
        </w:rPr>
      </w:pPr>
      <w:r>
        <w:rPr>
          <w:rFonts w:hint="eastAsia" w:hAnsi="宋体" w:cs="宋体"/>
          <w:color w:val="auto"/>
          <w:sz w:val="24"/>
          <w:szCs w:val="24"/>
          <w:highlight w:val="none"/>
        </w:rPr>
        <w:t>投诉事项2</w:t>
      </w:r>
    </w:p>
    <w:p w14:paraId="025DA38D">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bCs/>
          <w:color w:val="auto"/>
          <w:sz w:val="24"/>
          <w:szCs w:val="24"/>
          <w:highlight w:val="none"/>
          <w:u w:val="single"/>
        </w:rPr>
        <w:t xml:space="preserve">                                                            </w:t>
      </w:r>
    </w:p>
    <w:p w14:paraId="1E9018A8">
      <w:pPr>
        <w:pStyle w:val="25"/>
        <w:spacing w:line="360" w:lineRule="auto"/>
        <w:ind w:left="25" w:firstLine="472"/>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4777B0FB">
      <w:pPr>
        <w:pStyle w:val="25"/>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B2BC2CA">
      <w:pPr>
        <w:pStyle w:val="25"/>
        <w:spacing w:line="360" w:lineRule="auto"/>
        <w:ind w:left="25" w:firstLine="352"/>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E7E5D56">
      <w:pPr>
        <w:pStyle w:val="25"/>
        <w:spacing w:line="360" w:lineRule="auto"/>
        <w:ind w:left="25" w:firstLine="472"/>
        <w:rPr>
          <w:rFonts w:hAnsi="宋体" w:cs="宋体"/>
          <w:bCs/>
          <w:color w:val="auto"/>
          <w:sz w:val="24"/>
          <w:szCs w:val="24"/>
          <w:highlight w:val="none"/>
        </w:rPr>
      </w:pPr>
    </w:p>
    <w:p w14:paraId="753E6A39">
      <w:pPr>
        <w:pStyle w:val="25"/>
        <w:spacing w:line="360" w:lineRule="auto"/>
        <w:ind w:left="25" w:firstLine="472"/>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58E9D72">
      <w:pPr>
        <w:pStyle w:val="25"/>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0A307275">
      <w:pPr>
        <w:pStyle w:val="25"/>
        <w:spacing w:line="360" w:lineRule="auto"/>
        <w:ind w:left="25" w:firstLine="352"/>
        <w:rPr>
          <w:rFonts w:hAnsi="宋体" w:cs="宋体"/>
          <w:color w:val="auto"/>
          <w:sz w:val="24"/>
          <w:szCs w:val="24"/>
          <w:highlight w:val="none"/>
        </w:rPr>
      </w:pPr>
    </w:p>
    <w:p w14:paraId="03C3C839">
      <w:pPr>
        <w:pStyle w:val="25"/>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签字（签章）：                                       公章：</w:t>
      </w:r>
    </w:p>
    <w:p w14:paraId="6499D2C2">
      <w:pPr>
        <w:pStyle w:val="25"/>
        <w:spacing w:line="360" w:lineRule="auto"/>
        <w:ind w:left="25" w:firstLine="352"/>
        <w:rPr>
          <w:rFonts w:hAnsi="宋体" w:cs="宋体"/>
          <w:color w:val="auto"/>
          <w:sz w:val="24"/>
          <w:szCs w:val="24"/>
          <w:highlight w:val="none"/>
        </w:rPr>
      </w:pPr>
    </w:p>
    <w:p w14:paraId="500F2494">
      <w:pPr>
        <w:pStyle w:val="25"/>
        <w:spacing w:line="360" w:lineRule="auto"/>
        <w:ind w:left="25" w:firstLine="472"/>
        <w:rPr>
          <w:rFonts w:hAnsi="宋体" w:cs="宋体"/>
          <w:color w:val="auto"/>
          <w:sz w:val="24"/>
          <w:szCs w:val="24"/>
          <w:highlight w:val="none"/>
        </w:rPr>
      </w:pPr>
      <w:r>
        <w:rPr>
          <w:rFonts w:hint="eastAsia" w:hAnsi="宋体" w:cs="宋体"/>
          <w:color w:val="auto"/>
          <w:sz w:val="24"/>
          <w:szCs w:val="24"/>
          <w:highlight w:val="none"/>
        </w:rPr>
        <w:t>日期：</w:t>
      </w:r>
    </w:p>
    <w:p w14:paraId="0C75AA97">
      <w:pPr>
        <w:pStyle w:val="25"/>
        <w:spacing w:line="360" w:lineRule="auto"/>
        <w:ind w:left="25" w:firstLine="472"/>
        <w:rPr>
          <w:rFonts w:hAnsi="宋体" w:cs="宋体"/>
          <w:b/>
          <w:color w:val="auto"/>
          <w:sz w:val="24"/>
          <w:szCs w:val="24"/>
          <w:highlight w:val="none"/>
        </w:rPr>
      </w:pPr>
      <w:r>
        <w:rPr>
          <w:rFonts w:hint="eastAsia" w:hAnsi="宋体" w:cs="宋体"/>
          <w:bCs/>
          <w:color w:val="auto"/>
          <w:sz w:val="24"/>
          <w:szCs w:val="24"/>
          <w:highlight w:val="none"/>
        </w:rPr>
        <w:t xml:space="preserve">                                                                      </w:t>
      </w:r>
    </w:p>
    <w:p w14:paraId="6CA71126">
      <w:pPr>
        <w:pStyle w:val="25"/>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09AE497D">
      <w:pPr>
        <w:pStyle w:val="25"/>
        <w:spacing w:line="360" w:lineRule="auto"/>
        <w:ind w:left="25" w:firstLine="354"/>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3A15DA29">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98ECCAE">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0DBA7317">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AE36A6E">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268E6057">
      <w:pPr>
        <w:pStyle w:val="25"/>
        <w:spacing w:line="360" w:lineRule="auto"/>
        <w:ind w:left="25" w:firstLine="354"/>
        <w:rPr>
          <w:rFonts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2281251">
      <w:pPr>
        <w:rPr>
          <w:rFonts w:hAnsi="宋体" w:cs="宋体"/>
          <w:b/>
          <w:color w:val="auto"/>
          <w:sz w:val="24"/>
          <w:highlight w:val="none"/>
        </w:rPr>
      </w:pPr>
      <w:r>
        <w:rPr>
          <w:rFonts w:hint="eastAsia" w:hAnsi="宋体" w:cs="宋体"/>
          <w:b/>
          <w:color w:val="auto"/>
          <w:sz w:val="24"/>
          <w:highlight w:val="none"/>
        </w:rPr>
        <w:br w:type="page" w:clear="all"/>
      </w:r>
    </w:p>
    <w:p w14:paraId="58738CD5">
      <w:pPr>
        <w:pStyle w:val="25"/>
        <w:spacing w:line="360" w:lineRule="auto"/>
        <w:ind w:left="25" w:firstLine="354"/>
        <w:rPr>
          <w:rFonts w:hAnsi="宋体" w:cs="宋体"/>
          <w:b/>
          <w:color w:val="auto"/>
          <w:sz w:val="24"/>
          <w:szCs w:val="24"/>
          <w:highlight w:val="none"/>
        </w:rPr>
      </w:pPr>
    </w:p>
    <w:p w14:paraId="6EFC7247">
      <w:pPr>
        <w:rPr>
          <w:rFonts w:ascii="宋体" w:hAnsi="宋体" w:cs="宋体"/>
          <w:b/>
          <w:color w:val="auto"/>
          <w:sz w:val="24"/>
          <w:highlight w:val="none"/>
        </w:rPr>
      </w:pPr>
    </w:p>
    <w:p w14:paraId="0394FE6E">
      <w:pPr>
        <w:pStyle w:val="2"/>
        <w:jc w:val="center"/>
        <w:rPr>
          <w:rFonts w:ascii="宋体" w:hAnsi="宋体" w:cs="宋体"/>
          <w:color w:val="auto"/>
          <w:highlight w:val="none"/>
        </w:rPr>
      </w:pPr>
      <w:bookmarkStart w:id="186" w:name="_Toc7131"/>
      <w:r>
        <w:rPr>
          <w:rFonts w:hint="eastAsia" w:ascii="宋体" w:hAnsi="宋体" w:cs="宋体"/>
          <w:color w:val="auto"/>
          <w:highlight w:val="none"/>
        </w:rPr>
        <w:t>第六章 合同文本</w:t>
      </w:r>
      <w:bookmarkEnd w:id="186"/>
    </w:p>
    <w:p w14:paraId="33819A9A">
      <w:pPr>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p>
    <w:p w14:paraId="1AC169A6">
      <w:pPr>
        <w:spacing w:line="360" w:lineRule="auto"/>
        <w:rPr>
          <w:rFonts w:ascii="宋体" w:hAnsi="宋体"/>
          <w:color w:val="auto"/>
          <w:sz w:val="24"/>
          <w:highlight w:val="none"/>
          <w:u w:val="single"/>
        </w:rPr>
      </w:pPr>
      <w:r>
        <w:rPr>
          <w:rFonts w:hint="eastAsia" w:ascii="宋体" w:hAnsi="宋体"/>
          <w:color w:val="auto"/>
          <w:sz w:val="24"/>
          <w:highlight w:val="none"/>
        </w:rPr>
        <w:t>供应商（乙方）：</w:t>
      </w:r>
      <w:r>
        <w:rPr>
          <w:rFonts w:hint="eastAsia" w:ascii="宋体" w:hAnsi="宋体"/>
          <w:color w:val="auto"/>
          <w:sz w:val="24"/>
          <w:highlight w:val="none"/>
          <w:u w:val="single"/>
        </w:rPr>
        <w:t xml:space="preserve">                          </w:t>
      </w:r>
    </w:p>
    <w:p w14:paraId="2C21B934">
      <w:pPr>
        <w:spacing w:line="360" w:lineRule="auto"/>
        <w:rPr>
          <w:rFonts w:ascii="宋体" w:hAnsi="宋体"/>
          <w:color w:val="auto"/>
          <w:sz w:val="24"/>
          <w:highlight w:val="none"/>
        </w:rPr>
      </w:pP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62BFD4FF">
      <w:pPr>
        <w:spacing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p>
    <w:p w14:paraId="1951C9F0">
      <w:pPr>
        <w:spacing w:line="360" w:lineRule="auto"/>
        <w:rPr>
          <w:rFonts w:ascii="宋体" w:hAnsi="宋体"/>
          <w:color w:val="auto"/>
          <w:sz w:val="24"/>
          <w:highlight w:val="none"/>
        </w:rPr>
      </w:pPr>
      <w:r>
        <w:rPr>
          <w:rFonts w:hint="eastAsia" w:ascii="宋体" w:hAnsi="宋体"/>
          <w:color w:val="auto"/>
          <w:sz w:val="24"/>
          <w:highlight w:val="none"/>
        </w:rPr>
        <w:t>合同类型：</w:t>
      </w:r>
      <w:r>
        <w:rPr>
          <w:rFonts w:hint="eastAsia" w:ascii="宋体" w:hAnsi="宋体"/>
          <w:color w:val="auto"/>
          <w:sz w:val="24"/>
          <w:highlight w:val="none"/>
          <w:u w:val="single"/>
        </w:rPr>
        <w:t xml:space="preserve">        </w:t>
      </w:r>
      <w:r>
        <w:rPr>
          <w:rFonts w:hint="eastAsia" w:ascii="宋体" w:hAnsi="宋体"/>
          <w:color w:val="auto"/>
          <w:sz w:val="24"/>
          <w:highlight w:val="none"/>
        </w:rPr>
        <w:t>合同</w:t>
      </w:r>
    </w:p>
    <w:p w14:paraId="65CA133F">
      <w:pPr>
        <w:spacing w:line="360" w:lineRule="auto"/>
        <w:rPr>
          <w:rFonts w:ascii="宋体" w:hAnsi="宋体" w:cs="宋体"/>
          <w:color w:val="auto"/>
          <w:sz w:val="24"/>
          <w:highlight w:val="none"/>
        </w:rPr>
      </w:pPr>
      <w:r>
        <w:rPr>
          <w:rFonts w:hint="eastAsia" w:ascii="宋体" w:hAnsi="宋体" w:cs="宋体"/>
          <w:color w:val="auto"/>
          <w:sz w:val="24"/>
          <w:highlight w:val="none"/>
        </w:rPr>
        <w:t>本合同是否为中小企业预留合同：</w:t>
      </w:r>
      <w:r>
        <w:rPr>
          <w:rFonts w:hint="eastAsia" w:ascii="宋体" w:hAnsi="宋体" w:cs="宋体"/>
          <w:i/>
          <w:color w:val="auto"/>
          <w:sz w:val="24"/>
          <w:highlight w:val="none"/>
          <w:u w:val="single"/>
        </w:rPr>
        <w:t xml:space="preserve">  </w:t>
      </w:r>
      <w:r>
        <w:rPr>
          <w:rFonts w:hint="eastAsia" w:ascii="宋体" w:hAnsi="宋体" w:cs="宋体"/>
          <w:color w:val="auto"/>
          <w:sz w:val="24"/>
          <w:highlight w:val="none"/>
          <w:u w:val="single"/>
        </w:rPr>
        <w:t>（是/否）</w:t>
      </w:r>
      <w:r>
        <w:rPr>
          <w:rFonts w:hint="eastAsia" w:ascii="宋体" w:hAnsi="宋体" w:cs="宋体"/>
          <w:i/>
          <w:color w:val="auto"/>
          <w:sz w:val="24"/>
          <w:highlight w:val="none"/>
          <w:u w:val="single"/>
        </w:rPr>
        <w:t xml:space="preserve">  </w:t>
      </w:r>
      <w:r>
        <w:rPr>
          <w:rFonts w:hint="eastAsia" w:ascii="宋体" w:hAnsi="宋体" w:cs="宋体"/>
          <w:color w:val="auto"/>
          <w:sz w:val="24"/>
          <w:highlight w:val="none"/>
        </w:rPr>
        <w:t>。</w:t>
      </w:r>
    </w:p>
    <w:p w14:paraId="4D995B4A">
      <w:pPr>
        <w:spacing w:line="360" w:lineRule="auto"/>
        <w:ind w:firstLine="480"/>
        <w:rPr>
          <w:rFonts w:ascii="宋体" w:hAnsi="宋体" w:cs="宋体"/>
          <w:color w:val="auto"/>
          <w:sz w:val="24"/>
          <w:highlight w:val="none"/>
        </w:rPr>
      </w:pPr>
    </w:p>
    <w:p w14:paraId="09C9F31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根据《中华人民共和国政府采购法》《中华人民共和国民法典》等法律、法规规定，按照磋商文件规定条款和乙方响应文件及其承诺，甲乙双方签订本合同。</w:t>
      </w:r>
    </w:p>
    <w:p w14:paraId="7621286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第一条  合同标的</w:t>
      </w:r>
    </w:p>
    <w:p w14:paraId="41EC43B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1.项目一览表</w:t>
      </w:r>
    </w:p>
    <w:tbl>
      <w:tblPr>
        <w:tblStyle w:val="46"/>
        <w:tblW w:w="901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163"/>
      </w:tblGrid>
      <w:tr w14:paraId="4014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ign w:val="center"/>
          </w:tcPr>
          <w:p w14:paraId="1FEEF19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13" w:type="dxa"/>
            <w:tcBorders>
              <w:top w:val="single" w:color="auto" w:sz="4" w:space="0"/>
              <w:left w:val="single" w:color="auto" w:sz="4" w:space="0"/>
              <w:bottom w:val="single" w:color="auto" w:sz="4" w:space="0"/>
              <w:right w:val="single" w:color="auto" w:sz="4" w:space="0"/>
            </w:tcBorders>
            <w:noWrap/>
            <w:vAlign w:val="center"/>
          </w:tcPr>
          <w:p w14:paraId="2CB7F2F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名称</w:t>
            </w:r>
          </w:p>
        </w:tc>
        <w:tc>
          <w:tcPr>
            <w:tcW w:w="2400" w:type="dxa"/>
            <w:tcBorders>
              <w:top w:val="single" w:color="auto" w:sz="4" w:space="0"/>
              <w:left w:val="single" w:color="auto" w:sz="4" w:space="0"/>
              <w:bottom w:val="single" w:color="auto" w:sz="4" w:space="0"/>
              <w:right w:val="single" w:color="auto" w:sz="4" w:space="0"/>
            </w:tcBorders>
            <w:noWrap/>
            <w:vAlign w:val="center"/>
          </w:tcPr>
          <w:p w14:paraId="27F0F341">
            <w:pPr>
              <w:spacing w:line="360" w:lineRule="auto"/>
              <w:ind w:firstLine="480"/>
              <w:jc w:val="center"/>
              <w:rPr>
                <w:rFonts w:ascii="宋体" w:hAnsi="宋体" w:cs="宋体"/>
                <w:color w:val="auto"/>
                <w:sz w:val="24"/>
                <w:highlight w:val="none"/>
              </w:rPr>
            </w:pPr>
            <w:r>
              <w:rPr>
                <w:rFonts w:hint="eastAsia" w:ascii="宋体" w:hAnsi="宋体" w:cs="宋体"/>
                <w:color w:val="auto"/>
                <w:sz w:val="24"/>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ign w:val="center"/>
          </w:tcPr>
          <w:p w14:paraId="61B0D2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1200" w:type="dxa"/>
            <w:tcBorders>
              <w:top w:val="single" w:color="auto" w:sz="4" w:space="0"/>
              <w:left w:val="single" w:color="auto" w:sz="4" w:space="0"/>
              <w:bottom w:val="single" w:color="auto" w:sz="4" w:space="0"/>
              <w:right w:val="single" w:color="auto" w:sz="4" w:space="0"/>
            </w:tcBorders>
            <w:noWrap/>
            <w:vAlign w:val="center"/>
          </w:tcPr>
          <w:p w14:paraId="57812EC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2163" w:type="dxa"/>
            <w:tcBorders>
              <w:top w:val="single" w:color="auto" w:sz="4" w:space="0"/>
              <w:left w:val="single" w:color="auto" w:sz="4" w:space="0"/>
              <w:bottom w:val="single" w:color="auto" w:sz="4" w:space="0"/>
              <w:right w:val="single" w:color="auto" w:sz="4" w:space="0"/>
            </w:tcBorders>
            <w:noWrap/>
            <w:vAlign w:val="center"/>
          </w:tcPr>
          <w:p w14:paraId="11EBD7A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折扣</w:t>
            </w:r>
          </w:p>
        </w:tc>
      </w:tr>
      <w:tr w14:paraId="31F5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720" w:type="dxa"/>
            <w:tcBorders>
              <w:top w:val="single" w:color="auto" w:sz="4" w:space="0"/>
              <w:left w:val="single" w:color="auto" w:sz="4" w:space="0"/>
              <w:bottom w:val="single" w:color="auto" w:sz="4" w:space="0"/>
              <w:right w:val="single" w:color="auto" w:sz="4" w:space="0"/>
            </w:tcBorders>
            <w:noWrap/>
            <w:vAlign w:val="center"/>
          </w:tcPr>
          <w:p w14:paraId="41F24DA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213" w:type="dxa"/>
            <w:tcBorders>
              <w:top w:val="single" w:color="auto" w:sz="4" w:space="0"/>
              <w:left w:val="single" w:color="auto" w:sz="4" w:space="0"/>
              <w:bottom w:val="single" w:color="auto" w:sz="4" w:space="0"/>
              <w:right w:val="single" w:color="auto" w:sz="4" w:space="0"/>
            </w:tcBorders>
            <w:noWrap/>
            <w:vAlign w:val="center"/>
          </w:tcPr>
          <w:p w14:paraId="0798BF8E">
            <w:pPr>
              <w:spacing w:line="360" w:lineRule="auto"/>
              <w:ind w:firstLine="480"/>
              <w:rPr>
                <w:rFonts w:ascii="宋体" w:hAnsi="宋体" w:cs="宋体"/>
                <w:color w:val="auto"/>
                <w:sz w:val="24"/>
                <w:highlight w:val="none"/>
              </w:rPr>
            </w:pPr>
          </w:p>
        </w:tc>
        <w:tc>
          <w:tcPr>
            <w:tcW w:w="2400" w:type="dxa"/>
            <w:tcBorders>
              <w:top w:val="single" w:color="auto" w:sz="4" w:space="0"/>
              <w:left w:val="single" w:color="auto" w:sz="4" w:space="0"/>
              <w:bottom w:val="single" w:color="auto" w:sz="4" w:space="0"/>
              <w:right w:val="single" w:color="auto" w:sz="4" w:space="0"/>
            </w:tcBorders>
            <w:noWrap/>
            <w:vAlign w:val="center"/>
          </w:tcPr>
          <w:p w14:paraId="09F9688E">
            <w:pPr>
              <w:spacing w:line="360" w:lineRule="auto"/>
              <w:ind w:firstLine="480"/>
              <w:rPr>
                <w:rFonts w:ascii="宋体" w:hAnsi="宋体" w:cs="宋体"/>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ign w:val="center"/>
          </w:tcPr>
          <w:p w14:paraId="402CCB61">
            <w:pPr>
              <w:spacing w:line="360" w:lineRule="auto"/>
              <w:ind w:firstLine="480"/>
              <w:rPr>
                <w:rFonts w:ascii="宋体" w:hAnsi="宋体" w:cs="宋体"/>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noWrap/>
            <w:vAlign w:val="center"/>
          </w:tcPr>
          <w:p w14:paraId="11832022">
            <w:pPr>
              <w:spacing w:line="360" w:lineRule="auto"/>
              <w:ind w:firstLine="480"/>
              <w:rPr>
                <w:rFonts w:ascii="宋体" w:hAnsi="宋体" w:cs="宋体"/>
                <w:color w:val="auto"/>
                <w:sz w:val="24"/>
                <w:highlight w:val="none"/>
              </w:rPr>
            </w:pPr>
          </w:p>
        </w:tc>
        <w:tc>
          <w:tcPr>
            <w:tcW w:w="2163" w:type="dxa"/>
            <w:tcBorders>
              <w:top w:val="single" w:color="auto" w:sz="4" w:space="0"/>
              <w:left w:val="single" w:color="auto" w:sz="4" w:space="0"/>
              <w:bottom w:val="single" w:color="auto" w:sz="4" w:space="0"/>
              <w:right w:val="single" w:color="auto" w:sz="4" w:space="0"/>
            </w:tcBorders>
            <w:noWrap/>
            <w:vAlign w:val="center"/>
          </w:tcPr>
          <w:p w14:paraId="6E746E4C">
            <w:pPr>
              <w:spacing w:line="360" w:lineRule="auto"/>
              <w:ind w:firstLine="480"/>
              <w:rPr>
                <w:rFonts w:ascii="宋体" w:hAnsi="宋体" w:cs="宋体"/>
                <w:color w:val="auto"/>
                <w:sz w:val="24"/>
                <w:highlight w:val="none"/>
              </w:rPr>
            </w:pPr>
          </w:p>
        </w:tc>
      </w:tr>
      <w:tr w14:paraId="47A6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016" w:type="dxa"/>
            <w:gridSpan w:val="6"/>
            <w:tcBorders>
              <w:top w:val="single" w:color="auto" w:sz="4" w:space="0"/>
              <w:left w:val="single" w:color="auto" w:sz="4" w:space="0"/>
              <w:bottom w:val="single" w:color="auto" w:sz="4" w:space="0"/>
              <w:right w:val="single" w:color="auto" w:sz="4" w:space="0"/>
            </w:tcBorders>
            <w:noWrap/>
            <w:vAlign w:val="center"/>
          </w:tcPr>
          <w:p w14:paraId="511860CB">
            <w:pPr>
              <w:spacing w:line="360" w:lineRule="auto"/>
              <w:rPr>
                <w:rFonts w:ascii="宋体" w:hAnsi="宋体" w:cs="宋体"/>
                <w:color w:val="auto"/>
                <w:sz w:val="24"/>
                <w:highlight w:val="none"/>
              </w:rPr>
            </w:pPr>
            <w:r>
              <w:rPr>
                <w:rFonts w:hint="eastAsia" w:ascii="宋体" w:hAnsi="宋体" w:cs="宋体"/>
                <w:color w:val="auto"/>
                <w:sz w:val="24"/>
                <w:highlight w:val="none"/>
              </w:rPr>
              <w:t>合同金额：                （¥               ）</w:t>
            </w:r>
          </w:p>
        </w:tc>
      </w:tr>
    </w:tbl>
    <w:p w14:paraId="1A6E11E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2.实施对象</w:t>
      </w:r>
    </w:p>
    <w:p w14:paraId="1E51749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（1）梧州市长洲区户籍内纳入分散供养特困人员范围的高龄、失能、残疾老年人家庭。</w:t>
      </w:r>
    </w:p>
    <w:p w14:paraId="5B51454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（2）梧州市长洲区户籍内城乡低保对象中的高龄、失能、留守、空巢、残疾老年人家庭。</w:t>
      </w:r>
    </w:p>
    <w:p w14:paraId="7D06795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（3）梧州市长洲区户籍内计划生育特殊家庭。以上对象统称“特殊困难老年人家庭”，其中，分散供养特困人员优先纳入2026年度改造范围。</w:t>
      </w:r>
    </w:p>
    <w:p w14:paraId="153E05A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3.乙方所提供标的的名称、商标品牌、生产厂家、规格型号、技术参数等内容必须与乙方响应文件及有关承诺相一致，且满足项目实施要求。</w:t>
      </w:r>
    </w:p>
    <w:p w14:paraId="5E3EF2E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4.乙方所提供的货物必须是全新、未使用的原装产品，且在正常安装、使用和保养条件下，其使用寿命期内各项指标均达到响应文件的承诺。</w:t>
      </w:r>
    </w:p>
    <w:p w14:paraId="2997AA2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合同金额包括实施和完成本项目全部工作所需的实施对象筛选、上门评估、方案设计、材料设备、标准附件、备品备件、专用工具、包装、拆除、材料损耗、材料保管、运输、安装、调试、施工、保险、人工费用、机械费用、食宿与交通、施工环境保护、施工后垃圾清理、管理、质保、税费、利润、第三方验收费用、完成合同所需的一切本身的所有工作开支、政策性文件规定及合同包含的所有风险、责任等各项全部费用。成交后，所发生的一切费用，无论乙方是否在报价中列出相关明细报价，甲方均认为其价格已含在报价中，不得以任何理由向甲方提出增加费用的要求，且不能影响服务质量。除签订的合同款项，甲方不再支付任何费用。</w:t>
      </w:r>
    </w:p>
    <w:p w14:paraId="37CB63DC">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第二条  质量保证</w:t>
      </w:r>
    </w:p>
    <w:p w14:paraId="6DBC0A5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乙方所提供的服务及服务内容必须与磋商文件及响应文件承诺相一致，有国家强制性标准的，还必须符合国家强制性标准的规定，没有国家强制性标准但有其他强制性标准的，必须符合其他强制性标准的规定。如因产品质量问题导致第三方（使用者）造成伤害或经济损失的，产生的一切责任由乙方负责。</w:t>
      </w:r>
    </w:p>
    <w:p w14:paraId="02DD373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改造的配套货物自交货及验收合格之日起质保期2年，质保期内由乙方对相关项目质量问题进行维护。在3个月内，因乙方提供的产品本身质量问题造成毁损的，由乙方负责更换全新的同类型号产品并承担所发生的全部费用；如因服务对象自身原因对产品造成毁损的，乙方应提供相应的保障服务，所发生的费用由服务对象承担；在质保期内，乙方应对提供的服务出现的质量及安全问题负责处理解决，所发生的一切费用由乙方承担。</w:t>
      </w:r>
    </w:p>
    <w:p w14:paraId="4134280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3.处理问题响应时间：接到甲方处理问题通知后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小时内解答甲方在使用中遇到的问题，及时为甲方提出解决问题建议。</w:t>
      </w:r>
    </w:p>
    <w:p w14:paraId="039491EE">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第三条 安全责任</w:t>
      </w:r>
    </w:p>
    <w:p w14:paraId="6DAFD11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乙方必须按有关规定做好施工（服务）工作人员的岗前安全培训和施工前的安全技术交底工作，乙方必须加强施工（服务）过程的管理、规范作业，避免发生安全事故。施工（服务）过程中的一切安全责任由乙方负责，出现的一切安全事故责任，由乙方承担，与甲方无关。</w:t>
      </w:r>
    </w:p>
    <w:p w14:paraId="0FAA18DF">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第四条  权利保证</w:t>
      </w:r>
    </w:p>
    <w:p w14:paraId="6BE044A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1.乙方应保证所提供服务在使用时不会侵犯任何第三方的专利权、商标权、工业设计权等知识产权及其他合法权利，且所有权、处分权等没有受到任何限制。</w:t>
      </w:r>
    </w:p>
    <w:p w14:paraId="787C124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没有甲方事先书面同意，乙方不得将由甲方提供的有关合同或者任何合同条文、规格、计划、图纸、样品或者资料提供给与履行本合同无关的任何其他人。即使履行本合同有关的人员提供，也应注意保密并限于履行合同的必需范围。乙方的保密义务持续有效，不因为本合同履行终止、解除或者无效而解除。</w:t>
      </w:r>
    </w:p>
    <w:p w14:paraId="2033D582">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第五条  交付和验收</w:t>
      </w:r>
    </w:p>
    <w:p w14:paraId="7DDD5B1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1.服务期限：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E31A0F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2.服务地点：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2233B6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3.乙方应按响应文件的承诺向甲方提供相应的服务，并提供所服务内容的相关技术资料。</w:t>
      </w:r>
    </w:p>
    <w:p w14:paraId="1986E06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4.乙方提供不符合响应文件和本合同规定的服务成果，甲方有权拒绝接受。</w:t>
      </w:r>
    </w:p>
    <w:p w14:paraId="3C97BDF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项目改造完成后，由乙方初审验收。将改造方案、施工图纸，改造前后对比照片、竣工报告、验收单等资料收集汇总移交甲方。甲方收到资料后，组织社区（村）、乡（镇）、相关部门、专业力量等进行完工验收，改造结果经老年人或其监护人签字确认。如发现存在质量问题，应责令乙方限期整改，并再次组织验收。</w:t>
      </w:r>
    </w:p>
    <w:p w14:paraId="0D9D335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6.甲方可委托质量监督部门根据国家标准对本项目相关设备或改造结果的功能、性能、材质、质量、安装等进行检测验收。若因质量问题导致验收不合格，乙方应及时予以处理，直至验收合格，期间发生的一切相关费用乙方承担，若因质量问题导致项目超过两次不能验收合格，甲方有权选择退货，并保留向乙方索赔的权利。</w:t>
      </w:r>
    </w:p>
    <w:p w14:paraId="36F134B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7.甲方在最终验收过程中如发现乙方提供的服务成果不满足响应文件及本合同规定的，可暂缓向乙方付款，直到乙方及时完善并提交相应的服务成果且经甲方验收合格后方可办理付款。</w:t>
      </w:r>
    </w:p>
    <w:p w14:paraId="2CB5F76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8.乙方必须按上级规定和甲方要求收集整理完善有关档案资料移交给甲方存档，档案资料移交时间为工程完工验收通过后30天内。</w:t>
      </w:r>
    </w:p>
    <w:p w14:paraId="080439AB">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第六条  售后服务及培训</w:t>
      </w:r>
    </w:p>
    <w:p w14:paraId="1B0DF3D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1.乙方应按照国家有关法律法规和本合同所附的要求为甲方提供相应的售后服务。</w:t>
      </w:r>
    </w:p>
    <w:p w14:paraId="175FFC9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2.甲方应提供必要测试条件（如场地、电源、水源等）。</w:t>
      </w:r>
    </w:p>
    <w:p w14:paraId="5E5E99F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3.乙方负责甲方有关人员的培训。培训时间、地点：甲方指定地点。</w:t>
      </w:r>
    </w:p>
    <w:p w14:paraId="6DC8627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第七条  付款方式</w:t>
      </w:r>
    </w:p>
    <w:p w14:paraId="55EE0633">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甲乙双方同意本合同金额的支付按以下约定执行： </w:t>
      </w:r>
    </w:p>
    <w:p w14:paraId="67E6B7B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1.本项目预付款为合同金额的30%，自签订合同后甲方预付该项目合同金额的30%。</w:t>
      </w:r>
    </w:p>
    <w:p w14:paraId="4CE6BC6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2.按照项目实施的进度支付，乙方完成项目交货和安装并向甲方书面提交验收申请，甲方收到验收申请后，支付至合同金额的80%；</w:t>
      </w:r>
    </w:p>
    <w:p w14:paraId="32A282C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3.项目验收通过合格后，由甲方一次性支付合同金额的20%余款给乙方。</w:t>
      </w:r>
    </w:p>
    <w:p w14:paraId="36C7A87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以上每阶段支付由甲方在收到发票后 10 个工作日内完成报账材料报送财政部门进行款项支付。</w:t>
      </w:r>
    </w:p>
    <w:p w14:paraId="0680B98C">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第八条  履约保证金</w:t>
      </w:r>
    </w:p>
    <w:p w14:paraId="5E6B3069">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本项目无履约保证金。</w:t>
      </w:r>
    </w:p>
    <w:p w14:paraId="6AC32CA6">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第九条  税费</w:t>
      </w:r>
    </w:p>
    <w:p w14:paraId="54650DA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14:paraId="132E4CA0">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第十条  违约责任</w:t>
      </w:r>
    </w:p>
    <w:p w14:paraId="039FC80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1.除不可抗力原因和甲方原因外，乙方没有按照合同规定的时间提供服务的，甲方可要求乙方支付违约金。每推迟一天按合同总金额的 3‰支付违约金，该违约金累计不超过合同总金额的 10%。逾期超过 20日的，甲方有权单方终止合同。</w:t>
      </w:r>
    </w:p>
    <w:p w14:paraId="48FDBF3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乙方提供的服务如侵犯了第三方合法权益而引发的任何纠纷或者诉讼，均由乙方负责交涉并承担全部责任。乙方提供产品质量不合格、改造工作质量差、服务态度不好，经甲方三次提出均不及时改正的，甲方有权单方终止合同。</w:t>
      </w:r>
    </w:p>
    <w:p w14:paraId="349E428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3.如果乙方被改造户投诉产品问题、施工质量问题、服务态度问题，经甲方核实情况属实的，乙方又拒不改正的，甲方有权单方终止合同。</w:t>
      </w:r>
    </w:p>
    <w:p w14:paraId="08560FA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第十一条  不可抗力事件处理</w:t>
      </w:r>
    </w:p>
    <w:p w14:paraId="77065C5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1.在合同有效期内，任何一方因不可抗力事件导致不能履行合同，则合同履行期可延长，其延长期与不可抗力影响期相同。</w:t>
      </w:r>
    </w:p>
    <w:p w14:paraId="6AA1796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2.不可抗力事件发生后，应立即通知对方，并寄送有关权威机构出具的证明。</w:t>
      </w:r>
    </w:p>
    <w:p w14:paraId="07A0B51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14:paraId="4F5F9B2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第十二条  合同争议解决</w:t>
      </w:r>
    </w:p>
    <w:p w14:paraId="7BAAADE2">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1.因服务质量问题发生争议的，应邀请国家认可的质量检测机构进行鉴定。服务符合标准的，鉴定费由甲方承担；服务不符合标准的，鉴定费由乙方承担。</w:t>
      </w:r>
    </w:p>
    <w:p w14:paraId="12BA955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2.因履行本合同引起的或者与本合同有关的争议，甲乙双方应首先通过友好协商解决，如果协商不能解决，可向甲方所在地有管辖权的人民法院提起诉讼。</w:t>
      </w:r>
    </w:p>
    <w:p w14:paraId="7CE6662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3.诉讼期间，本合同继续履行。</w:t>
      </w:r>
    </w:p>
    <w:p w14:paraId="57BE286A">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第十三条  合同生效及其它</w:t>
      </w:r>
    </w:p>
    <w:p w14:paraId="5D4AA4E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1.合同经双方法定代表人或者授权代表签字并加盖单位公章后生效（委托代理人签字的需后附法定代表人授权委托书，格式自拟）。</w:t>
      </w:r>
    </w:p>
    <w:p w14:paraId="71261D1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2.合同执行中涉及采购资金和采购内容修改或者补充的，须经财政部门审批，并签书面补充协议报财政部门备案，方可作为主合同不可分割的一部分。</w:t>
      </w:r>
    </w:p>
    <w:p w14:paraId="3B597FC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3.本合同未尽事宜，遵照《中华人民共和国民法典》有关条文执行。</w:t>
      </w:r>
    </w:p>
    <w:p w14:paraId="72CCC87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第十四条  合同的变更、终止与转让</w:t>
      </w:r>
    </w:p>
    <w:p w14:paraId="20CB662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w:t>
      </w:r>
    </w:p>
    <w:p w14:paraId="3E1FFDF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甲乙双方不得擅自变更、中止或者终止。</w:t>
      </w:r>
    </w:p>
    <w:p w14:paraId="596EC7B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2.甲乙双方中有任意一方发生严重违约情形时，有权依法终止合同，并书面通知对方。</w:t>
      </w:r>
    </w:p>
    <w:p w14:paraId="7940944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3.乙方不得擅自转让其应履行的合同义务。</w:t>
      </w:r>
    </w:p>
    <w:p w14:paraId="1978FB4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第十五条  签订本合同依据</w:t>
      </w:r>
    </w:p>
    <w:p w14:paraId="7024FD3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1.成交通知书；</w:t>
      </w:r>
    </w:p>
    <w:p w14:paraId="5613F42F">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2.竞标报价表；</w:t>
      </w:r>
    </w:p>
    <w:p w14:paraId="568BA5FC">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3.商务条款偏离表和技术需求偏离表；</w:t>
      </w:r>
    </w:p>
    <w:p w14:paraId="466B988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4.服务方案；</w:t>
      </w:r>
    </w:p>
    <w:p w14:paraId="28C64C2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5.响应文件中的其他相关文件。</w:t>
      </w:r>
    </w:p>
    <w:p w14:paraId="5A6546D8">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6.上述合同文件互相补充和解释。如果合同文件之间存在矛盾或者不一致之处，以上述文件的排列顺序在先者为准。</w:t>
      </w:r>
    </w:p>
    <w:p w14:paraId="5C9DA6D3">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第十六条  其他约定</w:t>
      </w:r>
    </w:p>
    <w:p w14:paraId="31D2DE89">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本合同自签订之日起2个工作日内，甲方应当将采购合同在广西壮族自治区财政厅指定的媒体上公告。</w:t>
      </w:r>
    </w:p>
    <w:tbl>
      <w:tblPr>
        <w:tblStyle w:val="292"/>
        <w:tblW w:w="9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84"/>
        <w:gridCol w:w="4585"/>
      </w:tblGrid>
      <w:tr w14:paraId="7EC67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4584" w:type="dxa"/>
            <w:noWrap w:val="0"/>
          </w:tcPr>
          <w:p w14:paraId="481087E6">
            <w:pPr>
              <w:pStyle w:val="294"/>
              <w:spacing w:before="293" w:line="219" w:lineRule="auto"/>
              <w:ind w:left="147"/>
              <w:rPr>
                <w:color w:val="auto"/>
                <w:sz w:val="24"/>
                <w:szCs w:val="24"/>
                <w:highlight w:val="none"/>
              </w:rPr>
            </w:pPr>
            <w:r>
              <w:rPr>
                <w:color w:val="auto"/>
                <w:spacing w:val="-2"/>
                <w:sz w:val="24"/>
                <w:szCs w:val="24"/>
                <w:highlight w:val="none"/>
              </w:rPr>
              <w:t>甲方</w:t>
            </w:r>
            <w:r>
              <w:rPr>
                <w:color w:val="auto"/>
                <w:spacing w:val="-17"/>
                <w:sz w:val="24"/>
                <w:szCs w:val="24"/>
                <w:highlight w:val="none"/>
              </w:rPr>
              <w:t>：（</w:t>
            </w:r>
            <w:r>
              <w:rPr>
                <w:color w:val="auto"/>
                <w:spacing w:val="-2"/>
                <w:sz w:val="24"/>
                <w:szCs w:val="24"/>
                <w:highlight w:val="none"/>
              </w:rPr>
              <w:t>章）</w:t>
            </w:r>
          </w:p>
          <w:p w14:paraId="1B02E39B">
            <w:pPr>
              <w:spacing w:line="284" w:lineRule="auto"/>
              <w:rPr>
                <w:rFonts w:ascii="Arial"/>
                <w:color w:val="auto"/>
                <w:highlight w:val="none"/>
              </w:rPr>
            </w:pPr>
          </w:p>
          <w:p w14:paraId="4C19A83B">
            <w:pPr>
              <w:spacing w:line="284" w:lineRule="auto"/>
              <w:rPr>
                <w:rFonts w:ascii="Arial"/>
                <w:color w:val="auto"/>
                <w:highlight w:val="none"/>
              </w:rPr>
            </w:pPr>
          </w:p>
          <w:p w14:paraId="19B751F6">
            <w:pPr>
              <w:pStyle w:val="294"/>
              <w:spacing w:before="78" w:line="219" w:lineRule="auto"/>
              <w:ind w:left="3043"/>
              <w:rPr>
                <w:color w:val="auto"/>
                <w:sz w:val="24"/>
                <w:szCs w:val="24"/>
                <w:highlight w:val="none"/>
              </w:rPr>
            </w:pPr>
            <w:r>
              <w:rPr>
                <w:color w:val="auto"/>
                <w:spacing w:val="-9"/>
                <w:sz w:val="24"/>
                <w:szCs w:val="24"/>
                <w:highlight w:val="none"/>
              </w:rPr>
              <w:t>年</w:t>
            </w:r>
            <w:r>
              <w:rPr>
                <w:color w:val="auto"/>
                <w:spacing w:val="5"/>
                <w:sz w:val="24"/>
                <w:szCs w:val="24"/>
                <w:highlight w:val="none"/>
              </w:rPr>
              <w:t xml:space="preserve">   </w:t>
            </w:r>
            <w:r>
              <w:rPr>
                <w:color w:val="auto"/>
                <w:spacing w:val="-9"/>
                <w:sz w:val="24"/>
                <w:szCs w:val="24"/>
                <w:highlight w:val="none"/>
              </w:rPr>
              <w:t>月</w:t>
            </w:r>
            <w:r>
              <w:rPr>
                <w:color w:val="auto"/>
                <w:spacing w:val="17"/>
                <w:sz w:val="24"/>
                <w:szCs w:val="24"/>
                <w:highlight w:val="none"/>
              </w:rPr>
              <w:t xml:space="preserve">   </w:t>
            </w:r>
            <w:r>
              <w:rPr>
                <w:color w:val="auto"/>
                <w:spacing w:val="-9"/>
                <w:sz w:val="24"/>
                <w:szCs w:val="24"/>
                <w:highlight w:val="none"/>
              </w:rPr>
              <w:t>日</w:t>
            </w:r>
          </w:p>
        </w:tc>
        <w:tc>
          <w:tcPr>
            <w:tcW w:w="4585" w:type="dxa"/>
            <w:noWrap w:val="0"/>
          </w:tcPr>
          <w:p w14:paraId="5B312A06">
            <w:pPr>
              <w:pStyle w:val="294"/>
              <w:spacing w:before="60" w:line="219" w:lineRule="auto"/>
              <w:ind w:left="137"/>
              <w:rPr>
                <w:color w:val="auto"/>
                <w:sz w:val="24"/>
                <w:szCs w:val="24"/>
                <w:highlight w:val="none"/>
              </w:rPr>
            </w:pPr>
            <w:r>
              <w:rPr>
                <w:color w:val="auto"/>
                <w:sz w:val="24"/>
                <w:szCs w:val="24"/>
                <w:highlight w:val="none"/>
              </w:rPr>
              <w:t>乙方</w:t>
            </w:r>
            <w:r>
              <w:rPr>
                <w:color w:val="auto"/>
                <w:spacing w:val="-17"/>
                <w:sz w:val="24"/>
                <w:szCs w:val="24"/>
                <w:highlight w:val="none"/>
              </w:rPr>
              <w:t>：（</w:t>
            </w:r>
            <w:r>
              <w:rPr>
                <w:color w:val="auto"/>
                <w:sz w:val="24"/>
                <w:szCs w:val="24"/>
                <w:highlight w:val="none"/>
              </w:rPr>
              <w:t>章）</w:t>
            </w:r>
          </w:p>
          <w:p w14:paraId="2FEBABDA">
            <w:pPr>
              <w:spacing w:line="257" w:lineRule="auto"/>
              <w:rPr>
                <w:rFonts w:ascii="Arial"/>
                <w:color w:val="auto"/>
                <w:highlight w:val="none"/>
              </w:rPr>
            </w:pPr>
          </w:p>
          <w:p w14:paraId="6A749785">
            <w:pPr>
              <w:spacing w:line="258" w:lineRule="auto"/>
              <w:rPr>
                <w:rFonts w:ascii="Arial"/>
                <w:color w:val="auto"/>
                <w:highlight w:val="none"/>
              </w:rPr>
            </w:pPr>
          </w:p>
          <w:p w14:paraId="7D7EE8A7">
            <w:pPr>
              <w:spacing w:line="258" w:lineRule="auto"/>
              <w:rPr>
                <w:rFonts w:ascii="Arial"/>
                <w:color w:val="auto"/>
                <w:highlight w:val="none"/>
              </w:rPr>
            </w:pPr>
          </w:p>
          <w:p w14:paraId="2C508ED7">
            <w:pPr>
              <w:spacing w:line="258" w:lineRule="auto"/>
              <w:rPr>
                <w:rFonts w:ascii="Arial"/>
                <w:color w:val="auto"/>
                <w:highlight w:val="none"/>
              </w:rPr>
            </w:pPr>
          </w:p>
          <w:p w14:paraId="03394AE4">
            <w:pPr>
              <w:pStyle w:val="294"/>
              <w:spacing w:before="78" w:line="219" w:lineRule="auto"/>
              <w:ind w:left="3043"/>
              <w:rPr>
                <w:color w:val="auto"/>
                <w:sz w:val="24"/>
                <w:szCs w:val="24"/>
                <w:highlight w:val="none"/>
              </w:rPr>
            </w:pPr>
            <w:r>
              <w:rPr>
                <w:color w:val="auto"/>
                <w:spacing w:val="-9"/>
                <w:sz w:val="24"/>
                <w:szCs w:val="24"/>
                <w:highlight w:val="none"/>
              </w:rPr>
              <w:t>年</w:t>
            </w:r>
            <w:r>
              <w:rPr>
                <w:color w:val="auto"/>
                <w:spacing w:val="5"/>
                <w:sz w:val="24"/>
                <w:szCs w:val="24"/>
                <w:highlight w:val="none"/>
              </w:rPr>
              <w:t xml:space="preserve">   </w:t>
            </w:r>
            <w:r>
              <w:rPr>
                <w:color w:val="auto"/>
                <w:spacing w:val="-9"/>
                <w:sz w:val="24"/>
                <w:szCs w:val="24"/>
                <w:highlight w:val="none"/>
              </w:rPr>
              <w:t>月</w:t>
            </w:r>
            <w:r>
              <w:rPr>
                <w:color w:val="auto"/>
                <w:spacing w:val="17"/>
                <w:sz w:val="24"/>
                <w:szCs w:val="24"/>
                <w:highlight w:val="none"/>
              </w:rPr>
              <w:t xml:space="preserve">   </w:t>
            </w:r>
            <w:r>
              <w:rPr>
                <w:color w:val="auto"/>
                <w:spacing w:val="-9"/>
                <w:sz w:val="24"/>
                <w:szCs w:val="24"/>
                <w:highlight w:val="none"/>
              </w:rPr>
              <w:t>日</w:t>
            </w:r>
          </w:p>
        </w:tc>
      </w:tr>
      <w:tr w14:paraId="11AA1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4584" w:type="dxa"/>
            <w:noWrap w:val="0"/>
          </w:tcPr>
          <w:p w14:paraId="03BDD4EA">
            <w:pPr>
              <w:pStyle w:val="294"/>
              <w:spacing w:before="133" w:line="219" w:lineRule="auto"/>
              <w:ind w:left="118"/>
              <w:rPr>
                <w:color w:val="auto"/>
                <w:sz w:val="24"/>
                <w:szCs w:val="24"/>
                <w:highlight w:val="none"/>
              </w:rPr>
            </w:pPr>
            <w:r>
              <w:rPr>
                <w:color w:val="auto"/>
                <w:spacing w:val="-2"/>
                <w:sz w:val="24"/>
                <w:szCs w:val="24"/>
                <w:highlight w:val="none"/>
              </w:rPr>
              <w:t>单位地址:</w:t>
            </w:r>
          </w:p>
        </w:tc>
        <w:tc>
          <w:tcPr>
            <w:tcW w:w="4585" w:type="dxa"/>
            <w:noWrap w:val="0"/>
          </w:tcPr>
          <w:p w14:paraId="78656537">
            <w:pPr>
              <w:pStyle w:val="294"/>
              <w:spacing w:before="136" w:line="220" w:lineRule="auto"/>
              <w:ind w:left="116"/>
              <w:rPr>
                <w:color w:val="auto"/>
                <w:sz w:val="24"/>
                <w:szCs w:val="24"/>
                <w:highlight w:val="none"/>
              </w:rPr>
            </w:pPr>
            <w:r>
              <w:rPr>
                <w:color w:val="auto"/>
                <w:spacing w:val="-3"/>
                <w:sz w:val="24"/>
                <w:szCs w:val="24"/>
                <w:highlight w:val="none"/>
              </w:rPr>
              <w:t>单位地址：</w:t>
            </w:r>
          </w:p>
        </w:tc>
      </w:tr>
      <w:tr w14:paraId="7908B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4584" w:type="dxa"/>
            <w:noWrap w:val="0"/>
          </w:tcPr>
          <w:p w14:paraId="32D4C067">
            <w:pPr>
              <w:pStyle w:val="294"/>
              <w:spacing w:before="176" w:line="219" w:lineRule="auto"/>
              <w:ind w:left="117"/>
              <w:rPr>
                <w:color w:val="auto"/>
                <w:sz w:val="24"/>
                <w:szCs w:val="24"/>
                <w:highlight w:val="none"/>
              </w:rPr>
            </w:pPr>
            <w:r>
              <w:rPr>
                <w:color w:val="auto"/>
                <w:spacing w:val="-2"/>
                <w:sz w:val="24"/>
                <w:szCs w:val="24"/>
                <w:highlight w:val="none"/>
              </w:rPr>
              <w:t>法定代表人：</w:t>
            </w:r>
          </w:p>
        </w:tc>
        <w:tc>
          <w:tcPr>
            <w:tcW w:w="4585" w:type="dxa"/>
            <w:noWrap w:val="0"/>
          </w:tcPr>
          <w:p w14:paraId="46843CE7">
            <w:pPr>
              <w:pStyle w:val="294"/>
              <w:spacing w:before="176" w:line="219" w:lineRule="auto"/>
              <w:ind w:left="115"/>
              <w:rPr>
                <w:color w:val="auto"/>
                <w:sz w:val="24"/>
                <w:szCs w:val="24"/>
                <w:highlight w:val="none"/>
              </w:rPr>
            </w:pPr>
            <w:r>
              <w:rPr>
                <w:color w:val="auto"/>
                <w:spacing w:val="-2"/>
                <w:sz w:val="24"/>
                <w:szCs w:val="24"/>
                <w:highlight w:val="none"/>
              </w:rPr>
              <w:t>法定代表人：</w:t>
            </w:r>
          </w:p>
        </w:tc>
      </w:tr>
      <w:tr w14:paraId="4D24B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4584" w:type="dxa"/>
            <w:noWrap w:val="0"/>
          </w:tcPr>
          <w:p w14:paraId="637D7A7F">
            <w:pPr>
              <w:pStyle w:val="294"/>
              <w:spacing w:before="83" w:line="221" w:lineRule="auto"/>
              <w:ind w:left="144"/>
              <w:rPr>
                <w:color w:val="auto"/>
                <w:sz w:val="24"/>
                <w:szCs w:val="24"/>
                <w:highlight w:val="none"/>
              </w:rPr>
            </w:pPr>
            <w:r>
              <w:rPr>
                <w:color w:val="auto"/>
                <w:spacing w:val="-3"/>
                <w:sz w:val="24"/>
                <w:szCs w:val="24"/>
                <w:highlight w:val="none"/>
              </w:rPr>
              <w:br w:type="page" w:clear="all"/>
            </w:r>
            <w:r>
              <w:rPr>
                <w:color w:val="auto"/>
                <w:spacing w:val="-3"/>
                <w:sz w:val="24"/>
                <w:szCs w:val="24"/>
                <w:highlight w:val="none"/>
              </w:rPr>
              <w:t>电话：</w:t>
            </w:r>
          </w:p>
        </w:tc>
        <w:tc>
          <w:tcPr>
            <w:tcW w:w="4585" w:type="dxa"/>
            <w:noWrap w:val="0"/>
          </w:tcPr>
          <w:p w14:paraId="6F10D571">
            <w:pPr>
              <w:pStyle w:val="294"/>
              <w:spacing w:before="83" w:line="221" w:lineRule="auto"/>
              <w:ind w:left="142"/>
              <w:rPr>
                <w:color w:val="auto"/>
                <w:sz w:val="24"/>
                <w:szCs w:val="24"/>
                <w:highlight w:val="none"/>
              </w:rPr>
            </w:pPr>
            <w:r>
              <w:rPr>
                <w:color w:val="auto"/>
                <w:spacing w:val="-13"/>
                <w:sz w:val="24"/>
                <w:szCs w:val="24"/>
                <w:highlight w:val="none"/>
              </w:rPr>
              <w:t>电话：</w:t>
            </w:r>
          </w:p>
        </w:tc>
      </w:tr>
      <w:tr w14:paraId="73F18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584" w:type="dxa"/>
            <w:noWrap w:val="0"/>
          </w:tcPr>
          <w:p w14:paraId="4EFDC224">
            <w:pPr>
              <w:pStyle w:val="294"/>
              <w:spacing w:before="149" w:line="220" w:lineRule="auto"/>
              <w:ind w:left="117"/>
              <w:rPr>
                <w:color w:val="auto"/>
                <w:sz w:val="24"/>
                <w:szCs w:val="24"/>
                <w:highlight w:val="none"/>
              </w:rPr>
            </w:pPr>
            <w:r>
              <w:rPr>
                <w:color w:val="auto"/>
                <w:spacing w:val="-3"/>
                <w:sz w:val="24"/>
                <w:szCs w:val="24"/>
                <w:highlight w:val="none"/>
              </w:rPr>
              <w:t>开户银行：</w:t>
            </w:r>
          </w:p>
        </w:tc>
        <w:tc>
          <w:tcPr>
            <w:tcW w:w="4585" w:type="dxa"/>
            <w:noWrap w:val="0"/>
          </w:tcPr>
          <w:p w14:paraId="0577A3AC">
            <w:pPr>
              <w:pStyle w:val="294"/>
              <w:spacing w:before="149" w:line="220" w:lineRule="auto"/>
              <w:ind w:left="115"/>
              <w:rPr>
                <w:color w:val="auto"/>
                <w:sz w:val="24"/>
                <w:szCs w:val="24"/>
                <w:highlight w:val="none"/>
              </w:rPr>
            </w:pPr>
            <w:r>
              <w:rPr>
                <w:color w:val="auto"/>
                <w:spacing w:val="-3"/>
                <w:sz w:val="24"/>
                <w:szCs w:val="24"/>
                <w:highlight w:val="none"/>
              </w:rPr>
              <w:t>开户银行：</w:t>
            </w:r>
          </w:p>
        </w:tc>
      </w:tr>
      <w:tr w14:paraId="4BC88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4584" w:type="dxa"/>
            <w:noWrap w:val="0"/>
          </w:tcPr>
          <w:p w14:paraId="52319828">
            <w:pPr>
              <w:pStyle w:val="294"/>
              <w:spacing w:before="97" w:line="221" w:lineRule="auto"/>
              <w:ind w:left="120"/>
              <w:rPr>
                <w:color w:val="auto"/>
                <w:sz w:val="24"/>
                <w:szCs w:val="24"/>
                <w:highlight w:val="none"/>
              </w:rPr>
            </w:pPr>
            <w:r>
              <w:rPr>
                <w:color w:val="auto"/>
                <w:spacing w:val="-5"/>
                <w:sz w:val="24"/>
                <w:szCs w:val="24"/>
                <w:highlight w:val="none"/>
              </w:rPr>
              <w:t>账号：</w:t>
            </w:r>
          </w:p>
        </w:tc>
        <w:tc>
          <w:tcPr>
            <w:tcW w:w="4585" w:type="dxa"/>
            <w:noWrap w:val="0"/>
          </w:tcPr>
          <w:p w14:paraId="15955D09">
            <w:pPr>
              <w:pStyle w:val="294"/>
              <w:spacing w:before="97" w:line="221" w:lineRule="auto"/>
              <w:ind w:left="117"/>
              <w:rPr>
                <w:color w:val="auto"/>
                <w:sz w:val="24"/>
                <w:szCs w:val="24"/>
                <w:highlight w:val="none"/>
              </w:rPr>
            </w:pPr>
            <w:r>
              <w:rPr>
                <w:color w:val="auto"/>
                <w:spacing w:val="-5"/>
                <w:sz w:val="24"/>
                <w:szCs w:val="24"/>
                <w:highlight w:val="none"/>
              </w:rPr>
              <w:t>账号：</w:t>
            </w:r>
          </w:p>
        </w:tc>
      </w:tr>
      <w:tr w14:paraId="4F281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4584" w:type="dxa"/>
            <w:noWrap w:val="0"/>
          </w:tcPr>
          <w:p w14:paraId="677C35ED">
            <w:pPr>
              <w:pStyle w:val="294"/>
              <w:spacing w:before="150" w:line="219" w:lineRule="auto"/>
              <w:ind w:left="134"/>
              <w:rPr>
                <w:color w:val="auto"/>
                <w:sz w:val="24"/>
                <w:szCs w:val="24"/>
                <w:highlight w:val="none"/>
              </w:rPr>
            </w:pPr>
            <w:r>
              <w:rPr>
                <w:color w:val="auto"/>
                <w:spacing w:val="-6"/>
                <w:sz w:val="24"/>
                <w:szCs w:val="24"/>
                <w:highlight w:val="none"/>
              </w:rPr>
              <w:t>邮政编码：</w:t>
            </w:r>
          </w:p>
        </w:tc>
        <w:tc>
          <w:tcPr>
            <w:tcW w:w="4585" w:type="dxa"/>
            <w:noWrap w:val="0"/>
          </w:tcPr>
          <w:p w14:paraId="241D772D">
            <w:pPr>
              <w:pStyle w:val="294"/>
              <w:spacing w:before="150" w:line="219" w:lineRule="auto"/>
              <w:ind w:left="131"/>
              <w:rPr>
                <w:color w:val="auto"/>
                <w:sz w:val="24"/>
                <w:szCs w:val="24"/>
                <w:highlight w:val="none"/>
              </w:rPr>
            </w:pPr>
            <w:r>
              <w:rPr>
                <w:color w:val="auto"/>
                <w:spacing w:val="-3"/>
                <w:sz w:val="24"/>
                <w:szCs w:val="24"/>
                <w:highlight w:val="none"/>
              </w:rPr>
              <w:t>邮政编码：</w:t>
            </w:r>
          </w:p>
        </w:tc>
      </w:tr>
    </w:tbl>
    <w:p w14:paraId="2C0321E2">
      <w:pPr>
        <w:rPr>
          <w:rFonts w:ascii="Arial"/>
          <w:color w:val="auto"/>
          <w:highlight w:val="none"/>
        </w:rPr>
      </w:pPr>
    </w:p>
    <w:p w14:paraId="74E5E60F">
      <w:pPr>
        <w:tabs>
          <w:tab w:val="left" w:pos="4395"/>
        </w:tabs>
        <w:spacing w:line="360" w:lineRule="auto"/>
        <w:rPr>
          <w:rFonts w:ascii="宋体" w:hAnsi="宋体" w:cs="宋体"/>
          <w:color w:val="auto"/>
          <w:sz w:val="6"/>
          <w:szCs w:val="6"/>
          <w:highlight w:val="none"/>
        </w:rPr>
      </w:pPr>
    </w:p>
    <w:sectPr>
      <w:footerReference r:id="rId9" w:type="first"/>
      <w:headerReference r:id="rId7" w:type="default"/>
      <w:footerReference r:id="rId8" w:type="default"/>
      <w:pgSz w:w="11906" w:h="16838"/>
      <w:pgMar w:top="1440" w:right="1499" w:bottom="1440" w:left="1587" w:header="851" w:footer="992"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altName w:val="楷体_GB2312"/>
    <w:panose1 w:val="0201080004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Arial Unicode MS">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76874">
    <w:pPr>
      <w:pStyle w:val="30"/>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17F95B82">
                          <w:pPr>
                            <w:pStyle w:val="3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XTDArtMBAACsAwAADgAAAAAAAAABACAAAAAeAQAA&#10;ZHJzL2Uyb0RvYy54bWxQSwUGAAAAAAYABgBZAQAAYwUAAAAA&#10;">
              <v:fill on="f" focussize="0,0"/>
              <v:stroke on="f"/>
              <v:imagedata o:title=""/>
              <o:lock v:ext="edit" aspectratio="f"/>
              <v:textbox inset="0mm,0mm,0mm,0mm" style="mso-fit-shape-to-text:t;">
                <w:txbxContent>
                  <w:p w14:paraId="17F95B82">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149F360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0F737">
    <w:pPr>
      <w:pStyle w:val="30"/>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002C26E3"/>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hRqd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IFJYZpHPj5x/fzz9/nX9/I&#10;zbJ4H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FyFGp1QEAAKwDAAAOAAAAAAAAAAEAIAAAAB4B&#10;AABkcnMvZTJvRG9jLnhtbFBLBQYAAAAABgAGAFkBAABlBQAAAAA=&#10;">
              <v:fill on="f" focussize="0,0"/>
              <v:stroke on="f"/>
              <v:imagedata o:title=""/>
              <o:lock v:ext="edit" aspectratio="f"/>
              <v:textbox inset="0mm,0mm,0mm,0mm" style="mso-fit-shape-to-text:t;">
                <w:txbxContent>
                  <w:p w14:paraId="002C26E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B1036">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39B9CBC0">
                          <w:pPr>
                            <w:pStyle w:val="30"/>
                            <w:jc w:val="center"/>
                          </w:pPr>
                          <w:r>
                            <w:fldChar w:fldCharType="begin"/>
                          </w:r>
                          <w:r>
                            <w:instrText xml:space="preserve"> PAGE  \* MERGEFORMAT </w:instrText>
                          </w:r>
                          <w:r>
                            <w:fldChar w:fldCharType="separate"/>
                          </w:r>
                          <w:r>
                            <w:t>56</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xv09vUAQAArAMAAA4AAAAAAAAAAQAgAAAAHgEA&#10;AGRycy9lMm9Eb2MueG1sUEsFBgAAAAAGAAYAWQEAAGQFAAAAAA==&#10;">
              <v:fill on="f" focussize="0,0"/>
              <v:stroke on="f"/>
              <v:imagedata o:title=""/>
              <o:lock v:ext="edit" aspectratio="f"/>
              <v:textbox inset="0mm,0mm,0mm,0mm" style="mso-fit-shape-to-text:t;">
                <w:txbxContent>
                  <w:p w14:paraId="39B9CBC0">
                    <w:pPr>
                      <w:pStyle w:val="30"/>
                      <w:jc w:val="center"/>
                    </w:pPr>
                    <w:r>
                      <w:fldChar w:fldCharType="begin"/>
                    </w:r>
                    <w:r>
                      <w:instrText xml:space="preserve"> PAGE  \* MERGEFORMAT </w:instrText>
                    </w:r>
                    <w:r>
                      <w:fldChar w:fldCharType="separate"/>
                    </w:r>
                    <w:r>
                      <w:t>56</w:t>
                    </w:r>
                    <w:r>
                      <w:fldChar w:fldCharType="end"/>
                    </w:r>
                  </w:p>
                </w:txbxContent>
              </v:textbox>
            </v:shape>
          </w:pict>
        </mc:Fallback>
      </mc:AlternateContent>
    </w:r>
  </w:p>
  <w:p w14:paraId="7D172B93">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E49C">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5B8DD662">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lkNtUBAACsAwAADgAAAGRycy9lMm9Eb2MueG1srVNLjtswDN0X6B0E&#10;7Rs7Rqc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KvKTFM48DPP76ff/4+//pG&#10;bpZFERXqrS8x8d5iahjewYB7M/t9dNb9R2jwKTsESDIMrdNRDiRIMBvVPl3UFkMgPEKsitUqxxDH&#10;2HzBahkr5+fW+fBegCbRqKjDcSZ4dvzgw5g6p8RqBnZSqTRSZf5zIOboEWknpteRV+x/ZBiGepjI&#10;1tCckFaPe1FRg9+AEnVnUPa4QrPhZqOejFjR27eowU6m7iL+CIWs4gWHmPhNCxe35N97yvr7y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2KWQ21QEAAKwDAAAOAAAAAAAAAAEAIAAAAB4B&#10;AABkcnMvZTJvRG9jLnhtbFBLBQYAAAAABgAGAFkBAABlBQAAAAA=&#10;">
              <v:fill on="f" focussize="0,0"/>
              <v:stroke on="f"/>
              <v:imagedata o:title=""/>
              <o:lock v:ext="edit" aspectratio="f"/>
              <v:textbox inset="0mm,0mm,0mm,0mm" style="mso-fit-shape-to-text:t;">
                <w:txbxContent>
                  <w:p w14:paraId="5B8DD662">
                    <w:pPr>
                      <w:pStyle w:val="30"/>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8B4F0">
    <w:pPr>
      <w:pStyle w:val="3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056B4">
    <w:pPr>
      <w:pStyle w:val="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404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1F6"/>
    <w:multiLevelType w:val="multilevel"/>
    <w:tmpl w:val="845B51F6"/>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E5CDCD8"/>
    <w:multiLevelType w:val="multilevel"/>
    <w:tmpl w:val="CE5CDCD8"/>
    <w:lvl w:ilvl="0" w:tentative="0">
      <w:start w:val="7"/>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F1984"/>
    <w:rsid w:val="047D5C91"/>
    <w:rsid w:val="08F71A98"/>
    <w:rsid w:val="0AC055B0"/>
    <w:rsid w:val="195E2F5C"/>
    <w:rsid w:val="1A226E9D"/>
    <w:rsid w:val="1D6C1DF3"/>
    <w:rsid w:val="1E4D016E"/>
    <w:rsid w:val="2F504EA0"/>
    <w:rsid w:val="3B39431F"/>
    <w:rsid w:val="5E473A9D"/>
    <w:rsid w:val="62895F06"/>
    <w:rsid w:val="6394524E"/>
    <w:rsid w:val="63CC091B"/>
    <w:rsid w:val="66463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qFormat="1"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46"/>
    <w:qFormat/>
    <w:uiPriority w:val="9"/>
    <w:pPr>
      <w:keepNext/>
      <w:keepLines/>
      <w:spacing w:before="340" w:after="330" w:line="578" w:lineRule="auto"/>
      <w:outlineLvl w:val="0"/>
    </w:pPr>
    <w:rPr>
      <w:b/>
      <w:bCs/>
      <w:sz w:val="44"/>
      <w:szCs w:val="44"/>
    </w:rPr>
  </w:style>
  <w:style w:type="paragraph" w:styleId="3">
    <w:name w:val="heading 2"/>
    <w:basedOn w:val="1"/>
    <w:next w:val="1"/>
    <w:link w:val="24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19"/>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48"/>
    <w:qFormat/>
    <w:uiPriority w:val="9"/>
    <w:pPr>
      <w:keepNext/>
      <w:keepLines/>
      <w:spacing w:before="280" w:after="290" w:line="376" w:lineRule="auto"/>
      <w:outlineLvl w:val="4"/>
    </w:pPr>
    <w:rPr>
      <w:b/>
      <w:bCs/>
      <w:sz w:val="28"/>
      <w:szCs w:val="28"/>
    </w:rPr>
  </w:style>
  <w:style w:type="paragraph" w:styleId="8">
    <w:name w:val="heading 6"/>
    <w:basedOn w:val="1"/>
    <w:next w:val="1"/>
    <w:link w:val="222"/>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223"/>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49"/>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225"/>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spacing w:after="100"/>
      <w:ind w:left="1320"/>
    </w:pPr>
  </w:style>
  <w:style w:type="paragraph" w:styleId="13">
    <w:name w:val="List Number"/>
    <w:basedOn w:val="1"/>
    <w:qFormat/>
    <w:uiPriority w:val="0"/>
    <w:pPr>
      <w:widowControl/>
      <w:tabs>
        <w:tab w:val="left" w:pos="454"/>
        <w:tab w:val="left" w:pos="720"/>
        <w:tab w:val="left" w:pos="840"/>
      </w:tabs>
      <w:ind w:left="454" w:hanging="284"/>
      <w:jc w:val="left"/>
    </w:pPr>
    <w:rPr>
      <w:sz w:val="24"/>
      <w:szCs w:val="20"/>
    </w:rPr>
  </w:style>
  <w:style w:type="paragraph" w:styleId="14">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5">
    <w:name w:val="toa heading"/>
    <w:basedOn w:val="1"/>
    <w:next w:val="1"/>
    <w:qFormat/>
    <w:uiPriority w:val="0"/>
    <w:rPr>
      <w:rFonts w:ascii="Arial" w:hAnsi="Arial"/>
      <w:sz w:val="24"/>
    </w:rPr>
  </w:style>
  <w:style w:type="paragraph" w:styleId="16">
    <w:name w:val="annotation text"/>
    <w:basedOn w:val="1"/>
    <w:link w:val="250"/>
    <w:qFormat/>
    <w:uiPriority w:val="0"/>
    <w:pPr>
      <w:jc w:val="left"/>
    </w:pPr>
  </w:style>
  <w:style w:type="paragraph" w:styleId="17">
    <w:name w:val="Body Text 3"/>
    <w:basedOn w:val="1"/>
    <w:link w:val="251"/>
    <w:unhideWhenUsed/>
    <w:qFormat/>
    <w:uiPriority w:val="99"/>
    <w:pPr>
      <w:spacing w:after="120"/>
    </w:pPr>
    <w:rPr>
      <w:sz w:val="16"/>
      <w:szCs w:val="16"/>
    </w:rPr>
  </w:style>
  <w:style w:type="paragraph" w:styleId="18">
    <w:name w:val="Body Text"/>
    <w:basedOn w:val="1"/>
    <w:link w:val="245"/>
    <w:unhideWhenUsed/>
    <w:qFormat/>
    <w:uiPriority w:val="0"/>
    <w:pPr>
      <w:spacing w:after="120"/>
    </w:pPr>
  </w:style>
  <w:style w:type="paragraph" w:styleId="19">
    <w:name w:val="Body Text Indent"/>
    <w:basedOn w:val="1"/>
    <w:next w:val="20"/>
    <w:link w:val="252"/>
    <w:qFormat/>
    <w:uiPriority w:val="0"/>
    <w:pPr>
      <w:ind w:firstLine="830"/>
    </w:pPr>
    <w:rPr>
      <w:rFonts w:ascii="仿宋_GB2312" w:eastAsia="仿宋_GB2312"/>
      <w:sz w:val="32"/>
      <w:szCs w:val="20"/>
    </w:rPr>
  </w:style>
  <w:style w:type="paragraph" w:styleId="20">
    <w:name w:val="envelope return"/>
    <w:basedOn w:val="1"/>
    <w:qFormat/>
    <w:uiPriority w:val="0"/>
    <w:pPr>
      <w:widowControl/>
      <w:spacing w:after="200"/>
      <w:jc w:val="left"/>
    </w:pPr>
    <w:rPr>
      <w:rFonts w:ascii="Arial" w:hAnsi="Arial" w:eastAsia="微软雅黑"/>
      <w:sz w:val="22"/>
      <w:szCs w:val="22"/>
    </w:rPr>
  </w:style>
  <w:style w:type="paragraph" w:styleId="21">
    <w:name w:val="List 2"/>
    <w:basedOn w:val="1"/>
    <w:unhideWhenUsed/>
    <w:qFormat/>
    <w:uiPriority w:val="99"/>
    <w:pPr>
      <w:ind w:left="100" w:hanging="200"/>
      <w:contextualSpacing/>
    </w:pPr>
  </w:style>
  <w:style w:type="paragraph" w:styleId="22">
    <w:name w:val="index 4"/>
    <w:basedOn w:val="1"/>
    <w:next w:val="1"/>
    <w:semiHidden/>
    <w:qFormat/>
    <w:uiPriority w:val="99"/>
    <w:pPr>
      <w:ind w:left="600"/>
    </w:pPr>
    <w:rPr>
      <w:szCs w:val="21"/>
    </w:rPr>
  </w:style>
  <w:style w:type="paragraph" w:styleId="23">
    <w:name w:val="toc 5"/>
    <w:basedOn w:val="1"/>
    <w:next w:val="1"/>
    <w:unhideWhenUsed/>
    <w:qFormat/>
    <w:uiPriority w:val="39"/>
    <w:pPr>
      <w:spacing w:after="100"/>
      <w:ind w:left="880"/>
    </w:pPr>
  </w:style>
  <w:style w:type="paragraph" w:styleId="24">
    <w:name w:val="toc 3"/>
    <w:basedOn w:val="1"/>
    <w:next w:val="1"/>
    <w:unhideWhenUsed/>
    <w:qFormat/>
    <w:uiPriority w:val="39"/>
    <w:pPr>
      <w:spacing w:after="100"/>
      <w:ind w:left="440"/>
    </w:pPr>
  </w:style>
  <w:style w:type="paragraph" w:styleId="25">
    <w:name w:val="Plain Text"/>
    <w:basedOn w:val="1"/>
    <w:link w:val="253"/>
    <w:qFormat/>
    <w:uiPriority w:val="0"/>
    <w:rPr>
      <w:rFonts w:ascii="宋体" w:hAnsi="Courier New"/>
      <w:sz w:val="20"/>
      <w:szCs w:val="21"/>
    </w:rPr>
  </w:style>
  <w:style w:type="paragraph" w:styleId="26">
    <w:name w:val="toc 8"/>
    <w:basedOn w:val="1"/>
    <w:next w:val="1"/>
    <w:unhideWhenUsed/>
    <w:qFormat/>
    <w:uiPriority w:val="39"/>
    <w:pPr>
      <w:spacing w:after="100"/>
      <w:ind w:left="1540"/>
    </w:pPr>
  </w:style>
  <w:style w:type="paragraph" w:styleId="27">
    <w:name w:val="Date"/>
    <w:basedOn w:val="1"/>
    <w:next w:val="1"/>
    <w:link w:val="254"/>
    <w:unhideWhenUsed/>
    <w:qFormat/>
    <w:uiPriority w:val="99"/>
    <w:pPr>
      <w:ind w:left="100"/>
    </w:pPr>
  </w:style>
  <w:style w:type="paragraph" w:styleId="28">
    <w:name w:val="endnote text"/>
    <w:basedOn w:val="1"/>
    <w:link w:val="241"/>
    <w:semiHidden/>
    <w:unhideWhenUsed/>
    <w:qFormat/>
    <w:uiPriority w:val="99"/>
    <w:rPr>
      <w:sz w:val="20"/>
      <w:szCs w:val="20"/>
    </w:rPr>
  </w:style>
  <w:style w:type="paragraph" w:styleId="29">
    <w:name w:val="Balloon Text"/>
    <w:basedOn w:val="1"/>
    <w:semiHidden/>
    <w:qFormat/>
    <w:uiPriority w:val="0"/>
    <w:rPr>
      <w:sz w:val="18"/>
      <w:szCs w:val="18"/>
    </w:rPr>
  </w:style>
  <w:style w:type="paragraph" w:styleId="30">
    <w:name w:val="footer"/>
    <w:basedOn w:val="1"/>
    <w:link w:val="255"/>
    <w:unhideWhenUsed/>
    <w:qFormat/>
    <w:uiPriority w:val="99"/>
    <w:pPr>
      <w:tabs>
        <w:tab w:val="center" w:pos="4153"/>
        <w:tab w:val="right" w:pos="8306"/>
      </w:tabs>
      <w:jc w:val="left"/>
    </w:pPr>
    <w:rPr>
      <w:sz w:val="18"/>
      <w:szCs w:val="18"/>
    </w:rPr>
  </w:style>
  <w:style w:type="paragraph" w:styleId="31">
    <w:name w:val="header"/>
    <w:basedOn w:val="1"/>
    <w:link w:val="256"/>
    <w:unhideWhenUsed/>
    <w:qFormat/>
    <w:uiPriority w:val="99"/>
    <w:pPr>
      <w:pBdr>
        <w:bottom w:val="single" w:color="000000" w:sz="6" w:space="1"/>
      </w:pBdr>
      <w:tabs>
        <w:tab w:val="center" w:pos="4153"/>
        <w:tab w:val="right" w:pos="8306"/>
      </w:tabs>
      <w:jc w:val="center"/>
    </w:pPr>
    <w:rPr>
      <w:sz w:val="18"/>
      <w:szCs w:val="18"/>
    </w:rPr>
  </w:style>
  <w:style w:type="paragraph" w:styleId="32">
    <w:name w:val="toc 1"/>
    <w:basedOn w:val="1"/>
    <w:next w:val="1"/>
    <w:unhideWhenUsed/>
    <w:qFormat/>
    <w:uiPriority w:val="39"/>
  </w:style>
  <w:style w:type="paragraph" w:styleId="33">
    <w:name w:val="toc 4"/>
    <w:basedOn w:val="1"/>
    <w:next w:val="1"/>
    <w:unhideWhenUsed/>
    <w:qFormat/>
    <w:uiPriority w:val="39"/>
    <w:pPr>
      <w:spacing w:after="100"/>
      <w:ind w:left="660"/>
    </w:pPr>
  </w:style>
  <w:style w:type="paragraph" w:styleId="34">
    <w:name w:val="Subtitle"/>
    <w:basedOn w:val="1"/>
    <w:next w:val="1"/>
    <w:link w:val="22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5">
    <w:name w:val="footnote text"/>
    <w:basedOn w:val="1"/>
    <w:link w:val="240"/>
    <w:semiHidden/>
    <w:unhideWhenUsed/>
    <w:qFormat/>
    <w:uiPriority w:val="99"/>
    <w:rPr>
      <w:sz w:val="20"/>
      <w:szCs w:val="20"/>
    </w:rPr>
  </w:style>
  <w:style w:type="paragraph" w:styleId="36">
    <w:name w:val="toc 6"/>
    <w:basedOn w:val="1"/>
    <w:next w:val="1"/>
    <w:unhideWhenUsed/>
    <w:qFormat/>
    <w:uiPriority w:val="39"/>
    <w:pPr>
      <w:spacing w:after="100"/>
      <w:ind w:left="1100"/>
    </w:pPr>
  </w:style>
  <w:style w:type="paragraph" w:styleId="37">
    <w:name w:val="table of figures"/>
    <w:basedOn w:val="1"/>
    <w:next w:val="1"/>
    <w:unhideWhenUsed/>
    <w:qFormat/>
    <w:uiPriority w:val="99"/>
  </w:style>
  <w:style w:type="paragraph" w:styleId="38">
    <w:name w:val="toc 2"/>
    <w:basedOn w:val="1"/>
    <w:next w:val="1"/>
    <w:unhideWhenUsed/>
    <w:qFormat/>
    <w:uiPriority w:val="39"/>
    <w:pPr>
      <w:tabs>
        <w:tab w:val="right" w:leader="dot" w:pos="8296"/>
      </w:tabs>
      <w:ind w:left="420"/>
    </w:pPr>
  </w:style>
  <w:style w:type="paragraph" w:styleId="39">
    <w:name w:val="toc 9"/>
    <w:basedOn w:val="1"/>
    <w:next w:val="1"/>
    <w:unhideWhenUsed/>
    <w:qFormat/>
    <w:uiPriority w:val="39"/>
    <w:pPr>
      <w:spacing w:after="100"/>
      <w:ind w:left="1760"/>
    </w:pPr>
  </w:style>
  <w:style w:type="paragraph" w:styleId="40">
    <w:name w:val="Body Text 2"/>
    <w:basedOn w:val="1"/>
    <w:next w:val="18"/>
    <w:qFormat/>
    <w:uiPriority w:val="0"/>
    <w:pPr>
      <w:spacing w:after="120" w:line="480" w:lineRule="auto"/>
    </w:pPr>
    <w:rPr>
      <w:lang w:val="zh-CN"/>
    </w:rPr>
  </w:style>
  <w:style w:type="paragraph" w:styleId="41">
    <w:name w:val="Normal (Web)"/>
    <w:basedOn w:val="1"/>
    <w:unhideWhenUsed/>
    <w:qFormat/>
    <w:uiPriority w:val="99"/>
    <w:rPr>
      <w:rFonts w:ascii="Calibri" w:hAnsi="Calibri"/>
      <w:sz w:val="24"/>
    </w:rPr>
  </w:style>
  <w:style w:type="paragraph" w:styleId="42">
    <w:name w:val="Title"/>
    <w:basedOn w:val="1"/>
    <w:next w:val="1"/>
    <w:link w:val="226"/>
    <w:qFormat/>
    <w:uiPriority w:val="10"/>
    <w:pPr>
      <w:spacing w:after="80"/>
      <w:contextualSpacing/>
    </w:pPr>
    <w:rPr>
      <w:rFonts w:ascii="Arial" w:hAnsi="Arial" w:eastAsia="Arial" w:cs="Arial"/>
      <w:spacing w:val="-10"/>
      <w:sz w:val="56"/>
      <w:szCs w:val="56"/>
    </w:rPr>
  </w:style>
  <w:style w:type="paragraph" w:styleId="43">
    <w:name w:val="annotation subject"/>
    <w:basedOn w:val="16"/>
    <w:next w:val="16"/>
    <w:link w:val="257"/>
    <w:qFormat/>
    <w:uiPriority w:val="99"/>
    <w:rPr>
      <w:b/>
      <w:bCs/>
    </w:rPr>
  </w:style>
  <w:style w:type="paragraph" w:styleId="44">
    <w:name w:val="Body Text First Indent"/>
    <w:basedOn w:val="18"/>
    <w:qFormat/>
    <w:uiPriority w:val="0"/>
    <w:pPr>
      <w:ind w:firstLine="420"/>
    </w:pPr>
    <w:rPr>
      <w:szCs w:val="20"/>
    </w:rPr>
  </w:style>
  <w:style w:type="paragraph" w:styleId="45">
    <w:name w:val="Body Text First Indent 2"/>
    <w:basedOn w:val="19"/>
    <w:qFormat/>
    <w:uiPriority w:val="99"/>
    <w:pPr>
      <w:widowControl/>
      <w:spacing w:line="360" w:lineRule="auto"/>
      <w:ind w:left="-358" w:firstLine="560"/>
      <w:jc w:val="left"/>
    </w:pPr>
    <w:rPr>
      <w:sz w:val="28"/>
    </w:rPr>
  </w:style>
  <w:style w:type="table" w:styleId="47">
    <w:name w:val="Table Grid"/>
    <w:basedOn w:val="4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9">
    <w:name w:val="Strong"/>
    <w:basedOn w:val="48"/>
    <w:qFormat/>
    <w:uiPriority w:val="22"/>
    <w:rPr>
      <w:b/>
    </w:rPr>
  </w:style>
  <w:style w:type="character" w:styleId="50">
    <w:name w:val="endnote reference"/>
    <w:unhideWhenUsed/>
    <w:qFormat/>
    <w:uiPriority w:val="99"/>
    <w:rPr>
      <w:vertAlign w:val="superscript"/>
    </w:rPr>
  </w:style>
  <w:style w:type="character" w:styleId="51">
    <w:name w:val="FollowedHyperlink"/>
    <w:basedOn w:val="48"/>
    <w:semiHidden/>
    <w:unhideWhenUsed/>
    <w:qFormat/>
    <w:uiPriority w:val="99"/>
    <w:rPr>
      <w:color w:val="800080" w:themeColor="followedHyperlink"/>
      <w:u w:val="single"/>
      <w14:textFill>
        <w14:solidFill>
          <w14:schemeClr w14:val="folHlink"/>
        </w14:solidFill>
      </w14:textFill>
    </w:rPr>
  </w:style>
  <w:style w:type="character" w:styleId="52">
    <w:name w:val="Emphasis"/>
    <w:basedOn w:val="48"/>
    <w:qFormat/>
    <w:uiPriority w:val="20"/>
    <w:rPr>
      <w:i/>
    </w:rPr>
  </w:style>
  <w:style w:type="character" w:styleId="53">
    <w:name w:val="Hyperlink"/>
    <w:unhideWhenUsed/>
    <w:qFormat/>
    <w:uiPriority w:val="99"/>
    <w:rPr>
      <w:color w:val="0000FF"/>
      <w:u w:val="single"/>
    </w:rPr>
  </w:style>
  <w:style w:type="character" w:styleId="54">
    <w:name w:val="annotation reference"/>
    <w:qFormat/>
    <w:uiPriority w:val="0"/>
    <w:rPr>
      <w:sz w:val="21"/>
      <w:szCs w:val="21"/>
    </w:rPr>
  </w:style>
  <w:style w:type="character" w:styleId="55">
    <w:name w:val="footnote reference"/>
    <w:basedOn w:val="48"/>
    <w:semiHidden/>
    <w:unhideWhenUsed/>
    <w:qFormat/>
    <w:uiPriority w:val="99"/>
    <w:rPr>
      <w:vertAlign w:val="superscript"/>
    </w:rPr>
  </w:style>
  <w:style w:type="character" w:styleId="56">
    <w:name w:val="HTML Sample"/>
    <w:unhideWhenUsed/>
    <w:qFormat/>
    <w:uiPriority w:val="99"/>
    <w:rPr>
      <w:rFonts w:ascii="Courier New" w:hAnsi="Courier New"/>
    </w:rPr>
  </w:style>
  <w:style w:type="table" w:customStyle="1" w:styleId="57">
    <w:name w:val="Plain Table 1"/>
    <w:basedOn w:val="4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2"/>
    <w:basedOn w:val="4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9">
    <w:name w:val="Plain Table 3"/>
    <w:basedOn w:val="4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Plain Table 4"/>
    <w:basedOn w:val="4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Plain Table 5"/>
    <w:basedOn w:val="4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2">
    <w:name w:val="Grid Table 1 Light"/>
    <w:basedOn w:val="4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3">
    <w:name w:val="Grid Table 2"/>
    <w:basedOn w:val="4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w:basedOn w:val="4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5">
    <w:name w:val="Grid Table 4"/>
    <w:basedOn w:val="4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6">
    <w:name w:val="Grid Table 5 Dark"/>
    <w:basedOn w:val="4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67">
    <w:name w:val="Grid Table 6 Colorful"/>
    <w:basedOn w:val="4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68">
    <w:name w:val="Grid Table 7 Colorful"/>
    <w:basedOn w:val="4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69">
    <w:name w:val="List Table 1 Light"/>
    <w:basedOn w:val="4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70">
    <w:name w:val="List Table 2"/>
    <w:basedOn w:val="4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71">
    <w:name w:val="List Table 3"/>
    <w:basedOn w:val="4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2">
    <w:name w:val="List Table 4"/>
    <w:basedOn w:val="4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73">
    <w:name w:val="List Table 5 Dark"/>
    <w:basedOn w:val="4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74">
    <w:name w:val="List Table 6 Colorful"/>
    <w:basedOn w:val="4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75">
    <w:name w:val="List Table 7 Colorful"/>
    <w:basedOn w:val="4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76">
    <w:name w:val="Heading 3 Char"/>
    <w:basedOn w:val="48"/>
    <w:qFormat/>
    <w:uiPriority w:val="9"/>
    <w:rPr>
      <w:rFonts w:ascii="Arial" w:hAnsi="Arial" w:eastAsia="Arial" w:cs="Arial"/>
      <w:color w:val="376092" w:themeColor="accent1" w:themeShade="BF"/>
      <w:sz w:val="28"/>
      <w:szCs w:val="28"/>
    </w:rPr>
  </w:style>
  <w:style w:type="character" w:customStyle="1" w:styleId="77">
    <w:name w:val="Heading 6 Char"/>
    <w:basedOn w:val="4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78">
    <w:name w:val="Heading 7 Char"/>
    <w:basedOn w:val="4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79">
    <w:name w:val="Heading 9 Char"/>
    <w:basedOn w:val="4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80">
    <w:name w:val="Title Char"/>
    <w:basedOn w:val="48"/>
    <w:qFormat/>
    <w:uiPriority w:val="10"/>
    <w:rPr>
      <w:rFonts w:ascii="Arial" w:hAnsi="Arial" w:eastAsia="Arial" w:cs="Arial"/>
      <w:spacing w:val="-10"/>
      <w:sz w:val="56"/>
      <w:szCs w:val="56"/>
    </w:rPr>
  </w:style>
  <w:style w:type="character" w:customStyle="1" w:styleId="81">
    <w:name w:val="Subtitle Char"/>
    <w:basedOn w:val="48"/>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82">
    <w:name w:val="Quote Char"/>
    <w:basedOn w:val="48"/>
    <w:qFormat/>
    <w:uiPriority w:val="29"/>
    <w:rPr>
      <w:i/>
      <w:iCs/>
      <w:color w:val="404040" w:themeColor="text1" w:themeTint="BF"/>
      <w14:textFill>
        <w14:solidFill>
          <w14:schemeClr w14:val="tx1">
            <w14:lumMod w14:val="75000"/>
            <w14:lumOff w14:val="25000"/>
          </w14:schemeClr>
        </w14:solidFill>
      </w14:textFill>
    </w:rPr>
  </w:style>
  <w:style w:type="character" w:customStyle="1" w:styleId="83">
    <w:name w:val="Intense Emphasis"/>
    <w:basedOn w:val="48"/>
    <w:qFormat/>
    <w:uiPriority w:val="21"/>
    <w:rPr>
      <w:i/>
      <w:iCs/>
      <w:color w:val="376092" w:themeColor="accent1" w:themeShade="BF"/>
    </w:rPr>
  </w:style>
  <w:style w:type="character" w:customStyle="1" w:styleId="84">
    <w:name w:val="Intense Quote Char"/>
    <w:basedOn w:val="48"/>
    <w:qFormat/>
    <w:uiPriority w:val="30"/>
    <w:rPr>
      <w:i/>
      <w:iCs/>
      <w:color w:val="376092" w:themeColor="accent1" w:themeShade="BF"/>
    </w:rPr>
  </w:style>
  <w:style w:type="character" w:customStyle="1" w:styleId="85">
    <w:name w:val="Intense Reference"/>
    <w:basedOn w:val="48"/>
    <w:qFormat/>
    <w:uiPriority w:val="32"/>
    <w:rPr>
      <w:b/>
      <w:bCs/>
      <w:smallCaps/>
      <w:color w:val="376092" w:themeColor="accent1" w:themeShade="BF"/>
      <w:spacing w:val="5"/>
    </w:rPr>
  </w:style>
  <w:style w:type="character" w:customStyle="1" w:styleId="86">
    <w:name w:val="Subtle Emphasis"/>
    <w:basedOn w:val="48"/>
    <w:qFormat/>
    <w:uiPriority w:val="19"/>
    <w:rPr>
      <w:i/>
      <w:iCs/>
      <w:color w:val="404040" w:themeColor="text1" w:themeTint="BF"/>
      <w14:textFill>
        <w14:solidFill>
          <w14:schemeClr w14:val="tx1">
            <w14:lumMod w14:val="75000"/>
            <w14:lumOff w14:val="25000"/>
          </w14:schemeClr>
        </w14:solidFill>
      </w14:textFill>
    </w:rPr>
  </w:style>
  <w:style w:type="character" w:customStyle="1" w:styleId="87">
    <w:name w:val="Subtle Reference"/>
    <w:basedOn w:val="4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8">
    <w:name w:val="Book Title"/>
    <w:basedOn w:val="48"/>
    <w:qFormat/>
    <w:uiPriority w:val="33"/>
    <w:rPr>
      <w:b/>
      <w:bCs/>
      <w:i/>
      <w:iCs/>
      <w:spacing w:val="5"/>
    </w:rPr>
  </w:style>
  <w:style w:type="character" w:customStyle="1" w:styleId="89">
    <w:name w:val="Footnote Text Char"/>
    <w:basedOn w:val="48"/>
    <w:semiHidden/>
    <w:qFormat/>
    <w:uiPriority w:val="99"/>
    <w:rPr>
      <w:sz w:val="20"/>
      <w:szCs w:val="20"/>
    </w:rPr>
  </w:style>
  <w:style w:type="character" w:customStyle="1" w:styleId="90">
    <w:name w:val="Endnote Text Char"/>
    <w:basedOn w:val="48"/>
    <w:semiHidden/>
    <w:qFormat/>
    <w:uiPriority w:val="99"/>
    <w:rPr>
      <w:sz w:val="20"/>
      <w:szCs w:val="20"/>
    </w:rPr>
  </w:style>
  <w:style w:type="paragraph" w:customStyle="1" w:styleId="91">
    <w:name w:val="TOC Heading"/>
    <w:unhideWhenUsed/>
    <w:qFormat/>
    <w:uiPriority w:val="39"/>
    <w:rPr>
      <w:rFonts w:hint="default" w:ascii="Times New Roman" w:hAnsi="Times New Roman" w:eastAsia="宋体" w:cs="Times New Roman"/>
    </w:rPr>
  </w:style>
  <w:style w:type="table" w:customStyle="1" w:styleId="92">
    <w:name w:val="Table Grid Light"/>
    <w:basedOn w:val="46"/>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93">
    <w:name w:val="无格式表格 11"/>
    <w:basedOn w:val="46"/>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94">
    <w:name w:val="无格式表格 21"/>
    <w:basedOn w:val="46"/>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95">
    <w:name w:val="无格式表格 31"/>
    <w:basedOn w:val="46"/>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96">
    <w:name w:val="无格式表格 41"/>
    <w:basedOn w:val="46"/>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97">
    <w:name w:val="无格式表格 51"/>
    <w:basedOn w:val="46"/>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98">
    <w:name w:val="网格表 1 浅色1"/>
    <w:basedOn w:val="46"/>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99">
    <w:name w:val="Grid Table 1 Light - Accent 1"/>
    <w:basedOn w:val="46"/>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00">
    <w:name w:val="Grid Table 1 Light - Accent 2"/>
    <w:basedOn w:val="46"/>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01">
    <w:name w:val="Grid Table 1 Light - Accent 3"/>
    <w:basedOn w:val="46"/>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02">
    <w:name w:val="Grid Table 1 Light - Accent 4"/>
    <w:basedOn w:val="46"/>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03">
    <w:name w:val="Grid Table 1 Light - Accent 5"/>
    <w:basedOn w:val="46"/>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04">
    <w:name w:val="Grid Table 1 Light - Accent 6"/>
    <w:basedOn w:val="4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105">
    <w:name w:val="网格表 21"/>
    <w:basedOn w:val="46"/>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06">
    <w:name w:val="Grid Table 2 - Accent 1"/>
    <w:basedOn w:val="46"/>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07">
    <w:name w:val="Grid Table 2 - Accent 2"/>
    <w:basedOn w:val="46"/>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8">
    <w:name w:val="Grid Table 2 - Accent 3"/>
    <w:basedOn w:val="46"/>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9">
    <w:name w:val="Grid Table 2 - Accent 4"/>
    <w:basedOn w:val="46"/>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10">
    <w:name w:val="Grid Table 2 - Accent 5"/>
    <w:basedOn w:val="46"/>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11">
    <w:name w:val="Grid Table 2 - Accent 6"/>
    <w:basedOn w:val="4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12">
    <w:name w:val="网格表 31"/>
    <w:basedOn w:val="46"/>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13">
    <w:name w:val="Grid Table 3 - Accent 1"/>
    <w:basedOn w:val="46"/>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14">
    <w:name w:val="Grid Table 3 - Accent 2"/>
    <w:basedOn w:val="46"/>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15">
    <w:name w:val="Grid Table 3 - Accent 3"/>
    <w:basedOn w:val="46"/>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16">
    <w:name w:val="Grid Table 3 - Accent 4"/>
    <w:basedOn w:val="46"/>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17">
    <w:name w:val="Grid Table 3 - Accent 5"/>
    <w:basedOn w:val="46"/>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18">
    <w:name w:val="Grid Table 3 - Accent 6"/>
    <w:basedOn w:val="4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19">
    <w:name w:val="网格表 41"/>
    <w:basedOn w:val="46"/>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20">
    <w:name w:val="Grid Table 4 - Accent 1"/>
    <w:basedOn w:val="46"/>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21">
    <w:name w:val="Grid Table 4 - Accent 2"/>
    <w:basedOn w:val="46"/>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22">
    <w:name w:val="Grid Table 4 - Accent 3"/>
    <w:basedOn w:val="46"/>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23">
    <w:name w:val="Grid Table 4 - Accent 4"/>
    <w:basedOn w:val="46"/>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24">
    <w:name w:val="Grid Table 4 - Accent 5"/>
    <w:basedOn w:val="46"/>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25">
    <w:name w:val="Grid Table 4 - Accent 6"/>
    <w:basedOn w:val="4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26">
    <w:name w:val="网格表 5 深色1"/>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27">
    <w:name w:val="Grid Table 5 Dark- Accent 1"/>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28">
    <w:name w:val="Grid Table 5 Dark - Accent 2"/>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29">
    <w:name w:val="Grid Table 5 Dark - Accent 3"/>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30">
    <w:name w:val="Grid Table 5 Dark- Accent 4"/>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31">
    <w:name w:val="Grid Table 5 Dark - Accent 5"/>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32">
    <w:name w:val="Grid Table 5 Dark - Accent 6"/>
    <w:basedOn w:val="4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33">
    <w:name w:val="网格表 6 彩色1"/>
    <w:basedOn w:val="46"/>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4">
    <w:name w:val="Grid Table 6 Colorful - Accent 1"/>
    <w:basedOn w:val="46"/>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35">
    <w:name w:val="Grid Table 6 Colorful - Accent 2"/>
    <w:basedOn w:val="46"/>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Grid Table 6 Colorful - Accent 3"/>
    <w:basedOn w:val="46"/>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37">
    <w:name w:val="Grid Table 6 Colorful - Accent 4"/>
    <w:basedOn w:val="46"/>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Grid Table 6 Colorful - Accent 5"/>
    <w:basedOn w:val="46"/>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39">
    <w:name w:val="Grid Table 6 Colorful - Accent 6"/>
    <w:basedOn w:val="4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40">
    <w:name w:val="网格表 7 彩色1"/>
    <w:basedOn w:val="46"/>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Grid Table 7 Colorful - Accent 1"/>
    <w:basedOn w:val="46"/>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42">
    <w:name w:val="Grid Table 7 Colorful - Accent 2"/>
    <w:basedOn w:val="46"/>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Grid Table 7 Colorful - Accent 3"/>
    <w:basedOn w:val="46"/>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44">
    <w:name w:val="Grid Table 7 Colorful - Accent 4"/>
    <w:basedOn w:val="46"/>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Grid Table 7 Colorful - Accent 5"/>
    <w:basedOn w:val="46"/>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46">
    <w:name w:val="Grid Table 7 Colorful - Accent 6"/>
    <w:basedOn w:val="4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47">
    <w:name w:val="清单表 1 浅色1"/>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8">
    <w:name w:val="List Table 1 Light - Accent 1"/>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9">
    <w:name w:val="List Table 1 Light - Accent 2"/>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0">
    <w:name w:val="List Table 1 Light - Accent 3"/>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1">
    <w:name w:val="List Table 1 Light - Accent 4"/>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2">
    <w:name w:val="List Table 1 Light - Accent 5"/>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3">
    <w:name w:val="List Table 1 Light - Accent 6"/>
    <w:basedOn w:val="46"/>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4">
    <w:name w:val="清单表 21"/>
    <w:basedOn w:val="46"/>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55">
    <w:name w:val="List Table 2 - Accent 1"/>
    <w:basedOn w:val="46"/>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6">
    <w:name w:val="List Table 2 - Accent 2"/>
    <w:basedOn w:val="46"/>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7">
    <w:name w:val="List Table 2 - Accent 3"/>
    <w:basedOn w:val="46"/>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8">
    <w:name w:val="List Table 2 - Accent 4"/>
    <w:basedOn w:val="46"/>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9">
    <w:name w:val="List Table 2 - Accent 5"/>
    <w:basedOn w:val="46"/>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60">
    <w:name w:val="List Table 2 - Accent 6"/>
    <w:basedOn w:val="4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61">
    <w:name w:val="清单表 31"/>
    <w:basedOn w:val="46"/>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62">
    <w:name w:val="List Table 3 - Accent 1"/>
    <w:basedOn w:val="46"/>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63">
    <w:name w:val="List Table 3 - Accent 2"/>
    <w:basedOn w:val="46"/>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64">
    <w:name w:val="List Table 3 - Accent 3"/>
    <w:basedOn w:val="46"/>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65">
    <w:name w:val="List Table 3 - Accent 4"/>
    <w:basedOn w:val="46"/>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66">
    <w:name w:val="List Table 3 - Accent 5"/>
    <w:basedOn w:val="46"/>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67">
    <w:name w:val="List Table 3 - Accent 6"/>
    <w:basedOn w:val="4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68">
    <w:name w:val="清单表 41"/>
    <w:basedOn w:val="46"/>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69">
    <w:name w:val="List Table 4 - Accent 1"/>
    <w:basedOn w:val="46"/>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70">
    <w:name w:val="List Table 4 - Accent 2"/>
    <w:basedOn w:val="46"/>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71">
    <w:name w:val="List Table 4 - Accent 3"/>
    <w:basedOn w:val="46"/>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72">
    <w:name w:val="List Table 4 - Accent 4"/>
    <w:basedOn w:val="46"/>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73">
    <w:name w:val="List Table 4 - Accent 5"/>
    <w:basedOn w:val="46"/>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74">
    <w:name w:val="List Table 4 - Accent 6"/>
    <w:basedOn w:val="4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75">
    <w:name w:val="清单表 5 深色1"/>
    <w:basedOn w:val="46"/>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76">
    <w:name w:val="List Table 5 Dark - Accent 1"/>
    <w:basedOn w:val="46"/>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77">
    <w:name w:val="List Table 5 Dark - Accent 2"/>
    <w:basedOn w:val="46"/>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78">
    <w:name w:val="List Table 5 Dark - Accent 3"/>
    <w:basedOn w:val="46"/>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79">
    <w:name w:val="List Table 5 Dark - Accent 4"/>
    <w:basedOn w:val="46"/>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80">
    <w:name w:val="List Table 5 Dark - Accent 5"/>
    <w:basedOn w:val="46"/>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81">
    <w:name w:val="List Table 5 Dark - Accent 6"/>
    <w:basedOn w:val="4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82">
    <w:name w:val="清单表 6 彩色1"/>
    <w:basedOn w:val="46"/>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83">
    <w:name w:val="List Table 6 Colorful - Accent 1"/>
    <w:basedOn w:val="46"/>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84">
    <w:name w:val="List Table 6 Colorful - Accent 2"/>
    <w:basedOn w:val="46"/>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85">
    <w:name w:val="List Table 6 Colorful - Accent 3"/>
    <w:basedOn w:val="46"/>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86">
    <w:name w:val="List Table 6 Colorful - Accent 4"/>
    <w:basedOn w:val="46"/>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87">
    <w:name w:val="List Table 6 Colorful - Accent 5"/>
    <w:basedOn w:val="46"/>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88">
    <w:name w:val="List Table 6 Colorful - Accent 6"/>
    <w:basedOn w:val="46"/>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89">
    <w:name w:val="清单表 7 彩色1"/>
    <w:basedOn w:val="46"/>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90">
    <w:name w:val="List Table 7 Colorful - Accent 1"/>
    <w:basedOn w:val="46"/>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91">
    <w:name w:val="List Table 7 Colorful - Accent 2"/>
    <w:basedOn w:val="46"/>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92">
    <w:name w:val="List Table 7 Colorful - Accent 3"/>
    <w:basedOn w:val="46"/>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93">
    <w:name w:val="List Table 7 Colorful - Accent 4"/>
    <w:basedOn w:val="46"/>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94">
    <w:name w:val="List Table 7 Colorful - Accent 5"/>
    <w:basedOn w:val="46"/>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95">
    <w:name w:val="List Table 7 Colorful - Accent 6"/>
    <w:basedOn w:val="46"/>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96">
    <w:name w:val="Lined - Accent"/>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97">
    <w:name w:val="Lined - Accent 1"/>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98">
    <w:name w:val="Lined - Accent 2"/>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99">
    <w:name w:val="Lined - Accent 3"/>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200">
    <w:name w:val="Lined - Accent 4"/>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201">
    <w:name w:val="Lined - Accent 5"/>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202">
    <w:name w:val="Lined - Accent 6"/>
    <w:basedOn w:val="46"/>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203">
    <w:name w:val="Bordered &amp; Lined - Accent"/>
    <w:basedOn w:val="46"/>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204">
    <w:name w:val="Bordered &amp; Lined - Accent 1"/>
    <w:basedOn w:val="46"/>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205">
    <w:name w:val="Bordered &amp; Lined - Accent 2"/>
    <w:basedOn w:val="46"/>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206">
    <w:name w:val="Bordered &amp; Lined - Accent 3"/>
    <w:basedOn w:val="46"/>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207">
    <w:name w:val="Bordered &amp; Lined - Accent 4"/>
    <w:basedOn w:val="46"/>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208">
    <w:name w:val="Bordered &amp; Lined - Accent 5"/>
    <w:basedOn w:val="46"/>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209">
    <w:name w:val="Bordered &amp; Lined - Accent 6"/>
    <w:basedOn w:val="4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210">
    <w:name w:val="Bordered"/>
    <w:basedOn w:val="46"/>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211">
    <w:name w:val="Bordered - Accent 1"/>
    <w:basedOn w:val="46"/>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212">
    <w:name w:val="Bordered - Accent 2"/>
    <w:basedOn w:val="46"/>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213">
    <w:name w:val="Bordered - Accent 3"/>
    <w:basedOn w:val="46"/>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214">
    <w:name w:val="Bordered - Accent 4"/>
    <w:basedOn w:val="46"/>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215">
    <w:name w:val="Bordered - Accent 5"/>
    <w:basedOn w:val="46"/>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216">
    <w:name w:val="Bordered - Accent 6"/>
    <w:basedOn w:val="4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217">
    <w:name w:val="Heading 1 Char"/>
    <w:basedOn w:val="48"/>
    <w:qFormat/>
    <w:uiPriority w:val="9"/>
    <w:rPr>
      <w:rFonts w:ascii="Arial" w:hAnsi="Arial" w:eastAsia="Arial" w:cs="Arial"/>
      <w:color w:val="376092" w:themeColor="accent1" w:themeShade="BF"/>
      <w:sz w:val="40"/>
      <w:szCs w:val="40"/>
    </w:rPr>
  </w:style>
  <w:style w:type="character" w:customStyle="1" w:styleId="218">
    <w:name w:val="Heading 2 Char"/>
    <w:basedOn w:val="48"/>
    <w:qFormat/>
    <w:uiPriority w:val="9"/>
    <w:rPr>
      <w:rFonts w:ascii="Arial" w:hAnsi="Arial" w:eastAsia="Arial" w:cs="Arial"/>
      <w:color w:val="376092" w:themeColor="accent1" w:themeShade="BF"/>
      <w:sz w:val="32"/>
      <w:szCs w:val="32"/>
    </w:rPr>
  </w:style>
  <w:style w:type="character" w:customStyle="1" w:styleId="219">
    <w:name w:val="标题 3 Char"/>
    <w:basedOn w:val="48"/>
    <w:link w:val="4"/>
    <w:qFormat/>
    <w:uiPriority w:val="9"/>
    <w:rPr>
      <w:rFonts w:ascii="Arial" w:hAnsi="Arial" w:eastAsia="Arial" w:cs="Arial"/>
      <w:color w:val="376092" w:themeColor="accent1" w:themeShade="BF"/>
      <w:sz w:val="28"/>
      <w:szCs w:val="28"/>
    </w:rPr>
  </w:style>
  <w:style w:type="character" w:customStyle="1" w:styleId="220">
    <w:name w:val="Heading 4 Char"/>
    <w:basedOn w:val="48"/>
    <w:qFormat/>
    <w:uiPriority w:val="9"/>
    <w:rPr>
      <w:rFonts w:ascii="Arial" w:hAnsi="Arial" w:eastAsia="Arial" w:cs="Arial"/>
      <w:i/>
      <w:iCs/>
      <w:color w:val="376092" w:themeColor="accent1" w:themeShade="BF"/>
    </w:rPr>
  </w:style>
  <w:style w:type="character" w:customStyle="1" w:styleId="221">
    <w:name w:val="Heading 5 Char"/>
    <w:basedOn w:val="48"/>
    <w:qFormat/>
    <w:uiPriority w:val="9"/>
    <w:rPr>
      <w:rFonts w:ascii="Arial" w:hAnsi="Arial" w:eastAsia="Arial" w:cs="Arial"/>
      <w:color w:val="376092" w:themeColor="accent1" w:themeShade="BF"/>
    </w:rPr>
  </w:style>
  <w:style w:type="character" w:customStyle="1" w:styleId="222">
    <w:name w:val="标题 6 Char"/>
    <w:basedOn w:val="48"/>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23">
    <w:name w:val="标题 7 Char"/>
    <w:basedOn w:val="48"/>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24">
    <w:name w:val="Heading 8 Char"/>
    <w:basedOn w:val="4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25">
    <w:name w:val="标题 9 Char"/>
    <w:basedOn w:val="48"/>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26">
    <w:name w:val="标题 Char"/>
    <w:basedOn w:val="48"/>
    <w:link w:val="42"/>
    <w:qFormat/>
    <w:uiPriority w:val="10"/>
    <w:rPr>
      <w:rFonts w:ascii="Arial" w:hAnsi="Arial" w:eastAsia="Arial" w:cs="Arial"/>
      <w:spacing w:val="-10"/>
      <w:sz w:val="56"/>
      <w:szCs w:val="56"/>
    </w:rPr>
  </w:style>
  <w:style w:type="character" w:customStyle="1" w:styleId="227">
    <w:name w:val="副标题 Char"/>
    <w:basedOn w:val="48"/>
    <w:link w:val="3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28">
    <w:name w:val="Quote"/>
    <w:basedOn w:val="1"/>
    <w:next w:val="1"/>
    <w:link w:val="2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29">
    <w:name w:val="引用 Char"/>
    <w:basedOn w:val="48"/>
    <w:link w:val="228"/>
    <w:qFormat/>
    <w:uiPriority w:val="29"/>
    <w:rPr>
      <w:i/>
      <w:iCs/>
      <w:color w:val="404040" w:themeColor="text1" w:themeTint="BF"/>
      <w14:textFill>
        <w14:solidFill>
          <w14:schemeClr w14:val="tx1">
            <w14:lumMod w14:val="75000"/>
            <w14:lumOff w14:val="25000"/>
          </w14:schemeClr>
        </w14:solidFill>
      </w14:textFill>
    </w:rPr>
  </w:style>
  <w:style w:type="character" w:customStyle="1" w:styleId="230">
    <w:name w:val="明显强调1"/>
    <w:basedOn w:val="48"/>
    <w:qFormat/>
    <w:uiPriority w:val="21"/>
    <w:rPr>
      <w:i/>
      <w:iCs/>
      <w:color w:val="376092" w:themeColor="accent1" w:themeShade="BF"/>
    </w:rPr>
  </w:style>
  <w:style w:type="paragraph" w:styleId="231">
    <w:name w:val="Intense Quote"/>
    <w:basedOn w:val="1"/>
    <w:next w:val="1"/>
    <w:link w:val="23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32">
    <w:name w:val="明显引用 Char"/>
    <w:basedOn w:val="48"/>
    <w:link w:val="231"/>
    <w:qFormat/>
    <w:uiPriority w:val="30"/>
    <w:rPr>
      <w:i/>
      <w:iCs/>
      <w:color w:val="376092" w:themeColor="accent1" w:themeShade="BF"/>
    </w:rPr>
  </w:style>
  <w:style w:type="character" w:customStyle="1" w:styleId="233">
    <w:name w:val="明显参考1"/>
    <w:basedOn w:val="48"/>
    <w:qFormat/>
    <w:uiPriority w:val="32"/>
    <w:rPr>
      <w:b/>
      <w:bCs/>
      <w:smallCaps/>
      <w:color w:val="376092" w:themeColor="accent1" w:themeShade="BF"/>
      <w:spacing w:val="5"/>
    </w:rPr>
  </w:style>
  <w:style w:type="paragraph" w:styleId="234">
    <w:name w:val="No Spacing"/>
    <w:basedOn w:val="1"/>
    <w:qFormat/>
    <w:uiPriority w:val="1"/>
  </w:style>
  <w:style w:type="character" w:customStyle="1" w:styleId="235">
    <w:name w:val="不明显强调1"/>
    <w:basedOn w:val="48"/>
    <w:qFormat/>
    <w:uiPriority w:val="19"/>
    <w:rPr>
      <w:i/>
      <w:iCs/>
      <w:color w:val="404040" w:themeColor="text1" w:themeTint="BF"/>
      <w14:textFill>
        <w14:solidFill>
          <w14:schemeClr w14:val="tx1">
            <w14:lumMod w14:val="75000"/>
            <w14:lumOff w14:val="25000"/>
          </w14:schemeClr>
        </w14:solidFill>
      </w14:textFill>
    </w:rPr>
  </w:style>
  <w:style w:type="character" w:customStyle="1" w:styleId="236">
    <w:name w:val="不明显参考1"/>
    <w:basedOn w:val="4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37">
    <w:name w:val="书籍标题1"/>
    <w:basedOn w:val="48"/>
    <w:qFormat/>
    <w:uiPriority w:val="33"/>
    <w:rPr>
      <w:b/>
      <w:bCs/>
      <w:i/>
      <w:iCs/>
      <w:spacing w:val="5"/>
    </w:rPr>
  </w:style>
  <w:style w:type="character" w:customStyle="1" w:styleId="238">
    <w:name w:val="Header Char"/>
    <w:basedOn w:val="48"/>
    <w:qFormat/>
    <w:uiPriority w:val="99"/>
  </w:style>
  <w:style w:type="character" w:customStyle="1" w:styleId="239">
    <w:name w:val="Footer Char"/>
    <w:basedOn w:val="48"/>
    <w:qFormat/>
    <w:uiPriority w:val="99"/>
  </w:style>
  <w:style w:type="character" w:customStyle="1" w:styleId="240">
    <w:name w:val="脚注文本 Char"/>
    <w:basedOn w:val="48"/>
    <w:link w:val="35"/>
    <w:semiHidden/>
    <w:qFormat/>
    <w:uiPriority w:val="99"/>
    <w:rPr>
      <w:sz w:val="20"/>
      <w:szCs w:val="20"/>
    </w:rPr>
  </w:style>
  <w:style w:type="character" w:customStyle="1" w:styleId="241">
    <w:name w:val="尾注文本 Char"/>
    <w:basedOn w:val="48"/>
    <w:link w:val="28"/>
    <w:semiHidden/>
    <w:qFormat/>
    <w:uiPriority w:val="99"/>
    <w:rPr>
      <w:sz w:val="20"/>
      <w:szCs w:val="20"/>
    </w:rPr>
  </w:style>
  <w:style w:type="character" w:styleId="242">
    <w:name w:val="Placeholder Text"/>
    <w:basedOn w:val="48"/>
    <w:semiHidden/>
    <w:qFormat/>
    <w:uiPriority w:val="99"/>
    <w:rPr>
      <w:color w:val="666666"/>
    </w:rPr>
  </w:style>
  <w:style w:type="paragraph" w:customStyle="1" w:styleId="243">
    <w:name w:val="TOC 标题1"/>
    <w:unhideWhenUsed/>
    <w:qFormat/>
    <w:uiPriority w:val="39"/>
    <w:rPr>
      <w:rFonts w:hint="default" w:ascii="Times New Roman" w:hAnsi="Times New Roman" w:eastAsia="宋体" w:cs="Times New Roman"/>
      <w:lang w:val="en-US" w:eastAsia="zh-CN" w:bidi="ar-SA"/>
    </w:rPr>
  </w:style>
  <w:style w:type="paragraph" w:customStyle="1" w:styleId="24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245">
    <w:name w:val="正文文本 Char1"/>
    <w:link w:val="18"/>
    <w:qFormat/>
    <w:uiPriority w:val="0"/>
    <w:rPr>
      <w:rFonts w:ascii="Times New Roman" w:hAnsi="Times New Roman"/>
      <w:sz w:val="21"/>
      <w:szCs w:val="24"/>
    </w:rPr>
  </w:style>
  <w:style w:type="character" w:customStyle="1" w:styleId="246">
    <w:name w:val="标题 1 Char"/>
    <w:link w:val="2"/>
    <w:qFormat/>
    <w:uiPriority w:val="9"/>
    <w:rPr>
      <w:b/>
      <w:bCs/>
      <w:sz w:val="44"/>
      <w:szCs w:val="44"/>
    </w:rPr>
  </w:style>
  <w:style w:type="character" w:customStyle="1" w:styleId="247">
    <w:name w:val="标题 2 Char1"/>
    <w:link w:val="3"/>
    <w:qFormat/>
    <w:uiPriority w:val="9"/>
    <w:rPr>
      <w:rFonts w:ascii="Cambria" w:hAnsi="Cambria" w:eastAsia="宋体" w:cs="Times New Roman"/>
      <w:b/>
      <w:bCs/>
      <w:sz w:val="32"/>
      <w:szCs w:val="32"/>
    </w:rPr>
  </w:style>
  <w:style w:type="character" w:customStyle="1" w:styleId="248">
    <w:name w:val="标题 5 Char"/>
    <w:link w:val="6"/>
    <w:semiHidden/>
    <w:qFormat/>
    <w:uiPriority w:val="9"/>
    <w:rPr>
      <w:rFonts w:ascii="Times New Roman" w:hAnsi="Times New Roman"/>
      <w:b/>
      <w:bCs/>
      <w:sz w:val="28"/>
      <w:szCs w:val="28"/>
    </w:rPr>
  </w:style>
  <w:style w:type="character" w:customStyle="1" w:styleId="249">
    <w:name w:val="标题 8 Char1"/>
    <w:link w:val="10"/>
    <w:semiHidden/>
    <w:qFormat/>
    <w:uiPriority w:val="9"/>
    <w:rPr>
      <w:rFonts w:ascii="等线 Light" w:hAnsi="等线 Light" w:eastAsia="等线 Light" w:cs="Times New Roman"/>
      <w:sz w:val="24"/>
      <w:szCs w:val="24"/>
    </w:rPr>
  </w:style>
  <w:style w:type="character" w:customStyle="1" w:styleId="250">
    <w:name w:val="批注文字 Char1"/>
    <w:link w:val="16"/>
    <w:qFormat/>
    <w:uiPriority w:val="0"/>
    <w:rPr>
      <w:rFonts w:ascii="Times New Roman" w:hAnsi="Times New Roman"/>
      <w:sz w:val="21"/>
      <w:szCs w:val="24"/>
    </w:rPr>
  </w:style>
  <w:style w:type="character" w:customStyle="1" w:styleId="251">
    <w:name w:val="正文文本 3 Char"/>
    <w:link w:val="17"/>
    <w:semiHidden/>
    <w:qFormat/>
    <w:uiPriority w:val="99"/>
    <w:rPr>
      <w:sz w:val="16"/>
      <w:szCs w:val="16"/>
    </w:rPr>
  </w:style>
  <w:style w:type="character" w:customStyle="1" w:styleId="252">
    <w:name w:val="正文文本缩进 Char"/>
    <w:link w:val="19"/>
    <w:qFormat/>
    <w:uiPriority w:val="0"/>
    <w:rPr>
      <w:rFonts w:ascii="仿宋_GB2312" w:hAnsi="Times New Roman" w:eastAsia="仿宋_GB2312" w:cs="Times New Roman"/>
      <w:sz w:val="32"/>
      <w:szCs w:val="20"/>
    </w:rPr>
  </w:style>
  <w:style w:type="character" w:customStyle="1" w:styleId="253">
    <w:name w:val="纯文本 Char1"/>
    <w:link w:val="25"/>
    <w:qFormat/>
    <w:uiPriority w:val="0"/>
    <w:rPr>
      <w:rFonts w:ascii="宋体" w:hAnsi="Courier New" w:eastAsia="宋体" w:cs="Courier New"/>
      <w:szCs w:val="21"/>
    </w:rPr>
  </w:style>
  <w:style w:type="character" w:customStyle="1" w:styleId="254">
    <w:name w:val="日期 Char"/>
    <w:link w:val="27"/>
    <w:semiHidden/>
    <w:qFormat/>
    <w:uiPriority w:val="99"/>
    <w:rPr>
      <w:rFonts w:ascii="Times New Roman" w:hAnsi="Times New Roman"/>
      <w:sz w:val="21"/>
      <w:szCs w:val="24"/>
    </w:rPr>
  </w:style>
  <w:style w:type="character" w:customStyle="1" w:styleId="255">
    <w:name w:val="页脚 Char"/>
    <w:link w:val="30"/>
    <w:qFormat/>
    <w:uiPriority w:val="99"/>
    <w:rPr>
      <w:sz w:val="18"/>
      <w:szCs w:val="18"/>
    </w:rPr>
  </w:style>
  <w:style w:type="character" w:customStyle="1" w:styleId="256">
    <w:name w:val="页眉 Char"/>
    <w:link w:val="31"/>
    <w:qFormat/>
    <w:uiPriority w:val="99"/>
    <w:rPr>
      <w:sz w:val="18"/>
      <w:szCs w:val="18"/>
    </w:rPr>
  </w:style>
  <w:style w:type="character" w:customStyle="1" w:styleId="257">
    <w:name w:val="批注主题 Char"/>
    <w:link w:val="43"/>
    <w:qFormat/>
    <w:uiPriority w:val="99"/>
    <w:rPr>
      <w:rFonts w:ascii="Times New Roman" w:hAnsi="Times New Roman"/>
      <w:b/>
      <w:bCs/>
      <w:sz w:val="21"/>
      <w:szCs w:val="24"/>
    </w:rPr>
  </w:style>
  <w:style w:type="paragraph" w:customStyle="1" w:styleId="258">
    <w:name w:val="表格文字"/>
    <w:basedOn w:val="1"/>
    <w:qFormat/>
    <w:uiPriority w:val="0"/>
    <w:pPr>
      <w:spacing w:before="25" w:after="25"/>
      <w:jc w:val="left"/>
    </w:pPr>
    <w:rPr>
      <w:bCs/>
      <w:spacing w:val="10"/>
      <w:sz w:val="24"/>
    </w:rPr>
  </w:style>
  <w:style w:type="character" w:customStyle="1" w:styleId="259">
    <w:name w:val="标题 2 Char"/>
    <w:qFormat/>
    <w:uiPriority w:val="9"/>
    <w:rPr>
      <w:rFonts w:ascii="Cambria" w:hAnsi="Cambria" w:eastAsia="宋体" w:cs="Times New Roman"/>
      <w:b/>
      <w:bCs/>
      <w:sz w:val="32"/>
      <w:szCs w:val="32"/>
    </w:rPr>
  </w:style>
  <w:style w:type="character" w:customStyle="1" w:styleId="260">
    <w:name w:val="纯文本 字符1"/>
    <w:qFormat/>
    <w:uiPriority w:val="0"/>
    <w:rPr>
      <w:rFonts w:ascii="宋体" w:hAnsi="Courier New"/>
    </w:rPr>
  </w:style>
  <w:style w:type="character" w:customStyle="1" w:styleId="261">
    <w:name w:val="textcontents"/>
    <w:qFormat/>
    <w:uiPriority w:val="0"/>
  </w:style>
  <w:style w:type="character" w:customStyle="1" w:styleId="262">
    <w:name w:val="纯文本 字符2"/>
    <w:qFormat/>
    <w:uiPriority w:val="0"/>
    <w:rPr>
      <w:rFonts w:ascii="宋体" w:hAnsi="Courier New" w:eastAsia="宋体" w:cs="Courier New"/>
      <w:szCs w:val="21"/>
    </w:rPr>
  </w:style>
  <w:style w:type="character" w:customStyle="1" w:styleId="263">
    <w:name w:val="批注文字 字符"/>
    <w:qFormat/>
    <w:uiPriority w:val="0"/>
    <w:rPr>
      <w:rFonts w:ascii="Times New Roman" w:hAnsi="Times New Roman"/>
      <w:sz w:val="21"/>
      <w:szCs w:val="24"/>
    </w:rPr>
  </w:style>
  <w:style w:type="character" w:customStyle="1" w:styleId="264">
    <w:name w:val="批注文字 Char2"/>
    <w:qFormat/>
    <w:uiPriority w:val="0"/>
    <w:rPr>
      <w:rFonts w:ascii="Times New Roman" w:hAnsi="Times New Roman"/>
      <w:sz w:val="21"/>
      <w:szCs w:val="24"/>
    </w:rPr>
  </w:style>
  <w:style w:type="character" w:customStyle="1" w:styleId="265">
    <w:name w:val="批注文字 字符1"/>
    <w:qFormat/>
    <w:uiPriority w:val="0"/>
    <w:rPr>
      <w:rFonts w:ascii="Times New Roman" w:hAnsi="Times New Roman"/>
      <w:sz w:val="21"/>
      <w:szCs w:val="24"/>
    </w:rPr>
  </w:style>
  <w:style w:type="character" w:customStyle="1" w:styleId="266">
    <w:name w:val="标题 8 Char"/>
    <w:qFormat/>
    <w:uiPriority w:val="0"/>
    <w:rPr>
      <w:rFonts w:ascii="Arial" w:hAnsi="Arial" w:eastAsia="黑体"/>
      <w:sz w:val="24"/>
      <w:szCs w:val="24"/>
    </w:rPr>
  </w:style>
  <w:style w:type="character" w:customStyle="1" w:styleId="267">
    <w:name w:val="批注文字 Char"/>
    <w:qFormat/>
    <w:uiPriority w:val="0"/>
    <w:rPr>
      <w:rFonts w:ascii="Times New Roman" w:hAnsi="Times New Roman"/>
      <w:sz w:val="21"/>
      <w:szCs w:val="24"/>
    </w:rPr>
  </w:style>
  <w:style w:type="character" w:customStyle="1" w:styleId="268">
    <w:name w:val="标题 1 字符1"/>
    <w:qFormat/>
    <w:uiPriority w:val="0"/>
    <w:rPr>
      <w:b/>
      <w:bCs/>
      <w:sz w:val="44"/>
      <w:szCs w:val="44"/>
    </w:rPr>
  </w:style>
  <w:style w:type="character" w:customStyle="1" w:styleId="269">
    <w:name w:val="纯文本 字符"/>
    <w:qFormat/>
    <w:uiPriority w:val="0"/>
    <w:rPr>
      <w:rFonts w:ascii="宋体" w:hAnsi="Courier New" w:eastAsia="宋体" w:cs="Courier New"/>
      <w:szCs w:val="21"/>
    </w:rPr>
  </w:style>
  <w:style w:type="character" w:customStyle="1" w:styleId="270">
    <w:name w:val="正文文本 Char"/>
    <w:qFormat/>
    <w:uiPriority w:val="0"/>
    <w:rPr>
      <w:rFonts w:ascii="Times New Roman" w:hAnsi="Times New Roman"/>
      <w:sz w:val="21"/>
      <w:szCs w:val="24"/>
    </w:rPr>
  </w:style>
  <w:style w:type="character" w:customStyle="1" w:styleId="27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72">
    <w:name w:val="正文文本 字符"/>
    <w:qFormat/>
    <w:uiPriority w:val="0"/>
    <w:rPr>
      <w:rFonts w:ascii="Times New Roman" w:hAnsi="Times New Roman"/>
      <w:sz w:val="21"/>
      <w:szCs w:val="24"/>
    </w:rPr>
  </w:style>
  <w:style w:type="character" w:customStyle="1" w:styleId="273">
    <w:name w:val="apple-style-span"/>
    <w:qFormat/>
    <w:uiPriority w:val="0"/>
  </w:style>
  <w:style w:type="character" w:customStyle="1" w:styleId="274">
    <w:name w:val="纯文本 Char"/>
    <w:qFormat/>
    <w:uiPriority w:val="0"/>
    <w:rPr>
      <w:rFonts w:ascii="宋体" w:hAnsi="Courier New" w:eastAsia="宋体" w:cs="Courier New"/>
      <w:szCs w:val="21"/>
    </w:rPr>
  </w:style>
  <w:style w:type="character" w:customStyle="1" w:styleId="275">
    <w:name w:val="正文2 Char Char"/>
    <w:link w:val="276"/>
    <w:qFormat/>
    <w:uiPriority w:val="0"/>
    <w:rPr>
      <w:sz w:val="24"/>
    </w:rPr>
  </w:style>
  <w:style w:type="paragraph" w:customStyle="1" w:styleId="276">
    <w:name w:val="正文2"/>
    <w:basedOn w:val="1"/>
    <w:link w:val="275"/>
    <w:qFormat/>
    <w:uiPriority w:val="0"/>
    <w:pPr>
      <w:spacing w:before="156" w:line="360" w:lineRule="auto"/>
      <w:ind w:firstLine="510"/>
    </w:pPr>
    <w:rPr>
      <w:sz w:val="24"/>
      <w:szCs w:val="20"/>
    </w:rPr>
  </w:style>
  <w:style w:type="paragraph" w:customStyle="1" w:styleId="277">
    <w:name w:val="默认段落字体 Para Char Char Char Char Char Char Char Char Char1 Char Char Char Char"/>
    <w:basedOn w:val="1"/>
    <w:qFormat/>
    <w:uiPriority w:val="0"/>
    <w:rPr>
      <w:rFonts w:ascii="Tahoma" w:hAnsi="Tahoma"/>
      <w:sz w:val="24"/>
      <w:szCs w:val="20"/>
    </w:rPr>
  </w:style>
  <w:style w:type="paragraph" w:customStyle="1" w:styleId="278">
    <w:name w:val="Table Paragraph"/>
    <w:basedOn w:val="1"/>
    <w:qFormat/>
    <w:uiPriority w:val="1"/>
    <w:pPr>
      <w:jc w:val="left"/>
    </w:pPr>
    <w:rPr>
      <w:rFonts w:ascii="Calibri" w:hAnsi="Calibri"/>
      <w:sz w:val="22"/>
      <w:szCs w:val="22"/>
      <w:lang w:eastAsia="en-US"/>
    </w:rPr>
  </w:style>
  <w:style w:type="paragraph" w:customStyle="1" w:styleId="279">
    <w:name w:val="Default"/>
    <w:qFormat/>
    <w:uiPriority w:val="0"/>
    <w:pPr>
      <w:widowControl w:val="0"/>
    </w:pPr>
    <w:rPr>
      <w:rFonts w:hint="default" w:ascii="黑体" w:hAnsi="Times New Roman" w:eastAsia="黑体" w:cs="Times New Roman"/>
      <w:lang w:val="en-US" w:eastAsia="zh-CN" w:bidi="ar-SA"/>
    </w:rPr>
  </w:style>
  <w:style w:type="paragraph" w:customStyle="1" w:styleId="280">
    <w:name w:val="表内文字"/>
    <w:basedOn w:val="1"/>
    <w:qFormat/>
    <w:uiPriority w:val="0"/>
    <w:pPr>
      <w:spacing w:before="50" w:after="50"/>
      <w:jc w:val="center"/>
    </w:pPr>
    <w:rPr>
      <w:rFonts w:ascii="仿宋_GB2312" w:hAnsi="宋体" w:eastAsia="仿宋_GB2312"/>
      <w:b/>
      <w:color w:val="000000"/>
      <w:sz w:val="32"/>
      <w:szCs w:val="32"/>
    </w:rPr>
  </w:style>
  <w:style w:type="paragraph" w:styleId="281">
    <w:name w:val="List Paragraph"/>
    <w:basedOn w:val="1"/>
    <w:qFormat/>
    <w:uiPriority w:val="34"/>
    <w:pPr>
      <w:ind w:firstLine="420"/>
    </w:pPr>
  </w:style>
  <w:style w:type="paragraph" w:customStyle="1" w:styleId="282">
    <w:name w:val="UserStyle_27"/>
    <w:basedOn w:val="1"/>
    <w:qFormat/>
    <w:uiPriority w:val="0"/>
    <w:pPr>
      <w:ind w:firstLine="420"/>
    </w:pPr>
  </w:style>
  <w:style w:type="paragraph" w:customStyle="1" w:styleId="283">
    <w:name w:val="目录 42"/>
    <w:next w:val="1"/>
    <w:qFormat/>
    <w:uiPriority w:val="99"/>
    <w:pPr>
      <w:ind w:left="850"/>
      <w:jc w:val="both"/>
    </w:pPr>
    <w:rPr>
      <w:rFonts w:hint="default" w:ascii="Times New Roman" w:hAnsi="Times New Roman" w:eastAsia="宋体" w:cs="Times New Roman"/>
      <w:sz w:val="21"/>
      <w:lang w:val="en-US" w:eastAsia="zh-CN" w:bidi="ar-SA"/>
    </w:rPr>
  </w:style>
  <w:style w:type="paragraph" w:customStyle="1" w:styleId="284">
    <w:name w:val="正文-公11"/>
    <w:basedOn w:val="1"/>
    <w:qFormat/>
    <w:uiPriority w:val="0"/>
    <w:pPr>
      <w:ind w:firstLine="200"/>
      <w:jc w:val="left"/>
    </w:pPr>
    <w:rPr>
      <w:rFonts w:eastAsia="仿宋_GB2312"/>
    </w:rPr>
  </w:style>
  <w:style w:type="paragraph" w:customStyle="1" w:styleId="285">
    <w:name w:val="_Style 3"/>
    <w:basedOn w:val="1"/>
    <w:qFormat/>
    <w:uiPriority w:val="0"/>
  </w:style>
  <w:style w:type="paragraph" w:customStyle="1" w:styleId="286">
    <w:name w:val="表 靠左"/>
    <w:basedOn w:val="287"/>
    <w:qFormat/>
    <w:uiPriority w:val="0"/>
    <w:pPr>
      <w:jc w:val="left"/>
    </w:pPr>
    <w:rPr>
      <w:rFonts w:ascii="宋体" w:hAnsi="宋体"/>
    </w:rPr>
  </w:style>
  <w:style w:type="paragraph" w:customStyle="1" w:styleId="287">
    <w:name w:val="表"/>
    <w:basedOn w:val="1"/>
    <w:next w:val="1"/>
    <w:qFormat/>
    <w:uiPriority w:val="0"/>
    <w:pPr>
      <w:jc w:val="center"/>
    </w:pPr>
  </w:style>
  <w:style w:type="paragraph" w:customStyle="1" w:styleId="288">
    <w:name w:val="标准书脚_偶数页"/>
    <w:qFormat/>
    <w:uiPriority w:val="0"/>
    <w:pPr>
      <w:spacing w:before="120"/>
    </w:pPr>
    <w:rPr>
      <w:rFonts w:hint="default" w:ascii="Times New Roman" w:hAnsi="Times New Roman" w:eastAsia="宋体" w:cs="Times New Roman"/>
      <w:sz w:val="18"/>
      <w:lang w:val="en-US" w:eastAsia="zh-CN" w:bidi="ar-SA"/>
    </w:rPr>
  </w:style>
  <w:style w:type="paragraph" w:customStyle="1" w:styleId="289">
    <w:name w:val="表格内容"/>
    <w:basedOn w:val="1"/>
    <w:qFormat/>
    <w:uiPriority w:val="0"/>
    <w:pPr>
      <w:spacing w:line="300" w:lineRule="exact"/>
      <w:jc w:val="center"/>
    </w:pPr>
  </w:style>
  <w:style w:type="paragraph" w:customStyle="1" w:styleId="290">
    <w:name w:val="纯文本1"/>
    <w:basedOn w:val="1"/>
    <w:qFormat/>
    <w:uiPriority w:val="0"/>
    <w:rPr>
      <w:rFonts w:ascii="宋体" w:hAnsi="Courier New"/>
      <w:sz w:val="20"/>
      <w:szCs w:val="21"/>
    </w:rPr>
  </w:style>
  <w:style w:type="paragraph" w:customStyle="1" w:styleId="291">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table" w:customStyle="1" w:styleId="292">
    <w:name w:val="Table Normal"/>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93">
    <w:name w:val="页脚1"/>
    <w:basedOn w:val="1"/>
    <w:unhideWhenUsed/>
    <w:qFormat/>
    <w:uiPriority w:val="99"/>
    <w:pPr>
      <w:tabs>
        <w:tab w:val="center" w:pos="4153"/>
        <w:tab w:val="right" w:pos="8306"/>
      </w:tabs>
      <w:jc w:val="left"/>
    </w:pPr>
    <w:rPr>
      <w:sz w:val="18"/>
      <w:szCs w:val="18"/>
    </w:rPr>
  </w:style>
  <w:style w:type="paragraph" w:customStyle="1" w:styleId="294">
    <w:name w:val="Table Text"/>
    <w:basedOn w:val="1"/>
    <w:semiHidden/>
    <w:qFormat/>
    <w:uiPriority w:val="0"/>
    <w:rPr>
      <w:rFonts w:ascii="宋体" w:hAnsi="宋体" w:cs="宋体"/>
      <w:sz w:val="20"/>
      <w:szCs w:val="20"/>
      <w:lang w:eastAsia="en-US"/>
    </w:rPr>
  </w:style>
  <w:style w:type="paragraph" w:customStyle="1" w:styleId="295">
    <w:name w:val="正文文本1"/>
    <w:basedOn w:val="1"/>
    <w:unhideWhenUsed/>
    <w:qFormat/>
    <w:uiPriority w:val="0"/>
    <w:pPr>
      <w:spacing w:after="120"/>
    </w:pPr>
  </w:style>
  <w:style w:type="character" w:customStyle="1" w:styleId="296">
    <w:name w:val="font01"/>
    <w:basedOn w:val="48"/>
    <w:qFormat/>
    <w:uiPriority w:val="0"/>
    <w:rPr>
      <w:rFonts w:hint="eastAsia" w:ascii="宋体" w:hAnsi="宋体" w:eastAsia="宋体" w:cs="宋体"/>
      <w:color w:val="000000"/>
      <w:sz w:val="22"/>
      <w:szCs w:val="22"/>
      <w:u w:val="none"/>
    </w:rPr>
  </w:style>
  <w:style w:type="character" w:customStyle="1" w:styleId="297">
    <w:name w:val="font51"/>
    <w:basedOn w:val="48"/>
    <w:qFormat/>
    <w:uiPriority w:val="0"/>
    <w:rPr>
      <w:rFonts w:ascii="宋体" w:hAnsi="宋体" w:eastAsia="宋体" w:cs="宋体"/>
      <w:color w:val="000000"/>
      <w:sz w:val="22"/>
      <w:szCs w:val="22"/>
      <w:u w:val="none"/>
    </w:rPr>
  </w:style>
  <w:style w:type="character" w:customStyle="1" w:styleId="298">
    <w:name w:val="font41"/>
    <w:basedOn w:val="48"/>
    <w:qFormat/>
    <w:uiPriority w:val="0"/>
    <w:rPr>
      <w:rFonts w:hint="eastAsia" w:ascii="仿宋_GB2312" w:eastAsia="仿宋_GB2312" w:cs="仿宋_GB2312"/>
      <w:color w:val="000000"/>
      <w:sz w:val="24"/>
      <w:szCs w:val="24"/>
      <w:u w:val="none"/>
    </w:rPr>
  </w:style>
  <w:style w:type="character" w:customStyle="1" w:styleId="299">
    <w:name w:val="font61"/>
    <w:basedOn w:val="4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3c27bf1f-8de0-4a5f-9051-e2850840d838</errorID>
      <errorWord>：</errorWord>
      <group>L1_Punc</group>
      <groupName>标点问题</groupName>
      <ability>L2_Punc_CN</ability>
      <abilityName>标点符号问题</abilityName>
      <candidateList>
        <item>:</item>
      </candidateList>
      <explain/>
      <paraID>28CD9684</paraID>
      <start>45</start>
      <end>46</end>
      <status>unmodified</status>
      <modifiedWord/>
      <trackRevisions>false</trackRevisions>
    </reviewItem>
    <reviewItem>
      <errorID>c533dc1b-faf0-4602-8077-e41e3bc1208d</errorID>
      <errorWord/>
      <group>L1_Punc</group>
      <groupName>标点问题</groupName>
      <ability>L2_Punc_CN</ability>
      <abilityName>标点符号问题</abilityName>
      <candidateList>
        <item/>
      </candidateList>
      <explain>此处空格冗余，建议删除。</explain>
      <paraID>2CE83AD</paraID>
      <start>47</start>
      <end>48</end>
      <status>unmodified</status>
      <modifiedWord/>
      <trackRevisions>false</trackRevisions>
    </reviewItem>
    <reviewItem>
      <errorID>ce42b60e-6d58-498c-a1a9-3649e33fafeb</errorID>
      <errorWord/>
      <group>L1_Punc</group>
      <groupName>标点问题</groupName>
      <ability>L2_Punc_CN</ability>
      <abilityName>标点符号问题</abilityName>
      <candidateList>
        <item/>
      </candidateList>
      <explain>此处空格冗余，建议删除。</explain>
      <paraID>2CE83AD</paraID>
      <start>51</start>
      <end>52</end>
      <status>unmodified</status>
      <modifiedWord/>
      <trackRevisions>false</trackRevisions>
    </reviewItem>
    <reviewItem>
      <errorID>2d0ef5bc-51ca-4b90-b5ed-9322159bccc7</errorID>
      <errorWord/>
      <group>L1_Punc</group>
      <groupName>标点问题</groupName>
      <ability>L2_Punc_CN</ability>
      <abilityName>标点符号问题</abilityName>
      <candidateList>
        <item/>
      </candidateList>
      <explain>此处空格冗余，建议删除。</explain>
      <paraID>2CE83AD</paraID>
      <start>83</start>
      <end>84</end>
      <status>unmodified</status>
      <modifiedWord/>
      <trackRevisions>false</trackRevisions>
    </reviewItem>
    <reviewItem>
      <errorID>753b5a42-98f0-405b-b554-4fc4ceeeae1c</errorID>
      <errorWord/>
      <group>L1_Punc</group>
      <groupName>标点问题</groupName>
      <ability>L2_Punc_CN</ability>
      <abilityName>标点符号问题</abilityName>
      <candidateList>
        <item/>
      </candidateList>
      <explain>此处空格冗余，建议删除。</explain>
      <paraID>2CE83AD</paraID>
      <start>119</start>
      <end>120</end>
      <status>unmodified</status>
      <modifiedWord/>
      <trackRevisions>false</trackRevisions>
    </reviewItem>
    <reviewItem>
      <errorID>0e6e3afc-f794-48f6-b2e0-98f72f47b789</errorID>
      <errorWord/>
      <group>L1_Punc</group>
      <groupName>标点问题</groupName>
      <ability>L2_Punc_CN</ability>
      <abilityName>标点符号问题</abilityName>
      <candidateList>
        <item/>
      </candidateList>
      <explain>此处空格冗余，建议删除。</explain>
      <paraID>2CE83AD</paraID>
      <start>132</start>
      <end>133</end>
      <status>unmodified</status>
      <modifiedWord/>
      <trackRevisions>false</trackRevisions>
    </reviewItem>
    <reviewItem>
      <errorID>f1c15596-e4df-4ef8-93a8-19610bb6b742</errorID>
      <errorWord/>
      <group>L1_Punc</group>
      <groupName>标点问题</groupName>
      <ability>L2_Punc_CN</ability>
      <abilityName>标点符号问题</abilityName>
      <candidateList>
        <item/>
      </candidateList>
      <explain>此处空格冗余，建议删除。</explain>
      <paraID>3A339585</paraID>
      <start>15</start>
      <end>16</end>
      <status>unmodified</status>
      <modifiedWord/>
      <trackRevisions>false</trackRevisions>
    </reviewItem>
    <reviewItem>
      <errorID>11571b0a-b0d1-46a1-bd3c-f54742ddc048</errorID>
      <errorWord>：</errorWord>
      <group>L1_Format</group>
      <groupName>格式问题</groupName>
      <ability>L2_HalfPunc_CN</ability>
      <abilityName>全半角问题</abilityName>
      <candidateList>
        <item>:</item>
      </candidateList>
      <explain>文本全半角错误。</explain>
      <paraID>23F8D952</paraID>
      <start>33</start>
      <end>34</end>
      <status>unmodified</status>
      <modifiedWord/>
      <trackRevisions>false</trackRevisions>
    </reviewItem>
    <reviewItem>
      <errorID>a9ccb9c3-dba1-482e-a79c-1e112d53e758</errorID>
      <errorWord>：</errorWord>
      <group>L1_Format</group>
      <groupName>格式问题</groupName>
      <ability>L2_HalfPunc_CN</ability>
      <abilityName>全半角问题</abilityName>
      <candidateList>
        <item>:</item>
      </candidateList>
      <explain>文本全半角错误。</explain>
      <paraID>23F8D952</paraID>
      <start>39</start>
      <end>40</end>
      <status>unmodified</status>
      <modifiedWord/>
      <trackRevisions>false</trackRevisions>
    </reviewItem>
    <reviewItem>
      <errorID>e1e1d260-f3d6-4783-8c5e-8c39e66a1619</errorID>
      <errorWord>：</errorWord>
      <group>L1_Format</group>
      <groupName>格式问题</groupName>
      <ability>L2_HalfPunc_CN</ability>
      <abilityName>全半角问题</abilityName>
      <candidateList>
        <item>:</item>
      </candidateList>
      <explain>文本全半角错误。</explain>
      <paraID>23F8D952</paraID>
      <start>46</start>
      <end>47</end>
      <status>unmodified</status>
      <modifiedWord/>
      <trackRevisions>false</trackRevisions>
    </reviewItem>
    <reviewItem>
      <errorID>d57543d5-6b38-4517-b099-4aec9a9d2ae0</errorID>
      <errorWord>：</errorWord>
      <group>L1_Format</group>
      <groupName>格式问题</groupName>
      <ability>L2_HalfPunc_CN</ability>
      <abilityName>全半角问题</abilityName>
      <candidateList>
        <item>:</item>
      </candidateList>
      <explain>文本全半角错误。</explain>
      <paraID>23F8D952</paraID>
      <start>51</start>
      <end>52</end>
      <status>unmodified</status>
      <modifiedWord/>
      <trackRevisions>false</trackRevisions>
    </reviewItem>
    <reviewItem>
      <errorID>b11a99fa-ae5c-47ba-897e-110d2cc4d986</errorID>
      <errorWord>：</errorWord>
      <group>L1_Punc</group>
      <groupName>标点问题</groupName>
      <ability>L2_Punc_CN</ability>
      <abilityName>标点符号问题</abilityName>
      <candidateList>
        <item>:</item>
      </candidateList>
      <explain/>
      <paraID>2DF0B320</paraID>
      <start>54</start>
      <end>55</end>
      <status>unmodified</status>
      <modifiedWord/>
      <trackRevisions>false</trackRevisions>
    </reviewItem>
    <reviewItem>
      <errorID>9bd33293-c112-4fec-bddf-ec41944853d0</errorID>
      <errorWord>-</errorWord>
      <group>L1_Punc</group>
      <groupName>标点问题</groupName>
      <ability>L2_Punc_CN</ability>
      <abilityName>标点符号问题</abilityName>
      <candidateList>
        <item>，</item>
      </candidateList>
      <explain/>
      <paraID>2DF0B320</paraID>
      <start>83</start>
      <end>84</end>
      <status>unmodified</status>
      <modifiedWord/>
      <trackRevisions>false</trackRevisions>
    </reviewItem>
    <reviewItem>
      <errorID>fe8721b9-a47f-40c7-9a63-25c7668d0447</errorID>
      <errorWord>：</errorWord>
      <group>L1_Punc</group>
      <groupName>标点问题</groupName>
      <ability>L2_Punc_CN</ability>
      <abilityName>标点符号问题</abilityName>
      <candidateList>
        <item>:</item>
      </candidateList>
      <explain/>
      <paraID>2A3E0EAC</paraID>
      <start>35</start>
      <end>36</end>
      <status>unmodified</status>
      <modifiedWord/>
      <trackRevisions>false</trackRevisions>
    </reviewItem>
    <reviewItem>
      <errorID>ff288c35-1854-48b5-af03-965c0242c557</errorID>
      <errorWord>在</errorWord>
      <group>L1_Punc</group>
      <groupName>标点问题</groupName>
      <ability>L2_Punc_CN</ability>
      <abilityName>标点符号问题</abilityName>
      <candidateList>
        <item>，在</item>
      </candidateList>
      <explain/>
      <paraID>2A3E0EAC</paraID>
      <start>108</start>
      <end>109</end>
      <status>unmodified</status>
      <modifiedWord/>
      <trackRevisions>false</trackRevisions>
    </reviewItem>
    <reviewItem>
      <errorID>182f8351-85eb-4362-83d8-91eec952d02e</errorID>
      <errorWord>-</errorWord>
      <group>L1_Format</group>
      <groupName>格式问题</groupName>
      <ability>L2_HalfPunc_CN</ability>
      <abilityName>全半角问题</abilityName>
      <candidateList>
        <item>－</item>
      </candidateList>
      <explain>文本全半角错误。</explain>
      <paraID>2A3E0EAC</paraID>
      <start>229</start>
      <end>230</end>
      <status>unmodified</status>
      <modifiedWord/>
      <trackRevisions>false</trackRevisions>
    </reviewItem>
    <reviewItem>
      <errorID>dae5f0b2-640f-4935-97a1-b159fa49f4e5</errorID>
      <errorWord>-</errorWord>
      <group>L1_Format</group>
      <groupName>格式问题</groupName>
      <ability>L2_HalfPunc_CN</ability>
      <abilityName>全半角问题</abilityName>
      <candidateList>
        <item>－</item>
      </candidateList>
      <explain>文本全半角错误。</explain>
      <paraID>2A3E0EAC</paraID>
      <start>234</start>
      <end>235</end>
      <status>unmodified</status>
      <modifiedWord/>
      <trackRevisions>false</trackRevisions>
    </reviewItem>
    <reviewItem>
      <errorID>0ac658fd-4eb6-4a58-9332-ec3a61dc2378</errorID>
      <errorWord>-</errorWord>
      <group>L1_Format</group>
      <groupName>格式问题</groupName>
      <ability>L2_HalfPunc_CN</ability>
      <abilityName>全半角问题</abilityName>
      <candidateList>
        <item>－</item>
      </candidateList>
      <explain>文本全半角错误。</explain>
      <paraID>2A3E0EAC</paraID>
      <start>239</start>
      <end>240</end>
      <status>unmodified</status>
      <modifiedWord/>
      <trackRevisions>false</trackRevisions>
    </reviewItem>
    <reviewItem>
      <errorID>0b747acc-6c0d-4220-af54-a20fc1396689</errorID>
      <errorWord>-</errorWord>
      <group>L1_Format</group>
      <groupName>格式问题</groupName>
      <ability>L2_HalfPunc_CN</ability>
      <abilityName>全半角问题</abilityName>
      <candidateList>
        <item>－</item>
      </candidateList>
      <explain>文本全半角错误。</explain>
      <paraID>2A3E0EAC</paraID>
      <start>245</start>
      <end>246</end>
      <status>unmodified</status>
      <modifiedWord/>
      <trackRevisions>false</trackRevisions>
    </reviewItem>
    <reviewItem>
      <errorID>0e155870-12ae-419b-89a8-8388819e5393</errorID>
      <errorWord>-</errorWord>
      <group>L1_Format</group>
      <groupName>格式问题</groupName>
      <ability>L2_HalfPunc_CN</ability>
      <abilityName>全半角问题</abilityName>
      <candidateList>
        <item>－</item>
      </candidateList>
      <explain>文本全半角错误。</explain>
      <paraID>2A3E0EAC</paraID>
      <start>262</start>
      <end>263</end>
      <status>unmodified</status>
      <modifiedWord/>
      <trackRevisions>false</trackRevisions>
    </reviewItem>
    <reviewItem>
      <errorID>93522a09-c7a5-41d4-b8cb-31e1686151d5</errorID>
      <errorWord>，</errorWord>
      <group>L1_Punc</group>
      <groupName>标点问题</groupName>
      <ability>L2_Punc_CN</ability>
      <abilityName>标点符号问题</abilityName>
      <candidateList>
        <item>。</item>
      </candidateList>
      <explain/>
      <paraID>70FB3D4A</paraID>
      <start>41</start>
      <end>42</end>
      <status>unmodified</status>
      <modifiedWord/>
      <trackRevisions>false</trackRevisions>
    </reviewItem>
    <reviewItem>
      <errorID>5d1bb034-c850-41fe-8fcc-7d389f1e9032</errorID>
      <errorWord>（</errorWord>
      <group>L1_Punc</group>
      <groupName>标点问题</groupName>
      <ability>L2_Punc_CN</ability>
      <abilityName>标点符号问题</abilityName>
      <candidateList>
        <item>。</item>
      </candidateList>
      <explain/>
      <paraID>70FB3D4A</paraID>
      <start>86</start>
      <end>87</end>
      <status>unmodified</status>
      <modifiedWord/>
      <trackRevisions>false</trackRevisions>
    </reviewItem>
    <reviewItem>
      <errorID>722e2a40-54b7-49fa-be7f-2e14efa20d69</errorID>
      <errorWord>-</errorWord>
      <group>L1_Format</group>
      <groupName>格式问题</groupName>
      <ability>L2_HalfPunc_CN</ability>
      <abilityName>全半角问题</abilityName>
      <candidateList>
        <item>－</item>
      </candidateList>
      <explain>文本全半角错误。</explain>
      <paraID>70FB3D4A</paraID>
      <start>112</start>
      <end>113</end>
      <status>unmodified</status>
      <modifiedWord/>
      <trackRevisions>false</trackRevisions>
    </reviewItem>
    <reviewItem>
      <errorID>beffb885-7d6e-4603-8d17-cac59de65d66</errorID>
      <errorWord>或者</errorWord>
      <group>L1_Punc</group>
      <groupName>标点问题</groupName>
      <ability>L2_Punc_CN</ability>
      <abilityName>标点符号问题</abilityName>
      <candidateList>
        <item>，或者</item>
      </candidateList>
      <explain/>
      <paraID>70FB3D4A</paraID>
      <start>118</start>
      <end>120</end>
      <status>unmodified</status>
      <modifiedWord/>
      <trackRevisions>false</trackRevisions>
    </reviewItem>
    <reviewItem>
      <errorID>4e8b9853-7cc7-4511-9450-0122ce56dfea</errorID>
      <errorWord>-</errorWord>
      <group>L1_Format</group>
      <groupName>格式问题</groupName>
      <ability>L2_HalfPunc_CN</ability>
      <abilityName>全半角问题</abilityName>
      <candidateList>
        <item>－</item>
      </candidateList>
      <explain>文本全半角错误。</explain>
      <paraID>70FB3D4A</paraID>
      <start>141</start>
      <end>142</end>
      <status>unmodified</status>
      <modifiedWord/>
      <trackRevisions>false</trackRevisions>
    </reviewItem>
    <reviewItem>
      <errorID>94071b98-7122-4031-9b35-2c95daa8f48c</errorID>
      <errorWord>中</errorWord>
      <group>L1_Word</group>
      <groupName>字词问题</groupName>
      <ability>L2_Typo</ability>
      <abilityName>字词错误</abilityName>
      <candidateList>
        <item>，</item>
      </candidateList>
      <explain/>
      <paraID>70FB3D4A</paraID>
      <start>148</start>
      <end>149</end>
      <status>unmodified</status>
      <modifiedWord/>
      <trackRevisions>false</trackRevisions>
    </reviewItem>
    <reviewItem>
      <errorID>87caf824-c702-4708-8e0b-79030e6fe4a1</errorID>
      <errorWord>或者</errorWord>
      <group>L1_Word</group>
      <groupName>字词问题</groupName>
      <ability>L2_Typo</ability>
      <abilityName>字词错误</abilityName>
      <candidateList>
        <item>或</item>
      </candidateList>
      <explain/>
      <paraID>70FB3D4A</paraID>
      <start>206</start>
      <end>208</end>
      <status>unmodified</status>
      <modifiedWord/>
      <trackRevisions>false</trackRevisions>
    </reviewItem>
    <reviewItem>
      <errorID>9ea296c9-e787-4614-bc35-3d617024db0c</errorID>
      <errorWord>）</errorWord>
      <group>L1_Punc</group>
      <groupName>标点问题</groupName>
      <ability>L2_Punc_CN</ability>
      <abilityName>标点符号问题</abilityName>
      <candidateList>
        <item/>
      </candidateList>
      <explain/>
      <paraID>70FB3D4A</paraID>
      <start>220</start>
      <end>221</end>
      <status>unmodified</status>
      <modifiedWord/>
      <trackRevisions>false</trackRevisions>
    </reviewItem>
    <reviewItem>
      <errorID>7ce82bab-fda9-4673-87c7-0f934a695f06</errorID>
      <errorWord>现场</errorWord>
      <group>L1_Punc</group>
      <groupName>标点问题</groupName>
      <ability>L2_Punc_CN</ability>
      <abilityName>标点符号问题</abilityName>
      <candidateList>
        <item>，现场</item>
      </candidateList>
      <explain/>
      <paraID>507FD04E</paraID>
      <start>66</start>
      <end>68</end>
      <status>unmodified</status>
      <modifiedWord/>
      <trackRevisions>false</trackRevisions>
    </reviewItem>
    <reviewItem>
      <errorID>0133fd0f-1c4a-4b42-833b-4324a50bd44c</errorID>
      <errorWord>操作合</errorWord>
      <group>L1_Word</group>
      <groupName>字词问题</groupName>
      <ability>L2_Typo</ability>
      <abilityName>字词错误</abilityName>
      <candidateList>
        <item>操作台</item>
      </candidateList>
      <explain/>
      <paraID>B0CD2E2</paraID>
      <start>9</start>
      <end>12</end>
      <status>unmodified</status>
      <modifiedWord/>
      <trackRevisions>false</trackRevisions>
    </reviewItem>
    <reviewItem>
      <errorID>8bb4570d-f8b8-427d-b9a7-e2b51706c9eb</errorID>
      <errorWord>，</errorWord>
      <group>L1_Word</group>
      <groupName>字词问题</groupName>
      <ability>L2_Typo</ability>
      <abilityName>字词错误</abilityName>
      <candidateList>
        <item>，在</item>
      </candidateList>
      <explain/>
      <paraID>B0CD2E2</paraID>
      <start>120</start>
      <end>121</end>
      <status>unmodified</status>
      <modifiedWord/>
      <trackRevisions>false</trackRevisions>
    </reviewItem>
    <reviewItem>
      <errorID>8d0382c8-7a8e-4a59-81ad-3354ded3fc67</errorID>
      <errorWord>具备有</errorWord>
      <group>L1_Word</group>
      <groupName>字词问题</groupName>
      <ability>L2_Typo</ability>
      <abilityName>字词错误</abilityName>
      <candidateList>
        <item>具备</item>
      </candidateList>
      <explain/>
      <paraID>BF65EEB</paraID>
      <start>9</start>
      <end>12</end>
      <status>unmodified</status>
      <modifiedWord/>
      <trackRevisions>false</trackRevisions>
    </reviewItem>
    <reviewItem>
      <errorID>65783582-a093-46fd-83f7-ab1e6dfea19e</errorID>
      <errorWord>提供</errorWord>
      <group>L1_Punc</group>
      <groupName>标点问题</groupName>
      <ability>L2_Punc_CN</ability>
      <abilityName>标点符号问题</abilityName>
      <candidateList>
        <item>，提供</item>
      </candidateList>
      <explain/>
      <paraID>67199D2C</paraID>
      <start>15</start>
      <end>17</end>
      <status>unmodified</status>
      <modifiedWord/>
      <trackRevisions>false</trackRevisions>
    </reviewItem>
    <reviewItem>
      <errorID>c5b1ea12-b102-4a15-9012-82ea62fe8c51</errorID>
      <errorWord>或者</errorWord>
      <group>L1_Word</group>
      <groupName>字词问题</groupName>
      <ability>L2_Typo</ability>
      <abilityName>字词错误</abilityName>
      <candidateList>
        <item>、</item>
      </candidateList>
      <explain/>
      <paraID>67199D2C</paraID>
      <start>33</start>
      <end>35</end>
      <status>unmodified</status>
      <modifiedWord/>
      <trackRevisions>false</trackRevisions>
    </reviewItem>
    <reviewItem>
      <errorID>02c638f8-3ae7-4aca-b285-5b53b05aa1b2</errorID>
      <errorWord>或者</errorWord>
      <group>L1_Word</group>
      <groupName>字词问题</groupName>
      <ability>L2_Typo</ability>
      <abilityName>字词错误</abilityName>
      <candidateList>
        <item>、</item>
      </candidateList>
      <explain/>
      <paraID>67199D2C</paraID>
      <start>43</start>
      <end>45</end>
      <status>unmodified</status>
      <modifiedWord/>
      <trackRevisions>false</trackRevisions>
    </reviewItem>
    <reviewItem>
      <errorID>3d76593b-ef9f-4f2c-95a0-77d1e1c7d073</errorID>
      <errorWord>或者</errorWord>
      <group>L1_Word</group>
      <groupName>字词问题</groupName>
      <ability>L2_Typo</ability>
      <abilityName>字词错误</abilityName>
      <candidateList>
        <item>、</item>
      </candidateList>
      <explain/>
      <paraID>67199D2C</paraID>
      <start>50</start>
      <end>52</end>
      <status>unmodified</status>
      <modifiedWord/>
      <trackRevisions>false</trackRevisions>
    </reviewItem>
    <reviewItem>
      <errorID>440c1896-357a-42d8-ba31-1e2b0884494f</errorID>
      <errorWord>，</errorWord>
      <group>L1_Punc</group>
      <groupName>标点问题</groupName>
      <ability>L2_Punc_CN</ability>
      <abilityName>标点符号问题</abilityName>
      <candidateList>
        <item>；</item>
      </candidateList>
      <explain/>
      <paraID>67199D2C</paraID>
      <start>58</start>
      <end>59</end>
      <status>unmodified</status>
      <modifiedWord/>
      <trackRevisions>false</trackRevisions>
    </reviewItem>
    <reviewItem>
      <errorID>cc9615bc-0bfb-4585-af02-9d01ebfe17ba</errorID>
      <errorWord>提供</errorWord>
      <group>L1_Punc</group>
      <groupName>标点问题</groupName>
      <ability>L2_Punc_CN</ability>
      <abilityName>标点符号问题</abilityName>
      <candidateList>
        <item>，提供</item>
      </candidateList>
      <explain/>
      <paraID>67199D2C</paraID>
      <start>67</start>
      <end>69</end>
      <status>unmodified</status>
      <modifiedWord/>
      <trackRevisions>false</trackRevisions>
    </reviewItem>
    <reviewItem>
      <errorID>10857e18-2b41-4f26-a16a-f536cf46041d</errorID>
      <errorWord>；</errorWord>
      <group>L1_Punc</group>
      <groupName>标点问题</groupName>
      <ability>L2_Punc_CN</ability>
      <abilityName>标点符号问题</abilityName>
      <candidateList>
        <item>。</item>
      </candidateList>
      <explain/>
      <paraID>67199D2C</paraID>
      <start>76</start>
      <end>77</end>
      <status>unmodified</status>
      <modifiedWord/>
      <trackRevisions>false</trackRevisions>
    </reviewItem>
    <reviewItem>
      <errorID>a8de3a59-27dd-4a2b-b132-222172de2b08</errorID>
      <errorWord>起到</errorWord>
      <group>L1_Word</group>
      <groupName>字词问题</groupName>
      <ability>L2_Typo</ability>
      <abilityName>字词错误</abilityName>
      <candidateList>
        <item>起至</item>
      </candidateList>
      <explain/>
      <paraID>1947354</paraID>
      <start>82</start>
      <end>84</end>
      <status>unmodified</status>
      <modifiedWord/>
      <trackRevisions>false</trackRevisions>
    </reviewItem>
    <reviewItem>
      <errorID>96e557e8-3093-4391-8521-8dba69a2d64a</errorID>
      <errorWord>；</errorWord>
      <group>L1_Punc</group>
      <groupName>标点问题</groupName>
      <ability>L2_Punc_CN</ability>
      <abilityName>标点符号问题</abilityName>
      <candidateList>
        <item>。</item>
      </candidateList>
      <explain/>
      <paraID>1947354</paraID>
      <start>108</start>
      <end>109</end>
      <status>unmodified</status>
      <modifiedWord/>
      <trackRevisions>false</trackRevisions>
    </reviewItem>
    <reviewItem>
      <errorID>7594aa29-48e0-44f5-bd77-463fe2a196bf</errorID>
      <errorWord>[</errorWord>
      <group>L1_Punc</group>
      <groupName>标点问题</groupName>
      <ability>L2_Punc_CN</ability>
      <abilityName>标点符号问题</abilityName>
      <candidateList>
        <item>（</item>
      </candidateList>
      <explain/>
      <paraID>77D3655A</paraID>
      <start>20</start>
      <end>21</end>
      <status>unmodified</status>
      <modifiedWord/>
      <trackRevisions>false</trackRevisions>
    </reviewItem>
    <reviewItem>
      <errorID>54165770-747f-4e5b-88d9-ac571c8ea2a8</errorID>
      <errorWord>：</errorWord>
      <group>L1_Punc</group>
      <groupName>标点问题</groupName>
      <ability>L2_Punc_CN</ability>
      <abilityName>标点符号问题</abilityName>
      <candidateList>
        <item/>
      </candidateList>
      <explain/>
      <paraID>77D3655A</paraID>
      <start>63</start>
      <end>64</end>
      <status>unmodified</status>
      <modifiedWord/>
      <trackRevisions>false</trackRevisions>
    </reviewItem>
    <reviewItem>
      <errorID>89f57cc5-a3fd-4cc5-a7fc-859e9d3912ee</errorID>
      <errorWord>或者</errorWord>
      <group>L1_Word</group>
      <groupName>字词问题</groupName>
      <ability>L2_Typo</ability>
      <abilityName>字词错误</abilityName>
      <candidateList>
        <item>或</item>
      </candidateList>
      <explain/>
      <paraID>77D3655A</paraID>
      <start>77</start>
      <end>79</end>
      <status>unmodified</status>
      <modifiedWord/>
      <trackRevisions>false</trackRevisions>
    </reviewItem>
    <reviewItem>
      <errorID>151c9927-a91d-4711-83c2-45161ab7a50b</errorID>
      <errorWord>起到</errorWord>
      <group>L1_Word</group>
      <groupName>字词问题</groupName>
      <ability>L2_Typo</ability>
      <abilityName>字词错误</abilityName>
      <candidateList>
        <item>起至</item>
      </candidateList>
      <explain/>
      <paraID>77D3655A</paraID>
      <start>134</start>
      <end>136</end>
      <status>unmodified</status>
      <modifiedWord/>
      <trackRevisions>false</trackRevisions>
    </reviewItem>
    <reviewItem>
      <errorID>a265ed87-363d-4acc-816b-9bd504c8413c</errorID>
      <errorWord>]；</errorWord>
      <group>L1_Punc</group>
      <groupName>标点问题</groupName>
      <ability>L2_Punc_CN</ability>
      <abilityName>标点符号问题</abilityName>
      <candidateList>
        <item>）。</item>
      </candidateList>
      <explain/>
      <paraID>77D3655A</paraID>
      <start>159</start>
      <end>161</end>
      <status>unmodified</status>
      <modifiedWord/>
      <trackRevisions>false</trackRevisions>
    </reviewItem>
    <reviewItem>
      <errorID>dfd52d2f-3d68-4de0-a708-a68122efd12a</errorID>
      <errorWord>或者</errorWord>
      <group>L1_Word</group>
      <groupName>字词问题</groupName>
      <ability>L2_Typo</ability>
      <abilityName>字词错误</abilityName>
      <candidateList>
        <item>或</item>
      </candidateList>
      <explain/>
      <paraID>45218B2F</paraID>
      <start>26</start>
      <end>28</end>
      <status>unmodified</status>
      <modifiedWord/>
      <trackRevisions>false</trackRevisions>
    </reviewItem>
    <reviewItem>
      <errorID>b6892048-445c-457a-8bfd-66a6fdac78cc</errorID>
      <errorWord>或者</errorWord>
      <group>L1_Word</group>
      <groupName>字词问题</groupName>
      <ability>L2_Typo</ability>
      <abilityName>字词错误</abilityName>
      <candidateList>
        <item>或</item>
      </candidateList>
      <explain/>
      <paraID>45218B2F</paraID>
      <start>38</start>
      <end>40</end>
      <status>unmodified</status>
      <modifiedWord/>
      <trackRevisions>false</trackRevisions>
    </reviewItem>
    <reviewItem>
      <errorID>46ade09e-f74d-4385-a3d7-34b214a7eece</errorID>
      <errorWord>（</errorWord>
      <group>L1_Punc</group>
      <groupName>标点问题</groupName>
      <ability>L2_Punc_CN</ability>
      <abilityName>标点符号问题</abilityName>
      <candidateList/>
      <explain>同一形式括号套用。</explain>
      <paraID>45218B2F</paraID>
      <start>57</start>
      <end>58</end>
      <status>unmodified</status>
      <modifiedWord/>
      <trackRevisions>false</trackRevisions>
    </reviewItem>
    <reviewItem>
      <errorID>c027e62b-a39e-4220-8aa5-d8d31ac5ee21</errorID>
      <errorWord>）</errorWord>
      <group>L1_Punc</group>
      <groupName>标点问题</groupName>
      <ability>L2_Punc_CN</ability>
      <abilityName>标点符号问题</abilityName>
      <candidateList/>
      <explain>同一形式括号套用。</explain>
      <paraID>45218B2F</paraID>
      <start>86</start>
      <end>87</end>
      <status>unmodified</status>
      <modifiedWord/>
      <trackRevisions>false</trackRevisions>
    </reviewItem>
    <reviewItem>
      <errorID>f262ec4f-54e3-42b3-90d6-660220774292</errorID>
      <errorWord>或</errorWord>
      <group>L1_Punc</group>
      <groupName>标点问题</groupName>
      <ability>L2_Punc_CN</ability>
      <abilityName>标点符号问题</abilityName>
      <candidateList>
        <item>，或</item>
      </candidateList>
      <explain/>
      <paraID>45218B2F</paraID>
      <start>137</start>
      <end>138</end>
      <status>unmodified</status>
      <modifiedWord/>
      <trackRevisions>false</trackRevisions>
    </reviewItem>
    <reviewItem>
      <errorID>8f089237-392f-4deb-acdc-8fac56ea8483</errorID>
      <errorWord>或者</errorWord>
      <group>L1_Word</group>
      <groupName>字词问题</groupName>
      <ability>L2_Typo</ability>
      <abilityName>字词错误</abilityName>
      <candidateList>
        <item>，或</item>
      </candidateList>
      <explain/>
      <paraID>45218B2F</paraID>
      <start>147</start>
      <end>149</end>
      <status>unmodified</status>
      <modifiedWord/>
      <trackRevisions>false</trackRevisions>
    </reviewItem>
    <reviewItem>
      <errorID>b4cbb25a-1172-4595-91c9-7fa789a44121</errorID>
      <errorWord>；</errorWord>
      <group>L1_Punc</group>
      <groupName>标点问题</groupName>
      <ability>L2_Punc_CN</ability>
      <abilityName>标点符号问题</abilityName>
      <candidateList>
        <item>。</item>
      </candidateList>
      <explain/>
      <paraID>45218B2F</paraID>
      <start>211</start>
      <end>212</end>
      <status>unmodified</status>
      <modifiedWord/>
      <trackRevisions>false</trackRevisions>
    </reviewItem>
    <reviewItem>
      <errorID>c839840b-ee73-426a-a15d-5e8efd69de9e</errorID>
      <errorWord>；</errorWord>
      <group>L1_Punc</group>
      <groupName>标点问题</groupName>
      <ability>L2_Punc_CN</ability>
      <abilityName>标点符号问题</abilityName>
      <candidateList>
        <item>。</item>
      </candidateList>
      <explain/>
      <paraID>7F7D5026</paraID>
      <start>20</start>
      <end>21</end>
      <status>unmodified</status>
      <modifiedWord/>
      <trackRevisions>false</trackRevisions>
    </reviewItem>
    <reviewItem>
      <errorID>af19bc56-875a-4327-b11e-c2f9c1e0baa4</errorID>
      <errorWord>；</errorWord>
      <group>L1_Punc</group>
      <groupName>标点问题</groupName>
      <ability>L2_Punc_CN</ability>
      <abilityName>标点符号问题</abilityName>
      <candidateList>
        <item>。</item>
      </candidateList>
      <explain/>
      <paraID>641673DF</paraID>
      <start>20</start>
      <end>21</end>
      <status>unmodified</status>
      <modifiedWord/>
      <trackRevisions>false</trackRevisions>
    </reviewItem>
    <reviewItem>
      <errorID>7014b43e-9a79-49ed-8404-39248cc23528</errorID>
      <errorWord>；</errorWord>
      <group>L1_Punc</group>
      <groupName>标点问题</groupName>
      <ability>L2_Punc_CN</ability>
      <abilityName>标点符号问题</abilityName>
      <candidateList>
        <item>。</item>
      </candidateList>
      <explain/>
      <paraID>23AD3EAC</paraID>
      <start>12</start>
      <end>13</end>
      <status>unmodified</status>
      <modifiedWord/>
      <trackRevisions>false</trackRevisions>
    </reviewItem>
    <reviewItem>
      <errorID>1f249845-7fe8-4b02-8f07-034cb9670187</errorID>
      <errorWord>的</errorWord>
      <group>L1_Word</group>
      <groupName>字词问题</groupName>
      <ability>L2_Typo</ability>
      <abilityName>字词错误</abilityName>
      <candidateList>
        <item>，</item>
      </candidateList>
      <explain/>
      <paraID>46ABCCBB</paraID>
      <start>27</start>
      <end>28</end>
      <status>unmodified</status>
      <modifiedWord/>
      <trackRevisions>false</trackRevisions>
    </reviewItem>
    <reviewItem>
      <errorID>f105731a-f1bd-451d-82ca-ff8c457caa7b</errorID>
      <errorWord>，</errorWord>
      <group>L1_Punc</group>
      <groupName>标点问题</groupName>
      <ability>L2_Punc_CN</ability>
      <abilityName>标点符号问题</abilityName>
      <candidateList>
        <item>；</item>
      </candidateList>
      <explain/>
      <paraID>46ABCCBB</paraID>
      <start>41</start>
      <end>42</end>
      <status>unmodified</status>
      <modifiedWord/>
      <trackRevisions>false</trackRevisions>
    </reviewItem>
    <reviewItem>
      <errorID>131ce7d4-c42a-451c-941f-7bddbbf66cd9</errorID>
      <errorWord>提供</errorWord>
      <group>L1_Punc</group>
      <groupName>标点问题</groupName>
      <ability>L2_Punc_CN</ability>
      <abilityName>标点符号问题</abilityName>
      <candidateList>
        <item>，提供</item>
      </candidateList>
      <explain/>
      <paraID>46ABCCBB</paraID>
      <start>49</start>
      <end>51</end>
      <status>unmodified</status>
      <modifiedWord/>
      <trackRevisions>false</trackRevisions>
    </reviewItem>
    <reviewItem>
      <errorID>b3dc6d07-505a-4d7a-988c-7e95aab7dfea</errorID>
      <errorWord>；</errorWord>
      <group>L1_Punc</group>
      <groupName>标点问题</groupName>
      <ability>L2_Punc_CN</ability>
      <abilityName>标点符号问题</abilityName>
      <candidateList>
        <item>。</item>
      </candidateList>
      <explain/>
      <paraID>46ABCCBB</paraID>
      <start>93</start>
      <end>94</end>
      <status>unmodified</status>
      <modifiedWord/>
      <trackRevisions>false</trackRevisions>
    </reviewItem>
    <reviewItem>
      <errorID>0633bbb4-80f6-4099-81e4-4b9b6c602899</errorID>
      <errorWord>；</errorWord>
      <group>L1_Punc</group>
      <groupName>标点问题</groupName>
      <ability>L2_Punc_CN</ability>
      <abilityName>标点符号问题</abilityName>
      <candidateList>
        <item>。</item>
      </candidateList>
      <explain/>
      <paraID>E3A631</paraID>
      <start>13</start>
      <end>14</end>
      <status>unmodified</status>
      <modifiedWord/>
      <trackRevisions>false</trackRevisions>
    </reviewItem>
    <reviewItem>
      <errorID>64c34bb5-a734-410f-8739-957c4f333814</errorID>
      <errorWord>；</errorWord>
      <group>L1_Punc</group>
      <groupName>标点问题</groupName>
      <ability>L2_Punc_CN</ability>
      <abilityName>标点符号问题</abilityName>
      <candidateList>
        <item>。</item>
      </candidateList>
      <explain/>
      <paraID>30ADEDC2</paraID>
      <start>19</start>
      <end>20</end>
      <status>unmodified</status>
      <modifiedWord/>
      <trackRevisions>false</trackRevisions>
    </reviewItem>
    <reviewItem>
      <errorID>37aa12db-d2f3-4c56-8575-f258ae976330</errorID>
      <errorWord>；</errorWord>
      <group>L1_Punc</group>
      <groupName>标点问题</groupName>
      <ability>L2_Punc_CN</ability>
      <abilityName>标点符号问题</abilityName>
      <candidateList>
        <item>。</item>
      </candidateList>
      <explain/>
      <paraID>72420B9F</paraID>
      <start>35</start>
      <end>36</end>
      <status>unmodified</status>
      <modifiedWord/>
      <trackRevisions>false</trackRevisions>
    </reviewItem>
    <reviewItem>
      <errorID>dab5f6dd-57e5-4dfc-abca-949bcaf94dda</errorID>
      <errorWord>；</errorWord>
      <group>L1_Punc</group>
      <groupName>标点问题</groupName>
      <ability>L2_Punc_CN</ability>
      <abilityName>标点符号问题</abilityName>
      <candidateList>
        <item>。</item>
      </candidateList>
      <explain/>
      <paraID>4F18E49D</paraID>
      <start>30</start>
      <end>31</end>
      <status>unmodified</status>
      <modifiedWord/>
      <trackRevisions>false</trackRevisions>
    </reviewItem>
    <reviewItem>
      <errorID>274ca130-a748-45cd-9322-e1dcd82a1b15</errorID>
      <errorWord>；</errorWord>
      <group>L1_Punc</group>
      <groupName>标点问题</groupName>
      <ability>L2_Punc_CN</ability>
      <abilityName>标点符号问题</abilityName>
      <candidateList>
        <item>。</item>
      </candidateList>
      <explain/>
      <paraID>7942BB41</paraID>
      <start>15</start>
      <end>16</end>
      <status>unmodified</status>
      <modifiedWord/>
      <trackRevisions>false</trackRevisions>
    </reviewItem>
    <reviewItem>
      <errorID>e1955cd2-18fe-4542-a6d7-bc019fe53ace</errorID>
      <errorWord>；</errorWord>
      <group>L1_Punc</group>
      <groupName>标点问题</groupName>
      <ability>L2_Punc_CN</ability>
      <abilityName>标点符号问题</abilityName>
      <candidateList>
        <item>。</item>
      </candidateList>
      <explain/>
      <paraID>467BE48E</paraID>
      <start>15</start>
      <end>16</end>
      <status>unmodified</status>
      <modifiedWord/>
      <trackRevisions>false</trackRevisions>
    </reviewItem>
    <reviewItem>
      <errorID>3dcf9eab-f49b-4100-b746-9b454637b459</errorID>
      <errorWord>；</errorWord>
      <group>L1_Punc</group>
      <groupName>标点问题</groupName>
      <ability>L2_Punc_CN</ability>
      <abilityName>标点符号问题</abilityName>
      <candidateList>
        <item>。</item>
      </candidateList>
      <explain/>
      <paraID>5CA84BBE</paraID>
      <start>17</start>
      <end>18</end>
      <status>unmodified</status>
      <modifiedWord/>
      <trackRevisions>false</trackRevisions>
    </reviewItem>
    <reviewItem>
      <errorID>82bd5f44-607c-4c79-b804-aa9f4ff6723e</errorID>
      <errorWord>，</errorWord>
      <group>L1_Word</group>
      <groupName>字词问题</groupName>
      <ability>L2_Typo</ability>
      <abilityName>字词错误</abilityName>
      <candidateList>
        <item>，使</item>
      </candidateList>
      <explain/>
      <paraID>1BA35C22</paraID>
      <start>32</start>
      <end>33</end>
      <status>unmodified</status>
      <modifiedWord/>
      <trackRevisions>false</trackRevisions>
    </reviewItem>
    <reviewItem>
      <errorID>c2b8c517-2fd8-4c29-8c88-5c4bd4f3ffe3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5505C419</paraID>
      <start>15</start>
      <end>18</end>
      <status>unmodified</status>
      <modifiedWord/>
      <trackRevisions>false</trackRevisions>
    </reviewItem>
    <reviewItem>
      <errorID>3f2f555b-ed97-4e01-ab6f-c08e70254b1a</errorID>
      <errorWord>法律、法规</errorWord>
      <group>L1_Word</group>
      <groupName>字词问题</groupName>
      <ability>L2_Typo</ability>
      <abilityName>字词错误</abilityName>
      <candidateList>
        <item>法律法规</item>
      </candidateList>
      <explain/>
      <paraID>17823981</paraID>
      <start>38</start>
      <end>43</end>
      <status>unmodified</status>
      <modifiedWord/>
      <trackRevisions>false</trackRevisions>
    </reviewItem>
    <reviewItem>
      <errorID>eba33254-7d48-4bde-a414-8b260695b936</errorID>
      <errorWord>操作合</errorWord>
      <group>L1_Word</group>
      <groupName>字词问题</groupName>
      <ability>L2_Typo</ability>
      <abilityName>字词错误</abilityName>
      <candidateList>
        <item>操作台</item>
      </candidateList>
      <explain/>
      <paraID>4CE47DA7</paraID>
      <start>9</start>
      <end>12</end>
      <status>unmodified</status>
      <modifiedWord/>
      <trackRevisions>false</trackRevisions>
    </reviewItem>
    <reviewItem>
      <errorID>d2f9f9e2-3621-45f9-87c5-5367ebb1cb01</errorID>
      <errorWord>接受</errorWord>
      <group>L1_Word</group>
      <groupName>字词问题</groupName>
      <ability>L2_Typo</ability>
      <abilityName>字词错误</abilityName>
      <candidateList>
        <item>接收</item>
      </candidateList>
      <explain>存在发音相同字词的误用。</explain>
      <paraID>3679CDD6</paraID>
      <start>35</start>
      <end>37</end>
      <status>unmodified</status>
      <modifiedWord/>
      <trackRevisions>false</trackRevisions>
    </reviewItem>
    <reviewItem>
      <errorID>aefd7a8a-f313-4b5c-a101-df9b86604831</errorID>
      <errorWord>详见在</errorWord>
      <group>L1_Word</group>
      <groupName>字词问题</groupName>
      <ability>L2_Typo</ability>
      <abilityName>字词错误</abilityName>
      <candidateList>
        <item>详见</item>
      </candidateList>
      <explain/>
      <paraID>3679CDD6</paraID>
      <start>45</start>
      <end>48</end>
      <status>unmodified</status>
      <modifiedWord/>
      <trackRevisions>false</trackRevisions>
    </reviewItem>
    <reviewItem>
      <errorID>7976a61e-5f95-4037-abc7-0cf8e3ac347f</errorID>
      <errorWord>，</errorWord>
      <group>L1_Word</group>
      <groupName>字词问题</groupName>
      <ability>L2_Typo</ability>
      <abilityName>字词错误</abilityName>
      <candidateList>
        <item>，在</item>
      </candidateList>
      <explain/>
      <paraID>23BCFBB7</paraID>
      <start>36</start>
      <end>37</end>
      <status>unmodified</status>
      <modifiedWord/>
      <trackRevisions>false</trackRevisions>
    </reviewItem>
    <reviewItem>
      <errorID>50e87708-4602-472d-8ead-80ca083d3091</errorID>
      <errorWord>”中</errorWord>
      <group>L1_Word</group>
      <groupName>字词问题</groupName>
      <ability>L2_Typo</ability>
      <abilityName>字词错误</abilityName>
      <candidateList>
        <item>”</item>
      </candidateList>
      <explain/>
      <paraID>23BCFBB7</paraID>
      <start>205</start>
      <end>207</end>
      <status>unmodified</status>
      <modifiedWord/>
      <trackRevisions>false</trackRevisions>
    </reviewItem>
    <reviewItem>
      <errorID>bf2b91d4-46f8-44dd-a47a-34eac8bca7f7</errorID>
      <errorWord>间</errorWord>
      <group>L1_Word</group>
      <groupName>字词问题</groupName>
      <ability>L2_Typo</ability>
      <abilityName>字词错误</abilityName>
      <candidateList>
        <item>间之</item>
      </candidateList>
      <explain/>
      <paraID>293D8186</paraID>
      <start>14</start>
      <end>15</end>
      <status>unmodified</status>
      <modifiedWord/>
      <trackRevisions>false</trackRevisions>
    </reviewItem>
    <reviewItem>
      <errorID>550fa22b-5de9-4372-b0f3-9dd9286d49c7</errorID>
      <errorWord>随</errorWord>
      <group>L1_Word</group>
      <groupName>字词问题</groupName>
      <ability>L2_Typo</ability>
      <abilityName>字词错误</abilityName>
      <candidateList>
        <item>对</item>
      </candidateList>
      <explain>存在发音相近字词的误用。</explain>
      <paraID>662C112E</paraID>
      <start>16</start>
      <end>17</end>
      <status>unmodified</status>
      <modifiedWord/>
      <trackRevisions>false</trackRevisions>
    </reviewItem>
    <reviewItem>
      <errorID>9f7b0db7-b577-4c68-bb35-d0433985534d</errorID>
      <errorWord>”</errorWord>
      <group>L1_Punc</group>
      <groupName>标点问题</groupName>
      <ability>L2_Punc_CN</ability>
      <abilityName>标点符号问题</abilityName>
      <candidateList>
        <item>“</item>
      </candidateList>
      <explain>注意检查双引号的方向是否正确。</explain>
      <paraID>20D5610B</paraID>
      <start>101</start>
      <end>102</end>
      <status>unmodified</status>
      <modifiedWord/>
      <trackRevisions>false</trackRevisions>
    </reviewItem>
    <reviewItem>
      <errorID>e26cab65-2ef5-4e59-9ea5-f7183beab9d0</errorID>
      <errorWord>(</errorWord>
      <group>L1_Format</group>
      <groupName>格式问题</groupName>
      <ability>L2_HalfPunc_CN</ability>
      <abilityName>全半角问题</abilityName>
      <candidateList>
        <item>（</item>
      </candidateList>
      <explain>文本全半角错误。</explain>
      <paraID>52983E4C</paraID>
      <start>26</start>
      <end>27</end>
      <status>unmodified</status>
      <modifiedWord/>
      <trackRevisions>false</trackRevisions>
    </reviewItem>
    <reviewItem>
      <errorID>5e94360d-c44d-47fb-ba18-f04420b23853</errorID>
      <errorWord>)</errorWord>
      <group>L1_Format</group>
      <groupName>格式问题</groupName>
      <ability>L2_HalfPunc_CN</ability>
      <abilityName>全半角问题</abilityName>
      <candidateList>
        <item>）</item>
      </candidateList>
      <explain>文本全半角错误。</explain>
      <paraID>52983E4C</paraID>
      <start>33</start>
      <end>34</end>
      <status>unmodified</status>
      <modifiedWord/>
      <trackRevisions>false</trackRevisions>
    </reviewItem>
    <reviewItem>
      <errorID>9b5d9201-5a10-4dce-9225-4b93edc5caa3</errorID>
      <errorWord>不搞一刀切</errorWord>
      <group>L1_Political</group>
      <groupName>政治性问题</groupName>
      <ability>L2_Keyword</ability>
      <abilityName>固定表述</abilityName>
      <candidateList>
        <item>不搞“一刀切”</item>
      </candidateList>
      <explain>注意检查当前固定表述标点是否使用规范。</explain>
      <paraID>6578C230</paraID>
      <start>79</start>
      <end>86</end>
      <status>modified</status>
      <modifiedWord>不搞“一刀切”</modifiedWord>
      <trackRevisions>false</trackRevisions>
    </reviewItem>
    <reviewItem>
      <errorID>ec62c104-e5a4-4548-8752-ad5958b4e552</errorID>
      <errorWord>(</errorWord>
      <group>L1_Format</group>
      <groupName>格式问题</groupName>
      <ability>L2_HalfPunc_CN</ability>
      <abilityName>全半角问题</abilityName>
      <candidateList>
        <item>（</item>
      </candidateList>
      <explain>文本全半角错误。</explain>
      <paraID>7CF7243A</paraID>
      <start>44</start>
      <end>45</end>
      <status>unmodified</status>
      <modifiedWord/>
      <trackRevisions>false</trackRevisions>
    </reviewItem>
    <reviewItem>
      <errorID>0b78cd73-a4b0-46f5-a1c5-a9946cd96293</errorID>
      <errorWord>)</errorWord>
      <group>L1_Format</group>
      <groupName>格式问题</groupName>
      <ability>L2_HalfPunc_CN</ability>
      <abilityName>全半角问题</abilityName>
      <candidateList>
        <item>）</item>
      </candidateList>
      <explain>文本全半角错误。</explain>
      <paraID>7CF7243A</paraID>
      <start>47</start>
      <end>48</end>
      <status>unmodified</status>
      <modifiedWord/>
      <trackRevisions>false</trackRevisions>
    </reviewItem>
    <reviewItem>
      <errorID>ab22efa0-472e-47e0-b179-62b40a4e0fa4</errorID>
      <errorWord>(</errorWord>
      <group>L1_Format</group>
      <groupName>格式问题</groupName>
      <ability>L2_HalfPunc_CN</ability>
      <abilityName>全半角问题</abilityName>
      <candidateList>
        <item>（</item>
      </candidateList>
      <explain>文本全半角错误。</explain>
      <paraID>7CF7243A</paraID>
      <start>80</start>
      <end>81</end>
      <status>unmodified</status>
      <modifiedWord/>
      <trackRevisions>false</trackRevisions>
    </reviewItem>
    <reviewItem>
      <errorID>308a5fbe-3b2a-4001-94b5-857cb122d0d4</errorID>
      <errorWord>)</errorWord>
      <group>L1_Format</group>
      <groupName>格式问题</groupName>
      <ability>L2_HalfPunc_CN</ability>
      <abilityName>全半角问题</abilityName>
      <candidateList>
        <item>）</item>
      </candidateList>
      <explain>文本全半角错误。</explain>
      <paraID>7CF7243A</paraID>
      <start>82</start>
      <end>83</end>
      <status>unmodified</status>
      <modifiedWord/>
      <trackRevisions>false</trackRevisions>
    </reviewItem>
    <reviewItem>
      <errorID>36db1b49-06ff-4d6a-a680-75016c15c58b</errorID>
      <errorWord>均需</errorWord>
      <group>L1_Word</group>
      <groupName>字词问题</groupName>
      <ability>L2_Typo</ability>
      <abilityName>字词错误</abilityName>
      <candidateList>
        <item>均须</item>
      </candidateList>
      <explain/>
      <paraID>7169CEA8</paraID>
      <start>112</start>
      <end>114</end>
      <status>modified</status>
      <modifiedWord>均须</modifiedWord>
      <trackRevisions>false</trackRevisions>
    </reviewItem>
    <reviewItem>
      <errorID>4c38df82-af72-48a4-ba54-6d08f9dc98b2</errorID>
      <errorWord>(</errorWord>
      <group>L1_Format</group>
      <groupName>格式问题</groupName>
      <ability>L2_HalfPunc_CN</ability>
      <abilityName>全半角问题</abilityName>
      <candidateList>
        <item>（</item>
      </candidateList>
      <explain>文本全半角错误。</explain>
      <paraID>55899A5E</paraID>
      <start>7</start>
      <end>8</end>
      <status>modified</status>
      <modifiedWord>（</modifiedWord>
      <trackRevisions>false</trackRevisions>
    </reviewItem>
    <reviewItem>
      <errorID>7e3e7728-018e-4c2c-8b97-9c879db13cab</errorID>
      <errorWord>)</errorWord>
      <group>L1_Format</group>
      <groupName>格式问题</groupName>
      <ability>L2_HalfPunc_CN</ability>
      <abilityName>全半角问题</abilityName>
      <candidateList>
        <item>）</item>
      </candidateList>
      <explain>文本全半角错误。</explain>
      <paraID>55899A5E</paraID>
      <start>19</start>
      <end>20</end>
      <status>modified</status>
      <modifiedWord>）</modifiedWord>
      <trackRevisions>false</trackRevisions>
    </reviewItem>
    <reviewItem>
      <errorID>47f596c2-54a2-43e8-af17-8732a6ded992</errorID>
      <errorWord>日</errorWord>
      <group>L1_Word</group>
      <groupName>字词问题</groupName>
      <ability>L2_Typo</ability>
      <abilityName>字词错误</abilityName>
      <candidateList>
        <item>日内</item>
      </candidateList>
      <explain/>
      <paraID>5BD80418</paraID>
      <start>17</start>
      <end>19</end>
      <status>modified</status>
      <modifiedWord>日内</modifiedWord>
      <trackRevisions>false</trackRevisions>
    </reviewItem>
    <reviewItem>
      <errorID>3f8c0c26-9199-4b7f-8431-cb83af5f1dbd</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7F69CF2</paraID>
      <start>194</start>
      <end>196</end>
      <status>unmodified</status>
      <modifiedWord/>
      <trackRevisions>false</trackRevisions>
    </reviewItem>
    <reviewItem>
      <errorID>410e6703-6dbb-420c-9b51-93ee68c38ce3</errorID>
      <errorWord>二次</errorWord>
      <group>L1_Word</group>
      <groupName>字词问题</groupName>
      <ability>L2_Typo</ability>
      <abilityName>字词错误</abilityName>
      <candidateList>
        <item>两次</item>
      </candidateList>
      <explain/>
      <paraID>7F69CF2</paraID>
      <start>226</start>
      <end>228</end>
      <status>modified</status>
      <modifiedWord>两次</modifiedWord>
      <trackRevisions>false</trackRevisions>
    </reviewItem>
    <reviewItem>
      <errorID>a8d4c60b-6f3a-435e-8fac-e4efe5f7bef6</errorID>
      <errorWord>清单的</errorWord>
      <group>L1_Word</group>
      <groupName>字词问题</groupName>
      <ability>L2_Typo</ability>
      <abilityName>字词错误</abilityName>
      <candidateList>
        <item>清单</item>
      </candidateList>
      <explain/>
      <paraID>11DCC853</paraID>
      <start>11</start>
      <end>13</end>
      <status>modified</status>
      <modifiedWord>清单</modifiedWord>
      <trackRevisions>false</trackRevisions>
    </reviewItem>
    <reviewItem>
      <errorID>1e01e222-d2d3-4c32-9ede-d5a7774f9131</errorID>
      <errorWord>(</errorWord>
      <group>L1_Format</group>
      <groupName>格式问题</groupName>
      <ability>L2_HalfPunc_CN</ability>
      <abilityName>全半角问题</abilityName>
      <candidateList>
        <item>（</item>
      </candidateList>
      <explain>文本全半角错误。</explain>
      <paraID>3E8FEAFC</paraID>
      <start>44</start>
      <end>45</end>
      <status>unmodified</status>
      <modifiedWord/>
      <trackRevisions>false</trackRevisions>
    </reviewItem>
    <reviewItem>
      <errorID>85702487-b063-4ce6-8bfd-4584c0588fcf</errorID>
      <errorWord>)</errorWord>
      <group>L1_Format</group>
      <groupName>格式问题</groupName>
      <ability>L2_HalfPunc_CN</ability>
      <abilityName>全半角问题</abilityName>
      <candidateList>
        <item>）</item>
      </candidateList>
      <explain>文本全半角错误。</explain>
      <paraID>3E8FEAFC</paraID>
      <start>56</start>
      <end>57</end>
      <status>unmodified</status>
      <modifiedWord/>
      <trackRevisions>false</trackRevisions>
    </reviewItem>
    <reviewItem>
      <errorID>a196dd4b-238b-41e8-9ebe-9423c58315f7</errorID>
      <errorWord>(</errorWord>
      <group>L1_Format</group>
      <groupName>格式问题</groupName>
      <ability>L2_HalfPunc_CN</ability>
      <abilityName>全半角问题</abilityName>
      <candidateList>
        <item>（</item>
      </candidateList>
      <explain>文本全半角错误。</explain>
      <paraID>411FBAE6</paraID>
      <start>16</start>
      <end>17</end>
      <status>unmodified</status>
      <modifiedWord/>
      <trackRevisions>false</trackRevisions>
    </reviewItem>
    <reviewItem>
      <errorID>2a5937ab-8053-43dd-a06a-46446bca4f45</errorID>
      <errorWord>)</errorWord>
      <group>L1_Format</group>
      <groupName>格式问题</groupName>
      <ability>L2_HalfPunc_CN</ability>
      <abilityName>全半角问题</abilityName>
      <candidateList>
        <item>）</item>
      </candidateList>
      <explain>文本全半角错误。</explain>
      <paraID>411FBAE6</paraID>
      <start>39</start>
      <end>40</end>
      <status>unmodified</status>
      <modifiedWord/>
      <trackRevisions>false</trackRevisions>
    </reviewItem>
    <reviewItem>
      <errorID>8ef4d8a7-ed7d-410b-9a8b-30e6800b9214</errorID>
      <errorWord>(</errorWord>
      <group>L1_Format</group>
      <groupName>格式问题</groupName>
      <ability>L2_HalfPunc_CN</ability>
      <abilityName>全半角问题</abilityName>
      <candidateList>
        <item>（</item>
      </candidateList>
      <explain>文本全半角错误。</explain>
      <paraID>411FBAE6</paraID>
      <start>48</start>
      <end>49</end>
      <status>unmodified</status>
      <modifiedWord/>
      <trackRevisions>false</trackRevisions>
    </reviewItem>
    <reviewItem>
      <errorID>e73045d2-d390-4c2a-80b5-7bdbc7d2e98b</errorID>
      <errorWord>)</errorWord>
      <group>L1_Format</group>
      <groupName>格式问题</groupName>
      <ability>L2_HalfPunc_CN</ability>
      <abilityName>全半角问题</abilityName>
      <candidateList>
        <item>）</item>
      </candidateList>
      <explain>文本全半角错误。</explain>
      <paraID>411FBAE6</paraID>
      <start>64</start>
      <end>65</end>
      <status>unmodified</status>
      <modifiedWord/>
      <trackRevisions>false</trackRevisions>
    </reviewItem>
    <reviewItem>
      <errorID>7e1cc200-5add-4476-aed8-8768ce42d3e5</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630D3B30</paraID>
      <start>19</start>
      <end>21</end>
      <status>unmodified</status>
      <modifiedWord/>
      <trackRevisions>false</trackRevisions>
    </reviewItem>
    <reviewItem>
      <errorID>381a0835-2f93-4bad-9abc-f2d132b18931</errorID>
      <errorWord>-</errorWord>
      <group>L1_Format</group>
      <groupName>格式问题</groupName>
      <ability>L2_HalfPunc_CN</ability>
      <abilityName>全半角问题</abilityName>
      <candidateList>
        <item>－</item>
      </candidateList>
      <explain>文本全半角错误。</explain>
      <paraID>7BF11094</paraID>
      <start>20</start>
      <end>21</end>
      <status>unmodified</status>
      <modifiedWord/>
      <trackRevisions>false</trackRevisions>
    </reviewItem>
    <reviewItem>
      <errorID>d0430be0-4378-480f-a77d-4f18dd94342c</errorID>
      <errorWord>法律、法规</errorWord>
      <group>L1_Word</group>
      <groupName>字词问题</groupName>
      <ability>L2_Typo</ability>
      <abilityName>字词错误</abilityName>
      <candidateList>
        <item>法律法规</item>
      </candidateList>
      <explain/>
      <paraID>31818D00</paraID>
      <start>3</start>
      <end>8</end>
      <status>unmodified</status>
      <modifiedWord/>
      <trackRevisions>false</trackRevisions>
    </reviewItem>
    <reviewItem>
      <errorID>2dd34c73-1183-48c4-aa56-20d5ca1b4c67</errorID>
      <errorWord>，</errorWord>
      <group>L1_Word</group>
      <groupName>字词问题</groupName>
      <ability>L2_Typo</ability>
      <abilityName>字词错误</abilityName>
      <candidateList>
        <item>，并</item>
      </candidateList>
      <explain/>
      <paraID>69D2451F</paraID>
      <start>63</start>
      <end>64</end>
      <status>unmodified</status>
      <modifiedWord/>
      <trackRevisions>false</trackRevisions>
    </reviewItem>
    <reviewItem>
      <errorID>65b56524-2abf-4f75-91f8-95a8949d01b0</errorID>
      <errorWord>(</errorWord>
      <group>L1_Format</group>
      <groupName>格式问题</groupName>
      <ability>L2_HalfPunc_CN</ability>
      <abilityName>全半角问题</abilityName>
      <candidateList>
        <item>（</item>
      </candidateList>
      <explain>文本全半角错误。</explain>
      <paraID>60AB8C1A</paraID>
      <start>2</start>
      <end>3</end>
      <status>unmodified</status>
      <modifiedWord/>
      <trackRevisions>false</trackRevisions>
    </reviewItem>
    <reviewItem>
      <errorID>41b7f230-0d01-4c89-9708-76d608e7eea8</errorID>
      <errorWord>)</errorWord>
      <group>L1_Format</group>
      <groupName>格式问题</groupName>
      <ability>L2_HalfPunc_CN</ability>
      <abilityName>全半角问题</abilityName>
      <candidateList>
        <item>）</item>
      </candidateList>
      <explain>文本全半角错误。</explain>
      <paraID>60AB8C1A</paraID>
      <start>6</start>
      <end>7</end>
      <status>unmodified</status>
      <modifiedWord/>
      <trackRevisions>false</trackRevisions>
    </reviewItem>
    <reviewItem>
      <errorID>fcbb1851-f1e0-49aa-8a0f-76b1161edf00</errorID>
      <errorWord>(</errorWord>
      <group>L1_Format</group>
      <groupName>格式问题</groupName>
      <ability>L2_HalfPunc_CN</ability>
      <abilityName>全半角问题</abilityName>
      <candidateList>
        <item>（</item>
      </candidateList>
      <explain>文本全半角错误。</explain>
      <paraID>60AB8C1A</paraID>
      <start>49</start>
      <end>50</end>
      <status>unmodified</status>
      <modifiedWord/>
      <trackRevisions>false</trackRevisions>
    </reviewItem>
    <reviewItem>
      <errorID>95c2bd89-ab54-49a6-88a1-d210eeb9446f</errorID>
      <errorWord>)</errorWord>
      <group>L1_Format</group>
      <groupName>格式问题</groupName>
      <ability>L2_HalfPunc_CN</ability>
      <abilityName>全半角问题</abilityName>
      <candidateList>
        <item>）</item>
      </candidateList>
      <explain>文本全半角错误。</explain>
      <paraID>60AB8C1A</paraID>
      <start>63</start>
      <end>64</end>
      <status>unmodified</status>
      <modifiedWord/>
      <trackRevisions>false</trackRevisions>
    </reviewItem>
    <reviewItem>
      <errorID>8a121f38-0947-46a1-bae7-b8dad254a9d1</errorID>
      <errorWord>(</errorWord>
      <group>L1_Format</group>
      <groupName>格式问题</groupName>
      <ability>L2_HalfPunc_CN</ability>
      <abilityName>全半角问题</abilityName>
      <candidateList>
        <item>（</item>
      </candidateList>
      <explain>文本全半角错误。</explain>
      <paraID>3476D81A</paraID>
      <start>2</start>
      <end>3</end>
      <status>unmodified</status>
      <modifiedWord/>
      <trackRevisions>false</trackRevisions>
    </reviewItem>
    <reviewItem>
      <errorID>0697cc12-fb9e-4c02-84a6-babab900a037</errorID>
      <errorWord>)</errorWord>
      <group>L1_Format</group>
      <groupName>格式问题</groupName>
      <ability>L2_HalfPunc_CN</ability>
      <abilityName>全半角问题</abilityName>
      <candidateList>
        <item>）</item>
      </candidateList>
      <explain>文本全半角错误。</explain>
      <paraID>3476D81A</paraID>
      <start>6</start>
      <end>7</end>
      <status>unmodified</status>
      <modifiedWord/>
      <trackRevisions>false</trackRevisions>
    </reviewItem>
    <reviewItem>
      <errorID>33ffa977-eac7-45b9-8432-5fd62590f7b6</errorID>
      <errorWord>(</errorWord>
      <group>L1_Format</group>
      <groupName>格式问题</groupName>
      <ability>L2_HalfPunc_CN</ability>
      <abilityName>全半角问题</abilityName>
      <candidateList>
        <item>（</item>
      </candidateList>
      <explain>文本全半角错误。</explain>
      <paraID>3476D81A</paraID>
      <start>37</start>
      <end>38</end>
      <status>unmodified</status>
      <modifiedWord/>
      <trackRevisions>false</trackRevisions>
    </reviewItem>
    <reviewItem>
      <errorID>7d6ef66e-6751-40e6-9c2c-464ebb4625b1</errorID>
      <errorWord>)</errorWord>
      <group>L1_Format</group>
      <groupName>格式问题</groupName>
      <ability>L2_HalfPunc_CN</ability>
      <abilityName>全半角问题</abilityName>
      <candidateList>
        <item>）</item>
      </candidateList>
      <explain>文本全半角错误。</explain>
      <paraID>3476D81A</paraID>
      <start>51</start>
      <end>52</end>
      <status>unmodified</status>
      <modifiedWord/>
      <trackRevisions>false</trackRevisions>
    </reviewItem>
    <reviewItem>
      <errorID>401d9893-66c1-469a-b57c-fa70b2179137</errorID>
      <errorWord>效果的</errorWord>
      <group>L1_Word</group>
      <groupName>字词问题</groupName>
      <ability>L2_Typo</ability>
      <abilityName>字词错误</abilityName>
      <candidateList>
        <item>效果</item>
      </candidateList>
      <explain/>
      <paraID>3476D81A</paraID>
      <start>92</start>
      <end>95</end>
      <status>unmodified</status>
      <modifiedWord/>
      <trackRevisions>false</trackRevisions>
    </reviewItem>
    <reviewItem>
      <errorID>f5fea1c7-0309-42a8-8746-578e3e166995</errorID>
      <errorWord>(</errorWord>
      <group>L1_Format</group>
      <groupName>格式问题</groupName>
      <ability>L2_HalfPunc_CN</ability>
      <abilityName>全半角问题</abilityName>
      <candidateList>
        <item>（</item>
      </candidateList>
      <explain>文本全半角错误。</explain>
      <paraID>2E54D729</paraID>
      <start>2</start>
      <end>3</end>
      <status>unmodified</status>
      <modifiedWord/>
      <trackRevisions>false</trackRevisions>
    </reviewItem>
    <reviewItem>
      <errorID>3c1b2ed4-f702-4eb4-ad66-35ebb6bb9a07</errorID>
      <errorWord>)</errorWord>
      <group>L1_Format</group>
      <groupName>格式问题</groupName>
      <ability>L2_HalfPunc_CN</ability>
      <abilityName>全半角问题</abilityName>
      <candidateList>
        <item>）</item>
      </candidateList>
      <explain>文本全半角错误。</explain>
      <paraID>2E54D729</paraID>
      <start>7</start>
      <end>8</end>
      <status>unmodified</status>
      <modifiedWord/>
      <trackRevisions>false</trackRevisions>
    </reviewItem>
    <reviewItem>
      <errorID>3c11f144-4c90-4594-9a17-c913f12b8de5</errorID>
      <errorWord>(</errorWord>
      <group>L1_Format</group>
      <groupName>格式问题</groupName>
      <ability>L2_HalfPunc_CN</ability>
      <abilityName>全半角问题</abilityName>
      <candidateList>
        <item>（</item>
      </candidateList>
      <explain>文本全半角错误。</explain>
      <paraID>2E54D729</paraID>
      <start>29</start>
      <end>30</end>
      <status>unmodified</status>
      <modifiedWord/>
      <trackRevisions>false</trackRevisions>
    </reviewItem>
    <reviewItem>
      <errorID>23fa1917-b23d-4f49-892b-cca27a1152e2</errorID>
      <errorWord>)</errorWord>
      <group>L1_Format</group>
      <groupName>格式问题</groupName>
      <ability>L2_HalfPunc_CN</ability>
      <abilityName>全半角问题</abilityName>
      <candidateList>
        <item>）</item>
      </candidateList>
      <explain>文本全半角错误。</explain>
      <paraID>2E54D729</paraID>
      <start>43</start>
      <end>44</end>
      <status>unmodified</status>
      <modifiedWord/>
      <trackRevisions>false</trackRevisions>
    </reviewItem>
    <reviewItem>
      <errorID>0ec03b9b-3a44-4098-9b7a-9bbff8156f84</errorID>
      <errorWord>效果的</errorWord>
      <group>L1_Word</group>
      <groupName>字词问题</groupName>
      <ability>L2_Typo</ability>
      <abilityName>字词错误</abilityName>
      <candidateList>
        <item>效果</item>
      </candidateList>
      <explain/>
      <paraID>2E54D729</paraID>
      <start>96</start>
      <end>99</end>
      <status>unmodified</status>
      <modifiedWord/>
      <trackRevisions>false</trackRevisions>
    </reviewItem>
    <reviewItem>
      <errorID>452b0c73-1c79-4f7c-b21e-55b7fb135508</errorID>
      <errorWord>(</errorWord>
      <group>L1_Format</group>
      <groupName>格式问题</groupName>
      <ability>L2_HalfPunc_CN</ability>
      <abilityName>全半角问题</abilityName>
      <candidateList>
        <item>（</item>
      </candidateList>
      <explain>文本全半角错误。</explain>
      <paraID>1FB305A7</paraID>
      <start>2</start>
      <end>3</end>
      <status>unmodified</status>
      <modifiedWord/>
      <trackRevisions>false</trackRevisions>
    </reviewItem>
    <reviewItem>
      <errorID>4b18164f-9e46-469f-a7a1-621de2b51bce</errorID>
      <errorWord>)</errorWord>
      <group>L1_Format</group>
      <groupName>格式问题</groupName>
      <ability>L2_HalfPunc_CN</ability>
      <abilityName>全半角问题</abilityName>
      <candidateList>
        <item>）</item>
      </candidateList>
      <explain>文本全半角错误。</explain>
      <paraID>1FB305A7</paraID>
      <start>5</start>
      <end>6</end>
      <status>unmodified</status>
      <modifiedWord/>
      <trackRevisions>false</trackRevisions>
    </reviewItem>
    <reviewItem>
      <errorID>6f7f2b13-c41e-4285-99f1-5ca4cde11149</errorID>
      <errorWord>(</errorWord>
      <group>L1_Format</group>
      <groupName>格式问题</groupName>
      <ability>L2_HalfPunc_CN</ability>
      <abilityName>全半角问题</abilityName>
      <candidateList>
        <item>（</item>
      </candidateList>
      <explain>文本全半角错误。</explain>
      <paraID>7BB92A20</paraID>
      <start>2</start>
      <end>3</end>
      <status>unmodified</status>
      <modifiedWord/>
      <trackRevisions>false</trackRevisions>
    </reviewItem>
    <reviewItem>
      <errorID>ca5322ca-6fa7-4450-b6b1-087372a9da6a</errorID>
      <errorWord>)</errorWord>
      <group>L1_Format</group>
      <groupName>格式问题</groupName>
      <ability>L2_HalfPunc_CN</ability>
      <abilityName>全半角问题</abilityName>
      <candidateList>
        <item>）</item>
      </candidateList>
      <explain>文本全半角错误。</explain>
      <paraID>7BB92A20</paraID>
      <start>5</start>
      <end>6</end>
      <status>unmodified</status>
      <modifiedWord/>
      <trackRevisions>false</trackRevisions>
    </reviewItem>
    <reviewItem>
      <errorID>7dfff406-a801-4e99-8d54-5704c159509e</errorID>
      <errorWord>(</errorWord>
      <group>L1_Format</group>
      <groupName>格式问题</groupName>
      <ability>L2_HalfPunc_CN</ability>
      <abilityName>全半角问题</abilityName>
      <candidateList>
        <item>（</item>
      </candidateList>
      <explain>文本全半角错误。</explain>
      <paraID>2F141595</paraID>
      <start>2</start>
      <end>3</end>
      <status>unmodified</status>
      <modifiedWord/>
      <trackRevisions>false</trackRevisions>
    </reviewItem>
    <reviewItem>
      <errorID>4d61268a-cbd2-4914-8110-fbfcd4753ec0</errorID>
      <errorWord>)</errorWord>
      <group>L1_Format</group>
      <groupName>格式问题</groupName>
      <ability>L2_HalfPunc_CN</ability>
      <abilityName>全半角问题</abilityName>
      <candidateList>
        <item>）</item>
      </candidateList>
      <explain>文本全半角错误。</explain>
      <paraID>2F141595</paraID>
      <start>7</start>
      <end>8</end>
      <status>unmodified</status>
      <modifiedWord/>
      <trackRevisions>false</trackRevisions>
    </reviewItem>
    <reviewItem>
      <errorID>7705877f-23d4-45fe-86eb-28feab57187e</errorID>
      <errorWord>护</errorWord>
      <group>L1_Word</group>
      <groupName>字词问题</groupName>
      <ability>L2_Typo</ability>
      <abilityName>字词错误</abilityName>
      <candidateList>
        <item>护和</item>
      </candidateList>
      <explain/>
      <paraID>2F141595</paraID>
      <start>40</start>
      <end>41</end>
      <status>unmodified</status>
      <modifiedWord/>
      <trackRevisions>false</trackRevisions>
    </reviewItem>
    <reviewItem>
      <errorID>9bb6175e-2199-458b-8399-0603435e6b70</errorID>
      <errorWord>(</errorWord>
      <group>L1_Format</group>
      <groupName>格式问题</groupName>
      <ability>L2_HalfPunc_CN</ability>
      <abilityName>全半角问题</abilityName>
      <candidateList>
        <item>（</item>
      </candidateList>
      <explain>文本全半角错误。</explain>
      <paraID>1D79B257</paraID>
      <start>0</start>
      <end>1</end>
      <status>unmodified</status>
      <modifiedWord/>
      <trackRevisions>false</trackRevisions>
    </reviewItem>
    <reviewItem>
      <errorID>fef138c8-0962-43aa-b472-aa0295cc21ea</errorID>
      <errorWord>)</errorWord>
      <group>L1_Format</group>
      <groupName>格式问题</groupName>
      <ability>L2_HalfPunc_CN</ability>
      <abilityName>全半角问题</abilityName>
      <candidateList>
        <item>）</item>
      </candidateList>
      <explain>文本全半角错误。</explain>
      <paraID>1D79B257</paraID>
      <start>54</start>
      <end>55</end>
      <status>unmodified</status>
      <modifiedWord/>
      <trackRevisions>false</trackRevisions>
    </reviewItem>
    <reviewItem>
      <errorID>32c76d0c-1be8-4104-98a2-60246ea76758</errorID>
      <errorWord>(</errorWord>
      <group>L1_Format</group>
      <groupName>格式问题</groupName>
      <ability>L2_HalfPunc_CN</ability>
      <abilityName>全半角问题</abilityName>
      <candidateList>
        <item>（</item>
      </candidateList>
      <explain>文本全半角错误。</explain>
      <paraID>1F5D7EFE</paraID>
      <start>4</start>
      <end>5</end>
      <status>unmodified</status>
      <modifiedWord/>
      <trackRevisions>false</trackRevisions>
    </reviewItem>
    <reviewItem>
      <errorID>afe1647c-6d46-40c8-bdb1-8f608a836d21</errorID>
      <errorWord>)</errorWord>
      <group>L1_Format</group>
      <groupName>格式问题</groupName>
      <ability>L2_HalfPunc_CN</ability>
      <abilityName>全半角问题</abilityName>
      <candidateList>
        <item>）</item>
      </candidateList>
      <explain>文本全半角错误。</explain>
      <paraID>1F5D7EFE</paraID>
      <start>6</start>
      <end>7</end>
      <status>unmodified</status>
      <modifiedWord/>
      <trackRevisions>false</trackRevisions>
    </reviewItem>
    <reviewItem>
      <errorID>df658d16-e946-46b6-b1bd-efc397229783</errorID>
      <errorWord>股东大会</errorWord>
      <group>L1_Word</group>
      <groupName>字词问题</groupName>
      <ability>L2_Typo</ability>
      <abilityName>字词错误</abilityName>
      <candidateList>
        <item>股东会</item>
      </candidateList>
      <explain/>
      <paraID>16BAA0C3</paraID>
      <start>113</start>
      <end>117</end>
      <status>unmodified</status>
      <modifiedWord/>
      <trackRevisions>false</trackRevisions>
    </reviewItem>
    <reviewItem>
      <errorID>369ea052-ed8e-45ed-ac7d-780e60f82676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30D9CB85</paraID>
      <start>36</start>
      <end>39</end>
      <status>unmodified</status>
      <modifiedWord/>
      <trackRevisions>false</trackRevisions>
    </reviewItem>
    <reviewItem>
      <errorID>8808aafe-713d-41ab-a131-17a757d9bb13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1BC03765</paraID>
      <start>37</start>
      <end>40</end>
      <status>unmodified</status>
      <modifiedWord/>
      <trackRevisions>false</trackRevisions>
    </reviewItem>
    <reviewItem>
      <errorID>50d25b1b-565b-46a1-b583-52f7a7957085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18BD4FAF</paraID>
      <start>53</start>
      <end>57</end>
      <status>unmodified</status>
      <modifiedWord/>
      <trackRevisions>false</trackRevisions>
    </reviewItem>
    <reviewItem>
      <errorID>0651ca6b-ce07-4337-850b-5a80b6d4a0f8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9C9F319</paraID>
      <start>15</start>
      <end>18</end>
      <status>unmodified</status>
      <modifiedWord/>
      <trackRevisions>false</trackRevisions>
    </reviewItem>
    <reviewItem>
      <errorID>f5e2b8a7-d2d0-4936-a68b-89885a5e777b</errorID>
      <errorWord>法律、法规</errorWord>
      <group>L1_Word</group>
      <groupName>字词问题</groupName>
      <ability>L2_Typo</ability>
      <abilityName>字词错误</abilityName>
      <candidateList>
        <item>法律法规</item>
      </candidateList>
      <explain/>
      <paraID>9C9F319</paraID>
      <start>30</start>
      <end>35</end>
      <status>unmodified</status>
      <modifiedWord/>
      <trackRevisions>false</trackRevisions>
    </reviewItem>
    <reviewItem>
      <errorID>277f3474-08bd-417d-8509-4fd8e8317a56</errorID>
      <errorWord>包</errorWord>
      <group>L1_Word</group>
      <groupName>字词问题</groupName>
      <ability>L2_Typo</ability>
      <abilityName>字词错误</abilityName>
      <candidateList>
        <item>包括</item>
      </candidateList>
      <explain/>
      <paraID>74827009</paraID>
      <start>8</start>
      <end>9</end>
      <status>unmodified</status>
      <modifiedWord/>
      <trackRevisions>false</trackRevisions>
    </reviewItem>
    <reviewItem>
      <errorID>ce7ff405-4864-4002-b800-bcbb77ce878b</errorID>
      <errorWord>期</errorWord>
      <group>L1_Word</group>
      <groupName>字词问题</groupName>
      <ability>L2_Typo</ability>
      <abilityName>字词错误</abilityName>
      <candidateList>
        <item>期为</item>
      </candidateList>
      <explain/>
      <paraID>2DD373E</paraID>
      <start>16</start>
      <end>17</end>
      <status>unmodified</status>
      <modifiedWord/>
      <trackRevisions>false</trackRevisions>
    </reviewItem>
    <reviewItem>
      <errorID>3d951238-3993-45ef-a5e0-4fbc27616a1d</errorID>
      <errorWord>因为</errorWord>
      <group>L1_Word</group>
      <groupName>字词问题</groupName>
      <ability>L2_Typo</ability>
      <abilityName>字词错误</abilityName>
      <candidateList>
        <item>因</item>
      </candidateList>
      <explain/>
      <paraID>787C1243</paraID>
      <start>117</start>
      <end>119</end>
      <status>unmodified</status>
      <modifiedWord/>
      <trackRevisions>false</trackRevisions>
    </reviewItem>
    <reviewItem>
      <errorID>e91fc87e-40b1-48db-a559-050359bf08bd</errorID>
      <errorWord>签</errorWord>
      <group>L1_Word</group>
      <groupName>字词问题</groupName>
      <ability>L2_Typo</ability>
      <abilityName>字词错误</abilityName>
      <candidateList>
        <item>签订</item>
      </candidateList>
      <explain>〈动〉订立条约或合同并签字：两国～了贸易议定书和支付协定。</explain>
      <paraID>71261D1B</paraID>
      <start>36</start>
      <end>37</end>
      <status>unmodified</status>
      <modifiedWord/>
      <trackRevisions>false</trackRevisions>
    </reviewItem>
    <reviewItem>
      <errorID>5b6db8e5-19e4-426f-bcc5-cd2eaa4a7f5a</errorID>
      <errorWord>,</errorWord>
      <group>L1_Format</group>
      <groupName>格式问题</groupName>
      <ability>L2_HalfPunc_CN</ability>
      <abilityName>全半角问题</abilityName>
      <candidateList>
        <item>，</item>
      </candidateList>
      <explain>文本全半角错误。</explain>
      <paraID>596EC7BF</paraID>
      <start>30</start>
      <end>31</end>
      <status>unmodified</status>
      <modifiedWord/>
      <trackRevisions>false</trackRevisions>
    </reviewItem>
    <reviewItem>
      <errorID>27ddb505-40cb-4809-98bf-49066241cc1a</errorID>
      <errorWord>同</errorWord>
      <group>L1_Word</group>
      <groupName>字词问题</groupName>
      <ability>L2_Typo</ability>
      <abilityName>字词错误</abilityName>
      <candidateList>
        <item>同在</item>
      </candidateList>
      <explain/>
      <paraID>31D2DE89</paraID>
      <start>4</start>
      <end>5</end>
      <status>unmodified</status>
      <modifiedWord/>
      <trackRevisions>false</trackRevisions>
    </reviewItem>
    <reviewItem>
      <errorID>d8b15de4-a47a-4599-a444-89e4b7fe0cf9</errorID>
      <errorWord>:</errorWord>
      <group>L1_Format</group>
      <groupName>格式问题</groupName>
      <ability>L2_HalfPunc_CN</ability>
      <abilityName>全半角问题</abilityName>
      <candidateList>
        <item>：</item>
      </candidateList>
      <explain>文本全半角错误。</explain>
      <paraID>3BDD4EA</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EFD75-5783-495D-A335-2601D2200A22}">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82</Pages>
  <Words>34914</Words>
  <Characters>37565</Characters>
  <TotalTime>5</TotalTime>
  <ScaleCrop>false</ScaleCrop>
  <LinksUpToDate>false</LinksUpToDate>
  <CharactersWithSpaces>37755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2024-05-20T07:55:00Z</dcterms:created>
  <dc:creator>唐冰</dc:creator>
  <cp:lastModifiedBy>HYY</cp:lastModifiedBy>
  <dcterms:modified xsi:type="dcterms:W3CDTF">2026-08-18T00:26:34Z</dcterms:modified>
  <dc:title>竞争性谈判文件规范</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3A30FEE214DF48DF9B6946158DC83802_13</vt:lpwstr>
  </property>
  <property fmtid="{D5CDD505-2E9C-101B-9397-08002B2CF9AE}" pid="4" name="KSOTemplateDocerSaveRecord">
    <vt:lpwstr>eyJoZGlkIjoiOTcyODI0ZGMzNTA3MDY0MTYyNWIxYWI3NTNjNzhlMjEiLCJ1c2VySWQiOiI4MzM3NDgwMDYifQ==</vt:lpwstr>
  </property>
</Properties>
</file>