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295602">
      <w:pPr>
        <w:pStyle w:val="16"/>
        <w:jc w:val="center"/>
      </w:pPr>
      <w:bookmarkStart w:id="0" w:name="_Toc0"/>
      <w:r>
        <w:rPr>
          <w:rFonts w:hint="eastAsia" w:ascii="宋体" w:eastAsia="宋体"/>
          <w:b/>
          <w:color w:val="000000"/>
          <w:sz w:val="40"/>
          <w:szCs w:val="40"/>
          <w:shd w:val="clear" w:color="auto" w:fill="FFFFFF"/>
        </w:rPr>
        <w:t>简支</w:t>
      </w:r>
      <w:r>
        <w:rPr>
          <w:rFonts w:hint="eastAsia" w:ascii="宋体"/>
          <w:b/>
          <w:color w:val="000000"/>
          <w:sz w:val="40"/>
          <w:szCs w:val="40"/>
          <w:shd w:val="clear" w:color="auto" w:fill="FFFFFF"/>
          <w:lang w:eastAsia="zh-CN"/>
        </w:rPr>
        <w:t>（</w:t>
      </w:r>
      <w:r>
        <w:rPr>
          <w:rFonts w:hint="eastAsia" w:ascii="宋体"/>
          <w:b/>
          <w:color w:val="000000"/>
          <w:sz w:val="40"/>
          <w:szCs w:val="40"/>
          <w:shd w:val="clear" w:color="auto" w:fill="FFFFFF"/>
          <w:lang w:val="en-US" w:eastAsia="zh-CN"/>
        </w:rPr>
        <w:t>边区</w:t>
      </w:r>
      <w:r>
        <w:rPr>
          <w:rFonts w:hint="eastAsia" w:ascii="宋体"/>
          <w:b/>
          <w:color w:val="000000"/>
          <w:sz w:val="40"/>
          <w:szCs w:val="40"/>
          <w:shd w:val="clear" w:color="auto" w:fill="FFFFFF"/>
          <w:lang w:eastAsia="zh-CN"/>
        </w:rPr>
        <w:t>）</w:t>
      </w:r>
      <w:r>
        <w:rPr>
          <w:rFonts w:hint="eastAsia" w:ascii="宋体" w:eastAsia="宋体"/>
          <w:b/>
          <w:color w:val="000000"/>
          <w:sz w:val="40"/>
          <w:szCs w:val="40"/>
          <w:shd w:val="clear" w:color="auto" w:fill="FFFFFF"/>
        </w:rPr>
        <w:t>檩条计算书</w:t>
      </w:r>
      <w:bookmarkEnd w:id="0"/>
    </w:p>
    <w:p w14:paraId="6083C962">
      <w:pPr>
        <w:spacing w:beforeLines="0" w:afterLines="0" w:line="226" w:lineRule="auto"/>
        <w:jc w:val="left"/>
      </w:pPr>
    </w:p>
    <w:p w14:paraId="10567886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输入数据文件：WLT-1</w:t>
      </w:r>
    </w:p>
    <w:p w14:paraId="4F4D503D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输出结果文件：WLT-1-20260720101059.docx</w:t>
      </w:r>
    </w:p>
    <w:p w14:paraId="212F493E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计算书生成时间：2026年07月20日10时10分59秒</w:t>
      </w:r>
    </w:p>
    <w:p w14:paraId="265270C8">
      <w:pPr>
        <w:spacing w:beforeLines="0" w:afterLines="0" w:line="226" w:lineRule="auto"/>
        <w:jc w:val="left"/>
      </w:pPr>
    </w:p>
    <w:p w14:paraId="76A868BB">
      <w:pPr>
        <w:pStyle w:val="2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 设计依据</w:t>
      </w:r>
      <w:bookmarkEnd w:id="1"/>
    </w:p>
    <w:p w14:paraId="1559C6FE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《建筑结构荷载规范》(GB 50009--2012)</w:t>
      </w:r>
    </w:p>
    <w:p w14:paraId="1061BB29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《冷弯型钢结构技术标准》(GB/T 50018-2025)</w:t>
      </w:r>
    </w:p>
    <w:p w14:paraId="6EF101A0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《门式刚架轻型房屋钢结构技术规范》(GB 51022-2015)</w:t>
      </w:r>
    </w:p>
    <w:p w14:paraId="6C0575A9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《工程结构通用规范》(GB 55001--2021)</w:t>
      </w:r>
    </w:p>
    <w:p w14:paraId="4C64717C">
      <w:pPr>
        <w:pStyle w:val="2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 设计数据</w:t>
      </w:r>
      <w:bookmarkEnd w:id="2"/>
    </w:p>
    <w:p w14:paraId="40AB98A3">
      <w:pPr>
        <w:pStyle w:val="3"/>
        <w:jc w:val="left"/>
      </w:pPr>
      <w:bookmarkStart w:id="3" w:name="_Toc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（1）结构基本信息：</w:t>
      </w:r>
      <w:bookmarkEnd w:id="3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 w14:paraId="5448A73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40961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屋面坡度(度)</w:t>
            </w:r>
          </w:p>
        </w:tc>
        <w:tc>
          <w:tcPr>
            <w:tcW w:w="4309" w:type="dxa"/>
            <w:shd w:val="clear" w:color="auto" w:fill="FFFFFF"/>
          </w:tcPr>
          <w:p w14:paraId="53912C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5.711 </w:t>
            </w:r>
          </w:p>
        </w:tc>
      </w:tr>
      <w:tr w14:paraId="70FF6EC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180177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檩条跨度(m)</w:t>
            </w:r>
          </w:p>
        </w:tc>
        <w:tc>
          <w:tcPr>
            <w:tcW w:w="4309" w:type="dxa"/>
            <w:shd w:val="clear" w:color="auto" w:fill="FFFFFF"/>
          </w:tcPr>
          <w:p w14:paraId="6B309F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6.000 </w:t>
            </w:r>
          </w:p>
        </w:tc>
      </w:tr>
      <w:tr w14:paraId="3A1EF3A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074738C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檩条间距(m)</w:t>
            </w:r>
          </w:p>
        </w:tc>
        <w:tc>
          <w:tcPr>
            <w:tcW w:w="4309" w:type="dxa"/>
            <w:shd w:val="clear" w:color="auto" w:fill="FFFFFF"/>
          </w:tcPr>
          <w:p w14:paraId="3A0FB22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2BFACCD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89146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檩条形式</w:t>
            </w:r>
          </w:p>
        </w:tc>
        <w:tc>
          <w:tcPr>
            <w:tcW w:w="4309" w:type="dxa"/>
            <w:shd w:val="clear" w:color="auto" w:fill="FFFFFF"/>
          </w:tcPr>
          <w:p w14:paraId="68B436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卷边槽形冷弯型钢   C160X60X20X2.0</w:t>
            </w:r>
          </w:p>
        </w:tc>
      </w:tr>
      <w:tr w14:paraId="03A5FD0E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505F1D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钢材钢号</w:t>
            </w:r>
          </w:p>
        </w:tc>
        <w:tc>
          <w:tcPr>
            <w:tcW w:w="4309" w:type="dxa"/>
            <w:shd w:val="clear" w:color="auto" w:fill="FFFFFF"/>
          </w:tcPr>
          <w:p w14:paraId="31552F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Q345</w:t>
            </w:r>
          </w:p>
        </w:tc>
      </w:tr>
    </w:tbl>
    <w:p w14:paraId="600E38B2">
      <w:pPr>
        <w:pStyle w:val="3"/>
        <w:jc w:val="left"/>
      </w:pPr>
      <w:bookmarkStart w:id="4" w:name="_Toc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（2）设计信息：</w:t>
      </w:r>
      <w:bookmarkEnd w:id="4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 w14:paraId="58B198A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AFD19F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设计规范</w:t>
            </w:r>
          </w:p>
        </w:tc>
        <w:tc>
          <w:tcPr>
            <w:tcW w:w="4309" w:type="dxa"/>
            <w:shd w:val="clear" w:color="auto" w:fill="FFFFFF"/>
          </w:tcPr>
          <w:p w14:paraId="3E4666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《门式刚架轻型房屋钢结构技术规范》(GB51022-2015)</w:t>
            </w:r>
          </w:p>
        </w:tc>
      </w:tr>
      <w:tr w14:paraId="020F8BE3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94C72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风吸力下翼缘受压稳定验算</w:t>
            </w:r>
          </w:p>
        </w:tc>
        <w:tc>
          <w:tcPr>
            <w:tcW w:w="4309" w:type="dxa"/>
            <w:shd w:val="clear" w:color="auto" w:fill="FFFFFF"/>
          </w:tcPr>
          <w:p w14:paraId="5EA4627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按式(9.1.5-3)验算</w:t>
            </w:r>
          </w:p>
        </w:tc>
      </w:tr>
      <w:tr w14:paraId="260F335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4EF54F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拉条设置</w:t>
            </w:r>
          </w:p>
        </w:tc>
        <w:tc>
          <w:tcPr>
            <w:tcW w:w="4309" w:type="dxa"/>
            <w:shd w:val="clear" w:color="auto" w:fill="FFFFFF"/>
          </w:tcPr>
          <w:p w14:paraId="0147AB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设置两道拉条</w:t>
            </w:r>
          </w:p>
        </w:tc>
      </w:tr>
      <w:tr w14:paraId="2D1DA49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06939B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拉条作用</w:t>
            </w:r>
          </w:p>
        </w:tc>
        <w:tc>
          <w:tcPr>
            <w:tcW w:w="4309" w:type="dxa"/>
            <w:shd w:val="clear" w:color="auto" w:fill="FFFFFF"/>
          </w:tcPr>
          <w:p w14:paraId="6F89640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约束檩条上翼缘</w:t>
            </w:r>
          </w:p>
        </w:tc>
      </w:tr>
      <w:tr w14:paraId="369A34B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6D82ABF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净截面系数</w:t>
            </w:r>
          </w:p>
        </w:tc>
        <w:tc>
          <w:tcPr>
            <w:tcW w:w="4309" w:type="dxa"/>
            <w:shd w:val="clear" w:color="auto" w:fill="FFFFFF"/>
          </w:tcPr>
          <w:p w14:paraId="575F7FE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0D1AAEB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099A0B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计算假定</w:t>
            </w:r>
          </w:p>
        </w:tc>
        <w:tc>
          <w:tcPr>
            <w:tcW w:w="4309" w:type="dxa"/>
            <w:shd w:val="clear" w:color="auto" w:fill="FFFFFF"/>
          </w:tcPr>
          <w:p w14:paraId="01D24AC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屋面板能阻止檩条上翼缘侧向失稳</w:t>
            </w:r>
          </w:p>
        </w:tc>
      </w:tr>
      <w:tr w14:paraId="28B44FE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39229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09" w:type="dxa"/>
            <w:shd w:val="clear" w:color="auto" w:fill="FFFFFF"/>
          </w:tcPr>
          <w:p w14:paraId="256560F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构造能保证风吸力作用下翼缘受压的稳定性</w:t>
            </w:r>
          </w:p>
        </w:tc>
      </w:tr>
    </w:tbl>
    <w:p w14:paraId="48AE43BB">
      <w:pPr>
        <w:pStyle w:val="3"/>
        <w:jc w:val="left"/>
      </w:pPr>
      <w:bookmarkStart w:id="5" w:name="_Toc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（3）荷载信息：</w:t>
      </w:r>
      <w:bookmarkEnd w:id="5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 w14:paraId="6140E8F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780D1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建筑类型</w:t>
            </w:r>
          </w:p>
        </w:tc>
        <w:tc>
          <w:tcPr>
            <w:tcW w:w="4309" w:type="dxa"/>
            <w:shd w:val="clear" w:color="auto" w:fill="FFFFFF"/>
          </w:tcPr>
          <w:p w14:paraId="150E648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封闭式建筑</w:t>
            </w:r>
          </w:p>
        </w:tc>
      </w:tr>
      <w:tr w14:paraId="195B412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6A8D280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分区</w:t>
            </w:r>
          </w:p>
        </w:tc>
        <w:tc>
          <w:tcPr>
            <w:tcW w:w="4309" w:type="dxa"/>
            <w:shd w:val="clear" w:color="auto" w:fill="FFFFFF"/>
          </w:tcPr>
          <w:p w14:paraId="75EA13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边缘带</w:t>
            </w:r>
          </w:p>
        </w:tc>
      </w:tr>
      <w:tr w14:paraId="0F3112C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  <w:vAlign w:val="center"/>
          </w:tcPr>
          <w:p w14:paraId="002A8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</w:t>
            </w:r>
          </w:p>
        </w:tc>
      </w:tr>
      <w:tr w14:paraId="0AA9D60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3ED3F2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基本风压</w:t>
            </w:r>
          </w:p>
        </w:tc>
        <w:tc>
          <w:tcPr>
            <w:tcW w:w="4309" w:type="dxa"/>
            <w:shd w:val="clear" w:color="auto" w:fill="FFFFFF"/>
          </w:tcPr>
          <w:p w14:paraId="7A4AE2C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0.300 </w:t>
            </w:r>
          </w:p>
        </w:tc>
      </w:tr>
      <w:tr w14:paraId="2E88926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0150C4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风压调整系数</w:t>
            </w:r>
          </w:p>
        </w:tc>
        <w:tc>
          <w:tcPr>
            <w:tcW w:w="4309" w:type="dxa"/>
            <w:shd w:val="clear" w:color="auto" w:fill="FFFFFF"/>
          </w:tcPr>
          <w:p w14:paraId="3C0D1C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1.700 </w:t>
            </w:r>
          </w:p>
        </w:tc>
      </w:tr>
      <w:tr w14:paraId="0D17AE2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D2A62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风荷载高度变化系数</w:t>
            </w:r>
          </w:p>
        </w:tc>
        <w:tc>
          <w:tcPr>
            <w:tcW w:w="4309" w:type="dxa"/>
            <w:shd w:val="clear" w:color="auto" w:fill="FFFFFF"/>
          </w:tcPr>
          <w:p w14:paraId="0972283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2272174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5BFC97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风荷载系数(风吸力):</w:t>
            </w:r>
          </w:p>
        </w:tc>
        <w:tc>
          <w:tcPr>
            <w:tcW w:w="4309" w:type="dxa"/>
            <w:shd w:val="clear" w:color="auto" w:fill="FFFFFF"/>
          </w:tcPr>
          <w:p w14:paraId="0DC2FA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-1.440 </w:t>
            </w:r>
          </w:p>
        </w:tc>
      </w:tr>
      <w:tr w14:paraId="082594BE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0A923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风荷载系数(风压力)</w:t>
            </w:r>
          </w:p>
        </w:tc>
        <w:tc>
          <w:tcPr>
            <w:tcW w:w="4309" w:type="dxa"/>
            <w:shd w:val="clear" w:color="auto" w:fill="FFFFFF"/>
          </w:tcPr>
          <w:p w14:paraId="7745668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0.400 </w:t>
            </w:r>
          </w:p>
        </w:tc>
      </w:tr>
      <w:tr w14:paraId="17655E0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484310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风荷载标准值(风吸力)(kN/m2)</w:t>
            </w:r>
          </w:p>
        </w:tc>
        <w:tc>
          <w:tcPr>
            <w:tcW w:w="4309" w:type="dxa"/>
            <w:shd w:val="clear" w:color="auto" w:fill="FFFFFF"/>
          </w:tcPr>
          <w:p w14:paraId="5E341E0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-0.734 </w:t>
            </w:r>
          </w:p>
        </w:tc>
      </w:tr>
      <w:tr w14:paraId="2CD9E40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6C484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风荷载标准值(风压力)(kN/m2)</w:t>
            </w:r>
          </w:p>
        </w:tc>
        <w:tc>
          <w:tcPr>
            <w:tcW w:w="4309" w:type="dxa"/>
            <w:shd w:val="clear" w:color="auto" w:fill="FFFFFF"/>
          </w:tcPr>
          <w:p w14:paraId="4EB9B1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0.204 </w:t>
            </w:r>
          </w:p>
        </w:tc>
      </w:tr>
      <w:tr w14:paraId="719B261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  <w:vAlign w:val="center"/>
          </w:tcPr>
          <w:p w14:paraId="56B2C5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其他荷载</w:t>
            </w:r>
          </w:p>
        </w:tc>
      </w:tr>
      <w:tr w14:paraId="6F0737C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AC943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屋面自重标准值(kN/m2)</w:t>
            </w:r>
          </w:p>
        </w:tc>
        <w:tc>
          <w:tcPr>
            <w:tcW w:w="4309" w:type="dxa"/>
            <w:shd w:val="clear" w:color="auto" w:fill="FFFFFF"/>
          </w:tcPr>
          <w:p w14:paraId="45269E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0.300 </w:t>
            </w:r>
          </w:p>
        </w:tc>
      </w:tr>
      <w:tr w14:paraId="37F6749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8265EA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活荷载标准值(kN/m2)</w:t>
            </w:r>
          </w:p>
        </w:tc>
        <w:tc>
          <w:tcPr>
            <w:tcW w:w="4309" w:type="dxa"/>
            <w:shd w:val="clear" w:color="auto" w:fill="FFFFFF"/>
          </w:tcPr>
          <w:p w14:paraId="2C1160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0.500 </w:t>
            </w:r>
          </w:p>
        </w:tc>
      </w:tr>
      <w:tr w14:paraId="7637CB3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51E04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雪荷载标准值(kN/m2)</w:t>
            </w:r>
          </w:p>
        </w:tc>
        <w:tc>
          <w:tcPr>
            <w:tcW w:w="4309" w:type="dxa"/>
            <w:shd w:val="clear" w:color="auto" w:fill="FFFFFF"/>
          </w:tcPr>
          <w:p w14:paraId="0051BF4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0.000 </w:t>
            </w:r>
          </w:p>
        </w:tc>
      </w:tr>
      <w:tr w14:paraId="68BAB99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DC7CE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积灰荷载标准值(kN/m2)</w:t>
            </w:r>
          </w:p>
        </w:tc>
        <w:tc>
          <w:tcPr>
            <w:tcW w:w="4309" w:type="dxa"/>
            <w:shd w:val="clear" w:color="auto" w:fill="FFFFFF"/>
          </w:tcPr>
          <w:p w14:paraId="5C1678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0.000 </w:t>
            </w:r>
          </w:p>
        </w:tc>
      </w:tr>
      <w:tr w14:paraId="2441E16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9BFB6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检修荷载标准值(kN)</w:t>
            </w:r>
          </w:p>
        </w:tc>
        <w:tc>
          <w:tcPr>
            <w:tcW w:w="4309" w:type="dxa"/>
            <w:shd w:val="clear" w:color="auto" w:fill="FFFFFF"/>
          </w:tcPr>
          <w:p w14:paraId="2E1D598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0AE9322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FFFFFF"/>
          </w:tcPr>
          <w:p w14:paraId="0CEEBB5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说明：截面验算采用的荷载组合中的活荷载为屋面活荷载、雪荷载或检修荷载中的较大值</w:t>
            </w:r>
          </w:p>
        </w:tc>
      </w:tr>
    </w:tbl>
    <w:p w14:paraId="04E68546">
      <w:pPr>
        <w:pStyle w:val="3"/>
        <w:jc w:val="left"/>
      </w:pPr>
      <w:bookmarkStart w:id="6" w:name="_Toc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（4）变形控制：</w:t>
      </w:r>
      <w:bookmarkEnd w:id="6"/>
    </w:p>
    <w:p w14:paraId="7F95F063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檩条仅支承压型钢板屋面(承受活荷载或雪荷载),挠度限值为1/150。</w:t>
      </w:r>
    </w:p>
    <w:p w14:paraId="4D55BC10">
      <w:pPr>
        <w:pStyle w:val="2"/>
        <w:jc w:val="left"/>
      </w:pPr>
      <w:bookmarkStart w:id="7" w:name="_Toc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 截面及材料特性</w:t>
      </w:r>
      <w:bookmarkEnd w:id="7"/>
    </w:p>
    <w:p w14:paraId="3E576463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檩条形式：卷边槽形冷弯型钢   C160X60X20X2.0</w:t>
      </w:r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 w14:paraId="3EAB65F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E2F64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b=60.000</w:t>
            </w:r>
          </w:p>
        </w:tc>
        <w:tc>
          <w:tcPr>
            <w:tcW w:w="2154" w:type="dxa"/>
            <w:shd w:val="clear" w:color="auto" w:fill="FFFFFF"/>
          </w:tcPr>
          <w:p w14:paraId="63C8972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h=160.000</w:t>
            </w:r>
          </w:p>
        </w:tc>
        <w:tc>
          <w:tcPr>
            <w:tcW w:w="2154" w:type="dxa"/>
            <w:shd w:val="clear" w:color="auto" w:fill="FFFFFF"/>
          </w:tcPr>
          <w:p w14:paraId="27DD46F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c=20.000</w:t>
            </w:r>
          </w:p>
        </w:tc>
        <w:tc>
          <w:tcPr>
            <w:tcW w:w="2154" w:type="dxa"/>
            <w:shd w:val="clear" w:color="auto" w:fill="FFFFFF"/>
          </w:tcPr>
          <w:p w14:paraId="7076A8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t=2.000</w:t>
            </w:r>
          </w:p>
        </w:tc>
      </w:tr>
      <w:tr w14:paraId="22EE661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616E8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A=6.070E-04</w:t>
            </w:r>
          </w:p>
        </w:tc>
        <w:tc>
          <w:tcPr>
            <w:tcW w:w="2154" w:type="dxa"/>
            <w:shd w:val="clear" w:color="auto" w:fill="FFFFFF"/>
          </w:tcPr>
          <w:p w14:paraId="2951EB2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Ix=2.366E-06</w:t>
            </w:r>
          </w:p>
        </w:tc>
        <w:tc>
          <w:tcPr>
            <w:tcW w:w="2154" w:type="dxa"/>
            <w:shd w:val="clear" w:color="auto" w:fill="FFFFFF"/>
          </w:tcPr>
          <w:p w14:paraId="7E748C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Iy=2.999E-07</w:t>
            </w:r>
          </w:p>
        </w:tc>
        <w:tc>
          <w:tcPr>
            <w:tcW w:w="2154" w:type="dxa"/>
            <w:shd w:val="clear" w:color="auto" w:fill="FFFFFF"/>
          </w:tcPr>
          <w:p w14:paraId="08EC688C">
            <w:pPr>
              <w:jc w:val="left"/>
            </w:pPr>
          </w:p>
        </w:tc>
      </w:tr>
      <w:tr w14:paraId="7C1E1D8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593343F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It=8.090E-10</w:t>
            </w:r>
          </w:p>
        </w:tc>
        <w:tc>
          <w:tcPr>
            <w:tcW w:w="2154" w:type="dxa"/>
            <w:shd w:val="clear" w:color="auto" w:fill="FFFFFF"/>
          </w:tcPr>
          <w:p w14:paraId="05D6E6E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Iw=1.596E-09</w:t>
            </w:r>
          </w:p>
        </w:tc>
        <w:tc>
          <w:tcPr>
            <w:tcW w:w="2154" w:type="dxa"/>
            <w:shd w:val="clear" w:color="auto" w:fill="FFFFFF"/>
          </w:tcPr>
          <w:p w14:paraId="1D78EEBD">
            <w:pPr>
              <w:jc w:val="left"/>
            </w:pPr>
          </w:p>
        </w:tc>
        <w:tc>
          <w:tcPr>
            <w:tcW w:w="2154" w:type="dxa"/>
            <w:shd w:val="clear" w:color="auto" w:fill="FFFFFF"/>
          </w:tcPr>
          <w:p w14:paraId="04817219">
            <w:pPr>
              <w:jc w:val="left"/>
            </w:pPr>
          </w:p>
        </w:tc>
      </w:tr>
      <w:tr w14:paraId="1CF0C73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37F1684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Wx1=2.957E-05</w:t>
            </w:r>
          </w:p>
        </w:tc>
        <w:tc>
          <w:tcPr>
            <w:tcW w:w="2154" w:type="dxa"/>
            <w:shd w:val="clear" w:color="auto" w:fill="FFFFFF"/>
          </w:tcPr>
          <w:p w14:paraId="275EDF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Wx2=2.957E-05</w:t>
            </w:r>
          </w:p>
        </w:tc>
        <w:tc>
          <w:tcPr>
            <w:tcW w:w="2154" w:type="dxa"/>
            <w:shd w:val="clear" w:color="auto" w:fill="FFFFFF"/>
          </w:tcPr>
          <w:p w14:paraId="39137F5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Wy1=1.619E-05</w:t>
            </w:r>
          </w:p>
        </w:tc>
        <w:tc>
          <w:tcPr>
            <w:tcW w:w="2154" w:type="dxa"/>
            <w:shd w:val="clear" w:color="auto" w:fill="FFFFFF"/>
          </w:tcPr>
          <w:p w14:paraId="1817865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Wy2=7.230E-06</w:t>
            </w:r>
          </w:p>
        </w:tc>
      </w:tr>
    </w:tbl>
    <w:p w14:paraId="21DE7BC3">
      <w:pPr>
        <w:spacing w:beforeLines="0" w:afterLines="0" w:line="226" w:lineRule="auto"/>
        <w:jc w:val="left"/>
      </w:pPr>
    </w:p>
    <w:p w14:paraId="2C8DC083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卷边的宽厚比C/T = 10.000 &lt;= 13.0, 满足要求。</w:t>
      </w:r>
    </w:p>
    <w:p w14:paraId="15406692">
      <w:pPr>
        <w:spacing w:beforeLines="0" w:afterLines="0" w:line="226" w:lineRule="auto"/>
        <w:jc w:val="left"/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  <w:lang w:eastAsia="zh-CN"/>
        </w:rPr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卷边宽度与翼缘宽度之比C/B  = 0.33 &lt;=  0.3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  <w:lang w:val="en-US" w:eastAsia="zh-CN"/>
        </w:rPr>
        <w:t>3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, 满足要求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  <w:lang w:eastAsia="zh-CN"/>
        </w:rPr>
        <w:t>。</w:t>
      </w:r>
    </w:p>
    <w:p w14:paraId="2DBE57E0">
      <w:pPr>
        <w:spacing w:beforeLines="0" w:afterLines="0" w:line="226" w:lineRule="auto"/>
        <w:jc w:val="left"/>
      </w:pPr>
    </w:p>
    <w:p w14:paraId="5D3FBF8E">
      <w:pPr>
        <w:spacing w:beforeLines="0" w:afterLines="0" w:line="226" w:lineRule="auto"/>
        <w:jc w:val="left"/>
      </w:pPr>
    </w:p>
    <w:p w14:paraId="48F11C23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钢材钢号：Q345</w:t>
      </w:r>
    </w:p>
    <w:p w14:paraId="474E2DCC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屈服强度  fy= 345.000</w:t>
      </w:r>
    </w:p>
    <w:p w14:paraId="5A1F9460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强度设计值 f= 305.000</w:t>
      </w:r>
    </w:p>
    <w:p w14:paraId="4CC239E1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考虑冷弯效应强度 f'= 320.597</w:t>
      </w:r>
    </w:p>
    <w:p w14:paraId="188904BC">
      <w:pPr>
        <w:pStyle w:val="2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 截面验算</w:t>
      </w:r>
      <w:bookmarkEnd w:id="8"/>
    </w:p>
    <w:p w14:paraId="6B5AEFC5">
      <w:pPr>
        <w:pStyle w:val="3"/>
        <w:jc w:val="left"/>
      </w:pPr>
      <w:bookmarkStart w:id="9" w:name="_Toc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（1）使用阶段：</w:t>
      </w:r>
      <w:bookmarkEnd w:id="9"/>
    </w:p>
    <w:p w14:paraId="0F60AE72"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1.3恒载+1.5(活载+0.9积灰+0.6风载(压力))组合</w:t>
      </w:r>
      <w:bookmarkEnd w:id="10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 w14:paraId="0EDA74C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470C42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 w14:paraId="7816BA5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76B041A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 w14:paraId="667760E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6.208 </w:t>
            </w:r>
          </w:p>
        </w:tc>
      </w:tr>
      <w:tr w14:paraId="60F6E51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15EF45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 w14:paraId="741CA1B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0.012 </w:t>
            </w:r>
          </w:p>
        </w:tc>
      </w:tr>
      <w:tr w14:paraId="3A622CC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2E6442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 w14:paraId="4C2A0A4E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1D72492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 w14:paraId="672D56D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6.208 </w:t>
            </w:r>
          </w:p>
        </w:tc>
      </w:tr>
      <w:tr w14:paraId="25979A6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065ECC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 w14:paraId="501051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4.139 </w:t>
            </w:r>
          </w:p>
        </w:tc>
      </w:tr>
    </w:tbl>
    <w:p w14:paraId="0237C739"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1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 w14:paraId="1AC0A69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465F8CA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Ae=5.888E-04</w:t>
            </w:r>
          </w:p>
        </w:tc>
        <w:tc>
          <w:tcPr>
            <w:tcW w:w="2154" w:type="dxa"/>
            <w:shd w:val="clear" w:color="auto" w:fill="FFFFFF"/>
          </w:tcPr>
          <w:p w14:paraId="21FF26E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θe=0.000E+00</w:t>
            </w:r>
          </w:p>
        </w:tc>
        <w:tc>
          <w:tcPr>
            <w:tcW w:w="2154" w:type="dxa"/>
            <w:shd w:val="clear" w:color="auto" w:fill="FFFFFF"/>
          </w:tcPr>
          <w:p w14:paraId="799C80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Iex=2.270E-06</w:t>
            </w:r>
          </w:p>
        </w:tc>
        <w:tc>
          <w:tcPr>
            <w:tcW w:w="2154" w:type="dxa"/>
            <w:shd w:val="clear" w:color="auto" w:fill="FFFFFF"/>
          </w:tcPr>
          <w:p w14:paraId="1EFE7A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Iey=2.978E-07</w:t>
            </w:r>
          </w:p>
        </w:tc>
      </w:tr>
      <w:tr w14:paraId="2D9BE67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33AD95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Wex1=2.763E-05</w:t>
            </w:r>
          </w:p>
        </w:tc>
        <w:tc>
          <w:tcPr>
            <w:tcW w:w="2154" w:type="dxa"/>
            <w:shd w:val="clear" w:color="auto" w:fill="FFFFFF"/>
          </w:tcPr>
          <w:p w14:paraId="691A66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Wex2=2.763E-05</w:t>
            </w:r>
          </w:p>
        </w:tc>
        <w:tc>
          <w:tcPr>
            <w:tcW w:w="2154" w:type="dxa"/>
            <w:shd w:val="clear" w:color="auto" w:fill="FFFFFF"/>
          </w:tcPr>
          <w:p w14:paraId="69B39CB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Wex3=2.917E-05</w:t>
            </w:r>
          </w:p>
        </w:tc>
        <w:tc>
          <w:tcPr>
            <w:tcW w:w="2154" w:type="dxa"/>
            <w:shd w:val="clear" w:color="auto" w:fill="FFFFFF"/>
          </w:tcPr>
          <w:p w14:paraId="473F37A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Wex4=2.917E-05</w:t>
            </w:r>
          </w:p>
        </w:tc>
      </w:tr>
      <w:tr w14:paraId="0A5522E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5F88D22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Wey1=1.608E-05</w:t>
            </w:r>
          </w:p>
        </w:tc>
        <w:tc>
          <w:tcPr>
            <w:tcW w:w="2154" w:type="dxa"/>
            <w:shd w:val="clear" w:color="auto" w:fill="FFFFFF"/>
          </w:tcPr>
          <w:p w14:paraId="0364A4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Wey2=7.178E-06</w:t>
            </w:r>
          </w:p>
        </w:tc>
        <w:tc>
          <w:tcPr>
            <w:tcW w:w="2154" w:type="dxa"/>
            <w:shd w:val="clear" w:color="auto" w:fill="FFFFFF"/>
          </w:tcPr>
          <w:p w14:paraId="2C1B7E8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Wey3=1.608E-05</w:t>
            </w:r>
          </w:p>
        </w:tc>
        <w:tc>
          <w:tcPr>
            <w:tcW w:w="2154" w:type="dxa"/>
            <w:shd w:val="clear" w:color="auto" w:fill="FFFFFF"/>
          </w:tcPr>
          <w:p w14:paraId="4FFCD7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Wey4=7.178E-06</w:t>
            </w:r>
          </w:p>
        </w:tc>
      </w:tr>
    </w:tbl>
    <w:p w14:paraId="354A2BAE"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2"/>
    </w:p>
    <w:p w14:paraId="2B6FEE87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 w14:paraId="7940EF08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 w14:paraId="6F4409BF">
      <m:oMathPara>
        <m:oMath>
          <m:r>
            <m:rPr/>
            <m:t>=6.208/2.763E−05/1.00</m:t>
          </m:r>
        </m:oMath>
      </m:oMathPara>
    </w:p>
    <w:p w14:paraId="64815029">
      <m:oMathPara>
        <m:oMath>
          <m:r>
            <m:rPr/>
            <m:t>=224677.469(kN/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)=224.677(N/m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32810F07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 w14:paraId="507ED791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h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 w14:paraId="017E3B39"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/(2×(h−2t)×t)</m:t>
          </m:r>
        </m:oMath>
      </m:oMathPara>
    </w:p>
    <w:p w14:paraId="4FA3F450">
      <m:oMathPara>
        <m:oMath>
          <m:r>
            <m:rPr/>
            <m:t>=3×4.139/(2×(0.160−2×0.002)×0.002)</m:t>
          </m:r>
        </m:oMath>
      </m:oMathPara>
    </w:p>
    <w:p w14:paraId="17A29AF6">
      <m:oMathPara>
        <m:oMath>
          <m:r>
            <m:rPr/>
            <m:t>=19897.779(kN/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)=19.898(N/m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1FCCB098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 w14:paraId="5977D7F1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=224.677(N/m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)&lt;305.000(N/m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3D933534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=19.898(N/m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)&lt;175.000(N/m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5340E535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 w14:paraId="31001D4D"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1.0恒载+1.5风载(吸力)组合</w:t>
      </w:r>
      <w:bookmarkEnd w:id="13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 w14:paraId="053F298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25E75A3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 w14:paraId="7D8F15F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1945BD0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 w14:paraId="4CBA814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-3.401 </w:t>
            </w:r>
          </w:p>
        </w:tc>
      </w:tr>
      <w:tr w14:paraId="0DF0063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5F9BE26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 w14:paraId="633627B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0.003 </w:t>
            </w:r>
          </w:p>
        </w:tc>
      </w:tr>
      <w:tr w14:paraId="052E4C3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491873A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 w14:paraId="64CC4F8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6173226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 w14:paraId="042C4B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-3.401 </w:t>
            </w:r>
          </w:p>
        </w:tc>
      </w:tr>
      <w:tr w14:paraId="32F47B4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7507D5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 w14:paraId="4F5D0FD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-2.267 </w:t>
            </w:r>
          </w:p>
        </w:tc>
      </w:tr>
    </w:tbl>
    <w:p w14:paraId="58BB1874">
      <w:pPr>
        <w:pStyle w:val="3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4"/>
    </w:p>
    <w:p w14:paraId="12A484F0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全截面有效。</w:t>
      </w:r>
    </w:p>
    <w:p w14:paraId="37041496"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5"/>
    </w:p>
    <w:p w14:paraId="76D78024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 w14:paraId="0C84F9EF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 w14:paraId="0F38186B">
      <m:oMathPara>
        <m:oMath>
          <m:r>
            <m:rPr/>
            <m:t>=3.401/2.957E−05/1.00</m:t>
          </m:r>
        </m:oMath>
      </m:oMathPara>
    </w:p>
    <w:p w14:paraId="2FA40E49">
      <m:oMathPara>
        <m:oMath>
          <m:r>
            <m:rPr/>
            <m:t>=114999.727(kN/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497B748B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 w14:paraId="18A40A28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h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 w14:paraId="41E636D1"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/(2×(h−2t)×t)</m:t>
          </m:r>
        </m:oMath>
      </m:oMathPara>
    </w:p>
    <w:p w14:paraId="4AAF9597">
      <m:oMathPara>
        <m:oMath>
          <m:r>
            <m:rPr/>
            <m:t>=3×2.267/(2×(0.160−2×0.002)×0.002)</m:t>
          </m:r>
        </m:oMath>
      </m:oMathPara>
    </w:p>
    <w:p w14:paraId="4CC4CD4A">
      <m:oMathPara>
        <m:oMath>
          <m:r>
            <m:rPr/>
            <m:t>=10899.173(kN/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)=10.899(N/m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378ED5CF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 w14:paraId="43BED14E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=115.000(N/m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)&lt;320.597(N/m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7C3A4C67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=10.899(N/m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)&lt;175.000(N/m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061F0FA3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 w14:paraId="32398002"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（2）施工阶段：</w:t>
      </w:r>
      <w:bookmarkEnd w:id="16"/>
    </w:p>
    <w:p w14:paraId="24ECD4EC"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1.3恒载+1.5施工荷载组合</w:t>
      </w:r>
      <w:bookmarkEnd w:id="17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 w14:paraId="090C4603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342D05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 w14:paraId="7ED9695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06EBE4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 w14:paraId="55713F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4.262 </w:t>
            </w:r>
          </w:p>
        </w:tc>
      </w:tr>
      <w:tr w14:paraId="5844088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29BBDF9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 w14:paraId="4E741D6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0.009 </w:t>
            </w:r>
          </w:p>
        </w:tc>
      </w:tr>
      <w:tr w14:paraId="7AD2820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458B5E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 w14:paraId="286008E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6B162E0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 w14:paraId="241A646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4.262 </w:t>
            </w:r>
          </w:p>
        </w:tc>
      </w:tr>
      <w:tr w14:paraId="0BF3E65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0CF7C82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 w14:paraId="6C35C5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2.842 </w:t>
            </w:r>
          </w:p>
        </w:tc>
      </w:tr>
    </w:tbl>
    <w:p w14:paraId="40857717">
      <w:pPr>
        <w:pStyle w:val="3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8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 w14:paraId="68FF74B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18B726B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Ae=6.058E-04</w:t>
            </w:r>
          </w:p>
        </w:tc>
        <w:tc>
          <w:tcPr>
            <w:tcW w:w="2154" w:type="dxa"/>
            <w:shd w:val="clear" w:color="auto" w:fill="FFFFFF"/>
          </w:tcPr>
          <w:p w14:paraId="3FCA78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θe=0.000E+00</w:t>
            </w:r>
          </w:p>
        </w:tc>
        <w:tc>
          <w:tcPr>
            <w:tcW w:w="2154" w:type="dxa"/>
            <w:shd w:val="clear" w:color="auto" w:fill="FFFFFF"/>
          </w:tcPr>
          <w:p w14:paraId="7009777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Iex=2.358E-06</w:t>
            </w:r>
          </w:p>
        </w:tc>
        <w:tc>
          <w:tcPr>
            <w:tcW w:w="2154" w:type="dxa"/>
            <w:shd w:val="clear" w:color="auto" w:fill="FFFFFF"/>
          </w:tcPr>
          <w:p w14:paraId="1908103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Iey=2.999E-07</w:t>
            </w:r>
          </w:p>
        </w:tc>
      </w:tr>
      <w:tr w14:paraId="48AF551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4FA72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Wex1=2.942E-05</w:t>
            </w:r>
          </w:p>
        </w:tc>
        <w:tc>
          <w:tcPr>
            <w:tcW w:w="2154" w:type="dxa"/>
            <w:shd w:val="clear" w:color="auto" w:fill="FFFFFF"/>
          </w:tcPr>
          <w:p w14:paraId="041317C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Wex2=2.942E-05</w:t>
            </w:r>
          </w:p>
        </w:tc>
        <w:tc>
          <w:tcPr>
            <w:tcW w:w="2154" w:type="dxa"/>
            <w:shd w:val="clear" w:color="auto" w:fill="FFFFFF"/>
          </w:tcPr>
          <w:p w14:paraId="6BB9CE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Wex3=2.954E-05</w:t>
            </w:r>
          </w:p>
        </w:tc>
        <w:tc>
          <w:tcPr>
            <w:tcW w:w="2154" w:type="dxa"/>
            <w:shd w:val="clear" w:color="auto" w:fill="FFFFFF"/>
          </w:tcPr>
          <w:p w14:paraId="2D24957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Wex4=2.954E-05</w:t>
            </w:r>
          </w:p>
        </w:tc>
      </w:tr>
      <w:tr w14:paraId="265CD6B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A4B3AB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Wey1=1.622E-05</w:t>
            </w:r>
          </w:p>
        </w:tc>
        <w:tc>
          <w:tcPr>
            <w:tcW w:w="2154" w:type="dxa"/>
            <w:shd w:val="clear" w:color="auto" w:fill="FFFFFF"/>
          </w:tcPr>
          <w:p w14:paraId="2321CC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Wey2=7.224E-06</w:t>
            </w:r>
          </w:p>
        </w:tc>
        <w:tc>
          <w:tcPr>
            <w:tcW w:w="2154" w:type="dxa"/>
            <w:shd w:val="clear" w:color="auto" w:fill="FFFFFF"/>
          </w:tcPr>
          <w:p w14:paraId="4FC6EA3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Wey3=1.622E-05</w:t>
            </w:r>
          </w:p>
        </w:tc>
        <w:tc>
          <w:tcPr>
            <w:tcW w:w="2154" w:type="dxa"/>
            <w:shd w:val="clear" w:color="auto" w:fill="FFFFFF"/>
          </w:tcPr>
          <w:p w14:paraId="0D7F8F8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Wey4=7.224E-06</w:t>
            </w:r>
          </w:p>
        </w:tc>
      </w:tr>
    </w:tbl>
    <w:p w14:paraId="336020C1"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9"/>
    </w:p>
    <w:p w14:paraId="65159E37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 w14:paraId="0F434A29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 w14:paraId="09A56A3B">
      <m:oMathPara>
        <m:oMath>
          <m:r>
            <m:rPr/>
            <m:t>=4.262/2.942E−05/1.00</m:t>
          </m:r>
        </m:oMath>
      </m:oMathPara>
    </w:p>
    <w:p w14:paraId="5F69B3A2">
      <m:oMathPara>
        <m:oMath>
          <m:r>
            <m:rPr/>
            <m:t>=144884.203(kN/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)=144.884(N/m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20F31561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 w14:paraId="7EA12FA3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h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 w14:paraId="1D75519C"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/(2×(h−2t)×t)</m:t>
          </m:r>
        </m:oMath>
      </m:oMathPara>
    </w:p>
    <w:p w14:paraId="514308D7">
      <m:oMathPara>
        <m:oMath>
          <m:r>
            <m:rPr/>
            <m:t>=3×2.842/(2×(0.160−2×0.002)×0.002)</m:t>
          </m:r>
        </m:oMath>
      </m:oMathPara>
    </w:p>
    <w:p w14:paraId="5D20F9E0">
      <m:oMathPara>
        <m:oMath>
          <m:r>
            <m:rPr/>
            <m:t>=13661.828(kN/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)=13.662(N/m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2B0FFDEA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 w14:paraId="36A58F2F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=144.884(N/m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)&lt;305.000(N/m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4084BCCB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=13.662(N/m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)&lt;175.000(N/m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72167486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 w14:paraId="4A20C137">
      <w:pPr>
        <w:pStyle w:val="2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 荷载标准值作用下，挠度计算</w:t>
      </w:r>
      <w:bookmarkEnd w:id="20"/>
    </w:p>
    <w:p w14:paraId="151DDFCC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垂直于屋面的挠度(mm)： v = 29.204 &lt;= 40.000, 满足要求。</w:t>
      </w:r>
    </w:p>
    <w:p w14:paraId="1BD9F49F">
      <w:pPr>
        <w:pStyle w:val="2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 檩条轴向承载力</w:t>
      </w:r>
      <w:bookmarkEnd w:id="21"/>
    </w:p>
    <w:p w14:paraId="73EDF327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以满足应力目标对上述验算公式进行迭代循环，可以得到檩条能够承受的最大轴力设计值为(KN): N= 29.000。</w:t>
      </w:r>
    </w:p>
    <w:p w14:paraId="09A48C43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注：此项输出的最大轴力，为檩条兼做系杆时按压弯构件反算的可承受的最大轴压力，如檩条不兼做系杆则此项无意义。</w:t>
      </w:r>
    </w:p>
    <w:p w14:paraId="32276C0E">
      <w:pPr>
        <w:pStyle w:val="2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 结论</w:t>
      </w:r>
      <w:bookmarkEnd w:id="22"/>
    </w:p>
    <w:p w14:paraId="7B33F320">
      <w:pPr>
        <w:spacing w:beforeLines="0" w:afterLines="0" w:line="226" w:lineRule="auto"/>
        <w:ind w:firstLineChars="200"/>
        <w:jc w:val="left"/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</w:pPr>
      <w:bookmarkStart w:id="23" w:name="_GoBack"/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计算满足！</w:t>
      </w:r>
    </w:p>
    <w:bookmarkEnd w:id="23"/>
    <w:sectPr>
      <w:headerReference r:id="rId3" w:type="default"/>
      <w:pgSz w:w="11906" w:h="16838"/>
      <w:pgMar w:top="1587" w:right="1587" w:bottom="1587" w:left="1587" w:header="120" w:footer="200" w:gutter="0"/>
      <w:cols w:space="567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D2AD6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D9009E"/>
    <w:rsid w:val="2C62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1363</Words>
  <Characters>2813</Characters>
  <Lines>1</Lines>
  <Paragraphs>1</Paragraphs>
  <TotalTime>5</TotalTime>
  <ScaleCrop>false</ScaleCrop>
  <LinksUpToDate>false</LinksUpToDate>
  <CharactersWithSpaces>2960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楚汉勇士</cp:lastModifiedBy>
  <dcterms:modified xsi:type="dcterms:W3CDTF">2026-07-20T02:12:15Z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eyJoZGlkIjoiMzZjNWQzNWUyZDM1ZmFjNmI2YmZmNTAxOTdmZWUwYzkiLCJ1c2VySWQiOiI1NjY2NzQzOTMifQ==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F57E3B82464E4CE9B38A907E48FF0713_13</vt:lpwstr>
  </property>
</Properties>
</file>