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86385">
      <w:pPr>
        <w:jc w:val="center"/>
        <w:rPr>
          <w:rFonts w:ascii="方正小标宋简体" w:eastAsia="方正小标宋简体"/>
          <w:b/>
          <w:color w:val="000000" w:themeColor="text1"/>
          <w:kern w:val="44"/>
          <w:sz w:val="28"/>
          <w:szCs w:val="21"/>
        </w:rPr>
      </w:pPr>
      <w:bookmarkStart w:id="0" w:name="_Toc44405637"/>
      <w:bookmarkStart w:id="1" w:name="_Toc28359022"/>
      <w:bookmarkStart w:id="2" w:name="OLE_LINK5"/>
      <w:bookmarkStart w:id="3" w:name="OLE_LINK2"/>
      <w:bookmarkStart w:id="4" w:name="OLE_LINK1"/>
      <w:bookmarkStart w:id="5" w:name="OLE_LINK4"/>
      <w:bookmarkStart w:id="6" w:name="OLE_LINK3"/>
      <w:r>
        <w:rPr>
          <w:rFonts w:hint="eastAsia" w:ascii="方正小标宋简体" w:eastAsia="方正小标宋简体"/>
          <w:b/>
          <w:color w:val="000000" w:themeColor="text1"/>
          <w:kern w:val="44"/>
          <w:sz w:val="28"/>
          <w:szCs w:val="21"/>
        </w:rPr>
        <w:t>云之龙咨询集团有限公司南宁市公安局医疗附加险项目（重）（NNZC2026-G3-990518-YZLZ）中标公告</w:t>
      </w:r>
      <w:bookmarkEnd w:id="0"/>
      <w:bookmarkEnd w:id="1"/>
    </w:p>
    <w:p w14:paraId="3B47CCAB">
      <w:pPr>
        <w:wordWrap w:val="0"/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</w:p>
    <w:p w14:paraId="5AF38932">
      <w:pPr>
        <w:wordWrap w:val="0"/>
        <w:spacing w:line="440" w:lineRule="exact"/>
        <w:ind w:firstLine="420" w:firstLineChars="200"/>
        <w:rPr>
          <w:rFonts w:ascii="宋体" w:hAnsi="宋体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一</w:t>
      </w:r>
      <w:r>
        <w:rPr>
          <w:rFonts w:cs="Times New Roman" w:asciiTheme="minorEastAsia" w:hAnsiTheme="minorEastAsia"/>
          <w:color w:val="000000" w:themeColor="text1"/>
          <w:szCs w:val="21"/>
        </w:rPr>
        <w:t>、</w:t>
      </w:r>
      <w:r>
        <w:rPr>
          <w:rFonts w:hint="eastAsia" w:ascii="宋体" w:hAnsi="宋体"/>
          <w:color w:val="000000" w:themeColor="text1"/>
          <w:szCs w:val="21"/>
        </w:rPr>
        <w:t>项目编号：NNZC2026-G3-990518-YZLZ</w:t>
      </w:r>
    </w:p>
    <w:p w14:paraId="25FD0A06">
      <w:pPr>
        <w:wordWrap w:val="0"/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二</w:t>
      </w:r>
      <w:r>
        <w:rPr>
          <w:rFonts w:cs="Times New Roman" w:asciiTheme="minorEastAsia" w:hAnsiTheme="minorEastAsia"/>
          <w:color w:val="000000" w:themeColor="text1"/>
          <w:szCs w:val="21"/>
        </w:rPr>
        <w:t>、</w:t>
      </w:r>
      <w:r>
        <w:rPr>
          <w:rFonts w:hint="eastAsia" w:cs="Times New Roman" w:asciiTheme="minorEastAsia" w:hAnsiTheme="minorEastAsia"/>
          <w:color w:val="000000" w:themeColor="text1"/>
          <w:szCs w:val="21"/>
        </w:rPr>
        <w:t>项目名称：南宁市公安局医疗附加险项目（重）</w:t>
      </w:r>
    </w:p>
    <w:p w14:paraId="2B58BF4D">
      <w:pPr>
        <w:wordWrap w:val="0"/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三、中标结果信息</w:t>
      </w:r>
    </w:p>
    <w:p w14:paraId="665B4F99">
      <w:pPr>
        <w:wordWrap w:val="0"/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中标人名称：中国人民财产保险股份有限公司广西壮族自治区分公司</w:t>
      </w:r>
    </w:p>
    <w:p w14:paraId="285E52C6">
      <w:pPr>
        <w:wordWrap w:val="0"/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中标人地址：南宁市青秀区金湖路36号</w:t>
      </w:r>
    </w:p>
    <w:p w14:paraId="0FD73F90">
      <w:pPr>
        <w:wordWrap w:val="0"/>
        <w:spacing w:line="440" w:lineRule="exact"/>
        <w:ind w:firstLine="420" w:firstLineChars="200"/>
        <w:rPr>
          <w:rFonts w:hint="default" w:cs="Times New Roman" w:asciiTheme="minorEastAsia" w:hAnsiTheme="minorEastAsia" w:eastAsiaTheme="minorEastAsia"/>
          <w:color w:val="000000" w:themeColor="text1"/>
          <w:szCs w:val="21"/>
          <w:lang w:val="en-US" w:eastAsia="zh-CN"/>
        </w:rPr>
      </w:pPr>
      <w:bookmarkStart w:id="9" w:name="_GoBack"/>
      <w:r>
        <w:rPr>
          <w:rFonts w:hint="eastAsia" w:cs="Times New Roman" w:asciiTheme="minorEastAsia" w:hAnsiTheme="minorEastAsia"/>
          <w:color w:val="000000" w:themeColor="text1"/>
          <w:szCs w:val="21"/>
        </w:rPr>
        <w:t>中标</w:t>
      </w:r>
      <w:r>
        <w:rPr>
          <w:rFonts w:hint="eastAsia" w:cs="Times New Roman" w:asciiTheme="minorEastAsia" w:hAnsiTheme="minorEastAsia"/>
          <w:color w:val="000000" w:themeColor="text1"/>
          <w:szCs w:val="21"/>
          <w:lang w:val="en-US" w:eastAsia="zh-CN"/>
        </w:rPr>
        <w:t>单价</w:t>
      </w:r>
      <w:r>
        <w:rPr>
          <w:rFonts w:hint="eastAsia" w:cs="Times New Roman" w:asciiTheme="minorEastAsia" w:hAnsiTheme="minorEastAsia"/>
          <w:color w:val="000000" w:themeColor="text1"/>
          <w:szCs w:val="21"/>
        </w:rPr>
        <w:t>：</w:t>
      </w:r>
      <w:r>
        <w:rPr>
          <w:rFonts w:hint="eastAsia" w:cs="Times New Roman" w:asciiTheme="minorEastAsia" w:hAnsiTheme="minorEastAsia"/>
          <w:color w:val="000000" w:themeColor="text1"/>
          <w:szCs w:val="21"/>
          <w:lang w:val="en-US" w:eastAsia="zh-CN"/>
        </w:rPr>
        <w:t>500元/人</w:t>
      </w:r>
      <w:bookmarkEnd w:id="9"/>
    </w:p>
    <w:p w14:paraId="17582E8F">
      <w:pPr>
        <w:wordWrap w:val="0"/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四、主要标的信息</w:t>
      </w:r>
      <w:bookmarkStart w:id="7" w:name="_Hlk201743679"/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945"/>
        <w:gridCol w:w="1560"/>
        <w:gridCol w:w="1560"/>
        <w:gridCol w:w="1560"/>
        <w:gridCol w:w="1467"/>
      </w:tblGrid>
      <w:tr w14:paraId="15AA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3" w:type="pct"/>
            <w:shd w:val="clear" w:color="auto" w:fill="auto"/>
            <w:vAlign w:val="center"/>
          </w:tcPr>
          <w:p w14:paraId="190B82FE"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</w:rPr>
            </w:pPr>
            <w:bookmarkStart w:id="8" w:name="_Hlk171941192"/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161DAEF6"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</w:rPr>
              <w:t>服务名称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3D31F7F3"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</w:rPr>
              <w:t>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61979A3A"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25E5D77A"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7D654E0C"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</w:rPr>
              <w:t>服务标准</w:t>
            </w:r>
          </w:p>
        </w:tc>
      </w:tr>
      <w:tr w14:paraId="3F414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53" w:type="pct"/>
            <w:shd w:val="clear" w:color="auto" w:fill="auto"/>
            <w:noWrap/>
            <w:vAlign w:val="center"/>
          </w:tcPr>
          <w:p w14:paraId="5FB836E8"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1141" w:type="pct"/>
            <w:shd w:val="clear" w:color="auto" w:fill="auto"/>
            <w:vAlign w:val="center"/>
          </w:tcPr>
          <w:p w14:paraId="45D8726E">
            <w:pPr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  <w:t>南宁市公安局警务科采购南宁市公安局医疗附加险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087A6F60"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  <w:t>同采购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  <w:t>需求的服务范围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04AC750B"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  <w:t>同采购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  <w:t>需求的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  <w:t>服务要求</w:t>
            </w:r>
          </w:p>
        </w:tc>
        <w:tc>
          <w:tcPr>
            <w:tcW w:w="915" w:type="pct"/>
            <w:shd w:val="clear" w:color="auto" w:fill="auto"/>
            <w:vAlign w:val="center"/>
          </w:tcPr>
          <w:p w14:paraId="43ABCA95"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  <w:t>同采购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  <w:t>需求的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  <w:t>服务时间</w:t>
            </w:r>
          </w:p>
        </w:tc>
        <w:tc>
          <w:tcPr>
            <w:tcW w:w="861" w:type="pct"/>
            <w:shd w:val="clear" w:color="auto" w:fill="auto"/>
            <w:vAlign w:val="center"/>
          </w:tcPr>
          <w:p w14:paraId="6C3C4C30">
            <w:pPr>
              <w:widowControl/>
              <w:spacing w:line="300" w:lineRule="exact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highlight w:val="none"/>
              </w:rPr>
              <w:t>同采购需求的服务标准</w:t>
            </w:r>
          </w:p>
        </w:tc>
      </w:tr>
      <w:bookmarkEnd w:id="7"/>
      <w:bookmarkEnd w:id="8"/>
    </w:tbl>
    <w:p w14:paraId="78FE13BA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五、评审专家名单：梁冰宁，庞波，韦柳鸣，欧阳建红，邱艺（采购人代表）</w:t>
      </w:r>
    </w:p>
    <w:p w14:paraId="5C1ECD81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六、代理服务收费标准及金额：</w:t>
      </w:r>
    </w:p>
    <w:p w14:paraId="6C893B1A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代理服务收费标准：本项目代理服务费由中标人向采购代理机构一次性支付。以采购预算为计费额，按服务类采用差额定率累进法计算出收费基准价格，采购代理收费以收费基准价格收取。先按</w:t>
      </w:r>
      <w:r>
        <w:rPr>
          <w:rFonts w:hint="eastAsia" w:cs="Times New Roman" w:asciiTheme="minorEastAsia" w:hAnsiTheme="minorEastAsia"/>
          <w:color w:val="000000" w:themeColor="text1"/>
          <w:szCs w:val="21"/>
          <w:lang w:val="en-US" w:eastAsia="zh-CN"/>
        </w:rPr>
        <w:t>一</w:t>
      </w:r>
      <w:r>
        <w:rPr>
          <w:rFonts w:hint="eastAsia" w:cs="Times New Roman" w:asciiTheme="minorEastAsia" w:hAnsiTheme="minorEastAsia"/>
          <w:color w:val="000000" w:themeColor="text1"/>
          <w:szCs w:val="21"/>
        </w:rPr>
        <w:t>年预算金额计算再乘以</w:t>
      </w:r>
      <w:r>
        <w:rPr>
          <w:rFonts w:hint="eastAsia" w:cs="Times New Roman" w:asciiTheme="minorEastAsia" w:hAnsiTheme="minorEastAsia"/>
          <w:color w:val="000000" w:themeColor="text1"/>
          <w:szCs w:val="21"/>
          <w:lang w:val="en-US" w:eastAsia="zh-CN"/>
        </w:rPr>
        <w:t>三</w:t>
      </w:r>
      <w:r>
        <w:rPr>
          <w:rFonts w:hint="eastAsia" w:cs="Times New Roman" w:asciiTheme="minorEastAsia" w:hAnsiTheme="minorEastAsia"/>
          <w:color w:val="000000" w:themeColor="text1"/>
          <w:szCs w:val="21"/>
        </w:rPr>
        <w:t>年</w:t>
      </w:r>
      <w:r>
        <w:rPr>
          <w:rFonts w:hint="eastAsia" w:cs="Times New Roman" w:asciiTheme="minorEastAsia" w:hAnsiTheme="minorEastAsia"/>
          <w:color w:val="000000" w:themeColor="text1"/>
          <w:szCs w:val="21"/>
          <w:lang w:val="en-US" w:eastAsia="zh-CN"/>
        </w:rPr>
        <w:t>收取</w:t>
      </w:r>
      <w:r>
        <w:rPr>
          <w:rFonts w:hint="eastAsia" w:cs="Times New Roman" w:asciiTheme="minorEastAsia" w:hAnsiTheme="minorEastAsia"/>
          <w:color w:val="000000" w:themeColor="text1"/>
          <w:szCs w:val="21"/>
        </w:rPr>
        <w:t>。</w:t>
      </w:r>
    </w:p>
    <w:p w14:paraId="7FDCA06C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  <w:highlight w:val="none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本项目的代理服务费为：</w:t>
      </w:r>
      <w:r>
        <w:rPr>
          <w:rFonts w:hint="eastAsia" w:cs="Times New Roman" w:asciiTheme="minorEastAsia" w:hAnsiTheme="minorEastAsia"/>
          <w:color w:val="000000" w:themeColor="text1"/>
          <w:szCs w:val="21"/>
          <w:highlight w:val="none"/>
        </w:rPr>
        <w:t>人民币117000.00元</w:t>
      </w:r>
    </w:p>
    <w:p w14:paraId="40A26BCE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支付代理服务费的账户信息：</w:t>
      </w:r>
    </w:p>
    <w:p w14:paraId="43C54F61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开户名称：云之龙咨询集团有限公司</w:t>
      </w:r>
    </w:p>
    <w:p w14:paraId="5EE67841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银行账号：8113001013400293071</w:t>
      </w:r>
    </w:p>
    <w:p w14:paraId="28274ED5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开户银行：中信银行南宁园湖支行</w:t>
      </w:r>
    </w:p>
    <w:p w14:paraId="58C618CB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开户行行号：302611029137</w:t>
      </w:r>
    </w:p>
    <w:p w14:paraId="48DB5238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本项目代理服务费由中标供应商一次性向采购代理机构支付。</w:t>
      </w:r>
    </w:p>
    <w:p w14:paraId="45E6CAF5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七、公告期限</w:t>
      </w:r>
    </w:p>
    <w:p w14:paraId="24E7021E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自本公告发布之日起</w:t>
      </w:r>
      <w:r>
        <w:rPr>
          <w:rFonts w:cs="Times New Roman" w:asciiTheme="minorEastAsia" w:hAnsiTheme="minorEastAsia"/>
          <w:color w:val="000000" w:themeColor="text1"/>
          <w:szCs w:val="21"/>
        </w:rPr>
        <w:t>1</w:t>
      </w:r>
      <w:r>
        <w:rPr>
          <w:rFonts w:hint="eastAsia" w:cs="Times New Roman" w:asciiTheme="minorEastAsia" w:hAnsiTheme="minorEastAsia"/>
          <w:color w:val="000000" w:themeColor="text1"/>
          <w:szCs w:val="21"/>
        </w:rPr>
        <w:t>个工作日。</w:t>
      </w:r>
    </w:p>
    <w:p w14:paraId="250E7298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八、其他补充事宜：</w:t>
      </w:r>
    </w:p>
    <w:p w14:paraId="048DBE32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中标供应商评审得分：97.40</w:t>
      </w:r>
    </w:p>
    <w:p w14:paraId="73F3AB3A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九、凡对本次公告内容提出询问，请按以下方式联系。</w:t>
      </w:r>
    </w:p>
    <w:p w14:paraId="505B9910">
      <w:pPr>
        <w:spacing w:line="440" w:lineRule="exact"/>
        <w:ind w:firstLine="420" w:firstLineChars="200"/>
        <w:rPr>
          <w:rFonts w:ascii="宋体" w:hAnsi="宋体" w:eastAsia="宋体" w:cs="宋体"/>
          <w:color w:val="000000" w:themeColor="text1"/>
          <w:szCs w:val="21"/>
        </w:rPr>
      </w:pPr>
      <w:r>
        <w:rPr>
          <w:rFonts w:hint="eastAsia" w:ascii="宋体" w:hAnsi="宋体" w:eastAsia="宋体" w:cs="宋体"/>
          <w:color w:val="000000" w:themeColor="text1"/>
          <w:szCs w:val="21"/>
        </w:rPr>
        <w:t>1.采购人信息</w:t>
      </w:r>
    </w:p>
    <w:p w14:paraId="0866BAA5">
      <w:pPr>
        <w:spacing w:line="440" w:lineRule="exact"/>
        <w:ind w:firstLine="420" w:firstLineChars="200"/>
        <w:rPr>
          <w:rFonts w:ascii="宋体" w:hAnsi="宋体" w:eastAsia="宋体" w:cs="宋体"/>
          <w:color w:val="000000" w:themeColor="text1"/>
          <w:szCs w:val="21"/>
        </w:rPr>
      </w:pPr>
      <w:r>
        <w:rPr>
          <w:rFonts w:hint="eastAsia" w:ascii="宋体" w:hAnsi="宋体" w:eastAsia="宋体" w:cs="宋体"/>
          <w:color w:val="000000" w:themeColor="text1"/>
          <w:szCs w:val="21"/>
        </w:rPr>
        <w:t>名 称：南宁市公安局</w:t>
      </w:r>
    </w:p>
    <w:p w14:paraId="7DD52113">
      <w:pPr>
        <w:spacing w:line="440" w:lineRule="exact"/>
        <w:ind w:firstLine="420" w:firstLineChars="200"/>
        <w:rPr>
          <w:rFonts w:ascii="宋体" w:hAnsi="宋体" w:eastAsia="宋体" w:cs="宋体"/>
          <w:color w:val="000000" w:themeColor="text1"/>
          <w:szCs w:val="21"/>
        </w:rPr>
      </w:pPr>
      <w:r>
        <w:rPr>
          <w:rFonts w:hint="eastAsia" w:ascii="宋体" w:hAnsi="宋体" w:eastAsia="宋体" w:cs="宋体"/>
          <w:color w:val="000000" w:themeColor="text1"/>
          <w:szCs w:val="21"/>
        </w:rPr>
        <w:t>地 址：广西‌南宁市青秀区厢竹大道46号</w:t>
      </w:r>
    </w:p>
    <w:p w14:paraId="62127851">
      <w:pPr>
        <w:spacing w:line="440" w:lineRule="exact"/>
        <w:ind w:firstLine="420" w:firstLineChars="200"/>
        <w:rPr>
          <w:rFonts w:ascii="宋体" w:hAnsi="宋体" w:eastAsia="宋体" w:cs="宋体"/>
          <w:color w:val="000000" w:themeColor="text1"/>
          <w:szCs w:val="21"/>
        </w:rPr>
      </w:pPr>
      <w:r>
        <w:rPr>
          <w:rFonts w:hint="eastAsia" w:ascii="宋体" w:hAnsi="宋体" w:eastAsia="宋体" w:cs="宋体"/>
          <w:color w:val="000000" w:themeColor="text1"/>
          <w:szCs w:val="21"/>
        </w:rPr>
        <w:t>项目联系人：刘桂成</w:t>
      </w:r>
    </w:p>
    <w:p w14:paraId="35976E05">
      <w:pPr>
        <w:spacing w:line="440" w:lineRule="exact"/>
        <w:ind w:firstLine="420" w:firstLineChars="200"/>
        <w:rPr>
          <w:rFonts w:ascii="宋体" w:hAnsi="宋体" w:eastAsia="宋体" w:cs="宋体"/>
          <w:color w:val="000000" w:themeColor="text1"/>
          <w:szCs w:val="21"/>
        </w:rPr>
      </w:pPr>
      <w:r>
        <w:rPr>
          <w:rFonts w:hint="eastAsia" w:ascii="宋体" w:hAnsi="宋体" w:eastAsia="宋体" w:cs="宋体"/>
          <w:color w:val="000000" w:themeColor="text1"/>
          <w:szCs w:val="21"/>
        </w:rPr>
        <w:t>联系电话：</w:t>
      </w:r>
      <w:r>
        <w:rPr>
          <w:rFonts w:hint="eastAsia" w:ascii="宋体" w:hAnsi="宋体"/>
          <w:color w:val="000000" w:themeColor="text1"/>
          <w:szCs w:val="21"/>
        </w:rPr>
        <w:t>0771-2891059</w:t>
      </w:r>
    </w:p>
    <w:p w14:paraId="2A19E3F9">
      <w:pPr>
        <w:spacing w:line="440" w:lineRule="exact"/>
        <w:ind w:firstLine="420" w:firstLineChars="200"/>
        <w:rPr>
          <w:rFonts w:ascii="宋体" w:hAnsi="宋体" w:eastAsia="宋体" w:cs="宋体"/>
          <w:color w:val="000000" w:themeColor="text1"/>
          <w:szCs w:val="21"/>
        </w:rPr>
      </w:pPr>
      <w:r>
        <w:rPr>
          <w:rFonts w:hint="eastAsia" w:ascii="宋体" w:hAnsi="宋体" w:eastAsia="宋体" w:cs="宋体"/>
          <w:color w:val="000000" w:themeColor="text1"/>
          <w:szCs w:val="21"/>
        </w:rPr>
        <w:t>2.采购代理机构信息</w:t>
      </w:r>
    </w:p>
    <w:p w14:paraId="2DDF302A">
      <w:pPr>
        <w:spacing w:line="440" w:lineRule="exact"/>
        <w:ind w:firstLine="420" w:firstLineChars="200"/>
        <w:rPr>
          <w:rFonts w:ascii="宋体" w:hAnsi="宋体" w:eastAsia="宋体" w:cs="宋体"/>
          <w:color w:val="000000" w:themeColor="text1"/>
          <w:szCs w:val="21"/>
        </w:rPr>
      </w:pPr>
      <w:r>
        <w:rPr>
          <w:rFonts w:hint="eastAsia" w:ascii="宋体" w:hAnsi="宋体" w:eastAsia="宋体" w:cs="宋体"/>
          <w:color w:val="000000" w:themeColor="text1"/>
          <w:szCs w:val="21"/>
        </w:rPr>
        <w:t>名 称：云之龙咨询集团有限公司　　　　　　　　　　　　</w:t>
      </w:r>
    </w:p>
    <w:p w14:paraId="1A99116D">
      <w:pPr>
        <w:spacing w:line="440" w:lineRule="exact"/>
        <w:ind w:firstLine="420" w:firstLineChars="200"/>
        <w:rPr>
          <w:rFonts w:ascii="宋体" w:hAnsi="宋体" w:eastAsia="宋体" w:cs="宋体"/>
          <w:color w:val="000000" w:themeColor="text1"/>
          <w:szCs w:val="21"/>
        </w:rPr>
      </w:pPr>
      <w:r>
        <w:rPr>
          <w:rFonts w:hint="eastAsia" w:ascii="宋体" w:hAnsi="宋体" w:eastAsia="宋体" w:cs="宋体"/>
          <w:color w:val="000000" w:themeColor="text1"/>
          <w:szCs w:val="21"/>
        </w:rPr>
        <w:t>地　址：广西南宁市良庆区云英路15号3号楼云之龙咨询集团大厦6楼　　　　　　　　　　　　</w:t>
      </w:r>
    </w:p>
    <w:p w14:paraId="79684AA3">
      <w:pPr>
        <w:spacing w:line="440" w:lineRule="exact"/>
        <w:ind w:firstLine="420" w:firstLineChars="200"/>
        <w:rPr>
          <w:rFonts w:ascii="宋体" w:hAnsi="宋体" w:eastAsia="宋体" w:cs="宋体"/>
          <w:color w:val="000000" w:themeColor="text1"/>
          <w:szCs w:val="21"/>
        </w:rPr>
      </w:pPr>
      <w:r>
        <w:rPr>
          <w:rFonts w:hint="eastAsia" w:ascii="宋体" w:hAnsi="宋体" w:eastAsia="宋体" w:cs="宋体"/>
          <w:color w:val="000000" w:themeColor="text1"/>
          <w:szCs w:val="21"/>
        </w:rPr>
        <w:t>联系电话：0771-2618199、2618118、2611898　　　　　　　　　　　</w:t>
      </w:r>
    </w:p>
    <w:p w14:paraId="389511A1">
      <w:pPr>
        <w:spacing w:line="440" w:lineRule="exact"/>
        <w:ind w:firstLine="420" w:firstLineChars="200"/>
        <w:rPr>
          <w:rFonts w:ascii="宋体" w:hAnsi="宋体" w:eastAsia="宋体" w:cs="宋体"/>
          <w:color w:val="000000" w:themeColor="text1"/>
          <w:szCs w:val="21"/>
        </w:rPr>
      </w:pPr>
      <w:r>
        <w:rPr>
          <w:rFonts w:hint="eastAsia" w:ascii="宋体" w:hAnsi="宋体" w:eastAsia="宋体" w:cs="宋体"/>
          <w:color w:val="000000" w:themeColor="text1"/>
          <w:szCs w:val="21"/>
        </w:rPr>
        <w:t>3.项目联系方式</w:t>
      </w:r>
    </w:p>
    <w:p w14:paraId="250E7562">
      <w:pPr>
        <w:spacing w:line="440" w:lineRule="exact"/>
        <w:ind w:firstLine="420" w:firstLineChars="200"/>
        <w:rPr>
          <w:rFonts w:ascii="宋体" w:hAnsi="宋体" w:eastAsia="宋体" w:cs="宋体"/>
          <w:color w:val="000000" w:themeColor="text1"/>
          <w:szCs w:val="21"/>
        </w:rPr>
      </w:pPr>
      <w:r>
        <w:rPr>
          <w:rFonts w:hint="eastAsia" w:ascii="宋体" w:hAnsi="宋体" w:eastAsia="宋体" w:cs="宋体"/>
          <w:color w:val="000000" w:themeColor="text1"/>
          <w:szCs w:val="21"/>
        </w:rPr>
        <w:t>项目联系人：唐冰</w:t>
      </w:r>
    </w:p>
    <w:p w14:paraId="6466A935">
      <w:pPr>
        <w:spacing w:line="440" w:lineRule="exact"/>
        <w:ind w:firstLine="420" w:firstLineChars="200"/>
        <w:rPr>
          <w:rFonts w:ascii="宋体" w:hAnsi="宋体" w:eastAsia="宋体" w:cs="宋体"/>
          <w:color w:val="000000" w:themeColor="text1"/>
          <w:szCs w:val="21"/>
        </w:rPr>
      </w:pPr>
      <w:r>
        <w:rPr>
          <w:rFonts w:hint="eastAsia" w:ascii="宋体" w:hAnsi="宋体" w:eastAsia="宋体" w:cs="宋体"/>
          <w:color w:val="000000" w:themeColor="text1"/>
          <w:szCs w:val="21"/>
        </w:rPr>
        <w:t>电话：0771-2618199、2618118、2611898　</w:t>
      </w:r>
    </w:p>
    <w:p w14:paraId="73ECFDB4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十、附件：</w:t>
      </w:r>
    </w:p>
    <w:p w14:paraId="4B70EEFC">
      <w:pPr>
        <w:spacing w:line="440" w:lineRule="exact"/>
        <w:ind w:firstLine="420" w:firstLineChars="200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采购文件</w:t>
      </w:r>
    </w:p>
    <w:p w14:paraId="4580C000">
      <w:pPr>
        <w:spacing w:line="336" w:lineRule="auto"/>
        <w:ind w:firstLine="420" w:firstLineChars="200"/>
        <w:jc w:val="right"/>
        <w:rPr>
          <w:rFonts w:cs="Times New Roman" w:asciiTheme="minorEastAsia" w:hAnsiTheme="minorEastAsia"/>
          <w:color w:val="000000" w:themeColor="text1"/>
          <w:szCs w:val="21"/>
        </w:rPr>
      </w:pPr>
    </w:p>
    <w:p w14:paraId="4FCAD816">
      <w:pPr>
        <w:spacing w:line="336" w:lineRule="auto"/>
        <w:jc w:val="both"/>
        <w:rPr>
          <w:rFonts w:cs="Times New Roman" w:asciiTheme="minorEastAsia" w:hAnsiTheme="minorEastAsia"/>
          <w:color w:val="000000" w:themeColor="text1"/>
          <w:szCs w:val="21"/>
        </w:rPr>
      </w:pPr>
    </w:p>
    <w:p w14:paraId="31A2629A">
      <w:pPr>
        <w:spacing w:line="336" w:lineRule="auto"/>
        <w:ind w:firstLine="420" w:firstLineChars="200"/>
        <w:jc w:val="right"/>
        <w:rPr>
          <w:rFonts w:cs="Times New Roman"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云之龙咨询集团有限公司</w:t>
      </w:r>
    </w:p>
    <w:p w14:paraId="2D4E58D1">
      <w:pPr>
        <w:spacing w:line="336" w:lineRule="auto"/>
        <w:ind w:firstLine="420" w:firstLineChars="200"/>
        <w:jc w:val="right"/>
        <w:rPr>
          <w:rFonts w:asciiTheme="minorEastAsia" w:hAnsiTheme="minorEastAsia"/>
          <w:color w:val="000000" w:themeColor="text1"/>
          <w:szCs w:val="21"/>
        </w:rPr>
      </w:pPr>
      <w:r>
        <w:rPr>
          <w:rFonts w:hint="eastAsia" w:cs="Times New Roman" w:asciiTheme="minorEastAsia" w:hAnsiTheme="minorEastAsia"/>
          <w:color w:val="000000" w:themeColor="text1"/>
          <w:szCs w:val="21"/>
        </w:rPr>
        <w:t>2026年</w:t>
      </w:r>
      <w:r>
        <w:rPr>
          <w:rFonts w:hint="eastAsia" w:cs="Times New Roman" w:asciiTheme="minorEastAsia" w:hAnsiTheme="minorEastAsia"/>
          <w:color w:val="000000" w:themeColor="text1"/>
          <w:szCs w:val="21"/>
          <w:lang w:val="en-US" w:eastAsia="zh-CN"/>
        </w:rPr>
        <w:t>8</w:t>
      </w:r>
      <w:r>
        <w:rPr>
          <w:rFonts w:hint="eastAsia" w:cs="Times New Roman" w:asciiTheme="minorEastAsia" w:hAnsiTheme="minorEastAsia"/>
          <w:color w:val="000000" w:themeColor="text1"/>
          <w:szCs w:val="21"/>
        </w:rPr>
        <w:t>月</w:t>
      </w:r>
      <w:r>
        <w:rPr>
          <w:rFonts w:hint="eastAsia" w:cs="Times New Roman" w:asciiTheme="minorEastAsia" w:hAnsiTheme="minorEastAsia"/>
          <w:color w:val="000000" w:themeColor="text1"/>
          <w:szCs w:val="21"/>
          <w:lang w:val="en-US" w:eastAsia="zh-CN"/>
        </w:rPr>
        <w:t>3</w:t>
      </w:r>
      <w:r>
        <w:rPr>
          <w:rFonts w:hint="eastAsia" w:cs="Times New Roman" w:asciiTheme="minorEastAsia" w:hAnsiTheme="minorEastAsia"/>
          <w:color w:val="000000" w:themeColor="text1"/>
          <w:szCs w:val="21"/>
        </w:rPr>
        <w:t>日</w:t>
      </w:r>
      <w:bookmarkEnd w:id="2"/>
      <w:bookmarkEnd w:id="3"/>
      <w:bookmarkEnd w:id="4"/>
      <w:bookmarkEnd w:id="5"/>
      <w:bookmarkEnd w:id="6"/>
    </w:p>
    <w:sectPr>
      <w:pgSz w:w="11906" w:h="16838"/>
      <w:pgMar w:top="1440" w:right="1800" w:bottom="1440" w:left="1800" w:header="624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91B1497E-4F94-429E-A91D-6CEB957DF55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TI4MjdlMGJjMGY3MGRiNDRkOTVhYWRmMmFjZWJmMTkifQ=="/>
  </w:docVars>
  <w:rsids>
    <w:rsidRoot w:val="00CA2A78"/>
    <w:rsid w:val="000015C5"/>
    <w:rsid w:val="0001309A"/>
    <w:rsid w:val="000138F4"/>
    <w:rsid w:val="000201F6"/>
    <w:rsid w:val="00021A3A"/>
    <w:rsid w:val="00023A68"/>
    <w:rsid w:val="00023D4C"/>
    <w:rsid w:val="00023F36"/>
    <w:rsid w:val="00024630"/>
    <w:rsid w:val="00024F4C"/>
    <w:rsid w:val="00026964"/>
    <w:rsid w:val="000371C4"/>
    <w:rsid w:val="000436B9"/>
    <w:rsid w:val="0004637E"/>
    <w:rsid w:val="00047FAB"/>
    <w:rsid w:val="000517AB"/>
    <w:rsid w:val="00051959"/>
    <w:rsid w:val="00053E11"/>
    <w:rsid w:val="00057A18"/>
    <w:rsid w:val="00060646"/>
    <w:rsid w:val="000638FD"/>
    <w:rsid w:val="00064C16"/>
    <w:rsid w:val="000650EC"/>
    <w:rsid w:val="0007659E"/>
    <w:rsid w:val="00081C9E"/>
    <w:rsid w:val="00081D84"/>
    <w:rsid w:val="00085A1F"/>
    <w:rsid w:val="00087999"/>
    <w:rsid w:val="00092F63"/>
    <w:rsid w:val="000A73FE"/>
    <w:rsid w:val="000A7702"/>
    <w:rsid w:val="000B273B"/>
    <w:rsid w:val="000C340C"/>
    <w:rsid w:val="000C4729"/>
    <w:rsid w:val="000C50FF"/>
    <w:rsid w:val="000C74EC"/>
    <w:rsid w:val="000D16AF"/>
    <w:rsid w:val="000D7EA9"/>
    <w:rsid w:val="000E3B11"/>
    <w:rsid w:val="000F4521"/>
    <w:rsid w:val="000F55E1"/>
    <w:rsid w:val="000F5864"/>
    <w:rsid w:val="00102282"/>
    <w:rsid w:val="00102CBD"/>
    <w:rsid w:val="00103B39"/>
    <w:rsid w:val="00104EC2"/>
    <w:rsid w:val="00107FA0"/>
    <w:rsid w:val="00110B43"/>
    <w:rsid w:val="00111CC5"/>
    <w:rsid w:val="00121D0B"/>
    <w:rsid w:val="001319A1"/>
    <w:rsid w:val="00132122"/>
    <w:rsid w:val="00134AB4"/>
    <w:rsid w:val="00150991"/>
    <w:rsid w:val="0015409A"/>
    <w:rsid w:val="001675E3"/>
    <w:rsid w:val="00171D8B"/>
    <w:rsid w:val="0018259A"/>
    <w:rsid w:val="0019172D"/>
    <w:rsid w:val="001956BC"/>
    <w:rsid w:val="00195F77"/>
    <w:rsid w:val="00197E62"/>
    <w:rsid w:val="001A106B"/>
    <w:rsid w:val="001A6F0D"/>
    <w:rsid w:val="001A701B"/>
    <w:rsid w:val="001A7EA7"/>
    <w:rsid w:val="001B35B9"/>
    <w:rsid w:val="001B55A5"/>
    <w:rsid w:val="001C1DA6"/>
    <w:rsid w:val="001C5BFB"/>
    <w:rsid w:val="001C61EF"/>
    <w:rsid w:val="001D4AD9"/>
    <w:rsid w:val="001E27D4"/>
    <w:rsid w:val="001E3D22"/>
    <w:rsid w:val="001E4D11"/>
    <w:rsid w:val="001E6074"/>
    <w:rsid w:val="001F0926"/>
    <w:rsid w:val="001F219D"/>
    <w:rsid w:val="001F4C10"/>
    <w:rsid w:val="001F76D3"/>
    <w:rsid w:val="0020285E"/>
    <w:rsid w:val="0020310E"/>
    <w:rsid w:val="00207BBD"/>
    <w:rsid w:val="00212E65"/>
    <w:rsid w:val="00214348"/>
    <w:rsid w:val="00215CF5"/>
    <w:rsid w:val="0022521D"/>
    <w:rsid w:val="00225A88"/>
    <w:rsid w:val="002428A2"/>
    <w:rsid w:val="00256F1C"/>
    <w:rsid w:val="002572D4"/>
    <w:rsid w:val="00262139"/>
    <w:rsid w:val="00274F0D"/>
    <w:rsid w:val="0027640D"/>
    <w:rsid w:val="00276962"/>
    <w:rsid w:val="00283F62"/>
    <w:rsid w:val="00291FA4"/>
    <w:rsid w:val="00293FBE"/>
    <w:rsid w:val="002A0308"/>
    <w:rsid w:val="002A1ED9"/>
    <w:rsid w:val="002A5B20"/>
    <w:rsid w:val="002A7F90"/>
    <w:rsid w:val="002B2573"/>
    <w:rsid w:val="002B4286"/>
    <w:rsid w:val="002B5934"/>
    <w:rsid w:val="002B6428"/>
    <w:rsid w:val="002C3BCA"/>
    <w:rsid w:val="002C6F11"/>
    <w:rsid w:val="002E046A"/>
    <w:rsid w:val="002E051D"/>
    <w:rsid w:val="002E496A"/>
    <w:rsid w:val="002E677E"/>
    <w:rsid w:val="002E6959"/>
    <w:rsid w:val="002F58AD"/>
    <w:rsid w:val="002F6D77"/>
    <w:rsid w:val="00300B7A"/>
    <w:rsid w:val="0030164F"/>
    <w:rsid w:val="00301CF1"/>
    <w:rsid w:val="00306E44"/>
    <w:rsid w:val="003117DB"/>
    <w:rsid w:val="0032040C"/>
    <w:rsid w:val="00320A0E"/>
    <w:rsid w:val="0032157E"/>
    <w:rsid w:val="00323816"/>
    <w:rsid w:val="003257B5"/>
    <w:rsid w:val="003310C3"/>
    <w:rsid w:val="0034541D"/>
    <w:rsid w:val="00346810"/>
    <w:rsid w:val="003535C6"/>
    <w:rsid w:val="00353ECB"/>
    <w:rsid w:val="00354764"/>
    <w:rsid w:val="00365D50"/>
    <w:rsid w:val="0037488D"/>
    <w:rsid w:val="00381365"/>
    <w:rsid w:val="0038754C"/>
    <w:rsid w:val="003913DA"/>
    <w:rsid w:val="0039409F"/>
    <w:rsid w:val="003A3300"/>
    <w:rsid w:val="003A350B"/>
    <w:rsid w:val="003A5D89"/>
    <w:rsid w:val="003A6792"/>
    <w:rsid w:val="003B31FF"/>
    <w:rsid w:val="003C03BB"/>
    <w:rsid w:val="003C22FD"/>
    <w:rsid w:val="003C776C"/>
    <w:rsid w:val="003D1A08"/>
    <w:rsid w:val="003D1AEB"/>
    <w:rsid w:val="003D3116"/>
    <w:rsid w:val="003D6D28"/>
    <w:rsid w:val="003E0042"/>
    <w:rsid w:val="003E6015"/>
    <w:rsid w:val="003E73F1"/>
    <w:rsid w:val="003E7EE5"/>
    <w:rsid w:val="003F5CBB"/>
    <w:rsid w:val="00402785"/>
    <w:rsid w:val="00417D73"/>
    <w:rsid w:val="004200D8"/>
    <w:rsid w:val="0042318F"/>
    <w:rsid w:val="00423E9A"/>
    <w:rsid w:val="00442C88"/>
    <w:rsid w:val="004434E0"/>
    <w:rsid w:val="004466E4"/>
    <w:rsid w:val="00447E99"/>
    <w:rsid w:val="00451D67"/>
    <w:rsid w:val="004543AE"/>
    <w:rsid w:val="0046033D"/>
    <w:rsid w:val="00484554"/>
    <w:rsid w:val="0048483A"/>
    <w:rsid w:val="00487654"/>
    <w:rsid w:val="00491E88"/>
    <w:rsid w:val="0049240B"/>
    <w:rsid w:val="00493E1F"/>
    <w:rsid w:val="004A3C81"/>
    <w:rsid w:val="004B11D5"/>
    <w:rsid w:val="004B1FE3"/>
    <w:rsid w:val="004B2623"/>
    <w:rsid w:val="004B30E8"/>
    <w:rsid w:val="004C0213"/>
    <w:rsid w:val="004C74D3"/>
    <w:rsid w:val="004C7DFC"/>
    <w:rsid w:val="004D5422"/>
    <w:rsid w:val="004E4BD5"/>
    <w:rsid w:val="004E53BD"/>
    <w:rsid w:val="004E5419"/>
    <w:rsid w:val="004E64E0"/>
    <w:rsid w:val="004F0D35"/>
    <w:rsid w:val="004F4CCB"/>
    <w:rsid w:val="004F5310"/>
    <w:rsid w:val="00501062"/>
    <w:rsid w:val="00501AB7"/>
    <w:rsid w:val="00507821"/>
    <w:rsid w:val="00507D5B"/>
    <w:rsid w:val="0051351B"/>
    <w:rsid w:val="00513D1C"/>
    <w:rsid w:val="00527212"/>
    <w:rsid w:val="0053601C"/>
    <w:rsid w:val="00540D85"/>
    <w:rsid w:val="0054571A"/>
    <w:rsid w:val="005502B4"/>
    <w:rsid w:val="005516DB"/>
    <w:rsid w:val="0056113A"/>
    <w:rsid w:val="00573EEF"/>
    <w:rsid w:val="0057625B"/>
    <w:rsid w:val="00577EE5"/>
    <w:rsid w:val="005804C2"/>
    <w:rsid w:val="00582B6C"/>
    <w:rsid w:val="005931C8"/>
    <w:rsid w:val="00595996"/>
    <w:rsid w:val="00596A50"/>
    <w:rsid w:val="005974FC"/>
    <w:rsid w:val="005A01C7"/>
    <w:rsid w:val="005A642F"/>
    <w:rsid w:val="005A78C9"/>
    <w:rsid w:val="005B3CA9"/>
    <w:rsid w:val="005B5011"/>
    <w:rsid w:val="005C483A"/>
    <w:rsid w:val="005C55BF"/>
    <w:rsid w:val="005D4D3F"/>
    <w:rsid w:val="005E40CA"/>
    <w:rsid w:val="00620783"/>
    <w:rsid w:val="00622FB3"/>
    <w:rsid w:val="0063318C"/>
    <w:rsid w:val="0063523A"/>
    <w:rsid w:val="00636D58"/>
    <w:rsid w:val="00637FA1"/>
    <w:rsid w:val="00644E6B"/>
    <w:rsid w:val="00650A30"/>
    <w:rsid w:val="006612D0"/>
    <w:rsid w:val="006635C7"/>
    <w:rsid w:val="00675328"/>
    <w:rsid w:val="006820E6"/>
    <w:rsid w:val="006821FB"/>
    <w:rsid w:val="0068409C"/>
    <w:rsid w:val="006921B4"/>
    <w:rsid w:val="00694251"/>
    <w:rsid w:val="0069478F"/>
    <w:rsid w:val="006A71D0"/>
    <w:rsid w:val="006B25FD"/>
    <w:rsid w:val="006B46C7"/>
    <w:rsid w:val="006C57DD"/>
    <w:rsid w:val="006C5A31"/>
    <w:rsid w:val="006C79FB"/>
    <w:rsid w:val="006D1EF9"/>
    <w:rsid w:val="006E7ED3"/>
    <w:rsid w:val="006F20B5"/>
    <w:rsid w:val="00701D32"/>
    <w:rsid w:val="007023B2"/>
    <w:rsid w:val="007031A4"/>
    <w:rsid w:val="00705700"/>
    <w:rsid w:val="00710B05"/>
    <w:rsid w:val="0071518C"/>
    <w:rsid w:val="00716B09"/>
    <w:rsid w:val="00722B47"/>
    <w:rsid w:val="00730F41"/>
    <w:rsid w:val="00735C58"/>
    <w:rsid w:val="0075732C"/>
    <w:rsid w:val="007618BD"/>
    <w:rsid w:val="00774710"/>
    <w:rsid w:val="007752A4"/>
    <w:rsid w:val="007763DE"/>
    <w:rsid w:val="0077679C"/>
    <w:rsid w:val="00783531"/>
    <w:rsid w:val="00792571"/>
    <w:rsid w:val="00792781"/>
    <w:rsid w:val="007A33A9"/>
    <w:rsid w:val="007A3685"/>
    <w:rsid w:val="007B070C"/>
    <w:rsid w:val="007C6BE2"/>
    <w:rsid w:val="007D0C71"/>
    <w:rsid w:val="007D1FB6"/>
    <w:rsid w:val="007D73C1"/>
    <w:rsid w:val="007E174B"/>
    <w:rsid w:val="007E1D3D"/>
    <w:rsid w:val="007E3E03"/>
    <w:rsid w:val="007E4052"/>
    <w:rsid w:val="007E611C"/>
    <w:rsid w:val="007F6B14"/>
    <w:rsid w:val="00812423"/>
    <w:rsid w:val="008208C6"/>
    <w:rsid w:val="00821C36"/>
    <w:rsid w:val="008233CD"/>
    <w:rsid w:val="00825038"/>
    <w:rsid w:val="00825480"/>
    <w:rsid w:val="008334D6"/>
    <w:rsid w:val="00833E35"/>
    <w:rsid w:val="008373A2"/>
    <w:rsid w:val="00841DC6"/>
    <w:rsid w:val="0084556E"/>
    <w:rsid w:val="008473C5"/>
    <w:rsid w:val="00852FE6"/>
    <w:rsid w:val="008560DD"/>
    <w:rsid w:val="0086010A"/>
    <w:rsid w:val="0086170F"/>
    <w:rsid w:val="00864B26"/>
    <w:rsid w:val="00870408"/>
    <w:rsid w:val="00876E4E"/>
    <w:rsid w:val="00877C61"/>
    <w:rsid w:val="0088078F"/>
    <w:rsid w:val="00881561"/>
    <w:rsid w:val="00882437"/>
    <w:rsid w:val="008978DF"/>
    <w:rsid w:val="008A0A55"/>
    <w:rsid w:val="008B51B6"/>
    <w:rsid w:val="008C7393"/>
    <w:rsid w:val="008D0EDC"/>
    <w:rsid w:val="008D4B2D"/>
    <w:rsid w:val="008D701A"/>
    <w:rsid w:val="008E13E4"/>
    <w:rsid w:val="008E4CB0"/>
    <w:rsid w:val="008E645D"/>
    <w:rsid w:val="008F06F8"/>
    <w:rsid w:val="008F584F"/>
    <w:rsid w:val="008F6EE5"/>
    <w:rsid w:val="0090030E"/>
    <w:rsid w:val="00900EAB"/>
    <w:rsid w:val="009039AB"/>
    <w:rsid w:val="00903AF2"/>
    <w:rsid w:val="00904B1C"/>
    <w:rsid w:val="00905A29"/>
    <w:rsid w:val="00906E03"/>
    <w:rsid w:val="009079E4"/>
    <w:rsid w:val="0091606F"/>
    <w:rsid w:val="00921557"/>
    <w:rsid w:val="00921573"/>
    <w:rsid w:val="00925987"/>
    <w:rsid w:val="00932636"/>
    <w:rsid w:val="009419BA"/>
    <w:rsid w:val="00950373"/>
    <w:rsid w:val="009567DA"/>
    <w:rsid w:val="009603BF"/>
    <w:rsid w:val="00960548"/>
    <w:rsid w:val="00962A80"/>
    <w:rsid w:val="00962EED"/>
    <w:rsid w:val="00971AD4"/>
    <w:rsid w:val="00976622"/>
    <w:rsid w:val="009816A4"/>
    <w:rsid w:val="0098490C"/>
    <w:rsid w:val="00986082"/>
    <w:rsid w:val="00992E97"/>
    <w:rsid w:val="009932FE"/>
    <w:rsid w:val="009A2E28"/>
    <w:rsid w:val="009A6F91"/>
    <w:rsid w:val="009A7E68"/>
    <w:rsid w:val="009B2C9E"/>
    <w:rsid w:val="009B5AF7"/>
    <w:rsid w:val="009C08B6"/>
    <w:rsid w:val="009C6960"/>
    <w:rsid w:val="009C6EF2"/>
    <w:rsid w:val="009D132F"/>
    <w:rsid w:val="009D4684"/>
    <w:rsid w:val="009E296E"/>
    <w:rsid w:val="009E2A29"/>
    <w:rsid w:val="009E7B97"/>
    <w:rsid w:val="009F003E"/>
    <w:rsid w:val="009F4287"/>
    <w:rsid w:val="009F4687"/>
    <w:rsid w:val="009F4A93"/>
    <w:rsid w:val="009F4A99"/>
    <w:rsid w:val="009F5300"/>
    <w:rsid w:val="00A03B95"/>
    <w:rsid w:val="00A078EA"/>
    <w:rsid w:val="00A16ACD"/>
    <w:rsid w:val="00A17BA6"/>
    <w:rsid w:val="00A17F9E"/>
    <w:rsid w:val="00A278C2"/>
    <w:rsid w:val="00A31531"/>
    <w:rsid w:val="00A33E5C"/>
    <w:rsid w:val="00A34A5A"/>
    <w:rsid w:val="00A37340"/>
    <w:rsid w:val="00A41487"/>
    <w:rsid w:val="00A42D3B"/>
    <w:rsid w:val="00A4307B"/>
    <w:rsid w:val="00A554FA"/>
    <w:rsid w:val="00A55CF2"/>
    <w:rsid w:val="00A565D2"/>
    <w:rsid w:val="00A570B9"/>
    <w:rsid w:val="00A57794"/>
    <w:rsid w:val="00A61CCA"/>
    <w:rsid w:val="00A62151"/>
    <w:rsid w:val="00A6283B"/>
    <w:rsid w:val="00A71234"/>
    <w:rsid w:val="00A71863"/>
    <w:rsid w:val="00A82E7A"/>
    <w:rsid w:val="00A83178"/>
    <w:rsid w:val="00A85C27"/>
    <w:rsid w:val="00A93E2C"/>
    <w:rsid w:val="00A95F84"/>
    <w:rsid w:val="00A96D16"/>
    <w:rsid w:val="00AA0394"/>
    <w:rsid w:val="00AA2D94"/>
    <w:rsid w:val="00AB154B"/>
    <w:rsid w:val="00AC1814"/>
    <w:rsid w:val="00AC65B1"/>
    <w:rsid w:val="00AD0AA0"/>
    <w:rsid w:val="00AE4E0C"/>
    <w:rsid w:val="00AE55BD"/>
    <w:rsid w:val="00AF1648"/>
    <w:rsid w:val="00AF47EE"/>
    <w:rsid w:val="00AF5D54"/>
    <w:rsid w:val="00B06EAC"/>
    <w:rsid w:val="00B073BB"/>
    <w:rsid w:val="00B1028E"/>
    <w:rsid w:val="00B151F9"/>
    <w:rsid w:val="00B2005F"/>
    <w:rsid w:val="00B20AD1"/>
    <w:rsid w:val="00B27D38"/>
    <w:rsid w:val="00B31641"/>
    <w:rsid w:val="00B32833"/>
    <w:rsid w:val="00B41AB9"/>
    <w:rsid w:val="00B43735"/>
    <w:rsid w:val="00B4482D"/>
    <w:rsid w:val="00B478A5"/>
    <w:rsid w:val="00B50F34"/>
    <w:rsid w:val="00B566D5"/>
    <w:rsid w:val="00B6190A"/>
    <w:rsid w:val="00B814D9"/>
    <w:rsid w:val="00BA0877"/>
    <w:rsid w:val="00BA1CA8"/>
    <w:rsid w:val="00BA5761"/>
    <w:rsid w:val="00BA7373"/>
    <w:rsid w:val="00BB3C87"/>
    <w:rsid w:val="00BB76C3"/>
    <w:rsid w:val="00BC3BB3"/>
    <w:rsid w:val="00BC5710"/>
    <w:rsid w:val="00BD50F9"/>
    <w:rsid w:val="00BD6CD3"/>
    <w:rsid w:val="00BE1353"/>
    <w:rsid w:val="00BE4BCA"/>
    <w:rsid w:val="00BE68AD"/>
    <w:rsid w:val="00BE6DCA"/>
    <w:rsid w:val="00BF303B"/>
    <w:rsid w:val="00BF6755"/>
    <w:rsid w:val="00BF765B"/>
    <w:rsid w:val="00C013EB"/>
    <w:rsid w:val="00C02451"/>
    <w:rsid w:val="00C05278"/>
    <w:rsid w:val="00C05587"/>
    <w:rsid w:val="00C07025"/>
    <w:rsid w:val="00C1460A"/>
    <w:rsid w:val="00C1620C"/>
    <w:rsid w:val="00C33F98"/>
    <w:rsid w:val="00C37887"/>
    <w:rsid w:val="00C453FC"/>
    <w:rsid w:val="00C522D1"/>
    <w:rsid w:val="00C52E5D"/>
    <w:rsid w:val="00C53CBA"/>
    <w:rsid w:val="00C53E93"/>
    <w:rsid w:val="00C57FAB"/>
    <w:rsid w:val="00C66121"/>
    <w:rsid w:val="00C66A05"/>
    <w:rsid w:val="00C811DA"/>
    <w:rsid w:val="00C83238"/>
    <w:rsid w:val="00C874C0"/>
    <w:rsid w:val="00C92448"/>
    <w:rsid w:val="00C948F2"/>
    <w:rsid w:val="00CA00D9"/>
    <w:rsid w:val="00CA2A78"/>
    <w:rsid w:val="00CA79C0"/>
    <w:rsid w:val="00CB710C"/>
    <w:rsid w:val="00CC2E54"/>
    <w:rsid w:val="00CD2F57"/>
    <w:rsid w:val="00CD699C"/>
    <w:rsid w:val="00CE0506"/>
    <w:rsid w:val="00CE1CAA"/>
    <w:rsid w:val="00CE745A"/>
    <w:rsid w:val="00CF0797"/>
    <w:rsid w:val="00CF2253"/>
    <w:rsid w:val="00D10A80"/>
    <w:rsid w:val="00D20892"/>
    <w:rsid w:val="00D236E4"/>
    <w:rsid w:val="00D23D98"/>
    <w:rsid w:val="00D278AE"/>
    <w:rsid w:val="00D307A1"/>
    <w:rsid w:val="00D35367"/>
    <w:rsid w:val="00D36C8D"/>
    <w:rsid w:val="00D46244"/>
    <w:rsid w:val="00D46779"/>
    <w:rsid w:val="00D50018"/>
    <w:rsid w:val="00D53083"/>
    <w:rsid w:val="00D646EB"/>
    <w:rsid w:val="00D66185"/>
    <w:rsid w:val="00D6653A"/>
    <w:rsid w:val="00D70456"/>
    <w:rsid w:val="00D71598"/>
    <w:rsid w:val="00D7697C"/>
    <w:rsid w:val="00D77DB4"/>
    <w:rsid w:val="00D80AF5"/>
    <w:rsid w:val="00D91233"/>
    <w:rsid w:val="00D920C5"/>
    <w:rsid w:val="00D93B36"/>
    <w:rsid w:val="00DA3678"/>
    <w:rsid w:val="00DA6A06"/>
    <w:rsid w:val="00DB447C"/>
    <w:rsid w:val="00DB6A24"/>
    <w:rsid w:val="00DC267B"/>
    <w:rsid w:val="00DC2AB7"/>
    <w:rsid w:val="00DD23AE"/>
    <w:rsid w:val="00DD666C"/>
    <w:rsid w:val="00DE0411"/>
    <w:rsid w:val="00DE0A9B"/>
    <w:rsid w:val="00DE3A30"/>
    <w:rsid w:val="00DE5C62"/>
    <w:rsid w:val="00DE64CF"/>
    <w:rsid w:val="00DE7390"/>
    <w:rsid w:val="00DF26D9"/>
    <w:rsid w:val="00DF68B8"/>
    <w:rsid w:val="00DF7350"/>
    <w:rsid w:val="00E11525"/>
    <w:rsid w:val="00E116C6"/>
    <w:rsid w:val="00E12679"/>
    <w:rsid w:val="00E12EBC"/>
    <w:rsid w:val="00E14465"/>
    <w:rsid w:val="00E17002"/>
    <w:rsid w:val="00E22F23"/>
    <w:rsid w:val="00E24BA4"/>
    <w:rsid w:val="00E24C68"/>
    <w:rsid w:val="00E27AF9"/>
    <w:rsid w:val="00E33EB1"/>
    <w:rsid w:val="00E35E25"/>
    <w:rsid w:val="00E40DC1"/>
    <w:rsid w:val="00E4187F"/>
    <w:rsid w:val="00E43D8F"/>
    <w:rsid w:val="00E46F68"/>
    <w:rsid w:val="00E47D16"/>
    <w:rsid w:val="00E60FC2"/>
    <w:rsid w:val="00E62022"/>
    <w:rsid w:val="00E62177"/>
    <w:rsid w:val="00E63DA0"/>
    <w:rsid w:val="00E65233"/>
    <w:rsid w:val="00E726C6"/>
    <w:rsid w:val="00E771F1"/>
    <w:rsid w:val="00E77BFD"/>
    <w:rsid w:val="00E842B7"/>
    <w:rsid w:val="00E9040D"/>
    <w:rsid w:val="00E977F7"/>
    <w:rsid w:val="00EB030E"/>
    <w:rsid w:val="00EB5CE2"/>
    <w:rsid w:val="00EB6EAD"/>
    <w:rsid w:val="00EC2DBA"/>
    <w:rsid w:val="00ED33A6"/>
    <w:rsid w:val="00ED3BC4"/>
    <w:rsid w:val="00ED418A"/>
    <w:rsid w:val="00ED66DE"/>
    <w:rsid w:val="00EE1B75"/>
    <w:rsid w:val="00EF016D"/>
    <w:rsid w:val="00EF55B3"/>
    <w:rsid w:val="00F06772"/>
    <w:rsid w:val="00F076D9"/>
    <w:rsid w:val="00F15775"/>
    <w:rsid w:val="00F214BC"/>
    <w:rsid w:val="00F26DA7"/>
    <w:rsid w:val="00F340AB"/>
    <w:rsid w:val="00F36037"/>
    <w:rsid w:val="00F40AEE"/>
    <w:rsid w:val="00F425FD"/>
    <w:rsid w:val="00F42EC6"/>
    <w:rsid w:val="00F45B44"/>
    <w:rsid w:val="00F4772F"/>
    <w:rsid w:val="00F5339B"/>
    <w:rsid w:val="00F66EEC"/>
    <w:rsid w:val="00F6709A"/>
    <w:rsid w:val="00F77085"/>
    <w:rsid w:val="00F80A80"/>
    <w:rsid w:val="00F85382"/>
    <w:rsid w:val="00F87ADD"/>
    <w:rsid w:val="00F96AB1"/>
    <w:rsid w:val="00FA5052"/>
    <w:rsid w:val="00FA6850"/>
    <w:rsid w:val="00FA6A70"/>
    <w:rsid w:val="00FB75F3"/>
    <w:rsid w:val="00FC079A"/>
    <w:rsid w:val="00FC6762"/>
    <w:rsid w:val="00FC77E4"/>
    <w:rsid w:val="00FD219A"/>
    <w:rsid w:val="00FD4100"/>
    <w:rsid w:val="00FE0CD3"/>
    <w:rsid w:val="00FF2B11"/>
    <w:rsid w:val="00FF3986"/>
    <w:rsid w:val="00FF6E8D"/>
    <w:rsid w:val="0CEB1914"/>
    <w:rsid w:val="15714980"/>
    <w:rsid w:val="1A807343"/>
    <w:rsid w:val="1CE04578"/>
    <w:rsid w:val="27457A1B"/>
    <w:rsid w:val="3E35190E"/>
    <w:rsid w:val="41911D83"/>
    <w:rsid w:val="5EF6343B"/>
    <w:rsid w:val="6594499F"/>
    <w:rsid w:val="6B5E30F6"/>
    <w:rsid w:val="73426056"/>
    <w:rsid w:val="79460A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annotation text"/>
    <w:basedOn w:val="1"/>
    <w:link w:val="32"/>
    <w:semiHidden/>
    <w:unhideWhenUsed/>
    <w:qFormat/>
    <w:uiPriority w:val="99"/>
    <w:pPr>
      <w:jc w:val="left"/>
    </w:pPr>
  </w:style>
  <w:style w:type="paragraph" w:styleId="4">
    <w:name w:val="Body Text 3"/>
    <w:basedOn w:val="1"/>
    <w:link w:val="24"/>
    <w:semiHidden/>
    <w:unhideWhenUsed/>
    <w:qFormat/>
    <w:uiPriority w:val="99"/>
    <w:pPr>
      <w:spacing w:after="120"/>
    </w:pPr>
    <w:rPr>
      <w:rFonts w:ascii="Times New Roman" w:hAnsi="Times New Roman" w:eastAsia="宋体" w:cs="Times New Roman"/>
      <w:sz w:val="16"/>
      <w:szCs w:val="16"/>
    </w:rPr>
  </w:style>
  <w:style w:type="paragraph" w:styleId="5">
    <w:name w:val="Body Text"/>
    <w:basedOn w:val="1"/>
    <w:link w:val="22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6">
    <w:name w:val="Plain Text"/>
    <w:basedOn w:val="1"/>
    <w:link w:val="25"/>
    <w:unhideWhenUsed/>
    <w:qFormat/>
    <w:uiPriority w:val="99"/>
    <w:rPr>
      <w:rFonts w:ascii="宋体" w:hAnsi="Courier New" w:eastAsia="宋体" w:cs="Courier New"/>
      <w:kern w:val="0"/>
      <w:sz w:val="20"/>
      <w:szCs w:val="21"/>
    </w:rPr>
  </w:style>
  <w:style w:type="paragraph" w:styleId="7">
    <w:name w:val="Date"/>
    <w:basedOn w:val="1"/>
    <w:next w:val="1"/>
    <w:link w:val="26"/>
    <w:semiHidden/>
    <w:unhideWhenUsed/>
    <w:qFormat/>
    <w:uiPriority w:val="99"/>
    <w:pPr>
      <w:ind w:left="100" w:leftChars="2500"/>
    </w:pPr>
    <w:rPr>
      <w:rFonts w:ascii="Calibri" w:hAnsi="Calibri" w:eastAsia="宋体" w:cs="Times New Roman"/>
    </w:rPr>
  </w:style>
  <w:style w:type="paragraph" w:styleId="8">
    <w:name w:val="Balloon Text"/>
    <w:basedOn w:val="1"/>
    <w:link w:val="28"/>
    <w:semiHidden/>
    <w:unhideWhenUsed/>
    <w:qFormat/>
    <w:uiPriority w:val="99"/>
    <w:rPr>
      <w:rFonts w:ascii="Calibri" w:hAnsi="Calibri" w:eastAsia="宋体" w:cs="Times New Roman"/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rPr>
      <w:rFonts w:ascii="Times New Roman" w:hAnsi="Times New Roman" w:eastAsia="宋体" w:cs="Times New Roman"/>
      <w:szCs w:val="24"/>
    </w:rPr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  <w:rPr>
      <w:rFonts w:ascii="Calibri" w:hAnsi="Calibri" w:eastAsia="宋体" w:cs="Times New Roman"/>
    </w:rPr>
  </w:style>
  <w:style w:type="paragraph" w:styleId="13">
    <w:name w:val="annotation subject"/>
    <w:basedOn w:val="3"/>
    <w:next w:val="3"/>
    <w:link w:val="33"/>
    <w:semiHidden/>
    <w:unhideWhenUsed/>
    <w:qFormat/>
    <w:uiPriority w:val="99"/>
    <w:rPr>
      <w:b/>
      <w:bCs/>
    </w:r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FollowedHyperlink"/>
    <w:basedOn w:val="16"/>
    <w:semiHidden/>
    <w:unhideWhenUsed/>
    <w:qFormat/>
    <w:uiPriority w:val="99"/>
    <w:rPr>
      <w:color w:val="800080" w:themeColor="followedHyperlink"/>
      <w:u w:val="single"/>
    </w:rPr>
  </w:style>
  <w:style w:type="character" w:styleId="18">
    <w:name w:val="Hyperlink"/>
    <w:unhideWhenUsed/>
    <w:qFormat/>
    <w:uiPriority w:val="99"/>
    <w:rPr>
      <w:color w:val="0000FF"/>
      <w:u w:val="single"/>
    </w:rPr>
  </w:style>
  <w:style w:type="character" w:styleId="19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customStyle="1" w:styleId="20">
    <w:name w:val="页眉 Char"/>
    <w:basedOn w:val="16"/>
    <w:link w:val="10"/>
    <w:qFormat/>
    <w:uiPriority w:val="99"/>
    <w:rPr>
      <w:sz w:val="18"/>
      <w:szCs w:val="18"/>
    </w:rPr>
  </w:style>
  <w:style w:type="character" w:customStyle="1" w:styleId="21">
    <w:name w:val="页脚 Char"/>
    <w:basedOn w:val="16"/>
    <w:link w:val="9"/>
    <w:qFormat/>
    <w:uiPriority w:val="99"/>
    <w:rPr>
      <w:sz w:val="18"/>
      <w:szCs w:val="18"/>
    </w:rPr>
  </w:style>
  <w:style w:type="character" w:customStyle="1" w:styleId="22">
    <w:name w:val="正文文本 Char"/>
    <w:basedOn w:val="16"/>
    <w:link w:val="5"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23">
    <w:name w:val="_Style 11"/>
    <w:unhideWhenUsed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4">
    <w:name w:val="正文文本 3 Char"/>
    <w:basedOn w:val="16"/>
    <w:link w:val="4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25">
    <w:name w:val="纯文本 Char"/>
    <w:basedOn w:val="16"/>
    <w:link w:val="6"/>
    <w:qFormat/>
    <w:uiPriority w:val="99"/>
    <w:rPr>
      <w:rFonts w:ascii="宋体" w:hAnsi="Courier New" w:eastAsia="宋体" w:cs="Courier New"/>
      <w:kern w:val="0"/>
      <w:sz w:val="20"/>
      <w:szCs w:val="21"/>
    </w:rPr>
  </w:style>
  <w:style w:type="character" w:customStyle="1" w:styleId="26">
    <w:name w:val="日期 Char"/>
    <w:basedOn w:val="16"/>
    <w:link w:val="7"/>
    <w:semiHidden/>
    <w:qFormat/>
    <w:uiPriority w:val="99"/>
    <w:rPr>
      <w:rFonts w:ascii="Calibri" w:hAnsi="Calibri" w:eastAsia="宋体" w:cs="Times New Roman"/>
    </w:rPr>
  </w:style>
  <w:style w:type="table" w:customStyle="1" w:styleId="27">
    <w:name w:val="网格型1"/>
    <w:basedOn w:val="1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批注框文本 Char"/>
    <w:basedOn w:val="16"/>
    <w:link w:val="8"/>
    <w:semiHidden/>
    <w:qFormat/>
    <w:uiPriority w:val="99"/>
    <w:rPr>
      <w:rFonts w:ascii="Calibri" w:hAnsi="Calibri" w:eastAsia="宋体" w:cs="Times New Roman"/>
      <w:sz w:val="18"/>
      <w:szCs w:val="18"/>
    </w:rPr>
  </w:style>
  <w:style w:type="table" w:customStyle="1" w:styleId="29">
    <w:name w:val="网格型2"/>
    <w:basedOn w:val="14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网格型11"/>
    <w:basedOn w:val="1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font4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2">
    <w:name w:val="批注文字 Char"/>
    <w:basedOn w:val="16"/>
    <w:link w:val="3"/>
    <w:semiHidden/>
    <w:qFormat/>
    <w:uiPriority w:val="99"/>
    <w:rPr>
      <w:kern w:val="2"/>
      <w:sz w:val="21"/>
      <w:szCs w:val="22"/>
    </w:rPr>
  </w:style>
  <w:style w:type="character" w:customStyle="1" w:styleId="33">
    <w:name w:val="批注主题 Char"/>
    <w:basedOn w:val="32"/>
    <w:link w:val="13"/>
    <w:semiHidden/>
    <w:qFormat/>
    <w:uiPriority w:val="99"/>
    <w:rPr>
      <w:b/>
      <w:bCs/>
      <w:kern w:val="2"/>
      <w:sz w:val="21"/>
      <w:szCs w:val="22"/>
    </w:rPr>
  </w:style>
  <w:style w:type="table" w:customStyle="1" w:styleId="3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695</Words>
  <Characters>848</Characters>
  <Lines>6</Lines>
  <Paragraphs>1</Paragraphs>
  <TotalTime>22</TotalTime>
  <ScaleCrop>false</ScaleCrop>
  <LinksUpToDate>false</LinksUpToDate>
  <CharactersWithSpaces>888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2020-08-17T03:16:00Z</dcterms:created>
  <dc:creator>Administrator</dc:creator>
  <cp:lastModifiedBy>季玉珠</cp:lastModifiedBy>
  <cp:lastPrinted>2025-02-12T08:45:00Z</cp:lastPrinted>
  <dcterms:modified xsi:type="dcterms:W3CDTF">2026-08-03T10:22:02Z</dcterms:modified>
  <cp:revision>383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C9E3D48E0D0E4538BAD43EBDFFDA10DE_12</vt:lpwstr>
  </property>
  <property fmtid="{D5CDD505-2E9C-101B-9397-08002B2CF9AE}" pid="4" name="KSOTemplateDocerSaveRecord">
    <vt:lpwstr>eyJoZGlkIjoiMjZmMzM5YmM4MjJiZGUxZDY3NGU4M2UyYTNhYzIwY2UiLCJ1c2VySWQiOiIxNzkzNDk0NDE5In0=</vt:lpwstr>
  </property>
</Properties>
</file>